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B6E01" w:rsidRPr="001B6E01" w:rsidTr="008D09B1">
        <w:tc>
          <w:tcPr>
            <w:tcW w:w="6522" w:type="dxa"/>
          </w:tcPr>
          <w:p w:rsidR="00EB6250" w:rsidRPr="001B6E01" w:rsidRDefault="00EB6250" w:rsidP="00BF6360">
            <w:bookmarkStart w:id="0" w:name="TitleOfDoc"/>
            <w:bookmarkEnd w:id="0"/>
            <w:r w:rsidRPr="001B6E01">
              <w:rPr>
                <w:noProof/>
                <w:lang w:val="en-US"/>
              </w:rPr>
              <w:drawing>
                <wp:inline distT="0" distB="0" distL="0" distR="0" wp14:anchorId="71E2A7F2" wp14:editId="1F51F55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EB6250" w:rsidRPr="001B6E01" w:rsidRDefault="00EB6250" w:rsidP="00BF6360">
            <w:pPr>
              <w:pStyle w:val="Lettrine"/>
              <w:spacing w:line="240" w:lineRule="auto"/>
            </w:pPr>
            <w:r w:rsidRPr="001B6E01">
              <w:t>F</w:t>
            </w:r>
          </w:p>
        </w:tc>
      </w:tr>
      <w:tr w:rsidR="00EB6250" w:rsidRPr="001B6E01" w:rsidTr="008D09B1">
        <w:trPr>
          <w:trHeight w:val="219"/>
        </w:trPr>
        <w:tc>
          <w:tcPr>
            <w:tcW w:w="6522" w:type="dxa"/>
          </w:tcPr>
          <w:p w:rsidR="00EB6250" w:rsidRPr="001B6E01" w:rsidRDefault="00EB6250" w:rsidP="00BF6360">
            <w:pPr>
              <w:pStyle w:val="upove"/>
            </w:pPr>
            <w:r w:rsidRPr="001B6E01">
              <w:t>Union internationale pour la protection des obtentions végétales</w:t>
            </w:r>
          </w:p>
        </w:tc>
        <w:tc>
          <w:tcPr>
            <w:tcW w:w="3117" w:type="dxa"/>
          </w:tcPr>
          <w:p w:rsidR="00EB6250" w:rsidRPr="001B6E01" w:rsidRDefault="00EB6250" w:rsidP="00BF6360"/>
        </w:tc>
      </w:tr>
    </w:tbl>
    <w:p w:rsidR="00EB6250" w:rsidRPr="001B6E01" w:rsidRDefault="00EB6250" w:rsidP="00BF6360"/>
    <w:p w:rsidR="00EB6250" w:rsidRPr="001B6E01" w:rsidRDefault="00EB6250" w:rsidP="00BF636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B6E01" w:rsidRPr="001B6E01" w:rsidTr="008D09B1">
        <w:tc>
          <w:tcPr>
            <w:tcW w:w="6512" w:type="dxa"/>
          </w:tcPr>
          <w:p w:rsidR="00EB6250" w:rsidRPr="001B6E01" w:rsidRDefault="00EB6250" w:rsidP="00BF6360">
            <w:pPr>
              <w:pStyle w:val="Sessiontc"/>
              <w:spacing w:line="240" w:lineRule="auto"/>
            </w:pPr>
            <w:r w:rsidRPr="001B6E01">
              <w:t>Comité technique</w:t>
            </w:r>
          </w:p>
          <w:p w:rsidR="00EB6250" w:rsidRPr="001B6E01" w:rsidRDefault="00EB6250" w:rsidP="00BF6360">
            <w:pPr>
              <w:pStyle w:val="Sessiontcplacedate"/>
              <w:rPr>
                <w:sz w:val="22"/>
              </w:rPr>
            </w:pPr>
            <w:r w:rsidRPr="001B6E01">
              <w:t>Cinquante</w:t>
            </w:r>
            <w:r w:rsidR="001B6E01">
              <w:noBreakHyphen/>
            </w:r>
            <w:r w:rsidRPr="001B6E01">
              <w:t>trois</w:t>
            </w:r>
            <w:r w:rsidR="006A3D10" w:rsidRPr="001B6E01">
              <w:t>ième session</w:t>
            </w:r>
            <w:r w:rsidRPr="001B6E01">
              <w:br/>
              <w:t>Genève, 3</w:t>
            </w:r>
            <w:r w:rsidR="001B6E01">
              <w:noBreakHyphen/>
            </w:r>
            <w:r w:rsidR="006A3D10" w:rsidRPr="001B6E01">
              <w:t>5 avril 20</w:t>
            </w:r>
            <w:r w:rsidRPr="001B6E01">
              <w:t>17</w:t>
            </w:r>
          </w:p>
        </w:tc>
        <w:tc>
          <w:tcPr>
            <w:tcW w:w="3127" w:type="dxa"/>
          </w:tcPr>
          <w:p w:rsidR="00EB6250" w:rsidRPr="00511ED6" w:rsidRDefault="00EB6250" w:rsidP="00BF6360">
            <w:pPr>
              <w:pStyle w:val="Doccode"/>
              <w:rPr>
                <w:lang w:val="fr-FR"/>
              </w:rPr>
            </w:pPr>
            <w:r w:rsidRPr="00511ED6">
              <w:rPr>
                <w:lang w:val="fr-FR"/>
              </w:rPr>
              <w:t>TC/53/20</w:t>
            </w:r>
          </w:p>
          <w:p w:rsidR="00EB6250" w:rsidRPr="001B6E01" w:rsidRDefault="00EB6250" w:rsidP="00F25949">
            <w:pPr>
              <w:pStyle w:val="Docoriginal"/>
            </w:pPr>
            <w:r w:rsidRPr="001B6E01">
              <w:t>Original</w:t>
            </w:r>
            <w:r w:rsidR="006A3D10" w:rsidRPr="001B6E01">
              <w:t> :</w:t>
            </w:r>
            <w:r w:rsidRPr="001B6E01">
              <w:rPr>
                <w:b w:val="0"/>
                <w:spacing w:val="0"/>
              </w:rPr>
              <w:t xml:space="preserve"> anglais</w:t>
            </w:r>
          </w:p>
          <w:p w:rsidR="00EB6250" w:rsidRPr="001B6E01" w:rsidRDefault="00EB6250" w:rsidP="00F25949">
            <w:pPr>
              <w:pStyle w:val="Docoriginal"/>
            </w:pPr>
            <w:r w:rsidRPr="001B6E01">
              <w:t>Date</w:t>
            </w:r>
            <w:r w:rsidR="006A3D10" w:rsidRPr="001B6E01">
              <w:t> :</w:t>
            </w:r>
            <w:r w:rsidRPr="001B6E01">
              <w:rPr>
                <w:b w:val="0"/>
                <w:spacing w:val="0"/>
              </w:rPr>
              <w:t xml:space="preserve"> </w:t>
            </w:r>
            <w:r w:rsidR="00511ED6" w:rsidRPr="00511ED6">
              <w:rPr>
                <w:b w:val="0"/>
                <w:spacing w:val="0"/>
              </w:rPr>
              <w:t>22</w:t>
            </w:r>
            <w:r w:rsidR="006A3D10" w:rsidRPr="00511ED6">
              <w:rPr>
                <w:b w:val="0"/>
                <w:spacing w:val="0"/>
              </w:rPr>
              <w:t> février 20</w:t>
            </w:r>
            <w:r w:rsidRPr="00511ED6">
              <w:rPr>
                <w:b w:val="0"/>
                <w:spacing w:val="0"/>
              </w:rPr>
              <w:t>17</w:t>
            </w:r>
          </w:p>
        </w:tc>
      </w:tr>
    </w:tbl>
    <w:p w:rsidR="005E5557" w:rsidRPr="001B6E01" w:rsidRDefault="001B497A" w:rsidP="00BF6360">
      <w:pPr>
        <w:pStyle w:val="Titleofdoc0"/>
        <w:tabs>
          <w:tab w:val="left" w:pos="5760"/>
        </w:tabs>
      </w:pPr>
      <w:r w:rsidRPr="001B6E01">
        <w:t>Coopération en matière d</w:t>
      </w:r>
      <w:r w:rsidR="006A3D10" w:rsidRPr="001B6E01">
        <w:t>’</w:t>
      </w:r>
      <w:r w:rsidRPr="001B6E01">
        <w:t>examen</w:t>
      </w:r>
    </w:p>
    <w:p w:rsidR="005E5557" w:rsidRPr="001B6E01" w:rsidRDefault="005E5557" w:rsidP="00BF6360">
      <w:pPr>
        <w:pStyle w:val="preparedby1"/>
        <w:jc w:val="left"/>
      </w:pPr>
      <w:bookmarkStart w:id="1" w:name="Prepared"/>
      <w:bookmarkEnd w:id="1"/>
      <w:r w:rsidRPr="001B6E01">
        <w:t>Document établi par le Bureau de l</w:t>
      </w:r>
      <w:r w:rsidR="006A3D10" w:rsidRPr="001B6E01">
        <w:t>’</w:t>
      </w:r>
      <w:r w:rsidRPr="001B6E01">
        <w:t>Union</w:t>
      </w:r>
    </w:p>
    <w:p w:rsidR="00EB6250" w:rsidRPr="001B6E01" w:rsidRDefault="00EB6250" w:rsidP="00BF6360">
      <w:pPr>
        <w:pStyle w:val="Disclaimer"/>
        <w:rPr>
          <w:lang w:val="fr-FR"/>
        </w:rPr>
      </w:pPr>
      <w:r w:rsidRPr="001B6E01">
        <w:rPr>
          <w:lang w:val="fr-FR"/>
        </w:rPr>
        <w:t>Avertissement</w:t>
      </w:r>
      <w:r w:rsidR="006A3D10" w:rsidRPr="001B6E01">
        <w:rPr>
          <w:lang w:val="fr-FR"/>
        </w:rPr>
        <w:t> :</w:t>
      </w:r>
      <w:r w:rsidRPr="001B6E01">
        <w:rPr>
          <w:lang w:val="fr-FR"/>
        </w:rPr>
        <w:t xml:space="preserve"> le présent document ne représente pas les principes ou les orientations de l</w:t>
      </w:r>
      <w:r w:rsidR="006A3D10" w:rsidRPr="001B6E01">
        <w:rPr>
          <w:lang w:val="fr-FR"/>
        </w:rPr>
        <w:t>’</w:t>
      </w:r>
      <w:r w:rsidRPr="001B6E01">
        <w:rPr>
          <w:lang w:val="fr-FR"/>
        </w:rPr>
        <w:t>UPOV</w:t>
      </w:r>
    </w:p>
    <w:p w:rsidR="005E5557" w:rsidRPr="001B6E01" w:rsidRDefault="001B6E01" w:rsidP="001B6E01">
      <w:pPr>
        <w:pStyle w:val="Heading1"/>
        <w:rPr>
          <w:snapToGrid w:val="0"/>
          <w:lang w:val="fr-FR"/>
        </w:rPr>
      </w:pPr>
      <w:r w:rsidRPr="00511ED6">
        <w:rPr>
          <w:snapToGrid w:val="0"/>
          <w:lang w:val="fr-FR"/>
        </w:rPr>
        <w:t>Résumé</w:t>
      </w:r>
    </w:p>
    <w:p w:rsidR="005E5557" w:rsidRPr="001C5592" w:rsidRDefault="005E5557" w:rsidP="00BF6360">
      <w:pPr>
        <w:rPr>
          <w:sz w:val="18"/>
          <w:szCs w:val="18"/>
        </w:rPr>
      </w:pPr>
    </w:p>
    <w:p w:rsidR="005E5557" w:rsidRPr="001B6E01" w:rsidRDefault="009F4FFB" w:rsidP="00BF6360">
      <w:pPr>
        <w:rPr>
          <w:snapToGrid w:val="0"/>
        </w:rPr>
      </w:pPr>
      <w:r w:rsidRPr="001B6E01">
        <w:rPr>
          <w:snapToGrid w:val="0"/>
        </w:rPr>
        <w:fldChar w:fldCharType="begin"/>
      </w:r>
      <w:r w:rsidRPr="001B6E01">
        <w:rPr>
          <w:snapToGrid w:val="0"/>
        </w:rPr>
        <w:instrText xml:space="preserve"> AUTONUM  </w:instrText>
      </w:r>
      <w:r w:rsidRPr="001B6E01">
        <w:rPr>
          <w:snapToGrid w:val="0"/>
        </w:rPr>
        <w:fldChar w:fldCharType="end"/>
      </w:r>
      <w:r w:rsidRPr="001B6E01">
        <w:rPr>
          <w:snapToGrid w:val="0"/>
        </w:rPr>
        <w:tab/>
      </w:r>
      <w:r w:rsidR="00127677" w:rsidRPr="001B6E01">
        <w:rPr>
          <w:snapToGrid w:val="0"/>
        </w:rPr>
        <w:t>L</w:t>
      </w:r>
      <w:r w:rsidR="006A3D10" w:rsidRPr="001B6E01">
        <w:rPr>
          <w:snapToGrid w:val="0"/>
        </w:rPr>
        <w:t>’</w:t>
      </w:r>
      <w:r w:rsidR="00127677" w:rsidRPr="001B6E01">
        <w:rPr>
          <w:snapToGrid w:val="0"/>
        </w:rPr>
        <w:t>objet du présent document est de présenter les résultats d</w:t>
      </w:r>
      <w:r w:rsidR="006A3D10" w:rsidRPr="001B6E01">
        <w:rPr>
          <w:snapToGrid w:val="0"/>
        </w:rPr>
        <w:t>’</w:t>
      </w:r>
      <w:r w:rsidR="00127677" w:rsidRPr="001B6E01">
        <w:rPr>
          <w:snapToGrid w:val="0"/>
        </w:rPr>
        <w:t>une enquête portant sur la situation actuelle des membres de l</w:t>
      </w:r>
      <w:r w:rsidR="006A3D10" w:rsidRPr="001B6E01">
        <w:rPr>
          <w:snapToGrid w:val="0"/>
        </w:rPr>
        <w:t>’</w:t>
      </w:r>
      <w:r w:rsidR="00127677" w:rsidRPr="001B6E01">
        <w:rPr>
          <w:snapToGrid w:val="0"/>
        </w:rPr>
        <w:t>Union par rapport à la coopération en matière d</w:t>
      </w:r>
      <w:r w:rsidR="006A3D10" w:rsidRPr="001B6E01">
        <w:rPr>
          <w:snapToGrid w:val="0"/>
        </w:rPr>
        <w:t>’</w:t>
      </w:r>
      <w:r w:rsidR="00127677" w:rsidRPr="001B6E01">
        <w:rPr>
          <w:snapToGrid w:val="0"/>
        </w:rPr>
        <w:t xml:space="preserve">examen, </w:t>
      </w:r>
      <w:r w:rsidR="00A572F0" w:rsidRPr="001B6E01">
        <w:rPr>
          <w:snapToGrid w:val="0"/>
        </w:rPr>
        <w:t>en guise de</w:t>
      </w:r>
      <w:r w:rsidR="00127677" w:rsidRPr="001B6E01">
        <w:rPr>
          <w:snapToGrid w:val="0"/>
        </w:rPr>
        <w:t xml:space="preserve"> point de départ pour les débats au sujet des éventuelles mesures visant à faciliter la coopération.</w:t>
      </w:r>
    </w:p>
    <w:p w:rsidR="005E5557" w:rsidRPr="001C5592" w:rsidRDefault="005E5557" w:rsidP="00BF6360">
      <w:pPr>
        <w:rPr>
          <w:snapToGrid w:val="0"/>
          <w:sz w:val="18"/>
          <w:szCs w:val="18"/>
        </w:rPr>
      </w:pPr>
    </w:p>
    <w:p w:rsidR="005E5557" w:rsidRPr="001B6E01" w:rsidRDefault="0068416C" w:rsidP="00BF6360">
      <w:pPr>
        <w:rPr>
          <w:snapToGrid w:val="0"/>
          <w:spacing w:val="-2"/>
        </w:rPr>
      </w:pPr>
      <w:r w:rsidRPr="001B6E01">
        <w:rPr>
          <w:snapToGrid w:val="0"/>
          <w:spacing w:val="-2"/>
        </w:rPr>
        <w:fldChar w:fldCharType="begin"/>
      </w:r>
      <w:r w:rsidRPr="001B6E01">
        <w:rPr>
          <w:snapToGrid w:val="0"/>
          <w:spacing w:val="-2"/>
        </w:rPr>
        <w:instrText xml:space="preserve"> AUTONUM  </w:instrText>
      </w:r>
      <w:r w:rsidRPr="001B6E01">
        <w:rPr>
          <w:snapToGrid w:val="0"/>
          <w:spacing w:val="-2"/>
        </w:rPr>
        <w:fldChar w:fldCharType="end"/>
      </w:r>
      <w:r w:rsidRPr="001B6E01">
        <w:rPr>
          <w:snapToGrid w:val="0"/>
          <w:spacing w:val="-2"/>
        </w:rPr>
        <w:tab/>
      </w:r>
      <w:r w:rsidR="00127677" w:rsidRPr="001B6E01">
        <w:rPr>
          <w:snapToGrid w:val="0"/>
          <w:spacing w:val="-2"/>
        </w:rPr>
        <w:t>Le</w:t>
      </w:r>
      <w:r w:rsidR="006A3D10" w:rsidRPr="001B6E01">
        <w:rPr>
          <w:snapToGrid w:val="0"/>
          <w:spacing w:val="-2"/>
        </w:rPr>
        <w:t> TC</w:t>
      </w:r>
      <w:r w:rsidR="00127677" w:rsidRPr="001B6E01">
        <w:rPr>
          <w:snapToGrid w:val="0"/>
          <w:spacing w:val="-2"/>
        </w:rPr>
        <w:t xml:space="preserve"> est invité à examiner les résultats de l</w:t>
      </w:r>
      <w:r w:rsidR="006A3D10" w:rsidRPr="001B6E01">
        <w:rPr>
          <w:snapToGrid w:val="0"/>
          <w:spacing w:val="-2"/>
        </w:rPr>
        <w:t>’</w:t>
      </w:r>
      <w:r w:rsidR="00127677" w:rsidRPr="001B6E01">
        <w:rPr>
          <w:snapToGrid w:val="0"/>
          <w:spacing w:val="-2"/>
        </w:rPr>
        <w:t>enquête portant sur la situation actuelle des membres de l</w:t>
      </w:r>
      <w:r w:rsidR="006A3D10" w:rsidRPr="001B6E01">
        <w:rPr>
          <w:snapToGrid w:val="0"/>
          <w:spacing w:val="-2"/>
        </w:rPr>
        <w:t>’</w:t>
      </w:r>
      <w:r w:rsidR="00127677" w:rsidRPr="001B6E01">
        <w:rPr>
          <w:snapToGrid w:val="0"/>
          <w:spacing w:val="-2"/>
        </w:rPr>
        <w:t>Union par rapport à la coopération en matière d</w:t>
      </w:r>
      <w:r w:rsidR="006A3D10" w:rsidRPr="001B6E01">
        <w:rPr>
          <w:snapToGrid w:val="0"/>
          <w:spacing w:val="-2"/>
        </w:rPr>
        <w:t>’</w:t>
      </w:r>
      <w:r w:rsidR="00127677" w:rsidRPr="001B6E01">
        <w:rPr>
          <w:snapToGrid w:val="0"/>
          <w:spacing w:val="-2"/>
        </w:rPr>
        <w:t>examen, comme indiqué dans l</w:t>
      </w:r>
      <w:r w:rsidR="006A3D10" w:rsidRPr="001B6E01">
        <w:rPr>
          <w:snapToGrid w:val="0"/>
          <w:spacing w:val="-2"/>
        </w:rPr>
        <w:t>’</w:t>
      </w:r>
      <w:r w:rsidR="00127677" w:rsidRPr="001B6E01">
        <w:rPr>
          <w:snapToGrid w:val="0"/>
          <w:spacing w:val="-2"/>
        </w:rPr>
        <w:t xml:space="preserve">annexe du présent document, </w:t>
      </w:r>
      <w:r w:rsidR="00A572F0" w:rsidRPr="001B6E01">
        <w:rPr>
          <w:snapToGrid w:val="0"/>
          <w:spacing w:val="-2"/>
        </w:rPr>
        <w:t>en guise</w:t>
      </w:r>
      <w:r w:rsidR="00127677" w:rsidRPr="001B6E01">
        <w:rPr>
          <w:snapToGrid w:val="0"/>
          <w:spacing w:val="-2"/>
        </w:rPr>
        <w:t xml:space="preserve"> </w:t>
      </w:r>
      <w:r w:rsidR="00A572F0" w:rsidRPr="001B6E01">
        <w:rPr>
          <w:snapToGrid w:val="0"/>
          <w:spacing w:val="-2"/>
        </w:rPr>
        <w:t xml:space="preserve">de </w:t>
      </w:r>
      <w:r w:rsidR="00127677" w:rsidRPr="001B6E01">
        <w:rPr>
          <w:snapToGrid w:val="0"/>
          <w:spacing w:val="-2"/>
        </w:rPr>
        <w:t>point de départ pour les débats au sujet des éventuelles mesures visant à faciliter la coopération.</w:t>
      </w:r>
    </w:p>
    <w:p w:rsidR="005E5557" w:rsidRPr="001C5592" w:rsidRDefault="005E5557" w:rsidP="00BF6360">
      <w:pPr>
        <w:rPr>
          <w:snapToGrid w:val="0"/>
          <w:sz w:val="18"/>
          <w:szCs w:val="18"/>
        </w:rPr>
      </w:pPr>
    </w:p>
    <w:p w:rsidR="005E5557" w:rsidRPr="001C5592" w:rsidRDefault="005E5557" w:rsidP="00BF6360">
      <w:pPr>
        <w:rPr>
          <w:snapToGrid w:val="0"/>
          <w:sz w:val="18"/>
          <w:szCs w:val="18"/>
        </w:rPr>
      </w:pPr>
    </w:p>
    <w:p w:rsidR="005E5557" w:rsidRPr="001B6E01" w:rsidRDefault="00200E8D" w:rsidP="00BF6360">
      <w:pPr>
        <w:pStyle w:val="Heading1"/>
        <w:rPr>
          <w:snapToGrid w:val="0"/>
          <w:lang w:val="fr-FR"/>
        </w:rPr>
      </w:pPr>
      <w:r w:rsidRPr="001B6E01">
        <w:rPr>
          <w:snapToGrid w:val="0"/>
          <w:lang w:val="fr-FR"/>
        </w:rPr>
        <w:t>Contexte</w:t>
      </w:r>
    </w:p>
    <w:p w:rsidR="005E5557" w:rsidRPr="001C5592" w:rsidRDefault="005E5557" w:rsidP="00BF6360">
      <w:pPr>
        <w:rPr>
          <w:snapToGrid w:val="0"/>
          <w:sz w:val="18"/>
          <w:szCs w:val="18"/>
        </w:rPr>
      </w:pPr>
    </w:p>
    <w:p w:rsidR="005E5557" w:rsidRPr="001B6E01" w:rsidRDefault="009F4FFB" w:rsidP="00BF6360">
      <w:pPr>
        <w:rPr>
          <w:snapToGrid w:val="0"/>
        </w:rPr>
      </w:pPr>
      <w:r w:rsidRPr="001B6E01">
        <w:rPr>
          <w:snapToGrid w:val="0"/>
        </w:rPr>
        <w:fldChar w:fldCharType="begin"/>
      </w:r>
      <w:r w:rsidRPr="001B6E01">
        <w:rPr>
          <w:snapToGrid w:val="0"/>
        </w:rPr>
        <w:instrText xml:space="preserve"> AUTONUM  </w:instrText>
      </w:r>
      <w:r w:rsidRPr="001B6E01">
        <w:rPr>
          <w:snapToGrid w:val="0"/>
        </w:rPr>
        <w:fldChar w:fldCharType="end"/>
      </w:r>
      <w:r w:rsidRPr="001B6E01">
        <w:rPr>
          <w:snapToGrid w:val="0"/>
        </w:rPr>
        <w:tab/>
      </w:r>
      <w:r w:rsidR="00200E8D" w:rsidRPr="001B6E01">
        <w:rPr>
          <w:snapToGrid w:val="0"/>
        </w:rPr>
        <w:t>À sa cinquante</w:t>
      </w:r>
      <w:r w:rsidR="001B6E01">
        <w:rPr>
          <w:snapToGrid w:val="0"/>
        </w:rPr>
        <w:noBreakHyphen/>
      </w:r>
      <w:r w:rsidR="00200E8D" w:rsidRPr="001B6E01">
        <w:rPr>
          <w:snapToGrid w:val="0"/>
        </w:rPr>
        <w:t>deux</w:t>
      </w:r>
      <w:r w:rsidR="006A3D10" w:rsidRPr="001B6E01">
        <w:rPr>
          <w:snapToGrid w:val="0"/>
        </w:rPr>
        <w:t>ième session</w:t>
      </w:r>
      <w:r w:rsidR="00200E8D" w:rsidRPr="001B6E01">
        <w:rPr>
          <w:snapToGrid w:val="0"/>
        </w:rPr>
        <w:t>, tenue à Genève du 14 au 1</w:t>
      </w:r>
      <w:r w:rsidR="006A3D10" w:rsidRPr="001B6E01">
        <w:rPr>
          <w:snapToGrid w:val="0"/>
        </w:rPr>
        <w:t>6 mars 20</w:t>
      </w:r>
      <w:r w:rsidR="00200E8D" w:rsidRPr="001B6E01">
        <w:rPr>
          <w:snapToGrid w:val="0"/>
        </w:rPr>
        <w:t>16, à l</w:t>
      </w:r>
      <w:r w:rsidR="006A3D10" w:rsidRPr="001B6E01">
        <w:rPr>
          <w:snapToGrid w:val="0"/>
        </w:rPr>
        <w:t>’</w:t>
      </w:r>
      <w:r w:rsidR="00200E8D" w:rsidRPr="001B6E01">
        <w:rPr>
          <w:snapToGrid w:val="0"/>
        </w:rPr>
        <w:t>issue d</w:t>
      </w:r>
      <w:r w:rsidR="00A572F0" w:rsidRPr="001B6E01">
        <w:rPr>
          <w:snapToGrid w:val="0"/>
        </w:rPr>
        <w:t>es</w:t>
      </w:r>
      <w:r w:rsidR="00200E8D" w:rsidRPr="001B6E01">
        <w:rPr>
          <w:snapToGrid w:val="0"/>
        </w:rPr>
        <w:t xml:space="preserve"> débat</w:t>
      </w:r>
      <w:r w:rsidR="00A572F0" w:rsidRPr="001B6E01">
        <w:rPr>
          <w:snapToGrid w:val="0"/>
        </w:rPr>
        <w:t>s</w:t>
      </w:r>
      <w:r w:rsidR="00200E8D" w:rsidRPr="001B6E01">
        <w:rPr>
          <w:snapToGrid w:val="0"/>
        </w:rPr>
        <w:t xml:space="preserve"> au titre du point</w:t>
      </w:r>
      <w:r w:rsidR="002E2BCB" w:rsidRPr="001B6E01">
        <w:rPr>
          <w:snapToGrid w:val="0"/>
        </w:rPr>
        <w:t> </w:t>
      </w:r>
      <w:r w:rsidR="00200E8D" w:rsidRPr="001B6E01">
        <w:rPr>
          <w:snapToGrid w:val="0"/>
        </w:rPr>
        <w:t>3 de l</w:t>
      </w:r>
      <w:r w:rsidR="006A3D10" w:rsidRPr="001B6E01">
        <w:rPr>
          <w:snapToGrid w:val="0"/>
        </w:rPr>
        <w:t>’</w:t>
      </w:r>
      <w:r w:rsidR="00200E8D" w:rsidRPr="001B6E01">
        <w:rPr>
          <w:snapToGrid w:val="0"/>
        </w:rPr>
        <w:t>ordre du jour “Débat sur les paramètres qualitatifs pour l</w:t>
      </w:r>
      <w:r w:rsidR="006A3D10" w:rsidRPr="001B6E01">
        <w:rPr>
          <w:snapToGrid w:val="0"/>
        </w:rPr>
        <w:t>’</w:t>
      </w:r>
      <w:r w:rsidR="00200E8D" w:rsidRPr="001B6E01">
        <w:rPr>
          <w:snapToGrid w:val="0"/>
        </w:rPr>
        <w:t>examen</w:t>
      </w:r>
      <w:r w:rsidR="0015240F" w:rsidRPr="001B6E01">
        <w:rPr>
          <w:snapToGrid w:val="0"/>
        </w:rPr>
        <w:t> </w:t>
      </w:r>
      <w:r w:rsidR="00200E8D" w:rsidRPr="001B6E01">
        <w:rPr>
          <w:snapToGrid w:val="0"/>
        </w:rPr>
        <w:t>DHS”, le Comité</w:t>
      </w:r>
      <w:r w:rsidR="00511ED6">
        <w:rPr>
          <w:snapToGrid w:val="0"/>
        </w:rPr>
        <w:t> </w:t>
      </w:r>
      <w:r w:rsidR="00200E8D" w:rsidRPr="001B6E01">
        <w:rPr>
          <w:snapToGrid w:val="0"/>
        </w:rPr>
        <w:t xml:space="preserve">technique (TC) </w:t>
      </w:r>
      <w:r w:rsidR="00E71F92" w:rsidRPr="001B6E01">
        <w:rPr>
          <w:snapToGrid w:val="0"/>
        </w:rPr>
        <w:t>a pris</w:t>
      </w:r>
      <w:r w:rsidR="00200E8D" w:rsidRPr="001B6E01">
        <w:rPr>
          <w:snapToGrid w:val="0"/>
        </w:rPr>
        <w:t xml:space="preserve"> note que des obstacles à la coopération en matière d</w:t>
      </w:r>
      <w:r w:rsidR="006A3D10" w:rsidRPr="001B6E01">
        <w:rPr>
          <w:snapToGrid w:val="0"/>
        </w:rPr>
        <w:t>’</w:t>
      </w:r>
      <w:r w:rsidR="00200E8D" w:rsidRPr="001B6E01">
        <w:rPr>
          <w:snapToGrid w:val="0"/>
        </w:rPr>
        <w:t>examen, notamment en ce qui concerne l</w:t>
      </w:r>
      <w:r w:rsidR="006A3D10" w:rsidRPr="001B6E01">
        <w:rPr>
          <w:snapToGrid w:val="0"/>
        </w:rPr>
        <w:t>’</w:t>
      </w:r>
      <w:r w:rsidR="00200E8D" w:rsidRPr="001B6E01">
        <w:rPr>
          <w:snapToGrid w:val="0"/>
        </w:rPr>
        <w:t xml:space="preserve">échange de rapports DHS, peuvent </w:t>
      </w:r>
      <w:r w:rsidR="00E71F92" w:rsidRPr="001B6E01">
        <w:rPr>
          <w:snapToGrid w:val="0"/>
        </w:rPr>
        <w:t>se présenter</w:t>
      </w:r>
      <w:r w:rsidR="00200E8D" w:rsidRPr="001B6E01">
        <w:rPr>
          <w:snapToGrid w:val="0"/>
        </w:rPr>
        <w:t xml:space="preserve"> et est convenu d</w:t>
      </w:r>
      <w:r w:rsidR="006A3D10" w:rsidRPr="001B6E01">
        <w:rPr>
          <w:snapToGrid w:val="0"/>
        </w:rPr>
        <w:t>’</w:t>
      </w:r>
      <w:r w:rsidR="00200E8D" w:rsidRPr="001B6E01">
        <w:rPr>
          <w:snapToGrid w:val="0"/>
        </w:rPr>
        <w:t>étudier la situation de façon plus approfond</w:t>
      </w:r>
      <w:r w:rsidR="00BF6360" w:rsidRPr="001B6E01">
        <w:rPr>
          <w:snapToGrid w:val="0"/>
        </w:rPr>
        <w:t>ie.  En</w:t>
      </w:r>
      <w:r w:rsidR="00200E8D" w:rsidRPr="001B6E01">
        <w:rPr>
          <w:snapToGrid w:val="0"/>
        </w:rPr>
        <w:t xml:space="preserve"> guise de point de départ aux débats, le</w:t>
      </w:r>
      <w:r w:rsidR="006A3D10" w:rsidRPr="001B6E01">
        <w:rPr>
          <w:snapToGrid w:val="0"/>
        </w:rPr>
        <w:t> TC</w:t>
      </w:r>
      <w:r w:rsidR="00200E8D" w:rsidRPr="001B6E01">
        <w:rPr>
          <w:snapToGrid w:val="0"/>
        </w:rPr>
        <w:t xml:space="preserve"> est convenu qu</w:t>
      </w:r>
      <w:r w:rsidR="006A3D10" w:rsidRPr="001B6E01">
        <w:rPr>
          <w:snapToGrid w:val="0"/>
        </w:rPr>
        <w:t>’</w:t>
      </w:r>
      <w:r w:rsidR="00200E8D" w:rsidRPr="001B6E01">
        <w:rPr>
          <w:snapToGrid w:val="0"/>
        </w:rPr>
        <w:t>il serait utile que le Bureau</w:t>
      </w:r>
      <w:r w:rsidR="00511ED6">
        <w:rPr>
          <w:snapToGrid w:val="0"/>
        </w:rPr>
        <w:t> </w:t>
      </w:r>
      <w:r w:rsidR="00200E8D" w:rsidRPr="001B6E01">
        <w:rPr>
          <w:snapToGrid w:val="0"/>
        </w:rPr>
        <w:t>de l</w:t>
      </w:r>
      <w:r w:rsidR="006A3D10" w:rsidRPr="001B6E01">
        <w:rPr>
          <w:snapToGrid w:val="0"/>
        </w:rPr>
        <w:t>’</w:t>
      </w:r>
      <w:r w:rsidR="00200E8D" w:rsidRPr="001B6E01">
        <w:rPr>
          <w:snapToGrid w:val="0"/>
        </w:rPr>
        <w:t>Union réalise une enquête sur la situation actue</w:t>
      </w:r>
      <w:r w:rsidR="00A572F0" w:rsidRPr="001B6E01">
        <w:rPr>
          <w:snapToGrid w:val="0"/>
        </w:rPr>
        <w:t>lle des membres de l</w:t>
      </w:r>
      <w:r w:rsidR="006A3D10" w:rsidRPr="001B6E01">
        <w:rPr>
          <w:snapToGrid w:val="0"/>
        </w:rPr>
        <w:t>’</w:t>
      </w:r>
      <w:r w:rsidR="00A572F0" w:rsidRPr="001B6E01">
        <w:rPr>
          <w:snapToGrid w:val="0"/>
        </w:rPr>
        <w:t>Union et en communique</w:t>
      </w:r>
      <w:r w:rsidR="00200E8D" w:rsidRPr="001B6E01">
        <w:rPr>
          <w:snapToGrid w:val="0"/>
        </w:rPr>
        <w:t xml:space="preserve"> les résultats au</w:t>
      </w:r>
      <w:r w:rsidR="006A3D10" w:rsidRPr="001B6E01">
        <w:rPr>
          <w:snapToGrid w:val="0"/>
        </w:rPr>
        <w:t> TC</w:t>
      </w:r>
      <w:r w:rsidR="00200E8D" w:rsidRPr="001B6E01">
        <w:rPr>
          <w:snapToGrid w:val="0"/>
        </w:rPr>
        <w:t xml:space="preserve"> à sa cinquante</w:t>
      </w:r>
      <w:r w:rsidR="001B6E01">
        <w:rPr>
          <w:snapToGrid w:val="0"/>
        </w:rPr>
        <w:noBreakHyphen/>
      </w:r>
      <w:r w:rsidR="00200E8D" w:rsidRPr="001B6E01">
        <w:rPr>
          <w:snapToGrid w:val="0"/>
        </w:rPr>
        <w:t>trois</w:t>
      </w:r>
      <w:r w:rsidR="006A3D10" w:rsidRPr="001B6E01">
        <w:rPr>
          <w:snapToGrid w:val="0"/>
        </w:rPr>
        <w:t>ième session</w:t>
      </w:r>
      <w:r w:rsidR="00200E8D" w:rsidRPr="001B6E01">
        <w:rPr>
          <w:snapToGrid w:val="0"/>
        </w:rPr>
        <w:t xml:space="preserve"> (voir </w:t>
      </w:r>
      <w:r w:rsidR="00CA18D2" w:rsidRPr="001B6E01">
        <w:rPr>
          <w:snapToGrid w:val="0"/>
        </w:rPr>
        <w:t>le paragraphe</w:t>
      </w:r>
      <w:r w:rsidR="002E2BCB" w:rsidRPr="001B6E01">
        <w:rPr>
          <w:snapToGrid w:val="0"/>
        </w:rPr>
        <w:t> </w:t>
      </w:r>
      <w:r w:rsidR="00200E8D" w:rsidRPr="001B6E01">
        <w:rPr>
          <w:snapToGrid w:val="0"/>
        </w:rPr>
        <w:t xml:space="preserve">207 du </w:t>
      </w:r>
      <w:r w:rsidR="006A3D10" w:rsidRPr="001B6E01">
        <w:rPr>
          <w:snapToGrid w:val="0"/>
        </w:rPr>
        <w:t>document TC</w:t>
      </w:r>
      <w:r w:rsidR="00D04163">
        <w:rPr>
          <w:snapToGrid w:val="0"/>
        </w:rPr>
        <w:t>/52/2</w:t>
      </w:r>
      <w:r w:rsidR="00200E8D" w:rsidRPr="001B6E01">
        <w:rPr>
          <w:snapToGrid w:val="0"/>
        </w:rPr>
        <w:t>9</w:t>
      </w:r>
      <w:r w:rsidR="008F2216" w:rsidRPr="001B6E01">
        <w:rPr>
          <w:snapToGrid w:val="0"/>
        </w:rPr>
        <w:t> </w:t>
      </w:r>
      <w:r w:rsidR="00200E8D" w:rsidRPr="001B6E01">
        <w:rPr>
          <w:snapToGrid w:val="0"/>
        </w:rPr>
        <w:t>Rev.</w:t>
      </w:r>
      <w:r w:rsidR="0015240F" w:rsidRPr="001B6E01">
        <w:rPr>
          <w:snapToGrid w:val="0"/>
        </w:rPr>
        <w:t xml:space="preserve"> “</w:t>
      </w:r>
      <w:r w:rsidR="00200E8D" w:rsidRPr="001B6E01">
        <w:rPr>
          <w:snapToGrid w:val="0"/>
        </w:rPr>
        <w:t>Compte rendu</w:t>
      </w:r>
      <w:r w:rsidR="00511ED6">
        <w:rPr>
          <w:snapToGrid w:val="0"/>
        </w:rPr>
        <w:t xml:space="preserve"> </w:t>
      </w:r>
      <w:r w:rsidR="00511ED6">
        <w:rPr>
          <w:rFonts w:cs="Arial"/>
          <w:lang w:val="fr-CH"/>
        </w:rPr>
        <w:t>révisé</w:t>
      </w:r>
      <w:r w:rsidR="0015240F" w:rsidRPr="001B6E01">
        <w:rPr>
          <w:snapToGrid w:val="0"/>
        </w:rPr>
        <w:t>”</w:t>
      </w:r>
      <w:r w:rsidR="00200E8D" w:rsidRPr="001B6E01">
        <w:rPr>
          <w:snapToGrid w:val="0"/>
        </w:rPr>
        <w:t>).</w:t>
      </w:r>
    </w:p>
    <w:p w:rsidR="005E5557" w:rsidRPr="001C5592" w:rsidRDefault="005E5557" w:rsidP="00BF6360">
      <w:pPr>
        <w:rPr>
          <w:snapToGrid w:val="0"/>
          <w:sz w:val="18"/>
          <w:szCs w:val="18"/>
        </w:rPr>
      </w:pPr>
    </w:p>
    <w:p w:rsidR="0009306A" w:rsidRPr="001B6E01" w:rsidRDefault="00FF2442" w:rsidP="00BF6360">
      <w:r w:rsidRPr="001B6E01">
        <w:fldChar w:fldCharType="begin"/>
      </w:r>
      <w:r w:rsidRPr="001B6E01">
        <w:instrText xml:space="preserve"> AUTONUM  </w:instrText>
      </w:r>
      <w:r w:rsidRPr="001B6E01">
        <w:fldChar w:fldCharType="end"/>
      </w:r>
      <w:r w:rsidRPr="001B6E01">
        <w:tab/>
      </w:r>
      <w:r w:rsidR="005B623B" w:rsidRPr="001B6E01">
        <w:t>Le 1</w:t>
      </w:r>
      <w:r w:rsidR="006A3D10" w:rsidRPr="001B6E01">
        <w:t>8 novembre</w:t>
      </w:r>
      <w:r w:rsidR="005B623B" w:rsidRPr="001B6E01">
        <w:t>, la circulaire E</w:t>
      </w:r>
      <w:r w:rsidR="001B6E01">
        <w:noBreakHyphen/>
      </w:r>
      <w:r w:rsidR="005B623B" w:rsidRPr="001B6E01">
        <w:t xml:space="preserve">16/276 </w:t>
      </w:r>
      <w:r w:rsidR="0015240F" w:rsidRPr="001B6E01">
        <w:t>“</w:t>
      </w:r>
      <w:r w:rsidR="005B623B" w:rsidRPr="001B6E01">
        <w:t>Enquête de l</w:t>
      </w:r>
      <w:r w:rsidR="006A3D10" w:rsidRPr="001B6E01">
        <w:t>’</w:t>
      </w:r>
      <w:r w:rsidR="005B623B" w:rsidRPr="001B6E01">
        <w:t>UPOV</w:t>
      </w:r>
      <w:r w:rsidR="006A3D10" w:rsidRPr="001B6E01">
        <w:t> :</w:t>
      </w:r>
      <w:r w:rsidR="005B623B" w:rsidRPr="001B6E01">
        <w:t xml:space="preserve"> coopération en matière d</w:t>
      </w:r>
      <w:r w:rsidR="006A3D10" w:rsidRPr="001B6E01">
        <w:t>’</w:t>
      </w:r>
      <w:r w:rsidR="005B623B" w:rsidRPr="001B6E01">
        <w:t>examen</w:t>
      </w:r>
      <w:r w:rsidR="0015240F" w:rsidRPr="001B6E01">
        <w:t> </w:t>
      </w:r>
      <w:r w:rsidR="005B623B" w:rsidRPr="001B6E01">
        <w:t>DHS</w:t>
      </w:r>
      <w:r w:rsidR="0015240F" w:rsidRPr="001B6E01">
        <w:t>”</w:t>
      </w:r>
      <w:r w:rsidR="005B623B" w:rsidRPr="001B6E01">
        <w:t xml:space="preserve"> a été distribuée à des personnes désignées auprès du Conseil et du</w:t>
      </w:r>
      <w:r w:rsidR="006A3D10" w:rsidRPr="001B6E01">
        <w:t> TC</w:t>
      </w:r>
      <w:r w:rsidR="005B623B" w:rsidRPr="001B6E01">
        <w:t xml:space="preserve"> des membres de l</w:t>
      </w:r>
      <w:r w:rsidR="006A3D10" w:rsidRPr="001B6E01">
        <w:t>’</w:t>
      </w:r>
      <w:r w:rsidR="005B623B" w:rsidRPr="001B6E01">
        <w:t>Union.</w:t>
      </w:r>
    </w:p>
    <w:p w:rsidR="005E5557" w:rsidRPr="001C5592" w:rsidRDefault="005E5557" w:rsidP="00BF6360">
      <w:pPr>
        <w:rPr>
          <w:sz w:val="18"/>
          <w:szCs w:val="18"/>
        </w:rPr>
      </w:pPr>
    </w:p>
    <w:p w:rsidR="005E5557" w:rsidRPr="001C5592" w:rsidRDefault="005E5557" w:rsidP="00BF6360">
      <w:pPr>
        <w:rPr>
          <w:sz w:val="18"/>
          <w:szCs w:val="18"/>
        </w:rPr>
      </w:pPr>
    </w:p>
    <w:p w:rsidR="005E5557" w:rsidRPr="001B6E01" w:rsidRDefault="005B623B" w:rsidP="00BF6360">
      <w:pPr>
        <w:pStyle w:val="Heading1"/>
        <w:rPr>
          <w:lang w:val="fr-FR"/>
        </w:rPr>
      </w:pPr>
      <w:r w:rsidRPr="001B6E01">
        <w:rPr>
          <w:lang w:val="fr-FR"/>
        </w:rPr>
        <w:t>Résultats de l</w:t>
      </w:r>
      <w:r w:rsidR="006A3D10" w:rsidRPr="001B6E01">
        <w:rPr>
          <w:lang w:val="fr-FR"/>
        </w:rPr>
        <w:t>’</w:t>
      </w:r>
      <w:r w:rsidRPr="001B6E01">
        <w:rPr>
          <w:lang w:val="fr-FR"/>
        </w:rPr>
        <w:t>enquête</w:t>
      </w:r>
    </w:p>
    <w:p w:rsidR="005E5557" w:rsidRPr="001C5592" w:rsidRDefault="005E5557" w:rsidP="00BF6360">
      <w:pPr>
        <w:rPr>
          <w:sz w:val="18"/>
          <w:szCs w:val="18"/>
        </w:rPr>
      </w:pPr>
    </w:p>
    <w:p w:rsidR="0009306A" w:rsidRPr="001B6E01" w:rsidRDefault="008E4F13" w:rsidP="00BF6360">
      <w:r w:rsidRPr="001B6E01">
        <w:fldChar w:fldCharType="begin"/>
      </w:r>
      <w:r w:rsidRPr="001B6E01">
        <w:instrText xml:space="preserve"> AUTONUM  </w:instrText>
      </w:r>
      <w:r w:rsidRPr="001B6E01">
        <w:fldChar w:fldCharType="end"/>
      </w:r>
      <w:r w:rsidRPr="001B6E01">
        <w:tab/>
      </w:r>
      <w:r w:rsidR="001B6E01">
        <w:t>Vingt</w:t>
      </w:r>
      <w:r w:rsidR="001B6E01">
        <w:noBreakHyphen/>
        <w:t>huit </w:t>
      </w:r>
      <w:r w:rsidR="005B623B" w:rsidRPr="001B6E01">
        <w:t>membres de l</w:t>
      </w:r>
      <w:r w:rsidR="006A3D10" w:rsidRPr="001B6E01">
        <w:t>’</w:t>
      </w:r>
      <w:r w:rsidR="005B623B" w:rsidRPr="001B6E01">
        <w:t xml:space="preserve">Union ont retourné </w:t>
      </w:r>
      <w:r w:rsidR="00E71F92" w:rsidRPr="001B6E01">
        <w:t xml:space="preserve">un formulaire complet de réponse </w:t>
      </w:r>
      <w:r w:rsidR="005B623B" w:rsidRPr="001B6E01">
        <w:t>à la circulaire E</w:t>
      </w:r>
      <w:r w:rsidR="001B6E01">
        <w:noBreakHyphen/>
      </w:r>
      <w:r w:rsidR="005B623B" w:rsidRPr="001B6E01">
        <w:t>16/276</w:t>
      </w:r>
      <w:r w:rsidR="006A3D10" w:rsidRPr="001B6E01">
        <w:t> :</w:t>
      </w:r>
    </w:p>
    <w:p w:rsidR="00894617" w:rsidRPr="001C5592" w:rsidRDefault="00894617" w:rsidP="001B6E01">
      <w:pPr>
        <w:rPr>
          <w:sz w:val="18"/>
          <w:szCs w:val="18"/>
        </w:rPr>
      </w:pPr>
    </w:p>
    <w:tbl>
      <w:tblPr>
        <w:tblStyle w:val="TableGrid"/>
        <w:tblW w:w="0" w:type="auto"/>
        <w:jc w:val="center"/>
        <w:tblInd w:w="-296" w:type="dxa"/>
        <w:tblLook w:val="04A0" w:firstRow="1" w:lastRow="0" w:firstColumn="1" w:lastColumn="0" w:noHBand="0" w:noVBand="1"/>
      </w:tblPr>
      <w:tblGrid>
        <w:gridCol w:w="4031"/>
        <w:gridCol w:w="5528"/>
      </w:tblGrid>
      <w:tr w:rsidR="001B6E01" w:rsidRPr="001B6E01" w:rsidTr="001C5592">
        <w:trPr>
          <w:trHeight w:val="170"/>
          <w:jc w:val="center"/>
        </w:trPr>
        <w:tc>
          <w:tcPr>
            <w:tcW w:w="4031" w:type="dxa"/>
          </w:tcPr>
          <w:p w:rsidR="001B6E01" w:rsidRPr="001B6E01" w:rsidRDefault="001B6E01" w:rsidP="00BF6360">
            <w:pPr>
              <w:spacing w:before="30"/>
              <w:jc w:val="left"/>
            </w:pPr>
            <w:r w:rsidRPr="001B6E01">
              <w:t>Allemagne</w:t>
            </w:r>
          </w:p>
        </w:tc>
        <w:tc>
          <w:tcPr>
            <w:tcW w:w="5528" w:type="dxa"/>
          </w:tcPr>
          <w:p w:rsidR="001B6E01" w:rsidRPr="001B6E01" w:rsidRDefault="001B6E01" w:rsidP="00BF6360">
            <w:pPr>
              <w:spacing w:before="30"/>
              <w:ind w:left="35"/>
              <w:jc w:val="left"/>
            </w:pPr>
            <w:r w:rsidRPr="001B6E01">
              <w:t>Mexique</w:t>
            </w:r>
          </w:p>
        </w:tc>
      </w:tr>
      <w:tr w:rsidR="001B6E01" w:rsidRPr="001B6E01" w:rsidTr="001C5592">
        <w:trPr>
          <w:trHeight w:val="170"/>
          <w:jc w:val="center"/>
        </w:trPr>
        <w:tc>
          <w:tcPr>
            <w:tcW w:w="4031" w:type="dxa"/>
          </w:tcPr>
          <w:p w:rsidR="001B6E01" w:rsidRPr="001B6E01" w:rsidRDefault="001B6E01" w:rsidP="001B6E01">
            <w:pPr>
              <w:spacing w:before="30"/>
              <w:jc w:val="left"/>
            </w:pPr>
            <w:r w:rsidRPr="001B6E01">
              <w:t>Bélarus</w:t>
            </w:r>
          </w:p>
        </w:tc>
        <w:tc>
          <w:tcPr>
            <w:tcW w:w="5528" w:type="dxa"/>
          </w:tcPr>
          <w:p w:rsidR="001B6E01" w:rsidRPr="001B6E01" w:rsidRDefault="001B6E01" w:rsidP="00BF6360">
            <w:pPr>
              <w:spacing w:before="30"/>
              <w:ind w:left="35"/>
              <w:jc w:val="left"/>
            </w:pPr>
            <w:r w:rsidRPr="001B6E01">
              <w:t>Norvège</w:t>
            </w:r>
          </w:p>
        </w:tc>
      </w:tr>
      <w:tr w:rsidR="001B6E01" w:rsidRPr="001B6E01" w:rsidTr="001C5592">
        <w:trPr>
          <w:trHeight w:val="170"/>
          <w:jc w:val="center"/>
        </w:trPr>
        <w:tc>
          <w:tcPr>
            <w:tcW w:w="4031" w:type="dxa"/>
          </w:tcPr>
          <w:p w:rsidR="001B6E01" w:rsidRPr="001B6E01" w:rsidRDefault="001B6E01" w:rsidP="00BF6360">
            <w:pPr>
              <w:spacing w:before="30"/>
              <w:jc w:val="left"/>
            </w:pPr>
            <w:r w:rsidRPr="001B6E01">
              <w:t>Costa Rica</w:t>
            </w:r>
          </w:p>
        </w:tc>
        <w:tc>
          <w:tcPr>
            <w:tcW w:w="5528" w:type="dxa"/>
          </w:tcPr>
          <w:p w:rsidR="001B6E01" w:rsidRPr="001B6E01" w:rsidRDefault="001B6E01" w:rsidP="00BF6360">
            <w:pPr>
              <w:spacing w:before="30"/>
              <w:ind w:left="35"/>
              <w:jc w:val="left"/>
            </w:pPr>
            <w:r w:rsidRPr="001B6E01">
              <w:t>Nouvelle</w:t>
            </w:r>
            <w:r>
              <w:noBreakHyphen/>
            </w:r>
            <w:r w:rsidRPr="001B6E01">
              <w:t>Zélande</w:t>
            </w:r>
          </w:p>
        </w:tc>
      </w:tr>
      <w:tr w:rsidR="001B6E01" w:rsidRPr="001B6E01" w:rsidTr="001C5592">
        <w:trPr>
          <w:trHeight w:val="170"/>
          <w:jc w:val="center"/>
        </w:trPr>
        <w:tc>
          <w:tcPr>
            <w:tcW w:w="4031" w:type="dxa"/>
          </w:tcPr>
          <w:p w:rsidR="001B6E01" w:rsidRPr="001B6E01" w:rsidRDefault="001B6E01" w:rsidP="00BF6360">
            <w:pPr>
              <w:spacing w:before="30"/>
              <w:jc w:val="left"/>
            </w:pPr>
            <w:r w:rsidRPr="001B6E01">
              <w:t>Croatie</w:t>
            </w:r>
          </w:p>
        </w:tc>
        <w:tc>
          <w:tcPr>
            <w:tcW w:w="5528" w:type="dxa"/>
          </w:tcPr>
          <w:p w:rsidR="001B6E01" w:rsidRPr="001B6E01" w:rsidRDefault="001B6E01" w:rsidP="00BF6360">
            <w:pPr>
              <w:spacing w:before="30"/>
              <w:ind w:left="35"/>
              <w:jc w:val="left"/>
            </w:pPr>
            <w:r w:rsidRPr="001B6E01">
              <w:t>Organisation africaine de la propriété intellectuelle (OAPI)</w:t>
            </w:r>
          </w:p>
        </w:tc>
      </w:tr>
      <w:tr w:rsidR="001B6E01" w:rsidRPr="001B6E01" w:rsidTr="001C5592">
        <w:trPr>
          <w:trHeight w:val="170"/>
          <w:jc w:val="center"/>
        </w:trPr>
        <w:tc>
          <w:tcPr>
            <w:tcW w:w="4031" w:type="dxa"/>
          </w:tcPr>
          <w:p w:rsidR="001B6E01" w:rsidRPr="001B6E01" w:rsidRDefault="001B6E01" w:rsidP="00BF6360">
            <w:pPr>
              <w:spacing w:before="30"/>
              <w:jc w:val="left"/>
            </w:pPr>
            <w:r w:rsidRPr="001B6E01">
              <w:t>Danemark</w:t>
            </w:r>
          </w:p>
        </w:tc>
        <w:tc>
          <w:tcPr>
            <w:tcW w:w="5528" w:type="dxa"/>
          </w:tcPr>
          <w:p w:rsidR="001B6E01" w:rsidRPr="001B6E01" w:rsidRDefault="001C5592" w:rsidP="001C5592">
            <w:pPr>
              <w:spacing w:before="30"/>
              <w:ind w:left="35"/>
              <w:jc w:val="left"/>
            </w:pPr>
            <w:r w:rsidRPr="001B6E01">
              <w:t>Panama</w:t>
            </w:r>
          </w:p>
        </w:tc>
      </w:tr>
      <w:tr w:rsidR="001B6E01" w:rsidRPr="001B6E01" w:rsidTr="001C5592">
        <w:trPr>
          <w:trHeight w:val="170"/>
          <w:jc w:val="center"/>
        </w:trPr>
        <w:tc>
          <w:tcPr>
            <w:tcW w:w="4031" w:type="dxa"/>
          </w:tcPr>
          <w:p w:rsidR="001B6E01" w:rsidRPr="001B6E01" w:rsidRDefault="001B6E01" w:rsidP="00BF6360">
            <w:pPr>
              <w:spacing w:before="30"/>
              <w:jc w:val="left"/>
            </w:pPr>
            <w:r w:rsidRPr="001B6E01">
              <w:t>Équateur</w:t>
            </w:r>
          </w:p>
        </w:tc>
        <w:tc>
          <w:tcPr>
            <w:tcW w:w="5528" w:type="dxa"/>
          </w:tcPr>
          <w:p w:rsidR="001B6E01" w:rsidRPr="001B6E01" w:rsidRDefault="001C5592" w:rsidP="00BF6360">
            <w:pPr>
              <w:spacing w:before="30"/>
              <w:ind w:left="35"/>
              <w:jc w:val="left"/>
            </w:pPr>
            <w:r w:rsidRPr="001B6E01">
              <w:t>Pays</w:t>
            </w:r>
            <w:r>
              <w:noBreakHyphen/>
            </w:r>
            <w:r w:rsidRPr="001B6E01">
              <w:t>Bas</w:t>
            </w:r>
          </w:p>
        </w:tc>
      </w:tr>
      <w:tr w:rsidR="001B6E01" w:rsidRPr="001B6E01" w:rsidTr="001C5592">
        <w:trPr>
          <w:trHeight w:val="170"/>
          <w:jc w:val="center"/>
        </w:trPr>
        <w:tc>
          <w:tcPr>
            <w:tcW w:w="4031" w:type="dxa"/>
          </w:tcPr>
          <w:p w:rsidR="001B6E01" w:rsidRPr="001B6E01" w:rsidRDefault="001B6E01" w:rsidP="00BF6360">
            <w:pPr>
              <w:spacing w:before="30"/>
              <w:jc w:val="left"/>
            </w:pPr>
            <w:r w:rsidRPr="001B6E01">
              <w:t>Estonie</w:t>
            </w:r>
          </w:p>
        </w:tc>
        <w:tc>
          <w:tcPr>
            <w:tcW w:w="5528" w:type="dxa"/>
          </w:tcPr>
          <w:p w:rsidR="001B6E01" w:rsidRPr="001B6E01" w:rsidRDefault="001B6E01" w:rsidP="00BF6360">
            <w:pPr>
              <w:spacing w:before="30"/>
              <w:ind w:left="35"/>
              <w:jc w:val="left"/>
            </w:pPr>
            <w:r w:rsidRPr="001B6E01">
              <w:t>Portugal</w:t>
            </w:r>
          </w:p>
        </w:tc>
      </w:tr>
      <w:tr w:rsidR="001B6E01" w:rsidRPr="001B6E01" w:rsidTr="001C5592">
        <w:trPr>
          <w:trHeight w:val="170"/>
          <w:jc w:val="center"/>
        </w:trPr>
        <w:tc>
          <w:tcPr>
            <w:tcW w:w="4031" w:type="dxa"/>
          </w:tcPr>
          <w:p w:rsidR="001B6E01" w:rsidRPr="001B6E01" w:rsidRDefault="001B6E01" w:rsidP="00BF6360">
            <w:pPr>
              <w:spacing w:before="30"/>
              <w:jc w:val="left"/>
            </w:pPr>
            <w:r w:rsidRPr="001B6E01">
              <w:t>États</w:t>
            </w:r>
            <w:r>
              <w:noBreakHyphen/>
            </w:r>
            <w:r w:rsidRPr="001B6E01">
              <w:t>Unis d’Amérique</w:t>
            </w:r>
          </w:p>
        </w:tc>
        <w:tc>
          <w:tcPr>
            <w:tcW w:w="5528" w:type="dxa"/>
          </w:tcPr>
          <w:p w:rsidR="001B6E01" w:rsidRPr="001B6E01" w:rsidRDefault="001B6E01" w:rsidP="00BF6360">
            <w:pPr>
              <w:spacing w:before="30"/>
              <w:ind w:left="35"/>
              <w:jc w:val="left"/>
            </w:pPr>
            <w:r w:rsidRPr="001B6E01">
              <w:t>République de Moldova</w:t>
            </w:r>
          </w:p>
        </w:tc>
      </w:tr>
      <w:tr w:rsidR="001B6E01" w:rsidRPr="001B6E01" w:rsidTr="001C5592">
        <w:trPr>
          <w:trHeight w:val="170"/>
          <w:jc w:val="center"/>
        </w:trPr>
        <w:tc>
          <w:tcPr>
            <w:tcW w:w="4031" w:type="dxa"/>
          </w:tcPr>
          <w:p w:rsidR="001B6E01" w:rsidRPr="001B6E01" w:rsidRDefault="001B6E01" w:rsidP="00BF6360">
            <w:pPr>
              <w:spacing w:before="30"/>
              <w:jc w:val="left"/>
            </w:pPr>
            <w:r w:rsidRPr="001B6E01">
              <w:t>Fédération de Russie</w:t>
            </w:r>
          </w:p>
        </w:tc>
        <w:tc>
          <w:tcPr>
            <w:tcW w:w="5528" w:type="dxa"/>
          </w:tcPr>
          <w:p w:rsidR="001B6E01" w:rsidRPr="001B6E01" w:rsidRDefault="001B6E01" w:rsidP="00BF6360">
            <w:pPr>
              <w:spacing w:before="30"/>
              <w:ind w:left="35"/>
              <w:jc w:val="left"/>
            </w:pPr>
            <w:r w:rsidRPr="001B6E01">
              <w:t>République tchèque</w:t>
            </w:r>
          </w:p>
        </w:tc>
      </w:tr>
      <w:tr w:rsidR="001B6E01" w:rsidRPr="001B6E01" w:rsidTr="001C5592">
        <w:trPr>
          <w:trHeight w:val="170"/>
          <w:jc w:val="center"/>
        </w:trPr>
        <w:tc>
          <w:tcPr>
            <w:tcW w:w="4031" w:type="dxa"/>
          </w:tcPr>
          <w:p w:rsidR="001B6E01" w:rsidRPr="001B6E01" w:rsidRDefault="001B6E01" w:rsidP="00BF6360">
            <w:pPr>
              <w:spacing w:before="30"/>
              <w:jc w:val="left"/>
            </w:pPr>
            <w:r w:rsidRPr="001B6E01">
              <w:t>Finlande</w:t>
            </w:r>
          </w:p>
        </w:tc>
        <w:tc>
          <w:tcPr>
            <w:tcW w:w="5528" w:type="dxa"/>
          </w:tcPr>
          <w:p w:rsidR="001B6E01" w:rsidRPr="001B6E01" w:rsidRDefault="001B6E01" w:rsidP="008D09B1">
            <w:pPr>
              <w:spacing w:before="30"/>
              <w:ind w:left="35"/>
              <w:jc w:val="left"/>
            </w:pPr>
            <w:r w:rsidRPr="001B6E01">
              <w:t>Royaume</w:t>
            </w:r>
            <w:r>
              <w:noBreakHyphen/>
            </w:r>
            <w:r w:rsidRPr="001B6E01">
              <w:t>Uni</w:t>
            </w:r>
          </w:p>
        </w:tc>
      </w:tr>
      <w:tr w:rsidR="001B6E01" w:rsidRPr="001B6E01" w:rsidTr="001C5592">
        <w:trPr>
          <w:trHeight w:val="170"/>
          <w:jc w:val="center"/>
        </w:trPr>
        <w:tc>
          <w:tcPr>
            <w:tcW w:w="4031" w:type="dxa"/>
          </w:tcPr>
          <w:p w:rsidR="001B6E01" w:rsidRPr="001B6E01" w:rsidRDefault="001B6E01" w:rsidP="00BF6360">
            <w:pPr>
              <w:spacing w:before="30"/>
              <w:jc w:val="left"/>
            </w:pPr>
            <w:r w:rsidRPr="001B6E01">
              <w:t>France</w:t>
            </w:r>
          </w:p>
        </w:tc>
        <w:tc>
          <w:tcPr>
            <w:tcW w:w="5528" w:type="dxa"/>
          </w:tcPr>
          <w:p w:rsidR="001B6E01" w:rsidRPr="001B6E01" w:rsidRDefault="001B6E01" w:rsidP="008D09B1">
            <w:pPr>
              <w:spacing w:before="30"/>
              <w:ind w:left="35"/>
              <w:jc w:val="left"/>
            </w:pPr>
            <w:r w:rsidRPr="001B6E01">
              <w:t>Serbie</w:t>
            </w:r>
          </w:p>
        </w:tc>
      </w:tr>
      <w:tr w:rsidR="001B6E01" w:rsidRPr="001B6E01" w:rsidTr="001C5592">
        <w:trPr>
          <w:trHeight w:val="170"/>
          <w:jc w:val="center"/>
        </w:trPr>
        <w:tc>
          <w:tcPr>
            <w:tcW w:w="4031" w:type="dxa"/>
          </w:tcPr>
          <w:p w:rsidR="001B6E01" w:rsidRPr="001B6E01" w:rsidRDefault="001B6E01" w:rsidP="00BF6360">
            <w:pPr>
              <w:spacing w:before="30"/>
              <w:jc w:val="left"/>
            </w:pPr>
            <w:r w:rsidRPr="001B6E01">
              <w:t>Israël</w:t>
            </w:r>
          </w:p>
        </w:tc>
        <w:tc>
          <w:tcPr>
            <w:tcW w:w="5528" w:type="dxa"/>
          </w:tcPr>
          <w:p w:rsidR="001B6E01" w:rsidRPr="001B6E01" w:rsidRDefault="001B6E01" w:rsidP="008D09B1">
            <w:pPr>
              <w:spacing w:before="30"/>
              <w:ind w:left="35"/>
              <w:jc w:val="left"/>
            </w:pPr>
            <w:r w:rsidRPr="001B6E01">
              <w:t>Suède</w:t>
            </w:r>
          </w:p>
        </w:tc>
      </w:tr>
      <w:tr w:rsidR="001B6E01" w:rsidRPr="001B6E01" w:rsidTr="001C5592">
        <w:trPr>
          <w:trHeight w:val="170"/>
          <w:jc w:val="center"/>
        </w:trPr>
        <w:tc>
          <w:tcPr>
            <w:tcW w:w="4031" w:type="dxa"/>
          </w:tcPr>
          <w:p w:rsidR="001B6E01" w:rsidRPr="001B6E01" w:rsidRDefault="001B6E01" w:rsidP="00BF6360">
            <w:pPr>
              <w:spacing w:before="30"/>
              <w:jc w:val="left"/>
            </w:pPr>
            <w:r w:rsidRPr="001B6E01">
              <w:t>Kenya</w:t>
            </w:r>
          </w:p>
        </w:tc>
        <w:tc>
          <w:tcPr>
            <w:tcW w:w="5528" w:type="dxa"/>
          </w:tcPr>
          <w:p w:rsidR="001B6E01" w:rsidRPr="001B6E01" w:rsidRDefault="001B6E01" w:rsidP="008D09B1">
            <w:pPr>
              <w:spacing w:before="30"/>
              <w:ind w:left="35"/>
              <w:jc w:val="left"/>
            </w:pPr>
            <w:r w:rsidRPr="001B6E01">
              <w:t>Turquie</w:t>
            </w:r>
          </w:p>
        </w:tc>
      </w:tr>
      <w:tr w:rsidR="001B6E01" w:rsidRPr="001B6E01" w:rsidTr="001C5592">
        <w:trPr>
          <w:trHeight w:val="170"/>
          <w:jc w:val="center"/>
        </w:trPr>
        <w:tc>
          <w:tcPr>
            <w:tcW w:w="4031" w:type="dxa"/>
          </w:tcPr>
          <w:p w:rsidR="001B6E01" w:rsidRPr="001B6E01" w:rsidRDefault="001B6E01" w:rsidP="00BF6360">
            <w:pPr>
              <w:spacing w:before="30"/>
              <w:jc w:val="left"/>
            </w:pPr>
            <w:r w:rsidRPr="001B6E01">
              <w:t>Lettonie</w:t>
            </w:r>
          </w:p>
        </w:tc>
        <w:tc>
          <w:tcPr>
            <w:tcW w:w="5528" w:type="dxa"/>
          </w:tcPr>
          <w:p w:rsidR="001B6E01" w:rsidRPr="001B6E01" w:rsidRDefault="001B6E01" w:rsidP="008D09B1">
            <w:pPr>
              <w:spacing w:before="30"/>
              <w:ind w:left="35"/>
              <w:jc w:val="left"/>
            </w:pPr>
            <w:r w:rsidRPr="001B6E01">
              <w:t>Union européenne</w:t>
            </w:r>
          </w:p>
        </w:tc>
      </w:tr>
    </w:tbl>
    <w:p w:rsidR="005E5557" w:rsidRPr="001B6E01" w:rsidRDefault="005E5557" w:rsidP="001B6E01"/>
    <w:p w:rsidR="005E5557" w:rsidRPr="001B6E01" w:rsidRDefault="008E4F13" w:rsidP="00BF6360">
      <w:pPr>
        <w:jc w:val="left"/>
      </w:pPr>
      <w:r w:rsidRPr="001B6E01">
        <w:fldChar w:fldCharType="begin"/>
      </w:r>
      <w:r w:rsidRPr="001B6E01">
        <w:instrText xml:space="preserve"> AUTONUM  </w:instrText>
      </w:r>
      <w:r w:rsidRPr="001B6E01">
        <w:fldChar w:fldCharType="end"/>
      </w:r>
      <w:r w:rsidRPr="001B6E01">
        <w:tab/>
      </w:r>
      <w:r w:rsidR="00A572F0" w:rsidRPr="001B6E01">
        <w:t>Les réponses à cette enquête figurent dans l</w:t>
      </w:r>
      <w:r w:rsidR="006A3D10" w:rsidRPr="001B6E01">
        <w:t>’</w:t>
      </w:r>
      <w:r w:rsidR="00A572F0" w:rsidRPr="001B6E01">
        <w:t>annexe du présent document.</w:t>
      </w:r>
    </w:p>
    <w:p w:rsidR="005E5557" w:rsidRPr="001B6E01" w:rsidRDefault="005E5557" w:rsidP="00BF6360">
      <w:pPr>
        <w:jc w:val="left"/>
      </w:pPr>
    </w:p>
    <w:p w:rsidR="005E5557" w:rsidRPr="001B6E01" w:rsidRDefault="008E4F13" w:rsidP="00BF6360">
      <w:pPr>
        <w:pStyle w:val="DecisionParagraphs"/>
      </w:pPr>
      <w:r w:rsidRPr="001B6E01">
        <w:fldChar w:fldCharType="begin"/>
      </w:r>
      <w:r w:rsidRPr="001B6E01">
        <w:instrText xml:space="preserve"> AUTONUM  </w:instrText>
      </w:r>
      <w:r w:rsidRPr="001B6E01">
        <w:fldChar w:fldCharType="end"/>
      </w:r>
      <w:r w:rsidRPr="001B6E01">
        <w:tab/>
      </w:r>
      <w:r w:rsidR="00A572F0" w:rsidRPr="001B6E01">
        <w:t>Le</w:t>
      </w:r>
      <w:r w:rsidR="006A3D10" w:rsidRPr="001B6E01">
        <w:t> TC</w:t>
      </w:r>
      <w:r w:rsidR="00A572F0" w:rsidRPr="001B6E01">
        <w:t xml:space="preserve"> est invité à examiner les résultats de l</w:t>
      </w:r>
      <w:r w:rsidR="006A3D10" w:rsidRPr="001B6E01">
        <w:t>’</w:t>
      </w:r>
      <w:r w:rsidR="00A572F0" w:rsidRPr="001B6E01">
        <w:t>enquête portant sur la situation actuelle des membres de l</w:t>
      </w:r>
      <w:r w:rsidR="006A3D10" w:rsidRPr="001B6E01">
        <w:t>’</w:t>
      </w:r>
      <w:r w:rsidR="00A572F0" w:rsidRPr="001B6E01">
        <w:t>Union par rapport à la coopération en matière d</w:t>
      </w:r>
      <w:r w:rsidR="006A3D10" w:rsidRPr="001B6E01">
        <w:t>’</w:t>
      </w:r>
      <w:r w:rsidR="00A572F0" w:rsidRPr="001B6E01">
        <w:t>examen, comme indiqué dans l</w:t>
      </w:r>
      <w:r w:rsidR="006A3D10" w:rsidRPr="001B6E01">
        <w:t>’</w:t>
      </w:r>
      <w:r w:rsidR="00A572F0" w:rsidRPr="001B6E01">
        <w:t xml:space="preserve">annexe du présent document, en guise </w:t>
      </w:r>
      <w:r w:rsidR="00E71F92" w:rsidRPr="001B6E01">
        <w:t xml:space="preserve">de </w:t>
      </w:r>
      <w:r w:rsidR="00A572F0" w:rsidRPr="001B6E01">
        <w:t>point de départ pour les débats au sujet des éventuelles mesures visant à faciliter la coopération.</w:t>
      </w:r>
    </w:p>
    <w:p w:rsidR="005E5557" w:rsidRPr="001B6E01" w:rsidRDefault="005E5557" w:rsidP="00BF6360">
      <w:pPr>
        <w:pStyle w:val="DecisionParagraphs"/>
      </w:pPr>
    </w:p>
    <w:p w:rsidR="005E5557" w:rsidRPr="001B6E01" w:rsidRDefault="005E5557" w:rsidP="00BF6360">
      <w:pPr>
        <w:pStyle w:val="DecisionParagraphs"/>
      </w:pPr>
    </w:p>
    <w:p w:rsidR="001B6E01" w:rsidRDefault="00A572F0" w:rsidP="001C5592">
      <w:pPr>
        <w:jc w:val="right"/>
      </w:pPr>
      <w:r w:rsidRPr="001B6E01">
        <w:t>[L</w:t>
      </w:r>
      <w:r w:rsidR="006A3D10" w:rsidRPr="001B6E01">
        <w:t>’</w:t>
      </w:r>
      <w:r w:rsidRPr="001B6E01">
        <w:t>annexe suit]</w:t>
      </w:r>
    </w:p>
    <w:p w:rsidR="002110AE" w:rsidRDefault="002110AE" w:rsidP="001C5592">
      <w:pPr>
        <w:jc w:val="right"/>
      </w:pPr>
    </w:p>
    <w:p w:rsidR="002110AE" w:rsidRDefault="002110AE" w:rsidP="001C5592">
      <w:pPr>
        <w:jc w:val="right"/>
        <w:sectPr w:rsidR="002110AE" w:rsidSect="0009306A">
          <w:headerReference w:type="default" r:id="rId10"/>
          <w:pgSz w:w="11907" w:h="16840" w:code="9"/>
          <w:pgMar w:top="510" w:right="1134" w:bottom="1134" w:left="1134" w:header="510" w:footer="680" w:gutter="0"/>
          <w:cols w:space="720"/>
          <w:titlePg/>
          <w:docGrid w:linePitch="272"/>
        </w:sectPr>
      </w:pPr>
    </w:p>
    <w:p w:rsidR="002110AE" w:rsidRPr="00BD7014" w:rsidRDefault="002110AE" w:rsidP="008D09B1">
      <w:pPr>
        <w:spacing w:before="60"/>
        <w:jc w:val="center"/>
        <w:rPr>
          <w:rFonts w:eastAsia="Arial" w:cs="Arial"/>
          <w:sz w:val="32"/>
          <w:szCs w:val="32"/>
        </w:rPr>
      </w:pPr>
      <w:r w:rsidRPr="00BD7014">
        <w:rPr>
          <w:noProof/>
          <w:lang w:val="en-US"/>
        </w:rPr>
        <w:lastRenderedPageBreak/>
        <mc:AlternateContent>
          <mc:Choice Requires="wpg">
            <w:drawing>
              <wp:anchor distT="0" distB="0" distL="114300" distR="114300" simplePos="0" relativeHeight="251686912" behindDoc="1" locked="0" layoutInCell="1" allowOverlap="1" wp14:anchorId="1D093F02" wp14:editId="06C2F111">
                <wp:simplePos x="0" y="0"/>
                <wp:positionH relativeFrom="page">
                  <wp:posOffset>454025</wp:posOffset>
                </wp:positionH>
                <wp:positionV relativeFrom="paragraph">
                  <wp:posOffset>320675</wp:posOffset>
                </wp:positionV>
                <wp:extent cx="6648450" cy="1270"/>
                <wp:effectExtent l="15875" t="15875" r="12700" b="1143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1270"/>
                          <a:chOff x="715" y="505"/>
                          <a:chExt cx="10470" cy="2"/>
                        </a:xfrm>
                      </wpg:grpSpPr>
                      <wps:wsp>
                        <wps:cNvPr id="33" name="Freeform 3"/>
                        <wps:cNvSpPr>
                          <a:spLocks/>
                        </wps:cNvSpPr>
                        <wps:spPr bwMode="auto">
                          <a:xfrm>
                            <a:off x="715" y="505"/>
                            <a:ext cx="10470" cy="2"/>
                          </a:xfrm>
                          <a:custGeom>
                            <a:avLst/>
                            <a:gdLst>
                              <a:gd name="T0" fmla="+- 0 715 715"/>
                              <a:gd name="T1" fmla="*/ T0 w 10470"/>
                              <a:gd name="T2" fmla="+- 0 11185 715"/>
                              <a:gd name="T3" fmla="*/ T2 w 10470"/>
                            </a:gdLst>
                            <a:ahLst/>
                            <a:cxnLst>
                              <a:cxn ang="0">
                                <a:pos x="T1" y="0"/>
                              </a:cxn>
                              <a:cxn ang="0">
                                <a:pos x="T3" y="0"/>
                              </a:cxn>
                            </a:cxnLst>
                            <a:rect l="0" t="0" r="r" b="b"/>
                            <a:pathLst>
                              <a:path w="10470">
                                <a:moveTo>
                                  <a:pt x="0" y="0"/>
                                </a:moveTo>
                                <a:lnTo>
                                  <a:pt x="1047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35.75pt;margin-top:25.25pt;width:523.5pt;height:.1pt;z-index:-251629568;mso-position-horizontal-relative:page" coordorigin="715,505" coordsize="10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">
                <v:shape id="Freeform 3" o:spid="_x0000_s1027" style="position:absolute;left:715;top:505;width:10470;height:2;visibility:visible;mso-wrap-style:square;v-text-anchor:top" coordsize="10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kFWsQA&#10;AADbAAAADwAAAGRycy9kb3ducmV2LnhtbESPQWvCQBSE74X+h+UVvDUbK7QSXaWUCl7aEhMQb8/s&#10;cxPMvg3ZVZN/3y0UPA4z8w2zXA+2FVfqfeNYwTRJQRBXTjdsFJTF5nkOwgdkja1jUjCSh/Xq8WGJ&#10;mXY3zum6C0ZECPsMFdQhdJmUvqrJok9cRxy9k+sthih7I3WPtwi3rXxJ01dpseG4UGNHHzVV593F&#10;KvjcGzbu8HPM3wrcf9mxKKffhVKTp+F9ASLQEO7h//ZWK5jN4O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JBVrEAAAA2wAAAA8AAAAAAAAAAAAAAAAAmAIAAGRycy9k&#10;b3ducmV2LnhtbFBLBQYAAAAABAAEAPUAAACJAwAAAAA=&#10;" path="m,l10470,e" filled="f" strokeweight="1.1pt">
                  <v:path arrowok="t" o:connecttype="custom" o:connectlocs="0,0;10470,0" o:connectangles="0,0"/>
                </v:shape>
                <w10:wrap anchorx="page"/>
              </v:group>
            </w:pict>
          </mc:Fallback>
        </mc:AlternateContent>
      </w:r>
      <w:r w:rsidRPr="00BD7014">
        <w:rPr>
          <w:rFonts w:eastAsia="Arial" w:cs="Arial"/>
          <w:b/>
          <w:bCs/>
          <w:sz w:val="32"/>
          <w:szCs w:val="32"/>
        </w:rPr>
        <w:t>Rapport sur les observations</w:t>
      </w:r>
    </w:p>
    <w:p w:rsidR="002110AE" w:rsidRPr="00BD7014" w:rsidRDefault="002110AE" w:rsidP="008D09B1">
      <w:pPr>
        <w:spacing w:before="5" w:line="190" w:lineRule="exact"/>
        <w:rPr>
          <w:sz w:val="19"/>
          <w:szCs w:val="19"/>
        </w:rPr>
      </w:pPr>
    </w:p>
    <w:p w:rsidR="002110AE" w:rsidRPr="00BD7014" w:rsidRDefault="002110AE" w:rsidP="008D09B1">
      <w:pPr>
        <w:spacing w:line="200" w:lineRule="exact"/>
      </w:pPr>
      <w:r w:rsidRPr="00BD7014">
        <w:rPr>
          <w:rFonts w:eastAsia="Arial" w:cs="Arial"/>
          <w:i/>
        </w:rPr>
        <w:t>Affiche la liste des questions de l’enquête et les réponses à ces questions, le cas échéant.</w:t>
      </w:r>
    </w:p>
    <w:p w:rsidR="002110AE" w:rsidRPr="00BD7014" w:rsidRDefault="002110AE" w:rsidP="008D09B1">
      <w:pPr>
        <w:spacing w:before="15" w:line="200" w:lineRule="exact"/>
      </w:pPr>
    </w:p>
    <w:p w:rsidR="002110AE" w:rsidRPr="00BD7014" w:rsidRDefault="002110AE" w:rsidP="008D09B1">
      <w:pPr>
        <w:jc w:val="center"/>
        <w:rPr>
          <w:rFonts w:eastAsia="Arial" w:cs="Arial"/>
          <w:sz w:val="28"/>
          <w:szCs w:val="28"/>
        </w:rPr>
      </w:pPr>
      <w:r w:rsidRPr="00BD7014">
        <w:rPr>
          <w:rFonts w:eastAsia="Arial" w:cs="Arial"/>
          <w:b/>
          <w:bCs/>
          <w:sz w:val="28"/>
          <w:szCs w:val="28"/>
        </w:rPr>
        <w:t>Table des matières</w:t>
      </w:r>
    </w:p>
    <w:p w:rsidR="002110AE" w:rsidRPr="00BD7014" w:rsidRDefault="002110AE" w:rsidP="008D09B1">
      <w:pPr>
        <w:spacing w:before="3" w:line="110" w:lineRule="exact"/>
        <w:rPr>
          <w:sz w:val="18"/>
          <w:szCs w:val="11"/>
        </w:rPr>
      </w:pPr>
    </w:p>
    <w:p w:rsidR="002110AE" w:rsidRPr="00BD7014" w:rsidRDefault="002110AE" w:rsidP="008D09B1">
      <w:pPr>
        <w:rPr>
          <w:rFonts w:eastAsia="Arial"/>
        </w:rPr>
      </w:pPr>
    </w:p>
    <w:p w:rsidR="001D75BF" w:rsidRPr="00064938" w:rsidRDefault="002110AE">
      <w:pPr>
        <w:pStyle w:val="TOC1"/>
        <w:rPr>
          <w:rFonts w:asciiTheme="minorHAnsi" w:eastAsiaTheme="minorEastAsia" w:hAnsiTheme="minorHAnsi" w:cstheme="minorBidi"/>
          <w:bCs w:val="0"/>
          <w:sz w:val="22"/>
          <w:szCs w:val="22"/>
          <w:lang w:val="fr-FR"/>
        </w:rPr>
      </w:pPr>
      <w:r w:rsidRPr="00BD7014">
        <w:rPr>
          <w:rFonts w:eastAsia="Arial"/>
          <w:lang w:val="fr-FR"/>
        </w:rPr>
        <w:fldChar w:fldCharType="begin"/>
      </w:r>
      <w:r w:rsidRPr="00BD7014">
        <w:rPr>
          <w:rFonts w:eastAsia="Arial"/>
          <w:lang w:val="fr-FR"/>
        </w:rPr>
        <w:instrText xml:space="preserve"> TOC \t "Titre;1" </w:instrText>
      </w:r>
      <w:r w:rsidRPr="00BD7014">
        <w:rPr>
          <w:rFonts w:eastAsia="Arial"/>
          <w:lang w:val="fr-FR"/>
        </w:rPr>
        <w:fldChar w:fldCharType="separate"/>
      </w:r>
      <w:r w:rsidR="001D75BF" w:rsidRPr="00883F0B">
        <w:rPr>
          <w:b/>
          <w:lang w:val="fr-FR"/>
        </w:rPr>
        <w:t>Question 1</w:t>
      </w:r>
      <w:r w:rsidR="001D75BF" w:rsidRPr="00883F0B">
        <w:rPr>
          <w:lang w:val="fr-FR"/>
        </w:rPr>
        <w:t>: *Membre de l’UPOV au nom duquel vous remplissez ce questionnaire (dans l’ordre alphabétique des noms anglais)</w:t>
      </w:r>
      <w:r w:rsidR="001D75BF" w:rsidRPr="00064938">
        <w:rPr>
          <w:lang w:val="fr-FR"/>
        </w:rPr>
        <w:tab/>
      </w:r>
      <w:r w:rsidR="001D75BF">
        <w:fldChar w:fldCharType="begin"/>
      </w:r>
      <w:r w:rsidR="001D75BF" w:rsidRPr="00064938">
        <w:rPr>
          <w:lang w:val="fr-FR"/>
        </w:rPr>
        <w:instrText xml:space="preserve"> PAGEREF _Toc476303002 \h </w:instrText>
      </w:r>
      <w:r w:rsidR="001D75BF">
        <w:fldChar w:fldCharType="separate"/>
      </w:r>
      <w:r w:rsidR="001D75BF" w:rsidRPr="00064938">
        <w:rPr>
          <w:lang w:val="fr-FR"/>
        </w:rPr>
        <w:t>3</w:t>
      </w:r>
      <w:r w:rsidR="001D75BF">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2:</w:t>
      </w:r>
      <w:r w:rsidRPr="00883F0B">
        <w:rPr>
          <w:lang w:val="fr-FR"/>
        </w:rPr>
        <w:t xml:space="preserve"> *Nom</w:t>
      </w:r>
      <w:r w:rsidRPr="00064938">
        <w:rPr>
          <w:lang w:val="fr-FR"/>
        </w:rPr>
        <w:tab/>
      </w:r>
      <w:r>
        <w:fldChar w:fldCharType="begin"/>
      </w:r>
      <w:r w:rsidRPr="00064938">
        <w:rPr>
          <w:lang w:val="fr-FR"/>
        </w:rPr>
        <w:instrText xml:space="preserve"> PAGEREF _Toc476303003 \h </w:instrText>
      </w:r>
      <w:r>
        <w:fldChar w:fldCharType="separate"/>
      </w:r>
      <w:r w:rsidRPr="00064938">
        <w:rPr>
          <w:lang w:val="fr-FR"/>
        </w:rPr>
        <w:t>3</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 xml:space="preserve">Question 3: </w:t>
      </w:r>
      <w:r w:rsidRPr="00883F0B">
        <w:rPr>
          <w:lang w:val="fr-FR"/>
        </w:rPr>
        <w:t>*Intitulé du poste</w:t>
      </w:r>
      <w:r w:rsidRPr="00064938">
        <w:rPr>
          <w:lang w:val="fr-FR"/>
        </w:rPr>
        <w:tab/>
      </w:r>
      <w:r>
        <w:fldChar w:fldCharType="begin"/>
      </w:r>
      <w:r w:rsidRPr="00064938">
        <w:rPr>
          <w:lang w:val="fr-FR"/>
        </w:rPr>
        <w:instrText xml:space="preserve"> PAGEREF _Toc476303004 \h </w:instrText>
      </w:r>
      <w:r>
        <w:fldChar w:fldCharType="separate"/>
      </w:r>
      <w:r w:rsidRPr="00064938">
        <w:rPr>
          <w:lang w:val="fr-FR"/>
        </w:rPr>
        <w:t>3</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 xml:space="preserve">Question 4: </w:t>
      </w:r>
      <w:r w:rsidRPr="00883F0B">
        <w:rPr>
          <w:lang w:val="fr-FR"/>
        </w:rPr>
        <w:t>*Organisation</w:t>
      </w:r>
      <w:r w:rsidRPr="00064938">
        <w:rPr>
          <w:lang w:val="fr-FR"/>
        </w:rPr>
        <w:tab/>
      </w:r>
      <w:r>
        <w:fldChar w:fldCharType="begin"/>
      </w:r>
      <w:r w:rsidRPr="00064938">
        <w:rPr>
          <w:lang w:val="fr-FR"/>
        </w:rPr>
        <w:instrText xml:space="preserve"> PAGEREF _Toc476303005 \h </w:instrText>
      </w:r>
      <w:r>
        <w:fldChar w:fldCharType="separate"/>
      </w:r>
      <w:r w:rsidRPr="00064938">
        <w:rPr>
          <w:lang w:val="fr-FR"/>
        </w:rPr>
        <w:t>3</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 xml:space="preserve">Question 5: </w:t>
      </w:r>
      <w:r w:rsidRPr="00883F0B">
        <w:rPr>
          <w:lang w:val="fr-FR"/>
        </w:rPr>
        <w:t>*Adresse de courrier électronique</w:t>
      </w:r>
      <w:r w:rsidRPr="00064938">
        <w:rPr>
          <w:lang w:val="fr-FR"/>
        </w:rPr>
        <w:tab/>
      </w:r>
      <w:r>
        <w:fldChar w:fldCharType="begin"/>
      </w:r>
      <w:r w:rsidRPr="00064938">
        <w:rPr>
          <w:lang w:val="fr-FR"/>
        </w:rPr>
        <w:instrText xml:space="preserve"> PAGEREF _Toc476303006 \h </w:instrText>
      </w:r>
      <w:r>
        <w:fldChar w:fldCharType="separate"/>
      </w:r>
      <w:r w:rsidRPr="00064938">
        <w:rPr>
          <w:lang w:val="fr-FR"/>
        </w:rPr>
        <w:t>4</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 xml:space="preserve">Question 6: </w:t>
      </w:r>
      <w:r w:rsidRPr="00883F0B">
        <w:rPr>
          <w:lang w:val="fr-FR"/>
        </w:rPr>
        <w:t>*Acceptation</w:t>
      </w:r>
      <w:r w:rsidRPr="00064938">
        <w:rPr>
          <w:lang w:val="fr-FR"/>
        </w:rPr>
        <w:tab/>
      </w:r>
      <w:r>
        <w:fldChar w:fldCharType="begin"/>
      </w:r>
      <w:r w:rsidRPr="00064938">
        <w:rPr>
          <w:lang w:val="fr-FR"/>
        </w:rPr>
        <w:instrText xml:space="preserve"> PAGEREF _Toc476303007 \h </w:instrText>
      </w:r>
      <w:r>
        <w:fldChar w:fldCharType="separate"/>
      </w:r>
      <w:r w:rsidRPr="00064938">
        <w:rPr>
          <w:lang w:val="fr-FR"/>
        </w:rPr>
        <w:t>4</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7</w:t>
      </w:r>
      <w:r w:rsidRPr="00883F0B">
        <w:rPr>
          <w:lang w:val="fr-FR"/>
        </w:rPr>
        <w:t>: Veuillez indiquer laquelle parmi les options ci-après décrit le mieux, en règle générale, la façon dont votre service utilise les rapports DHS fournis par d’autres membres de l’UPOV</w:t>
      </w:r>
      <w:r w:rsidRPr="00064938">
        <w:rPr>
          <w:lang w:val="fr-FR"/>
        </w:rPr>
        <w:tab/>
      </w:r>
      <w:r>
        <w:fldChar w:fldCharType="begin"/>
      </w:r>
      <w:r w:rsidRPr="00064938">
        <w:rPr>
          <w:lang w:val="fr-FR"/>
        </w:rPr>
        <w:instrText xml:space="preserve"> PAGEREF _Toc476303008 \h </w:instrText>
      </w:r>
      <w:r>
        <w:fldChar w:fldCharType="separate"/>
      </w:r>
      <w:r w:rsidRPr="00064938">
        <w:rPr>
          <w:lang w:val="fr-FR"/>
        </w:rPr>
        <w:t>5</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8</w:t>
      </w:r>
      <w:r w:rsidRPr="00883F0B">
        <w:rPr>
          <w:lang w:val="fr-FR"/>
        </w:rPr>
        <w:t>: Veuillez indiquer l’utilisation faite par votre service de rapports DHS existants :</w:t>
      </w:r>
      <w:r w:rsidRPr="00064938">
        <w:rPr>
          <w:lang w:val="fr-FR"/>
        </w:rPr>
        <w:tab/>
      </w:r>
      <w:r>
        <w:fldChar w:fldCharType="begin"/>
      </w:r>
      <w:r w:rsidRPr="00064938">
        <w:rPr>
          <w:lang w:val="fr-FR"/>
        </w:rPr>
        <w:instrText xml:space="preserve"> PAGEREF _Toc476303009 \h </w:instrText>
      </w:r>
      <w:r>
        <w:fldChar w:fldCharType="separate"/>
      </w:r>
      <w:r w:rsidRPr="00064938">
        <w:rPr>
          <w:lang w:val="fr-FR"/>
        </w:rPr>
        <w:t>7</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9</w:t>
      </w:r>
      <w:r w:rsidRPr="00883F0B">
        <w:rPr>
          <w:lang w:val="fr-FR"/>
        </w:rPr>
        <w:t>: Si votre service utilise des rapports DHS existants, lesquels parmi ceux figurant ci-après sont généralement les critères à respecter aux fins d’une telle utilisation?</w:t>
      </w:r>
      <w:r w:rsidRPr="00064938">
        <w:rPr>
          <w:lang w:val="fr-FR"/>
        </w:rPr>
        <w:tab/>
      </w:r>
      <w:r>
        <w:fldChar w:fldCharType="begin"/>
      </w:r>
      <w:r w:rsidRPr="00064938">
        <w:rPr>
          <w:lang w:val="fr-FR"/>
        </w:rPr>
        <w:instrText xml:space="preserve"> PAGEREF _Toc476303010 \h </w:instrText>
      </w:r>
      <w:r>
        <w:fldChar w:fldCharType="separate"/>
      </w:r>
      <w:r w:rsidRPr="00064938">
        <w:rPr>
          <w:lang w:val="fr-FR"/>
        </w:rPr>
        <w:t>9</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10</w:t>
      </w:r>
      <w:r w:rsidRPr="00883F0B">
        <w:rPr>
          <w:lang w:val="fr-FR"/>
        </w:rPr>
        <w:t>: Les informations contenues dans la base de données GENIE sur l’utilisation des rapports DHS existants par votre service sont-elles complètes et exactes?</w:t>
      </w:r>
      <w:r w:rsidRPr="00064938">
        <w:rPr>
          <w:lang w:val="fr-FR"/>
        </w:rPr>
        <w:tab/>
      </w:r>
      <w:r>
        <w:fldChar w:fldCharType="begin"/>
      </w:r>
      <w:r w:rsidRPr="00064938">
        <w:rPr>
          <w:lang w:val="fr-FR"/>
        </w:rPr>
        <w:instrText xml:space="preserve"> PAGEREF _Toc476303011 \h </w:instrText>
      </w:r>
      <w:r>
        <w:fldChar w:fldCharType="separate"/>
      </w:r>
      <w:r w:rsidRPr="00064938">
        <w:rPr>
          <w:lang w:val="fr-FR"/>
        </w:rPr>
        <w:t>12</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11</w:t>
      </w:r>
      <w:r w:rsidRPr="00883F0B">
        <w:rPr>
          <w:lang w:val="fr-FR"/>
        </w:rPr>
        <w:t>: Existe-t-il des mesures concrètes qui pourraient faciliter l’utilisation de rapports DHS existants par votre service?</w:t>
      </w:r>
      <w:r w:rsidRPr="00064938">
        <w:rPr>
          <w:lang w:val="fr-FR"/>
        </w:rPr>
        <w:tab/>
      </w:r>
      <w:r>
        <w:fldChar w:fldCharType="begin"/>
      </w:r>
      <w:r w:rsidRPr="00064938">
        <w:rPr>
          <w:lang w:val="fr-FR"/>
        </w:rPr>
        <w:instrText xml:space="preserve"> PAGEREF _Toc476303012 \h </w:instrText>
      </w:r>
      <w:r>
        <w:fldChar w:fldCharType="separate"/>
      </w:r>
      <w:r w:rsidRPr="00064938">
        <w:rPr>
          <w:lang w:val="fr-FR"/>
        </w:rPr>
        <w:t>13</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12</w:t>
      </w:r>
      <w:r w:rsidRPr="00883F0B">
        <w:rPr>
          <w:lang w:val="fr-FR"/>
        </w:rPr>
        <w:t>: La situation est la suivante : aucun autre membre de l’UPOV ne dispose d’un rapport DHS sur une variété qui fait l’objet d’une demande présentée à votre service, mais votre service a connaissance d’une demande concernant la même variété présentée à un autre membre de l’UPOV, et pour laquelle un examen DHS est en cours ou en cours de préparation : Dans la situation décrite ci-dessus, afin d’éviter à votre service le besoin de procéder à un examen DHS et si le demandeur le souhaite, votre service ferait il la demande auprès de l’autre membre de l’UPOV pour qu’il fournisse le rapport DHS à la conclusion de l’examen DHS?</w:t>
      </w:r>
      <w:r w:rsidRPr="00064938">
        <w:rPr>
          <w:lang w:val="fr-FR"/>
        </w:rPr>
        <w:tab/>
      </w:r>
      <w:r>
        <w:fldChar w:fldCharType="begin"/>
      </w:r>
      <w:r w:rsidRPr="00064938">
        <w:rPr>
          <w:lang w:val="fr-FR"/>
        </w:rPr>
        <w:instrText xml:space="preserve"> PAGEREF _Toc476303013 \h </w:instrText>
      </w:r>
      <w:r>
        <w:fldChar w:fldCharType="separate"/>
      </w:r>
      <w:r w:rsidRPr="00064938">
        <w:rPr>
          <w:lang w:val="fr-FR"/>
        </w:rPr>
        <w:t>14</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13</w:t>
      </w:r>
      <w:r w:rsidRPr="00883F0B">
        <w:rPr>
          <w:lang w:val="fr-FR"/>
        </w:rPr>
        <w:t>:  Si votre service fait la demande de rapports DHS dans le cadre de la situation décrite à la question 12, lesquels parmi ceux figurant ci-après sont généralement les critères à respecter</w:t>
      </w:r>
      <w:r w:rsidRPr="00064938">
        <w:rPr>
          <w:lang w:val="fr-FR"/>
        </w:rPr>
        <w:tab/>
      </w:r>
      <w:r>
        <w:fldChar w:fldCharType="begin"/>
      </w:r>
      <w:r w:rsidRPr="00064938">
        <w:rPr>
          <w:lang w:val="fr-FR"/>
        </w:rPr>
        <w:instrText xml:space="preserve"> PAGEREF _Toc476303014 \h </w:instrText>
      </w:r>
      <w:r>
        <w:fldChar w:fldCharType="separate"/>
      </w:r>
      <w:r w:rsidRPr="00064938">
        <w:rPr>
          <w:lang w:val="fr-FR"/>
        </w:rPr>
        <w:t>15</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14</w:t>
      </w:r>
      <w:r w:rsidRPr="00883F0B">
        <w:rPr>
          <w:lang w:val="fr-FR"/>
        </w:rPr>
        <w:t>: La situation est la suivante : aucun autre membre de l’UPOV ne dispose d’un rapport DHS sur une variété qui fait l’objet d’une demande présentée à votre service et aucune demande n’a été présentée à un autre membre de l’UPOV.  Dans la situation décrite ci-dessus, votre service demanderait il à un autre membre de l’UPOV de mener l’examen DHS pour son compte?</w:t>
      </w:r>
      <w:r w:rsidRPr="00064938">
        <w:rPr>
          <w:lang w:val="fr-FR"/>
        </w:rPr>
        <w:tab/>
      </w:r>
      <w:r>
        <w:fldChar w:fldCharType="begin"/>
      </w:r>
      <w:r w:rsidRPr="00064938">
        <w:rPr>
          <w:lang w:val="fr-FR"/>
        </w:rPr>
        <w:instrText xml:space="preserve"> PAGEREF _Toc476303015 \h </w:instrText>
      </w:r>
      <w:r>
        <w:fldChar w:fldCharType="separate"/>
      </w:r>
      <w:r w:rsidRPr="00064938">
        <w:rPr>
          <w:lang w:val="fr-FR"/>
        </w:rPr>
        <w:t>17</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15</w:t>
      </w:r>
      <w:r w:rsidRPr="00883F0B">
        <w:rPr>
          <w:lang w:val="fr-FR"/>
        </w:rPr>
        <w:t>: Si votre service demande à un autre membre de l’UPOV de mener un examen DHS pour son compte dans le cadre de la situation décrite à la question 14, lesquels parmi ceux figurant ci-après sont généralement les critères à respecter?</w:t>
      </w:r>
      <w:r w:rsidRPr="00064938">
        <w:rPr>
          <w:lang w:val="fr-FR"/>
        </w:rPr>
        <w:tab/>
      </w:r>
      <w:r>
        <w:fldChar w:fldCharType="begin"/>
      </w:r>
      <w:r w:rsidRPr="00064938">
        <w:rPr>
          <w:lang w:val="fr-FR"/>
        </w:rPr>
        <w:instrText xml:space="preserve"> PAGEREF _Toc476303016 \h </w:instrText>
      </w:r>
      <w:r>
        <w:fldChar w:fldCharType="separate"/>
      </w:r>
      <w:r w:rsidRPr="00064938">
        <w:rPr>
          <w:lang w:val="fr-FR"/>
        </w:rPr>
        <w:t>19</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16</w:t>
      </w:r>
      <w:r w:rsidRPr="00883F0B">
        <w:rPr>
          <w:lang w:val="fr-FR"/>
        </w:rPr>
        <w:t>: Les informations contenues dans la base de données GENIE sur les demandes d’examen DHS faites par votre service sont-elles complètes et exactes?</w:t>
      </w:r>
      <w:r w:rsidRPr="00064938">
        <w:rPr>
          <w:lang w:val="fr-FR"/>
        </w:rPr>
        <w:tab/>
      </w:r>
      <w:r>
        <w:fldChar w:fldCharType="begin"/>
      </w:r>
      <w:r w:rsidRPr="00064938">
        <w:rPr>
          <w:lang w:val="fr-FR"/>
        </w:rPr>
        <w:instrText xml:space="preserve"> PAGEREF _Toc476303017 \h </w:instrText>
      </w:r>
      <w:r>
        <w:fldChar w:fldCharType="separate"/>
      </w:r>
      <w:r w:rsidRPr="00064938">
        <w:rPr>
          <w:lang w:val="fr-FR"/>
        </w:rPr>
        <w:t>21</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17</w:t>
      </w:r>
      <w:r w:rsidRPr="00883F0B">
        <w:rPr>
          <w:lang w:val="fr-FR"/>
        </w:rPr>
        <w:t>: Votre service accepterait il de recevoir un rapport DHS provenant d’un autre membre de l’UPOV par l’intermédiaire du demandeur</w:t>
      </w:r>
      <w:r w:rsidRPr="00064938">
        <w:rPr>
          <w:lang w:val="fr-FR"/>
        </w:rPr>
        <w:tab/>
      </w:r>
      <w:r>
        <w:fldChar w:fldCharType="begin"/>
      </w:r>
      <w:r w:rsidRPr="00064938">
        <w:rPr>
          <w:lang w:val="fr-FR"/>
        </w:rPr>
        <w:instrText xml:space="preserve"> PAGEREF _Toc476303018 \h </w:instrText>
      </w:r>
      <w:r>
        <w:fldChar w:fldCharType="separate"/>
      </w:r>
      <w:r w:rsidRPr="00064938">
        <w:rPr>
          <w:lang w:val="fr-FR"/>
        </w:rPr>
        <w:t>22</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18</w:t>
      </w:r>
      <w:r w:rsidRPr="00883F0B">
        <w:rPr>
          <w:lang w:val="fr-FR"/>
        </w:rPr>
        <w:t>: Si votre service accepte un rapport DHS provenant d’un autre membre de l’UPOV, de quelle façon la taxe est-elle payée?</w:t>
      </w:r>
      <w:r w:rsidRPr="00064938">
        <w:rPr>
          <w:lang w:val="fr-FR"/>
        </w:rPr>
        <w:tab/>
      </w:r>
      <w:r>
        <w:fldChar w:fldCharType="begin"/>
      </w:r>
      <w:r w:rsidRPr="00064938">
        <w:rPr>
          <w:lang w:val="fr-FR"/>
        </w:rPr>
        <w:instrText xml:space="preserve"> PAGEREF _Toc476303019 \h </w:instrText>
      </w:r>
      <w:r>
        <w:fldChar w:fldCharType="separate"/>
      </w:r>
      <w:r w:rsidRPr="00064938">
        <w:rPr>
          <w:lang w:val="fr-FR"/>
        </w:rPr>
        <w:t>23</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19</w:t>
      </w:r>
      <w:r w:rsidRPr="00883F0B">
        <w:rPr>
          <w:lang w:val="fr-FR"/>
        </w:rPr>
        <w:t>: Existe-t-il des mesures concrètes qui pourraient faciliter les demandes d’examen DHS auprès d’autres membres de l’UPOV par votre service?</w:t>
      </w:r>
      <w:r w:rsidRPr="00064938">
        <w:rPr>
          <w:lang w:val="fr-FR"/>
        </w:rPr>
        <w:tab/>
      </w:r>
      <w:r>
        <w:fldChar w:fldCharType="begin"/>
      </w:r>
      <w:r w:rsidRPr="00064938">
        <w:rPr>
          <w:lang w:val="fr-FR"/>
        </w:rPr>
        <w:instrText xml:space="preserve"> PAGEREF _Toc476303020 \h </w:instrText>
      </w:r>
      <w:r>
        <w:fldChar w:fldCharType="separate"/>
      </w:r>
      <w:r w:rsidRPr="00064938">
        <w:rPr>
          <w:lang w:val="fr-FR"/>
        </w:rPr>
        <w:t>24</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20</w:t>
      </w:r>
      <w:r w:rsidRPr="00883F0B">
        <w:rPr>
          <w:lang w:val="fr-FR"/>
        </w:rPr>
        <w:t>: Veuillez donner des précisions concernant la fourniture de rapports DHS existants par votre service à d’autres membres de l’UPOV :</w:t>
      </w:r>
      <w:r w:rsidRPr="00064938">
        <w:rPr>
          <w:lang w:val="fr-FR"/>
        </w:rPr>
        <w:tab/>
      </w:r>
      <w:r>
        <w:fldChar w:fldCharType="begin"/>
      </w:r>
      <w:r w:rsidRPr="00064938">
        <w:rPr>
          <w:lang w:val="fr-FR"/>
        </w:rPr>
        <w:instrText xml:space="preserve"> PAGEREF _Toc476303021 \h </w:instrText>
      </w:r>
      <w:r>
        <w:fldChar w:fldCharType="separate"/>
      </w:r>
      <w:r w:rsidRPr="00064938">
        <w:rPr>
          <w:lang w:val="fr-FR"/>
        </w:rPr>
        <w:t>25</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21</w:t>
      </w:r>
      <w:r w:rsidRPr="00883F0B">
        <w:rPr>
          <w:lang w:val="fr-FR"/>
        </w:rPr>
        <w:t>: Si votre service fournit des rapports DHS existants, lesquels parmi ceux qui figurent ci-après sont les critères pris en compte dans la décision de fournir des rapports DHS existants</w:t>
      </w:r>
      <w:r w:rsidRPr="00064938">
        <w:rPr>
          <w:lang w:val="fr-FR"/>
        </w:rPr>
        <w:tab/>
      </w:r>
      <w:r>
        <w:fldChar w:fldCharType="begin"/>
      </w:r>
      <w:r w:rsidRPr="00064938">
        <w:rPr>
          <w:lang w:val="fr-FR"/>
        </w:rPr>
        <w:instrText xml:space="preserve"> PAGEREF _Toc476303022 \h </w:instrText>
      </w:r>
      <w:r>
        <w:fldChar w:fldCharType="separate"/>
      </w:r>
      <w:r w:rsidRPr="00064938">
        <w:rPr>
          <w:lang w:val="fr-FR"/>
        </w:rPr>
        <w:t>27</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22</w:t>
      </w:r>
      <w:r w:rsidRPr="00883F0B">
        <w:rPr>
          <w:lang w:val="fr-FR"/>
        </w:rPr>
        <w:t>: Les informations contenues dans la base de données GENIE sur la fourniture de rapports DHS existants par votre service sont-elles complètes et exactes?</w:t>
      </w:r>
      <w:r w:rsidRPr="00064938">
        <w:rPr>
          <w:lang w:val="fr-FR"/>
        </w:rPr>
        <w:tab/>
      </w:r>
      <w:r>
        <w:fldChar w:fldCharType="begin"/>
      </w:r>
      <w:r w:rsidRPr="00064938">
        <w:rPr>
          <w:lang w:val="fr-FR"/>
        </w:rPr>
        <w:instrText xml:space="preserve"> PAGEREF _Toc476303023 \h </w:instrText>
      </w:r>
      <w:r>
        <w:fldChar w:fldCharType="separate"/>
      </w:r>
      <w:r w:rsidRPr="00064938">
        <w:rPr>
          <w:lang w:val="fr-FR"/>
        </w:rPr>
        <w:t>29</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23</w:t>
      </w:r>
      <w:r w:rsidRPr="00883F0B">
        <w:rPr>
          <w:lang w:val="fr-FR"/>
        </w:rPr>
        <w:t>: Existe-t-il des mesures concrètes qui pourraient faciliter la fourniture de rapports DHS existants par votre service?</w:t>
      </w:r>
      <w:r w:rsidRPr="00064938">
        <w:rPr>
          <w:lang w:val="fr-FR"/>
        </w:rPr>
        <w:tab/>
      </w:r>
      <w:r>
        <w:fldChar w:fldCharType="begin"/>
      </w:r>
      <w:r w:rsidRPr="00064938">
        <w:rPr>
          <w:lang w:val="fr-FR"/>
        </w:rPr>
        <w:instrText xml:space="preserve"> PAGEREF _Toc476303024 \h </w:instrText>
      </w:r>
      <w:r>
        <w:fldChar w:fldCharType="separate"/>
      </w:r>
      <w:r w:rsidRPr="00064938">
        <w:rPr>
          <w:lang w:val="fr-FR"/>
        </w:rPr>
        <w:t>30</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lastRenderedPageBreak/>
        <w:t>Question 24</w:t>
      </w:r>
      <w:r w:rsidRPr="00883F0B">
        <w:rPr>
          <w:lang w:val="fr-FR"/>
        </w:rPr>
        <w:t>: La situation est la suivante : un rapport DHS n’a pas encore été établi par votre service pour une variété qui fait l’objet d’une demande présentée à votre service; toutefois, votre service conduit ou se prépare à mener un examen DHS.  Dans le cadre de la situation décrite ci-dessus, votre service accepterait il, à l’avance, de fournir le rapport DHS à un autre membre de l’UPOV à l’issue de l’examen DHS?</w:t>
      </w:r>
      <w:r w:rsidRPr="00064938">
        <w:rPr>
          <w:lang w:val="fr-FR"/>
        </w:rPr>
        <w:tab/>
      </w:r>
      <w:r>
        <w:fldChar w:fldCharType="begin"/>
      </w:r>
      <w:r w:rsidRPr="00064938">
        <w:rPr>
          <w:lang w:val="fr-FR"/>
        </w:rPr>
        <w:instrText xml:space="preserve"> PAGEREF _Toc476303025 \h </w:instrText>
      </w:r>
      <w:r>
        <w:fldChar w:fldCharType="separate"/>
      </w:r>
      <w:r w:rsidRPr="00064938">
        <w:rPr>
          <w:lang w:val="fr-FR"/>
        </w:rPr>
        <w:t>31</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25</w:t>
      </w:r>
      <w:r w:rsidRPr="00883F0B">
        <w:rPr>
          <w:lang w:val="fr-FR"/>
        </w:rPr>
        <w:t>: Si votre service fournit des rapports d’examen DHS dans le cadre de la situation décrite à la question 24, lesquels parmi ceux figurant ci-après sont généralement les critères à respecter?</w:t>
      </w:r>
      <w:r w:rsidRPr="00064938">
        <w:rPr>
          <w:lang w:val="fr-FR"/>
        </w:rPr>
        <w:tab/>
      </w:r>
      <w:r>
        <w:fldChar w:fldCharType="begin"/>
      </w:r>
      <w:r w:rsidRPr="00064938">
        <w:rPr>
          <w:lang w:val="fr-FR"/>
        </w:rPr>
        <w:instrText xml:space="preserve"> PAGEREF _Toc476303026 \h </w:instrText>
      </w:r>
      <w:r>
        <w:fldChar w:fldCharType="separate"/>
      </w:r>
      <w:r w:rsidRPr="00064938">
        <w:rPr>
          <w:lang w:val="fr-FR"/>
        </w:rPr>
        <w:t>32</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26</w:t>
      </w:r>
      <w:r w:rsidRPr="00883F0B">
        <w:rPr>
          <w:lang w:val="fr-FR"/>
        </w:rPr>
        <w:t>: Dans le cadre de la situation décrite à la question 24, votre service accepterait il, à l’avance, de conduire à bien un examen DHS et de fournir un rapport DHS à un autre membre de l’UPOV, même si la demande est annulée sur votre territoire avant l’aboutissement de l’examen DHS?</w:t>
      </w:r>
      <w:r w:rsidRPr="00064938">
        <w:rPr>
          <w:lang w:val="fr-FR"/>
        </w:rPr>
        <w:tab/>
      </w:r>
      <w:r>
        <w:fldChar w:fldCharType="begin"/>
      </w:r>
      <w:r w:rsidRPr="00064938">
        <w:rPr>
          <w:lang w:val="fr-FR"/>
        </w:rPr>
        <w:instrText xml:space="preserve"> PAGEREF _Toc476303027 \h </w:instrText>
      </w:r>
      <w:r>
        <w:fldChar w:fldCharType="separate"/>
      </w:r>
      <w:r w:rsidRPr="00064938">
        <w:rPr>
          <w:lang w:val="fr-FR"/>
        </w:rPr>
        <w:t>33</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27</w:t>
      </w:r>
      <w:r w:rsidRPr="00883F0B">
        <w:rPr>
          <w:lang w:val="fr-FR"/>
        </w:rPr>
        <w:t>: Si votre service effectue des examens DHS dans le cadre de la situation décrite à la question 26, lesquels parmi ceux figurant ci-après sont généralement les critères à respecter?</w:t>
      </w:r>
      <w:r w:rsidRPr="00064938">
        <w:rPr>
          <w:lang w:val="fr-FR"/>
        </w:rPr>
        <w:tab/>
      </w:r>
      <w:r>
        <w:fldChar w:fldCharType="begin"/>
      </w:r>
      <w:r w:rsidRPr="00064938">
        <w:rPr>
          <w:lang w:val="fr-FR"/>
        </w:rPr>
        <w:instrText xml:space="preserve"> PAGEREF _Toc476303028 \h </w:instrText>
      </w:r>
      <w:r>
        <w:fldChar w:fldCharType="separate"/>
      </w:r>
      <w:r w:rsidRPr="00064938">
        <w:rPr>
          <w:lang w:val="fr-FR"/>
        </w:rPr>
        <w:t>34</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28</w:t>
      </w:r>
      <w:r w:rsidRPr="00883F0B">
        <w:rPr>
          <w:lang w:val="fr-FR"/>
        </w:rPr>
        <w:t>: Si votre service n’a pas reçu de demande pour une variété donnée, mais dispose des compétences requises et satisfait aux conditions exigées afin de conduire l’examen DHS, votre service accepterait-il de conduire un examen DHS pour le compte d’un autre membre de l’UPOV, à sa demande?</w:t>
      </w:r>
      <w:r w:rsidRPr="00064938">
        <w:rPr>
          <w:lang w:val="fr-FR"/>
        </w:rPr>
        <w:tab/>
      </w:r>
      <w:r>
        <w:fldChar w:fldCharType="begin"/>
      </w:r>
      <w:r w:rsidRPr="00064938">
        <w:rPr>
          <w:lang w:val="fr-FR"/>
        </w:rPr>
        <w:instrText xml:space="preserve"> PAGEREF _Toc476303029 \h </w:instrText>
      </w:r>
      <w:r>
        <w:fldChar w:fldCharType="separate"/>
      </w:r>
      <w:r w:rsidRPr="00064938">
        <w:rPr>
          <w:lang w:val="fr-FR"/>
        </w:rPr>
        <w:t>35</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29</w:t>
      </w:r>
      <w:r w:rsidRPr="00883F0B">
        <w:rPr>
          <w:lang w:val="fr-FR"/>
        </w:rPr>
        <w:t>: Si votre service conduit des examens DHS pour le compte de membres de l’UPOV sur des variétés pour lesquelles il n’a pas reçu de demande, lesquels parmi ceux figurant ci-après sont généralement les critères à respecter</w:t>
      </w:r>
      <w:r w:rsidRPr="00064938">
        <w:rPr>
          <w:lang w:val="fr-FR"/>
        </w:rPr>
        <w:tab/>
      </w:r>
      <w:r>
        <w:fldChar w:fldCharType="begin"/>
      </w:r>
      <w:r w:rsidRPr="00064938">
        <w:rPr>
          <w:lang w:val="fr-FR"/>
        </w:rPr>
        <w:instrText xml:space="preserve"> PAGEREF _Toc476303030 \h </w:instrText>
      </w:r>
      <w:r>
        <w:fldChar w:fldCharType="separate"/>
      </w:r>
      <w:r w:rsidRPr="00064938">
        <w:rPr>
          <w:lang w:val="fr-FR"/>
        </w:rPr>
        <w:t>36</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30</w:t>
      </w:r>
      <w:r w:rsidRPr="00883F0B">
        <w:rPr>
          <w:lang w:val="fr-FR"/>
        </w:rPr>
        <w:t>: Les informations contenues dans la base de données GENIE sur la conduite d’examens DHS et la fourniture de rapports DHS par votre service pour le compte d’autres membres de l’UPOV sont-elles complètes et exactes?</w:t>
      </w:r>
      <w:r w:rsidRPr="00064938">
        <w:rPr>
          <w:lang w:val="fr-FR"/>
        </w:rPr>
        <w:tab/>
      </w:r>
      <w:r>
        <w:fldChar w:fldCharType="begin"/>
      </w:r>
      <w:r w:rsidRPr="00064938">
        <w:rPr>
          <w:lang w:val="fr-FR"/>
        </w:rPr>
        <w:instrText xml:space="preserve"> PAGEREF _Toc476303031 \h </w:instrText>
      </w:r>
      <w:r>
        <w:fldChar w:fldCharType="separate"/>
      </w:r>
      <w:r w:rsidRPr="00064938">
        <w:rPr>
          <w:lang w:val="fr-FR"/>
        </w:rPr>
        <w:t>38</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31</w:t>
      </w:r>
      <w:r w:rsidRPr="00883F0B">
        <w:rPr>
          <w:lang w:val="fr-FR"/>
        </w:rPr>
        <w:t>: Existe-t-il des mesures concrètes qui pourraient faciliter la conduite d’examens DHS par votre service pour le compte d’autres membres de l’UPOV?</w:t>
      </w:r>
      <w:r w:rsidRPr="00064938">
        <w:rPr>
          <w:lang w:val="fr-FR"/>
        </w:rPr>
        <w:tab/>
      </w:r>
      <w:r>
        <w:fldChar w:fldCharType="begin"/>
      </w:r>
      <w:r w:rsidRPr="00064938">
        <w:rPr>
          <w:lang w:val="fr-FR"/>
        </w:rPr>
        <w:instrText xml:space="preserve"> PAGEREF _Toc476303032 \h </w:instrText>
      </w:r>
      <w:r>
        <w:fldChar w:fldCharType="separate"/>
      </w:r>
      <w:r w:rsidRPr="00064938">
        <w:rPr>
          <w:lang w:val="fr-FR"/>
        </w:rPr>
        <w:t>39</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32</w:t>
      </w:r>
      <w:r w:rsidRPr="00883F0B">
        <w:rPr>
          <w:lang w:val="fr-FR"/>
        </w:rPr>
        <w:t>: Veuillez donner des précisions concernant les restrictions qui s’appliquent à l’utilisation des rapports DHS que vous fournissez au service d’un autre membre de l’UPOV</w:t>
      </w:r>
      <w:r w:rsidRPr="00064938">
        <w:rPr>
          <w:lang w:val="fr-FR"/>
        </w:rPr>
        <w:tab/>
      </w:r>
      <w:r>
        <w:fldChar w:fldCharType="begin"/>
      </w:r>
      <w:r w:rsidRPr="00064938">
        <w:rPr>
          <w:lang w:val="fr-FR"/>
        </w:rPr>
        <w:instrText xml:space="preserve"> PAGEREF _Toc476303033 \h </w:instrText>
      </w:r>
      <w:r>
        <w:fldChar w:fldCharType="separate"/>
      </w:r>
      <w:r w:rsidRPr="00064938">
        <w:rPr>
          <w:lang w:val="fr-FR"/>
        </w:rPr>
        <w:t>40</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33</w:t>
      </w:r>
      <w:r w:rsidRPr="00883F0B">
        <w:rPr>
          <w:lang w:val="fr-FR"/>
        </w:rPr>
        <w:t>: Votre service accepterait il de fournir le rapport DHS au demandeur aux fins d’une demande auprès d’un autre membre de l’UPOV?</w:t>
      </w:r>
      <w:r w:rsidRPr="00064938">
        <w:rPr>
          <w:lang w:val="fr-FR"/>
        </w:rPr>
        <w:tab/>
      </w:r>
      <w:r>
        <w:fldChar w:fldCharType="begin"/>
      </w:r>
      <w:r w:rsidRPr="00064938">
        <w:rPr>
          <w:lang w:val="fr-FR"/>
        </w:rPr>
        <w:instrText xml:space="preserve"> PAGEREF _Toc476303034 \h </w:instrText>
      </w:r>
      <w:r>
        <w:fldChar w:fldCharType="separate"/>
      </w:r>
      <w:r w:rsidRPr="00064938">
        <w:rPr>
          <w:lang w:val="fr-FR"/>
        </w:rPr>
        <w:t>41</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35</w:t>
      </w:r>
      <w:r w:rsidRPr="00883F0B">
        <w:rPr>
          <w:lang w:val="fr-FR"/>
        </w:rPr>
        <w:t>: Diriez-vous que vous connaissez toutes les possibilités de coopération entre les membres de l’UPOV en ce qui concerne l’examen DHS?</w:t>
      </w:r>
      <w:r w:rsidRPr="00064938">
        <w:rPr>
          <w:lang w:val="fr-FR"/>
        </w:rPr>
        <w:tab/>
      </w:r>
      <w:r>
        <w:fldChar w:fldCharType="begin"/>
      </w:r>
      <w:r w:rsidRPr="00064938">
        <w:rPr>
          <w:lang w:val="fr-FR"/>
        </w:rPr>
        <w:instrText xml:space="preserve"> PAGEREF _Toc476303035 \h </w:instrText>
      </w:r>
      <w:r>
        <w:fldChar w:fldCharType="separate"/>
      </w:r>
      <w:r w:rsidRPr="00064938">
        <w:rPr>
          <w:lang w:val="fr-FR"/>
        </w:rPr>
        <w:t>43</w:t>
      </w:r>
      <w:r>
        <w:fldChar w:fldCharType="end"/>
      </w:r>
    </w:p>
    <w:p w:rsidR="001D75BF" w:rsidRPr="00064938" w:rsidRDefault="001D75BF">
      <w:pPr>
        <w:pStyle w:val="TOC1"/>
        <w:rPr>
          <w:rFonts w:asciiTheme="minorHAnsi" w:eastAsiaTheme="minorEastAsia" w:hAnsiTheme="minorHAnsi" w:cstheme="minorBidi"/>
          <w:bCs w:val="0"/>
          <w:sz w:val="22"/>
          <w:szCs w:val="22"/>
          <w:lang w:val="fr-FR"/>
        </w:rPr>
      </w:pPr>
      <w:r w:rsidRPr="00883F0B">
        <w:rPr>
          <w:b/>
          <w:lang w:val="fr-FR"/>
        </w:rPr>
        <w:t>Question 36</w:t>
      </w:r>
      <w:r w:rsidRPr="00883F0B">
        <w:rPr>
          <w:lang w:val="fr-FR"/>
        </w:rPr>
        <w:t>: Compte tenu de votre expérience, diriez-vous qu’il est aisé de coopérer avec d’autres membres de l’UPOV en ce qui concerne l’examen DHS?</w:t>
      </w:r>
      <w:r w:rsidRPr="00064938">
        <w:rPr>
          <w:lang w:val="fr-FR"/>
        </w:rPr>
        <w:tab/>
      </w:r>
      <w:r>
        <w:fldChar w:fldCharType="begin"/>
      </w:r>
      <w:r w:rsidRPr="00064938">
        <w:rPr>
          <w:lang w:val="fr-FR"/>
        </w:rPr>
        <w:instrText xml:space="preserve"> PAGEREF _Toc476303036 \h </w:instrText>
      </w:r>
      <w:r>
        <w:fldChar w:fldCharType="separate"/>
      </w:r>
      <w:r w:rsidRPr="00064938">
        <w:rPr>
          <w:lang w:val="fr-FR"/>
        </w:rPr>
        <w:t>44</w:t>
      </w:r>
      <w:r>
        <w:fldChar w:fldCharType="end"/>
      </w:r>
    </w:p>
    <w:p w:rsidR="002110AE" w:rsidRPr="00BD7014" w:rsidRDefault="002110AE" w:rsidP="008D09B1">
      <w:pPr>
        <w:rPr>
          <w:rFonts w:eastAsia="Arial"/>
          <w:sz w:val="18"/>
        </w:rPr>
      </w:pPr>
      <w:r w:rsidRPr="00BD7014">
        <w:rPr>
          <w:rFonts w:eastAsia="Arial"/>
        </w:rPr>
        <w:fldChar w:fldCharType="end"/>
      </w:r>
    </w:p>
    <w:p w:rsidR="002110AE" w:rsidRPr="00BD7014" w:rsidRDefault="002110AE" w:rsidP="008D09B1">
      <w:pPr>
        <w:ind w:right="231"/>
        <w:jc w:val="left"/>
        <w:rPr>
          <w:rFonts w:eastAsia="Arial" w:cs="Arial"/>
          <w:sz w:val="18"/>
          <w:szCs w:val="18"/>
        </w:rPr>
      </w:pPr>
    </w:p>
    <w:p w:rsidR="002110AE" w:rsidRPr="00BD7014" w:rsidRDefault="002110AE" w:rsidP="008D09B1">
      <w:pPr>
        <w:ind w:right="231"/>
        <w:jc w:val="left"/>
        <w:rPr>
          <w:rFonts w:eastAsia="Arial" w:cs="Arial"/>
          <w:sz w:val="18"/>
          <w:szCs w:val="18"/>
        </w:rPr>
      </w:pPr>
    </w:p>
    <w:p w:rsidR="008D09B1" w:rsidRDefault="008D09B1">
      <w:pPr>
        <w:jc w:val="left"/>
        <w:rPr>
          <w:rFonts w:cs="Arial"/>
          <w:b/>
          <w:bCs/>
          <w:sz w:val="28"/>
          <w:szCs w:val="28"/>
        </w:rPr>
      </w:pPr>
      <w:r>
        <w:rPr>
          <w:b/>
          <w:sz w:val="28"/>
        </w:rPr>
        <w:br w:type="page"/>
      </w:r>
    </w:p>
    <w:p w:rsidR="002110AE" w:rsidRPr="00BD7014" w:rsidRDefault="002110AE" w:rsidP="008D09B1">
      <w:pPr>
        <w:pStyle w:val="Titre"/>
        <w:rPr>
          <w:lang w:val="fr-FR"/>
        </w:rPr>
      </w:pPr>
      <w:bookmarkStart w:id="2" w:name="_Toc476303002"/>
      <w:r w:rsidRPr="00BD7014">
        <w:rPr>
          <w:b/>
          <w:sz w:val="28"/>
          <w:lang w:val="fr-FR"/>
        </w:rPr>
        <w:lastRenderedPageBreak/>
        <w:t>Question 1</w:t>
      </w:r>
      <w:r w:rsidRPr="00BD7014">
        <w:rPr>
          <w:sz w:val="28"/>
          <w:lang w:val="fr-FR"/>
        </w:rPr>
        <w:t>:</w:t>
      </w:r>
      <w:r w:rsidRPr="00BD7014">
        <w:rPr>
          <w:lang w:val="fr-FR"/>
        </w:rPr>
        <w:br/>
        <w:t>*Membre de l’UPOV au nom duquel vous remplissez ce questionnaire (dans l’ordre alphabétique des noms anglais)</w:t>
      </w:r>
      <w:bookmarkEnd w:id="2"/>
    </w:p>
    <w:p w:rsidR="002110AE" w:rsidRPr="00BD7014" w:rsidRDefault="002110AE" w:rsidP="008D09B1">
      <w:pPr>
        <w:rPr>
          <w:rFonts w:cs="Arial"/>
          <w:sz w:val="18"/>
          <w:szCs w:val="18"/>
        </w:rPr>
      </w:pPr>
    </w:p>
    <w:p w:rsidR="002110AE" w:rsidRDefault="002110AE" w:rsidP="008D09B1">
      <w:pPr>
        <w:tabs>
          <w:tab w:val="left" w:pos="4200"/>
        </w:tabs>
        <w:jc w:val="center"/>
        <w:rPr>
          <w:rFonts w:cs="Arial"/>
          <w:b/>
          <w:bCs/>
          <w:sz w:val="22"/>
          <w:szCs w:val="22"/>
        </w:rPr>
      </w:pPr>
      <w:r w:rsidRPr="00BD7014">
        <w:rPr>
          <w:rFonts w:cs="Arial"/>
          <w:b/>
          <w:bCs/>
          <w:sz w:val="22"/>
          <w:szCs w:val="22"/>
        </w:rPr>
        <w:t>Tableau de fréquences</w:t>
      </w:r>
    </w:p>
    <w:p w:rsidR="0065520F" w:rsidRPr="00BD7014" w:rsidRDefault="0065520F" w:rsidP="008D09B1">
      <w:pPr>
        <w:tabs>
          <w:tab w:val="left" w:pos="4200"/>
        </w:tabs>
        <w:jc w:val="center"/>
      </w:pPr>
    </w:p>
    <w:tbl>
      <w:tblPr>
        <w:tblStyle w:val="TableGrid"/>
        <w:tblW w:w="9639" w:type="dxa"/>
        <w:tblInd w:w="108" w:type="dxa"/>
        <w:tblLayout w:type="fixed"/>
        <w:tblLook w:val="01E0" w:firstRow="1" w:lastRow="1" w:firstColumn="1" w:lastColumn="1" w:noHBand="0" w:noVBand="0"/>
      </w:tblPr>
      <w:tblGrid>
        <w:gridCol w:w="5245"/>
        <w:gridCol w:w="1418"/>
        <w:gridCol w:w="1559"/>
        <w:gridCol w:w="1417"/>
      </w:tblGrid>
      <w:tr w:rsidR="002110AE" w:rsidRPr="00BD7014" w:rsidTr="008D09B1">
        <w:trPr>
          <w:trHeight w:hRule="exact" w:val="820"/>
        </w:trPr>
        <w:tc>
          <w:tcPr>
            <w:tcW w:w="5245"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49"/>
              <w:ind w:left="29" w:right="-20"/>
              <w:jc w:val="left"/>
              <w:rPr>
                <w:rFonts w:eastAsia="Arial" w:cs="Arial"/>
                <w:sz w:val="18"/>
                <w:szCs w:val="18"/>
              </w:rPr>
            </w:pPr>
            <w:r w:rsidRPr="00BD7014">
              <w:rPr>
                <w:rFonts w:eastAsia="Arial" w:cs="Arial"/>
                <w:b/>
                <w:bCs/>
                <w:w w:val="106"/>
                <w:sz w:val="18"/>
                <w:szCs w:val="18"/>
              </w:rPr>
              <w:t>Membre de l’UPOV</w:t>
            </w:r>
          </w:p>
        </w:tc>
        <w:tc>
          <w:tcPr>
            <w:tcW w:w="1418"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8"/>
                <w:szCs w:val="18"/>
              </w:rPr>
            </w:pPr>
            <w:r w:rsidRPr="00BD7014">
              <w:rPr>
                <w:rFonts w:eastAsia="Arial" w:cs="Arial"/>
                <w:b/>
                <w:bCs/>
                <w:color w:val="111111"/>
                <w:w w:val="107"/>
                <w:sz w:val="18"/>
                <w:szCs w:val="18"/>
              </w:rPr>
              <w:t>Fréquence absolue</w:t>
            </w:r>
          </w:p>
        </w:tc>
        <w:tc>
          <w:tcPr>
            <w:tcW w:w="1559"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7"/>
                <w:sz w:val="18"/>
                <w:szCs w:val="18"/>
              </w:rPr>
            </w:pPr>
            <w:r w:rsidRPr="00BD7014">
              <w:rPr>
                <w:rFonts w:eastAsia="Arial" w:cs="Arial"/>
                <w:b/>
                <w:bCs/>
                <w:w w:val="107"/>
                <w:sz w:val="18"/>
                <w:szCs w:val="18"/>
              </w:rPr>
              <w:t>Fréquence relative</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156"/>
              <w:jc w:val="left"/>
              <w:rPr>
                <w:rFonts w:eastAsia="Arial" w:cs="Arial"/>
                <w:b/>
                <w:bCs/>
                <w:color w:val="111111"/>
                <w:w w:val="106"/>
                <w:sz w:val="18"/>
                <w:szCs w:val="18"/>
              </w:rPr>
            </w:pPr>
            <w:r w:rsidRPr="00BD7014">
              <w:rPr>
                <w:rFonts w:eastAsia="Arial" w:cs="Arial"/>
                <w:b/>
                <w:bCs/>
                <w:w w:val="106"/>
                <w:sz w:val="18"/>
                <w:szCs w:val="18"/>
              </w:rPr>
              <w:t>Fréquence relative pondérée</w:t>
            </w:r>
          </w:p>
        </w:tc>
      </w:tr>
      <w:tr w:rsidR="002110AE" w:rsidRPr="00BD7014" w:rsidTr="008D09B1">
        <w:trPr>
          <w:trHeight w:hRule="exact" w:val="282"/>
        </w:trPr>
        <w:tc>
          <w:tcPr>
            <w:tcW w:w="5245" w:type="dxa"/>
            <w:tcBorders>
              <w:top w:val="single" w:sz="12" w:space="0" w:color="auto"/>
              <w:left w:val="nil"/>
              <w:bottom w:val="nil"/>
              <w:right w:val="nil"/>
            </w:tcBorders>
          </w:tcPr>
          <w:p w:rsidR="002110AE" w:rsidRPr="00BD7014" w:rsidRDefault="002110AE" w:rsidP="008D09B1">
            <w:pPr>
              <w:spacing w:before="49"/>
              <w:ind w:left="29" w:right="-20"/>
              <w:rPr>
                <w:rFonts w:eastAsia="Arial" w:cs="Arial"/>
                <w:sz w:val="18"/>
                <w:szCs w:val="18"/>
              </w:rPr>
            </w:pPr>
            <w:r w:rsidRPr="00BD7014">
              <w:rPr>
                <w:rFonts w:eastAsia="Arial" w:cs="Arial"/>
                <w:sz w:val="18"/>
                <w:szCs w:val="18"/>
              </w:rPr>
              <w:t>Organisation Africaine de la Propriété intellectuelle</w:t>
            </w:r>
            <w:r w:rsidRPr="00BD7014">
              <w:rPr>
                <w:rFonts w:eastAsia="Arial" w:cs="Arial"/>
                <w:w w:val="106"/>
                <w:sz w:val="18"/>
                <w:szCs w:val="18"/>
              </w:rPr>
              <w:t xml:space="preserve"> </w:t>
            </w:r>
            <w:r w:rsidRPr="00BD7014">
              <w:rPr>
                <w:rFonts w:eastAsia="Arial" w:cs="Arial"/>
                <w:w w:val="105"/>
                <w:sz w:val="18"/>
                <w:szCs w:val="18"/>
              </w:rPr>
              <w:t>(</w:t>
            </w:r>
            <w:r w:rsidRPr="00BD7014">
              <w:rPr>
                <w:rFonts w:eastAsia="Arial" w:cs="Arial"/>
                <w:w w:val="104"/>
                <w:sz w:val="18"/>
                <w:szCs w:val="18"/>
              </w:rPr>
              <w:t>OAPI</w:t>
            </w:r>
            <w:r w:rsidRPr="00BD7014">
              <w:rPr>
                <w:rFonts w:eastAsia="Arial" w:cs="Arial"/>
                <w:w w:val="105"/>
                <w:sz w:val="18"/>
                <w:szCs w:val="18"/>
              </w:rPr>
              <w:t>)</w:t>
            </w:r>
          </w:p>
        </w:tc>
        <w:tc>
          <w:tcPr>
            <w:tcW w:w="1418" w:type="dxa"/>
            <w:tcBorders>
              <w:top w:val="single" w:sz="12" w:space="0" w:color="auto"/>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1</w:t>
            </w:r>
          </w:p>
        </w:tc>
        <w:tc>
          <w:tcPr>
            <w:tcW w:w="1559" w:type="dxa"/>
            <w:tcBorders>
              <w:top w:val="single" w:sz="12" w:space="0" w:color="auto"/>
              <w:left w:val="nil"/>
              <w:bottom w:val="nil"/>
              <w:right w:val="nil"/>
            </w:tcBorders>
            <w:vAlign w:val="center"/>
          </w:tcPr>
          <w:p w:rsidR="002110AE" w:rsidRPr="00BD7014" w:rsidRDefault="002110AE" w:rsidP="008D09B1">
            <w:pPr>
              <w:spacing w:before="37"/>
              <w:ind w:left="95" w:right="-20"/>
              <w:jc w:val="left"/>
              <w:rPr>
                <w:rFonts w:eastAsia="Arial" w:cs="Arial"/>
                <w:sz w:val="18"/>
                <w:szCs w:val="18"/>
              </w:rPr>
            </w:pPr>
            <w:r w:rsidRPr="00BD7014">
              <w:rPr>
                <w:rFonts w:eastAsia="Arial" w:cs="Arial"/>
                <w:color w:val="111111"/>
                <w:w w:val="106"/>
                <w:sz w:val="18"/>
                <w:szCs w:val="18"/>
              </w:rPr>
              <w:t>3.57%</w:t>
            </w:r>
          </w:p>
        </w:tc>
        <w:tc>
          <w:tcPr>
            <w:tcW w:w="1417" w:type="dxa"/>
            <w:tcBorders>
              <w:top w:val="single" w:sz="12" w:space="0" w:color="auto"/>
              <w:left w:val="nil"/>
              <w:bottom w:val="nil"/>
              <w:right w:val="nil"/>
            </w:tcBorders>
            <w:vAlign w:val="center"/>
          </w:tcPr>
          <w:p w:rsidR="002110AE" w:rsidRPr="00BD7014" w:rsidRDefault="002110AE" w:rsidP="008D09B1">
            <w:pPr>
              <w:spacing w:before="37"/>
              <w:ind w:left="98" w:right="-20"/>
              <w:jc w:val="left"/>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1"/>
        </w:trPr>
        <w:tc>
          <w:tcPr>
            <w:tcW w:w="5245" w:type="dxa"/>
            <w:tcBorders>
              <w:top w:val="nil"/>
              <w:left w:val="nil"/>
              <w:bottom w:val="nil"/>
              <w:right w:val="nil"/>
            </w:tcBorders>
          </w:tcPr>
          <w:p w:rsidR="002110AE" w:rsidRPr="00BD7014" w:rsidRDefault="002110AE" w:rsidP="008D09B1">
            <w:pPr>
              <w:spacing w:before="37"/>
              <w:ind w:left="43" w:right="-20"/>
              <w:rPr>
                <w:rFonts w:eastAsia="Arial" w:cs="Arial"/>
                <w:sz w:val="18"/>
                <w:szCs w:val="18"/>
              </w:rPr>
            </w:pPr>
            <w:r w:rsidRPr="00BD7014">
              <w:rPr>
                <w:rFonts w:eastAsia="Arial" w:cs="Arial"/>
                <w:w w:val="105"/>
                <w:sz w:val="18"/>
                <w:szCs w:val="18"/>
              </w:rPr>
              <w:t>Bélarus</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7"/>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7"/>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74"/>
        </w:trPr>
        <w:tc>
          <w:tcPr>
            <w:tcW w:w="5245" w:type="dxa"/>
            <w:tcBorders>
              <w:top w:val="nil"/>
              <w:left w:val="nil"/>
              <w:bottom w:val="nil"/>
              <w:right w:val="nil"/>
            </w:tcBorders>
          </w:tcPr>
          <w:p w:rsidR="002110AE" w:rsidRPr="00BD7014" w:rsidRDefault="002110AE" w:rsidP="008D09B1">
            <w:pPr>
              <w:spacing w:before="30"/>
              <w:ind w:left="29" w:right="-20"/>
              <w:rPr>
                <w:rFonts w:eastAsia="Arial" w:cs="Arial"/>
                <w:sz w:val="18"/>
                <w:szCs w:val="18"/>
              </w:rPr>
            </w:pPr>
            <w:r w:rsidRPr="00BD7014">
              <w:rPr>
                <w:rFonts w:eastAsia="Arial" w:cs="Arial"/>
                <w:sz w:val="18"/>
                <w:szCs w:val="18"/>
              </w:rPr>
              <w:t>Costa</w:t>
            </w:r>
            <w:r w:rsidRPr="00BD7014">
              <w:rPr>
                <w:rFonts w:eastAsia="Arial" w:cs="Arial"/>
                <w:spacing w:val="36"/>
                <w:sz w:val="18"/>
                <w:szCs w:val="18"/>
              </w:rPr>
              <w:t xml:space="preserve"> </w:t>
            </w:r>
            <w:r w:rsidRPr="00BD7014">
              <w:rPr>
                <w:rFonts w:eastAsia="Arial" w:cs="Arial"/>
                <w:w w:val="106"/>
                <w:sz w:val="18"/>
                <w:szCs w:val="18"/>
              </w:rPr>
              <w:t>Rica</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0"/>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0"/>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1"/>
        </w:trPr>
        <w:tc>
          <w:tcPr>
            <w:tcW w:w="5245" w:type="dxa"/>
            <w:tcBorders>
              <w:top w:val="nil"/>
              <w:left w:val="nil"/>
              <w:bottom w:val="nil"/>
              <w:right w:val="nil"/>
            </w:tcBorders>
          </w:tcPr>
          <w:p w:rsidR="002110AE" w:rsidRPr="00BD7014" w:rsidRDefault="002110AE" w:rsidP="008D09B1">
            <w:pPr>
              <w:spacing w:before="30"/>
              <w:ind w:left="29" w:right="-20"/>
              <w:rPr>
                <w:rFonts w:eastAsia="Arial" w:cs="Arial"/>
                <w:sz w:val="18"/>
                <w:szCs w:val="18"/>
              </w:rPr>
            </w:pPr>
            <w:r w:rsidRPr="00BD7014">
              <w:rPr>
                <w:rFonts w:eastAsia="Arial" w:cs="Arial"/>
                <w:w w:val="106"/>
                <w:sz w:val="18"/>
                <w:szCs w:val="18"/>
              </w:rPr>
              <w:t>Croatie</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0"/>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0"/>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1"/>
        </w:trPr>
        <w:tc>
          <w:tcPr>
            <w:tcW w:w="5245" w:type="dxa"/>
            <w:tcBorders>
              <w:top w:val="nil"/>
              <w:left w:val="nil"/>
              <w:bottom w:val="nil"/>
              <w:right w:val="nil"/>
            </w:tcBorders>
          </w:tcPr>
          <w:p w:rsidR="002110AE" w:rsidRPr="00BD7014" w:rsidRDefault="002110AE" w:rsidP="008D09B1">
            <w:pPr>
              <w:spacing w:before="37"/>
              <w:ind w:left="29" w:right="-20"/>
              <w:rPr>
                <w:rFonts w:eastAsia="Arial" w:cs="Arial"/>
                <w:sz w:val="18"/>
                <w:szCs w:val="18"/>
              </w:rPr>
            </w:pPr>
            <w:r w:rsidRPr="00BD7014">
              <w:rPr>
                <w:rFonts w:eastAsia="Arial" w:cs="Arial"/>
                <w:sz w:val="18"/>
                <w:szCs w:val="18"/>
              </w:rPr>
              <w:t>République tchèque</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7"/>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7"/>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1"/>
        </w:trPr>
        <w:tc>
          <w:tcPr>
            <w:tcW w:w="5245" w:type="dxa"/>
            <w:tcBorders>
              <w:top w:val="nil"/>
              <w:left w:val="nil"/>
              <w:bottom w:val="nil"/>
              <w:right w:val="nil"/>
            </w:tcBorders>
          </w:tcPr>
          <w:p w:rsidR="002110AE" w:rsidRPr="00BD7014" w:rsidRDefault="002110AE" w:rsidP="008D09B1">
            <w:pPr>
              <w:spacing w:before="30"/>
              <w:ind w:left="43" w:right="-20"/>
              <w:rPr>
                <w:rFonts w:eastAsia="Arial" w:cs="Arial"/>
                <w:sz w:val="18"/>
                <w:szCs w:val="18"/>
              </w:rPr>
            </w:pPr>
            <w:r w:rsidRPr="00BD7014">
              <w:rPr>
                <w:rFonts w:eastAsia="Arial" w:cs="Arial"/>
                <w:w w:val="105"/>
                <w:sz w:val="18"/>
                <w:szCs w:val="18"/>
              </w:rPr>
              <w:t>Danemark</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0"/>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0"/>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1"/>
        </w:trPr>
        <w:tc>
          <w:tcPr>
            <w:tcW w:w="5245" w:type="dxa"/>
            <w:tcBorders>
              <w:top w:val="nil"/>
              <w:left w:val="nil"/>
              <w:bottom w:val="nil"/>
              <w:right w:val="nil"/>
            </w:tcBorders>
          </w:tcPr>
          <w:p w:rsidR="002110AE" w:rsidRPr="00BD7014" w:rsidRDefault="002110AE" w:rsidP="008D09B1">
            <w:pPr>
              <w:spacing w:before="37"/>
              <w:ind w:left="43" w:right="-20"/>
              <w:rPr>
                <w:rFonts w:eastAsia="Arial" w:cs="Arial"/>
                <w:sz w:val="18"/>
                <w:szCs w:val="18"/>
              </w:rPr>
            </w:pPr>
            <w:r w:rsidRPr="00BD7014">
              <w:rPr>
                <w:rFonts w:cs="Arial"/>
                <w:sz w:val="16"/>
                <w:szCs w:val="16"/>
              </w:rPr>
              <w:t>Équateur</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7"/>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7"/>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1"/>
        </w:trPr>
        <w:tc>
          <w:tcPr>
            <w:tcW w:w="5245" w:type="dxa"/>
            <w:tcBorders>
              <w:top w:val="nil"/>
              <w:left w:val="nil"/>
              <w:bottom w:val="nil"/>
              <w:right w:val="nil"/>
            </w:tcBorders>
          </w:tcPr>
          <w:p w:rsidR="002110AE" w:rsidRPr="00BD7014" w:rsidRDefault="002110AE" w:rsidP="008D09B1">
            <w:pPr>
              <w:spacing w:before="30"/>
              <w:ind w:left="43" w:right="-20"/>
              <w:rPr>
                <w:rFonts w:eastAsia="Arial" w:cs="Arial"/>
                <w:sz w:val="18"/>
                <w:szCs w:val="18"/>
              </w:rPr>
            </w:pPr>
            <w:r w:rsidRPr="00BD7014">
              <w:rPr>
                <w:rFonts w:eastAsia="Arial" w:cs="Arial"/>
                <w:w w:val="104"/>
                <w:sz w:val="18"/>
                <w:szCs w:val="18"/>
              </w:rPr>
              <w:t>Estonie</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0"/>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0"/>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1"/>
        </w:trPr>
        <w:tc>
          <w:tcPr>
            <w:tcW w:w="5245" w:type="dxa"/>
            <w:tcBorders>
              <w:top w:val="nil"/>
              <w:left w:val="nil"/>
              <w:bottom w:val="nil"/>
              <w:right w:val="nil"/>
            </w:tcBorders>
          </w:tcPr>
          <w:p w:rsidR="002110AE" w:rsidRPr="00BD7014" w:rsidRDefault="002110AE" w:rsidP="008D09B1">
            <w:pPr>
              <w:spacing w:before="37"/>
              <w:ind w:left="43" w:right="-20"/>
              <w:rPr>
                <w:rFonts w:eastAsia="Arial" w:cs="Arial"/>
                <w:sz w:val="18"/>
                <w:szCs w:val="18"/>
              </w:rPr>
            </w:pPr>
            <w:r w:rsidRPr="00BD7014">
              <w:rPr>
                <w:rFonts w:eastAsia="Arial" w:cs="Arial"/>
                <w:sz w:val="18"/>
                <w:szCs w:val="18"/>
              </w:rPr>
              <w:t>Union européenne</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7"/>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7"/>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1"/>
        </w:trPr>
        <w:tc>
          <w:tcPr>
            <w:tcW w:w="5245" w:type="dxa"/>
            <w:tcBorders>
              <w:top w:val="nil"/>
              <w:left w:val="nil"/>
              <w:bottom w:val="nil"/>
              <w:right w:val="nil"/>
            </w:tcBorders>
          </w:tcPr>
          <w:p w:rsidR="002110AE" w:rsidRPr="00BD7014" w:rsidRDefault="002110AE" w:rsidP="008D09B1">
            <w:pPr>
              <w:spacing w:before="30"/>
              <w:ind w:left="43" w:right="-20"/>
              <w:rPr>
                <w:rFonts w:eastAsia="Arial" w:cs="Arial"/>
                <w:sz w:val="18"/>
                <w:szCs w:val="18"/>
              </w:rPr>
            </w:pPr>
            <w:r w:rsidRPr="00BD7014">
              <w:rPr>
                <w:rFonts w:eastAsia="Arial" w:cs="Arial"/>
                <w:w w:val="105"/>
                <w:sz w:val="18"/>
                <w:szCs w:val="18"/>
              </w:rPr>
              <w:t>Finlande</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0"/>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0"/>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1"/>
        </w:trPr>
        <w:tc>
          <w:tcPr>
            <w:tcW w:w="5245" w:type="dxa"/>
            <w:tcBorders>
              <w:top w:val="nil"/>
              <w:left w:val="nil"/>
              <w:bottom w:val="nil"/>
              <w:right w:val="nil"/>
            </w:tcBorders>
          </w:tcPr>
          <w:p w:rsidR="002110AE" w:rsidRPr="00BD7014" w:rsidRDefault="002110AE" w:rsidP="008D09B1">
            <w:pPr>
              <w:spacing w:before="37"/>
              <w:ind w:left="43" w:right="-20"/>
              <w:rPr>
                <w:rFonts w:eastAsia="Arial" w:cs="Arial"/>
                <w:sz w:val="18"/>
                <w:szCs w:val="18"/>
              </w:rPr>
            </w:pPr>
            <w:r w:rsidRPr="00BD7014">
              <w:rPr>
                <w:rFonts w:eastAsia="Arial" w:cs="Arial"/>
                <w:w w:val="104"/>
                <w:sz w:val="18"/>
                <w:szCs w:val="18"/>
              </w:rPr>
              <w:t>France</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7"/>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7"/>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3"/>
        </w:trPr>
        <w:tc>
          <w:tcPr>
            <w:tcW w:w="5245" w:type="dxa"/>
            <w:tcBorders>
              <w:top w:val="nil"/>
              <w:left w:val="nil"/>
              <w:bottom w:val="nil"/>
              <w:right w:val="nil"/>
            </w:tcBorders>
          </w:tcPr>
          <w:p w:rsidR="002110AE" w:rsidRPr="00BD7014" w:rsidRDefault="002110AE" w:rsidP="008D09B1">
            <w:pPr>
              <w:spacing w:before="30"/>
              <w:ind w:left="29" w:right="-20"/>
              <w:rPr>
                <w:rFonts w:eastAsia="Arial" w:cs="Arial"/>
                <w:sz w:val="18"/>
                <w:szCs w:val="18"/>
              </w:rPr>
            </w:pPr>
            <w:r w:rsidRPr="00BD7014">
              <w:rPr>
                <w:rFonts w:eastAsia="Arial" w:cs="Arial"/>
                <w:w w:val="106"/>
                <w:sz w:val="18"/>
                <w:szCs w:val="18"/>
              </w:rPr>
              <w:t>Allemagne</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0"/>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0"/>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1"/>
        </w:trPr>
        <w:tc>
          <w:tcPr>
            <w:tcW w:w="5245" w:type="dxa"/>
            <w:tcBorders>
              <w:top w:val="nil"/>
              <w:left w:val="nil"/>
              <w:bottom w:val="nil"/>
              <w:right w:val="nil"/>
            </w:tcBorders>
          </w:tcPr>
          <w:p w:rsidR="002110AE" w:rsidRPr="00BD7014" w:rsidRDefault="002110AE" w:rsidP="008D09B1">
            <w:pPr>
              <w:spacing w:before="30"/>
              <w:ind w:left="43" w:right="-20"/>
              <w:rPr>
                <w:rFonts w:eastAsia="Arial" w:cs="Arial"/>
                <w:sz w:val="18"/>
                <w:szCs w:val="18"/>
              </w:rPr>
            </w:pPr>
            <w:r w:rsidRPr="00BD7014">
              <w:rPr>
                <w:rFonts w:eastAsia="Arial" w:cs="Arial"/>
                <w:w w:val="105"/>
                <w:sz w:val="18"/>
                <w:szCs w:val="18"/>
              </w:rPr>
              <w:t>Israël</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0"/>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0"/>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1"/>
        </w:trPr>
        <w:tc>
          <w:tcPr>
            <w:tcW w:w="5245" w:type="dxa"/>
            <w:tcBorders>
              <w:top w:val="nil"/>
              <w:left w:val="nil"/>
              <w:bottom w:val="nil"/>
              <w:right w:val="nil"/>
            </w:tcBorders>
          </w:tcPr>
          <w:p w:rsidR="002110AE" w:rsidRPr="00BD7014" w:rsidRDefault="002110AE" w:rsidP="008D09B1">
            <w:pPr>
              <w:spacing w:before="37"/>
              <w:ind w:left="43" w:right="-20"/>
              <w:rPr>
                <w:rFonts w:eastAsia="Arial" w:cs="Arial"/>
                <w:sz w:val="18"/>
                <w:szCs w:val="18"/>
              </w:rPr>
            </w:pPr>
            <w:r w:rsidRPr="00BD7014">
              <w:rPr>
                <w:rFonts w:eastAsia="Arial" w:cs="Arial"/>
                <w:w w:val="105"/>
                <w:sz w:val="18"/>
                <w:szCs w:val="18"/>
              </w:rPr>
              <w:t>Kenya</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7"/>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7"/>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1"/>
        </w:trPr>
        <w:tc>
          <w:tcPr>
            <w:tcW w:w="5245" w:type="dxa"/>
            <w:tcBorders>
              <w:top w:val="nil"/>
              <w:left w:val="nil"/>
              <w:bottom w:val="nil"/>
              <w:right w:val="nil"/>
            </w:tcBorders>
          </w:tcPr>
          <w:p w:rsidR="002110AE" w:rsidRPr="00BD7014" w:rsidRDefault="002110AE" w:rsidP="008D09B1">
            <w:pPr>
              <w:spacing w:before="30"/>
              <w:ind w:left="43" w:right="-20"/>
              <w:rPr>
                <w:rFonts w:eastAsia="Arial" w:cs="Arial"/>
                <w:sz w:val="18"/>
                <w:szCs w:val="18"/>
              </w:rPr>
            </w:pPr>
            <w:r w:rsidRPr="00BD7014">
              <w:rPr>
                <w:rFonts w:eastAsia="Arial" w:cs="Arial"/>
                <w:w w:val="104"/>
                <w:sz w:val="18"/>
                <w:szCs w:val="18"/>
              </w:rPr>
              <w:t>Lettonie</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0"/>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0"/>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1"/>
        </w:trPr>
        <w:tc>
          <w:tcPr>
            <w:tcW w:w="5245" w:type="dxa"/>
            <w:tcBorders>
              <w:top w:val="nil"/>
              <w:left w:val="nil"/>
              <w:bottom w:val="nil"/>
              <w:right w:val="nil"/>
            </w:tcBorders>
          </w:tcPr>
          <w:p w:rsidR="002110AE" w:rsidRPr="00BD7014" w:rsidRDefault="002110AE" w:rsidP="008D09B1">
            <w:pPr>
              <w:spacing w:before="37"/>
              <w:ind w:left="43" w:right="-20"/>
              <w:rPr>
                <w:rFonts w:eastAsia="Arial" w:cs="Arial"/>
                <w:sz w:val="18"/>
                <w:szCs w:val="18"/>
              </w:rPr>
            </w:pPr>
            <w:r w:rsidRPr="00BD7014">
              <w:rPr>
                <w:rFonts w:eastAsia="Arial" w:cs="Arial"/>
                <w:w w:val="105"/>
                <w:sz w:val="18"/>
                <w:szCs w:val="18"/>
              </w:rPr>
              <w:t>Mexique</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7"/>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7"/>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1"/>
        </w:trPr>
        <w:tc>
          <w:tcPr>
            <w:tcW w:w="5245" w:type="dxa"/>
            <w:tcBorders>
              <w:top w:val="nil"/>
              <w:left w:val="nil"/>
              <w:bottom w:val="nil"/>
              <w:right w:val="nil"/>
            </w:tcBorders>
          </w:tcPr>
          <w:p w:rsidR="002110AE" w:rsidRPr="00BD7014" w:rsidRDefault="002110AE" w:rsidP="008D09B1">
            <w:pPr>
              <w:spacing w:before="30"/>
              <w:ind w:left="43" w:right="-20"/>
              <w:rPr>
                <w:rFonts w:eastAsia="Arial" w:cs="Arial"/>
                <w:sz w:val="18"/>
                <w:szCs w:val="18"/>
              </w:rPr>
            </w:pPr>
            <w:r w:rsidRPr="00BD7014">
              <w:rPr>
                <w:rFonts w:eastAsia="Arial" w:cs="Arial"/>
                <w:w w:val="105"/>
                <w:sz w:val="18"/>
                <w:szCs w:val="18"/>
              </w:rPr>
              <w:t>Pays-Bas</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0"/>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0"/>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1"/>
        </w:trPr>
        <w:tc>
          <w:tcPr>
            <w:tcW w:w="5245" w:type="dxa"/>
            <w:tcBorders>
              <w:top w:val="nil"/>
              <w:left w:val="nil"/>
              <w:bottom w:val="nil"/>
              <w:right w:val="nil"/>
            </w:tcBorders>
          </w:tcPr>
          <w:p w:rsidR="002110AE" w:rsidRPr="00BD7014" w:rsidRDefault="002110AE" w:rsidP="008D09B1">
            <w:pPr>
              <w:spacing w:before="37"/>
              <w:ind w:left="43" w:right="-20"/>
              <w:rPr>
                <w:rFonts w:eastAsia="Arial" w:cs="Arial"/>
                <w:sz w:val="18"/>
                <w:szCs w:val="18"/>
              </w:rPr>
            </w:pPr>
            <w:r w:rsidRPr="00BD7014">
              <w:rPr>
                <w:rFonts w:eastAsia="Arial" w:cs="Arial"/>
                <w:sz w:val="18"/>
                <w:szCs w:val="18"/>
              </w:rPr>
              <w:t>Nouvelle-Zélande</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7"/>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7"/>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1"/>
        </w:trPr>
        <w:tc>
          <w:tcPr>
            <w:tcW w:w="5245" w:type="dxa"/>
            <w:tcBorders>
              <w:top w:val="nil"/>
              <w:left w:val="nil"/>
              <w:bottom w:val="nil"/>
              <w:right w:val="nil"/>
            </w:tcBorders>
          </w:tcPr>
          <w:p w:rsidR="002110AE" w:rsidRPr="00BD7014" w:rsidRDefault="002110AE" w:rsidP="008D09B1">
            <w:pPr>
              <w:spacing w:before="30"/>
              <w:ind w:left="43" w:right="-20"/>
              <w:rPr>
                <w:rFonts w:eastAsia="Arial" w:cs="Arial"/>
                <w:sz w:val="18"/>
                <w:szCs w:val="18"/>
              </w:rPr>
            </w:pPr>
            <w:r w:rsidRPr="00BD7014">
              <w:rPr>
                <w:rFonts w:eastAsia="Arial" w:cs="Arial"/>
                <w:w w:val="105"/>
                <w:sz w:val="18"/>
                <w:szCs w:val="18"/>
              </w:rPr>
              <w:t>Norvège</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0"/>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0"/>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1"/>
        </w:trPr>
        <w:tc>
          <w:tcPr>
            <w:tcW w:w="5245" w:type="dxa"/>
            <w:tcBorders>
              <w:top w:val="nil"/>
              <w:left w:val="nil"/>
              <w:bottom w:val="nil"/>
              <w:right w:val="nil"/>
            </w:tcBorders>
          </w:tcPr>
          <w:p w:rsidR="002110AE" w:rsidRPr="00BD7014" w:rsidRDefault="002110AE" w:rsidP="008D09B1">
            <w:pPr>
              <w:spacing w:before="37"/>
              <w:ind w:left="43" w:right="-20"/>
              <w:rPr>
                <w:rFonts w:eastAsia="Arial" w:cs="Arial"/>
                <w:sz w:val="18"/>
                <w:szCs w:val="18"/>
              </w:rPr>
            </w:pPr>
            <w:r w:rsidRPr="00BD7014">
              <w:rPr>
                <w:rFonts w:eastAsia="Arial" w:cs="Arial"/>
                <w:w w:val="105"/>
                <w:sz w:val="18"/>
                <w:szCs w:val="18"/>
              </w:rPr>
              <w:t>Panama</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7"/>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7"/>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3"/>
        </w:trPr>
        <w:tc>
          <w:tcPr>
            <w:tcW w:w="5245" w:type="dxa"/>
            <w:tcBorders>
              <w:top w:val="nil"/>
              <w:left w:val="nil"/>
              <w:bottom w:val="nil"/>
              <w:right w:val="nil"/>
            </w:tcBorders>
          </w:tcPr>
          <w:p w:rsidR="002110AE" w:rsidRPr="00BD7014" w:rsidRDefault="002110AE" w:rsidP="008D09B1">
            <w:pPr>
              <w:spacing w:before="30"/>
              <w:ind w:left="43" w:right="-20"/>
              <w:rPr>
                <w:rFonts w:eastAsia="Arial" w:cs="Arial"/>
                <w:sz w:val="18"/>
                <w:szCs w:val="18"/>
              </w:rPr>
            </w:pPr>
            <w:r w:rsidRPr="00BD7014">
              <w:rPr>
                <w:rFonts w:eastAsia="Arial" w:cs="Arial"/>
                <w:w w:val="104"/>
                <w:sz w:val="18"/>
                <w:szCs w:val="18"/>
              </w:rPr>
              <w:t>Portugal</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0"/>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0"/>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1"/>
        </w:trPr>
        <w:tc>
          <w:tcPr>
            <w:tcW w:w="5245" w:type="dxa"/>
            <w:tcBorders>
              <w:top w:val="nil"/>
              <w:left w:val="nil"/>
              <w:bottom w:val="nil"/>
              <w:right w:val="nil"/>
            </w:tcBorders>
          </w:tcPr>
          <w:p w:rsidR="002110AE" w:rsidRPr="00BD7014" w:rsidRDefault="002110AE" w:rsidP="008D09B1">
            <w:pPr>
              <w:spacing w:before="30"/>
              <w:ind w:left="43" w:right="-20"/>
              <w:rPr>
                <w:rFonts w:eastAsia="Arial" w:cs="Arial"/>
                <w:sz w:val="18"/>
                <w:szCs w:val="18"/>
              </w:rPr>
            </w:pPr>
            <w:r w:rsidRPr="00BD7014">
              <w:rPr>
                <w:rFonts w:eastAsia="Arial" w:cs="Arial"/>
                <w:sz w:val="18"/>
                <w:szCs w:val="18"/>
              </w:rPr>
              <w:t>République de Moldova</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0"/>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0"/>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1"/>
        </w:trPr>
        <w:tc>
          <w:tcPr>
            <w:tcW w:w="5245" w:type="dxa"/>
            <w:tcBorders>
              <w:top w:val="nil"/>
              <w:left w:val="nil"/>
              <w:bottom w:val="nil"/>
              <w:right w:val="nil"/>
            </w:tcBorders>
          </w:tcPr>
          <w:p w:rsidR="002110AE" w:rsidRPr="00BD7014" w:rsidRDefault="002110AE" w:rsidP="008D09B1">
            <w:pPr>
              <w:spacing w:before="37"/>
              <w:ind w:left="43" w:right="-20"/>
              <w:rPr>
                <w:rFonts w:eastAsia="Arial" w:cs="Arial"/>
                <w:sz w:val="18"/>
                <w:szCs w:val="18"/>
              </w:rPr>
            </w:pPr>
            <w:r w:rsidRPr="00BD7014">
              <w:rPr>
                <w:rFonts w:eastAsia="Arial" w:cs="Arial"/>
                <w:color w:val="111111"/>
                <w:sz w:val="18"/>
                <w:szCs w:val="18"/>
              </w:rPr>
              <w:t>Fédération de Russie</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7"/>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7"/>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1"/>
        </w:trPr>
        <w:tc>
          <w:tcPr>
            <w:tcW w:w="5245" w:type="dxa"/>
            <w:tcBorders>
              <w:top w:val="nil"/>
              <w:left w:val="nil"/>
              <w:bottom w:val="nil"/>
              <w:right w:val="nil"/>
            </w:tcBorders>
          </w:tcPr>
          <w:p w:rsidR="002110AE" w:rsidRPr="00BD7014" w:rsidRDefault="002110AE" w:rsidP="008D09B1">
            <w:pPr>
              <w:spacing w:before="30"/>
              <w:ind w:left="29" w:right="-20"/>
              <w:rPr>
                <w:rFonts w:eastAsia="Arial" w:cs="Arial"/>
                <w:sz w:val="18"/>
                <w:szCs w:val="18"/>
              </w:rPr>
            </w:pPr>
            <w:r w:rsidRPr="00BD7014">
              <w:rPr>
                <w:rFonts w:eastAsia="Arial" w:cs="Arial"/>
                <w:color w:val="111111"/>
                <w:w w:val="106"/>
                <w:sz w:val="18"/>
                <w:szCs w:val="18"/>
              </w:rPr>
              <w:t>Serbie</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0"/>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0"/>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1"/>
        </w:trPr>
        <w:tc>
          <w:tcPr>
            <w:tcW w:w="5245" w:type="dxa"/>
            <w:tcBorders>
              <w:top w:val="nil"/>
              <w:left w:val="nil"/>
              <w:bottom w:val="nil"/>
              <w:right w:val="nil"/>
            </w:tcBorders>
          </w:tcPr>
          <w:p w:rsidR="002110AE" w:rsidRPr="00BD7014" w:rsidRDefault="002110AE" w:rsidP="008D09B1">
            <w:pPr>
              <w:spacing w:before="37"/>
              <w:ind w:left="29" w:right="-20"/>
              <w:rPr>
                <w:rFonts w:eastAsia="Arial" w:cs="Arial"/>
                <w:sz w:val="18"/>
                <w:szCs w:val="18"/>
              </w:rPr>
            </w:pPr>
            <w:r w:rsidRPr="00BD7014">
              <w:rPr>
                <w:rFonts w:eastAsia="Arial" w:cs="Arial"/>
                <w:w w:val="106"/>
                <w:sz w:val="18"/>
                <w:szCs w:val="18"/>
              </w:rPr>
              <w:t>Suède</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7"/>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7"/>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1"/>
        </w:trPr>
        <w:tc>
          <w:tcPr>
            <w:tcW w:w="5245" w:type="dxa"/>
            <w:tcBorders>
              <w:top w:val="nil"/>
              <w:left w:val="nil"/>
              <w:bottom w:val="nil"/>
              <w:right w:val="nil"/>
            </w:tcBorders>
          </w:tcPr>
          <w:p w:rsidR="002110AE" w:rsidRPr="00BD7014" w:rsidRDefault="002110AE" w:rsidP="008D09B1">
            <w:pPr>
              <w:spacing w:before="30"/>
              <w:ind w:left="29" w:right="-20"/>
              <w:rPr>
                <w:rFonts w:eastAsia="Arial" w:cs="Arial"/>
                <w:sz w:val="18"/>
                <w:szCs w:val="18"/>
              </w:rPr>
            </w:pPr>
            <w:r w:rsidRPr="00BD7014">
              <w:rPr>
                <w:rFonts w:eastAsia="Arial" w:cs="Arial"/>
                <w:w w:val="104"/>
                <w:sz w:val="18"/>
                <w:szCs w:val="18"/>
              </w:rPr>
              <w:t>Turquie</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0"/>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0"/>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1"/>
        </w:trPr>
        <w:tc>
          <w:tcPr>
            <w:tcW w:w="5245" w:type="dxa"/>
            <w:tcBorders>
              <w:top w:val="nil"/>
              <w:left w:val="nil"/>
              <w:bottom w:val="nil"/>
              <w:right w:val="nil"/>
            </w:tcBorders>
          </w:tcPr>
          <w:p w:rsidR="002110AE" w:rsidRPr="00BD7014" w:rsidRDefault="002110AE" w:rsidP="008D09B1">
            <w:pPr>
              <w:spacing w:before="37"/>
              <w:ind w:left="43" w:right="-20"/>
              <w:rPr>
                <w:rFonts w:eastAsia="Arial" w:cs="Arial"/>
                <w:sz w:val="18"/>
                <w:szCs w:val="18"/>
              </w:rPr>
            </w:pPr>
            <w:r w:rsidRPr="00BD7014">
              <w:rPr>
                <w:rFonts w:eastAsia="Arial" w:cs="Arial"/>
                <w:color w:val="111111"/>
                <w:sz w:val="18"/>
                <w:szCs w:val="18"/>
              </w:rPr>
              <w:t>Royaume-Uni</w:t>
            </w:r>
          </w:p>
        </w:tc>
        <w:tc>
          <w:tcPr>
            <w:tcW w:w="1418"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nil"/>
              <w:right w:val="nil"/>
            </w:tcBorders>
          </w:tcPr>
          <w:p w:rsidR="002110AE" w:rsidRPr="00BD7014" w:rsidRDefault="002110AE" w:rsidP="008D09B1">
            <w:pPr>
              <w:spacing w:before="37"/>
              <w:ind w:left="95" w:right="-20"/>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nil"/>
              <w:right w:val="nil"/>
            </w:tcBorders>
          </w:tcPr>
          <w:p w:rsidR="002110AE" w:rsidRPr="00BD7014" w:rsidRDefault="002110AE" w:rsidP="008D09B1">
            <w:pPr>
              <w:spacing w:before="37"/>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hRule="exact" w:val="283"/>
        </w:trPr>
        <w:tc>
          <w:tcPr>
            <w:tcW w:w="5245" w:type="dxa"/>
            <w:tcBorders>
              <w:top w:val="nil"/>
              <w:left w:val="nil"/>
              <w:bottom w:val="single" w:sz="12" w:space="0" w:color="A6A6A6" w:themeColor="background1" w:themeShade="A6"/>
              <w:right w:val="nil"/>
            </w:tcBorders>
          </w:tcPr>
          <w:p w:rsidR="002110AE" w:rsidRPr="00BD7014" w:rsidRDefault="002110AE" w:rsidP="008D09B1">
            <w:pPr>
              <w:spacing w:before="30"/>
              <w:ind w:left="43" w:right="-20"/>
              <w:rPr>
                <w:rFonts w:eastAsia="Arial" w:cs="Arial"/>
                <w:sz w:val="18"/>
                <w:szCs w:val="18"/>
              </w:rPr>
            </w:pPr>
            <w:r w:rsidRPr="00BD7014">
              <w:rPr>
                <w:rFonts w:eastAsia="Arial" w:cs="Arial"/>
                <w:sz w:val="18"/>
                <w:szCs w:val="18"/>
              </w:rPr>
              <w:t>États-Unis d’Amérique</w:t>
            </w:r>
          </w:p>
        </w:tc>
        <w:tc>
          <w:tcPr>
            <w:tcW w:w="1418" w:type="dxa"/>
            <w:tcBorders>
              <w:top w:val="nil"/>
              <w:left w:val="nil"/>
              <w:bottom w:val="single" w:sz="12" w:space="0" w:color="A6A6A6" w:themeColor="background1" w:themeShade="A6"/>
              <w:right w:val="nil"/>
            </w:tcBorders>
            <w:vAlign w:val="center"/>
          </w:tcPr>
          <w:p w:rsidR="002110AE" w:rsidRPr="00BD7014" w:rsidRDefault="002110AE" w:rsidP="008D09B1">
            <w:pPr>
              <w:jc w:val="left"/>
              <w:rPr>
                <w:rFonts w:cs="Arial"/>
                <w:sz w:val="18"/>
                <w:szCs w:val="18"/>
              </w:rPr>
            </w:pPr>
            <w:r w:rsidRPr="00BD7014">
              <w:rPr>
                <w:rFonts w:eastAsia="Arial" w:cs="Arial"/>
                <w:sz w:val="18"/>
                <w:szCs w:val="18"/>
              </w:rPr>
              <w:t>1</w:t>
            </w:r>
          </w:p>
        </w:tc>
        <w:tc>
          <w:tcPr>
            <w:tcW w:w="1559" w:type="dxa"/>
            <w:tcBorders>
              <w:top w:val="nil"/>
              <w:left w:val="nil"/>
              <w:bottom w:val="single" w:sz="12" w:space="0" w:color="A6A6A6" w:themeColor="background1" w:themeShade="A6"/>
              <w:right w:val="nil"/>
            </w:tcBorders>
          </w:tcPr>
          <w:p w:rsidR="002110AE" w:rsidRPr="00BD7014" w:rsidRDefault="002110AE" w:rsidP="008D09B1">
            <w:pPr>
              <w:spacing w:before="30"/>
              <w:ind w:left="95" w:right="-20"/>
              <w:jc w:val="left"/>
              <w:rPr>
                <w:rFonts w:eastAsia="Arial" w:cs="Arial"/>
                <w:sz w:val="18"/>
                <w:szCs w:val="18"/>
              </w:rPr>
            </w:pPr>
            <w:r w:rsidRPr="00BD7014">
              <w:rPr>
                <w:rFonts w:eastAsia="Arial" w:cs="Arial"/>
                <w:color w:val="111111"/>
                <w:w w:val="106"/>
                <w:sz w:val="18"/>
                <w:szCs w:val="18"/>
              </w:rPr>
              <w:t>3.57%</w:t>
            </w:r>
          </w:p>
        </w:tc>
        <w:tc>
          <w:tcPr>
            <w:tcW w:w="1417" w:type="dxa"/>
            <w:tcBorders>
              <w:top w:val="nil"/>
              <w:left w:val="nil"/>
              <w:bottom w:val="single" w:sz="12" w:space="0" w:color="A6A6A6" w:themeColor="background1" w:themeShade="A6"/>
              <w:right w:val="nil"/>
            </w:tcBorders>
          </w:tcPr>
          <w:p w:rsidR="002110AE" w:rsidRPr="00BD7014" w:rsidRDefault="002110AE" w:rsidP="008D09B1">
            <w:pPr>
              <w:spacing w:before="30"/>
              <w:ind w:left="98" w:right="-20"/>
              <w:rPr>
                <w:rFonts w:eastAsia="Arial" w:cs="Arial"/>
                <w:sz w:val="18"/>
                <w:szCs w:val="18"/>
              </w:rPr>
            </w:pPr>
            <w:r w:rsidRPr="00BD7014">
              <w:rPr>
                <w:rFonts w:eastAsia="Arial" w:cs="Arial"/>
                <w:color w:val="111111"/>
                <w:w w:val="104"/>
                <w:sz w:val="18"/>
                <w:szCs w:val="18"/>
              </w:rPr>
              <w:t>3.57%</w:t>
            </w:r>
          </w:p>
        </w:tc>
      </w:tr>
      <w:tr w:rsidR="002110AE" w:rsidRPr="00BD7014" w:rsidTr="008D09B1">
        <w:trPr>
          <w:trHeight w:val="283"/>
        </w:trPr>
        <w:tc>
          <w:tcPr>
            <w:tcW w:w="524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Pr>
          <w:p w:rsidR="002110AE" w:rsidRPr="00BD7014" w:rsidRDefault="002110AE" w:rsidP="008D09B1">
            <w:pPr>
              <w:spacing w:before="49"/>
              <w:ind w:left="29" w:right="-20"/>
              <w:jc w:val="left"/>
              <w:rPr>
                <w:rFonts w:eastAsia="Arial" w:cs="Arial"/>
                <w:sz w:val="18"/>
                <w:szCs w:val="18"/>
              </w:rPr>
            </w:pPr>
            <w:r w:rsidRPr="00BD7014">
              <w:rPr>
                <w:rFonts w:eastAsia="Arial" w:cs="Arial"/>
                <w:color w:val="282828"/>
                <w:spacing w:val="-8"/>
                <w:w w:val="118"/>
                <w:sz w:val="18"/>
                <w:szCs w:val="18"/>
              </w:rPr>
              <w:t>Somme :</w:t>
            </w:r>
          </w:p>
        </w:tc>
        <w:tc>
          <w:tcPr>
            <w:tcW w:w="141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42" w:line="217" w:lineRule="exact"/>
              <w:ind w:right="664"/>
              <w:jc w:val="left"/>
              <w:rPr>
                <w:rFonts w:eastAsia="Courier New" w:cs="Arial"/>
                <w:sz w:val="18"/>
                <w:szCs w:val="18"/>
              </w:rPr>
            </w:pPr>
            <w:r w:rsidRPr="00BD7014">
              <w:rPr>
                <w:rFonts w:eastAsia="Arial" w:cs="Arial"/>
                <w:sz w:val="18"/>
                <w:szCs w:val="18"/>
              </w:rPr>
              <w:t>28</w:t>
            </w:r>
          </w:p>
        </w:tc>
        <w:tc>
          <w:tcPr>
            <w:tcW w:w="155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49"/>
              <w:ind w:left="109" w:right="-20"/>
              <w:jc w:val="left"/>
              <w:rPr>
                <w:rFonts w:eastAsia="Arial" w:cs="Arial"/>
                <w:sz w:val="18"/>
                <w:szCs w:val="18"/>
              </w:rPr>
            </w:pPr>
            <w:r w:rsidRPr="00BD7014">
              <w:rPr>
                <w:rFonts w:eastAsia="Arial" w:cs="Arial"/>
                <w:w w:val="109"/>
                <w:sz w:val="18"/>
                <w:szCs w:val="18"/>
              </w:rPr>
              <w:t>10</w:t>
            </w:r>
            <w:r w:rsidRPr="00BD7014">
              <w:rPr>
                <w:rFonts w:eastAsia="Arial" w:cs="Arial"/>
                <w:spacing w:val="-13"/>
                <w:w w:val="109"/>
                <w:sz w:val="18"/>
                <w:szCs w:val="18"/>
              </w:rPr>
              <w:t>0</w:t>
            </w:r>
            <w:r w:rsidRPr="00BD7014">
              <w:rPr>
                <w:rFonts w:eastAsia="Arial" w:cs="Arial"/>
                <w:color w:val="282828"/>
                <w:w w:val="110"/>
                <w:sz w:val="18"/>
                <w:szCs w:val="18"/>
              </w:rPr>
              <w:t>%</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49"/>
              <w:ind w:left="98" w:right="-20"/>
              <w:jc w:val="left"/>
              <w:rPr>
                <w:rFonts w:eastAsia="Arial" w:cs="Arial"/>
                <w:sz w:val="18"/>
                <w:szCs w:val="18"/>
              </w:rPr>
            </w:pPr>
            <w:r w:rsidRPr="00BD7014">
              <w:rPr>
                <w:rFonts w:eastAsia="Arial" w:cs="Arial"/>
                <w:spacing w:val="-9"/>
                <w:w w:val="128"/>
                <w:sz w:val="18"/>
                <w:szCs w:val="18"/>
              </w:rPr>
              <w:t>1</w:t>
            </w:r>
            <w:r w:rsidRPr="00BD7014">
              <w:rPr>
                <w:rFonts w:eastAsia="Arial" w:cs="Arial"/>
                <w:color w:val="282828"/>
                <w:w w:val="105"/>
                <w:sz w:val="18"/>
                <w:szCs w:val="18"/>
              </w:rPr>
              <w:t>00%</w:t>
            </w:r>
          </w:p>
        </w:tc>
      </w:tr>
      <w:tr w:rsidR="002110AE" w:rsidRPr="00BD7014" w:rsidTr="008D09B1">
        <w:trPr>
          <w:trHeight w:val="283"/>
        </w:trPr>
        <w:tc>
          <w:tcPr>
            <w:tcW w:w="5245" w:type="dxa"/>
            <w:tcBorders>
              <w:top w:val="single" w:sz="12" w:space="0" w:color="A6A6A6" w:themeColor="background1" w:themeShade="A6"/>
              <w:left w:val="nil"/>
              <w:bottom w:val="single" w:sz="12" w:space="0" w:color="A6A6A6" w:themeColor="background1" w:themeShade="A6"/>
              <w:right w:val="nil"/>
            </w:tcBorders>
          </w:tcPr>
          <w:p w:rsidR="002110AE" w:rsidRPr="00BD7014" w:rsidRDefault="002110AE" w:rsidP="008D09B1">
            <w:pPr>
              <w:tabs>
                <w:tab w:val="left" w:pos="1703"/>
              </w:tabs>
              <w:spacing w:before="49"/>
              <w:ind w:left="43" w:right="-20"/>
              <w:jc w:val="left"/>
              <w:rPr>
                <w:rFonts w:eastAsia="Arial" w:cs="Arial"/>
                <w:sz w:val="18"/>
                <w:szCs w:val="18"/>
              </w:rPr>
            </w:pPr>
            <w:r w:rsidRPr="00BD7014">
              <w:rPr>
                <w:rFonts w:eastAsia="Arial" w:cs="Arial"/>
                <w:color w:val="111111"/>
                <w:sz w:val="18"/>
                <w:szCs w:val="18"/>
              </w:rPr>
              <w:t>Sans réponse :</w:t>
            </w:r>
            <w:r w:rsidRPr="00BD7014">
              <w:rPr>
                <w:rFonts w:eastAsia="Arial" w:cs="Arial"/>
                <w:color w:val="000000"/>
                <w:w w:val="105"/>
                <w:sz w:val="18"/>
                <w:szCs w:val="18"/>
              </w:rPr>
              <w:tab/>
            </w:r>
          </w:p>
        </w:tc>
        <w:tc>
          <w:tcPr>
            <w:tcW w:w="1418"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rFonts w:eastAsia="Arial" w:cs="Arial"/>
                <w:sz w:val="18"/>
                <w:szCs w:val="18"/>
              </w:rPr>
            </w:pPr>
            <w:r w:rsidRPr="00BD7014">
              <w:rPr>
                <w:rFonts w:eastAsia="Arial" w:cs="Arial"/>
                <w:sz w:val="18"/>
                <w:szCs w:val="18"/>
              </w:rPr>
              <w:t>0</w:t>
            </w:r>
          </w:p>
        </w:tc>
        <w:tc>
          <w:tcPr>
            <w:tcW w:w="1559"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49"/>
              <w:ind w:left="95" w:right="-20"/>
              <w:jc w:val="left"/>
              <w:rPr>
                <w:rFonts w:eastAsia="Arial" w:cs="Arial"/>
                <w:sz w:val="18"/>
                <w:szCs w:val="18"/>
              </w:rPr>
            </w:pPr>
            <w:r w:rsidRPr="00BD7014">
              <w:rPr>
                <w:rFonts w:eastAsia="Arial" w:cs="Arial"/>
                <w:color w:val="111111"/>
                <w:w w:val="107"/>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w:t>
            </w:r>
          </w:p>
        </w:tc>
      </w:tr>
      <w:tr w:rsidR="002110AE" w:rsidRPr="00BD7014" w:rsidTr="008D09B1">
        <w:trPr>
          <w:trHeight w:val="283"/>
        </w:trPr>
        <w:tc>
          <w:tcPr>
            <w:tcW w:w="5245" w:type="dxa"/>
            <w:tcBorders>
              <w:top w:val="single" w:sz="12" w:space="0" w:color="A6A6A6" w:themeColor="background1" w:themeShade="A6"/>
              <w:left w:val="nil"/>
              <w:bottom w:val="nil"/>
              <w:right w:val="nil"/>
            </w:tcBorders>
            <w:vAlign w:val="bottom"/>
          </w:tcPr>
          <w:p w:rsidR="002110AE" w:rsidRPr="00BD7014" w:rsidRDefault="002110AE" w:rsidP="008D09B1">
            <w:pPr>
              <w:spacing w:before="49"/>
              <w:ind w:left="43" w:right="-20"/>
              <w:rPr>
                <w:rFonts w:cs="Arial"/>
                <w:b/>
                <w:bCs/>
                <w:sz w:val="18"/>
                <w:szCs w:val="18"/>
              </w:rPr>
            </w:pPr>
            <w:r w:rsidRPr="00BD7014">
              <w:rPr>
                <w:rFonts w:cs="Arial"/>
                <w:b/>
                <w:bCs/>
                <w:sz w:val="18"/>
                <w:szCs w:val="18"/>
              </w:rPr>
              <w:t>Total de réponses : 28</w:t>
            </w:r>
          </w:p>
        </w:tc>
        <w:tc>
          <w:tcPr>
            <w:tcW w:w="1418" w:type="dxa"/>
            <w:tcBorders>
              <w:top w:val="single" w:sz="12" w:space="0" w:color="A6A6A6" w:themeColor="background1" w:themeShade="A6"/>
              <w:left w:val="nil"/>
              <w:bottom w:val="nil"/>
              <w:right w:val="nil"/>
            </w:tcBorders>
          </w:tcPr>
          <w:p w:rsidR="002110AE" w:rsidRPr="00BD7014" w:rsidRDefault="002110AE" w:rsidP="008D09B1">
            <w:pPr>
              <w:rPr>
                <w:rFonts w:eastAsia="Arial" w:cs="Arial"/>
                <w:b/>
                <w:sz w:val="18"/>
                <w:szCs w:val="18"/>
              </w:rPr>
            </w:pPr>
          </w:p>
        </w:tc>
        <w:tc>
          <w:tcPr>
            <w:tcW w:w="1559" w:type="dxa"/>
            <w:tcBorders>
              <w:top w:val="single" w:sz="12" w:space="0" w:color="A6A6A6" w:themeColor="background1" w:themeShade="A6"/>
              <w:left w:val="nil"/>
              <w:bottom w:val="nil"/>
              <w:right w:val="nil"/>
            </w:tcBorders>
          </w:tcPr>
          <w:p w:rsidR="002110AE" w:rsidRPr="00BD7014" w:rsidRDefault="002110AE" w:rsidP="008D09B1">
            <w:pPr>
              <w:spacing w:before="49"/>
              <w:ind w:left="95" w:right="-20"/>
              <w:jc w:val="left"/>
              <w:rPr>
                <w:rFonts w:eastAsia="Arial" w:cs="Arial"/>
                <w:b/>
                <w:color w:val="111111"/>
                <w:w w:val="107"/>
                <w:sz w:val="18"/>
                <w:szCs w:val="18"/>
              </w:rPr>
            </w:pPr>
          </w:p>
        </w:tc>
        <w:tc>
          <w:tcPr>
            <w:tcW w:w="1417" w:type="dxa"/>
            <w:tcBorders>
              <w:top w:val="single" w:sz="12" w:space="0" w:color="A6A6A6" w:themeColor="background1" w:themeShade="A6"/>
              <w:left w:val="nil"/>
              <w:bottom w:val="nil"/>
              <w:right w:val="nil"/>
            </w:tcBorders>
          </w:tcPr>
          <w:p w:rsidR="002110AE" w:rsidRPr="00BD7014" w:rsidRDefault="002110AE" w:rsidP="008D09B1">
            <w:pPr>
              <w:rPr>
                <w:b/>
                <w:sz w:val="18"/>
                <w:szCs w:val="18"/>
              </w:rPr>
            </w:pPr>
          </w:p>
        </w:tc>
      </w:tr>
    </w:tbl>
    <w:p w:rsidR="002110AE" w:rsidRPr="00BD7014" w:rsidRDefault="002110AE" w:rsidP="008D09B1">
      <w:pPr>
        <w:autoSpaceDE w:val="0"/>
        <w:autoSpaceDN w:val="0"/>
        <w:adjustRightInd w:val="0"/>
        <w:jc w:val="left"/>
      </w:pPr>
    </w:p>
    <w:p w:rsidR="002110AE" w:rsidRPr="00BD7014" w:rsidRDefault="002110AE" w:rsidP="008D09B1">
      <w:pPr>
        <w:autoSpaceDE w:val="0"/>
        <w:autoSpaceDN w:val="0"/>
        <w:adjustRightInd w:val="0"/>
        <w:jc w:val="left"/>
        <w:rPr>
          <w:rFonts w:cs="Arial"/>
          <w:b/>
          <w:bCs/>
          <w:sz w:val="18"/>
          <w:szCs w:val="18"/>
        </w:rPr>
      </w:pPr>
    </w:p>
    <w:p w:rsidR="002110AE" w:rsidRPr="00BD7014" w:rsidRDefault="002110AE" w:rsidP="008D09B1">
      <w:pPr>
        <w:autoSpaceDE w:val="0"/>
        <w:autoSpaceDN w:val="0"/>
        <w:adjustRightInd w:val="0"/>
        <w:jc w:val="left"/>
        <w:rPr>
          <w:rFonts w:cs="Arial"/>
          <w:sz w:val="18"/>
          <w:szCs w:val="18"/>
        </w:rPr>
      </w:pPr>
    </w:p>
    <w:p w:rsidR="002110AE" w:rsidRPr="00BD7014" w:rsidRDefault="002110AE" w:rsidP="008D09B1">
      <w:pPr>
        <w:pStyle w:val="Titre"/>
        <w:rPr>
          <w:szCs w:val="18"/>
          <w:lang w:val="fr-FR"/>
        </w:rPr>
      </w:pPr>
      <w:bookmarkStart w:id="3" w:name="_Toc476303003"/>
      <w:r w:rsidRPr="00BD7014">
        <w:rPr>
          <w:b/>
          <w:sz w:val="28"/>
          <w:lang w:val="fr-FR"/>
        </w:rPr>
        <w:t>Question 2:</w:t>
      </w:r>
      <w:r w:rsidRPr="00BD7014">
        <w:rPr>
          <w:lang w:val="fr-FR"/>
        </w:rPr>
        <w:br/>
      </w:r>
      <w:r w:rsidRPr="00BD7014">
        <w:rPr>
          <w:szCs w:val="18"/>
          <w:lang w:val="fr-FR"/>
        </w:rPr>
        <w:t>*Nom</w:t>
      </w:r>
      <w:bookmarkEnd w:id="3"/>
    </w:p>
    <w:p w:rsidR="002110AE" w:rsidRPr="00BD7014" w:rsidRDefault="002110AE" w:rsidP="008D09B1">
      <w:pPr>
        <w:autoSpaceDE w:val="0"/>
        <w:autoSpaceDN w:val="0"/>
        <w:adjustRightInd w:val="0"/>
        <w:jc w:val="left"/>
        <w:rPr>
          <w:rFonts w:cs="Arial"/>
          <w:sz w:val="18"/>
          <w:szCs w:val="18"/>
        </w:rPr>
      </w:pPr>
    </w:p>
    <w:p w:rsidR="002110AE" w:rsidRPr="00BD7014" w:rsidRDefault="002110AE" w:rsidP="008D09B1">
      <w:pPr>
        <w:pStyle w:val="Titre"/>
        <w:rPr>
          <w:szCs w:val="18"/>
          <w:lang w:val="fr-FR"/>
        </w:rPr>
      </w:pPr>
      <w:bookmarkStart w:id="4" w:name="_Toc476303004"/>
      <w:r w:rsidRPr="00BD7014">
        <w:rPr>
          <w:b/>
          <w:sz w:val="28"/>
          <w:lang w:val="fr-FR"/>
        </w:rPr>
        <w:t>Question 3:</w:t>
      </w:r>
      <w:r w:rsidRPr="00BD7014">
        <w:rPr>
          <w:b/>
          <w:lang w:val="fr-FR"/>
        </w:rPr>
        <w:br/>
      </w:r>
      <w:r w:rsidRPr="00BD7014">
        <w:rPr>
          <w:szCs w:val="18"/>
          <w:lang w:val="fr-FR"/>
        </w:rPr>
        <w:t>*Intitulé du poste</w:t>
      </w:r>
      <w:bookmarkEnd w:id="4"/>
    </w:p>
    <w:p w:rsidR="002110AE" w:rsidRPr="00BD7014" w:rsidRDefault="002110AE" w:rsidP="008D09B1">
      <w:pPr>
        <w:autoSpaceDE w:val="0"/>
        <w:autoSpaceDN w:val="0"/>
        <w:adjustRightInd w:val="0"/>
        <w:jc w:val="left"/>
        <w:rPr>
          <w:rFonts w:cs="Arial"/>
          <w:bCs/>
          <w:sz w:val="18"/>
          <w:szCs w:val="28"/>
        </w:rPr>
      </w:pPr>
    </w:p>
    <w:p w:rsidR="002110AE" w:rsidRPr="00BD7014" w:rsidRDefault="002110AE" w:rsidP="008D09B1">
      <w:pPr>
        <w:pStyle w:val="Titre"/>
        <w:rPr>
          <w:szCs w:val="18"/>
          <w:lang w:val="fr-FR"/>
        </w:rPr>
      </w:pPr>
      <w:bookmarkStart w:id="5" w:name="_Toc476303005"/>
      <w:r w:rsidRPr="00BD7014">
        <w:rPr>
          <w:b/>
          <w:sz w:val="28"/>
          <w:lang w:val="fr-FR"/>
        </w:rPr>
        <w:t>Question 4:</w:t>
      </w:r>
      <w:r w:rsidRPr="00BD7014">
        <w:rPr>
          <w:b/>
          <w:lang w:val="fr-FR"/>
        </w:rPr>
        <w:br/>
      </w:r>
      <w:r w:rsidRPr="00BD7014">
        <w:rPr>
          <w:szCs w:val="18"/>
          <w:lang w:val="fr-FR"/>
        </w:rPr>
        <w:t>*Organisation</w:t>
      </w:r>
      <w:bookmarkEnd w:id="5"/>
    </w:p>
    <w:p w:rsidR="002110AE" w:rsidRPr="00BD7014" w:rsidRDefault="002110AE" w:rsidP="008D09B1">
      <w:pPr>
        <w:autoSpaceDE w:val="0"/>
        <w:autoSpaceDN w:val="0"/>
        <w:adjustRightInd w:val="0"/>
        <w:jc w:val="left"/>
        <w:rPr>
          <w:rFonts w:cs="Arial"/>
          <w:sz w:val="18"/>
          <w:szCs w:val="18"/>
        </w:rPr>
      </w:pPr>
    </w:p>
    <w:p w:rsidR="002110AE" w:rsidRPr="00BD7014" w:rsidRDefault="002110AE" w:rsidP="008D09B1">
      <w:pPr>
        <w:pStyle w:val="Titre"/>
        <w:rPr>
          <w:b/>
          <w:bCs w:val="0"/>
          <w:szCs w:val="18"/>
          <w:lang w:val="fr-FR"/>
        </w:rPr>
      </w:pPr>
      <w:bookmarkStart w:id="6" w:name="_Toc476303006"/>
      <w:r w:rsidRPr="00BD7014">
        <w:rPr>
          <w:b/>
          <w:sz w:val="28"/>
          <w:lang w:val="fr-FR"/>
        </w:rPr>
        <w:t>Question 5:</w:t>
      </w:r>
      <w:r w:rsidRPr="00BD7014">
        <w:rPr>
          <w:b/>
          <w:szCs w:val="18"/>
          <w:lang w:val="fr-FR"/>
        </w:rPr>
        <w:br/>
      </w:r>
      <w:r w:rsidRPr="00BD7014">
        <w:rPr>
          <w:szCs w:val="18"/>
          <w:lang w:val="fr-FR"/>
        </w:rPr>
        <w:t>*Adresse de courrier électronique</w:t>
      </w:r>
      <w:bookmarkEnd w:id="6"/>
    </w:p>
    <w:p w:rsidR="002110AE" w:rsidRPr="00BD7014" w:rsidRDefault="002110AE" w:rsidP="008D09B1">
      <w:pPr>
        <w:autoSpaceDE w:val="0"/>
        <w:autoSpaceDN w:val="0"/>
        <w:adjustRightInd w:val="0"/>
        <w:jc w:val="left"/>
        <w:rPr>
          <w:rFonts w:cs="Arial"/>
          <w:b/>
          <w:bCs/>
          <w:sz w:val="18"/>
          <w:szCs w:val="18"/>
        </w:rPr>
      </w:pPr>
    </w:p>
    <w:p w:rsidR="002110AE" w:rsidRPr="00BD7014" w:rsidRDefault="002110AE" w:rsidP="008D09B1">
      <w:pPr>
        <w:pStyle w:val="Titre"/>
        <w:rPr>
          <w:szCs w:val="18"/>
          <w:lang w:val="fr-FR"/>
        </w:rPr>
      </w:pPr>
      <w:bookmarkStart w:id="7" w:name="_Toc476303007"/>
      <w:r w:rsidRPr="00BD7014">
        <w:rPr>
          <w:b/>
          <w:sz w:val="28"/>
          <w:lang w:val="fr-FR"/>
        </w:rPr>
        <w:t>Question 6:</w:t>
      </w:r>
      <w:r w:rsidRPr="00BD7014">
        <w:rPr>
          <w:b/>
          <w:lang w:val="fr-FR"/>
        </w:rPr>
        <w:br/>
      </w:r>
      <w:r w:rsidRPr="00BD7014">
        <w:rPr>
          <w:szCs w:val="18"/>
          <w:lang w:val="fr-FR"/>
        </w:rPr>
        <w:t>*Acceptation</w:t>
      </w:r>
      <w:bookmarkEnd w:id="7"/>
    </w:p>
    <w:p w:rsidR="002110AE" w:rsidRPr="00BD7014" w:rsidRDefault="002110AE" w:rsidP="008D09B1">
      <w:pPr>
        <w:spacing w:line="360" w:lineRule="auto"/>
        <w:rPr>
          <w:sz w:val="18"/>
        </w:rPr>
      </w:pPr>
      <w:r w:rsidRPr="00BD7014">
        <w:rPr>
          <w:sz w:val="18"/>
        </w:rPr>
        <w:t>Je prends acte qu’aux fins du présent sondage, les expressions suivantes sont utilisées :</w:t>
      </w:r>
    </w:p>
    <w:p w:rsidR="002110AE" w:rsidRPr="00BD7014" w:rsidRDefault="002110AE" w:rsidP="008D09B1">
      <w:pPr>
        <w:spacing w:line="360" w:lineRule="auto"/>
        <w:rPr>
          <w:sz w:val="18"/>
        </w:rPr>
      </w:pPr>
      <w:r w:rsidRPr="00BD7014">
        <w:rPr>
          <w:sz w:val="18"/>
        </w:rPr>
        <w:t xml:space="preserve">•   on entend par “rapport DHS” les informations figurant dans le document TGP/5 “EXPÉRIENCE ET COOPÉRATION EN MATIÈRE D’EXAMEN DHS”, Section 6 : Rapport UPOV d’examen technique et formulaire UPOV de description variétale (voir </w:t>
      </w:r>
      <w:hyperlink r:id="rId11" w:history="1">
        <w:r w:rsidRPr="00BD7014">
          <w:rPr>
            <w:rStyle w:val="Hyperlink"/>
            <w:sz w:val="18"/>
          </w:rPr>
          <w:t>http://www.upov.int/edocs/tgpdocs/fr/tgp_5_section_6.pdf</w:t>
        </w:r>
      </w:hyperlink>
      <w:r w:rsidRPr="00BD7014">
        <w:rPr>
          <w:sz w:val="18"/>
        </w:rPr>
        <w:t>)</w:t>
      </w:r>
    </w:p>
    <w:p w:rsidR="002110AE" w:rsidRPr="00BD7014" w:rsidRDefault="002110AE" w:rsidP="008D09B1">
      <w:pPr>
        <w:spacing w:line="360" w:lineRule="auto"/>
        <w:rPr>
          <w:sz w:val="18"/>
        </w:rPr>
      </w:pPr>
      <w:r w:rsidRPr="00BD7014">
        <w:rPr>
          <w:sz w:val="18"/>
        </w:rPr>
        <w:t>•   on entend par “rapport DHS existant” un rapport DHS résultant d’un examen DHS qui a déjà été mené à bien par un membre de l’UPOV</w:t>
      </w:r>
    </w:p>
    <w:p w:rsidR="002110AE" w:rsidRPr="00BD7014" w:rsidRDefault="002110AE" w:rsidP="008D09B1">
      <w:pPr>
        <w:spacing w:line="360" w:lineRule="auto"/>
        <w:jc w:val="left"/>
      </w:pPr>
      <w:r w:rsidRPr="00BD7014">
        <w:br w:type="page"/>
      </w:r>
    </w:p>
    <w:p w:rsidR="002110AE" w:rsidRPr="00BD7014" w:rsidRDefault="002110AE" w:rsidP="008D09B1">
      <w:pPr>
        <w:pStyle w:val="Titre"/>
        <w:rPr>
          <w:szCs w:val="18"/>
          <w:lang w:val="fr-FR"/>
        </w:rPr>
      </w:pPr>
      <w:bookmarkStart w:id="8" w:name="_Toc476303008"/>
      <w:r w:rsidRPr="00BD7014">
        <w:rPr>
          <w:b/>
          <w:sz w:val="28"/>
          <w:lang w:val="fr-FR"/>
        </w:rPr>
        <w:lastRenderedPageBreak/>
        <w:t>Question 7</w:t>
      </w:r>
      <w:r w:rsidRPr="00BD7014">
        <w:rPr>
          <w:sz w:val="28"/>
          <w:lang w:val="fr-FR"/>
        </w:rPr>
        <w:t>:</w:t>
      </w:r>
      <w:r w:rsidRPr="00BD7014">
        <w:rPr>
          <w:lang w:val="fr-FR"/>
        </w:rPr>
        <w:br/>
      </w:r>
      <w:r w:rsidRPr="00BD7014">
        <w:rPr>
          <w:szCs w:val="18"/>
          <w:lang w:val="fr-FR"/>
        </w:rPr>
        <w:t>Veuillez indiquer laquelle parmi les options ci-après décrit le mieux, en règle générale, la façon dont votre service utilise les rapports DHS fournis par d’autres membres de l’UPOV</w:t>
      </w:r>
      <w:bookmarkEnd w:id="8"/>
    </w:p>
    <w:p w:rsidR="002110AE" w:rsidRPr="00BD7014" w:rsidRDefault="002110AE" w:rsidP="008D09B1">
      <w:pPr>
        <w:rPr>
          <w:sz w:val="18"/>
        </w:rPr>
      </w:pPr>
      <w:r w:rsidRPr="00BD7014">
        <w:rPr>
          <w:sz w:val="18"/>
        </w:rPr>
        <w:t>(</w:t>
      </w:r>
      <w:proofErr w:type="gramStart"/>
      <w:r w:rsidRPr="00BD7014">
        <w:rPr>
          <w:sz w:val="18"/>
        </w:rPr>
        <w:t>cochez</w:t>
      </w:r>
      <w:proofErr w:type="gramEnd"/>
      <w:r w:rsidRPr="00BD7014">
        <w:rPr>
          <w:sz w:val="18"/>
        </w:rPr>
        <w:t xml:space="preserve"> autant de cases que nécessaire) :</w:t>
      </w:r>
    </w:p>
    <w:p w:rsidR="002110AE" w:rsidRPr="00BD7014" w:rsidRDefault="002110AE" w:rsidP="008D09B1">
      <w:pPr>
        <w:autoSpaceDE w:val="0"/>
        <w:autoSpaceDN w:val="0"/>
        <w:adjustRightInd w:val="0"/>
        <w:jc w:val="left"/>
        <w:rPr>
          <w:rFonts w:cs="Arial"/>
          <w:b/>
          <w:bCs/>
          <w:sz w:val="18"/>
          <w:szCs w:val="28"/>
        </w:rPr>
      </w:pPr>
    </w:p>
    <w:tbl>
      <w:tblPr>
        <w:tblStyle w:val="TableGrid"/>
        <w:tblpPr w:leftFromText="180" w:rightFromText="180" w:vertAnchor="text" w:horzAnchor="page" w:tblpX="1255" w:tblpY="479"/>
        <w:tblW w:w="3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22"/>
      </w:tblGrid>
      <w:tr w:rsidR="002110AE" w:rsidRPr="008779D9" w:rsidTr="008D09B1">
        <w:trPr>
          <w:trHeight w:hRule="exact" w:val="839"/>
        </w:trPr>
        <w:tc>
          <w:tcPr>
            <w:tcW w:w="3022"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 xml:space="preserve">Le rapport DHS est utilisé comme fondement pour la décision DHS sans que d’autres informations soient nécessaires  </w:t>
            </w:r>
          </w:p>
        </w:tc>
      </w:tr>
      <w:tr w:rsidR="002110AE" w:rsidRPr="008779D9" w:rsidTr="008D09B1">
        <w:trPr>
          <w:trHeight w:hRule="exact" w:val="1004"/>
        </w:trPr>
        <w:tc>
          <w:tcPr>
            <w:tcW w:w="3022"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Le rapport DHS est utilisé comme fondement pour la décision DHS, mais une description de la variété cultivée sur le territoire qui relève de votre service doit aussi être fournie</w:t>
            </w:r>
          </w:p>
        </w:tc>
      </w:tr>
      <w:tr w:rsidR="002110AE" w:rsidRPr="008779D9" w:rsidTr="008D09B1">
        <w:trPr>
          <w:trHeight w:hRule="exact" w:val="928"/>
        </w:trPr>
        <w:tc>
          <w:tcPr>
            <w:tcW w:w="3022"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La description variétale accompagnant le rapport DHS est utilisée comme fondement pour l’examen DHS</w:t>
            </w:r>
          </w:p>
        </w:tc>
      </w:tr>
      <w:tr w:rsidR="002110AE" w:rsidRPr="008779D9" w:rsidTr="008D09B1">
        <w:trPr>
          <w:trHeight w:hRule="exact" w:val="1061"/>
        </w:trPr>
        <w:tc>
          <w:tcPr>
            <w:tcW w:w="3022"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La description variétale accompagnant le rapport DHS est utilisée en complément de l’examen DHS</w:t>
            </w:r>
          </w:p>
        </w:tc>
      </w:tr>
      <w:tr w:rsidR="002110AE" w:rsidRPr="008779D9" w:rsidTr="008D09B1">
        <w:trPr>
          <w:trHeight w:hRule="exact" w:val="737"/>
        </w:trPr>
        <w:tc>
          <w:tcPr>
            <w:tcW w:w="3022" w:type="dxa"/>
            <w:vAlign w:val="center"/>
          </w:tcPr>
          <w:p w:rsidR="002110AE" w:rsidRPr="00BD7014" w:rsidRDefault="002110AE" w:rsidP="008D09B1">
            <w:pPr>
              <w:spacing w:before="37"/>
              <w:ind w:left="29" w:right="-20"/>
              <w:jc w:val="right"/>
              <w:rPr>
                <w:rFonts w:eastAsia="Arial" w:cs="Arial"/>
                <w:sz w:val="15"/>
                <w:szCs w:val="15"/>
              </w:rPr>
            </w:pPr>
            <w:r w:rsidRPr="00BD7014">
              <w:rPr>
                <w:rFonts w:cs="Arial"/>
                <w:sz w:val="15"/>
                <w:szCs w:val="15"/>
              </w:rPr>
              <w:t>La description variétale est incluse dans la collection de variétés</w:t>
            </w:r>
          </w:p>
        </w:tc>
      </w:tr>
      <w:tr w:rsidR="002110AE" w:rsidRPr="00BD7014" w:rsidTr="008D09B1">
        <w:trPr>
          <w:trHeight w:hRule="exact" w:val="964"/>
        </w:trPr>
        <w:tc>
          <w:tcPr>
            <w:tcW w:w="3022" w:type="dxa"/>
            <w:vAlign w:val="center"/>
          </w:tcPr>
          <w:p w:rsidR="002110AE" w:rsidRPr="00BD7014" w:rsidRDefault="002110AE" w:rsidP="008D09B1">
            <w:pPr>
              <w:spacing w:before="30"/>
              <w:ind w:left="43" w:right="-20"/>
              <w:jc w:val="right"/>
              <w:rPr>
                <w:rFonts w:eastAsia="Arial" w:cs="Arial"/>
                <w:sz w:val="15"/>
                <w:szCs w:val="15"/>
              </w:rPr>
            </w:pPr>
            <w:r w:rsidRPr="00BD7014">
              <w:rPr>
                <w:rFonts w:cs="Arial"/>
                <w:sz w:val="15"/>
                <w:szCs w:val="15"/>
              </w:rPr>
              <w:t>Autre</w:t>
            </w:r>
          </w:p>
        </w:tc>
      </w:tr>
    </w:tbl>
    <w:p w:rsidR="002110AE" w:rsidRPr="00BD7014" w:rsidRDefault="002110AE" w:rsidP="008D09B1">
      <w:pPr>
        <w:autoSpaceDE w:val="0"/>
        <w:autoSpaceDN w:val="0"/>
        <w:adjustRightInd w:val="0"/>
        <w:jc w:val="left"/>
        <w:rPr>
          <w:rFonts w:cs="Arial"/>
          <w:b/>
          <w:bCs/>
          <w:sz w:val="18"/>
          <w:szCs w:val="28"/>
        </w:rPr>
      </w:pPr>
    </w:p>
    <w:p w:rsidR="002110AE" w:rsidRPr="00BD7014" w:rsidRDefault="002110AE" w:rsidP="008D09B1">
      <w:pPr>
        <w:tabs>
          <w:tab w:val="left" w:pos="2160"/>
        </w:tabs>
        <w:autoSpaceDE w:val="0"/>
        <w:autoSpaceDN w:val="0"/>
        <w:adjustRightInd w:val="0"/>
        <w:jc w:val="left"/>
        <w:rPr>
          <w:rFonts w:cs="Arial"/>
          <w:b/>
          <w:bCs/>
          <w:sz w:val="18"/>
          <w:szCs w:val="28"/>
        </w:rPr>
      </w:pPr>
      <w:r w:rsidRPr="00BD7014">
        <w:rPr>
          <w:noProof/>
          <w:lang w:val="en-US"/>
        </w:rPr>
        <w:drawing>
          <wp:anchor distT="0" distB="0" distL="114300" distR="114300" simplePos="0" relativeHeight="251687936" behindDoc="1" locked="0" layoutInCell="1" allowOverlap="1" wp14:anchorId="7FA6DBA2" wp14:editId="3F44DA7A">
            <wp:simplePos x="0" y="0"/>
            <wp:positionH relativeFrom="column">
              <wp:posOffset>-191135</wp:posOffset>
            </wp:positionH>
            <wp:positionV relativeFrom="paragraph">
              <wp:posOffset>80010</wp:posOffset>
            </wp:positionV>
            <wp:extent cx="4043045" cy="3832225"/>
            <wp:effectExtent l="0" t="0" r="0" b="0"/>
            <wp:wrapThrough wrapText="bothSides">
              <wp:wrapPolygon edited="0">
                <wp:start x="0" y="0"/>
                <wp:lineTo x="0" y="21475"/>
                <wp:lineTo x="21474" y="21475"/>
                <wp:lineTo x="214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043045" cy="3832225"/>
                    </a:xfrm>
                    <a:prstGeom prst="rect">
                      <a:avLst/>
                    </a:prstGeom>
                  </pic:spPr>
                </pic:pic>
              </a:graphicData>
            </a:graphic>
            <wp14:sizeRelH relativeFrom="page">
              <wp14:pctWidth>0</wp14:pctWidth>
            </wp14:sizeRelH>
            <wp14:sizeRelV relativeFrom="page">
              <wp14:pctHeight>0</wp14:pctHeight>
            </wp14:sizeRelV>
          </wp:anchor>
        </w:drawing>
      </w:r>
      <w:r w:rsidRPr="00BD7014">
        <w:rPr>
          <w:rFonts w:cs="Arial"/>
          <w:b/>
          <w:bCs/>
          <w:sz w:val="28"/>
          <w:szCs w:val="28"/>
        </w:rPr>
        <w:br w:type="textWrapping" w:clear="all"/>
      </w:r>
    </w:p>
    <w:p w:rsidR="002110AE" w:rsidRPr="00BD7014" w:rsidRDefault="002110AE" w:rsidP="008D09B1">
      <w:pPr>
        <w:rPr>
          <w:sz w:val="18"/>
        </w:rPr>
      </w:pPr>
    </w:p>
    <w:p w:rsidR="002110AE" w:rsidRPr="00BD7014" w:rsidRDefault="002110AE" w:rsidP="008D09B1">
      <w:pPr>
        <w:rPr>
          <w:sz w:val="18"/>
        </w:rPr>
      </w:pPr>
    </w:p>
    <w:p w:rsidR="002110AE" w:rsidRPr="00BD7014" w:rsidRDefault="002110AE" w:rsidP="008D09B1">
      <w:pPr>
        <w:jc w:val="center"/>
      </w:pPr>
      <w:r w:rsidRPr="00BD7014">
        <w:rPr>
          <w:rFonts w:cs="Arial"/>
          <w:b/>
          <w:bCs/>
          <w:sz w:val="22"/>
          <w:szCs w:val="22"/>
        </w:rPr>
        <w:t>Tableau de fréquences</w:t>
      </w:r>
    </w:p>
    <w:tbl>
      <w:tblPr>
        <w:tblStyle w:val="TableGrid"/>
        <w:tblpPr w:leftFromText="180" w:rightFromText="180" w:vertAnchor="text" w:horzAnchor="margin" w:tblpXSpec="center" w:tblpY="87"/>
        <w:tblW w:w="10347" w:type="dxa"/>
        <w:tblLayout w:type="fixed"/>
        <w:tblLook w:val="01E0" w:firstRow="1" w:lastRow="1" w:firstColumn="1" w:lastColumn="1" w:noHBand="0" w:noVBand="0"/>
      </w:tblPr>
      <w:tblGrid>
        <w:gridCol w:w="5637"/>
        <w:gridCol w:w="1134"/>
        <w:gridCol w:w="1134"/>
        <w:gridCol w:w="1275"/>
        <w:gridCol w:w="1167"/>
      </w:tblGrid>
      <w:tr w:rsidR="002110AE" w:rsidRPr="00BD7014" w:rsidTr="008D09B1">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b/>
                <w:sz w:val="17"/>
                <w:szCs w:val="17"/>
              </w:rPr>
            </w:pPr>
          </w:p>
          <w:p w:rsidR="002110AE" w:rsidRPr="00BD7014" w:rsidRDefault="002110AE" w:rsidP="008D09B1">
            <w:pPr>
              <w:jc w:val="left"/>
              <w:rPr>
                <w:rFonts w:eastAsia="Arial" w:cs="Arial"/>
                <w:b/>
                <w:sz w:val="17"/>
                <w:szCs w:val="17"/>
              </w:rPr>
            </w:pPr>
          </w:p>
          <w:p w:rsidR="002110AE" w:rsidRPr="00BD7014" w:rsidRDefault="002110AE" w:rsidP="008D09B1">
            <w:pPr>
              <w:tabs>
                <w:tab w:val="left" w:pos="1620"/>
              </w:tabs>
              <w:jc w:val="left"/>
              <w:rPr>
                <w:rFonts w:eastAsia="Arial" w:cs="Arial"/>
                <w:b/>
                <w:sz w:val="17"/>
                <w:szCs w:val="17"/>
              </w:rPr>
            </w:pPr>
            <w:r w:rsidRPr="00BD7014">
              <w:rPr>
                <w:rFonts w:eastAsia="Arial" w:cs="Arial"/>
                <w:b/>
                <w:sz w:val="17"/>
                <w:szCs w:val="17"/>
              </w:rPr>
              <w:t xml:space="preserve">Choix </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sz w:val="17"/>
                <w:szCs w:val="17"/>
              </w:rPr>
            </w:pPr>
            <w:r w:rsidRPr="00BD7014">
              <w:rPr>
                <w:rFonts w:eastAsia="Arial" w:cs="Arial"/>
                <w:b/>
                <w:sz w:val="17"/>
                <w:szCs w:val="17"/>
              </w:rPr>
              <w:t>Fréquence absolue</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sz w:val="17"/>
                <w:szCs w:val="17"/>
              </w:rPr>
            </w:pPr>
            <w:r w:rsidRPr="00BD7014">
              <w:rPr>
                <w:rFonts w:eastAsia="Arial" w:cs="Arial"/>
                <w:b/>
                <w:sz w:val="17"/>
                <w:szCs w:val="17"/>
              </w:rPr>
              <w:t>Fréquence relative en fonction du choix</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156"/>
              <w:jc w:val="left"/>
              <w:rPr>
                <w:rFonts w:eastAsia="Arial" w:cs="Arial"/>
                <w:b/>
                <w:sz w:val="17"/>
                <w:szCs w:val="17"/>
              </w:rPr>
            </w:pPr>
            <w:r w:rsidRPr="00BD7014">
              <w:rPr>
                <w:rFonts w:eastAsia="Arial" w:cs="Arial"/>
                <w:b/>
                <w:sz w:val="17"/>
                <w:szCs w:val="17"/>
              </w:rPr>
              <w:t>Fréquence relative pondérée</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sz w:val="17"/>
                <w:szCs w:val="17"/>
              </w:rPr>
            </w:pPr>
            <w:r w:rsidRPr="00BD7014">
              <w:rPr>
                <w:rFonts w:eastAsia="Arial" w:cs="Arial"/>
                <w:b/>
                <w:sz w:val="17"/>
                <w:szCs w:val="17"/>
              </w:rPr>
              <w:t>Fréquence relative</w:t>
            </w:r>
          </w:p>
        </w:tc>
      </w:tr>
      <w:tr w:rsidR="002110AE" w:rsidRPr="00BD7014" w:rsidTr="008D09B1">
        <w:trPr>
          <w:trHeight w:hRule="exact" w:val="567"/>
        </w:trPr>
        <w:tc>
          <w:tcPr>
            <w:tcW w:w="5637" w:type="dxa"/>
            <w:tcBorders>
              <w:top w:val="single" w:sz="12" w:space="0" w:color="auto"/>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Le rapport DHS est utilisé comme fondement pour la décision DHS sans que d’autres informations soient nécessaires  </w:t>
            </w:r>
          </w:p>
        </w:tc>
        <w:tc>
          <w:tcPr>
            <w:tcW w:w="1134" w:type="dxa"/>
            <w:tcBorders>
              <w:top w:val="single" w:sz="12" w:space="0" w:color="auto"/>
              <w:left w:val="nil"/>
              <w:bottom w:val="nil"/>
              <w:right w:val="nil"/>
            </w:tcBorders>
            <w:vAlign w:val="center"/>
          </w:tcPr>
          <w:p w:rsidR="002110AE" w:rsidRPr="00BD7014" w:rsidRDefault="002110AE" w:rsidP="008D09B1">
            <w:pPr>
              <w:spacing w:line="179" w:lineRule="exact"/>
              <w:ind w:right="-20"/>
              <w:jc w:val="left"/>
              <w:rPr>
                <w:rFonts w:eastAsia="Arial" w:cs="Arial"/>
                <w:sz w:val="17"/>
                <w:szCs w:val="17"/>
              </w:rPr>
            </w:pPr>
            <w:r w:rsidRPr="00BD7014">
              <w:rPr>
                <w:rFonts w:eastAsia="Arial" w:cs="Arial"/>
                <w:sz w:val="17"/>
                <w:szCs w:val="17"/>
              </w:rPr>
              <w:t>14</w:t>
            </w:r>
          </w:p>
        </w:tc>
        <w:tc>
          <w:tcPr>
            <w:tcW w:w="1134" w:type="dxa"/>
            <w:tcBorders>
              <w:top w:val="single" w:sz="12" w:space="0" w:color="auto"/>
              <w:left w:val="nil"/>
              <w:bottom w:val="nil"/>
              <w:right w:val="nil"/>
            </w:tcBorders>
            <w:vAlign w:val="center"/>
          </w:tcPr>
          <w:p w:rsidR="002110AE" w:rsidRPr="00BD7014" w:rsidRDefault="002110AE" w:rsidP="008D09B1">
            <w:pPr>
              <w:spacing w:line="179" w:lineRule="exact"/>
              <w:ind w:right="-20"/>
              <w:jc w:val="left"/>
              <w:rPr>
                <w:rFonts w:eastAsia="Arial" w:cs="Arial"/>
                <w:sz w:val="17"/>
                <w:szCs w:val="17"/>
              </w:rPr>
            </w:pPr>
            <w:r w:rsidRPr="00BD7014">
              <w:rPr>
                <w:rFonts w:cs="Arial"/>
                <w:sz w:val="18"/>
                <w:szCs w:val="18"/>
              </w:rPr>
              <w:t>31.11%</w:t>
            </w:r>
          </w:p>
        </w:tc>
        <w:tc>
          <w:tcPr>
            <w:tcW w:w="1275" w:type="dxa"/>
            <w:tcBorders>
              <w:top w:val="single" w:sz="12" w:space="0" w:color="auto"/>
              <w:left w:val="nil"/>
              <w:bottom w:val="nil"/>
              <w:right w:val="nil"/>
            </w:tcBorders>
            <w:vAlign w:val="center"/>
          </w:tcPr>
          <w:p w:rsidR="002110AE" w:rsidRPr="00BD7014" w:rsidRDefault="002110AE" w:rsidP="008D09B1">
            <w:pPr>
              <w:spacing w:line="179" w:lineRule="exact"/>
              <w:ind w:left="83" w:right="-20"/>
              <w:jc w:val="left"/>
              <w:rPr>
                <w:rFonts w:eastAsia="Arial" w:cs="Arial"/>
                <w:sz w:val="17"/>
                <w:szCs w:val="17"/>
              </w:rPr>
            </w:pPr>
            <w:r w:rsidRPr="00BD7014">
              <w:rPr>
                <w:rFonts w:cs="Arial"/>
                <w:sz w:val="18"/>
                <w:szCs w:val="18"/>
              </w:rPr>
              <w:t>50%</w:t>
            </w:r>
          </w:p>
        </w:tc>
        <w:tc>
          <w:tcPr>
            <w:tcW w:w="1167" w:type="dxa"/>
            <w:tcBorders>
              <w:top w:val="single" w:sz="12" w:space="0" w:color="auto"/>
              <w:left w:val="nil"/>
              <w:bottom w:val="nil"/>
              <w:right w:val="nil"/>
            </w:tcBorders>
            <w:vAlign w:val="center"/>
          </w:tcPr>
          <w:p w:rsidR="002110AE" w:rsidRPr="00BD7014" w:rsidRDefault="002110AE" w:rsidP="008D09B1">
            <w:pPr>
              <w:spacing w:line="179" w:lineRule="exact"/>
              <w:ind w:left="83" w:right="-20"/>
              <w:jc w:val="left"/>
              <w:rPr>
                <w:rFonts w:eastAsia="Arial" w:cs="Arial"/>
                <w:sz w:val="17"/>
                <w:szCs w:val="17"/>
              </w:rPr>
            </w:pPr>
            <w:r w:rsidRPr="00BD7014">
              <w:rPr>
                <w:rFonts w:cs="Arial"/>
                <w:sz w:val="18"/>
                <w:szCs w:val="18"/>
              </w:rPr>
              <w:t>50%</w:t>
            </w:r>
          </w:p>
        </w:tc>
      </w:tr>
      <w:tr w:rsidR="002110AE" w:rsidRPr="00BD7014" w:rsidTr="008D09B1">
        <w:trPr>
          <w:trHeight w:hRule="exact" w:val="670"/>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Le rapport DHS est utilisé comme fondement pour la décision DHS, mais une description de la variété cultivée sur le territoire qui relève de votre service doit aussi être fournie</w:t>
            </w:r>
          </w:p>
        </w:tc>
        <w:tc>
          <w:tcPr>
            <w:tcW w:w="1134" w:type="dxa"/>
            <w:tcBorders>
              <w:top w:val="nil"/>
              <w:left w:val="nil"/>
              <w:bottom w:val="nil"/>
              <w:right w:val="nil"/>
            </w:tcBorders>
            <w:vAlign w:val="center"/>
          </w:tcPr>
          <w:p w:rsidR="002110AE" w:rsidRPr="00BD7014" w:rsidRDefault="002110AE" w:rsidP="008D09B1">
            <w:pPr>
              <w:jc w:val="left"/>
            </w:pPr>
            <w:r w:rsidRPr="00BD7014">
              <w:rPr>
                <w:rFonts w:eastAsia="Arial" w:cs="Arial"/>
                <w:sz w:val="17"/>
                <w:szCs w:val="17"/>
              </w:rPr>
              <w:t>8</w:t>
            </w:r>
          </w:p>
        </w:tc>
        <w:tc>
          <w:tcPr>
            <w:tcW w:w="1134" w:type="dxa"/>
            <w:tcBorders>
              <w:top w:val="nil"/>
              <w:left w:val="nil"/>
              <w:bottom w:val="nil"/>
              <w:right w:val="nil"/>
            </w:tcBorders>
            <w:vAlign w:val="center"/>
          </w:tcPr>
          <w:p w:rsidR="002110AE" w:rsidRPr="00BD7014" w:rsidRDefault="002110AE" w:rsidP="008D09B1">
            <w:pPr>
              <w:spacing w:line="179" w:lineRule="exact"/>
              <w:ind w:right="-20"/>
              <w:jc w:val="left"/>
              <w:rPr>
                <w:rFonts w:eastAsia="Arial" w:cs="Arial"/>
                <w:sz w:val="17"/>
                <w:szCs w:val="17"/>
              </w:rPr>
            </w:pPr>
            <w:r w:rsidRPr="00BD7014">
              <w:rPr>
                <w:rFonts w:cs="Arial"/>
                <w:sz w:val="18"/>
                <w:szCs w:val="18"/>
              </w:rPr>
              <w:t>17.78%</w:t>
            </w:r>
          </w:p>
        </w:tc>
        <w:tc>
          <w:tcPr>
            <w:tcW w:w="1275" w:type="dxa"/>
            <w:tcBorders>
              <w:top w:val="nil"/>
              <w:left w:val="nil"/>
              <w:bottom w:val="nil"/>
              <w:right w:val="nil"/>
            </w:tcBorders>
            <w:vAlign w:val="center"/>
          </w:tcPr>
          <w:p w:rsidR="002110AE" w:rsidRPr="00BD7014" w:rsidRDefault="002110AE" w:rsidP="008D09B1">
            <w:pPr>
              <w:spacing w:before="37"/>
              <w:ind w:left="98" w:right="-20"/>
              <w:jc w:val="left"/>
              <w:rPr>
                <w:rFonts w:eastAsia="Arial" w:cs="Arial"/>
                <w:sz w:val="17"/>
                <w:szCs w:val="17"/>
              </w:rPr>
            </w:pPr>
            <w:r w:rsidRPr="00BD7014">
              <w:rPr>
                <w:rFonts w:cs="Arial"/>
                <w:sz w:val="18"/>
                <w:szCs w:val="18"/>
              </w:rPr>
              <w:t>28.57%</w:t>
            </w:r>
          </w:p>
        </w:tc>
        <w:tc>
          <w:tcPr>
            <w:tcW w:w="1167" w:type="dxa"/>
            <w:tcBorders>
              <w:top w:val="nil"/>
              <w:left w:val="nil"/>
              <w:bottom w:val="nil"/>
              <w:right w:val="nil"/>
            </w:tcBorders>
            <w:vAlign w:val="center"/>
          </w:tcPr>
          <w:p w:rsidR="002110AE" w:rsidRPr="00BD7014" w:rsidRDefault="002110AE" w:rsidP="008D09B1">
            <w:pPr>
              <w:spacing w:before="37"/>
              <w:ind w:left="98" w:right="-20"/>
              <w:jc w:val="left"/>
              <w:rPr>
                <w:rFonts w:eastAsia="Arial" w:cs="Arial"/>
                <w:color w:val="111111"/>
                <w:w w:val="104"/>
                <w:sz w:val="17"/>
                <w:szCs w:val="17"/>
              </w:rPr>
            </w:pPr>
            <w:r w:rsidRPr="00BD7014">
              <w:rPr>
                <w:rFonts w:cs="Arial"/>
                <w:sz w:val="18"/>
                <w:szCs w:val="18"/>
              </w:rPr>
              <w:t>28.57%</w:t>
            </w:r>
          </w:p>
        </w:tc>
      </w:tr>
      <w:tr w:rsidR="002110AE" w:rsidRPr="00BD7014" w:rsidTr="008D09B1">
        <w:trPr>
          <w:trHeight w:hRule="exact" w:val="567"/>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La description variétale accompagnant le rapport DHS est utilisée comme fondement pour l’examen DHS</w:t>
            </w:r>
          </w:p>
        </w:tc>
        <w:tc>
          <w:tcPr>
            <w:tcW w:w="1134" w:type="dxa"/>
            <w:tcBorders>
              <w:top w:val="nil"/>
              <w:left w:val="nil"/>
              <w:bottom w:val="nil"/>
              <w:right w:val="nil"/>
            </w:tcBorders>
            <w:vAlign w:val="center"/>
          </w:tcPr>
          <w:p w:rsidR="002110AE" w:rsidRPr="00BD7014" w:rsidRDefault="002110AE" w:rsidP="008D09B1">
            <w:pPr>
              <w:jc w:val="left"/>
            </w:pPr>
            <w:r w:rsidRPr="00BD7014">
              <w:rPr>
                <w:rFonts w:eastAsia="Arial" w:cs="Arial"/>
                <w:sz w:val="17"/>
                <w:szCs w:val="17"/>
              </w:rPr>
              <w:t>5</w:t>
            </w:r>
          </w:p>
        </w:tc>
        <w:tc>
          <w:tcPr>
            <w:tcW w:w="1134" w:type="dxa"/>
            <w:tcBorders>
              <w:top w:val="nil"/>
              <w:left w:val="nil"/>
              <w:bottom w:val="nil"/>
              <w:right w:val="nil"/>
            </w:tcBorders>
            <w:vAlign w:val="center"/>
          </w:tcPr>
          <w:p w:rsidR="002110AE" w:rsidRPr="00BD7014" w:rsidRDefault="002110AE" w:rsidP="008D09B1">
            <w:pPr>
              <w:spacing w:line="179" w:lineRule="exact"/>
              <w:ind w:right="-20"/>
              <w:jc w:val="left"/>
              <w:rPr>
                <w:rFonts w:eastAsia="Arial" w:cs="Arial"/>
                <w:sz w:val="17"/>
                <w:szCs w:val="17"/>
              </w:rPr>
            </w:pPr>
            <w:r w:rsidRPr="00BD7014">
              <w:rPr>
                <w:rFonts w:cs="Arial"/>
                <w:sz w:val="18"/>
                <w:szCs w:val="18"/>
              </w:rPr>
              <w:t>11.11%</w:t>
            </w:r>
          </w:p>
        </w:tc>
        <w:tc>
          <w:tcPr>
            <w:tcW w:w="1275" w:type="dxa"/>
            <w:tcBorders>
              <w:top w:val="nil"/>
              <w:left w:val="nil"/>
              <w:bottom w:val="nil"/>
              <w:right w:val="nil"/>
            </w:tcBorders>
            <w:vAlign w:val="center"/>
          </w:tcPr>
          <w:p w:rsidR="002110AE" w:rsidRPr="00BD7014" w:rsidRDefault="002110AE" w:rsidP="008D09B1">
            <w:pPr>
              <w:spacing w:before="30"/>
              <w:ind w:left="98" w:right="-20"/>
              <w:jc w:val="left"/>
              <w:rPr>
                <w:rFonts w:eastAsia="Arial" w:cs="Arial"/>
                <w:sz w:val="17"/>
                <w:szCs w:val="17"/>
              </w:rPr>
            </w:pPr>
            <w:r w:rsidRPr="00BD7014">
              <w:rPr>
                <w:rFonts w:cs="Arial"/>
                <w:sz w:val="18"/>
                <w:szCs w:val="18"/>
              </w:rPr>
              <w:t>17.86%</w:t>
            </w:r>
          </w:p>
        </w:tc>
        <w:tc>
          <w:tcPr>
            <w:tcW w:w="1167" w:type="dxa"/>
            <w:tcBorders>
              <w:top w:val="nil"/>
              <w:left w:val="nil"/>
              <w:bottom w:val="nil"/>
              <w:right w:val="nil"/>
            </w:tcBorders>
            <w:vAlign w:val="center"/>
          </w:tcPr>
          <w:p w:rsidR="002110AE" w:rsidRPr="00BD7014" w:rsidRDefault="002110AE" w:rsidP="008D09B1">
            <w:pPr>
              <w:spacing w:before="30"/>
              <w:ind w:left="98" w:right="-20"/>
              <w:jc w:val="left"/>
              <w:rPr>
                <w:rFonts w:eastAsia="Arial" w:cs="Arial"/>
                <w:color w:val="111111"/>
                <w:w w:val="104"/>
                <w:sz w:val="17"/>
                <w:szCs w:val="17"/>
              </w:rPr>
            </w:pPr>
            <w:r w:rsidRPr="00BD7014">
              <w:rPr>
                <w:rFonts w:cs="Arial"/>
                <w:sz w:val="18"/>
                <w:szCs w:val="18"/>
              </w:rPr>
              <w:t>17.86%</w:t>
            </w:r>
          </w:p>
        </w:tc>
      </w:tr>
      <w:tr w:rsidR="002110AE" w:rsidRPr="00BD7014" w:rsidTr="008D09B1">
        <w:trPr>
          <w:trHeight w:hRule="exact" w:val="567"/>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La description variétale accompagnant le rapport DHS est utilisée en complément de l’examen DHS</w:t>
            </w:r>
          </w:p>
        </w:tc>
        <w:tc>
          <w:tcPr>
            <w:tcW w:w="1134" w:type="dxa"/>
            <w:tcBorders>
              <w:top w:val="nil"/>
              <w:left w:val="nil"/>
              <w:bottom w:val="nil"/>
              <w:right w:val="nil"/>
            </w:tcBorders>
            <w:vAlign w:val="center"/>
          </w:tcPr>
          <w:p w:rsidR="002110AE" w:rsidRPr="00BD7014" w:rsidRDefault="002110AE" w:rsidP="008D09B1">
            <w:pPr>
              <w:jc w:val="left"/>
            </w:pPr>
            <w:r w:rsidRPr="00BD7014">
              <w:rPr>
                <w:rFonts w:eastAsia="Arial" w:cs="Arial"/>
                <w:sz w:val="17"/>
                <w:szCs w:val="17"/>
              </w:rPr>
              <w:t>8</w:t>
            </w:r>
          </w:p>
        </w:tc>
        <w:tc>
          <w:tcPr>
            <w:tcW w:w="1134" w:type="dxa"/>
            <w:tcBorders>
              <w:top w:val="nil"/>
              <w:left w:val="nil"/>
              <w:bottom w:val="nil"/>
              <w:right w:val="nil"/>
            </w:tcBorders>
            <w:vAlign w:val="center"/>
          </w:tcPr>
          <w:p w:rsidR="002110AE" w:rsidRPr="00BD7014" w:rsidRDefault="002110AE" w:rsidP="008D09B1">
            <w:pPr>
              <w:spacing w:line="179" w:lineRule="exact"/>
              <w:ind w:right="-20"/>
              <w:jc w:val="left"/>
              <w:rPr>
                <w:rFonts w:eastAsia="Arial" w:cs="Arial"/>
                <w:sz w:val="17"/>
                <w:szCs w:val="17"/>
              </w:rPr>
            </w:pPr>
            <w:r w:rsidRPr="00BD7014">
              <w:rPr>
                <w:rFonts w:cs="Arial"/>
                <w:sz w:val="18"/>
                <w:szCs w:val="18"/>
              </w:rPr>
              <w:t>17.78%</w:t>
            </w:r>
          </w:p>
        </w:tc>
        <w:tc>
          <w:tcPr>
            <w:tcW w:w="1275" w:type="dxa"/>
            <w:tcBorders>
              <w:top w:val="nil"/>
              <w:left w:val="nil"/>
              <w:bottom w:val="nil"/>
              <w:right w:val="nil"/>
            </w:tcBorders>
            <w:vAlign w:val="center"/>
          </w:tcPr>
          <w:p w:rsidR="002110AE" w:rsidRPr="00BD7014" w:rsidRDefault="002110AE" w:rsidP="008D09B1">
            <w:pPr>
              <w:spacing w:before="30"/>
              <w:ind w:left="98" w:right="-20"/>
              <w:jc w:val="left"/>
              <w:rPr>
                <w:rFonts w:eastAsia="Arial" w:cs="Arial"/>
                <w:sz w:val="17"/>
                <w:szCs w:val="17"/>
              </w:rPr>
            </w:pPr>
            <w:r w:rsidRPr="00BD7014">
              <w:rPr>
                <w:rFonts w:cs="Arial"/>
                <w:sz w:val="18"/>
                <w:szCs w:val="18"/>
              </w:rPr>
              <w:t>28.57%</w:t>
            </w:r>
          </w:p>
        </w:tc>
        <w:tc>
          <w:tcPr>
            <w:tcW w:w="1167" w:type="dxa"/>
            <w:tcBorders>
              <w:top w:val="nil"/>
              <w:left w:val="nil"/>
              <w:bottom w:val="nil"/>
              <w:right w:val="nil"/>
            </w:tcBorders>
            <w:vAlign w:val="center"/>
          </w:tcPr>
          <w:p w:rsidR="002110AE" w:rsidRPr="00BD7014" w:rsidRDefault="002110AE" w:rsidP="008D09B1">
            <w:pPr>
              <w:spacing w:before="30"/>
              <w:ind w:left="98" w:right="-20"/>
              <w:jc w:val="left"/>
              <w:rPr>
                <w:rFonts w:eastAsia="Arial" w:cs="Arial"/>
                <w:color w:val="111111"/>
                <w:w w:val="104"/>
                <w:sz w:val="17"/>
                <w:szCs w:val="17"/>
              </w:rPr>
            </w:pPr>
            <w:r w:rsidRPr="00BD7014">
              <w:rPr>
                <w:rFonts w:cs="Arial"/>
                <w:sz w:val="18"/>
                <w:szCs w:val="18"/>
              </w:rPr>
              <w:t>28.57%</w:t>
            </w:r>
          </w:p>
        </w:tc>
      </w:tr>
      <w:tr w:rsidR="002110AE" w:rsidRPr="00BD7014" w:rsidTr="008D09B1">
        <w:trPr>
          <w:trHeight w:hRule="exact" w:val="281"/>
        </w:trPr>
        <w:tc>
          <w:tcPr>
            <w:tcW w:w="5637" w:type="dxa"/>
            <w:tcBorders>
              <w:top w:val="nil"/>
              <w:left w:val="nil"/>
              <w:bottom w:val="nil"/>
              <w:right w:val="nil"/>
            </w:tcBorders>
            <w:vAlign w:val="center"/>
          </w:tcPr>
          <w:p w:rsidR="002110AE" w:rsidRPr="00BD7014" w:rsidRDefault="002110AE" w:rsidP="008D09B1">
            <w:pPr>
              <w:spacing w:before="37"/>
              <w:ind w:left="29" w:right="-20"/>
              <w:jc w:val="left"/>
              <w:rPr>
                <w:rFonts w:eastAsia="Arial" w:cs="Arial"/>
                <w:sz w:val="17"/>
                <w:szCs w:val="17"/>
              </w:rPr>
            </w:pPr>
            <w:r w:rsidRPr="00BD7014">
              <w:rPr>
                <w:rFonts w:cs="Arial"/>
                <w:sz w:val="18"/>
                <w:szCs w:val="18"/>
              </w:rPr>
              <w:t>La description variétale est incluse dans la collection de variétés</w:t>
            </w:r>
          </w:p>
        </w:tc>
        <w:tc>
          <w:tcPr>
            <w:tcW w:w="1134" w:type="dxa"/>
            <w:tcBorders>
              <w:top w:val="nil"/>
              <w:left w:val="nil"/>
              <w:bottom w:val="nil"/>
              <w:right w:val="nil"/>
            </w:tcBorders>
            <w:vAlign w:val="center"/>
          </w:tcPr>
          <w:p w:rsidR="002110AE" w:rsidRPr="00BD7014" w:rsidRDefault="002110AE" w:rsidP="008D09B1">
            <w:pPr>
              <w:jc w:val="left"/>
            </w:pPr>
            <w:r w:rsidRPr="00BD7014">
              <w:rPr>
                <w:rFonts w:eastAsia="Arial" w:cs="Arial"/>
                <w:sz w:val="17"/>
                <w:szCs w:val="17"/>
              </w:rPr>
              <w:t>6</w:t>
            </w:r>
          </w:p>
        </w:tc>
        <w:tc>
          <w:tcPr>
            <w:tcW w:w="1134" w:type="dxa"/>
            <w:tcBorders>
              <w:top w:val="nil"/>
              <w:left w:val="nil"/>
              <w:bottom w:val="nil"/>
              <w:right w:val="nil"/>
            </w:tcBorders>
            <w:vAlign w:val="center"/>
          </w:tcPr>
          <w:p w:rsidR="002110AE" w:rsidRPr="00BD7014" w:rsidRDefault="002110AE" w:rsidP="008D09B1">
            <w:pPr>
              <w:spacing w:line="179" w:lineRule="exact"/>
              <w:ind w:right="-20"/>
              <w:jc w:val="left"/>
              <w:rPr>
                <w:rFonts w:eastAsia="Arial" w:cs="Arial"/>
                <w:sz w:val="17"/>
                <w:szCs w:val="17"/>
              </w:rPr>
            </w:pPr>
            <w:r w:rsidRPr="00BD7014">
              <w:rPr>
                <w:rFonts w:cs="Arial"/>
                <w:sz w:val="18"/>
                <w:szCs w:val="18"/>
              </w:rPr>
              <w:t>13.33%</w:t>
            </w:r>
          </w:p>
        </w:tc>
        <w:tc>
          <w:tcPr>
            <w:tcW w:w="1275" w:type="dxa"/>
            <w:tcBorders>
              <w:top w:val="nil"/>
              <w:left w:val="nil"/>
              <w:bottom w:val="nil"/>
              <w:right w:val="nil"/>
            </w:tcBorders>
            <w:vAlign w:val="center"/>
          </w:tcPr>
          <w:p w:rsidR="002110AE" w:rsidRPr="00BD7014" w:rsidRDefault="002110AE" w:rsidP="008D09B1">
            <w:pPr>
              <w:spacing w:before="37"/>
              <w:ind w:left="98" w:right="-20"/>
              <w:jc w:val="left"/>
              <w:rPr>
                <w:rFonts w:eastAsia="Arial" w:cs="Arial"/>
                <w:sz w:val="17"/>
                <w:szCs w:val="17"/>
              </w:rPr>
            </w:pPr>
            <w:r w:rsidRPr="00BD7014">
              <w:rPr>
                <w:rFonts w:cs="Arial"/>
                <w:sz w:val="18"/>
                <w:szCs w:val="18"/>
              </w:rPr>
              <w:t>21.43%</w:t>
            </w:r>
          </w:p>
        </w:tc>
        <w:tc>
          <w:tcPr>
            <w:tcW w:w="1167" w:type="dxa"/>
            <w:tcBorders>
              <w:top w:val="nil"/>
              <w:left w:val="nil"/>
              <w:bottom w:val="nil"/>
              <w:right w:val="nil"/>
            </w:tcBorders>
            <w:vAlign w:val="center"/>
          </w:tcPr>
          <w:p w:rsidR="002110AE" w:rsidRPr="00BD7014" w:rsidRDefault="002110AE" w:rsidP="008D09B1">
            <w:pPr>
              <w:spacing w:before="37"/>
              <w:ind w:left="98" w:right="-20"/>
              <w:jc w:val="left"/>
              <w:rPr>
                <w:rFonts w:eastAsia="Arial" w:cs="Arial"/>
                <w:color w:val="111111"/>
                <w:w w:val="104"/>
                <w:sz w:val="17"/>
                <w:szCs w:val="17"/>
              </w:rPr>
            </w:pPr>
            <w:r w:rsidRPr="00BD7014">
              <w:rPr>
                <w:rFonts w:cs="Arial"/>
                <w:sz w:val="18"/>
                <w:szCs w:val="18"/>
              </w:rPr>
              <w:t>21.43%</w:t>
            </w:r>
          </w:p>
        </w:tc>
      </w:tr>
      <w:tr w:rsidR="002110AE" w:rsidRPr="00BD7014" w:rsidTr="008D09B1">
        <w:trPr>
          <w:trHeight w:hRule="exact" w:val="281"/>
        </w:trPr>
        <w:tc>
          <w:tcPr>
            <w:tcW w:w="5637" w:type="dxa"/>
            <w:tcBorders>
              <w:top w:val="nil"/>
              <w:left w:val="nil"/>
              <w:bottom w:val="single" w:sz="12" w:space="0" w:color="A6A6A6" w:themeColor="background1" w:themeShade="A6"/>
              <w:right w:val="nil"/>
            </w:tcBorders>
            <w:vAlign w:val="center"/>
          </w:tcPr>
          <w:p w:rsidR="002110AE" w:rsidRPr="00BD7014" w:rsidRDefault="002110AE" w:rsidP="008D09B1">
            <w:pPr>
              <w:spacing w:before="30"/>
              <w:ind w:right="-20"/>
              <w:jc w:val="left"/>
              <w:rPr>
                <w:rFonts w:eastAsia="Arial" w:cs="Arial"/>
                <w:sz w:val="17"/>
                <w:szCs w:val="17"/>
              </w:rPr>
            </w:pPr>
            <w:r w:rsidRPr="00BD7014">
              <w:rPr>
                <w:rFonts w:cs="Arial"/>
                <w:sz w:val="18"/>
                <w:szCs w:val="18"/>
              </w:rPr>
              <w:t>Autre :</w:t>
            </w:r>
          </w:p>
        </w:tc>
        <w:tc>
          <w:tcPr>
            <w:tcW w:w="1134" w:type="dxa"/>
            <w:tcBorders>
              <w:top w:val="nil"/>
              <w:left w:val="nil"/>
              <w:bottom w:val="single" w:sz="12" w:space="0" w:color="A6A6A6" w:themeColor="background1" w:themeShade="A6"/>
              <w:right w:val="nil"/>
            </w:tcBorders>
            <w:vAlign w:val="center"/>
          </w:tcPr>
          <w:p w:rsidR="002110AE" w:rsidRPr="00BD7014" w:rsidRDefault="002110AE" w:rsidP="008D09B1">
            <w:pPr>
              <w:jc w:val="left"/>
            </w:pPr>
            <w:r w:rsidRPr="00BD7014">
              <w:rPr>
                <w:rFonts w:eastAsia="Arial" w:cs="Arial"/>
                <w:sz w:val="17"/>
                <w:szCs w:val="17"/>
              </w:rPr>
              <w:t>4</w:t>
            </w:r>
          </w:p>
        </w:tc>
        <w:tc>
          <w:tcPr>
            <w:tcW w:w="1134" w:type="dxa"/>
            <w:tcBorders>
              <w:top w:val="nil"/>
              <w:left w:val="nil"/>
              <w:bottom w:val="single" w:sz="12" w:space="0" w:color="A6A6A6" w:themeColor="background1" w:themeShade="A6"/>
              <w:right w:val="nil"/>
            </w:tcBorders>
            <w:vAlign w:val="center"/>
          </w:tcPr>
          <w:p w:rsidR="002110AE" w:rsidRPr="00BD7014" w:rsidRDefault="002110AE" w:rsidP="008D09B1">
            <w:pPr>
              <w:spacing w:before="30"/>
              <w:ind w:left="95" w:right="-20"/>
              <w:jc w:val="left"/>
              <w:rPr>
                <w:rFonts w:eastAsia="Arial" w:cs="Arial"/>
                <w:sz w:val="17"/>
                <w:szCs w:val="17"/>
              </w:rPr>
            </w:pPr>
            <w:r w:rsidRPr="00BD7014">
              <w:rPr>
                <w:rFonts w:cs="Arial"/>
                <w:sz w:val="18"/>
                <w:szCs w:val="18"/>
              </w:rPr>
              <w:t>8.89%</w:t>
            </w:r>
          </w:p>
        </w:tc>
        <w:tc>
          <w:tcPr>
            <w:tcW w:w="1275" w:type="dxa"/>
            <w:tcBorders>
              <w:top w:val="nil"/>
              <w:left w:val="nil"/>
              <w:bottom w:val="single" w:sz="12" w:space="0" w:color="A6A6A6" w:themeColor="background1" w:themeShade="A6"/>
              <w:right w:val="nil"/>
            </w:tcBorders>
            <w:vAlign w:val="center"/>
          </w:tcPr>
          <w:p w:rsidR="002110AE" w:rsidRPr="00BD7014" w:rsidRDefault="002110AE" w:rsidP="008D09B1">
            <w:pPr>
              <w:spacing w:before="30"/>
              <w:ind w:left="98" w:right="-20"/>
              <w:jc w:val="left"/>
              <w:rPr>
                <w:rFonts w:eastAsia="Arial" w:cs="Arial"/>
                <w:sz w:val="17"/>
                <w:szCs w:val="17"/>
              </w:rPr>
            </w:pPr>
            <w:r w:rsidRPr="00BD7014">
              <w:rPr>
                <w:rFonts w:cs="Arial"/>
                <w:sz w:val="18"/>
                <w:szCs w:val="18"/>
              </w:rPr>
              <w:t>14.29%</w:t>
            </w:r>
          </w:p>
        </w:tc>
        <w:tc>
          <w:tcPr>
            <w:tcW w:w="1167" w:type="dxa"/>
            <w:tcBorders>
              <w:top w:val="nil"/>
              <w:left w:val="nil"/>
              <w:bottom w:val="single" w:sz="12" w:space="0" w:color="A6A6A6" w:themeColor="background1" w:themeShade="A6"/>
              <w:right w:val="nil"/>
            </w:tcBorders>
            <w:vAlign w:val="center"/>
          </w:tcPr>
          <w:p w:rsidR="002110AE" w:rsidRPr="00BD7014" w:rsidRDefault="002110AE" w:rsidP="008D09B1">
            <w:pPr>
              <w:spacing w:before="30"/>
              <w:ind w:left="98" w:right="-20"/>
              <w:jc w:val="left"/>
              <w:rPr>
                <w:rFonts w:eastAsia="Arial" w:cs="Arial"/>
                <w:color w:val="111111"/>
                <w:w w:val="104"/>
                <w:sz w:val="17"/>
                <w:szCs w:val="17"/>
              </w:rPr>
            </w:pPr>
            <w:r w:rsidRPr="00BD7014">
              <w:rPr>
                <w:rFonts w:cs="Arial"/>
                <w:sz w:val="18"/>
                <w:szCs w:val="18"/>
              </w:rPr>
              <w:t>14.29%</w:t>
            </w:r>
          </w:p>
        </w:tc>
      </w:tr>
      <w:tr w:rsidR="002110AE" w:rsidRPr="00BD7014" w:rsidTr="008D09B1">
        <w:trPr>
          <w:trHeight w:hRule="exact" w:val="281"/>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right="-20"/>
              <w:jc w:val="left"/>
              <w:rPr>
                <w:rFonts w:eastAsia="Arial" w:cs="Arial"/>
                <w:sz w:val="17"/>
                <w:szCs w:val="17"/>
              </w:rPr>
            </w:pPr>
            <w:r w:rsidRPr="00BD7014">
              <w:rPr>
                <w:rFonts w:cs="Arial"/>
                <w:sz w:val="18"/>
                <w:szCs w:val="18"/>
              </w:rPr>
              <w:t>Somme :</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pPr>
            <w:r w:rsidRPr="00BD7014">
              <w:rPr>
                <w:rFonts w:eastAsia="Arial" w:cs="Arial"/>
                <w:sz w:val="17"/>
                <w:szCs w:val="17"/>
              </w:rPr>
              <w:t>45</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left="95" w:right="-20"/>
              <w:jc w:val="left"/>
              <w:rPr>
                <w:rFonts w:eastAsia="Arial" w:cs="Arial"/>
                <w:sz w:val="17"/>
                <w:szCs w:val="17"/>
              </w:rPr>
            </w:pPr>
            <w:r w:rsidRPr="00BD7014">
              <w:rPr>
                <w:rFonts w:cs="Arial"/>
                <w:sz w:val="18"/>
                <w:szCs w:val="18"/>
              </w:rPr>
              <w:t>100%</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left="98" w:right="-20"/>
              <w:jc w:val="left"/>
              <w:rPr>
                <w:rFonts w:eastAsia="Arial" w:cs="Arial"/>
                <w:sz w:val="17"/>
                <w:szCs w:val="17"/>
              </w:rPr>
            </w:pPr>
            <w:r w:rsidRPr="00BD7014">
              <w:rPr>
                <w:rFonts w:cs="Arial"/>
                <w:sz w:val="18"/>
                <w:szCs w:val="18"/>
              </w:rPr>
              <w:t>-</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left="98" w:right="-20"/>
              <w:jc w:val="left"/>
              <w:rPr>
                <w:rFonts w:eastAsia="Arial" w:cs="Arial"/>
                <w:color w:val="111111"/>
                <w:w w:val="104"/>
                <w:sz w:val="17"/>
                <w:szCs w:val="17"/>
              </w:rPr>
            </w:pPr>
            <w:r w:rsidRPr="00BD7014">
              <w:rPr>
                <w:rFonts w:cs="Arial"/>
                <w:sz w:val="18"/>
                <w:szCs w:val="18"/>
              </w:rPr>
              <w:t>-</w:t>
            </w:r>
          </w:p>
        </w:tc>
      </w:tr>
      <w:tr w:rsidR="002110AE" w:rsidRPr="00BD7014" w:rsidTr="008D09B1">
        <w:trPr>
          <w:trHeight w:hRule="exact" w:val="283"/>
        </w:trPr>
        <w:tc>
          <w:tcPr>
            <w:tcW w:w="5637" w:type="dxa"/>
            <w:tcBorders>
              <w:top w:val="single" w:sz="12" w:space="0" w:color="A6A6A6" w:themeColor="background1" w:themeShade="A6"/>
              <w:left w:val="nil"/>
              <w:bottom w:val="single" w:sz="12" w:space="0" w:color="BFBFBF" w:themeColor="background1" w:themeShade="BF"/>
              <w:right w:val="nil"/>
            </w:tcBorders>
            <w:vAlign w:val="center"/>
          </w:tcPr>
          <w:p w:rsidR="002110AE" w:rsidRPr="00BD7014" w:rsidRDefault="002110AE" w:rsidP="008D09B1">
            <w:pPr>
              <w:spacing w:before="30"/>
              <w:ind w:right="-20"/>
              <w:jc w:val="left"/>
              <w:rPr>
                <w:rFonts w:eastAsia="Arial" w:cs="Arial"/>
                <w:sz w:val="17"/>
                <w:szCs w:val="17"/>
              </w:rPr>
            </w:pPr>
            <w:r w:rsidRPr="00BD7014">
              <w:rPr>
                <w:rFonts w:cs="Arial"/>
                <w:sz w:val="18"/>
                <w:szCs w:val="18"/>
              </w:rPr>
              <w:t>Sans réponse :</w:t>
            </w:r>
          </w:p>
        </w:tc>
        <w:tc>
          <w:tcPr>
            <w:tcW w:w="1134" w:type="dxa"/>
            <w:tcBorders>
              <w:top w:val="single" w:sz="12" w:space="0" w:color="A6A6A6" w:themeColor="background1" w:themeShade="A6"/>
              <w:left w:val="nil"/>
              <w:bottom w:val="single" w:sz="12" w:space="0" w:color="BFBFBF" w:themeColor="background1" w:themeShade="BF"/>
              <w:right w:val="nil"/>
            </w:tcBorders>
            <w:vAlign w:val="center"/>
          </w:tcPr>
          <w:p w:rsidR="002110AE" w:rsidRPr="00BD7014" w:rsidRDefault="002110AE" w:rsidP="008D09B1">
            <w:pPr>
              <w:jc w:val="left"/>
            </w:pPr>
            <w:r w:rsidRPr="00BD7014">
              <w:rPr>
                <w:rFonts w:eastAsia="Arial" w:cs="Arial"/>
                <w:sz w:val="17"/>
                <w:szCs w:val="17"/>
              </w:rPr>
              <w:t>0</w:t>
            </w:r>
          </w:p>
        </w:tc>
        <w:tc>
          <w:tcPr>
            <w:tcW w:w="1134" w:type="dxa"/>
            <w:tcBorders>
              <w:top w:val="single" w:sz="12" w:space="0" w:color="A6A6A6" w:themeColor="background1" w:themeShade="A6"/>
              <w:left w:val="nil"/>
              <w:bottom w:val="single" w:sz="12" w:space="0" w:color="BFBFBF" w:themeColor="background1" w:themeShade="BF"/>
              <w:right w:val="nil"/>
            </w:tcBorders>
            <w:vAlign w:val="center"/>
          </w:tcPr>
          <w:p w:rsidR="002110AE" w:rsidRPr="00BD7014" w:rsidRDefault="002110AE" w:rsidP="008D09B1">
            <w:pPr>
              <w:spacing w:before="30"/>
              <w:ind w:left="95" w:right="-20"/>
              <w:jc w:val="left"/>
              <w:rPr>
                <w:rFonts w:eastAsia="Arial" w:cs="Arial"/>
                <w:sz w:val="17"/>
                <w:szCs w:val="17"/>
              </w:rPr>
            </w:pPr>
            <w:r w:rsidRPr="00BD7014">
              <w:rPr>
                <w:rFonts w:cs="Arial"/>
                <w:sz w:val="18"/>
                <w:szCs w:val="18"/>
              </w:rPr>
              <w:t>-</w:t>
            </w:r>
          </w:p>
        </w:tc>
        <w:tc>
          <w:tcPr>
            <w:tcW w:w="1275" w:type="dxa"/>
            <w:tcBorders>
              <w:top w:val="single" w:sz="12" w:space="0" w:color="A6A6A6" w:themeColor="background1" w:themeShade="A6"/>
              <w:left w:val="nil"/>
              <w:bottom w:val="single" w:sz="12" w:space="0" w:color="BFBFBF" w:themeColor="background1" w:themeShade="BF"/>
              <w:right w:val="nil"/>
            </w:tcBorders>
            <w:vAlign w:val="center"/>
          </w:tcPr>
          <w:p w:rsidR="002110AE" w:rsidRPr="00BD7014" w:rsidRDefault="002110AE" w:rsidP="008D09B1">
            <w:pPr>
              <w:spacing w:before="30"/>
              <w:ind w:left="98" w:right="-20"/>
              <w:jc w:val="left"/>
              <w:rPr>
                <w:rFonts w:eastAsia="Arial" w:cs="Arial"/>
                <w:sz w:val="17"/>
                <w:szCs w:val="17"/>
              </w:rPr>
            </w:pPr>
            <w:r w:rsidRPr="00BD7014">
              <w:rPr>
                <w:rFonts w:cs="Arial"/>
                <w:sz w:val="18"/>
                <w:szCs w:val="18"/>
              </w:rPr>
              <w:t>0%</w:t>
            </w:r>
          </w:p>
        </w:tc>
        <w:tc>
          <w:tcPr>
            <w:tcW w:w="1167" w:type="dxa"/>
            <w:tcBorders>
              <w:top w:val="single" w:sz="12" w:space="0" w:color="A6A6A6" w:themeColor="background1" w:themeShade="A6"/>
              <w:left w:val="nil"/>
              <w:bottom w:val="single" w:sz="12" w:space="0" w:color="BFBFBF" w:themeColor="background1" w:themeShade="BF"/>
              <w:right w:val="nil"/>
            </w:tcBorders>
            <w:vAlign w:val="center"/>
          </w:tcPr>
          <w:p w:rsidR="002110AE" w:rsidRPr="00BD7014" w:rsidRDefault="002110AE" w:rsidP="008D09B1">
            <w:pPr>
              <w:spacing w:before="30"/>
              <w:ind w:left="98" w:right="-20"/>
              <w:jc w:val="left"/>
              <w:rPr>
                <w:rFonts w:eastAsia="Arial" w:cs="Arial"/>
                <w:color w:val="111111"/>
                <w:w w:val="104"/>
                <w:sz w:val="17"/>
                <w:szCs w:val="17"/>
              </w:rPr>
            </w:pPr>
            <w:r w:rsidRPr="00BD7014">
              <w:rPr>
                <w:rFonts w:cs="Arial"/>
                <w:sz w:val="18"/>
                <w:szCs w:val="18"/>
              </w:rPr>
              <w:t>-</w:t>
            </w:r>
          </w:p>
          <w:p w:rsidR="002110AE" w:rsidRPr="00BD7014" w:rsidRDefault="002110AE" w:rsidP="008D09B1">
            <w:pPr>
              <w:spacing w:before="30"/>
              <w:ind w:left="98" w:right="-20"/>
              <w:jc w:val="left"/>
              <w:rPr>
                <w:rFonts w:eastAsia="Arial" w:cs="Arial"/>
                <w:color w:val="111111"/>
                <w:w w:val="104"/>
                <w:sz w:val="17"/>
                <w:szCs w:val="17"/>
              </w:rPr>
            </w:pPr>
          </w:p>
          <w:p w:rsidR="002110AE" w:rsidRPr="00BD7014" w:rsidRDefault="002110AE" w:rsidP="008D09B1">
            <w:pPr>
              <w:spacing w:before="30"/>
              <w:ind w:left="98" w:right="-20"/>
              <w:jc w:val="left"/>
              <w:rPr>
                <w:rFonts w:eastAsia="Arial" w:cs="Arial"/>
                <w:color w:val="111111"/>
                <w:w w:val="104"/>
                <w:sz w:val="17"/>
                <w:szCs w:val="17"/>
              </w:rPr>
            </w:pPr>
          </w:p>
        </w:tc>
      </w:tr>
      <w:tr w:rsidR="002110AE" w:rsidRPr="00BD7014" w:rsidTr="008D09B1">
        <w:trPr>
          <w:trHeight w:hRule="exact" w:val="283"/>
        </w:trPr>
        <w:tc>
          <w:tcPr>
            <w:tcW w:w="5637" w:type="dxa"/>
            <w:tcBorders>
              <w:top w:val="single" w:sz="12" w:space="0" w:color="BFBFBF" w:themeColor="background1" w:themeShade="BF"/>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28</w:t>
            </w:r>
          </w:p>
          <w:p w:rsidR="002110AE" w:rsidRPr="00BD7014" w:rsidRDefault="002110AE" w:rsidP="008D09B1">
            <w:pPr>
              <w:spacing w:before="30"/>
              <w:ind w:left="43" w:right="-20"/>
              <w:jc w:val="left"/>
              <w:rPr>
                <w:rFonts w:cs="Arial"/>
                <w:sz w:val="18"/>
                <w:szCs w:val="18"/>
              </w:rPr>
            </w:pPr>
          </w:p>
        </w:tc>
        <w:tc>
          <w:tcPr>
            <w:tcW w:w="1134" w:type="dxa"/>
            <w:tcBorders>
              <w:top w:val="single" w:sz="12" w:space="0" w:color="BFBFBF" w:themeColor="background1" w:themeShade="BF"/>
              <w:left w:val="nil"/>
              <w:bottom w:val="nil"/>
              <w:right w:val="nil"/>
            </w:tcBorders>
            <w:vAlign w:val="center"/>
          </w:tcPr>
          <w:p w:rsidR="002110AE" w:rsidRPr="00BD7014" w:rsidRDefault="002110AE" w:rsidP="008D09B1">
            <w:pPr>
              <w:jc w:val="left"/>
              <w:rPr>
                <w:rFonts w:eastAsia="Arial" w:cs="Arial"/>
                <w:sz w:val="17"/>
                <w:szCs w:val="17"/>
              </w:rPr>
            </w:pPr>
          </w:p>
        </w:tc>
        <w:tc>
          <w:tcPr>
            <w:tcW w:w="1134" w:type="dxa"/>
            <w:tcBorders>
              <w:top w:val="single" w:sz="12" w:space="0" w:color="BFBFBF" w:themeColor="background1" w:themeShade="BF"/>
              <w:left w:val="nil"/>
              <w:bottom w:val="nil"/>
              <w:right w:val="nil"/>
            </w:tcBorders>
          </w:tcPr>
          <w:p w:rsidR="002110AE" w:rsidRPr="00BD7014" w:rsidRDefault="002110AE" w:rsidP="008D09B1">
            <w:pPr>
              <w:spacing w:before="30"/>
              <w:ind w:left="95" w:right="-20"/>
              <w:rPr>
                <w:rFonts w:eastAsia="Arial" w:cs="Arial"/>
                <w:sz w:val="17"/>
                <w:szCs w:val="17"/>
              </w:rPr>
            </w:pPr>
          </w:p>
        </w:tc>
        <w:tc>
          <w:tcPr>
            <w:tcW w:w="1275" w:type="dxa"/>
            <w:tcBorders>
              <w:top w:val="single" w:sz="12" w:space="0" w:color="BFBFBF" w:themeColor="background1" w:themeShade="BF"/>
              <w:left w:val="nil"/>
              <w:bottom w:val="nil"/>
              <w:right w:val="nil"/>
            </w:tcBorders>
          </w:tcPr>
          <w:p w:rsidR="002110AE" w:rsidRPr="00BD7014" w:rsidRDefault="002110AE" w:rsidP="008D09B1">
            <w:pPr>
              <w:spacing w:before="30"/>
              <w:ind w:left="98" w:right="-20"/>
              <w:rPr>
                <w:rFonts w:eastAsia="Arial" w:cs="Arial"/>
                <w:sz w:val="17"/>
                <w:szCs w:val="17"/>
              </w:rPr>
            </w:pPr>
          </w:p>
        </w:tc>
        <w:tc>
          <w:tcPr>
            <w:tcW w:w="1167" w:type="dxa"/>
            <w:tcBorders>
              <w:top w:val="single" w:sz="12" w:space="0" w:color="BFBFBF" w:themeColor="background1" w:themeShade="BF"/>
              <w:left w:val="nil"/>
              <w:bottom w:val="nil"/>
              <w:right w:val="nil"/>
            </w:tcBorders>
          </w:tcPr>
          <w:p w:rsidR="002110AE" w:rsidRPr="00BD7014" w:rsidRDefault="002110AE" w:rsidP="008D09B1">
            <w:pPr>
              <w:spacing w:before="30"/>
              <w:ind w:left="98" w:right="-20"/>
              <w:rPr>
                <w:rFonts w:eastAsia="Arial" w:cs="Arial"/>
                <w:color w:val="111111"/>
                <w:w w:val="104"/>
                <w:sz w:val="17"/>
                <w:szCs w:val="17"/>
              </w:rPr>
            </w:pPr>
          </w:p>
        </w:tc>
      </w:tr>
    </w:tbl>
    <w:p w:rsidR="002110AE" w:rsidRPr="00BD7014" w:rsidRDefault="002110AE">
      <w:pPr>
        <w:jc w:val="left"/>
        <w:rPr>
          <w:u w:val="single"/>
        </w:rPr>
      </w:pPr>
    </w:p>
    <w:p w:rsidR="002110AE" w:rsidRDefault="002110AE">
      <w:pPr>
        <w:jc w:val="left"/>
        <w:rPr>
          <w:u w:val="single"/>
        </w:rPr>
      </w:pPr>
      <w:r>
        <w:rPr>
          <w:u w:val="single"/>
        </w:rPr>
        <w:br w:type="page"/>
      </w:r>
    </w:p>
    <w:p w:rsidR="002110AE" w:rsidRPr="00BD7014" w:rsidRDefault="002110AE" w:rsidP="008D09B1">
      <w:pPr>
        <w:jc w:val="left"/>
        <w:rPr>
          <w:u w:val="single"/>
        </w:rPr>
      </w:pPr>
      <w:r w:rsidRPr="00BD7014">
        <w:rPr>
          <w:sz w:val="18"/>
          <w:u w:val="single"/>
        </w:rPr>
        <w:lastRenderedPageBreak/>
        <w:t>Autres (précisions)</w:t>
      </w:r>
    </w:p>
    <w:p w:rsidR="002110AE" w:rsidRPr="00BD7014" w:rsidRDefault="002110AE" w:rsidP="008D09B1">
      <w:pPr>
        <w:jc w:val="left"/>
        <w:rPr>
          <w:sz w:val="18"/>
        </w:rPr>
      </w:pPr>
    </w:p>
    <w:p w:rsidR="002110AE" w:rsidRPr="00BD7014" w:rsidRDefault="002110AE" w:rsidP="008D09B1">
      <w:pPr>
        <w:jc w:val="left"/>
        <w:rPr>
          <w:sz w:val="18"/>
        </w:rPr>
      </w:pPr>
      <w:r w:rsidRPr="00BD7014">
        <w:rPr>
          <w:sz w:val="18"/>
        </w:rPr>
        <w:t>Voir remarque</w:t>
      </w:r>
    </w:p>
    <w:p w:rsidR="002110AE" w:rsidRPr="00BD7014" w:rsidRDefault="002110AE" w:rsidP="008D09B1">
      <w:pPr>
        <w:jc w:val="left"/>
        <w:rPr>
          <w:sz w:val="18"/>
        </w:rPr>
      </w:pPr>
    </w:p>
    <w:p w:rsidR="002110AE" w:rsidRPr="00BD7014" w:rsidRDefault="002110AE" w:rsidP="008D09B1">
      <w:pPr>
        <w:jc w:val="left"/>
        <w:rPr>
          <w:sz w:val="18"/>
        </w:rPr>
      </w:pPr>
      <w:r w:rsidRPr="00BD7014">
        <w:rPr>
          <w:sz w:val="18"/>
        </w:rPr>
        <w:t>Le service du Costa Rica n’effectue pas d’examens DHS.  Il accepte les examens effectués par un autre service ou reçoit la demande quand l’examen n’a pas encore été effectué ou est en cours d’exécution par un autre service.</w:t>
      </w:r>
    </w:p>
    <w:p w:rsidR="002110AE" w:rsidRPr="00BD7014" w:rsidRDefault="002110AE" w:rsidP="008D09B1">
      <w:pPr>
        <w:jc w:val="left"/>
        <w:rPr>
          <w:sz w:val="18"/>
        </w:rPr>
      </w:pPr>
    </w:p>
    <w:p w:rsidR="002110AE" w:rsidRPr="00BD7014" w:rsidRDefault="002110AE" w:rsidP="008D09B1">
      <w:pPr>
        <w:jc w:val="left"/>
        <w:rPr>
          <w:sz w:val="16"/>
          <w:u w:val="single"/>
        </w:rPr>
      </w:pPr>
      <w:r w:rsidRPr="00BD7014">
        <w:rPr>
          <w:sz w:val="18"/>
          <w:u w:val="single"/>
        </w:rPr>
        <w:t>Commentaires</w:t>
      </w:r>
    </w:p>
    <w:p w:rsidR="002110AE" w:rsidRPr="00BD7014" w:rsidRDefault="002110AE" w:rsidP="008D09B1">
      <w:pPr>
        <w:rPr>
          <w:sz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808080" w:themeColor="background1" w:themeShade="80"/>
        </w:tblBorders>
        <w:tblCellMar>
          <w:bottom w:w="57" w:type="dxa"/>
        </w:tblCellMar>
        <w:tblLook w:val="04A0" w:firstRow="1" w:lastRow="0" w:firstColumn="1" w:lastColumn="0" w:noHBand="0" w:noVBand="1"/>
      </w:tblPr>
      <w:tblGrid>
        <w:gridCol w:w="9855"/>
      </w:tblGrid>
      <w:tr w:rsidR="002110AE" w:rsidRPr="00064938" w:rsidTr="008D09B1">
        <w:trPr>
          <w:cantSplit/>
        </w:trPr>
        <w:tc>
          <w:tcPr>
            <w:tcW w:w="9855" w:type="dxa"/>
          </w:tcPr>
          <w:p w:rsidR="002110AE" w:rsidRPr="00BD7014" w:rsidRDefault="002110AE" w:rsidP="008D09B1">
            <w:pPr>
              <w:jc w:val="left"/>
              <w:rPr>
                <w:sz w:val="18"/>
              </w:rPr>
            </w:pPr>
            <w:r w:rsidRPr="00BD7014">
              <w:rPr>
                <w:sz w:val="18"/>
              </w:rPr>
              <w:t>Toutes les variétés, espèces et genres mentionnés dans le règlement n° 31 du Ministère de l’agriculture et de la production alimentaire de la République du Bélarus (ci joint) sont soumis à des essais DHS sur le territoire du Bélarus.  En règle générale, nos services comparent nos résultats des essais DHS ainsi que la description morphologique de la variété avec les rapports d’examens DHS reçus des autres services membres de l’UPOV.</w:t>
            </w:r>
          </w:p>
          <w:p w:rsidR="002110AE" w:rsidRPr="00064938" w:rsidRDefault="002110AE" w:rsidP="008D09B1">
            <w:pPr>
              <w:jc w:val="left"/>
              <w:rPr>
                <w:sz w:val="18"/>
                <w:lang w:val="pt-BR"/>
              </w:rPr>
            </w:pPr>
            <w:r w:rsidRPr="00BD7014">
              <w:rPr>
                <w:sz w:val="18"/>
              </w:rPr>
              <w:t xml:space="preserve">S’il y a des différences considérables, les essais DHS sont prolongés la troisième année.  Toutes les différences font l’objet d’une discussion avec le demandeur et un accord raisonnable est trouvé.  Notre service peut refuser des rapports d’examen DHS reçus de l’autre service membre de l’UPOV dans les cas suivants : – lorsque les essais DHS sont effectués selon d’anciens principes directeurs d’examens de l’UPOV, ou des principes directeurs nationaux qui ne sont pas fondés sur les principes directeurs de l’UPOV – Trop peu de caractéristiques morphologiques figurent dans la description fournie.  Notre organisation (“service officiel d’essai et de protection des variétés végétales”) effectue des essais DHS et détermine toutes les caractéristiques morphologiques recommandées par l’UPOV.  Les principes directeurs d’examen de l’OCVV sont assortis de nos principes directeurs d’examen nationaux.  Le règlement n° 31 du Ministère de l’agriculture et de la production alimentaire de la République du Bélarus du 23 juin 2014 contient la liste d’espèces et de genres, dont les variétés sont soumises à un examen officiel des variétés effectué par le “service officiel d’essai et de protection des variétés végétales” : 1 Triticum aestivum L. emend Fiori et Paol. 2 Triticum durum Desf. 3 Secale cereale L. 4 xTriticosecale VVittm. 5 Hordeum vulgare L. sensu lata 6 Fagopyrum esculentum Moench 7 Zea mays L. 8 Avena nuda L. 9 Avena sativa L. 10 Pisum sativum L. sensu lata 11 Lupinus luteus L. 12 Lupinus angustifolius L. 13 Glycine max (L.) </w:t>
            </w:r>
            <w:r w:rsidRPr="00064938">
              <w:rPr>
                <w:sz w:val="18"/>
                <w:lang w:val="pt-BR"/>
              </w:rPr>
              <w:t>Merr. 14 Cucumis sativus L. 15 Brassica oleracea L. var. capitata L. f. alba DC. 16 Brassica oleracea L. var. capitata L.f. rubra (L.) Theil. 17</w:t>
            </w:r>
          </w:p>
          <w:p w:rsidR="002110AE" w:rsidRPr="00064938" w:rsidRDefault="002110AE" w:rsidP="008D09B1">
            <w:pPr>
              <w:jc w:val="left"/>
              <w:rPr>
                <w:sz w:val="18"/>
                <w:lang w:val="pt-BR"/>
              </w:rPr>
            </w:pPr>
            <w:r w:rsidRPr="00064938">
              <w:rPr>
                <w:sz w:val="18"/>
                <w:lang w:val="pt-BR"/>
              </w:rPr>
              <w:t>Brassica oleracea L. var. sabauda L. 18 Brassica oleracea L. convar. botrytis (L.) Alef. var. botrytis 19 Brassica oleracea L. var. cymosa Ouch. 20 Brassica oleracea L. var. gemmifera DC. 21 Brassica oleracea L. var. gongylodes L. 22 Brassica pekinensis (Lour.) Rupr. 23 Allium cepa L. 24 Daucus carota L. 25 Capsicum annuum L. 26 Petroselinum crispum (Mill.) Nyman ex A. W. Hill27 Raphanus sativus L. 28 Brassica rapa L. 29 Lactuca sativa L. 30 Beta vulgaris L. ssp. vulgaris var. conditiva Alef. 31 Solanum lycoprsicum L. 32 Cucurbita pepo L. 33 Anethum graveolens L. 34 Phaseolus L. 35 Allium sativum L. 36 Solanum tuberosum L. sensu lata 37 Beta vulgaris L. ssp. vulgaris var. alba DC. 38 Linum usitatissimum L. 39 Brassica napus L. ssp. oleifera (Metzg.) Sinsk 40 Brassica campestris L. ssp. campestris 41 Fragaria L. 42 Ribes rubrum L. 43 Ribes nigrum L.</w:t>
            </w:r>
          </w:p>
        </w:tc>
      </w:tr>
      <w:tr w:rsidR="002110AE" w:rsidRPr="008779D9" w:rsidTr="008D09B1">
        <w:trPr>
          <w:cantSplit/>
        </w:trPr>
        <w:tc>
          <w:tcPr>
            <w:tcW w:w="9855" w:type="dxa"/>
          </w:tcPr>
          <w:p w:rsidR="002110AE" w:rsidRPr="00BD7014" w:rsidRDefault="002110AE" w:rsidP="008D09B1">
            <w:pPr>
              <w:jc w:val="left"/>
              <w:rPr>
                <w:sz w:val="18"/>
              </w:rPr>
            </w:pPr>
            <w:r w:rsidRPr="00BD7014">
              <w:rPr>
                <w:sz w:val="18"/>
              </w:rPr>
              <w:t>Remarque : Le rapport DHS contenant la description variétale (dans les cas positifs) est utilisé aux fins de la décision DHS sans que des informations complémentaires ne soient nécessaires, pour autant que la description ait été produite sur la base d’un examen DHS effectué dans des conditions agroclimatiques similaires par le service habilité par l’OCVV et que nous n’ayons pas effectué nous-mêmes un test DHS de l’espèce en question.</w:t>
            </w:r>
          </w:p>
        </w:tc>
      </w:tr>
      <w:tr w:rsidR="002110AE" w:rsidRPr="008779D9" w:rsidTr="008D09B1">
        <w:trPr>
          <w:cantSplit/>
        </w:trPr>
        <w:tc>
          <w:tcPr>
            <w:tcW w:w="9855" w:type="dxa"/>
          </w:tcPr>
          <w:p w:rsidR="002110AE" w:rsidRPr="00BD7014" w:rsidRDefault="002110AE" w:rsidP="008D09B1">
            <w:pPr>
              <w:jc w:val="left"/>
              <w:rPr>
                <w:sz w:val="18"/>
              </w:rPr>
            </w:pPr>
            <w:r w:rsidRPr="00BD7014">
              <w:rPr>
                <w:sz w:val="18"/>
              </w:rPr>
              <w:t>Pour la plupart des espèces, il n’existe pas d’essais en culture en Nouvelle Zélande et le rapport DHS est accepté.  Pour certaines espèces, la compatibilité du matériel végétal disponible de la variété candidate avec le rapport DHS est vérifiée.  Dans quelques cas, une incertitude peut subsister concernant la question de savoir si une variété similaire identifiée à l’échelle nationale a été examinée dans le rapport DHS, le rapport (et les variétés candidates si elles sont disponibles) sont utilisés afin de comparer avec l’éventuelle variété similaire.</w:t>
            </w:r>
          </w:p>
        </w:tc>
      </w:tr>
      <w:tr w:rsidR="002110AE" w:rsidRPr="008779D9" w:rsidTr="008D09B1">
        <w:trPr>
          <w:cantSplit/>
        </w:trPr>
        <w:tc>
          <w:tcPr>
            <w:tcW w:w="9855" w:type="dxa"/>
          </w:tcPr>
          <w:p w:rsidR="002110AE" w:rsidRPr="00BD7014" w:rsidRDefault="002110AE" w:rsidP="008D09B1">
            <w:pPr>
              <w:jc w:val="left"/>
              <w:rPr>
                <w:sz w:val="18"/>
              </w:rPr>
            </w:pPr>
            <w:r w:rsidRPr="00BD7014">
              <w:rPr>
                <w:sz w:val="18"/>
              </w:rPr>
              <w:t>Le rapport DHS et la description variétale servent de base pour la décision DHS si l’examen DHS a été effectué par un service habilité par le conseil d’administration de l’OCVV pour l’espèce en question, à condition qu’il fournisse une base suffisante pour prendre une telle décision.  “Habilitation” signifie que le service qui a effectué le test DHS, soit pour le compte de l’OCVV, soit dans le cadre d’une procédure nationale, satisfait aux normes de qualité, ce qui est vérifié dans le cadre du service d’audit qualité de l’OCVV.  Dans certains cas, des informations complémentaires peuvent être demandées avant de prendre une décision.  Dans certains cas isolés, nous nous basons sur des rapports de l’étranger, en l’absence d’une description disponible au sein de l’Union européenne.</w:t>
            </w:r>
          </w:p>
        </w:tc>
      </w:tr>
      <w:tr w:rsidR="002110AE" w:rsidRPr="008779D9" w:rsidTr="008D09B1">
        <w:trPr>
          <w:cantSplit/>
        </w:trPr>
        <w:tc>
          <w:tcPr>
            <w:tcW w:w="9855" w:type="dxa"/>
          </w:tcPr>
          <w:p w:rsidR="002110AE" w:rsidRPr="00BD7014" w:rsidRDefault="002110AE" w:rsidP="008D09B1">
            <w:pPr>
              <w:jc w:val="left"/>
              <w:rPr>
                <w:sz w:val="18"/>
              </w:rPr>
            </w:pPr>
            <w:r w:rsidRPr="00BD7014">
              <w:rPr>
                <w:sz w:val="18"/>
              </w:rPr>
              <w:t>Le test DHS est effectué sur la base de la description contenue sur le formulaire technique, ainsi que des principes directeurs.</w:t>
            </w:r>
          </w:p>
        </w:tc>
      </w:tr>
      <w:tr w:rsidR="002110AE" w:rsidRPr="008779D9" w:rsidTr="008D09B1">
        <w:trPr>
          <w:cantSplit/>
        </w:trPr>
        <w:tc>
          <w:tcPr>
            <w:tcW w:w="9855" w:type="dxa"/>
          </w:tcPr>
          <w:p w:rsidR="002110AE" w:rsidRPr="00BD7014" w:rsidRDefault="002110AE" w:rsidP="008D09B1">
            <w:pPr>
              <w:jc w:val="left"/>
              <w:rPr>
                <w:sz w:val="18"/>
              </w:rPr>
            </w:pPr>
            <w:r w:rsidRPr="00BD7014">
              <w:rPr>
                <w:sz w:val="18"/>
              </w:rPr>
              <w:t>Les rapports DHS en général, qu’ils soient positifs ou négatifs, sont utilisés pour prendre une décision sur le respect des critères de l’examen DHS et sur la description DHS, en tant que partie intégrante de tout rapport DHS positif et sont inclus originellement dans la collection de référence.  Toutefois, après avoir effectué une “description à l’interne” dans la collection de référence, la description faite dans notre institution est utilisée.</w:t>
            </w:r>
          </w:p>
        </w:tc>
      </w:tr>
      <w:tr w:rsidR="002110AE" w:rsidRPr="008779D9" w:rsidTr="008D09B1">
        <w:trPr>
          <w:cantSplit/>
        </w:trPr>
        <w:tc>
          <w:tcPr>
            <w:tcW w:w="9855" w:type="dxa"/>
          </w:tcPr>
          <w:p w:rsidR="002110AE" w:rsidRPr="00BD7014" w:rsidRDefault="002110AE" w:rsidP="008D09B1">
            <w:pPr>
              <w:jc w:val="left"/>
              <w:rPr>
                <w:sz w:val="18"/>
              </w:rPr>
            </w:pPr>
            <w:r w:rsidRPr="00BD7014">
              <w:rPr>
                <w:sz w:val="18"/>
              </w:rPr>
              <w:t>Sur la base du rapport DHS fourni par d’autres services de pays membres de l’UPOV, un avis technique est émis, par lequel le droit est octroyé ou refusé, selon la distinction, l’homogénéité et la stabilité.</w:t>
            </w:r>
          </w:p>
        </w:tc>
      </w:tr>
      <w:tr w:rsidR="002110AE" w:rsidRPr="008779D9" w:rsidTr="008D09B1">
        <w:trPr>
          <w:cantSplit/>
        </w:trPr>
        <w:tc>
          <w:tcPr>
            <w:tcW w:w="9855" w:type="dxa"/>
          </w:tcPr>
          <w:p w:rsidR="002110AE" w:rsidRPr="00BD7014" w:rsidRDefault="002110AE" w:rsidP="008D09B1">
            <w:pPr>
              <w:jc w:val="left"/>
              <w:rPr>
                <w:sz w:val="18"/>
              </w:rPr>
            </w:pPr>
            <w:r w:rsidRPr="00BD7014">
              <w:rPr>
                <w:sz w:val="18"/>
              </w:rPr>
              <w:t>Le rapport de l’examen DHS est suffisant pour que le service du Costa Rica prenne une décision d’octroi d’un titre ou d’un droit et le service accepte presque systématiquement la description variétale qui y figure.  Une description variétale effectuée sur le territoire du Costa Rica peut être demandée uniquement s’il y a lieu de penser que les caractères peuvent subir des variations substantielles en fonction de leur environnement propre.</w:t>
            </w:r>
          </w:p>
        </w:tc>
      </w:tr>
    </w:tbl>
    <w:p w:rsidR="002110AE" w:rsidRPr="00BD7014" w:rsidRDefault="002110AE" w:rsidP="008D09B1">
      <w:pPr>
        <w:pStyle w:val="Titre"/>
        <w:rPr>
          <w:lang w:val="fr-FR"/>
        </w:rPr>
      </w:pPr>
      <w:bookmarkStart w:id="9" w:name="_Toc476303009"/>
      <w:r w:rsidRPr="00BD7014">
        <w:rPr>
          <w:b/>
          <w:sz w:val="28"/>
          <w:lang w:val="fr-FR"/>
        </w:rPr>
        <w:lastRenderedPageBreak/>
        <w:t>Question 8</w:t>
      </w:r>
      <w:r w:rsidRPr="00BD7014">
        <w:rPr>
          <w:sz w:val="28"/>
          <w:lang w:val="fr-FR"/>
        </w:rPr>
        <w:t>:</w:t>
      </w:r>
      <w:r w:rsidRPr="00BD7014">
        <w:rPr>
          <w:lang w:val="fr-FR"/>
        </w:rPr>
        <w:br/>
      </w:r>
      <w:r w:rsidRPr="00BD7014">
        <w:rPr>
          <w:szCs w:val="18"/>
          <w:lang w:val="fr-FR"/>
        </w:rPr>
        <w:t>Veuillez indiquer l’utilisation faite par votre service de rapports DHS existants :</w:t>
      </w:r>
      <w:bookmarkEnd w:id="9"/>
    </w:p>
    <w:p w:rsidR="002110AE" w:rsidRPr="00BD7014" w:rsidRDefault="002110AE" w:rsidP="008D09B1">
      <w:pPr>
        <w:autoSpaceDE w:val="0"/>
        <w:autoSpaceDN w:val="0"/>
        <w:adjustRightInd w:val="0"/>
        <w:jc w:val="left"/>
        <w:rPr>
          <w:sz w:val="18"/>
        </w:rPr>
      </w:pPr>
    </w:p>
    <w:p w:rsidR="002110AE" w:rsidRPr="00BD7014" w:rsidRDefault="002110AE" w:rsidP="008D09B1">
      <w:pPr>
        <w:autoSpaceDE w:val="0"/>
        <w:autoSpaceDN w:val="0"/>
        <w:adjustRightInd w:val="0"/>
        <w:jc w:val="left"/>
        <w:rPr>
          <w:sz w:val="18"/>
        </w:rPr>
      </w:pPr>
      <w:r w:rsidRPr="00BD7014">
        <w:rPr>
          <w:noProof/>
          <w:lang w:val="en-US"/>
        </w:rPr>
        <w:drawing>
          <wp:anchor distT="0" distB="0" distL="114300" distR="114300" simplePos="0" relativeHeight="251659264" behindDoc="1" locked="0" layoutInCell="1" allowOverlap="1" wp14:anchorId="4F7E4120" wp14:editId="39955B6A">
            <wp:simplePos x="0" y="0"/>
            <wp:positionH relativeFrom="column">
              <wp:posOffset>1800860</wp:posOffset>
            </wp:positionH>
            <wp:positionV relativeFrom="paragraph">
              <wp:posOffset>179705</wp:posOffset>
            </wp:positionV>
            <wp:extent cx="4429125" cy="3112770"/>
            <wp:effectExtent l="0" t="0" r="9525" b="0"/>
            <wp:wrapThrough wrapText="bothSides">
              <wp:wrapPolygon edited="0">
                <wp:start x="0" y="0"/>
                <wp:lineTo x="0" y="21415"/>
                <wp:lineTo x="21554" y="21415"/>
                <wp:lineTo x="2155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429125" cy="311277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145"/>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2110AE" w:rsidRPr="008779D9" w:rsidTr="008D09B1">
        <w:trPr>
          <w:trHeight w:hRule="exact" w:val="855"/>
        </w:trPr>
        <w:tc>
          <w:tcPr>
            <w:tcW w:w="3010" w:type="dxa"/>
            <w:vAlign w:val="center"/>
          </w:tcPr>
          <w:p w:rsidR="002110AE" w:rsidRPr="00BD7014" w:rsidRDefault="002110AE" w:rsidP="008D09B1">
            <w:pPr>
              <w:jc w:val="right"/>
              <w:rPr>
                <w:sz w:val="15"/>
                <w:szCs w:val="15"/>
              </w:rPr>
            </w:pPr>
            <w:r w:rsidRPr="00BD7014">
              <w:rPr>
                <w:sz w:val="15"/>
                <w:szCs w:val="15"/>
              </w:rPr>
              <w:t>Mon service utilise les rapports DHS existants provenant de tout membre de l’UPOV, pour toute culture ou espèce</w:t>
            </w:r>
          </w:p>
        </w:tc>
      </w:tr>
      <w:tr w:rsidR="002110AE" w:rsidRPr="008779D9" w:rsidTr="008D09B1">
        <w:trPr>
          <w:trHeight w:hRule="exact" w:val="695"/>
        </w:trPr>
        <w:tc>
          <w:tcPr>
            <w:tcW w:w="3010" w:type="dxa"/>
            <w:vAlign w:val="center"/>
          </w:tcPr>
          <w:p w:rsidR="002110AE" w:rsidRPr="00BD7014" w:rsidRDefault="002110AE" w:rsidP="008D09B1">
            <w:pPr>
              <w:jc w:val="right"/>
              <w:rPr>
                <w:sz w:val="15"/>
                <w:szCs w:val="15"/>
              </w:rPr>
            </w:pPr>
            <w:r w:rsidRPr="00BD7014">
              <w:rPr>
                <w:sz w:val="15"/>
                <w:szCs w:val="15"/>
              </w:rPr>
              <w:t>Mon service utilise les rapports DHS existants provenant de tout membre de l’UPOV, pour certaines cultures ou espèces</w:t>
            </w:r>
          </w:p>
        </w:tc>
      </w:tr>
      <w:tr w:rsidR="002110AE" w:rsidRPr="008779D9" w:rsidTr="008D09B1">
        <w:trPr>
          <w:trHeight w:hRule="exact" w:val="714"/>
        </w:trPr>
        <w:tc>
          <w:tcPr>
            <w:tcW w:w="3010" w:type="dxa"/>
            <w:vAlign w:val="center"/>
          </w:tcPr>
          <w:p w:rsidR="002110AE" w:rsidRPr="00BD7014" w:rsidRDefault="002110AE" w:rsidP="008D09B1">
            <w:pPr>
              <w:jc w:val="right"/>
              <w:rPr>
                <w:sz w:val="15"/>
                <w:szCs w:val="15"/>
              </w:rPr>
            </w:pPr>
            <w:r w:rsidRPr="00BD7014">
              <w:rPr>
                <w:sz w:val="15"/>
                <w:szCs w:val="15"/>
              </w:rPr>
              <w:t>Mon service utilise les rapports DHS existants provenant de certains membres de l’UPOV, pour toute culture ou espèce</w:t>
            </w:r>
          </w:p>
        </w:tc>
      </w:tr>
      <w:tr w:rsidR="002110AE" w:rsidRPr="008779D9" w:rsidTr="008D09B1">
        <w:trPr>
          <w:trHeight w:hRule="exact" w:val="852"/>
        </w:trPr>
        <w:tc>
          <w:tcPr>
            <w:tcW w:w="3010" w:type="dxa"/>
            <w:vAlign w:val="center"/>
          </w:tcPr>
          <w:p w:rsidR="002110AE" w:rsidRPr="00BD7014" w:rsidRDefault="002110AE" w:rsidP="008D09B1">
            <w:pPr>
              <w:jc w:val="right"/>
              <w:rPr>
                <w:sz w:val="15"/>
                <w:szCs w:val="15"/>
              </w:rPr>
            </w:pPr>
            <w:r w:rsidRPr="00BD7014">
              <w:rPr>
                <w:sz w:val="15"/>
                <w:szCs w:val="15"/>
              </w:rPr>
              <w:t>Mon service utilise les rapports DHS existants provenant de certains membres de l’UPOV, pour certaines cultures ou espèces</w:t>
            </w:r>
          </w:p>
        </w:tc>
      </w:tr>
      <w:tr w:rsidR="002110AE" w:rsidRPr="008779D9" w:rsidTr="008D09B1">
        <w:trPr>
          <w:trHeight w:hRule="exact" w:val="708"/>
        </w:trPr>
        <w:tc>
          <w:tcPr>
            <w:tcW w:w="3010" w:type="dxa"/>
            <w:vAlign w:val="center"/>
          </w:tcPr>
          <w:p w:rsidR="002110AE" w:rsidRPr="00BD7014" w:rsidRDefault="002110AE" w:rsidP="008D09B1">
            <w:pPr>
              <w:jc w:val="right"/>
              <w:rPr>
                <w:sz w:val="15"/>
                <w:szCs w:val="15"/>
              </w:rPr>
            </w:pPr>
            <w:r w:rsidRPr="00BD7014">
              <w:rPr>
                <w:sz w:val="15"/>
                <w:szCs w:val="15"/>
              </w:rPr>
              <w:t>Mon service n’utilise pas de rapports DHS existants</w:t>
            </w:r>
          </w:p>
        </w:tc>
      </w:tr>
      <w:tr w:rsidR="002110AE" w:rsidRPr="00BD7014" w:rsidTr="008D09B1">
        <w:trPr>
          <w:trHeight w:hRule="exact" w:val="568"/>
        </w:trPr>
        <w:tc>
          <w:tcPr>
            <w:tcW w:w="3010" w:type="dxa"/>
            <w:vAlign w:val="center"/>
          </w:tcPr>
          <w:p w:rsidR="002110AE" w:rsidRPr="00BD7014" w:rsidRDefault="002110AE" w:rsidP="008D09B1">
            <w:pPr>
              <w:spacing w:before="30"/>
              <w:ind w:left="43" w:right="-20"/>
              <w:jc w:val="right"/>
              <w:rPr>
                <w:rFonts w:eastAsia="Arial" w:cs="Arial"/>
                <w:sz w:val="15"/>
                <w:szCs w:val="15"/>
              </w:rPr>
            </w:pPr>
            <w:r w:rsidRPr="00BD7014">
              <w:rPr>
                <w:rFonts w:cs="Arial"/>
                <w:sz w:val="15"/>
                <w:szCs w:val="15"/>
              </w:rPr>
              <w:t>Autre</w:t>
            </w:r>
          </w:p>
        </w:tc>
      </w:tr>
    </w:tbl>
    <w:p w:rsidR="002110AE" w:rsidRPr="00BD7014" w:rsidRDefault="002110AE" w:rsidP="008D09B1">
      <w:pPr>
        <w:jc w:val="left"/>
        <w:rPr>
          <w:sz w:val="18"/>
        </w:rPr>
      </w:pPr>
      <w:r w:rsidRPr="00BD7014">
        <w:br w:type="textWrapping" w:clear="all"/>
      </w:r>
    </w:p>
    <w:p w:rsidR="002110AE" w:rsidRPr="00BD7014" w:rsidRDefault="002110AE" w:rsidP="008D09B1">
      <w:pPr>
        <w:tabs>
          <w:tab w:val="left" w:pos="1455"/>
        </w:tabs>
        <w:rPr>
          <w:sz w:val="18"/>
        </w:rPr>
      </w:pPr>
    </w:p>
    <w:p w:rsidR="002110AE" w:rsidRPr="00BD7014" w:rsidRDefault="002110AE" w:rsidP="008D09B1">
      <w:pPr>
        <w:tabs>
          <w:tab w:val="left" w:pos="1455"/>
        </w:tabs>
        <w:jc w:val="center"/>
      </w:pPr>
      <w:r w:rsidRPr="00BD7014">
        <w:rPr>
          <w:rFonts w:cs="Arial"/>
          <w:b/>
          <w:bCs/>
          <w:sz w:val="22"/>
          <w:szCs w:val="22"/>
        </w:rPr>
        <w:t>Tableau de fréquences</w:t>
      </w:r>
    </w:p>
    <w:tbl>
      <w:tblPr>
        <w:tblStyle w:val="TableGrid"/>
        <w:tblpPr w:leftFromText="180" w:rightFromText="180" w:vertAnchor="text" w:horzAnchor="margin" w:tblpXSpec="center" w:tblpY="87"/>
        <w:tblW w:w="10347" w:type="dxa"/>
        <w:tblLayout w:type="fixed"/>
        <w:tblLook w:val="01E0" w:firstRow="1" w:lastRow="1" w:firstColumn="1" w:lastColumn="1" w:noHBand="0" w:noVBand="0"/>
      </w:tblPr>
      <w:tblGrid>
        <w:gridCol w:w="5637"/>
        <w:gridCol w:w="1134"/>
        <w:gridCol w:w="1134"/>
        <w:gridCol w:w="1275"/>
        <w:gridCol w:w="1167"/>
      </w:tblGrid>
      <w:tr w:rsidR="002110AE" w:rsidRPr="00BD7014" w:rsidTr="008D09B1">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7"/>
                <w:szCs w:val="17"/>
              </w:rPr>
            </w:pPr>
          </w:p>
          <w:p w:rsidR="002110AE" w:rsidRPr="00BD7014" w:rsidRDefault="002110AE" w:rsidP="008D09B1">
            <w:pPr>
              <w:jc w:val="left"/>
              <w:rPr>
                <w:rFonts w:eastAsia="Arial" w:cs="Arial"/>
                <w:sz w:val="17"/>
                <w:szCs w:val="17"/>
              </w:rPr>
            </w:pPr>
          </w:p>
          <w:p w:rsidR="002110AE" w:rsidRPr="00BD7014" w:rsidRDefault="002110AE" w:rsidP="008D09B1">
            <w:pPr>
              <w:jc w:val="left"/>
              <w:rPr>
                <w:rFonts w:eastAsia="Arial" w:cs="Arial"/>
                <w:sz w:val="17"/>
                <w:szCs w:val="17"/>
              </w:rPr>
            </w:pPr>
            <w:r w:rsidRPr="00BD7014">
              <w:rPr>
                <w:rFonts w:cs="Arial"/>
                <w:b/>
                <w:bCs/>
                <w:sz w:val="18"/>
                <w:szCs w:val="18"/>
              </w:rPr>
              <w:t xml:space="preserve">Choix </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7"/>
                <w:szCs w:val="17"/>
              </w:rPr>
            </w:pPr>
            <w:r w:rsidRPr="00BD7014">
              <w:rPr>
                <w:rFonts w:eastAsia="Arial" w:cs="Arial"/>
                <w:b/>
                <w:bCs/>
                <w:color w:val="111111"/>
                <w:w w:val="107"/>
                <w:sz w:val="17"/>
                <w:szCs w:val="17"/>
              </w:rPr>
              <w:t>Fréquence absolue</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7"/>
                <w:sz w:val="17"/>
                <w:szCs w:val="17"/>
              </w:rPr>
            </w:pPr>
            <w:r w:rsidRPr="00BD7014">
              <w:rPr>
                <w:rFonts w:eastAsia="Arial" w:cs="Arial"/>
                <w:b/>
                <w:bCs/>
                <w:w w:val="107"/>
                <w:sz w:val="17"/>
                <w:szCs w:val="17"/>
              </w:rPr>
              <w:t>Fréquence relative en fonction du choix</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33"/>
              <w:jc w:val="left"/>
              <w:rPr>
                <w:rFonts w:eastAsia="Arial" w:cs="Arial"/>
                <w:b/>
                <w:bCs/>
                <w:color w:val="111111"/>
                <w:w w:val="106"/>
                <w:sz w:val="17"/>
                <w:szCs w:val="17"/>
              </w:rPr>
            </w:pPr>
            <w:r w:rsidRPr="00BD7014">
              <w:rPr>
                <w:rFonts w:eastAsia="Arial" w:cs="Arial"/>
                <w:b/>
                <w:bCs/>
                <w:w w:val="107"/>
                <w:sz w:val="17"/>
                <w:szCs w:val="17"/>
              </w:rPr>
              <w:t>Fréquence relative</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7"/>
                <w:szCs w:val="17"/>
              </w:rPr>
            </w:pPr>
            <w:r w:rsidRPr="00BD7014">
              <w:rPr>
                <w:rFonts w:eastAsia="Arial" w:cs="Arial"/>
                <w:b/>
                <w:bCs/>
                <w:w w:val="107"/>
                <w:sz w:val="17"/>
                <w:szCs w:val="17"/>
              </w:rPr>
              <w:t>Fréquence relative pondérée</w:t>
            </w:r>
          </w:p>
        </w:tc>
      </w:tr>
      <w:tr w:rsidR="002110AE" w:rsidRPr="00BD7014" w:rsidTr="008D09B1">
        <w:trPr>
          <w:trHeight w:val="567"/>
        </w:trPr>
        <w:tc>
          <w:tcPr>
            <w:tcW w:w="5637" w:type="dxa"/>
            <w:tcBorders>
              <w:top w:val="single" w:sz="12" w:space="0" w:color="auto"/>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Mon service utilise les rapports DHS existants provenant de tout membre de l’UPOV, pour toute culture ou espèce</w:t>
            </w:r>
          </w:p>
        </w:tc>
        <w:tc>
          <w:tcPr>
            <w:tcW w:w="1134" w:type="dxa"/>
            <w:tcBorders>
              <w:top w:val="single" w:sz="12" w:space="0" w:color="auto"/>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12</w:t>
            </w:r>
          </w:p>
        </w:tc>
        <w:tc>
          <w:tcPr>
            <w:tcW w:w="1134" w:type="dxa"/>
            <w:tcBorders>
              <w:top w:val="single" w:sz="12" w:space="0" w:color="auto"/>
              <w:left w:val="nil"/>
              <w:bottom w:val="nil"/>
              <w:right w:val="nil"/>
            </w:tcBorders>
            <w:vAlign w:val="center"/>
          </w:tcPr>
          <w:p w:rsidR="002110AE" w:rsidRPr="00BD7014" w:rsidRDefault="002110AE" w:rsidP="008D09B1">
            <w:pPr>
              <w:spacing w:line="179" w:lineRule="exact"/>
              <w:ind w:right="-20"/>
              <w:jc w:val="left"/>
              <w:rPr>
                <w:rFonts w:eastAsia="Arial" w:cs="Arial"/>
                <w:sz w:val="17"/>
                <w:szCs w:val="17"/>
              </w:rPr>
            </w:pPr>
            <w:r w:rsidRPr="00BD7014">
              <w:rPr>
                <w:rFonts w:cs="Arial"/>
                <w:sz w:val="18"/>
                <w:szCs w:val="18"/>
              </w:rPr>
              <w:t>42.86%</w:t>
            </w:r>
          </w:p>
        </w:tc>
        <w:tc>
          <w:tcPr>
            <w:tcW w:w="1275" w:type="dxa"/>
            <w:tcBorders>
              <w:top w:val="single" w:sz="12" w:space="0" w:color="auto"/>
              <w:left w:val="nil"/>
              <w:bottom w:val="nil"/>
              <w:right w:val="nil"/>
            </w:tcBorders>
            <w:vAlign w:val="center"/>
          </w:tcPr>
          <w:p w:rsidR="002110AE" w:rsidRPr="00BD7014" w:rsidRDefault="002110AE" w:rsidP="008D09B1">
            <w:pPr>
              <w:spacing w:line="179" w:lineRule="exact"/>
              <w:ind w:left="83" w:right="-20"/>
              <w:jc w:val="left"/>
              <w:rPr>
                <w:rFonts w:eastAsia="Arial" w:cs="Arial"/>
                <w:sz w:val="17"/>
                <w:szCs w:val="17"/>
              </w:rPr>
            </w:pPr>
            <w:r w:rsidRPr="00BD7014">
              <w:rPr>
                <w:rFonts w:cs="Arial"/>
                <w:sz w:val="18"/>
                <w:szCs w:val="18"/>
              </w:rPr>
              <w:t>42.86%</w:t>
            </w:r>
          </w:p>
        </w:tc>
        <w:tc>
          <w:tcPr>
            <w:tcW w:w="1167" w:type="dxa"/>
            <w:tcBorders>
              <w:top w:val="single" w:sz="12" w:space="0" w:color="auto"/>
              <w:left w:val="nil"/>
              <w:bottom w:val="nil"/>
              <w:right w:val="nil"/>
            </w:tcBorders>
            <w:vAlign w:val="center"/>
          </w:tcPr>
          <w:p w:rsidR="002110AE" w:rsidRPr="00BD7014" w:rsidRDefault="002110AE" w:rsidP="008D09B1">
            <w:pPr>
              <w:spacing w:line="179" w:lineRule="exact"/>
              <w:ind w:left="83" w:right="-20"/>
              <w:jc w:val="left"/>
              <w:rPr>
                <w:rFonts w:eastAsia="Arial" w:cs="Arial"/>
                <w:sz w:val="17"/>
                <w:szCs w:val="17"/>
              </w:rPr>
            </w:pPr>
            <w:r w:rsidRPr="00BD7014">
              <w:rPr>
                <w:rFonts w:cs="Arial"/>
                <w:sz w:val="18"/>
                <w:szCs w:val="18"/>
              </w:rPr>
              <w:t>42.86%</w:t>
            </w:r>
          </w:p>
        </w:tc>
      </w:tr>
      <w:tr w:rsidR="002110AE" w:rsidRPr="00BD7014" w:rsidTr="008D09B1">
        <w:trPr>
          <w:trHeight w:val="567"/>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Mon service utilise les rapports DHS existants provenant de tout membre de l’UPOV, pour certaines cultures ou espèces</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2</w:t>
            </w:r>
          </w:p>
        </w:tc>
        <w:tc>
          <w:tcPr>
            <w:tcW w:w="1134" w:type="dxa"/>
            <w:tcBorders>
              <w:top w:val="nil"/>
              <w:left w:val="nil"/>
              <w:bottom w:val="nil"/>
              <w:right w:val="nil"/>
            </w:tcBorders>
            <w:vAlign w:val="center"/>
          </w:tcPr>
          <w:p w:rsidR="002110AE" w:rsidRPr="00BD7014" w:rsidRDefault="002110AE" w:rsidP="008D09B1">
            <w:pPr>
              <w:spacing w:line="179" w:lineRule="exact"/>
              <w:ind w:right="-20"/>
              <w:jc w:val="left"/>
              <w:rPr>
                <w:rFonts w:eastAsia="Arial" w:cs="Arial"/>
                <w:sz w:val="17"/>
                <w:szCs w:val="17"/>
              </w:rPr>
            </w:pPr>
            <w:r w:rsidRPr="00BD7014">
              <w:rPr>
                <w:rFonts w:cs="Arial"/>
                <w:sz w:val="18"/>
                <w:szCs w:val="18"/>
              </w:rPr>
              <w:t>7.14%</w:t>
            </w:r>
          </w:p>
        </w:tc>
        <w:tc>
          <w:tcPr>
            <w:tcW w:w="1275" w:type="dxa"/>
            <w:tcBorders>
              <w:top w:val="nil"/>
              <w:left w:val="nil"/>
              <w:bottom w:val="nil"/>
              <w:right w:val="nil"/>
            </w:tcBorders>
            <w:vAlign w:val="center"/>
          </w:tcPr>
          <w:p w:rsidR="002110AE" w:rsidRPr="00BD7014" w:rsidRDefault="002110AE" w:rsidP="008D09B1">
            <w:pPr>
              <w:spacing w:before="37"/>
              <w:ind w:left="98" w:right="-20"/>
              <w:jc w:val="left"/>
              <w:rPr>
                <w:rFonts w:eastAsia="Arial" w:cs="Arial"/>
                <w:sz w:val="17"/>
                <w:szCs w:val="17"/>
              </w:rPr>
            </w:pPr>
            <w:r w:rsidRPr="00BD7014">
              <w:rPr>
                <w:rFonts w:cs="Arial"/>
                <w:sz w:val="18"/>
                <w:szCs w:val="18"/>
              </w:rPr>
              <w:t>7.14%</w:t>
            </w:r>
          </w:p>
        </w:tc>
        <w:tc>
          <w:tcPr>
            <w:tcW w:w="1167" w:type="dxa"/>
            <w:tcBorders>
              <w:top w:val="nil"/>
              <w:left w:val="nil"/>
              <w:bottom w:val="nil"/>
              <w:right w:val="nil"/>
            </w:tcBorders>
            <w:vAlign w:val="center"/>
          </w:tcPr>
          <w:p w:rsidR="002110AE" w:rsidRPr="00BD7014" w:rsidRDefault="002110AE" w:rsidP="008D09B1">
            <w:pPr>
              <w:spacing w:before="37"/>
              <w:ind w:left="98" w:right="-20"/>
              <w:jc w:val="left"/>
              <w:rPr>
                <w:rFonts w:eastAsia="Arial" w:cs="Arial"/>
                <w:color w:val="111111"/>
                <w:w w:val="104"/>
                <w:sz w:val="17"/>
                <w:szCs w:val="17"/>
              </w:rPr>
            </w:pPr>
            <w:r w:rsidRPr="00BD7014">
              <w:rPr>
                <w:rFonts w:cs="Arial"/>
                <w:sz w:val="18"/>
                <w:szCs w:val="18"/>
              </w:rPr>
              <w:t>7.14%</w:t>
            </w:r>
          </w:p>
        </w:tc>
      </w:tr>
      <w:tr w:rsidR="002110AE" w:rsidRPr="00BD7014" w:rsidTr="008D09B1">
        <w:trPr>
          <w:trHeight w:val="567"/>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Mon service utilise les rapports DHS existants provenant de certains membres de l’UPOV, pour toute culture ou espèce</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3</w:t>
            </w:r>
          </w:p>
        </w:tc>
        <w:tc>
          <w:tcPr>
            <w:tcW w:w="1134" w:type="dxa"/>
            <w:tcBorders>
              <w:top w:val="nil"/>
              <w:left w:val="nil"/>
              <w:bottom w:val="nil"/>
              <w:right w:val="nil"/>
            </w:tcBorders>
            <w:vAlign w:val="center"/>
          </w:tcPr>
          <w:p w:rsidR="002110AE" w:rsidRPr="00BD7014" w:rsidRDefault="002110AE" w:rsidP="008D09B1">
            <w:pPr>
              <w:spacing w:line="179" w:lineRule="exact"/>
              <w:ind w:right="-20"/>
              <w:jc w:val="left"/>
              <w:rPr>
                <w:rFonts w:eastAsia="Arial" w:cs="Arial"/>
                <w:sz w:val="17"/>
                <w:szCs w:val="17"/>
              </w:rPr>
            </w:pPr>
            <w:r w:rsidRPr="00BD7014">
              <w:rPr>
                <w:rFonts w:cs="Arial"/>
                <w:sz w:val="18"/>
                <w:szCs w:val="18"/>
              </w:rPr>
              <w:t>10.71%</w:t>
            </w:r>
          </w:p>
        </w:tc>
        <w:tc>
          <w:tcPr>
            <w:tcW w:w="1275" w:type="dxa"/>
            <w:tcBorders>
              <w:top w:val="nil"/>
              <w:left w:val="nil"/>
              <w:bottom w:val="nil"/>
              <w:right w:val="nil"/>
            </w:tcBorders>
            <w:vAlign w:val="center"/>
          </w:tcPr>
          <w:p w:rsidR="002110AE" w:rsidRPr="00BD7014" w:rsidRDefault="002110AE" w:rsidP="008D09B1">
            <w:pPr>
              <w:spacing w:before="30"/>
              <w:ind w:left="98" w:right="-20"/>
              <w:jc w:val="left"/>
              <w:rPr>
                <w:rFonts w:eastAsia="Arial" w:cs="Arial"/>
                <w:sz w:val="17"/>
                <w:szCs w:val="17"/>
              </w:rPr>
            </w:pPr>
            <w:r w:rsidRPr="00BD7014">
              <w:rPr>
                <w:rFonts w:cs="Arial"/>
                <w:sz w:val="18"/>
                <w:szCs w:val="18"/>
              </w:rPr>
              <w:t>10.71%</w:t>
            </w:r>
          </w:p>
        </w:tc>
        <w:tc>
          <w:tcPr>
            <w:tcW w:w="1167" w:type="dxa"/>
            <w:tcBorders>
              <w:top w:val="nil"/>
              <w:left w:val="nil"/>
              <w:bottom w:val="nil"/>
              <w:right w:val="nil"/>
            </w:tcBorders>
            <w:vAlign w:val="center"/>
          </w:tcPr>
          <w:p w:rsidR="002110AE" w:rsidRPr="00BD7014" w:rsidRDefault="002110AE" w:rsidP="008D09B1">
            <w:pPr>
              <w:spacing w:before="30"/>
              <w:ind w:left="98" w:right="-20"/>
              <w:jc w:val="left"/>
              <w:rPr>
                <w:rFonts w:eastAsia="Arial" w:cs="Arial"/>
                <w:color w:val="111111"/>
                <w:w w:val="104"/>
                <w:sz w:val="17"/>
                <w:szCs w:val="17"/>
              </w:rPr>
            </w:pPr>
            <w:r w:rsidRPr="00BD7014">
              <w:rPr>
                <w:rFonts w:cs="Arial"/>
                <w:sz w:val="18"/>
                <w:szCs w:val="18"/>
              </w:rPr>
              <w:t>10.71%</w:t>
            </w:r>
          </w:p>
        </w:tc>
      </w:tr>
      <w:tr w:rsidR="002110AE" w:rsidRPr="00BD7014" w:rsidTr="008D09B1">
        <w:trPr>
          <w:trHeight w:val="567"/>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Mon service utilise les rapports DHS existants provenant de certains membres de l’UPOV, pour certaines cultures ou espèces</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9</w:t>
            </w:r>
          </w:p>
        </w:tc>
        <w:tc>
          <w:tcPr>
            <w:tcW w:w="1134" w:type="dxa"/>
            <w:tcBorders>
              <w:top w:val="nil"/>
              <w:left w:val="nil"/>
              <w:bottom w:val="nil"/>
              <w:right w:val="nil"/>
            </w:tcBorders>
            <w:vAlign w:val="center"/>
          </w:tcPr>
          <w:p w:rsidR="002110AE" w:rsidRPr="00BD7014" w:rsidRDefault="002110AE" w:rsidP="008D09B1">
            <w:pPr>
              <w:spacing w:line="179" w:lineRule="exact"/>
              <w:ind w:right="-20"/>
              <w:jc w:val="left"/>
              <w:rPr>
                <w:rFonts w:eastAsia="Arial" w:cs="Arial"/>
                <w:sz w:val="17"/>
                <w:szCs w:val="17"/>
              </w:rPr>
            </w:pPr>
            <w:r w:rsidRPr="00BD7014">
              <w:rPr>
                <w:rFonts w:cs="Arial"/>
                <w:sz w:val="18"/>
                <w:szCs w:val="18"/>
              </w:rPr>
              <w:t>32.14%</w:t>
            </w:r>
          </w:p>
        </w:tc>
        <w:tc>
          <w:tcPr>
            <w:tcW w:w="1275" w:type="dxa"/>
            <w:tcBorders>
              <w:top w:val="nil"/>
              <w:left w:val="nil"/>
              <w:bottom w:val="nil"/>
              <w:right w:val="nil"/>
            </w:tcBorders>
            <w:vAlign w:val="center"/>
          </w:tcPr>
          <w:p w:rsidR="002110AE" w:rsidRPr="00BD7014" w:rsidRDefault="002110AE" w:rsidP="008D09B1">
            <w:pPr>
              <w:spacing w:before="30"/>
              <w:ind w:left="98" w:right="-20"/>
              <w:jc w:val="left"/>
              <w:rPr>
                <w:rFonts w:eastAsia="Arial" w:cs="Arial"/>
                <w:sz w:val="17"/>
                <w:szCs w:val="17"/>
              </w:rPr>
            </w:pPr>
            <w:r w:rsidRPr="00BD7014">
              <w:rPr>
                <w:rFonts w:cs="Arial"/>
                <w:sz w:val="18"/>
                <w:szCs w:val="18"/>
              </w:rPr>
              <w:t>32.14%</w:t>
            </w:r>
          </w:p>
        </w:tc>
        <w:tc>
          <w:tcPr>
            <w:tcW w:w="1167" w:type="dxa"/>
            <w:tcBorders>
              <w:top w:val="nil"/>
              <w:left w:val="nil"/>
              <w:bottom w:val="nil"/>
              <w:right w:val="nil"/>
            </w:tcBorders>
            <w:vAlign w:val="center"/>
          </w:tcPr>
          <w:p w:rsidR="002110AE" w:rsidRPr="00BD7014" w:rsidRDefault="002110AE" w:rsidP="008D09B1">
            <w:pPr>
              <w:spacing w:before="30"/>
              <w:ind w:left="98" w:right="-20"/>
              <w:jc w:val="left"/>
              <w:rPr>
                <w:rFonts w:eastAsia="Arial" w:cs="Arial"/>
                <w:color w:val="111111"/>
                <w:w w:val="104"/>
                <w:sz w:val="17"/>
                <w:szCs w:val="17"/>
              </w:rPr>
            </w:pPr>
            <w:r w:rsidRPr="00BD7014">
              <w:rPr>
                <w:rFonts w:cs="Arial"/>
                <w:sz w:val="18"/>
                <w:szCs w:val="18"/>
              </w:rPr>
              <w:t>32.14%</w:t>
            </w:r>
          </w:p>
        </w:tc>
      </w:tr>
      <w:tr w:rsidR="002110AE" w:rsidRPr="00BD7014" w:rsidTr="008D09B1">
        <w:trPr>
          <w:trHeight w:hRule="exact" w:val="281"/>
        </w:trPr>
        <w:tc>
          <w:tcPr>
            <w:tcW w:w="5637" w:type="dxa"/>
            <w:tcBorders>
              <w:top w:val="nil"/>
              <w:left w:val="nil"/>
              <w:bottom w:val="nil"/>
              <w:right w:val="nil"/>
            </w:tcBorders>
            <w:vAlign w:val="center"/>
          </w:tcPr>
          <w:p w:rsidR="002110AE" w:rsidRPr="00BD7014" w:rsidRDefault="002110AE" w:rsidP="008D09B1">
            <w:pPr>
              <w:spacing w:before="37"/>
              <w:ind w:right="-20"/>
              <w:jc w:val="left"/>
              <w:rPr>
                <w:rFonts w:eastAsia="Arial" w:cs="Arial"/>
                <w:sz w:val="17"/>
                <w:szCs w:val="17"/>
              </w:rPr>
            </w:pPr>
            <w:r w:rsidRPr="00BD7014">
              <w:rPr>
                <w:rFonts w:cs="Arial"/>
                <w:sz w:val="18"/>
                <w:szCs w:val="18"/>
              </w:rPr>
              <w:t>Mon service n’utilise pas de rapports DHS existants</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w:t>
            </w:r>
          </w:p>
        </w:tc>
        <w:tc>
          <w:tcPr>
            <w:tcW w:w="1134" w:type="dxa"/>
            <w:tcBorders>
              <w:top w:val="nil"/>
              <w:left w:val="nil"/>
              <w:bottom w:val="nil"/>
              <w:right w:val="nil"/>
            </w:tcBorders>
            <w:vAlign w:val="center"/>
          </w:tcPr>
          <w:p w:rsidR="002110AE" w:rsidRPr="00BD7014" w:rsidRDefault="002110AE" w:rsidP="008D09B1">
            <w:pPr>
              <w:spacing w:before="30"/>
              <w:ind w:left="95" w:right="-20"/>
              <w:jc w:val="left"/>
              <w:rPr>
                <w:rFonts w:eastAsia="Arial" w:cs="Arial"/>
                <w:sz w:val="17"/>
                <w:szCs w:val="17"/>
              </w:rPr>
            </w:pPr>
            <w:r w:rsidRPr="00BD7014">
              <w:rPr>
                <w:rFonts w:cs="Arial"/>
                <w:sz w:val="18"/>
                <w:szCs w:val="18"/>
              </w:rPr>
              <w:t>3.57%</w:t>
            </w:r>
          </w:p>
        </w:tc>
        <w:tc>
          <w:tcPr>
            <w:tcW w:w="1275" w:type="dxa"/>
            <w:tcBorders>
              <w:top w:val="nil"/>
              <w:left w:val="nil"/>
              <w:bottom w:val="nil"/>
              <w:right w:val="nil"/>
            </w:tcBorders>
            <w:vAlign w:val="center"/>
          </w:tcPr>
          <w:p w:rsidR="002110AE" w:rsidRPr="00BD7014" w:rsidRDefault="002110AE" w:rsidP="008D09B1">
            <w:pPr>
              <w:spacing w:before="37"/>
              <w:ind w:left="98" w:right="-20"/>
              <w:jc w:val="left"/>
              <w:rPr>
                <w:rFonts w:eastAsia="Arial" w:cs="Arial"/>
                <w:sz w:val="17"/>
                <w:szCs w:val="17"/>
              </w:rPr>
            </w:pPr>
            <w:r w:rsidRPr="00BD7014">
              <w:rPr>
                <w:rFonts w:cs="Arial"/>
                <w:sz w:val="18"/>
                <w:szCs w:val="18"/>
              </w:rPr>
              <w:t>3.57%</w:t>
            </w:r>
          </w:p>
        </w:tc>
        <w:tc>
          <w:tcPr>
            <w:tcW w:w="1167" w:type="dxa"/>
            <w:tcBorders>
              <w:top w:val="nil"/>
              <w:left w:val="nil"/>
              <w:bottom w:val="nil"/>
              <w:right w:val="nil"/>
            </w:tcBorders>
            <w:vAlign w:val="center"/>
          </w:tcPr>
          <w:p w:rsidR="002110AE" w:rsidRPr="00BD7014" w:rsidRDefault="002110AE" w:rsidP="008D09B1">
            <w:pPr>
              <w:spacing w:before="37"/>
              <w:ind w:left="98" w:right="-20"/>
              <w:jc w:val="left"/>
              <w:rPr>
                <w:rFonts w:eastAsia="Arial" w:cs="Arial"/>
                <w:color w:val="111111"/>
                <w:w w:val="104"/>
                <w:sz w:val="17"/>
                <w:szCs w:val="17"/>
              </w:rPr>
            </w:pPr>
            <w:r w:rsidRPr="00BD7014">
              <w:rPr>
                <w:rFonts w:cs="Arial"/>
                <w:sz w:val="18"/>
                <w:szCs w:val="18"/>
              </w:rPr>
              <w:t>3.57%</w:t>
            </w:r>
          </w:p>
        </w:tc>
      </w:tr>
      <w:tr w:rsidR="002110AE" w:rsidRPr="00BD7014" w:rsidTr="008D09B1">
        <w:trPr>
          <w:trHeight w:hRule="exact" w:val="281"/>
        </w:trPr>
        <w:tc>
          <w:tcPr>
            <w:tcW w:w="5637" w:type="dxa"/>
            <w:tcBorders>
              <w:top w:val="nil"/>
              <w:left w:val="nil"/>
              <w:bottom w:val="single" w:sz="12" w:space="0" w:color="A6A6A6" w:themeColor="background1" w:themeShade="A6"/>
              <w:right w:val="nil"/>
            </w:tcBorders>
            <w:vAlign w:val="center"/>
          </w:tcPr>
          <w:p w:rsidR="002110AE" w:rsidRPr="00BD7014" w:rsidRDefault="002110AE" w:rsidP="008D09B1">
            <w:pPr>
              <w:spacing w:before="30"/>
              <w:ind w:right="-20"/>
              <w:jc w:val="left"/>
              <w:rPr>
                <w:rFonts w:eastAsia="Arial" w:cs="Arial"/>
                <w:sz w:val="17"/>
                <w:szCs w:val="17"/>
              </w:rPr>
            </w:pPr>
            <w:r w:rsidRPr="00BD7014">
              <w:rPr>
                <w:rFonts w:cs="Arial"/>
                <w:sz w:val="18"/>
                <w:szCs w:val="18"/>
              </w:rPr>
              <w:t>Autre :</w:t>
            </w:r>
          </w:p>
        </w:tc>
        <w:tc>
          <w:tcPr>
            <w:tcW w:w="1134" w:type="dxa"/>
            <w:tcBorders>
              <w:top w:val="nil"/>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1</w:t>
            </w:r>
          </w:p>
        </w:tc>
        <w:tc>
          <w:tcPr>
            <w:tcW w:w="1134" w:type="dxa"/>
            <w:tcBorders>
              <w:top w:val="nil"/>
              <w:left w:val="nil"/>
              <w:bottom w:val="single" w:sz="12" w:space="0" w:color="A6A6A6" w:themeColor="background1" w:themeShade="A6"/>
              <w:right w:val="nil"/>
            </w:tcBorders>
            <w:vAlign w:val="center"/>
          </w:tcPr>
          <w:p w:rsidR="002110AE" w:rsidRPr="00BD7014" w:rsidRDefault="002110AE" w:rsidP="008D09B1">
            <w:pPr>
              <w:spacing w:before="30"/>
              <w:ind w:left="95" w:right="-20"/>
              <w:jc w:val="left"/>
              <w:rPr>
                <w:rFonts w:eastAsia="Arial" w:cs="Arial"/>
                <w:sz w:val="17"/>
                <w:szCs w:val="17"/>
              </w:rPr>
            </w:pPr>
            <w:r w:rsidRPr="00BD7014">
              <w:rPr>
                <w:rFonts w:cs="Arial"/>
                <w:sz w:val="18"/>
                <w:szCs w:val="18"/>
              </w:rPr>
              <w:t>3.57%</w:t>
            </w:r>
          </w:p>
        </w:tc>
        <w:tc>
          <w:tcPr>
            <w:tcW w:w="1275" w:type="dxa"/>
            <w:tcBorders>
              <w:top w:val="nil"/>
              <w:left w:val="nil"/>
              <w:bottom w:val="single" w:sz="12" w:space="0" w:color="A6A6A6" w:themeColor="background1" w:themeShade="A6"/>
              <w:right w:val="nil"/>
            </w:tcBorders>
            <w:vAlign w:val="center"/>
          </w:tcPr>
          <w:p w:rsidR="002110AE" w:rsidRPr="00BD7014" w:rsidRDefault="002110AE" w:rsidP="008D09B1">
            <w:pPr>
              <w:spacing w:before="30"/>
              <w:ind w:left="98" w:right="-20"/>
              <w:jc w:val="left"/>
              <w:rPr>
                <w:rFonts w:eastAsia="Arial" w:cs="Arial"/>
                <w:sz w:val="17"/>
                <w:szCs w:val="17"/>
              </w:rPr>
            </w:pPr>
            <w:r w:rsidRPr="00BD7014">
              <w:rPr>
                <w:rFonts w:cs="Arial"/>
                <w:sz w:val="18"/>
                <w:szCs w:val="18"/>
              </w:rPr>
              <w:t>3.57%</w:t>
            </w:r>
          </w:p>
        </w:tc>
        <w:tc>
          <w:tcPr>
            <w:tcW w:w="1167" w:type="dxa"/>
            <w:tcBorders>
              <w:top w:val="nil"/>
              <w:left w:val="nil"/>
              <w:bottom w:val="single" w:sz="12" w:space="0" w:color="A6A6A6" w:themeColor="background1" w:themeShade="A6"/>
              <w:right w:val="nil"/>
            </w:tcBorders>
            <w:vAlign w:val="center"/>
          </w:tcPr>
          <w:p w:rsidR="002110AE" w:rsidRPr="00BD7014" w:rsidRDefault="002110AE" w:rsidP="008D09B1">
            <w:pPr>
              <w:spacing w:before="30"/>
              <w:ind w:left="98" w:right="-20"/>
              <w:jc w:val="left"/>
              <w:rPr>
                <w:rFonts w:eastAsia="Arial" w:cs="Arial"/>
                <w:color w:val="111111"/>
                <w:w w:val="104"/>
                <w:sz w:val="17"/>
                <w:szCs w:val="17"/>
              </w:rPr>
            </w:pPr>
            <w:r w:rsidRPr="00BD7014">
              <w:rPr>
                <w:rFonts w:cs="Arial"/>
                <w:sz w:val="18"/>
                <w:szCs w:val="18"/>
              </w:rPr>
              <w:t>3.57%</w:t>
            </w:r>
          </w:p>
        </w:tc>
      </w:tr>
      <w:tr w:rsidR="002110AE" w:rsidRPr="00BD7014" w:rsidTr="008D09B1">
        <w:trPr>
          <w:trHeight w:hRule="exact" w:val="281"/>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right="-20"/>
              <w:jc w:val="left"/>
              <w:rPr>
                <w:rFonts w:eastAsia="Arial" w:cs="Arial"/>
                <w:sz w:val="17"/>
                <w:szCs w:val="17"/>
              </w:rPr>
            </w:pPr>
            <w:r w:rsidRPr="00BD7014">
              <w:rPr>
                <w:rFonts w:cs="Arial"/>
                <w:sz w:val="18"/>
                <w:szCs w:val="18"/>
              </w:rPr>
              <w:t>Somme :</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left="95" w:right="-20"/>
              <w:jc w:val="left"/>
              <w:rPr>
                <w:rFonts w:eastAsia="Arial" w:cs="Arial"/>
                <w:sz w:val="17"/>
                <w:szCs w:val="17"/>
              </w:rPr>
            </w:pPr>
            <w:r w:rsidRPr="00BD7014">
              <w:rPr>
                <w:rFonts w:cs="Arial"/>
                <w:sz w:val="18"/>
                <w:szCs w:val="18"/>
              </w:rPr>
              <w:t>100%</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left="98" w:right="-20"/>
              <w:jc w:val="left"/>
              <w:rPr>
                <w:rFonts w:eastAsia="Arial" w:cs="Arial"/>
                <w:sz w:val="17"/>
                <w:szCs w:val="17"/>
              </w:rPr>
            </w:pPr>
            <w:r w:rsidRPr="00BD7014">
              <w:rPr>
                <w:rFonts w:cs="Arial"/>
                <w:sz w:val="18"/>
                <w:szCs w:val="18"/>
              </w:rPr>
              <w:t>-</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left="98" w:right="-20"/>
              <w:jc w:val="left"/>
              <w:rPr>
                <w:rFonts w:eastAsia="Arial" w:cs="Arial"/>
                <w:color w:val="111111"/>
                <w:w w:val="104"/>
                <w:sz w:val="17"/>
                <w:szCs w:val="17"/>
              </w:rPr>
            </w:pPr>
            <w:r w:rsidRPr="00BD7014">
              <w:rPr>
                <w:rFonts w:cs="Arial"/>
                <w:sz w:val="18"/>
                <w:szCs w:val="18"/>
              </w:rPr>
              <w:t>-</w:t>
            </w:r>
          </w:p>
        </w:tc>
      </w:tr>
      <w:tr w:rsidR="002110AE" w:rsidRPr="00BD7014" w:rsidTr="008D09B1">
        <w:trPr>
          <w:trHeight w:hRule="exact" w:val="283"/>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right="-20"/>
              <w:jc w:val="left"/>
              <w:rPr>
                <w:rFonts w:eastAsia="Arial" w:cs="Arial"/>
                <w:sz w:val="17"/>
                <w:szCs w:val="17"/>
              </w:rPr>
            </w:pPr>
            <w:r w:rsidRPr="00BD7014">
              <w:rPr>
                <w:rFonts w:cs="Arial"/>
                <w:sz w:val="18"/>
                <w:szCs w:val="18"/>
              </w:rPr>
              <w:t>Sans réponse :</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5" w:right="-20"/>
              <w:jc w:val="left"/>
              <w:rPr>
                <w:rFonts w:eastAsia="Arial" w:cs="Arial"/>
                <w:sz w:val="17"/>
                <w:szCs w:val="17"/>
              </w:rPr>
            </w:pPr>
            <w:r w:rsidRPr="00BD7014">
              <w:rPr>
                <w:rFonts w:cs="Arial"/>
                <w:sz w:val="18"/>
                <w:szCs w:val="18"/>
              </w:rPr>
              <w:t>-</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8" w:right="-20"/>
              <w:jc w:val="left"/>
              <w:rPr>
                <w:rFonts w:eastAsia="Arial" w:cs="Arial"/>
                <w:sz w:val="17"/>
                <w:szCs w:val="17"/>
              </w:rPr>
            </w:pPr>
            <w:r w:rsidRPr="00BD7014">
              <w:rPr>
                <w:rFonts w:cs="Arial"/>
                <w:sz w:val="18"/>
                <w:szCs w:val="18"/>
              </w:rPr>
              <w:t>0%</w:t>
            </w:r>
          </w:p>
        </w:tc>
        <w:tc>
          <w:tcPr>
            <w:tcW w:w="1167"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8" w:right="-20"/>
              <w:jc w:val="left"/>
              <w:rPr>
                <w:rFonts w:eastAsia="Arial" w:cs="Arial"/>
                <w:color w:val="111111"/>
                <w:w w:val="104"/>
                <w:sz w:val="17"/>
                <w:szCs w:val="17"/>
              </w:rPr>
            </w:pPr>
            <w:r w:rsidRPr="00BD7014">
              <w:rPr>
                <w:rFonts w:cs="Arial"/>
                <w:sz w:val="18"/>
                <w:szCs w:val="18"/>
              </w:rPr>
              <w:t>-</w:t>
            </w:r>
          </w:p>
          <w:p w:rsidR="002110AE" w:rsidRPr="00BD7014" w:rsidRDefault="002110AE" w:rsidP="008D09B1">
            <w:pPr>
              <w:spacing w:before="30"/>
              <w:ind w:left="98" w:right="-20"/>
              <w:jc w:val="left"/>
              <w:rPr>
                <w:rFonts w:eastAsia="Arial" w:cs="Arial"/>
                <w:color w:val="111111"/>
                <w:w w:val="104"/>
                <w:sz w:val="17"/>
                <w:szCs w:val="17"/>
              </w:rPr>
            </w:pPr>
          </w:p>
          <w:p w:rsidR="002110AE" w:rsidRPr="00BD7014" w:rsidRDefault="002110AE" w:rsidP="008D09B1">
            <w:pPr>
              <w:spacing w:before="30"/>
              <w:ind w:left="98" w:right="-20"/>
              <w:jc w:val="left"/>
              <w:rPr>
                <w:rFonts w:eastAsia="Arial" w:cs="Arial"/>
                <w:color w:val="111111"/>
                <w:w w:val="104"/>
                <w:sz w:val="17"/>
                <w:szCs w:val="17"/>
              </w:rPr>
            </w:pPr>
          </w:p>
        </w:tc>
      </w:tr>
      <w:tr w:rsidR="002110AE" w:rsidRPr="00BD7014" w:rsidTr="008D09B1">
        <w:trPr>
          <w:trHeight w:hRule="exact" w:val="283"/>
        </w:trPr>
        <w:tc>
          <w:tcPr>
            <w:tcW w:w="5637"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28</w:t>
            </w:r>
          </w:p>
          <w:p w:rsidR="002110AE" w:rsidRPr="00BD7014" w:rsidRDefault="002110AE" w:rsidP="008D09B1">
            <w:pPr>
              <w:spacing w:before="30"/>
              <w:ind w:left="43" w:right="-2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2110AE" w:rsidRPr="00BD7014" w:rsidRDefault="002110AE" w:rsidP="008D09B1">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2110AE" w:rsidRPr="00BD7014" w:rsidRDefault="002110AE" w:rsidP="008D09B1">
            <w:pPr>
              <w:spacing w:before="30"/>
              <w:ind w:left="95" w:right="-20"/>
              <w:rPr>
                <w:rFonts w:eastAsia="Arial" w:cs="Arial"/>
                <w:sz w:val="17"/>
                <w:szCs w:val="17"/>
              </w:rPr>
            </w:pPr>
          </w:p>
        </w:tc>
        <w:tc>
          <w:tcPr>
            <w:tcW w:w="1275" w:type="dxa"/>
            <w:tcBorders>
              <w:top w:val="single" w:sz="12" w:space="0" w:color="A6A6A6" w:themeColor="background1" w:themeShade="A6"/>
              <w:left w:val="nil"/>
              <w:bottom w:val="nil"/>
              <w:right w:val="nil"/>
            </w:tcBorders>
          </w:tcPr>
          <w:p w:rsidR="002110AE" w:rsidRPr="00BD7014" w:rsidRDefault="002110AE" w:rsidP="008D09B1">
            <w:pPr>
              <w:spacing w:before="30"/>
              <w:ind w:left="98" w:right="-20"/>
              <w:rPr>
                <w:rFonts w:eastAsia="Arial" w:cs="Arial"/>
                <w:sz w:val="17"/>
                <w:szCs w:val="17"/>
              </w:rPr>
            </w:pPr>
          </w:p>
        </w:tc>
        <w:tc>
          <w:tcPr>
            <w:tcW w:w="1167" w:type="dxa"/>
            <w:tcBorders>
              <w:top w:val="single" w:sz="12" w:space="0" w:color="A6A6A6" w:themeColor="background1" w:themeShade="A6"/>
              <w:left w:val="nil"/>
              <w:bottom w:val="nil"/>
              <w:right w:val="nil"/>
            </w:tcBorders>
          </w:tcPr>
          <w:p w:rsidR="002110AE" w:rsidRPr="00BD7014" w:rsidRDefault="002110AE" w:rsidP="008D09B1">
            <w:pPr>
              <w:spacing w:before="30"/>
              <w:ind w:left="98" w:right="-20"/>
              <w:rPr>
                <w:rFonts w:eastAsia="Arial" w:cs="Arial"/>
                <w:color w:val="111111"/>
                <w:w w:val="104"/>
                <w:sz w:val="17"/>
                <w:szCs w:val="17"/>
              </w:rPr>
            </w:pPr>
          </w:p>
        </w:tc>
      </w:tr>
    </w:tbl>
    <w:p w:rsidR="002110AE" w:rsidRPr="00BD7014" w:rsidRDefault="002110AE" w:rsidP="008D09B1">
      <w:pPr>
        <w:autoSpaceDE w:val="0"/>
        <w:autoSpaceDN w:val="0"/>
        <w:adjustRightInd w:val="0"/>
        <w:jc w:val="left"/>
        <w:rPr>
          <w:rFonts w:cs="Arial"/>
          <w:bCs/>
          <w:sz w:val="18"/>
          <w:szCs w:val="28"/>
        </w:rPr>
      </w:pPr>
    </w:p>
    <w:p w:rsidR="002110AE" w:rsidRPr="00BD7014" w:rsidRDefault="002110AE" w:rsidP="008D09B1">
      <w:pPr>
        <w:jc w:val="left"/>
        <w:rPr>
          <w:u w:val="single"/>
        </w:rPr>
      </w:pPr>
      <w:r w:rsidRPr="00BD7014">
        <w:rPr>
          <w:sz w:val="18"/>
          <w:u w:val="single"/>
        </w:rPr>
        <w:t>Autres (précisions)</w:t>
      </w:r>
    </w:p>
    <w:p w:rsidR="002110AE" w:rsidRPr="00BD7014" w:rsidRDefault="002110AE" w:rsidP="008D09B1">
      <w:pPr>
        <w:jc w:val="left"/>
        <w:rPr>
          <w:sz w:val="18"/>
        </w:rPr>
      </w:pPr>
    </w:p>
    <w:p w:rsidR="002110AE" w:rsidRPr="00BD7014" w:rsidRDefault="002110AE" w:rsidP="008D09B1">
      <w:pPr>
        <w:jc w:val="left"/>
        <w:rPr>
          <w:sz w:val="18"/>
        </w:rPr>
      </w:pPr>
      <w:r w:rsidRPr="00BD7014">
        <w:rPr>
          <w:sz w:val="18"/>
        </w:rPr>
        <w:t>Examen au cas par cas</w:t>
      </w:r>
    </w:p>
    <w:p w:rsidR="002110AE" w:rsidRPr="00BD7014" w:rsidRDefault="002110AE" w:rsidP="008D09B1">
      <w:pPr>
        <w:jc w:val="left"/>
        <w:rPr>
          <w:sz w:val="18"/>
        </w:rPr>
      </w:pPr>
    </w:p>
    <w:p w:rsidR="002110AE" w:rsidRPr="00BD7014" w:rsidRDefault="002110AE">
      <w:pPr>
        <w:jc w:val="left"/>
        <w:rPr>
          <w:sz w:val="18"/>
          <w:u w:val="single"/>
        </w:rPr>
      </w:pPr>
      <w:r w:rsidRPr="00BD7014">
        <w:rPr>
          <w:sz w:val="18"/>
          <w:u w:val="single"/>
        </w:rPr>
        <w:t>Commentaires</w:t>
      </w:r>
    </w:p>
    <w:p w:rsidR="002110AE" w:rsidRPr="00BD7014" w:rsidRDefault="002110AE">
      <w:pPr>
        <w:jc w:val="left"/>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2110AE" w:rsidRPr="008779D9" w:rsidTr="008D09B1">
        <w:tc>
          <w:tcPr>
            <w:tcW w:w="9855" w:type="dxa"/>
          </w:tcPr>
          <w:p w:rsidR="002110AE" w:rsidRPr="00BD7014" w:rsidRDefault="002110AE" w:rsidP="008D09B1">
            <w:pPr>
              <w:jc w:val="left"/>
              <w:rPr>
                <w:sz w:val="18"/>
              </w:rPr>
            </w:pPr>
            <w:r w:rsidRPr="00BD7014">
              <w:rPr>
                <w:sz w:val="18"/>
              </w:rPr>
              <w:t>Les conditions climatiques et de luminosité naturelle doivent être similaires aux conditions en Norvège.</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Pour l’ensemble des variétés, espèces, et genres figurant dans le règlement n° 31 du Ministère de l’agriculture et de la production alimentaire de la République du Bélarus (ci</w:t>
            </w:r>
            <w:r w:rsidRPr="00BD7014">
              <w:rPr>
                <w:sz w:val="18"/>
              </w:rPr>
              <w:noBreakHyphen/>
              <w:t>joint), les rapports DHS existants seront utilisés uniquement s’ils correspondent aux données provenant des essais DHS effectués au Bélarus.</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lastRenderedPageBreak/>
              <w:t xml:space="preserve">L’existence d’un principe directeur d’examen UPOV constitue un des éléments clés permettant de se déterminer sur les espèces.  Les données enregistrées dans la base de </w:t>
            </w:r>
            <w:proofErr w:type="gramStart"/>
            <w:r w:rsidRPr="00BD7014">
              <w:rPr>
                <w:sz w:val="18"/>
              </w:rPr>
              <w:t>donnée</w:t>
            </w:r>
            <w:proofErr w:type="gramEnd"/>
            <w:r w:rsidRPr="00BD7014">
              <w:rPr>
                <w:sz w:val="18"/>
              </w:rPr>
              <w:t xml:space="preserve"> GENIE constituent un élément clé permettant de prendre une décision au sujet du membre de l’UPOV.</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Voir l’explication ci</w:t>
            </w:r>
            <w:r w:rsidRPr="00BD7014">
              <w:rPr>
                <w:sz w:val="18"/>
              </w:rPr>
              <w:noBreakHyphen/>
              <w:t>dessus concernant “l’habilitation”.</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keepNext/>
              <w:jc w:val="left"/>
              <w:rPr>
                <w:sz w:val="18"/>
              </w:rPr>
            </w:pPr>
            <w:r w:rsidRPr="00BD7014">
              <w:rPr>
                <w:sz w:val="18"/>
              </w:rPr>
              <w:t>Lorsque l’OAPI n’est pas en mesure d’effectuer un test DHS, il est nécessaire d’acquérir un rapport d’examen existant pour traiter sa demande.</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keepNext/>
              <w:jc w:val="left"/>
              <w:rPr>
                <w:sz w:val="18"/>
              </w:rPr>
            </w:pPr>
            <w:r w:rsidRPr="00BD7014">
              <w:rPr>
                <w:sz w:val="18"/>
              </w:rPr>
              <w:t>Rapports DHS existants utilisés par mon service quand ils émanent d’un pays de l’Union européenne, pour une espèce pour laquelle le pays est accrédité par le système OAS de l’OCW, et quand le demandeur explicite son souhait de reprendre un rapport DHS existant dans ce pays.</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Nous reconnaissons uniquement les offices accrédités par l’OCVV.</w:t>
            </w:r>
          </w:p>
          <w:p w:rsidR="002110AE" w:rsidRPr="00BD7014" w:rsidRDefault="002110AE" w:rsidP="008D09B1">
            <w:pPr>
              <w:jc w:val="left"/>
              <w:rPr>
                <w:sz w:val="18"/>
              </w:rPr>
            </w:pPr>
          </w:p>
        </w:tc>
      </w:tr>
    </w:tbl>
    <w:p w:rsidR="002110AE" w:rsidRPr="00BD7014" w:rsidRDefault="002110AE">
      <w:pPr>
        <w:jc w:val="left"/>
        <w:rPr>
          <w:rFonts w:cs="Arial"/>
          <w:b/>
          <w:bCs/>
          <w:sz w:val="28"/>
          <w:szCs w:val="28"/>
        </w:rPr>
      </w:pPr>
      <w:r w:rsidRPr="00BD7014">
        <w:br w:type="page"/>
      </w:r>
    </w:p>
    <w:p w:rsidR="002110AE" w:rsidRPr="00BD7014" w:rsidRDefault="002110AE" w:rsidP="008D09B1">
      <w:pPr>
        <w:pStyle w:val="Titre"/>
        <w:rPr>
          <w:szCs w:val="18"/>
          <w:lang w:val="fr-FR"/>
        </w:rPr>
      </w:pPr>
      <w:bookmarkStart w:id="10" w:name="_Toc476303010"/>
      <w:r w:rsidRPr="00BD7014">
        <w:rPr>
          <w:b/>
          <w:sz w:val="28"/>
          <w:lang w:val="fr-FR"/>
        </w:rPr>
        <w:lastRenderedPageBreak/>
        <w:t>Question 9</w:t>
      </w:r>
      <w:r w:rsidRPr="00BD7014">
        <w:rPr>
          <w:sz w:val="28"/>
          <w:lang w:val="fr-FR"/>
        </w:rPr>
        <w:t>:</w:t>
      </w:r>
      <w:r w:rsidRPr="00BD7014">
        <w:rPr>
          <w:lang w:val="fr-FR"/>
        </w:rPr>
        <w:br/>
      </w:r>
      <w:r w:rsidRPr="00BD7014">
        <w:rPr>
          <w:szCs w:val="18"/>
          <w:lang w:val="fr-FR"/>
        </w:rPr>
        <w:t>Si votre service utilise des rapports DHS existants, lesquels parmi ceux figurant ci-après sont généralement les critères à respecter aux fins d’une telle utilisation?</w:t>
      </w:r>
      <w:bookmarkEnd w:id="10"/>
    </w:p>
    <w:p w:rsidR="002110AE" w:rsidRPr="00BD7014" w:rsidRDefault="002110AE" w:rsidP="008D09B1">
      <w:pPr>
        <w:rPr>
          <w:sz w:val="18"/>
        </w:rPr>
      </w:pPr>
      <w:r w:rsidRPr="00BD7014">
        <w:rPr>
          <w:sz w:val="18"/>
        </w:rPr>
        <w:t>(</w:t>
      </w:r>
      <w:proofErr w:type="gramStart"/>
      <w:r w:rsidRPr="00BD7014">
        <w:rPr>
          <w:sz w:val="18"/>
        </w:rPr>
        <w:t>cochez</w:t>
      </w:r>
      <w:proofErr w:type="gramEnd"/>
      <w:r w:rsidRPr="00BD7014">
        <w:rPr>
          <w:sz w:val="18"/>
        </w:rPr>
        <w:t xml:space="preserve"> autant de cases que nécessaire) :</w:t>
      </w:r>
    </w:p>
    <w:p w:rsidR="002110AE" w:rsidRPr="00BD7014" w:rsidRDefault="002110AE" w:rsidP="008D09B1">
      <w:pPr>
        <w:autoSpaceDE w:val="0"/>
        <w:autoSpaceDN w:val="0"/>
        <w:adjustRightInd w:val="0"/>
        <w:spacing w:line="360" w:lineRule="auto"/>
        <w:jc w:val="left"/>
        <w:rPr>
          <w:rFonts w:cs="Arial"/>
          <w:sz w:val="18"/>
          <w:szCs w:val="18"/>
        </w:rPr>
      </w:pPr>
    </w:p>
    <w:tbl>
      <w:tblPr>
        <w:tblStyle w:val="TableGrid"/>
        <w:tblpPr w:leftFromText="180" w:rightFromText="180" w:vertAnchor="text" w:horzAnchor="page" w:tblpX="2165" w:tblpY="113"/>
        <w:tblW w:w="3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69"/>
      </w:tblGrid>
      <w:tr w:rsidR="002110AE" w:rsidRPr="00BD7014" w:rsidTr="008D09B1">
        <w:trPr>
          <w:trHeight w:hRule="exact" w:val="739"/>
        </w:trPr>
        <w:tc>
          <w:tcPr>
            <w:tcW w:w="3469"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Aucun critère en particulier</w:t>
            </w:r>
          </w:p>
        </w:tc>
      </w:tr>
      <w:tr w:rsidR="002110AE" w:rsidRPr="008779D9" w:rsidTr="008D09B1">
        <w:trPr>
          <w:trHeight w:hRule="exact" w:val="708"/>
        </w:trPr>
        <w:tc>
          <w:tcPr>
            <w:tcW w:w="3469"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Il doit s’agir du rapport DHS provenant du membre de l’UPOV sur le territoire duquel la demande a été présentée pour la première fois</w:t>
            </w:r>
          </w:p>
        </w:tc>
      </w:tr>
      <w:tr w:rsidR="002110AE" w:rsidRPr="008779D9" w:rsidTr="008D09B1">
        <w:trPr>
          <w:trHeight w:hRule="exact" w:val="718"/>
        </w:trPr>
        <w:tc>
          <w:tcPr>
            <w:tcW w:w="3469"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 xml:space="preserve">Les principes directeurs d’examen de l’UPOV doivent constituer le fondement de l’examen DHS  </w:t>
            </w:r>
          </w:p>
        </w:tc>
      </w:tr>
      <w:tr w:rsidR="002110AE" w:rsidRPr="008779D9" w:rsidTr="008D09B1">
        <w:trPr>
          <w:trHeight w:hRule="exact" w:val="566"/>
        </w:trPr>
        <w:tc>
          <w:tcPr>
            <w:tcW w:w="3469"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Le service qui fournit le rapport doit utiliser la plupart des caractères examinés par votre service</w:t>
            </w:r>
          </w:p>
        </w:tc>
      </w:tr>
      <w:tr w:rsidR="002110AE" w:rsidRPr="008779D9" w:rsidTr="008D09B1">
        <w:trPr>
          <w:trHeight w:hRule="exact" w:val="689"/>
        </w:trPr>
        <w:tc>
          <w:tcPr>
            <w:tcW w:w="3469"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Un accord écrit a été conclu avec le service qui fournit le rapport</w:t>
            </w:r>
          </w:p>
        </w:tc>
      </w:tr>
      <w:tr w:rsidR="002110AE" w:rsidRPr="008779D9" w:rsidTr="008D09B1">
        <w:trPr>
          <w:trHeight w:hRule="exact" w:val="668"/>
        </w:trPr>
        <w:tc>
          <w:tcPr>
            <w:tcW w:w="3469"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Le service qui fournit le rapport doit utiliser un système d’assurance qualité reconnu par votre service</w:t>
            </w:r>
          </w:p>
        </w:tc>
      </w:tr>
      <w:tr w:rsidR="002110AE" w:rsidRPr="008779D9" w:rsidTr="008D09B1">
        <w:trPr>
          <w:trHeight w:hRule="exact" w:val="555"/>
        </w:trPr>
        <w:tc>
          <w:tcPr>
            <w:tcW w:w="3469"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L’examen DHS doit se dérouler dans une certaine région en particulier</w:t>
            </w:r>
          </w:p>
        </w:tc>
      </w:tr>
      <w:tr w:rsidR="002110AE" w:rsidRPr="008779D9" w:rsidTr="008D09B1">
        <w:trPr>
          <w:trHeight w:hRule="exact" w:val="698"/>
        </w:trPr>
        <w:tc>
          <w:tcPr>
            <w:tcW w:w="3469"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Votre service doit connaître de façon détaillée les modalités d’essai mises en place par le service qui fournit le rapport</w:t>
            </w:r>
          </w:p>
        </w:tc>
      </w:tr>
      <w:tr w:rsidR="002110AE" w:rsidRPr="008779D9" w:rsidTr="008D09B1">
        <w:trPr>
          <w:trHeight w:hRule="exact" w:val="738"/>
        </w:trPr>
        <w:tc>
          <w:tcPr>
            <w:tcW w:w="3469"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Votre service doit avoir la possibilité de visiter le site des essais</w:t>
            </w:r>
          </w:p>
        </w:tc>
      </w:tr>
      <w:tr w:rsidR="002110AE" w:rsidRPr="008779D9" w:rsidTr="008D09B1">
        <w:trPr>
          <w:trHeight w:hRule="exact" w:val="638"/>
        </w:trPr>
        <w:tc>
          <w:tcPr>
            <w:tcW w:w="3469"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Les essais DHS en culture doivent être effectués en respectant certaines conditions (p. ex., dans une serre)</w:t>
            </w:r>
          </w:p>
        </w:tc>
      </w:tr>
      <w:tr w:rsidR="002110AE" w:rsidRPr="008779D9" w:rsidTr="008D09B1">
        <w:trPr>
          <w:trHeight w:hRule="exact" w:val="712"/>
        </w:trPr>
        <w:tc>
          <w:tcPr>
            <w:tcW w:w="3469"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Votre service doit connaître de façon détaillée la collection de variétés utilisée par le service qui fournit le rapport</w:t>
            </w:r>
          </w:p>
        </w:tc>
      </w:tr>
      <w:tr w:rsidR="002110AE" w:rsidRPr="008779D9" w:rsidTr="008D09B1">
        <w:trPr>
          <w:trHeight w:hRule="exact" w:val="749"/>
        </w:trPr>
        <w:tc>
          <w:tcPr>
            <w:tcW w:w="3469" w:type="dxa"/>
            <w:vAlign w:val="center"/>
          </w:tcPr>
          <w:p w:rsidR="002110AE" w:rsidRPr="00BD7014" w:rsidRDefault="002110AE" w:rsidP="008D09B1">
            <w:pPr>
              <w:spacing w:before="30"/>
              <w:ind w:left="43" w:right="-20"/>
              <w:jc w:val="right"/>
              <w:rPr>
                <w:rFonts w:eastAsia="Arial" w:cs="Arial"/>
                <w:sz w:val="15"/>
                <w:szCs w:val="15"/>
              </w:rPr>
            </w:pPr>
            <w:r w:rsidRPr="00BD7014">
              <w:rPr>
                <w:rFonts w:cs="Arial"/>
                <w:sz w:val="15"/>
                <w:szCs w:val="15"/>
              </w:rPr>
              <w:t>Il doit exister une base de données commune des variétés notoirement connues</w:t>
            </w:r>
          </w:p>
        </w:tc>
      </w:tr>
      <w:tr w:rsidR="002110AE" w:rsidRPr="008779D9" w:rsidTr="008D09B1">
        <w:trPr>
          <w:trHeight w:hRule="exact" w:val="594"/>
        </w:trPr>
        <w:tc>
          <w:tcPr>
            <w:tcW w:w="3469"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Le membre de l’UPOV qui fournit le rapport DHS doit faire preuve d’un taux d’activité de sélection suffisant</w:t>
            </w:r>
          </w:p>
        </w:tc>
      </w:tr>
      <w:tr w:rsidR="002110AE" w:rsidRPr="008779D9" w:rsidTr="008D09B1">
        <w:trPr>
          <w:trHeight w:hRule="exact" w:val="817"/>
        </w:trPr>
        <w:tc>
          <w:tcPr>
            <w:tcW w:w="3469"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Votre service ne doit être redevable d’aucun coût (3) (le service qui fournit le rapport ne perçoit pas de frais ou le demandeur prend les frais à sa charge)  </w:t>
            </w:r>
          </w:p>
        </w:tc>
      </w:tr>
      <w:tr w:rsidR="002110AE" w:rsidRPr="00BD7014" w:rsidTr="008D09B1">
        <w:trPr>
          <w:trHeight w:hRule="exact" w:val="458"/>
        </w:trPr>
        <w:tc>
          <w:tcPr>
            <w:tcW w:w="3469" w:type="dxa"/>
            <w:vAlign w:val="center"/>
          </w:tcPr>
          <w:p w:rsidR="002110AE" w:rsidRPr="00BD7014" w:rsidRDefault="002110AE" w:rsidP="008D09B1">
            <w:pPr>
              <w:spacing w:before="30"/>
              <w:ind w:left="43" w:right="-20"/>
              <w:jc w:val="right"/>
              <w:rPr>
                <w:rFonts w:cs="Arial"/>
                <w:sz w:val="15"/>
                <w:szCs w:val="15"/>
              </w:rPr>
            </w:pPr>
            <w:r w:rsidRPr="00BD7014">
              <w:rPr>
                <w:rFonts w:cs="Arial"/>
                <w:sz w:val="15"/>
                <w:szCs w:val="15"/>
              </w:rPr>
              <w:t>Autre</w:t>
            </w:r>
          </w:p>
        </w:tc>
      </w:tr>
    </w:tbl>
    <w:p w:rsidR="002110AE" w:rsidRPr="00BD7014" w:rsidRDefault="002110AE" w:rsidP="008D09B1">
      <w:pPr>
        <w:autoSpaceDE w:val="0"/>
        <w:autoSpaceDN w:val="0"/>
        <w:adjustRightInd w:val="0"/>
        <w:jc w:val="left"/>
        <w:rPr>
          <w:rFonts w:cs="Arial"/>
          <w:sz w:val="18"/>
          <w:szCs w:val="18"/>
        </w:rPr>
      </w:pPr>
      <w:r w:rsidRPr="00BD7014">
        <w:rPr>
          <w:noProof/>
          <w:lang w:val="en-US"/>
        </w:rPr>
        <w:drawing>
          <wp:anchor distT="0" distB="0" distL="114300" distR="114300" simplePos="0" relativeHeight="251660288" behindDoc="0" locked="0" layoutInCell="1" allowOverlap="1" wp14:anchorId="31E0D5D7" wp14:editId="197854E7">
            <wp:simplePos x="0" y="0"/>
            <wp:positionH relativeFrom="column">
              <wp:align>right</wp:align>
            </wp:positionH>
            <wp:positionV relativeFrom="paragraph">
              <wp:align>top</wp:align>
            </wp:positionV>
            <wp:extent cx="6686550" cy="3376930"/>
            <wp:effectExtent l="0" t="254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t="15735"/>
                    <a:stretch/>
                  </pic:blipFill>
                  <pic:spPr bwMode="auto">
                    <a:xfrm rot="5400000">
                      <a:off x="0" y="0"/>
                      <a:ext cx="6686550" cy="3376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110AE" w:rsidRPr="00BD7014" w:rsidRDefault="002110AE" w:rsidP="008D09B1">
      <w:pPr>
        <w:jc w:val="left"/>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jc w:val="right"/>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jc w:val="left"/>
        <w:rPr>
          <w:rFonts w:cs="Arial"/>
          <w:sz w:val="18"/>
          <w:szCs w:val="18"/>
        </w:rPr>
      </w:pPr>
    </w:p>
    <w:p w:rsidR="002110AE" w:rsidRPr="00BD7014" w:rsidRDefault="002110AE" w:rsidP="008D09B1">
      <w:pPr>
        <w:jc w:val="left"/>
        <w:rPr>
          <w:rFonts w:cs="Arial"/>
          <w:sz w:val="18"/>
          <w:szCs w:val="18"/>
        </w:rPr>
      </w:pPr>
    </w:p>
    <w:p w:rsidR="002110AE" w:rsidRPr="00BD7014" w:rsidRDefault="002110AE" w:rsidP="008D09B1">
      <w:pPr>
        <w:jc w:val="left"/>
        <w:rPr>
          <w:rFonts w:cs="Arial"/>
          <w:sz w:val="18"/>
          <w:szCs w:val="18"/>
        </w:rPr>
      </w:pPr>
    </w:p>
    <w:p w:rsidR="002110AE" w:rsidRPr="00BD7014" w:rsidRDefault="002110AE" w:rsidP="008D09B1">
      <w:pPr>
        <w:jc w:val="left"/>
        <w:rPr>
          <w:rFonts w:cs="Arial"/>
          <w:sz w:val="18"/>
          <w:szCs w:val="18"/>
        </w:rPr>
      </w:pPr>
    </w:p>
    <w:p w:rsidR="002110AE" w:rsidRPr="00BD7014" w:rsidRDefault="002110AE" w:rsidP="008D09B1">
      <w:pPr>
        <w:jc w:val="left"/>
        <w:rPr>
          <w:rFonts w:cs="Arial"/>
          <w:sz w:val="18"/>
          <w:szCs w:val="18"/>
        </w:rPr>
      </w:pPr>
    </w:p>
    <w:p w:rsidR="002110AE" w:rsidRPr="00BD7014" w:rsidRDefault="002110AE" w:rsidP="008D09B1">
      <w:pPr>
        <w:jc w:val="left"/>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jc w:val="left"/>
        <w:rPr>
          <w:rFonts w:cs="Arial"/>
          <w:sz w:val="18"/>
          <w:szCs w:val="18"/>
        </w:rPr>
      </w:pPr>
    </w:p>
    <w:p w:rsidR="002110AE" w:rsidRPr="00BD7014" w:rsidRDefault="002110AE" w:rsidP="008D09B1">
      <w:pPr>
        <w:jc w:val="left"/>
        <w:rPr>
          <w:rFonts w:cs="Arial"/>
          <w:sz w:val="18"/>
          <w:szCs w:val="18"/>
        </w:rPr>
      </w:pPr>
    </w:p>
    <w:p w:rsidR="002110AE" w:rsidRPr="00BD7014" w:rsidRDefault="002110AE" w:rsidP="008D09B1">
      <w:pPr>
        <w:rPr>
          <w:rFonts w:cs="Arial"/>
          <w:sz w:val="18"/>
          <w:szCs w:val="18"/>
        </w:rPr>
      </w:pPr>
    </w:p>
    <w:p w:rsidR="002110AE" w:rsidRPr="00BD7014" w:rsidRDefault="002110AE" w:rsidP="008D09B1">
      <w:pPr>
        <w:jc w:val="left"/>
        <w:rPr>
          <w:rFonts w:cs="Arial"/>
          <w:sz w:val="18"/>
          <w:szCs w:val="18"/>
        </w:rPr>
      </w:pPr>
      <w:r w:rsidRPr="00BD7014">
        <w:rPr>
          <w:rFonts w:cs="Arial"/>
          <w:sz w:val="18"/>
          <w:szCs w:val="18"/>
        </w:rPr>
        <w:br w:type="textWrapping" w:clear="all"/>
      </w: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pPr>
        <w:jc w:val="left"/>
        <w:rPr>
          <w:rFonts w:cs="Arial"/>
          <w:sz w:val="18"/>
          <w:szCs w:val="18"/>
        </w:rPr>
      </w:pPr>
      <w:r w:rsidRPr="00BD7014">
        <w:rPr>
          <w:rFonts w:cs="Arial"/>
          <w:sz w:val="18"/>
          <w:szCs w:val="18"/>
        </w:rPr>
        <w:br w:type="page"/>
      </w:r>
    </w:p>
    <w:p w:rsidR="002110AE" w:rsidRPr="00BD7014" w:rsidRDefault="002110AE" w:rsidP="008D09B1">
      <w:pPr>
        <w:tabs>
          <w:tab w:val="left" w:pos="4103"/>
        </w:tabs>
        <w:jc w:val="center"/>
        <w:rPr>
          <w:rFonts w:cs="Arial"/>
          <w:sz w:val="18"/>
          <w:szCs w:val="18"/>
        </w:rPr>
      </w:pPr>
      <w:r w:rsidRPr="00BD7014">
        <w:rPr>
          <w:rFonts w:cs="Arial"/>
          <w:b/>
          <w:bCs/>
          <w:sz w:val="22"/>
          <w:szCs w:val="22"/>
        </w:rPr>
        <w:lastRenderedPageBreak/>
        <w:t>Tableau de fréquences</w:t>
      </w:r>
    </w:p>
    <w:tbl>
      <w:tblPr>
        <w:tblStyle w:val="TableGrid"/>
        <w:tblpPr w:leftFromText="180" w:rightFromText="180" w:vertAnchor="text" w:horzAnchor="margin" w:tblpXSpec="center" w:tblpY="87"/>
        <w:tblW w:w="10461" w:type="dxa"/>
        <w:tblLayout w:type="fixed"/>
        <w:tblLook w:val="01E0" w:firstRow="1" w:lastRow="1" w:firstColumn="1" w:lastColumn="1" w:noHBand="0" w:noVBand="0"/>
      </w:tblPr>
      <w:tblGrid>
        <w:gridCol w:w="5778"/>
        <w:gridCol w:w="1191"/>
        <w:gridCol w:w="1191"/>
        <w:gridCol w:w="1134"/>
        <w:gridCol w:w="1167"/>
      </w:tblGrid>
      <w:tr w:rsidR="002110AE" w:rsidRPr="00BD7014" w:rsidTr="008D09B1">
        <w:trPr>
          <w:trHeight w:hRule="exact" w:val="820"/>
        </w:trPr>
        <w:tc>
          <w:tcPr>
            <w:tcW w:w="5778"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8"/>
                <w:szCs w:val="18"/>
              </w:rPr>
            </w:pPr>
          </w:p>
          <w:p w:rsidR="002110AE" w:rsidRPr="00BD7014" w:rsidRDefault="002110AE" w:rsidP="008D09B1">
            <w:pPr>
              <w:jc w:val="left"/>
              <w:rPr>
                <w:rFonts w:eastAsia="Arial" w:cs="Arial"/>
                <w:sz w:val="18"/>
                <w:szCs w:val="18"/>
              </w:rPr>
            </w:pPr>
          </w:p>
          <w:p w:rsidR="002110AE" w:rsidRPr="00BD7014" w:rsidRDefault="002110AE" w:rsidP="008D09B1">
            <w:pPr>
              <w:jc w:val="left"/>
              <w:rPr>
                <w:rFonts w:eastAsia="Arial" w:cs="Arial"/>
                <w:sz w:val="18"/>
                <w:szCs w:val="18"/>
              </w:rPr>
            </w:pPr>
            <w:r w:rsidRPr="00BD7014">
              <w:rPr>
                <w:rFonts w:cs="Arial"/>
                <w:b/>
                <w:bCs/>
                <w:sz w:val="18"/>
                <w:szCs w:val="18"/>
              </w:rPr>
              <w:t xml:space="preserve">Choix </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8"/>
                <w:szCs w:val="18"/>
              </w:rPr>
            </w:pPr>
            <w:r w:rsidRPr="00BD7014">
              <w:rPr>
                <w:rFonts w:eastAsia="Arial" w:cs="Arial"/>
                <w:b/>
                <w:bCs/>
                <w:color w:val="111111"/>
                <w:w w:val="107"/>
                <w:sz w:val="18"/>
                <w:szCs w:val="18"/>
              </w:rPr>
              <w:t>Fréquence absolue</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7"/>
                <w:sz w:val="18"/>
                <w:szCs w:val="18"/>
              </w:rPr>
            </w:pPr>
            <w:r w:rsidRPr="00BD7014">
              <w:rPr>
                <w:rFonts w:eastAsia="Arial" w:cs="Arial"/>
                <w:b/>
                <w:bCs/>
                <w:w w:val="107"/>
                <w:sz w:val="18"/>
                <w:szCs w:val="18"/>
              </w:rPr>
              <w:t>Fréquence relative en fonction du choix</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autoSpaceDE w:val="0"/>
              <w:autoSpaceDN w:val="0"/>
              <w:adjustRightInd w:val="0"/>
              <w:jc w:val="left"/>
              <w:rPr>
                <w:rFonts w:cs="Arial"/>
                <w:b/>
                <w:bCs/>
                <w:sz w:val="18"/>
                <w:szCs w:val="18"/>
              </w:rPr>
            </w:pPr>
            <w:r w:rsidRPr="00BD7014">
              <w:rPr>
                <w:rFonts w:cs="Arial"/>
                <w:b/>
                <w:bCs/>
                <w:sz w:val="18"/>
                <w:szCs w:val="18"/>
              </w:rPr>
              <w:t>Fréquence relative</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8"/>
                <w:szCs w:val="18"/>
              </w:rPr>
            </w:pPr>
            <w:r w:rsidRPr="00BD7014">
              <w:rPr>
                <w:rFonts w:cs="Arial"/>
                <w:b/>
                <w:bCs/>
                <w:sz w:val="18"/>
                <w:szCs w:val="18"/>
              </w:rPr>
              <w:t>Fréquence relative pondérée</w:t>
            </w:r>
          </w:p>
        </w:tc>
      </w:tr>
      <w:tr w:rsidR="002110AE" w:rsidRPr="00BD7014" w:rsidTr="008D09B1">
        <w:trPr>
          <w:trHeight w:hRule="exact" w:val="283"/>
        </w:trPr>
        <w:tc>
          <w:tcPr>
            <w:tcW w:w="5778" w:type="dxa"/>
            <w:tcBorders>
              <w:top w:val="single" w:sz="12" w:space="0" w:color="auto"/>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Aucun critère en particulier</w:t>
            </w:r>
          </w:p>
        </w:tc>
        <w:tc>
          <w:tcPr>
            <w:tcW w:w="1191" w:type="dxa"/>
            <w:tcBorders>
              <w:top w:val="single" w:sz="12" w:space="0" w:color="auto"/>
              <w:left w:val="nil"/>
              <w:bottom w:val="nil"/>
              <w:right w:val="nil"/>
            </w:tcBorders>
            <w:vAlign w:val="center"/>
          </w:tcPr>
          <w:p w:rsidR="002110AE" w:rsidRPr="00BD7014" w:rsidRDefault="002110AE" w:rsidP="008D09B1">
            <w:pPr>
              <w:rPr>
                <w:rFonts w:eastAsia="Arial" w:cs="Arial"/>
                <w:sz w:val="18"/>
                <w:szCs w:val="18"/>
              </w:rPr>
            </w:pPr>
            <w:r w:rsidRPr="00BD7014">
              <w:rPr>
                <w:rFonts w:eastAsia="Arial" w:cs="Arial"/>
                <w:sz w:val="18"/>
                <w:szCs w:val="18"/>
              </w:rPr>
              <w:t>3</w:t>
            </w:r>
          </w:p>
        </w:tc>
        <w:tc>
          <w:tcPr>
            <w:tcW w:w="1191" w:type="dxa"/>
            <w:tcBorders>
              <w:top w:val="single" w:sz="12" w:space="0" w:color="auto"/>
              <w:left w:val="nil"/>
              <w:bottom w:val="nil"/>
              <w:right w:val="nil"/>
            </w:tcBorders>
            <w:vAlign w:val="center"/>
          </w:tcPr>
          <w:p w:rsidR="002110AE" w:rsidRPr="00BD7014" w:rsidRDefault="002110AE" w:rsidP="008D09B1">
            <w:pPr>
              <w:jc w:val="left"/>
              <w:rPr>
                <w:rFonts w:eastAsia="Arial" w:cs="Arial"/>
                <w:color w:val="050505"/>
                <w:position w:val="-1"/>
                <w:sz w:val="18"/>
                <w:szCs w:val="18"/>
              </w:rPr>
            </w:pPr>
            <w:r w:rsidRPr="00BD7014">
              <w:rPr>
                <w:rFonts w:eastAsia="Arial" w:cs="Arial"/>
                <w:color w:val="050505"/>
                <w:position w:val="-1"/>
                <w:sz w:val="18"/>
                <w:szCs w:val="18"/>
              </w:rPr>
              <w:t>3.23%</w:t>
            </w:r>
          </w:p>
        </w:tc>
        <w:tc>
          <w:tcPr>
            <w:tcW w:w="1134" w:type="dxa"/>
            <w:tcBorders>
              <w:top w:val="single" w:sz="12" w:space="0" w:color="auto"/>
              <w:left w:val="nil"/>
              <w:bottom w:val="nil"/>
              <w:right w:val="nil"/>
            </w:tcBorders>
            <w:vAlign w:val="center"/>
          </w:tcPr>
          <w:p w:rsidR="002110AE" w:rsidRPr="00BD7014" w:rsidRDefault="002110AE" w:rsidP="008D09B1">
            <w:pPr>
              <w:jc w:val="left"/>
              <w:rPr>
                <w:rFonts w:eastAsia="Arial" w:cs="Arial"/>
                <w:color w:val="050505"/>
                <w:position w:val="-1"/>
                <w:sz w:val="18"/>
                <w:szCs w:val="18"/>
              </w:rPr>
            </w:pPr>
            <w:r w:rsidRPr="00BD7014">
              <w:rPr>
                <w:rFonts w:eastAsia="Arial" w:cs="Arial"/>
                <w:color w:val="050505"/>
                <w:position w:val="-1"/>
                <w:sz w:val="18"/>
                <w:szCs w:val="18"/>
              </w:rPr>
              <w:t>10.71%</w:t>
            </w:r>
          </w:p>
        </w:tc>
        <w:tc>
          <w:tcPr>
            <w:tcW w:w="1167" w:type="dxa"/>
            <w:tcBorders>
              <w:top w:val="single" w:sz="12" w:space="0" w:color="auto"/>
              <w:left w:val="nil"/>
              <w:bottom w:val="nil"/>
              <w:right w:val="nil"/>
            </w:tcBorders>
            <w:vAlign w:val="center"/>
          </w:tcPr>
          <w:p w:rsidR="002110AE" w:rsidRPr="00BD7014" w:rsidRDefault="002110AE" w:rsidP="008D09B1">
            <w:pPr>
              <w:jc w:val="left"/>
              <w:rPr>
                <w:sz w:val="18"/>
                <w:szCs w:val="18"/>
              </w:rPr>
            </w:pPr>
            <w:r w:rsidRPr="00BD7014">
              <w:rPr>
                <w:rFonts w:eastAsia="Arial" w:cs="Arial"/>
                <w:color w:val="050505"/>
                <w:w w:val="107"/>
                <w:position w:val="-1"/>
                <w:sz w:val="18"/>
                <w:szCs w:val="18"/>
              </w:rPr>
              <w:t>10.71%</w:t>
            </w:r>
          </w:p>
        </w:tc>
      </w:tr>
      <w:tr w:rsidR="002110AE" w:rsidRPr="00BD7014" w:rsidTr="008D09B1">
        <w:trPr>
          <w:trHeight w:hRule="exact" w:val="567"/>
        </w:trPr>
        <w:tc>
          <w:tcPr>
            <w:tcW w:w="5778"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Il doit s’agir du rapport DHS provenant du membre de l’UPOV sur le territoire duquel la demande a été présentée pour la première fois</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7</w:t>
            </w:r>
          </w:p>
        </w:tc>
        <w:tc>
          <w:tcPr>
            <w:tcW w:w="1191" w:type="dxa"/>
            <w:tcBorders>
              <w:top w:val="nil"/>
              <w:left w:val="nil"/>
              <w:bottom w:val="nil"/>
              <w:right w:val="nil"/>
            </w:tcBorders>
          </w:tcPr>
          <w:p w:rsidR="002110AE" w:rsidRPr="00BD7014" w:rsidRDefault="002110AE" w:rsidP="008D09B1">
            <w:pPr>
              <w:rPr>
                <w:rFonts w:eastAsia="Arial" w:cs="Arial"/>
                <w:color w:val="050505"/>
                <w:sz w:val="18"/>
                <w:szCs w:val="18"/>
              </w:rPr>
            </w:pPr>
            <w:r w:rsidRPr="00BD7014">
              <w:rPr>
                <w:rFonts w:eastAsia="Arial" w:cs="Arial"/>
                <w:color w:val="050505"/>
                <w:sz w:val="18"/>
                <w:szCs w:val="18"/>
              </w:rPr>
              <w:t>7.53%</w:t>
            </w:r>
            <w:r w:rsidRPr="00BD7014">
              <w:rPr>
                <w:rFonts w:eastAsia="Arial" w:cs="Arial"/>
                <w:color w:val="050505"/>
                <w:spacing w:val="-33"/>
                <w:sz w:val="18"/>
                <w:szCs w:val="18"/>
              </w:rPr>
              <w:t xml:space="preserve"> </w:t>
            </w:r>
          </w:p>
        </w:tc>
        <w:tc>
          <w:tcPr>
            <w:tcW w:w="1134" w:type="dxa"/>
            <w:tcBorders>
              <w:top w:val="nil"/>
              <w:left w:val="nil"/>
              <w:bottom w:val="nil"/>
              <w:right w:val="nil"/>
            </w:tcBorders>
          </w:tcPr>
          <w:p w:rsidR="002110AE" w:rsidRPr="00BD7014" w:rsidRDefault="002110AE" w:rsidP="008D09B1">
            <w:pPr>
              <w:rPr>
                <w:rFonts w:eastAsia="Arial" w:cs="Arial"/>
                <w:color w:val="050505"/>
                <w:sz w:val="18"/>
                <w:szCs w:val="18"/>
              </w:rPr>
            </w:pPr>
            <w:r w:rsidRPr="00BD7014">
              <w:rPr>
                <w:rFonts w:eastAsia="Arial" w:cs="Arial"/>
                <w:color w:val="050505"/>
                <w:sz w:val="18"/>
                <w:szCs w:val="18"/>
              </w:rPr>
              <w:t>25%</w:t>
            </w:r>
            <w:r w:rsidRPr="00BD7014">
              <w:rPr>
                <w:rFonts w:eastAsia="Arial" w:cs="Arial"/>
                <w:color w:val="050505"/>
                <w:spacing w:val="-27"/>
                <w:sz w:val="18"/>
                <w:szCs w:val="18"/>
              </w:rPr>
              <w:t xml:space="preserve"> </w:t>
            </w:r>
          </w:p>
        </w:tc>
        <w:tc>
          <w:tcPr>
            <w:tcW w:w="1167" w:type="dxa"/>
            <w:tcBorders>
              <w:top w:val="nil"/>
              <w:left w:val="nil"/>
              <w:bottom w:val="nil"/>
              <w:right w:val="nil"/>
            </w:tcBorders>
          </w:tcPr>
          <w:p w:rsidR="002110AE" w:rsidRPr="00BD7014" w:rsidRDefault="002110AE" w:rsidP="008D09B1">
            <w:pPr>
              <w:rPr>
                <w:sz w:val="18"/>
                <w:szCs w:val="18"/>
              </w:rPr>
            </w:pPr>
            <w:r w:rsidRPr="00BD7014">
              <w:rPr>
                <w:rFonts w:eastAsia="Arial" w:cs="Arial"/>
                <w:color w:val="050505"/>
                <w:w w:val="104"/>
                <w:sz w:val="18"/>
                <w:szCs w:val="18"/>
              </w:rPr>
              <w:t>25%</w:t>
            </w:r>
          </w:p>
        </w:tc>
      </w:tr>
      <w:tr w:rsidR="002110AE" w:rsidRPr="00BD7014" w:rsidTr="008D09B1">
        <w:trPr>
          <w:trHeight w:hRule="exact" w:val="454"/>
        </w:trPr>
        <w:tc>
          <w:tcPr>
            <w:tcW w:w="5778"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Les principes directeurs d’examen de l’UPOV doivent constituer le fondement de l’examen DHS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19</w:t>
            </w:r>
          </w:p>
        </w:tc>
        <w:tc>
          <w:tcPr>
            <w:tcW w:w="1191" w:type="dxa"/>
            <w:tcBorders>
              <w:top w:val="nil"/>
              <w:left w:val="nil"/>
              <w:bottom w:val="nil"/>
              <w:right w:val="nil"/>
            </w:tcBorders>
          </w:tcPr>
          <w:p w:rsidR="002110AE" w:rsidRPr="00BD7014" w:rsidRDefault="002110AE" w:rsidP="008D09B1">
            <w:pPr>
              <w:rPr>
                <w:rFonts w:eastAsia="Arial" w:cs="Arial"/>
                <w:color w:val="050505"/>
                <w:sz w:val="18"/>
                <w:szCs w:val="18"/>
              </w:rPr>
            </w:pPr>
            <w:r w:rsidRPr="00BD7014">
              <w:rPr>
                <w:rFonts w:eastAsia="Arial" w:cs="Arial"/>
                <w:color w:val="050505"/>
                <w:sz w:val="18"/>
                <w:szCs w:val="18"/>
              </w:rPr>
              <w:t>20.43%</w:t>
            </w:r>
            <w:r w:rsidRPr="00BD7014">
              <w:rPr>
                <w:rFonts w:eastAsia="Arial" w:cs="Arial"/>
                <w:color w:val="050505"/>
                <w:spacing w:val="-30"/>
                <w:sz w:val="18"/>
                <w:szCs w:val="18"/>
              </w:rPr>
              <w:t xml:space="preserve"> </w:t>
            </w:r>
          </w:p>
        </w:tc>
        <w:tc>
          <w:tcPr>
            <w:tcW w:w="1134" w:type="dxa"/>
            <w:tcBorders>
              <w:top w:val="nil"/>
              <w:left w:val="nil"/>
              <w:bottom w:val="nil"/>
              <w:right w:val="nil"/>
            </w:tcBorders>
          </w:tcPr>
          <w:p w:rsidR="002110AE" w:rsidRPr="00BD7014" w:rsidRDefault="002110AE" w:rsidP="008D09B1">
            <w:pPr>
              <w:rPr>
                <w:rFonts w:eastAsia="Arial" w:cs="Arial"/>
                <w:color w:val="050505"/>
                <w:sz w:val="18"/>
                <w:szCs w:val="18"/>
              </w:rPr>
            </w:pPr>
            <w:r w:rsidRPr="00BD7014">
              <w:rPr>
                <w:rFonts w:eastAsia="Arial" w:cs="Arial"/>
                <w:color w:val="050505"/>
                <w:sz w:val="18"/>
                <w:szCs w:val="18"/>
              </w:rPr>
              <w:t>67.86%</w:t>
            </w:r>
            <w:r w:rsidRPr="00BD7014">
              <w:rPr>
                <w:rFonts w:eastAsia="Arial" w:cs="Arial"/>
                <w:color w:val="050505"/>
                <w:spacing w:val="-13"/>
                <w:sz w:val="18"/>
                <w:szCs w:val="18"/>
              </w:rPr>
              <w:t xml:space="preserve"> </w:t>
            </w:r>
          </w:p>
        </w:tc>
        <w:tc>
          <w:tcPr>
            <w:tcW w:w="1167" w:type="dxa"/>
            <w:tcBorders>
              <w:top w:val="nil"/>
              <w:left w:val="nil"/>
              <w:bottom w:val="nil"/>
              <w:right w:val="nil"/>
            </w:tcBorders>
          </w:tcPr>
          <w:p w:rsidR="002110AE" w:rsidRPr="00BD7014" w:rsidRDefault="002110AE" w:rsidP="008D09B1">
            <w:pPr>
              <w:rPr>
                <w:sz w:val="18"/>
                <w:szCs w:val="18"/>
              </w:rPr>
            </w:pPr>
            <w:r w:rsidRPr="00BD7014">
              <w:rPr>
                <w:rFonts w:eastAsia="Arial" w:cs="Arial"/>
                <w:color w:val="050505"/>
                <w:w w:val="105"/>
                <w:sz w:val="18"/>
                <w:szCs w:val="18"/>
              </w:rPr>
              <w:t>67.86%</w:t>
            </w:r>
          </w:p>
        </w:tc>
      </w:tr>
      <w:tr w:rsidR="002110AE" w:rsidRPr="00BD7014" w:rsidTr="008D09B1">
        <w:trPr>
          <w:trHeight w:hRule="exact" w:val="566"/>
        </w:trPr>
        <w:tc>
          <w:tcPr>
            <w:tcW w:w="5778"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Le service qui fournit le rapport doit utiliser la plupart des caractères examinés par votre service</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7</w:t>
            </w:r>
          </w:p>
        </w:tc>
        <w:tc>
          <w:tcPr>
            <w:tcW w:w="1191" w:type="dxa"/>
            <w:tcBorders>
              <w:top w:val="nil"/>
              <w:left w:val="nil"/>
              <w:bottom w:val="nil"/>
              <w:right w:val="nil"/>
            </w:tcBorders>
          </w:tcPr>
          <w:p w:rsidR="002110AE" w:rsidRPr="00BD7014" w:rsidRDefault="002110AE" w:rsidP="008D09B1">
            <w:pPr>
              <w:spacing w:before="92"/>
              <w:ind w:right="-20"/>
              <w:rPr>
                <w:rFonts w:eastAsia="Arial" w:cs="Arial"/>
                <w:color w:val="050505"/>
                <w:sz w:val="18"/>
                <w:szCs w:val="18"/>
              </w:rPr>
            </w:pPr>
            <w:r w:rsidRPr="00BD7014">
              <w:rPr>
                <w:rFonts w:eastAsia="Arial" w:cs="Arial"/>
                <w:color w:val="050505"/>
                <w:sz w:val="18"/>
                <w:szCs w:val="18"/>
              </w:rPr>
              <w:t>7.53%</w:t>
            </w:r>
            <w:r w:rsidRPr="00BD7014">
              <w:rPr>
                <w:rFonts w:eastAsia="Arial" w:cs="Arial"/>
                <w:color w:val="050505"/>
                <w:spacing w:val="-33"/>
                <w:sz w:val="18"/>
                <w:szCs w:val="18"/>
              </w:rPr>
              <w:t xml:space="preserve"> </w:t>
            </w:r>
          </w:p>
        </w:tc>
        <w:tc>
          <w:tcPr>
            <w:tcW w:w="1134" w:type="dxa"/>
            <w:tcBorders>
              <w:top w:val="nil"/>
              <w:left w:val="nil"/>
              <w:bottom w:val="nil"/>
              <w:right w:val="nil"/>
            </w:tcBorders>
          </w:tcPr>
          <w:p w:rsidR="002110AE" w:rsidRPr="00BD7014" w:rsidRDefault="002110AE" w:rsidP="008D09B1">
            <w:pPr>
              <w:spacing w:before="92"/>
              <w:ind w:right="-20"/>
              <w:rPr>
                <w:rFonts w:eastAsia="Arial" w:cs="Arial"/>
                <w:color w:val="050505"/>
                <w:sz w:val="18"/>
                <w:szCs w:val="18"/>
              </w:rPr>
            </w:pPr>
            <w:r w:rsidRPr="00BD7014">
              <w:rPr>
                <w:rFonts w:eastAsia="Arial" w:cs="Arial"/>
                <w:color w:val="050505"/>
                <w:sz w:val="18"/>
                <w:szCs w:val="18"/>
              </w:rPr>
              <w:t>25%</w:t>
            </w:r>
            <w:r w:rsidRPr="00BD7014">
              <w:rPr>
                <w:rFonts w:eastAsia="Arial" w:cs="Arial"/>
                <w:color w:val="050505"/>
                <w:spacing w:val="-27"/>
                <w:sz w:val="18"/>
                <w:szCs w:val="18"/>
              </w:rPr>
              <w:t xml:space="preserve"> </w:t>
            </w:r>
          </w:p>
        </w:tc>
        <w:tc>
          <w:tcPr>
            <w:tcW w:w="1167" w:type="dxa"/>
            <w:tcBorders>
              <w:top w:val="nil"/>
              <w:left w:val="nil"/>
              <w:bottom w:val="nil"/>
              <w:right w:val="nil"/>
            </w:tcBorders>
          </w:tcPr>
          <w:p w:rsidR="002110AE" w:rsidRPr="00BD7014" w:rsidRDefault="002110AE" w:rsidP="008D09B1">
            <w:pPr>
              <w:spacing w:before="92"/>
              <w:ind w:right="-20"/>
              <w:rPr>
                <w:rFonts w:eastAsia="Arial" w:cs="Arial"/>
                <w:sz w:val="18"/>
                <w:szCs w:val="18"/>
              </w:rPr>
            </w:pPr>
            <w:r w:rsidRPr="00BD7014">
              <w:rPr>
                <w:rFonts w:eastAsia="Arial" w:cs="Arial"/>
                <w:color w:val="050505"/>
                <w:w w:val="104"/>
                <w:sz w:val="18"/>
                <w:szCs w:val="18"/>
              </w:rPr>
              <w:t>25%</w:t>
            </w:r>
          </w:p>
        </w:tc>
      </w:tr>
      <w:tr w:rsidR="002110AE" w:rsidRPr="00BD7014" w:rsidTr="008D09B1">
        <w:trPr>
          <w:trHeight w:hRule="exact" w:val="276"/>
        </w:trPr>
        <w:tc>
          <w:tcPr>
            <w:tcW w:w="5778"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Un accord écrit (2) a été conclu avec le service qui fournit le rapport</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6</w:t>
            </w:r>
          </w:p>
        </w:tc>
        <w:tc>
          <w:tcPr>
            <w:tcW w:w="1191" w:type="dxa"/>
            <w:tcBorders>
              <w:top w:val="nil"/>
              <w:left w:val="nil"/>
              <w:bottom w:val="nil"/>
              <w:right w:val="nil"/>
            </w:tcBorders>
          </w:tcPr>
          <w:p w:rsidR="002110AE" w:rsidRPr="00BD7014" w:rsidRDefault="002110AE" w:rsidP="008D09B1">
            <w:pPr>
              <w:ind w:right="-20"/>
              <w:rPr>
                <w:rFonts w:eastAsia="Arial" w:cs="Arial"/>
                <w:color w:val="050505"/>
                <w:sz w:val="18"/>
                <w:szCs w:val="18"/>
              </w:rPr>
            </w:pPr>
            <w:r w:rsidRPr="00BD7014">
              <w:rPr>
                <w:rFonts w:eastAsia="Arial" w:cs="Arial"/>
                <w:color w:val="050505"/>
                <w:sz w:val="18"/>
                <w:szCs w:val="18"/>
              </w:rPr>
              <w:t>6.45%</w:t>
            </w:r>
            <w:r w:rsidRPr="00BD7014">
              <w:rPr>
                <w:rFonts w:eastAsia="Arial" w:cs="Arial"/>
                <w:color w:val="050505"/>
                <w:spacing w:val="-33"/>
                <w:sz w:val="18"/>
                <w:szCs w:val="18"/>
              </w:rPr>
              <w:t xml:space="preserve"> </w:t>
            </w:r>
          </w:p>
        </w:tc>
        <w:tc>
          <w:tcPr>
            <w:tcW w:w="1134" w:type="dxa"/>
            <w:tcBorders>
              <w:top w:val="nil"/>
              <w:left w:val="nil"/>
              <w:bottom w:val="nil"/>
              <w:right w:val="nil"/>
            </w:tcBorders>
          </w:tcPr>
          <w:p w:rsidR="002110AE" w:rsidRPr="00BD7014" w:rsidRDefault="002110AE" w:rsidP="008D09B1">
            <w:pPr>
              <w:ind w:right="-20"/>
              <w:rPr>
                <w:rFonts w:eastAsia="Arial" w:cs="Arial"/>
                <w:color w:val="050505"/>
                <w:sz w:val="18"/>
                <w:szCs w:val="18"/>
              </w:rPr>
            </w:pPr>
            <w:r w:rsidRPr="00BD7014">
              <w:rPr>
                <w:rFonts w:eastAsia="Arial" w:cs="Arial"/>
                <w:color w:val="050505"/>
                <w:sz w:val="18"/>
                <w:szCs w:val="18"/>
              </w:rPr>
              <w:t>21.43%</w:t>
            </w:r>
            <w:r w:rsidRPr="00BD7014">
              <w:rPr>
                <w:rFonts w:eastAsia="Arial" w:cs="Arial"/>
                <w:color w:val="050505"/>
                <w:spacing w:val="-13"/>
                <w:sz w:val="18"/>
                <w:szCs w:val="18"/>
              </w:rPr>
              <w:t xml:space="preserve"> </w:t>
            </w:r>
          </w:p>
        </w:tc>
        <w:tc>
          <w:tcPr>
            <w:tcW w:w="1167" w:type="dxa"/>
            <w:tcBorders>
              <w:top w:val="nil"/>
              <w:left w:val="nil"/>
              <w:bottom w:val="nil"/>
              <w:right w:val="nil"/>
            </w:tcBorders>
          </w:tcPr>
          <w:p w:rsidR="002110AE" w:rsidRPr="00BD7014" w:rsidRDefault="002110AE" w:rsidP="008D09B1">
            <w:pPr>
              <w:ind w:right="-20"/>
              <w:rPr>
                <w:rFonts w:eastAsia="Arial" w:cs="Arial"/>
                <w:sz w:val="18"/>
                <w:szCs w:val="18"/>
              </w:rPr>
            </w:pPr>
            <w:r w:rsidRPr="00BD7014">
              <w:rPr>
                <w:rFonts w:eastAsia="Arial" w:cs="Arial"/>
                <w:color w:val="050505"/>
                <w:w w:val="104"/>
                <w:sz w:val="18"/>
                <w:szCs w:val="18"/>
              </w:rPr>
              <w:t>21.43%</w:t>
            </w:r>
          </w:p>
        </w:tc>
      </w:tr>
      <w:tr w:rsidR="002110AE" w:rsidRPr="00BD7014" w:rsidTr="008D09B1">
        <w:trPr>
          <w:trHeight w:hRule="exact" w:val="567"/>
        </w:trPr>
        <w:tc>
          <w:tcPr>
            <w:tcW w:w="5778"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Le service qui fournit le rapport doit utiliser un système d’assurance qualité reconnu par votre service</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6</w:t>
            </w:r>
          </w:p>
        </w:tc>
        <w:tc>
          <w:tcPr>
            <w:tcW w:w="1191" w:type="dxa"/>
            <w:tcBorders>
              <w:top w:val="nil"/>
              <w:left w:val="nil"/>
              <w:bottom w:val="nil"/>
              <w:right w:val="nil"/>
            </w:tcBorders>
          </w:tcPr>
          <w:p w:rsidR="002110AE" w:rsidRPr="00BD7014" w:rsidRDefault="002110AE" w:rsidP="008D09B1">
            <w:pPr>
              <w:rPr>
                <w:rFonts w:eastAsia="Arial" w:cs="Arial"/>
                <w:color w:val="050505"/>
                <w:sz w:val="18"/>
                <w:szCs w:val="18"/>
              </w:rPr>
            </w:pPr>
            <w:r w:rsidRPr="00BD7014">
              <w:rPr>
                <w:rFonts w:eastAsia="Arial" w:cs="Arial"/>
                <w:color w:val="050505"/>
                <w:sz w:val="18"/>
                <w:szCs w:val="18"/>
              </w:rPr>
              <w:t>6.45%</w:t>
            </w:r>
            <w:r w:rsidRPr="00BD7014">
              <w:rPr>
                <w:rFonts w:eastAsia="Arial" w:cs="Arial"/>
                <w:color w:val="050505"/>
                <w:spacing w:val="-33"/>
                <w:sz w:val="18"/>
                <w:szCs w:val="18"/>
              </w:rPr>
              <w:t xml:space="preserve"> </w:t>
            </w:r>
          </w:p>
        </w:tc>
        <w:tc>
          <w:tcPr>
            <w:tcW w:w="1134" w:type="dxa"/>
            <w:tcBorders>
              <w:top w:val="nil"/>
              <w:left w:val="nil"/>
              <w:bottom w:val="nil"/>
              <w:right w:val="nil"/>
            </w:tcBorders>
          </w:tcPr>
          <w:p w:rsidR="002110AE" w:rsidRPr="00BD7014" w:rsidRDefault="002110AE" w:rsidP="008D09B1">
            <w:pPr>
              <w:rPr>
                <w:rFonts w:eastAsia="Arial" w:cs="Arial"/>
                <w:color w:val="050505"/>
                <w:sz w:val="18"/>
                <w:szCs w:val="18"/>
              </w:rPr>
            </w:pPr>
            <w:r w:rsidRPr="00BD7014">
              <w:rPr>
                <w:rFonts w:eastAsia="Arial" w:cs="Arial"/>
                <w:color w:val="050505"/>
                <w:sz w:val="18"/>
                <w:szCs w:val="18"/>
              </w:rPr>
              <w:t>21.43%</w:t>
            </w:r>
            <w:r w:rsidRPr="00BD7014">
              <w:rPr>
                <w:rFonts w:eastAsia="Arial" w:cs="Arial"/>
                <w:color w:val="050505"/>
                <w:spacing w:val="-13"/>
                <w:sz w:val="18"/>
                <w:szCs w:val="18"/>
              </w:rPr>
              <w:t xml:space="preserve"> </w:t>
            </w:r>
          </w:p>
        </w:tc>
        <w:tc>
          <w:tcPr>
            <w:tcW w:w="1167" w:type="dxa"/>
            <w:tcBorders>
              <w:top w:val="nil"/>
              <w:left w:val="nil"/>
              <w:bottom w:val="nil"/>
              <w:right w:val="nil"/>
            </w:tcBorders>
          </w:tcPr>
          <w:p w:rsidR="002110AE" w:rsidRPr="00BD7014" w:rsidRDefault="002110AE" w:rsidP="008D09B1">
            <w:pPr>
              <w:rPr>
                <w:sz w:val="18"/>
                <w:szCs w:val="18"/>
              </w:rPr>
            </w:pPr>
            <w:r w:rsidRPr="00BD7014">
              <w:rPr>
                <w:rFonts w:eastAsia="Arial" w:cs="Arial"/>
                <w:color w:val="050505"/>
                <w:w w:val="104"/>
                <w:sz w:val="18"/>
                <w:szCs w:val="18"/>
              </w:rPr>
              <w:t>21.43%</w:t>
            </w:r>
          </w:p>
        </w:tc>
      </w:tr>
      <w:tr w:rsidR="002110AE" w:rsidRPr="00BD7014" w:rsidTr="008D09B1">
        <w:trPr>
          <w:trHeight w:hRule="exact" w:val="454"/>
        </w:trPr>
        <w:tc>
          <w:tcPr>
            <w:tcW w:w="5778"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L’examen DHS doit se dérouler dans une certaine région en particulier</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8</w:t>
            </w:r>
          </w:p>
        </w:tc>
        <w:tc>
          <w:tcPr>
            <w:tcW w:w="1191" w:type="dxa"/>
            <w:tcBorders>
              <w:top w:val="nil"/>
              <w:left w:val="nil"/>
              <w:bottom w:val="nil"/>
              <w:right w:val="nil"/>
            </w:tcBorders>
          </w:tcPr>
          <w:p w:rsidR="002110AE" w:rsidRPr="00BD7014" w:rsidRDefault="002110AE" w:rsidP="008D09B1">
            <w:pPr>
              <w:ind w:right="-20"/>
              <w:rPr>
                <w:rFonts w:eastAsia="Arial" w:cs="Arial"/>
                <w:color w:val="050505"/>
                <w:sz w:val="18"/>
                <w:szCs w:val="18"/>
              </w:rPr>
            </w:pPr>
            <w:r w:rsidRPr="00BD7014">
              <w:rPr>
                <w:rFonts w:eastAsia="Arial" w:cs="Arial"/>
                <w:color w:val="050505"/>
                <w:sz w:val="18"/>
                <w:szCs w:val="18"/>
              </w:rPr>
              <w:t>8.6%</w:t>
            </w:r>
            <w:r w:rsidRPr="00BD7014">
              <w:rPr>
                <w:rFonts w:eastAsia="Arial" w:cs="Arial"/>
                <w:color w:val="050505"/>
                <w:spacing w:val="-39"/>
                <w:sz w:val="18"/>
                <w:szCs w:val="18"/>
              </w:rPr>
              <w:t xml:space="preserve"> </w:t>
            </w:r>
          </w:p>
        </w:tc>
        <w:tc>
          <w:tcPr>
            <w:tcW w:w="1134" w:type="dxa"/>
            <w:tcBorders>
              <w:top w:val="nil"/>
              <w:left w:val="nil"/>
              <w:bottom w:val="nil"/>
              <w:right w:val="nil"/>
            </w:tcBorders>
          </w:tcPr>
          <w:p w:rsidR="002110AE" w:rsidRPr="00BD7014" w:rsidRDefault="002110AE" w:rsidP="008D09B1">
            <w:pPr>
              <w:ind w:right="-20"/>
              <w:rPr>
                <w:rFonts w:eastAsia="Arial" w:cs="Arial"/>
                <w:color w:val="050505"/>
                <w:sz w:val="18"/>
                <w:szCs w:val="18"/>
              </w:rPr>
            </w:pPr>
            <w:r w:rsidRPr="00BD7014">
              <w:rPr>
                <w:rFonts w:eastAsia="Arial" w:cs="Arial"/>
                <w:color w:val="050505"/>
                <w:sz w:val="18"/>
                <w:szCs w:val="18"/>
              </w:rPr>
              <w:t>28.57%</w:t>
            </w:r>
            <w:r w:rsidRPr="00BD7014">
              <w:rPr>
                <w:rFonts w:eastAsia="Arial" w:cs="Arial"/>
                <w:color w:val="050505"/>
                <w:spacing w:val="-13"/>
                <w:sz w:val="18"/>
                <w:szCs w:val="18"/>
              </w:rPr>
              <w:t xml:space="preserve"> </w:t>
            </w:r>
          </w:p>
        </w:tc>
        <w:tc>
          <w:tcPr>
            <w:tcW w:w="1167" w:type="dxa"/>
            <w:tcBorders>
              <w:top w:val="nil"/>
              <w:left w:val="nil"/>
              <w:bottom w:val="nil"/>
              <w:right w:val="nil"/>
            </w:tcBorders>
          </w:tcPr>
          <w:p w:rsidR="002110AE" w:rsidRPr="00BD7014" w:rsidRDefault="002110AE" w:rsidP="008D09B1">
            <w:pPr>
              <w:ind w:right="-20"/>
              <w:rPr>
                <w:rFonts w:eastAsia="Arial" w:cs="Arial"/>
                <w:sz w:val="18"/>
                <w:szCs w:val="18"/>
              </w:rPr>
            </w:pPr>
            <w:r w:rsidRPr="00BD7014">
              <w:rPr>
                <w:rFonts w:eastAsia="Arial" w:cs="Arial"/>
                <w:color w:val="050505"/>
                <w:w w:val="104"/>
                <w:sz w:val="18"/>
                <w:szCs w:val="18"/>
              </w:rPr>
              <w:t>28.57%</w:t>
            </w:r>
          </w:p>
        </w:tc>
      </w:tr>
      <w:tr w:rsidR="002110AE" w:rsidRPr="00BD7014" w:rsidTr="008D09B1">
        <w:trPr>
          <w:trHeight w:hRule="exact" w:val="556"/>
        </w:trPr>
        <w:tc>
          <w:tcPr>
            <w:tcW w:w="5778"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Votre service doit connaître de façon détaillée les modalités d’essai mises en place par le service qui fournit le rapport</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6</w:t>
            </w:r>
          </w:p>
        </w:tc>
        <w:tc>
          <w:tcPr>
            <w:tcW w:w="1191" w:type="dxa"/>
            <w:tcBorders>
              <w:top w:val="nil"/>
              <w:left w:val="nil"/>
              <w:bottom w:val="nil"/>
              <w:right w:val="nil"/>
            </w:tcBorders>
          </w:tcPr>
          <w:p w:rsidR="002110AE" w:rsidRPr="00BD7014" w:rsidRDefault="002110AE" w:rsidP="008D09B1">
            <w:pPr>
              <w:rPr>
                <w:rFonts w:eastAsia="Arial" w:cs="Arial"/>
                <w:color w:val="050505"/>
                <w:sz w:val="18"/>
                <w:szCs w:val="18"/>
              </w:rPr>
            </w:pPr>
            <w:r w:rsidRPr="00BD7014">
              <w:rPr>
                <w:rFonts w:eastAsia="Arial" w:cs="Arial"/>
                <w:color w:val="050505"/>
                <w:sz w:val="18"/>
                <w:szCs w:val="18"/>
              </w:rPr>
              <w:t>6.45%</w:t>
            </w:r>
            <w:r w:rsidRPr="00BD7014">
              <w:rPr>
                <w:rFonts w:eastAsia="Arial" w:cs="Arial"/>
                <w:color w:val="050505"/>
                <w:spacing w:val="-33"/>
                <w:sz w:val="18"/>
                <w:szCs w:val="18"/>
              </w:rPr>
              <w:t xml:space="preserve"> </w:t>
            </w:r>
          </w:p>
        </w:tc>
        <w:tc>
          <w:tcPr>
            <w:tcW w:w="1134" w:type="dxa"/>
            <w:tcBorders>
              <w:top w:val="nil"/>
              <w:left w:val="nil"/>
              <w:bottom w:val="nil"/>
              <w:right w:val="nil"/>
            </w:tcBorders>
          </w:tcPr>
          <w:p w:rsidR="002110AE" w:rsidRPr="00BD7014" w:rsidRDefault="002110AE" w:rsidP="008D09B1">
            <w:pPr>
              <w:rPr>
                <w:rFonts w:eastAsia="Arial" w:cs="Arial"/>
                <w:color w:val="050505"/>
                <w:sz w:val="18"/>
                <w:szCs w:val="18"/>
              </w:rPr>
            </w:pPr>
            <w:r w:rsidRPr="00BD7014">
              <w:rPr>
                <w:rFonts w:eastAsia="Arial" w:cs="Arial"/>
                <w:color w:val="050505"/>
                <w:sz w:val="18"/>
                <w:szCs w:val="18"/>
              </w:rPr>
              <w:t>21.43%</w:t>
            </w:r>
            <w:r w:rsidRPr="00BD7014">
              <w:rPr>
                <w:rFonts w:eastAsia="Arial" w:cs="Arial"/>
                <w:color w:val="050505"/>
                <w:spacing w:val="-13"/>
                <w:sz w:val="18"/>
                <w:szCs w:val="18"/>
              </w:rPr>
              <w:t xml:space="preserve"> </w:t>
            </w:r>
          </w:p>
        </w:tc>
        <w:tc>
          <w:tcPr>
            <w:tcW w:w="1167" w:type="dxa"/>
            <w:tcBorders>
              <w:top w:val="nil"/>
              <w:left w:val="nil"/>
              <w:bottom w:val="nil"/>
              <w:right w:val="nil"/>
            </w:tcBorders>
          </w:tcPr>
          <w:p w:rsidR="002110AE" w:rsidRPr="00BD7014" w:rsidRDefault="002110AE" w:rsidP="008D09B1">
            <w:pPr>
              <w:rPr>
                <w:sz w:val="18"/>
                <w:szCs w:val="18"/>
              </w:rPr>
            </w:pPr>
            <w:r w:rsidRPr="00BD7014">
              <w:rPr>
                <w:rFonts w:eastAsia="Arial" w:cs="Arial"/>
                <w:color w:val="050505"/>
                <w:w w:val="104"/>
                <w:sz w:val="18"/>
                <w:szCs w:val="18"/>
              </w:rPr>
              <w:t>21.43%</w:t>
            </w:r>
          </w:p>
        </w:tc>
      </w:tr>
      <w:tr w:rsidR="002110AE" w:rsidRPr="00BD7014" w:rsidTr="008D09B1">
        <w:trPr>
          <w:trHeight w:hRule="exact" w:val="430"/>
        </w:trPr>
        <w:tc>
          <w:tcPr>
            <w:tcW w:w="5778"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Votre service doit avoir la possibilité de visiter le site des essais</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6</w:t>
            </w:r>
          </w:p>
        </w:tc>
        <w:tc>
          <w:tcPr>
            <w:tcW w:w="1191" w:type="dxa"/>
            <w:tcBorders>
              <w:top w:val="nil"/>
              <w:left w:val="nil"/>
              <w:bottom w:val="nil"/>
              <w:right w:val="nil"/>
            </w:tcBorders>
          </w:tcPr>
          <w:p w:rsidR="002110AE" w:rsidRPr="00BD7014" w:rsidRDefault="002110AE" w:rsidP="008D09B1">
            <w:pPr>
              <w:rPr>
                <w:rFonts w:eastAsia="Arial" w:cs="Arial"/>
                <w:color w:val="050505"/>
                <w:sz w:val="18"/>
                <w:szCs w:val="18"/>
              </w:rPr>
            </w:pPr>
            <w:r w:rsidRPr="00BD7014">
              <w:rPr>
                <w:rFonts w:eastAsia="Arial" w:cs="Arial"/>
                <w:color w:val="050505"/>
                <w:sz w:val="18"/>
                <w:szCs w:val="18"/>
              </w:rPr>
              <w:t>6.45%</w:t>
            </w:r>
            <w:r w:rsidRPr="00BD7014">
              <w:rPr>
                <w:rFonts w:eastAsia="Arial" w:cs="Arial"/>
                <w:color w:val="050505"/>
                <w:spacing w:val="-33"/>
                <w:sz w:val="18"/>
                <w:szCs w:val="18"/>
              </w:rPr>
              <w:t xml:space="preserve"> </w:t>
            </w:r>
          </w:p>
        </w:tc>
        <w:tc>
          <w:tcPr>
            <w:tcW w:w="1134" w:type="dxa"/>
            <w:tcBorders>
              <w:top w:val="nil"/>
              <w:left w:val="nil"/>
              <w:bottom w:val="nil"/>
              <w:right w:val="nil"/>
            </w:tcBorders>
          </w:tcPr>
          <w:p w:rsidR="002110AE" w:rsidRPr="00BD7014" w:rsidRDefault="002110AE" w:rsidP="008D09B1">
            <w:pPr>
              <w:rPr>
                <w:rFonts w:eastAsia="Arial" w:cs="Arial"/>
                <w:color w:val="050505"/>
                <w:sz w:val="18"/>
                <w:szCs w:val="18"/>
              </w:rPr>
            </w:pPr>
            <w:r w:rsidRPr="00BD7014">
              <w:rPr>
                <w:rFonts w:eastAsia="Arial" w:cs="Arial"/>
                <w:color w:val="050505"/>
                <w:sz w:val="18"/>
                <w:szCs w:val="18"/>
              </w:rPr>
              <w:t>21.43%</w:t>
            </w:r>
            <w:r w:rsidRPr="00BD7014">
              <w:rPr>
                <w:rFonts w:eastAsia="Arial" w:cs="Arial"/>
                <w:color w:val="050505"/>
                <w:spacing w:val="-13"/>
                <w:sz w:val="18"/>
                <w:szCs w:val="18"/>
              </w:rPr>
              <w:t xml:space="preserve"> </w:t>
            </w:r>
          </w:p>
        </w:tc>
        <w:tc>
          <w:tcPr>
            <w:tcW w:w="1167" w:type="dxa"/>
            <w:tcBorders>
              <w:top w:val="nil"/>
              <w:left w:val="nil"/>
              <w:bottom w:val="nil"/>
              <w:right w:val="nil"/>
            </w:tcBorders>
          </w:tcPr>
          <w:p w:rsidR="002110AE" w:rsidRPr="00BD7014" w:rsidRDefault="002110AE" w:rsidP="008D09B1">
            <w:pPr>
              <w:rPr>
                <w:sz w:val="18"/>
                <w:szCs w:val="18"/>
              </w:rPr>
            </w:pPr>
            <w:r w:rsidRPr="00BD7014">
              <w:rPr>
                <w:rFonts w:eastAsia="Arial" w:cs="Arial"/>
                <w:color w:val="050505"/>
                <w:w w:val="104"/>
                <w:sz w:val="18"/>
                <w:szCs w:val="18"/>
              </w:rPr>
              <w:t>21.43%</w:t>
            </w:r>
          </w:p>
        </w:tc>
      </w:tr>
      <w:tr w:rsidR="002110AE" w:rsidRPr="00BD7014" w:rsidTr="008D09B1">
        <w:trPr>
          <w:trHeight w:hRule="exact" w:val="438"/>
        </w:trPr>
        <w:tc>
          <w:tcPr>
            <w:tcW w:w="5778"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Les essais DHS en culture doivent être effectués en respectant certaines conditions (p. ex., dans une serre)</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3</w:t>
            </w:r>
          </w:p>
        </w:tc>
        <w:tc>
          <w:tcPr>
            <w:tcW w:w="1191" w:type="dxa"/>
            <w:tcBorders>
              <w:top w:val="nil"/>
              <w:left w:val="nil"/>
              <w:bottom w:val="nil"/>
              <w:right w:val="nil"/>
            </w:tcBorders>
          </w:tcPr>
          <w:p w:rsidR="002110AE" w:rsidRPr="00BD7014" w:rsidRDefault="002110AE" w:rsidP="008D09B1">
            <w:pPr>
              <w:rPr>
                <w:rFonts w:eastAsia="Arial" w:cs="Arial"/>
                <w:color w:val="050505"/>
                <w:sz w:val="18"/>
                <w:szCs w:val="18"/>
              </w:rPr>
            </w:pPr>
            <w:r w:rsidRPr="00BD7014">
              <w:rPr>
                <w:rFonts w:eastAsia="Arial" w:cs="Arial"/>
                <w:color w:val="050505"/>
                <w:sz w:val="18"/>
                <w:szCs w:val="18"/>
              </w:rPr>
              <w:t>3.23%</w:t>
            </w:r>
            <w:r w:rsidRPr="00BD7014">
              <w:rPr>
                <w:rFonts w:eastAsia="Arial" w:cs="Arial"/>
                <w:color w:val="050505"/>
                <w:spacing w:val="-33"/>
                <w:sz w:val="18"/>
                <w:szCs w:val="18"/>
              </w:rPr>
              <w:t xml:space="preserve"> </w:t>
            </w:r>
          </w:p>
        </w:tc>
        <w:tc>
          <w:tcPr>
            <w:tcW w:w="1134" w:type="dxa"/>
            <w:tcBorders>
              <w:top w:val="nil"/>
              <w:left w:val="nil"/>
              <w:bottom w:val="nil"/>
              <w:right w:val="nil"/>
            </w:tcBorders>
          </w:tcPr>
          <w:p w:rsidR="002110AE" w:rsidRPr="00BD7014" w:rsidRDefault="002110AE" w:rsidP="008D09B1">
            <w:pPr>
              <w:rPr>
                <w:rFonts w:eastAsia="Arial" w:cs="Arial"/>
                <w:color w:val="050505"/>
                <w:sz w:val="18"/>
                <w:szCs w:val="18"/>
              </w:rPr>
            </w:pPr>
            <w:r w:rsidRPr="00BD7014">
              <w:rPr>
                <w:rFonts w:eastAsia="Arial" w:cs="Arial"/>
                <w:color w:val="050505"/>
                <w:sz w:val="18"/>
                <w:szCs w:val="18"/>
              </w:rPr>
              <w:t>10.71%</w:t>
            </w:r>
            <w:r w:rsidRPr="00BD7014">
              <w:rPr>
                <w:rFonts w:eastAsia="Arial" w:cs="Arial"/>
                <w:color w:val="050505"/>
                <w:spacing w:val="-13"/>
                <w:sz w:val="18"/>
                <w:szCs w:val="18"/>
              </w:rPr>
              <w:t xml:space="preserve"> </w:t>
            </w:r>
          </w:p>
        </w:tc>
        <w:tc>
          <w:tcPr>
            <w:tcW w:w="1167" w:type="dxa"/>
            <w:tcBorders>
              <w:top w:val="nil"/>
              <w:left w:val="nil"/>
              <w:bottom w:val="nil"/>
              <w:right w:val="nil"/>
            </w:tcBorders>
          </w:tcPr>
          <w:p w:rsidR="002110AE" w:rsidRPr="00BD7014" w:rsidRDefault="002110AE" w:rsidP="008D09B1">
            <w:pPr>
              <w:rPr>
                <w:sz w:val="18"/>
                <w:szCs w:val="18"/>
              </w:rPr>
            </w:pPr>
            <w:r w:rsidRPr="00BD7014">
              <w:rPr>
                <w:rFonts w:eastAsia="Arial" w:cs="Arial"/>
                <w:color w:val="050505"/>
                <w:w w:val="107"/>
                <w:sz w:val="18"/>
                <w:szCs w:val="18"/>
              </w:rPr>
              <w:t>10.71%</w:t>
            </w:r>
          </w:p>
        </w:tc>
      </w:tr>
      <w:tr w:rsidR="002110AE" w:rsidRPr="00BD7014" w:rsidTr="008D09B1">
        <w:trPr>
          <w:trHeight w:hRule="exact" w:val="556"/>
        </w:trPr>
        <w:tc>
          <w:tcPr>
            <w:tcW w:w="5778"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Votre service doit connaître de façon détaillée la collection de variétés utilisée par le service qui fournit le rapport</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4</w:t>
            </w:r>
          </w:p>
        </w:tc>
        <w:tc>
          <w:tcPr>
            <w:tcW w:w="1191" w:type="dxa"/>
            <w:tcBorders>
              <w:top w:val="nil"/>
              <w:left w:val="nil"/>
              <w:bottom w:val="nil"/>
              <w:right w:val="nil"/>
            </w:tcBorders>
          </w:tcPr>
          <w:p w:rsidR="002110AE" w:rsidRPr="00BD7014" w:rsidRDefault="002110AE" w:rsidP="008D09B1">
            <w:pPr>
              <w:rPr>
                <w:rFonts w:eastAsia="Arial" w:cs="Arial"/>
                <w:color w:val="050505"/>
                <w:sz w:val="18"/>
                <w:szCs w:val="18"/>
              </w:rPr>
            </w:pPr>
            <w:r w:rsidRPr="00BD7014">
              <w:rPr>
                <w:rFonts w:eastAsia="Arial" w:cs="Arial"/>
                <w:color w:val="050505"/>
                <w:sz w:val="18"/>
                <w:szCs w:val="18"/>
              </w:rPr>
              <w:t>4.3%</w:t>
            </w:r>
            <w:r w:rsidRPr="00BD7014">
              <w:rPr>
                <w:rFonts w:eastAsia="Arial" w:cs="Arial"/>
                <w:color w:val="050505"/>
                <w:spacing w:val="-43"/>
                <w:sz w:val="18"/>
                <w:szCs w:val="18"/>
              </w:rPr>
              <w:t xml:space="preserve"> </w:t>
            </w:r>
          </w:p>
        </w:tc>
        <w:tc>
          <w:tcPr>
            <w:tcW w:w="1134" w:type="dxa"/>
            <w:tcBorders>
              <w:top w:val="nil"/>
              <w:left w:val="nil"/>
              <w:bottom w:val="nil"/>
              <w:right w:val="nil"/>
            </w:tcBorders>
          </w:tcPr>
          <w:p w:rsidR="002110AE" w:rsidRPr="00BD7014" w:rsidRDefault="002110AE" w:rsidP="008D09B1">
            <w:pPr>
              <w:rPr>
                <w:rFonts w:eastAsia="Arial" w:cs="Arial"/>
                <w:color w:val="050505"/>
                <w:sz w:val="18"/>
                <w:szCs w:val="18"/>
              </w:rPr>
            </w:pPr>
            <w:r w:rsidRPr="00BD7014">
              <w:rPr>
                <w:rFonts w:eastAsia="Arial" w:cs="Arial"/>
                <w:color w:val="050505"/>
                <w:sz w:val="18"/>
                <w:szCs w:val="18"/>
              </w:rPr>
              <w:t>14.29%</w:t>
            </w:r>
            <w:r w:rsidRPr="00BD7014">
              <w:rPr>
                <w:rFonts w:eastAsia="Arial" w:cs="Arial"/>
                <w:color w:val="050505"/>
                <w:spacing w:val="-13"/>
                <w:sz w:val="18"/>
                <w:szCs w:val="18"/>
              </w:rPr>
              <w:t xml:space="preserve"> </w:t>
            </w:r>
          </w:p>
        </w:tc>
        <w:tc>
          <w:tcPr>
            <w:tcW w:w="1167" w:type="dxa"/>
            <w:tcBorders>
              <w:top w:val="nil"/>
              <w:left w:val="nil"/>
              <w:bottom w:val="nil"/>
              <w:right w:val="nil"/>
            </w:tcBorders>
          </w:tcPr>
          <w:p w:rsidR="002110AE" w:rsidRPr="00BD7014" w:rsidRDefault="002110AE" w:rsidP="008D09B1">
            <w:pPr>
              <w:rPr>
                <w:sz w:val="18"/>
                <w:szCs w:val="18"/>
              </w:rPr>
            </w:pPr>
            <w:r w:rsidRPr="00BD7014">
              <w:rPr>
                <w:rFonts w:eastAsia="Arial" w:cs="Arial"/>
                <w:color w:val="050505"/>
                <w:w w:val="107"/>
                <w:sz w:val="18"/>
                <w:szCs w:val="18"/>
              </w:rPr>
              <w:t>14.29%</w:t>
            </w:r>
          </w:p>
        </w:tc>
      </w:tr>
      <w:tr w:rsidR="002110AE" w:rsidRPr="00BD7014" w:rsidTr="008D09B1">
        <w:trPr>
          <w:trHeight w:hRule="exact" w:val="454"/>
        </w:trPr>
        <w:tc>
          <w:tcPr>
            <w:tcW w:w="5778" w:type="dxa"/>
            <w:tcBorders>
              <w:top w:val="nil"/>
              <w:left w:val="nil"/>
              <w:bottom w:val="nil"/>
              <w:right w:val="nil"/>
            </w:tcBorders>
            <w:vAlign w:val="center"/>
          </w:tcPr>
          <w:p w:rsidR="002110AE" w:rsidRPr="00BD7014" w:rsidRDefault="002110AE" w:rsidP="008D09B1">
            <w:pPr>
              <w:spacing w:before="30"/>
              <w:ind w:right="-20"/>
              <w:jc w:val="left"/>
              <w:rPr>
                <w:rFonts w:eastAsia="Arial" w:cs="Arial"/>
                <w:sz w:val="18"/>
                <w:szCs w:val="18"/>
              </w:rPr>
            </w:pPr>
            <w:r w:rsidRPr="00BD7014">
              <w:rPr>
                <w:rFonts w:cs="Arial"/>
                <w:sz w:val="18"/>
                <w:szCs w:val="18"/>
              </w:rPr>
              <w:t>Il doit exister une base de données commune des variétés notoirement connues</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2</w:t>
            </w:r>
          </w:p>
        </w:tc>
        <w:tc>
          <w:tcPr>
            <w:tcW w:w="1191" w:type="dxa"/>
            <w:tcBorders>
              <w:top w:val="nil"/>
              <w:left w:val="nil"/>
              <w:bottom w:val="nil"/>
              <w:right w:val="nil"/>
            </w:tcBorders>
          </w:tcPr>
          <w:p w:rsidR="002110AE" w:rsidRPr="00BD7014" w:rsidRDefault="002110AE" w:rsidP="008D09B1">
            <w:pPr>
              <w:rPr>
                <w:rFonts w:eastAsia="Arial" w:cs="Arial"/>
                <w:color w:val="050505"/>
                <w:sz w:val="18"/>
                <w:szCs w:val="18"/>
              </w:rPr>
            </w:pPr>
            <w:r w:rsidRPr="00BD7014">
              <w:rPr>
                <w:rFonts w:eastAsia="Arial" w:cs="Arial"/>
                <w:color w:val="050505"/>
                <w:sz w:val="18"/>
                <w:szCs w:val="18"/>
              </w:rPr>
              <w:t>2.15%</w:t>
            </w:r>
            <w:r w:rsidRPr="00BD7014">
              <w:rPr>
                <w:rFonts w:eastAsia="Arial" w:cs="Arial"/>
                <w:color w:val="050505"/>
                <w:spacing w:val="-38"/>
                <w:sz w:val="18"/>
                <w:szCs w:val="18"/>
              </w:rPr>
              <w:t xml:space="preserve"> </w:t>
            </w:r>
          </w:p>
        </w:tc>
        <w:tc>
          <w:tcPr>
            <w:tcW w:w="1134" w:type="dxa"/>
            <w:tcBorders>
              <w:top w:val="nil"/>
              <w:left w:val="nil"/>
              <w:bottom w:val="nil"/>
              <w:right w:val="nil"/>
            </w:tcBorders>
          </w:tcPr>
          <w:p w:rsidR="002110AE" w:rsidRPr="00BD7014" w:rsidRDefault="002110AE" w:rsidP="008D09B1">
            <w:pPr>
              <w:rPr>
                <w:rFonts w:eastAsia="Arial" w:cs="Arial"/>
                <w:color w:val="050505"/>
                <w:sz w:val="18"/>
                <w:szCs w:val="18"/>
              </w:rPr>
            </w:pPr>
            <w:r w:rsidRPr="00BD7014">
              <w:rPr>
                <w:rFonts w:eastAsia="Arial" w:cs="Arial"/>
                <w:color w:val="050505"/>
                <w:sz w:val="18"/>
                <w:szCs w:val="18"/>
              </w:rPr>
              <w:t>7.14%</w:t>
            </w:r>
            <w:r w:rsidRPr="00BD7014">
              <w:rPr>
                <w:rFonts w:eastAsia="Arial" w:cs="Arial"/>
                <w:color w:val="050505"/>
                <w:spacing w:val="-18"/>
                <w:sz w:val="18"/>
                <w:szCs w:val="18"/>
              </w:rPr>
              <w:t xml:space="preserve"> </w:t>
            </w:r>
          </w:p>
        </w:tc>
        <w:tc>
          <w:tcPr>
            <w:tcW w:w="1167" w:type="dxa"/>
            <w:tcBorders>
              <w:top w:val="nil"/>
              <w:left w:val="nil"/>
              <w:bottom w:val="nil"/>
              <w:right w:val="nil"/>
            </w:tcBorders>
          </w:tcPr>
          <w:p w:rsidR="002110AE" w:rsidRPr="00BD7014" w:rsidRDefault="002110AE" w:rsidP="008D09B1">
            <w:pPr>
              <w:rPr>
                <w:sz w:val="18"/>
                <w:szCs w:val="18"/>
              </w:rPr>
            </w:pPr>
            <w:r w:rsidRPr="00BD7014">
              <w:rPr>
                <w:rFonts w:eastAsia="Arial" w:cs="Arial"/>
                <w:color w:val="050505"/>
                <w:w w:val="105"/>
                <w:sz w:val="18"/>
                <w:szCs w:val="18"/>
              </w:rPr>
              <w:t>7.14%</w:t>
            </w:r>
          </w:p>
        </w:tc>
      </w:tr>
      <w:tr w:rsidR="002110AE" w:rsidRPr="00BD7014" w:rsidTr="008D09B1">
        <w:trPr>
          <w:trHeight w:hRule="exact" w:val="528"/>
        </w:trPr>
        <w:tc>
          <w:tcPr>
            <w:tcW w:w="5778"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Le membre de l’UPOV qui fournit le rapport DHS doit faire preuve d’un taux d’activité de sélection suffisant</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3</w:t>
            </w:r>
          </w:p>
        </w:tc>
        <w:tc>
          <w:tcPr>
            <w:tcW w:w="1191" w:type="dxa"/>
            <w:tcBorders>
              <w:top w:val="nil"/>
              <w:left w:val="nil"/>
              <w:bottom w:val="nil"/>
              <w:right w:val="nil"/>
            </w:tcBorders>
          </w:tcPr>
          <w:p w:rsidR="002110AE" w:rsidRPr="00BD7014" w:rsidRDefault="002110AE" w:rsidP="008D09B1">
            <w:pPr>
              <w:rPr>
                <w:rFonts w:eastAsia="Arial" w:cs="Arial"/>
                <w:color w:val="050505"/>
                <w:sz w:val="18"/>
                <w:szCs w:val="18"/>
              </w:rPr>
            </w:pPr>
            <w:r w:rsidRPr="00BD7014">
              <w:rPr>
                <w:rFonts w:eastAsia="Arial" w:cs="Arial"/>
                <w:color w:val="050505"/>
                <w:sz w:val="18"/>
                <w:szCs w:val="18"/>
              </w:rPr>
              <w:t>3.23%</w:t>
            </w:r>
            <w:r w:rsidRPr="00BD7014">
              <w:rPr>
                <w:rFonts w:eastAsia="Arial" w:cs="Arial"/>
                <w:color w:val="050505"/>
                <w:spacing w:val="-33"/>
                <w:sz w:val="18"/>
                <w:szCs w:val="18"/>
              </w:rPr>
              <w:t xml:space="preserve"> </w:t>
            </w:r>
          </w:p>
        </w:tc>
        <w:tc>
          <w:tcPr>
            <w:tcW w:w="1134" w:type="dxa"/>
            <w:tcBorders>
              <w:top w:val="nil"/>
              <w:left w:val="nil"/>
              <w:bottom w:val="nil"/>
              <w:right w:val="nil"/>
            </w:tcBorders>
          </w:tcPr>
          <w:p w:rsidR="002110AE" w:rsidRPr="00BD7014" w:rsidRDefault="002110AE" w:rsidP="008D09B1">
            <w:pPr>
              <w:rPr>
                <w:rFonts w:eastAsia="Arial" w:cs="Arial"/>
                <w:color w:val="050505"/>
                <w:sz w:val="18"/>
                <w:szCs w:val="18"/>
              </w:rPr>
            </w:pPr>
            <w:r w:rsidRPr="00BD7014">
              <w:rPr>
                <w:rFonts w:eastAsia="Arial" w:cs="Arial"/>
                <w:color w:val="050505"/>
                <w:sz w:val="18"/>
                <w:szCs w:val="18"/>
              </w:rPr>
              <w:t>10.71%</w:t>
            </w:r>
            <w:r w:rsidRPr="00BD7014">
              <w:rPr>
                <w:rFonts w:eastAsia="Arial" w:cs="Arial"/>
                <w:color w:val="050505"/>
                <w:spacing w:val="-13"/>
                <w:sz w:val="18"/>
                <w:szCs w:val="18"/>
              </w:rPr>
              <w:t xml:space="preserve"> </w:t>
            </w:r>
          </w:p>
        </w:tc>
        <w:tc>
          <w:tcPr>
            <w:tcW w:w="1167" w:type="dxa"/>
            <w:tcBorders>
              <w:top w:val="nil"/>
              <w:left w:val="nil"/>
              <w:bottom w:val="nil"/>
              <w:right w:val="nil"/>
            </w:tcBorders>
          </w:tcPr>
          <w:p w:rsidR="002110AE" w:rsidRPr="00BD7014" w:rsidRDefault="002110AE" w:rsidP="008D09B1">
            <w:pPr>
              <w:rPr>
                <w:sz w:val="18"/>
                <w:szCs w:val="18"/>
              </w:rPr>
            </w:pPr>
            <w:r w:rsidRPr="00BD7014">
              <w:rPr>
                <w:rFonts w:eastAsia="Arial" w:cs="Arial"/>
                <w:color w:val="050505"/>
                <w:w w:val="107"/>
                <w:sz w:val="18"/>
                <w:szCs w:val="18"/>
              </w:rPr>
              <w:t>10.71%</w:t>
            </w:r>
          </w:p>
        </w:tc>
      </w:tr>
      <w:tr w:rsidR="002110AE" w:rsidRPr="00BD7014" w:rsidTr="008D09B1">
        <w:trPr>
          <w:trHeight w:hRule="exact" w:val="624"/>
        </w:trPr>
        <w:tc>
          <w:tcPr>
            <w:tcW w:w="5778"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Votre service ne doit être redevable d’aucun coût (3) (le service qui fournit le rapport ne perçoit pas de frais ou le demandeur prend les frais à sa charge)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11</w:t>
            </w:r>
          </w:p>
        </w:tc>
        <w:tc>
          <w:tcPr>
            <w:tcW w:w="1191" w:type="dxa"/>
            <w:tcBorders>
              <w:top w:val="nil"/>
              <w:left w:val="nil"/>
              <w:bottom w:val="nil"/>
              <w:right w:val="nil"/>
            </w:tcBorders>
          </w:tcPr>
          <w:p w:rsidR="002110AE" w:rsidRPr="00BD7014" w:rsidRDefault="002110AE" w:rsidP="008D09B1">
            <w:pPr>
              <w:ind w:right="-20"/>
              <w:rPr>
                <w:rFonts w:eastAsia="Arial" w:cs="Arial"/>
                <w:color w:val="050505"/>
                <w:sz w:val="18"/>
                <w:szCs w:val="18"/>
              </w:rPr>
            </w:pPr>
            <w:r w:rsidRPr="00BD7014">
              <w:rPr>
                <w:rFonts w:eastAsia="Arial" w:cs="Arial"/>
                <w:color w:val="050505"/>
                <w:sz w:val="18"/>
                <w:szCs w:val="18"/>
              </w:rPr>
              <w:t>11.83%</w:t>
            </w:r>
            <w:r w:rsidRPr="00BD7014">
              <w:rPr>
                <w:rFonts w:eastAsia="Arial" w:cs="Arial"/>
                <w:color w:val="050505"/>
                <w:spacing w:val="-13"/>
                <w:sz w:val="18"/>
                <w:szCs w:val="18"/>
              </w:rPr>
              <w:t xml:space="preserve"> </w:t>
            </w:r>
          </w:p>
        </w:tc>
        <w:tc>
          <w:tcPr>
            <w:tcW w:w="1134" w:type="dxa"/>
            <w:tcBorders>
              <w:top w:val="nil"/>
              <w:left w:val="nil"/>
              <w:bottom w:val="nil"/>
              <w:right w:val="nil"/>
            </w:tcBorders>
          </w:tcPr>
          <w:p w:rsidR="002110AE" w:rsidRPr="00BD7014" w:rsidRDefault="002110AE" w:rsidP="008D09B1">
            <w:pPr>
              <w:ind w:right="-20"/>
              <w:rPr>
                <w:rFonts w:eastAsia="Arial" w:cs="Arial"/>
                <w:color w:val="050505"/>
                <w:sz w:val="18"/>
                <w:szCs w:val="18"/>
              </w:rPr>
            </w:pPr>
            <w:r w:rsidRPr="00BD7014">
              <w:rPr>
                <w:rFonts w:eastAsia="Arial" w:cs="Arial"/>
                <w:color w:val="050505"/>
                <w:sz w:val="18"/>
                <w:szCs w:val="18"/>
              </w:rPr>
              <w:t>39.29%</w:t>
            </w:r>
            <w:r w:rsidRPr="00BD7014">
              <w:rPr>
                <w:rFonts w:eastAsia="Arial" w:cs="Arial"/>
                <w:color w:val="050505"/>
                <w:spacing w:val="-13"/>
                <w:sz w:val="18"/>
                <w:szCs w:val="18"/>
              </w:rPr>
              <w:t xml:space="preserve"> </w:t>
            </w:r>
          </w:p>
        </w:tc>
        <w:tc>
          <w:tcPr>
            <w:tcW w:w="1167" w:type="dxa"/>
            <w:tcBorders>
              <w:top w:val="nil"/>
              <w:left w:val="nil"/>
              <w:bottom w:val="nil"/>
              <w:right w:val="nil"/>
            </w:tcBorders>
          </w:tcPr>
          <w:p w:rsidR="002110AE" w:rsidRPr="00BD7014" w:rsidRDefault="002110AE" w:rsidP="008D09B1">
            <w:pPr>
              <w:ind w:right="-20"/>
              <w:rPr>
                <w:rFonts w:eastAsia="Arial" w:cs="Arial"/>
                <w:sz w:val="18"/>
                <w:szCs w:val="18"/>
              </w:rPr>
            </w:pPr>
            <w:r w:rsidRPr="00BD7014">
              <w:rPr>
                <w:rFonts w:eastAsia="Arial" w:cs="Arial"/>
                <w:color w:val="050505"/>
                <w:w w:val="105"/>
                <w:sz w:val="18"/>
                <w:szCs w:val="18"/>
              </w:rPr>
              <w:t>39.29%</w:t>
            </w:r>
          </w:p>
        </w:tc>
      </w:tr>
      <w:tr w:rsidR="002110AE" w:rsidRPr="00BD7014" w:rsidTr="008D09B1">
        <w:trPr>
          <w:trHeight w:hRule="exact" w:val="281"/>
        </w:trPr>
        <w:tc>
          <w:tcPr>
            <w:tcW w:w="5778" w:type="dxa"/>
            <w:tcBorders>
              <w:top w:val="nil"/>
              <w:left w:val="nil"/>
              <w:bottom w:val="single" w:sz="12" w:space="0" w:color="A6A6A6" w:themeColor="background1" w:themeShade="A6"/>
              <w:right w:val="nil"/>
            </w:tcBorders>
            <w:vAlign w:val="center"/>
          </w:tcPr>
          <w:p w:rsidR="002110AE" w:rsidRPr="00BD7014" w:rsidRDefault="002110AE" w:rsidP="008D09B1">
            <w:pPr>
              <w:spacing w:before="30"/>
              <w:ind w:right="-20"/>
              <w:jc w:val="left"/>
              <w:rPr>
                <w:rFonts w:eastAsia="Arial" w:cs="Arial"/>
                <w:sz w:val="18"/>
                <w:szCs w:val="18"/>
              </w:rPr>
            </w:pPr>
            <w:r w:rsidRPr="00BD7014">
              <w:rPr>
                <w:rFonts w:cs="Arial"/>
                <w:sz w:val="18"/>
                <w:szCs w:val="18"/>
              </w:rPr>
              <w:t>Autre :</w:t>
            </w:r>
          </w:p>
        </w:tc>
        <w:tc>
          <w:tcPr>
            <w:tcW w:w="1191" w:type="dxa"/>
            <w:tcBorders>
              <w:top w:val="nil"/>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2</w:t>
            </w:r>
          </w:p>
        </w:tc>
        <w:tc>
          <w:tcPr>
            <w:tcW w:w="1191" w:type="dxa"/>
            <w:tcBorders>
              <w:top w:val="nil"/>
              <w:left w:val="nil"/>
              <w:bottom w:val="single" w:sz="12" w:space="0" w:color="A6A6A6" w:themeColor="background1" w:themeShade="A6"/>
              <w:right w:val="nil"/>
            </w:tcBorders>
          </w:tcPr>
          <w:p w:rsidR="002110AE" w:rsidRPr="00BD7014" w:rsidRDefault="002110AE" w:rsidP="008D09B1">
            <w:pPr>
              <w:ind w:right="-20"/>
              <w:rPr>
                <w:rFonts w:eastAsia="Arial" w:cs="Arial"/>
                <w:color w:val="050505"/>
                <w:sz w:val="18"/>
                <w:szCs w:val="18"/>
              </w:rPr>
            </w:pPr>
            <w:r w:rsidRPr="00BD7014">
              <w:rPr>
                <w:rFonts w:eastAsia="Arial" w:cs="Arial"/>
                <w:color w:val="050505"/>
                <w:sz w:val="18"/>
                <w:szCs w:val="18"/>
              </w:rPr>
              <w:t>2.15%</w:t>
            </w:r>
            <w:r w:rsidRPr="00BD7014">
              <w:rPr>
                <w:rFonts w:eastAsia="Arial" w:cs="Arial"/>
                <w:color w:val="050505"/>
                <w:spacing w:val="-38"/>
                <w:sz w:val="18"/>
                <w:szCs w:val="18"/>
              </w:rPr>
              <w:t xml:space="preserve"> </w:t>
            </w:r>
          </w:p>
        </w:tc>
        <w:tc>
          <w:tcPr>
            <w:tcW w:w="1134" w:type="dxa"/>
            <w:tcBorders>
              <w:top w:val="nil"/>
              <w:left w:val="nil"/>
              <w:bottom w:val="single" w:sz="12" w:space="0" w:color="A6A6A6" w:themeColor="background1" w:themeShade="A6"/>
              <w:right w:val="nil"/>
            </w:tcBorders>
          </w:tcPr>
          <w:p w:rsidR="002110AE" w:rsidRPr="00BD7014" w:rsidRDefault="002110AE" w:rsidP="008D09B1">
            <w:pPr>
              <w:ind w:right="-20"/>
              <w:rPr>
                <w:rFonts w:eastAsia="Arial" w:cs="Arial"/>
                <w:color w:val="050505"/>
                <w:sz w:val="18"/>
                <w:szCs w:val="18"/>
              </w:rPr>
            </w:pPr>
            <w:r w:rsidRPr="00BD7014">
              <w:rPr>
                <w:rFonts w:eastAsia="Arial" w:cs="Arial"/>
                <w:color w:val="050505"/>
                <w:sz w:val="18"/>
                <w:szCs w:val="18"/>
              </w:rPr>
              <w:t>7.14%</w:t>
            </w:r>
            <w:r w:rsidRPr="00BD7014">
              <w:rPr>
                <w:rFonts w:eastAsia="Arial" w:cs="Arial"/>
                <w:color w:val="050505"/>
                <w:spacing w:val="-18"/>
                <w:sz w:val="18"/>
                <w:szCs w:val="18"/>
              </w:rPr>
              <w:t xml:space="preserve"> </w:t>
            </w:r>
          </w:p>
        </w:tc>
        <w:tc>
          <w:tcPr>
            <w:tcW w:w="1167" w:type="dxa"/>
            <w:tcBorders>
              <w:top w:val="nil"/>
              <w:left w:val="nil"/>
              <w:bottom w:val="single" w:sz="12" w:space="0" w:color="A6A6A6" w:themeColor="background1" w:themeShade="A6"/>
              <w:right w:val="nil"/>
            </w:tcBorders>
          </w:tcPr>
          <w:p w:rsidR="002110AE" w:rsidRPr="00BD7014" w:rsidRDefault="002110AE" w:rsidP="008D09B1">
            <w:pPr>
              <w:ind w:right="-20"/>
              <w:rPr>
                <w:rFonts w:eastAsia="Arial" w:cs="Arial"/>
                <w:sz w:val="18"/>
                <w:szCs w:val="18"/>
              </w:rPr>
            </w:pPr>
            <w:r w:rsidRPr="00BD7014">
              <w:rPr>
                <w:rFonts w:eastAsia="Arial" w:cs="Arial"/>
                <w:color w:val="050505"/>
                <w:w w:val="105"/>
                <w:sz w:val="18"/>
                <w:szCs w:val="18"/>
              </w:rPr>
              <w:t>7.14%</w:t>
            </w:r>
          </w:p>
        </w:tc>
      </w:tr>
      <w:tr w:rsidR="002110AE" w:rsidRPr="00BD7014" w:rsidTr="008D09B1">
        <w:trPr>
          <w:trHeight w:hRule="exact" w:val="281"/>
        </w:trPr>
        <w:tc>
          <w:tcPr>
            <w:tcW w:w="577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right="-20"/>
              <w:jc w:val="left"/>
              <w:rPr>
                <w:rFonts w:eastAsia="Arial" w:cs="Arial"/>
                <w:sz w:val="18"/>
                <w:szCs w:val="18"/>
              </w:rPr>
            </w:pPr>
            <w:r w:rsidRPr="00BD7014">
              <w:rPr>
                <w:rFonts w:cs="Arial"/>
                <w:sz w:val="18"/>
                <w:szCs w:val="18"/>
              </w:rPr>
              <w:t>Somme :</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left="95" w:right="-20"/>
              <w:jc w:val="left"/>
              <w:rPr>
                <w:rFonts w:eastAsia="Arial" w:cs="Arial"/>
                <w:sz w:val="18"/>
                <w:szCs w:val="18"/>
              </w:rPr>
            </w:pPr>
            <w:r w:rsidRPr="00BD7014">
              <w:rPr>
                <w:rFonts w:cs="Arial"/>
                <w:sz w:val="18"/>
                <w:szCs w:val="18"/>
              </w:rPr>
              <w:t>100%</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left="98" w:right="-20"/>
              <w:jc w:val="left"/>
              <w:rPr>
                <w:rFonts w:eastAsia="Arial" w:cs="Arial"/>
                <w:sz w:val="18"/>
                <w:szCs w:val="18"/>
              </w:rPr>
            </w:pPr>
            <w:r w:rsidRPr="00BD7014">
              <w:rPr>
                <w:rFonts w:cs="Arial"/>
                <w:sz w:val="18"/>
                <w:szCs w:val="18"/>
              </w:rPr>
              <w:t>-</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left="98" w:right="-20"/>
              <w:jc w:val="left"/>
              <w:rPr>
                <w:rFonts w:eastAsia="Arial" w:cs="Arial"/>
                <w:color w:val="111111"/>
                <w:w w:val="104"/>
                <w:sz w:val="18"/>
                <w:szCs w:val="18"/>
              </w:rPr>
            </w:pPr>
            <w:r w:rsidRPr="00BD7014">
              <w:rPr>
                <w:rFonts w:cs="Arial"/>
                <w:sz w:val="18"/>
                <w:szCs w:val="18"/>
              </w:rPr>
              <w:t>-</w:t>
            </w:r>
          </w:p>
        </w:tc>
      </w:tr>
      <w:tr w:rsidR="002110AE" w:rsidRPr="00BD7014" w:rsidTr="008D09B1">
        <w:trPr>
          <w:trHeight w:hRule="exact" w:val="283"/>
        </w:trPr>
        <w:tc>
          <w:tcPr>
            <w:tcW w:w="5778"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right="-20"/>
              <w:jc w:val="left"/>
              <w:rPr>
                <w:rFonts w:eastAsia="Arial" w:cs="Arial"/>
                <w:sz w:val="18"/>
                <w:szCs w:val="18"/>
              </w:rPr>
            </w:pPr>
            <w:r w:rsidRPr="00BD7014">
              <w:rPr>
                <w:rFonts w:cs="Arial"/>
                <w:sz w:val="18"/>
                <w:szCs w:val="18"/>
              </w:rPr>
              <w:t>Sans réponse :</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0</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5" w:right="-20"/>
              <w:jc w:val="left"/>
              <w:rPr>
                <w:rFonts w:eastAsia="Arial" w:cs="Arial"/>
                <w:sz w:val="18"/>
                <w:szCs w:val="18"/>
              </w:rPr>
            </w:pPr>
            <w:r w:rsidRPr="00BD7014">
              <w:rPr>
                <w:rFonts w:cs="Arial"/>
                <w:sz w:val="18"/>
                <w:szCs w:val="18"/>
              </w:rPr>
              <w: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8" w:right="-20"/>
              <w:jc w:val="left"/>
              <w:rPr>
                <w:rFonts w:eastAsia="Arial" w:cs="Arial"/>
                <w:sz w:val="18"/>
                <w:szCs w:val="18"/>
              </w:rPr>
            </w:pPr>
            <w:r w:rsidRPr="00BD7014">
              <w:rPr>
                <w:rFonts w:cs="Arial"/>
                <w:sz w:val="18"/>
                <w:szCs w:val="18"/>
              </w:rPr>
              <w:t>0%</w:t>
            </w:r>
          </w:p>
        </w:tc>
        <w:tc>
          <w:tcPr>
            <w:tcW w:w="1167"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8" w:right="-20"/>
              <w:jc w:val="left"/>
              <w:rPr>
                <w:rFonts w:eastAsia="Arial" w:cs="Arial"/>
                <w:color w:val="111111"/>
                <w:w w:val="104"/>
                <w:sz w:val="18"/>
                <w:szCs w:val="18"/>
              </w:rPr>
            </w:pPr>
            <w:r w:rsidRPr="00BD7014">
              <w:rPr>
                <w:rFonts w:cs="Arial"/>
                <w:sz w:val="18"/>
                <w:szCs w:val="18"/>
              </w:rPr>
              <w:t>-</w:t>
            </w:r>
          </w:p>
          <w:p w:rsidR="002110AE" w:rsidRPr="00BD7014" w:rsidRDefault="002110AE" w:rsidP="008D09B1">
            <w:pPr>
              <w:spacing w:before="30"/>
              <w:ind w:left="98" w:right="-20"/>
              <w:jc w:val="left"/>
              <w:rPr>
                <w:rFonts w:eastAsia="Arial" w:cs="Arial"/>
                <w:color w:val="111111"/>
                <w:w w:val="104"/>
                <w:sz w:val="18"/>
                <w:szCs w:val="18"/>
              </w:rPr>
            </w:pPr>
          </w:p>
          <w:p w:rsidR="002110AE" w:rsidRPr="00BD7014" w:rsidRDefault="002110AE" w:rsidP="008D09B1">
            <w:pPr>
              <w:spacing w:before="30"/>
              <w:ind w:left="98" w:right="-20"/>
              <w:jc w:val="left"/>
              <w:rPr>
                <w:rFonts w:eastAsia="Arial" w:cs="Arial"/>
                <w:color w:val="111111"/>
                <w:w w:val="104"/>
                <w:sz w:val="18"/>
                <w:szCs w:val="18"/>
              </w:rPr>
            </w:pPr>
          </w:p>
        </w:tc>
      </w:tr>
      <w:tr w:rsidR="002110AE" w:rsidRPr="00BD7014" w:rsidTr="008D09B1">
        <w:trPr>
          <w:trHeight w:hRule="exact" w:val="331"/>
        </w:trPr>
        <w:tc>
          <w:tcPr>
            <w:tcW w:w="5778"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28</w:t>
            </w:r>
          </w:p>
        </w:tc>
        <w:tc>
          <w:tcPr>
            <w:tcW w:w="1191" w:type="dxa"/>
            <w:tcBorders>
              <w:top w:val="single" w:sz="12" w:space="0" w:color="A6A6A6" w:themeColor="background1" w:themeShade="A6"/>
              <w:left w:val="nil"/>
              <w:bottom w:val="nil"/>
              <w:right w:val="nil"/>
            </w:tcBorders>
            <w:vAlign w:val="center"/>
          </w:tcPr>
          <w:p w:rsidR="002110AE" w:rsidRPr="00BD7014" w:rsidRDefault="002110AE" w:rsidP="008D09B1">
            <w:pPr>
              <w:jc w:val="left"/>
              <w:rPr>
                <w:rFonts w:eastAsia="Arial" w:cs="Arial"/>
                <w:sz w:val="17"/>
                <w:szCs w:val="17"/>
              </w:rPr>
            </w:pPr>
          </w:p>
        </w:tc>
        <w:tc>
          <w:tcPr>
            <w:tcW w:w="1191" w:type="dxa"/>
            <w:tcBorders>
              <w:top w:val="single" w:sz="12" w:space="0" w:color="A6A6A6" w:themeColor="background1" w:themeShade="A6"/>
              <w:left w:val="nil"/>
              <w:bottom w:val="nil"/>
              <w:right w:val="nil"/>
            </w:tcBorders>
          </w:tcPr>
          <w:p w:rsidR="002110AE" w:rsidRPr="00BD7014" w:rsidRDefault="002110AE" w:rsidP="008D09B1">
            <w:pPr>
              <w:spacing w:before="30"/>
              <w:ind w:left="95" w:right="-20"/>
              <w:rPr>
                <w:rFonts w:eastAsia="Arial" w:cs="Arial"/>
                <w:sz w:val="17"/>
                <w:szCs w:val="17"/>
              </w:rPr>
            </w:pPr>
          </w:p>
        </w:tc>
        <w:tc>
          <w:tcPr>
            <w:tcW w:w="1134" w:type="dxa"/>
            <w:tcBorders>
              <w:top w:val="single" w:sz="12" w:space="0" w:color="A6A6A6" w:themeColor="background1" w:themeShade="A6"/>
              <w:left w:val="nil"/>
              <w:bottom w:val="nil"/>
              <w:right w:val="nil"/>
            </w:tcBorders>
          </w:tcPr>
          <w:p w:rsidR="002110AE" w:rsidRPr="00BD7014" w:rsidRDefault="002110AE" w:rsidP="008D09B1">
            <w:pPr>
              <w:spacing w:before="30"/>
              <w:ind w:left="98" w:right="-20"/>
              <w:rPr>
                <w:rFonts w:eastAsia="Arial" w:cs="Arial"/>
                <w:sz w:val="17"/>
                <w:szCs w:val="17"/>
              </w:rPr>
            </w:pPr>
          </w:p>
        </w:tc>
        <w:tc>
          <w:tcPr>
            <w:tcW w:w="1167" w:type="dxa"/>
            <w:tcBorders>
              <w:top w:val="single" w:sz="12" w:space="0" w:color="A6A6A6" w:themeColor="background1" w:themeShade="A6"/>
              <w:left w:val="nil"/>
              <w:bottom w:val="nil"/>
              <w:right w:val="nil"/>
            </w:tcBorders>
          </w:tcPr>
          <w:p w:rsidR="002110AE" w:rsidRPr="00BD7014" w:rsidRDefault="002110AE" w:rsidP="008D09B1">
            <w:pPr>
              <w:spacing w:before="30"/>
              <w:ind w:left="98" w:right="-20"/>
              <w:rPr>
                <w:rFonts w:eastAsia="Arial" w:cs="Arial"/>
                <w:color w:val="111111"/>
                <w:w w:val="104"/>
                <w:sz w:val="17"/>
                <w:szCs w:val="17"/>
              </w:rPr>
            </w:pPr>
          </w:p>
        </w:tc>
      </w:tr>
    </w:tbl>
    <w:p w:rsidR="002110AE" w:rsidRPr="00BD7014" w:rsidRDefault="002110AE" w:rsidP="008D09B1">
      <w:pPr>
        <w:jc w:val="left"/>
        <w:rPr>
          <w:sz w:val="18"/>
          <w:u w:val="single"/>
        </w:rPr>
      </w:pPr>
    </w:p>
    <w:p w:rsidR="002110AE" w:rsidRPr="00BD7014" w:rsidRDefault="002110AE" w:rsidP="008D09B1">
      <w:pPr>
        <w:jc w:val="left"/>
        <w:rPr>
          <w:sz w:val="18"/>
          <w:u w:val="single"/>
        </w:rPr>
      </w:pPr>
    </w:p>
    <w:p w:rsidR="002110AE" w:rsidRPr="00BD7014" w:rsidRDefault="002110AE" w:rsidP="008D09B1">
      <w:pPr>
        <w:jc w:val="left"/>
        <w:rPr>
          <w:sz w:val="18"/>
          <w:u w:val="single"/>
        </w:rPr>
      </w:pPr>
      <w:r w:rsidRPr="00BD7014">
        <w:rPr>
          <w:sz w:val="18"/>
          <w:u w:val="single"/>
        </w:rPr>
        <w:t>Autres (précisions)</w:t>
      </w:r>
    </w:p>
    <w:p w:rsidR="002110AE" w:rsidRPr="00BD7014" w:rsidRDefault="002110AE" w:rsidP="008D09B1">
      <w:pPr>
        <w:jc w:val="left"/>
        <w:rPr>
          <w:sz w:val="18"/>
        </w:rPr>
      </w:pPr>
    </w:p>
    <w:p w:rsidR="002110AE" w:rsidRPr="00BD7014" w:rsidRDefault="002110AE" w:rsidP="008D09B1">
      <w:pPr>
        <w:jc w:val="left"/>
        <w:rPr>
          <w:sz w:val="18"/>
        </w:rPr>
      </w:pPr>
      <w:r w:rsidRPr="00BD7014">
        <w:rPr>
          <w:sz w:val="18"/>
        </w:rPr>
        <w:t>Examen au cas par cas</w:t>
      </w:r>
    </w:p>
    <w:p w:rsidR="002110AE" w:rsidRPr="00BD7014" w:rsidRDefault="002110AE" w:rsidP="008D09B1">
      <w:pPr>
        <w:jc w:val="left"/>
        <w:rPr>
          <w:sz w:val="18"/>
        </w:rPr>
      </w:pPr>
    </w:p>
    <w:p w:rsidR="002110AE" w:rsidRPr="00BD7014" w:rsidRDefault="002110AE" w:rsidP="008D09B1">
      <w:pPr>
        <w:jc w:val="left"/>
        <w:rPr>
          <w:sz w:val="18"/>
          <w:u w:val="single"/>
        </w:rPr>
      </w:pPr>
      <w:r w:rsidRPr="00BD7014">
        <w:rPr>
          <w:sz w:val="18"/>
          <w:u w:val="single"/>
        </w:rPr>
        <w:t>Commentaires</w:t>
      </w:r>
    </w:p>
    <w:p w:rsidR="002110AE" w:rsidRPr="00BD7014" w:rsidRDefault="002110AE" w:rsidP="008D09B1">
      <w:pPr>
        <w:jc w:val="left"/>
        <w:rPr>
          <w:sz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2110AE" w:rsidRPr="008779D9" w:rsidTr="008D09B1">
        <w:tc>
          <w:tcPr>
            <w:tcW w:w="9855" w:type="dxa"/>
          </w:tcPr>
          <w:p w:rsidR="002110AE" w:rsidRPr="00BD7014" w:rsidRDefault="002110AE" w:rsidP="008D09B1">
            <w:pPr>
              <w:jc w:val="left"/>
              <w:rPr>
                <w:sz w:val="18"/>
              </w:rPr>
            </w:pPr>
            <w:r w:rsidRPr="00BD7014">
              <w:rPr>
                <w:sz w:val="18"/>
              </w:rPr>
              <w:t>1.  Vérifier que le service fournisseur a inclus l’ensemble des variétés notoirement connues y compris celles qui sont cultivées sur le territoire du service requérant.  2.  Vérifier que les conditions climatiques et environnementales correspondent à celles du service requérant.</w:t>
            </w:r>
          </w:p>
          <w:p w:rsidR="002110AE" w:rsidRPr="00BD7014" w:rsidRDefault="002110AE" w:rsidP="008D09B1">
            <w:pPr>
              <w:jc w:val="left"/>
              <w:rPr>
                <w:sz w:val="18"/>
              </w:rPr>
            </w:pPr>
            <w:r w:rsidRPr="00BD7014">
              <w:rPr>
                <w:sz w:val="18"/>
              </w:rPr>
              <w:t xml:space="preserve"> </w:t>
            </w:r>
          </w:p>
        </w:tc>
      </w:tr>
      <w:tr w:rsidR="002110AE" w:rsidRPr="008779D9" w:rsidTr="008D09B1">
        <w:tc>
          <w:tcPr>
            <w:tcW w:w="9855" w:type="dxa"/>
          </w:tcPr>
          <w:p w:rsidR="002110AE" w:rsidRPr="00BD7014" w:rsidRDefault="002110AE" w:rsidP="008D09B1">
            <w:pPr>
              <w:jc w:val="left"/>
              <w:rPr>
                <w:sz w:val="18"/>
              </w:rPr>
            </w:pPr>
            <w:r w:rsidRPr="00BD7014">
              <w:rPr>
                <w:sz w:val="18"/>
              </w:rPr>
              <w:t>Habituellement, l’État membre de l’UPOV effectue également des examens conformément aux principes directeurs de l’OCVV.</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D’éventuelles restrictions en fonction de la région seront couvertes par la collection variétale utilisée dans le pays dans lequel l’examen est effectué.  Par ailleurs, la région est importante pour de nombreuses cultures de plein champ.</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Un accord écrit avec le service fournisseur est préférable.</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 xml:space="preserve">Il est utile d’avoir des connaissances sur les modalités d’essais DHS et les essais en culture du service fournisseur.  Une liste des facteurs à prendre en compte est disponible à l’adresse suivante </w:t>
            </w:r>
            <w:hyperlink r:id="rId15" w:history="1">
              <w:r w:rsidRPr="00BD7014">
                <w:rPr>
                  <w:rStyle w:val="Hyperlink"/>
                  <w:sz w:val="18"/>
                </w:rPr>
                <w:t>https://www.iponz.govt.nz/about</w:t>
              </w:r>
              <w:r w:rsidRPr="00BD7014">
                <w:rPr>
                  <w:rStyle w:val="Hyperlink"/>
                  <w:sz w:val="18"/>
                </w:rPr>
                <w:noBreakHyphen/>
                <w:t>ip/pvr/technical</w:t>
              </w:r>
              <w:r w:rsidRPr="00BD7014">
                <w:rPr>
                  <w:rStyle w:val="Hyperlink"/>
                  <w:sz w:val="18"/>
                </w:rPr>
                <w:noBreakHyphen/>
                <w:t>guidance/currentluse</w:t>
              </w:r>
              <w:r w:rsidRPr="00BD7014">
                <w:rPr>
                  <w:rStyle w:val="Hyperlink"/>
                  <w:sz w:val="18"/>
                </w:rPr>
                <w:noBreakHyphen/>
                <w:t>of</w:t>
              </w:r>
              <w:r w:rsidRPr="00BD7014">
                <w:rPr>
                  <w:rStyle w:val="Hyperlink"/>
                  <w:sz w:val="18"/>
                </w:rPr>
                <w:noBreakHyphen/>
                <w:t>foreign</w:t>
              </w:r>
              <w:r w:rsidRPr="00BD7014">
                <w:rPr>
                  <w:rStyle w:val="Hyperlink"/>
                  <w:sz w:val="18"/>
                </w:rPr>
                <w:noBreakHyphen/>
                <w:t>test­ reports</w:t>
              </w:r>
              <w:r w:rsidRPr="00BD7014">
                <w:rPr>
                  <w:rStyle w:val="Hyperlink"/>
                  <w:sz w:val="18"/>
                </w:rPr>
                <w:noBreakHyphen/>
                <w:t>for</w:t>
              </w:r>
              <w:r w:rsidRPr="00BD7014">
                <w:rPr>
                  <w:rStyle w:val="Hyperlink"/>
                  <w:sz w:val="18"/>
                </w:rPr>
                <w:noBreakHyphen/>
                <w:t>dus</w:t>
              </w:r>
              <w:r w:rsidRPr="00BD7014">
                <w:rPr>
                  <w:rStyle w:val="Hyperlink"/>
                  <w:sz w:val="18"/>
                </w:rPr>
                <w:noBreakHyphen/>
                <w:t>testing</w:t>
              </w:r>
              <w:r w:rsidRPr="00BD7014">
                <w:rPr>
                  <w:rStyle w:val="Hyperlink"/>
                  <w:sz w:val="18"/>
                </w:rPr>
                <w:noBreakHyphen/>
                <w:t>in</w:t>
              </w:r>
              <w:r w:rsidRPr="00BD7014">
                <w:rPr>
                  <w:rStyle w:val="Hyperlink"/>
                  <w:sz w:val="18"/>
                </w:rPr>
                <w:noBreakHyphen/>
                <w:t>new</w:t>
              </w:r>
              <w:r w:rsidRPr="00BD7014">
                <w:rPr>
                  <w:rStyle w:val="Hyperlink"/>
                  <w:sz w:val="18"/>
                </w:rPr>
                <w:noBreakHyphen/>
                <w:t>zealand/</w:t>
              </w:r>
            </w:hyperlink>
          </w:p>
          <w:p w:rsidR="002110AE" w:rsidRPr="00BD7014" w:rsidRDefault="002110AE" w:rsidP="008D09B1">
            <w:pPr>
              <w:jc w:val="left"/>
              <w:rPr>
                <w:sz w:val="18"/>
              </w:rPr>
            </w:pPr>
          </w:p>
        </w:tc>
      </w:tr>
      <w:tr w:rsidR="002110AE" w:rsidRPr="008779D9" w:rsidTr="008D09B1">
        <w:trPr>
          <w:cantSplit/>
        </w:trPr>
        <w:tc>
          <w:tcPr>
            <w:tcW w:w="9855" w:type="dxa"/>
          </w:tcPr>
          <w:p w:rsidR="002110AE" w:rsidRPr="00BD7014" w:rsidRDefault="002110AE" w:rsidP="008D09B1">
            <w:pPr>
              <w:jc w:val="left"/>
              <w:rPr>
                <w:sz w:val="18"/>
              </w:rPr>
            </w:pPr>
            <w:r w:rsidRPr="00BD7014">
              <w:rPr>
                <w:sz w:val="18"/>
              </w:rPr>
              <w:lastRenderedPageBreak/>
              <w:t>Le service est tenu de respecter les exigences de l’OCVV en matière d’habilitation, ce qui est vérifié par le service d’audit qualité de l’OCVV.  Dans certains cas particuliers, une base de données commune se substitue aux collections de référence établies individuellement.  Les informations détaillées sont contenues dans les exigences en matière d’habilitation.</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Nous utilisons uniquement des données certifiées par l’OCVV, l’OCVV étant dotée d’un service d’audit qualité qui garantit les aspects mentionnés ci</w:t>
            </w:r>
            <w:r w:rsidRPr="00BD7014">
              <w:rPr>
                <w:sz w:val="18"/>
              </w:rPr>
              <w:noBreakHyphen/>
              <w:t>dessus.  Nous ne demandons pas des informations détaillées concernant les collections de référence, cependant, nous demandons, à titre de clarification, les différences existant entre des variétés similaires.</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L’Institut de recherche agronomique du Panama (IDIAP) dispose de taxes établies pour l’élaboration de l’essai ou de l’étude pertinente dans le cas d’une homologation.</w:t>
            </w:r>
          </w:p>
          <w:p w:rsidR="002110AE" w:rsidRPr="00BD7014" w:rsidRDefault="002110AE" w:rsidP="008D09B1">
            <w:pPr>
              <w:jc w:val="left"/>
              <w:rPr>
                <w:sz w:val="18"/>
              </w:rPr>
            </w:pPr>
          </w:p>
        </w:tc>
      </w:tr>
    </w:tbl>
    <w:p w:rsidR="002110AE" w:rsidRPr="00BD7014" w:rsidRDefault="002110AE">
      <w:pPr>
        <w:jc w:val="left"/>
        <w:rPr>
          <w:rFonts w:cs="Arial"/>
          <w:b/>
          <w:bCs/>
          <w:sz w:val="24"/>
          <w:szCs w:val="28"/>
        </w:rPr>
      </w:pPr>
      <w:r w:rsidRPr="00BD7014">
        <w:rPr>
          <w:sz w:val="18"/>
        </w:rPr>
        <w:br w:type="page"/>
      </w:r>
    </w:p>
    <w:p w:rsidR="002110AE" w:rsidRPr="00BD7014" w:rsidRDefault="002110AE" w:rsidP="008D09B1">
      <w:pPr>
        <w:pStyle w:val="Titre"/>
        <w:rPr>
          <w:szCs w:val="18"/>
          <w:lang w:val="fr-FR"/>
        </w:rPr>
      </w:pPr>
      <w:bookmarkStart w:id="11" w:name="_Toc476303011"/>
      <w:r w:rsidRPr="00BD7014">
        <w:rPr>
          <w:b/>
          <w:sz w:val="28"/>
          <w:lang w:val="fr-FR"/>
        </w:rPr>
        <w:lastRenderedPageBreak/>
        <w:t>Question 10</w:t>
      </w:r>
      <w:r>
        <w:rPr>
          <w:sz w:val="28"/>
          <w:lang w:val="fr-FR"/>
        </w:rPr>
        <w:t>:</w:t>
      </w:r>
      <w:r w:rsidRPr="00BD7014">
        <w:rPr>
          <w:lang w:val="fr-FR"/>
        </w:rPr>
        <w:br/>
      </w:r>
      <w:r w:rsidRPr="00BD7014">
        <w:rPr>
          <w:szCs w:val="18"/>
          <w:lang w:val="fr-FR"/>
        </w:rPr>
        <w:t>Les informations contenues dans la base de données GENIE sur l’utilisation des rapports DHS existants par votre service sont-elles complètes et exactes?</w:t>
      </w:r>
      <w:bookmarkEnd w:id="11"/>
    </w:p>
    <w:p w:rsidR="002110AE" w:rsidRPr="00BD7014" w:rsidRDefault="002110AE" w:rsidP="008D09B1">
      <w:pPr>
        <w:rPr>
          <w:sz w:val="18"/>
        </w:rPr>
      </w:pPr>
      <w:r w:rsidRPr="00BD7014">
        <w:rPr>
          <w:sz w:val="18"/>
        </w:rPr>
        <w:t>(</w:t>
      </w:r>
      <w:proofErr w:type="gramStart"/>
      <w:r w:rsidRPr="00BD7014">
        <w:rPr>
          <w:sz w:val="18"/>
        </w:rPr>
        <w:t>voir</w:t>
      </w:r>
      <w:proofErr w:type="gramEnd"/>
      <w:r w:rsidRPr="00BD7014">
        <w:rPr>
          <w:sz w:val="18"/>
        </w:rPr>
        <w:t xml:space="preserve"> </w:t>
      </w:r>
      <w:hyperlink r:id="rId16" w:history="1">
        <w:r w:rsidRPr="00BD7014">
          <w:rPr>
            <w:rStyle w:val="Hyperlink"/>
            <w:sz w:val="18"/>
          </w:rPr>
          <w:t>http://www.upov.int/genie/fr/index.jsp</w:t>
        </w:r>
      </w:hyperlink>
      <w:r w:rsidRPr="00BD7014">
        <w:rPr>
          <w:sz w:val="18"/>
        </w:rPr>
        <w:t>)</w:t>
      </w:r>
    </w:p>
    <w:tbl>
      <w:tblPr>
        <w:tblStyle w:val="TableGrid"/>
        <w:tblpPr w:leftFromText="180" w:rightFromText="180" w:vertAnchor="text" w:horzAnchor="page" w:tblpX="1917" w:tblpY="404"/>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2110AE" w:rsidRPr="00BD7014" w:rsidTr="008D09B1">
        <w:trPr>
          <w:trHeight w:hRule="exact" w:val="844"/>
        </w:trPr>
        <w:tc>
          <w:tcPr>
            <w:tcW w:w="3010" w:type="dxa"/>
            <w:vAlign w:val="center"/>
          </w:tcPr>
          <w:p w:rsidR="002110AE" w:rsidRPr="00BD7014" w:rsidRDefault="002110AE" w:rsidP="008D09B1">
            <w:pPr>
              <w:spacing w:before="37"/>
              <w:ind w:left="29" w:right="-20"/>
              <w:jc w:val="right"/>
              <w:rPr>
                <w:rFonts w:eastAsia="Arial" w:cs="Arial"/>
                <w:sz w:val="16"/>
                <w:szCs w:val="16"/>
              </w:rPr>
            </w:pPr>
            <w:r w:rsidRPr="00BD7014">
              <w:rPr>
                <w:rFonts w:cs="Arial"/>
                <w:sz w:val="16"/>
                <w:szCs w:val="16"/>
              </w:rPr>
              <w:t>Oui</w:t>
            </w:r>
          </w:p>
        </w:tc>
      </w:tr>
      <w:tr w:rsidR="002110AE" w:rsidRPr="00BD7014" w:rsidTr="008D09B1">
        <w:trPr>
          <w:trHeight w:hRule="exact" w:val="871"/>
        </w:trPr>
        <w:tc>
          <w:tcPr>
            <w:tcW w:w="3010" w:type="dxa"/>
            <w:vAlign w:val="center"/>
          </w:tcPr>
          <w:p w:rsidR="002110AE" w:rsidRPr="00BD7014" w:rsidRDefault="002110AE" w:rsidP="008D09B1">
            <w:pPr>
              <w:spacing w:before="30"/>
              <w:ind w:left="43" w:right="-20"/>
              <w:jc w:val="right"/>
              <w:rPr>
                <w:rFonts w:cs="Arial"/>
                <w:sz w:val="16"/>
                <w:szCs w:val="16"/>
              </w:rPr>
            </w:pPr>
            <w:r w:rsidRPr="00BD7014">
              <w:rPr>
                <w:rFonts w:cs="Arial"/>
                <w:sz w:val="16"/>
                <w:szCs w:val="16"/>
              </w:rPr>
              <w:t>Non (veuillez préciser)</w:t>
            </w:r>
          </w:p>
        </w:tc>
      </w:tr>
    </w:tbl>
    <w:p w:rsidR="002110AE" w:rsidRPr="00BD7014" w:rsidRDefault="002110AE" w:rsidP="008D09B1">
      <w:pPr>
        <w:rPr>
          <w:rFonts w:cs="Arial"/>
          <w:sz w:val="18"/>
          <w:szCs w:val="18"/>
        </w:rPr>
      </w:pPr>
      <w:r w:rsidRPr="00BD7014">
        <w:rPr>
          <w:noProof/>
          <w:lang w:val="en-US"/>
        </w:rPr>
        <w:drawing>
          <wp:anchor distT="0" distB="0" distL="114300" distR="114300" simplePos="0" relativeHeight="251661312" behindDoc="1" locked="0" layoutInCell="1" allowOverlap="1" wp14:anchorId="385DD372" wp14:editId="028598BB">
            <wp:simplePos x="0" y="0"/>
            <wp:positionH relativeFrom="column">
              <wp:posOffset>2291715</wp:posOffset>
            </wp:positionH>
            <wp:positionV relativeFrom="paragraph">
              <wp:posOffset>78105</wp:posOffset>
            </wp:positionV>
            <wp:extent cx="3578225" cy="1493520"/>
            <wp:effectExtent l="0" t="0" r="3175" b="0"/>
            <wp:wrapThrough wrapText="bothSides">
              <wp:wrapPolygon edited="0">
                <wp:start x="0" y="0"/>
                <wp:lineTo x="0" y="21214"/>
                <wp:lineTo x="21504" y="21214"/>
                <wp:lineTo x="21504"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578225" cy="1493520"/>
                    </a:xfrm>
                    <a:prstGeom prst="rect">
                      <a:avLst/>
                    </a:prstGeom>
                  </pic:spPr>
                </pic:pic>
              </a:graphicData>
            </a:graphic>
            <wp14:sizeRelH relativeFrom="page">
              <wp14:pctWidth>0</wp14:pctWidth>
            </wp14:sizeRelH>
            <wp14:sizeRelV relativeFrom="page">
              <wp14:pctHeight>0</wp14:pctHeight>
            </wp14:sizeRelV>
          </wp:anchor>
        </w:drawing>
      </w:r>
    </w:p>
    <w:p w:rsidR="002110AE" w:rsidRPr="00BD7014" w:rsidRDefault="002110AE" w:rsidP="008D09B1">
      <w:pPr>
        <w:jc w:val="right"/>
        <w:rPr>
          <w:rFonts w:cs="Arial"/>
          <w:sz w:val="18"/>
          <w:szCs w:val="18"/>
        </w:rPr>
      </w:pPr>
    </w:p>
    <w:p w:rsidR="002110AE" w:rsidRPr="00BD7014" w:rsidRDefault="002110AE" w:rsidP="008D09B1">
      <w:pPr>
        <w:ind w:firstLine="567"/>
        <w:rPr>
          <w:rFonts w:cs="Arial"/>
          <w:sz w:val="18"/>
          <w:szCs w:val="18"/>
        </w:rPr>
      </w:pPr>
    </w:p>
    <w:p w:rsidR="002110AE" w:rsidRPr="00BD7014" w:rsidRDefault="002110AE" w:rsidP="008D09B1">
      <w:pPr>
        <w:ind w:firstLine="567"/>
        <w:rPr>
          <w:rFonts w:cs="Arial"/>
          <w:sz w:val="18"/>
          <w:szCs w:val="18"/>
        </w:rPr>
      </w:pPr>
    </w:p>
    <w:p w:rsidR="002110AE" w:rsidRPr="00BD7014" w:rsidRDefault="002110AE" w:rsidP="008D09B1">
      <w:pPr>
        <w:ind w:firstLine="567"/>
        <w:rPr>
          <w:rFonts w:cs="Arial"/>
          <w:sz w:val="18"/>
          <w:szCs w:val="18"/>
        </w:rPr>
      </w:pPr>
    </w:p>
    <w:p w:rsidR="002110AE" w:rsidRPr="00BD7014" w:rsidRDefault="002110AE" w:rsidP="008D09B1">
      <w:pPr>
        <w:ind w:firstLine="567"/>
        <w:rPr>
          <w:rFonts w:cs="Arial"/>
          <w:sz w:val="18"/>
          <w:szCs w:val="18"/>
        </w:rPr>
      </w:pPr>
    </w:p>
    <w:p w:rsidR="002110AE" w:rsidRPr="00BD7014" w:rsidRDefault="002110AE" w:rsidP="008D09B1">
      <w:pPr>
        <w:ind w:firstLine="567"/>
        <w:rPr>
          <w:rFonts w:cs="Arial"/>
          <w:sz w:val="18"/>
          <w:szCs w:val="18"/>
        </w:rPr>
      </w:pPr>
    </w:p>
    <w:p w:rsidR="002110AE" w:rsidRPr="00BD7014" w:rsidRDefault="002110AE" w:rsidP="008D09B1">
      <w:pPr>
        <w:ind w:firstLine="567"/>
        <w:rPr>
          <w:rFonts w:cs="Arial"/>
          <w:sz w:val="18"/>
          <w:szCs w:val="18"/>
        </w:rPr>
      </w:pPr>
    </w:p>
    <w:p w:rsidR="002110AE" w:rsidRPr="00BD7014" w:rsidRDefault="002110AE" w:rsidP="008D09B1">
      <w:pPr>
        <w:ind w:firstLine="567"/>
        <w:rPr>
          <w:rFonts w:cs="Arial"/>
          <w:sz w:val="18"/>
          <w:szCs w:val="18"/>
        </w:rPr>
      </w:pPr>
    </w:p>
    <w:p w:rsidR="002110AE" w:rsidRPr="00BD7014" w:rsidRDefault="002110AE" w:rsidP="008D09B1">
      <w:pPr>
        <w:ind w:firstLine="567"/>
        <w:rPr>
          <w:rFonts w:cs="Arial"/>
          <w:sz w:val="18"/>
          <w:szCs w:val="18"/>
        </w:rPr>
      </w:pPr>
    </w:p>
    <w:p w:rsidR="002110AE" w:rsidRPr="00BD7014" w:rsidRDefault="002110AE" w:rsidP="008D09B1">
      <w:pPr>
        <w:ind w:firstLine="567"/>
        <w:rPr>
          <w:rFonts w:cs="Arial"/>
          <w:sz w:val="18"/>
          <w:szCs w:val="18"/>
        </w:rPr>
      </w:pPr>
    </w:p>
    <w:p w:rsidR="002110AE" w:rsidRPr="00BD7014" w:rsidRDefault="002110AE" w:rsidP="008D09B1">
      <w:pPr>
        <w:ind w:firstLine="567"/>
        <w:rPr>
          <w:rFonts w:cs="Arial"/>
          <w:sz w:val="18"/>
          <w:szCs w:val="18"/>
        </w:rPr>
      </w:pPr>
    </w:p>
    <w:p w:rsidR="002110AE" w:rsidRPr="00BD7014" w:rsidRDefault="002110AE" w:rsidP="008D09B1">
      <w:pPr>
        <w:ind w:firstLine="567"/>
        <w:rPr>
          <w:rFonts w:cs="Arial"/>
          <w:sz w:val="18"/>
          <w:szCs w:val="18"/>
        </w:rPr>
      </w:pPr>
    </w:p>
    <w:p w:rsidR="002110AE" w:rsidRPr="00BD7014" w:rsidRDefault="002110AE" w:rsidP="008D09B1">
      <w:pPr>
        <w:ind w:firstLine="567"/>
        <w:rPr>
          <w:rFonts w:cs="Arial"/>
          <w:sz w:val="18"/>
          <w:szCs w:val="18"/>
        </w:rPr>
      </w:pPr>
    </w:p>
    <w:p w:rsidR="002110AE" w:rsidRPr="00BD7014" w:rsidRDefault="002110AE" w:rsidP="008D09B1">
      <w:pPr>
        <w:ind w:firstLine="567"/>
        <w:rPr>
          <w:rFonts w:cs="Arial"/>
          <w:sz w:val="18"/>
          <w:szCs w:val="18"/>
        </w:rPr>
      </w:pPr>
    </w:p>
    <w:p w:rsidR="002110AE" w:rsidRPr="00BD7014" w:rsidRDefault="002110AE" w:rsidP="008D09B1">
      <w:pPr>
        <w:jc w:val="center"/>
        <w:rPr>
          <w:rFonts w:cs="Arial"/>
          <w:sz w:val="18"/>
          <w:szCs w:val="18"/>
        </w:rPr>
      </w:pPr>
      <w:r w:rsidRPr="00BD7014">
        <w:rPr>
          <w:rFonts w:cs="Arial"/>
          <w:b/>
          <w:bCs/>
          <w:sz w:val="22"/>
          <w:szCs w:val="22"/>
        </w:rPr>
        <w:t>Tableau de fréquences</w:t>
      </w:r>
    </w:p>
    <w:tbl>
      <w:tblPr>
        <w:tblStyle w:val="TableGrid"/>
        <w:tblpPr w:leftFromText="180" w:rightFromText="180" w:vertAnchor="text" w:horzAnchor="margin" w:tblpXSpec="center" w:tblpY="87"/>
        <w:tblW w:w="9294" w:type="dxa"/>
        <w:tblLayout w:type="fixed"/>
        <w:tblLook w:val="01E0" w:firstRow="1" w:lastRow="1" w:firstColumn="1" w:lastColumn="1" w:noHBand="0" w:noVBand="0"/>
      </w:tblPr>
      <w:tblGrid>
        <w:gridCol w:w="5495"/>
        <w:gridCol w:w="1191"/>
        <w:gridCol w:w="1191"/>
        <w:gridCol w:w="1417"/>
      </w:tblGrid>
      <w:tr w:rsidR="002110AE" w:rsidRPr="00BD7014" w:rsidTr="008D09B1">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8"/>
                <w:szCs w:val="18"/>
              </w:rPr>
            </w:pPr>
          </w:p>
          <w:p w:rsidR="002110AE" w:rsidRPr="00BD7014" w:rsidRDefault="002110AE" w:rsidP="008D09B1">
            <w:pPr>
              <w:jc w:val="left"/>
              <w:rPr>
                <w:rFonts w:eastAsia="Arial" w:cs="Arial"/>
                <w:sz w:val="18"/>
                <w:szCs w:val="18"/>
              </w:rPr>
            </w:pPr>
          </w:p>
          <w:p w:rsidR="002110AE" w:rsidRPr="00BD7014" w:rsidRDefault="002110AE" w:rsidP="008D09B1">
            <w:pPr>
              <w:jc w:val="left"/>
              <w:rPr>
                <w:rFonts w:eastAsia="Arial" w:cs="Arial"/>
                <w:sz w:val="18"/>
                <w:szCs w:val="18"/>
              </w:rPr>
            </w:pPr>
            <w:r w:rsidRPr="00BD7014">
              <w:rPr>
                <w:rFonts w:cs="Arial"/>
                <w:b/>
                <w:bCs/>
                <w:sz w:val="18"/>
                <w:szCs w:val="18"/>
              </w:rPr>
              <w:t xml:space="preserve">Choix </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8"/>
                <w:szCs w:val="18"/>
              </w:rPr>
            </w:pPr>
            <w:r w:rsidRPr="00BD7014">
              <w:rPr>
                <w:rFonts w:eastAsia="Arial" w:cs="Arial"/>
                <w:b/>
                <w:bCs/>
                <w:color w:val="111111"/>
                <w:w w:val="107"/>
                <w:sz w:val="18"/>
                <w:szCs w:val="18"/>
              </w:rPr>
              <w:t>Fréquence absolue</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8"/>
                <w:szCs w:val="18"/>
              </w:rPr>
            </w:pPr>
            <w:r w:rsidRPr="00BD7014">
              <w:rPr>
                <w:rFonts w:eastAsia="Arial" w:cs="Arial"/>
                <w:b/>
                <w:bCs/>
                <w:w w:val="107"/>
                <w:sz w:val="18"/>
                <w:szCs w:val="18"/>
              </w:rPr>
              <w:t>Fréquence relative</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156"/>
              <w:jc w:val="left"/>
              <w:rPr>
                <w:rFonts w:eastAsia="Arial" w:cs="Arial"/>
                <w:b/>
                <w:bCs/>
                <w:color w:val="111111"/>
                <w:w w:val="106"/>
                <w:sz w:val="18"/>
                <w:szCs w:val="18"/>
              </w:rPr>
            </w:pPr>
            <w:r w:rsidRPr="00BD7014">
              <w:rPr>
                <w:rFonts w:eastAsia="Arial" w:cs="Arial"/>
                <w:b/>
                <w:bCs/>
                <w:w w:val="106"/>
                <w:sz w:val="18"/>
                <w:szCs w:val="18"/>
              </w:rPr>
              <w:t>Fréquence relative pondérée</w:t>
            </w:r>
          </w:p>
        </w:tc>
      </w:tr>
      <w:tr w:rsidR="002110AE" w:rsidRPr="00BD7014" w:rsidTr="008D09B1">
        <w:trPr>
          <w:trHeight w:val="283"/>
        </w:trPr>
        <w:tc>
          <w:tcPr>
            <w:tcW w:w="5495" w:type="dxa"/>
            <w:tcBorders>
              <w:top w:val="single" w:sz="12" w:space="0" w:color="auto"/>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Oui</w:t>
            </w:r>
          </w:p>
        </w:tc>
        <w:tc>
          <w:tcPr>
            <w:tcW w:w="1191" w:type="dxa"/>
            <w:tcBorders>
              <w:top w:val="single" w:sz="12" w:space="0" w:color="auto"/>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23</w:t>
            </w:r>
          </w:p>
        </w:tc>
        <w:tc>
          <w:tcPr>
            <w:tcW w:w="1191" w:type="dxa"/>
            <w:tcBorders>
              <w:top w:val="single" w:sz="12" w:space="0" w:color="auto"/>
              <w:left w:val="nil"/>
              <w:bottom w:val="nil"/>
              <w:right w:val="nil"/>
            </w:tcBorders>
            <w:vAlign w:val="center"/>
          </w:tcPr>
          <w:p w:rsidR="002110AE" w:rsidRPr="00BD7014" w:rsidRDefault="002110AE" w:rsidP="008D09B1">
            <w:pPr>
              <w:spacing w:line="179" w:lineRule="exact"/>
              <w:ind w:left="118" w:right="-20"/>
              <w:jc w:val="left"/>
              <w:rPr>
                <w:rFonts w:eastAsia="Arial" w:cs="Arial"/>
                <w:sz w:val="18"/>
                <w:szCs w:val="18"/>
              </w:rPr>
            </w:pPr>
            <w:r w:rsidRPr="00BD7014">
              <w:rPr>
                <w:rFonts w:cs="Arial"/>
                <w:sz w:val="18"/>
                <w:szCs w:val="18"/>
              </w:rPr>
              <w:t>82.14%</w:t>
            </w:r>
          </w:p>
        </w:tc>
        <w:tc>
          <w:tcPr>
            <w:tcW w:w="1417" w:type="dxa"/>
            <w:tcBorders>
              <w:top w:val="single" w:sz="12" w:space="0" w:color="auto"/>
              <w:left w:val="nil"/>
              <w:bottom w:val="nil"/>
              <w:right w:val="nil"/>
            </w:tcBorders>
            <w:vAlign w:val="center"/>
          </w:tcPr>
          <w:p w:rsidR="002110AE" w:rsidRPr="00BD7014" w:rsidRDefault="002110AE" w:rsidP="008D09B1">
            <w:pPr>
              <w:spacing w:line="179" w:lineRule="exact"/>
              <w:ind w:left="83" w:right="-20"/>
              <w:rPr>
                <w:rFonts w:eastAsia="Arial" w:cs="Arial"/>
                <w:sz w:val="18"/>
                <w:szCs w:val="18"/>
              </w:rPr>
            </w:pPr>
            <w:r w:rsidRPr="00BD7014">
              <w:rPr>
                <w:rFonts w:cs="Arial"/>
                <w:sz w:val="18"/>
                <w:szCs w:val="18"/>
              </w:rPr>
              <w:t>85.19%</w:t>
            </w:r>
          </w:p>
        </w:tc>
      </w:tr>
      <w:tr w:rsidR="002110AE" w:rsidRPr="00BD7014" w:rsidTr="008D09B1">
        <w:trPr>
          <w:trHeight w:val="283"/>
        </w:trPr>
        <w:tc>
          <w:tcPr>
            <w:tcW w:w="549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Non (veuillez préciser)</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4</w:t>
            </w:r>
          </w:p>
        </w:tc>
        <w:tc>
          <w:tcPr>
            <w:tcW w:w="1191" w:type="dxa"/>
            <w:tcBorders>
              <w:top w:val="nil"/>
              <w:left w:val="nil"/>
              <w:bottom w:val="nil"/>
              <w:right w:val="nil"/>
            </w:tcBorders>
            <w:vAlign w:val="center"/>
          </w:tcPr>
          <w:p w:rsidR="002110AE" w:rsidRPr="00BD7014" w:rsidRDefault="002110AE" w:rsidP="008D09B1">
            <w:pPr>
              <w:spacing w:line="179" w:lineRule="exact"/>
              <w:ind w:left="118" w:right="-20"/>
              <w:jc w:val="left"/>
              <w:rPr>
                <w:rFonts w:eastAsia="Arial" w:cs="Arial"/>
                <w:sz w:val="18"/>
                <w:szCs w:val="18"/>
              </w:rPr>
            </w:pPr>
            <w:r w:rsidRPr="00BD7014">
              <w:rPr>
                <w:rFonts w:cs="Arial"/>
                <w:sz w:val="18"/>
                <w:szCs w:val="18"/>
              </w:rPr>
              <w:t>14.29%</w:t>
            </w:r>
          </w:p>
        </w:tc>
        <w:tc>
          <w:tcPr>
            <w:tcW w:w="1417" w:type="dxa"/>
            <w:tcBorders>
              <w:top w:val="nil"/>
              <w:left w:val="nil"/>
              <w:bottom w:val="nil"/>
              <w:right w:val="nil"/>
            </w:tcBorders>
            <w:vAlign w:val="center"/>
          </w:tcPr>
          <w:p w:rsidR="002110AE" w:rsidRPr="00BD7014" w:rsidRDefault="002110AE" w:rsidP="008D09B1">
            <w:pPr>
              <w:spacing w:before="37"/>
              <w:ind w:left="98" w:right="-20"/>
              <w:rPr>
                <w:rFonts w:eastAsia="Arial" w:cs="Arial"/>
                <w:sz w:val="18"/>
                <w:szCs w:val="18"/>
              </w:rPr>
            </w:pPr>
            <w:r w:rsidRPr="00BD7014">
              <w:rPr>
                <w:rFonts w:cs="Arial"/>
                <w:sz w:val="18"/>
                <w:szCs w:val="18"/>
              </w:rPr>
              <w:t>14.81%</w:t>
            </w:r>
          </w:p>
        </w:tc>
      </w:tr>
      <w:tr w:rsidR="002110AE" w:rsidRPr="00BD7014" w:rsidTr="008D09B1">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right="-20"/>
              <w:jc w:val="left"/>
              <w:rPr>
                <w:rFonts w:eastAsia="Arial" w:cs="Arial"/>
                <w:sz w:val="18"/>
                <w:szCs w:val="18"/>
              </w:rPr>
            </w:pPr>
            <w:r w:rsidRPr="00BD7014">
              <w:rPr>
                <w:rFonts w:cs="Arial"/>
                <w:sz w:val="18"/>
                <w:szCs w:val="18"/>
              </w:rPr>
              <w:t>Somme :</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27</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left="95" w:right="-20"/>
              <w:jc w:val="left"/>
              <w:rPr>
                <w:rFonts w:eastAsia="Arial" w:cs="Arial"/>
                <w:sz w:val="18"/>
                <w:szCs w:val="18"/>
              </w:rPr>
            </w:pPr>
            <w:r w:rsidRPr="00BD7014">
              <w:rPr>
                <w:rFonts w:cs="Arial"/>
                <w:sz w:val="18"/>
                <w:szCs w:val="18"/>
              </w:rPr>
              <w:t>96.43%</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left="98" w:right="-20"/>
              <w:rPr>
                <w:rFonts w:eastAsia="Arial" w:cs="Arial"/>
                <w:sz w:val="18"/>
                <w:szCs w:val="18"/>
              </w:rPr>
            </w:pPr>
            <w:r w:rsidRPr="00BD7014">
              <w:rPr>
                <w:rFonts w:cs="Arial"/>
                <w:sz w:val="18"/>
                <w:szCs w:val="18"/>
              </w:rPr>
              <w:t>100%</w:t>
            </w:r>
          </w:p>
        </w:tc>
      </w:tr>
      <w:tr w:rsidR="002110AE" w:rsidRPr="00BD7014" w:rsidTr="008D09B1">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right="-20"/>
              <w:jc w:val="left"/>
              <w:rPr>
                <w:rFonts w:eastAsia="Arial" w:cs="Arial"/>
                <w:sz w:val="18"/>
                <w:szCs w:val="18"/>
              </w:rPr>
            </w:pPr>
            <w:r w:rsidRPr="00BD7014">
              <w:rPr>
                <w:rFonts w:cs="Arial"/>
                <w:sz w:val="18"/>
                <w:szCs w:val="18"/>
              </w:rPr>
              <w:t>Sans réponse :</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1</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5" w:right="-20"/>
              <w:jc w:val="left"/>
              <w:rPr>
                <w:rFonts w:eastAsia="Arial" w:cs="Arial"/>
                <w:sz w:val="18"/>
                <w:szCs w:val="18"/>
              </w:rPr>
            </w:pPr>
            <w:r w:rsidRPr="00BD7014">
              <w:rPr>
                <w:rFonts w:cs="Arial"/>
                <w:sz w:val="18"/>
                <w:szCs w:val="18"/>
              </w:rPr>
              <w:t>3.57%</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8" w:right="-20"/>
              <w:rPr>
                <w:rFonts w:eastAsia="Arial" w:cs="Arial"/>
                <w:sz w:val="18"/>
                <w:szCs w:val="18"/>
              </w:rPr>
            </w:pPr>
            <w:r w:rsidRPr="00BD7014">
              <w:rPr>
                <w:rFonts w:cs="Arial"/>
                <w:sz w:val="18"/>
                <w:szCs w:val="18"/>
              </w:rPr>
              <w:t>-</w:t>
            </w:r>
          </w:p>
        </w:tc>
      </w:tr>
      <w:tr w:rsidR="002110AE" w:rsidRPr="00BD7014" w:rsidTr="008D09B1">
        <w:trPr>
          <w:trHeight w:val="283"/>
        </w:trPr>
        <w:tc>
          <w:tcPr>
            <w:tcW w:w="5495"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27</w:t>
            </w:r>
          </w:p>
          <w:p w:rsidR="002110AE" w:rsidRPr="00BD7014" w:rsidRDefault="002110AE" w:rsidP="008D09B1">
            <w:pPr>
              <w:spacing w:before="30"/>
              <w:ind w:left="43" w:right="-20"/>
              <w:jc w:val="left"/>
              <w:rPr>
                <w:rFonts w:cs="Arial"/>
                <w:sz w:val="18"/>
                <w:szCs w:val="18"/>
              </w:rPr>
            </w:pPr>
          </w:p>
        </w:tc>
        <w:tc>
          <w:tcPr>
            <w:tcW w:w="1191" w:type="dxa"/>
            <w:tcBorders>
              <w:top w:val="single" w:sz="12" w:space="0" w:color="A6A6A6" w:themeColor="background1" w:themeShade="A6"/>
              <w:left w:val="nil"/>
              <w:bottom w:val="nil"/>
              <w:right w:val="nil"/>
            </w:tcBorders>
            <w:vAlign w:val="center"/>
          </w:tcPr>
          <w:p w:rsidR="002110AE" w:rsidRPr="00BD7014" w:rsidRDefault="002110AE" w:rsidP="008D09B1">
            <w:pPr>
              <w:jc w:val="left"/>
              <w:rPr>
                <w:rFonts w:eastAsia="Arial" w:cs="Arial"/>
                <w:sz w:val="17"/>
                <w:szCs w:val="17"/>
              </w:rPr>
            </w:pPr>
          </w:p>
        </w:tc>
        <w:tc>
          <w:tcPr>
            <w:tcW w:w="1191" w:type="dxa"/>
            <w:tcBorders>
              <w:top w:val="single" w:sz="12" w:space="0" w:color="A6A6A6" w:themeColor="background1" w:themeShade="A6"/>
              <w:left w:val="nil"/>
              <w:bottom w:val="nil"/>
              <w:right w:val="nil"/>
            </w:tcBorders>
          </w:tcPr>
          <w:p w:rsidR="002110AE" w:rsidRPr="00BD7014" w:rsidRDefault="002110AE" w:rsidP="008D09B1">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2110AE" w:rsidRPr="00BD7014" w:rsidRDefault="002110AE" w:rsidP="008D09B1">
            <w:pPr>
              <w:spacing w:before="30"/>
              <w:ind w:left="98" w:right="-20"/>
              <w:rPr>
                <w:rFonts w:eastAsia="Arial" w:cs="Arial"/>
                <w:sz w:val="17"/>
                <w:szCs w:val="17"/>
              </w:rPr>
            </w:pPr>
          </w:p>
        </w:tc>
      </w:tr>
    </w:tbl>
    <w:p w:rsidR="002110AE" w:rsidRPr="00BD7014" w:rsidRDefault="002110AE" w:rsidP="008D09B1">
      <w:pPr>
        <w:rPr>
          <w:rFonts w:cs="Arial"/>
          <w:sz w:val="16"/>
          <w:szCs w:val="18"/>
        </w:rPr>
      </w:pPr>
    </w:p>
    <w:p w:rsidR="002110AE" w:rsidRPr="00BD7014" w:rsidRDefault="002110AE" w:rsidP="008D09B1">
      <w:pPr>
        <w:jc w:val="left"/>
        <w:rPr>
          <w:sz w:val="18"/>
          <w:u w:val="single"/>
        </w:rPr>
      </w:pPr>
      <w:r w:rsidRPr="00BD7014">
        <w:rPr>
          <w:sz w:val="18"/>
          <w:u w:val="single"/>
        </w:rPr>
        <w:t>Non (précisions)</w:t>
      </w:r>
    </w:p>
    <w:p w:rsidR="002110AE" w:rsidRPr="00BD7014" w:rsidRDefault="002110AE" w:rsidP="008D09B1">
      <w:pPr>
        <w:jc w:val="left"/>
        <w:rPr>
          <w:sz w:val="18"/>
        </w:rPr>
      </w:pPr>
    </w:p>
    <w:p w:rsidR="002110AE" w:rsidRPr="00BD7014" w:rsidRDefault="002110AE" w:rsidP="008D09B1">
      <w:pPr>
        <w:jc w:val="left"/>
        <w:rPr>
          <w:sz w:val="18"/>
        </w:rPr>
      </w:pPr>
      <w:r w:rsidRPr="00BD7014">
        <w:rPr>
          <w:sz w:val="18"/>
        </w:rPr>
        <w:t>Une actualisation est nécessaire pour certaines cultures</w:t>
      </w:r>
    </w:p>
    <w:p w:rsidR="002110AE" w:rsidRPr="00BD7014" w:rsidRDefault="002110AE" w:rsidP="008D09B1">
      <w:pPr>
        <w:jc w:val="left"/>
        <w:rPr>
          <w:sz w:val="18"/>
        </w:rPr>
      </w:pPr>
    </w:p>
    <w:p w:rsidR="002110AE" w:rsidRPr="00BD7014" w:rsidRDefault="002110AE" w:rsidP="008D09B1">
      <w:pPr>
        <w:jc w:val="left"/>
        <w:rPr>
          <w:sz w:val="18"/>
        </w:rPr>
      </w:pPr>
      <w:r w:rsidRPr="00BD7014">
        <w:rPr>
          <w:sz w:val="18"/>
        </w:rPr>
        <w:t>La liste doit être actualisée avec les données de 2015 et 2016</w:t>
      </w:r>
    </w:p>
    <w:p w:rsidR="002110AE" w:rsidRPr="00BD7014" w:rsidRDefault="002110AE" w:rsidP="008D09B1">
      <w:pPr>
        <w:jc w:val="left"/>
        <w:rPr>
          <w:sz w:val="18"/>
        </w:rPr>
      </w:pPr>
    </w:p>
    <w:p w:rsidR="002110AE" w:rsidRPr="00BD7014" w:rsidRDefault="002110AE" w:rsidP="008D09B1">
      <w:pPr>
        <w:jc w:val="left"/>
        <w:rPr>
          <w:sz w:val="18"/>
          <w:szCs w:val="18"/>
          <w:u w:val="single"/>
        </w:rPr>
      </w:pPr>
      <w:r w:rsidRPr="00BD7014">
        <w:rPr>
          <w:sz w:val="18"/>
          <w:szCs w:val="18"/>
          <w:u w:val="single"/>
        </w:rPr>
        <w:t>Commentaires</w:t>
      </w:r>
    </w:p>
    <w:p w:rsidR="002110AE" w:rsidRPr="00BD7014" w:rsidRDefault="002110AE" w:rsidP="008D09B1">
      <w:pPr>
        <w:jc w:val="left"/>
        <w:rPr>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2110AE" w:rsidRPr="008779D9" w:rsidTr="008D09B1">
        <w:tc>
          <w:tcPr>
            <w:tcW w:w="9855" w:type="dxa"/>
          </w:tcPr>
          <w:p w:rsidR="002110AE" w:rsidRPr="00BD7014" w:rsidRDefault="002110AE" w:rsidP="008D09B1">
            <w:pPr>
              <w:jc w:val="left"/>
              <w:rPr>
                <w:sz w:val="18"/>
              </w:rPr>
            </w:pPr>
            <w:r w:rsidRPr="00BD7014">
              <w:rPr>
                <w:sz w:val="18"/>
              </w:rPr>
              <w:t>Nous sommes des membres de l’Union européenne et nous collaborons avec l’OCVV.</w:t>
            </w:r>
          </w:p>
          <w:p w:rsidR="002110AE" w:rsidRPr="00BD7014" w:rsidRDefault="002110AE" w:rsidP="008D09B1">
            <w:pPr>
              <w:ind w:firstLine="567"/>
              <w:jc w:val="left"/>
              <w:rPr>
                <w:sz w:val="18"/>
              </w:rPr>
            </w:pPr>
          </w:p>
        </w:tc>
      </w:tr>
      <w:tr w:rsidR="002110AE" w:rsidRPr="00BD7014" w:rsidTr="008D09B1">
        <w:tc>
          <w:tcPr>
            <w:tcW w:w="9855" w:type="dxa"/>
          </w:tcPr>
          <w:p w:rsidR="002110AE" w:rsidRPr="00BD7014" w:rsidRDefault="002110AE" w:rsidP="008D09B1">
            <w:pPr>
              <w:jc w:val="left"/>
              <w:rPr>
                <w:sz w:val="18"/>
              </w:rPr>
            </w:pPr>
            <w:r w:rsidRPr="00BD7014">
              <w:rPr>
                <w:sz w:val="18"/>
              </w:rPr>
              <w:t>Dans certains cas, nous utilisons les rapports DHS provenant d’autres services ou concernant d’autres cultures.  Les informations sur les échanges réguliers sont complètes.</w:t>
            </w:r>
          </w:p>
          <w:p w:rsidR="002110AE" w:rsidRPr="00BD7014" w:rsidRDefault="002110AE" w:rsidP="008D09B1">
            <w:pPr>
              <w:jc w:val="left"/>
              <w:rPr>
                <w:sz w:val="18"/>
              </w:rPr>
            </w:pPr>
          </w:p>
        </w:tc>
      </w:tr>
      <w:tr w:rsidR="002110AE" w:rsidRPr="00BD7014" w:rsidTr="008D09B1">
        <w:tc>
          <w:tcPr>
            <w:tcW w:w="9855" w:type="dxa"/>
          </w:tcPr>
          <w:p w:rsidR="002110AE" w:rsidRPr="00BD7014" w:rsidRDefault="002110AE" w:rsidP="008D09B1">
            <w:pPr>
              <w:jc w:val="left"/>
              <w:rPr>
                <w:sz w:val="18"/>
              </w:rPr>
            </w:pPr>
            <w:r w:rsidRPr="00BD7014">
              <w:rPr>
                <w:sz w:val="18"/>
              </w:rPr>
              <w:t>Vérifié au moins annuellement.</w:t>
            </w:r>
          </w:p>
          <w:p w:rsidR="002110AE" w:rsidRPr="00BD7014" w:rsidRDefault="002110AE" w:rsidP="008D09B1">
            <w:pPr>
              <w:jc w:val="left"/>
              <w:rPr>
                <w:sz w:val="18"/>
              </w:rPr>
            </w:pPr>
          </w:p>
        </w:tc>
      </w:tr>
      <w:tr w:rsidR="002110AE" w:rsidRPr="00BD7014" w:rsidTr="008D09B1">
        <w:tc>
          <w:tcPr>
            <w:tcW w:w="9855" w:type="dxa"/>
          </w:tcPr>
          <w:p w:rsidR="002110AE" w:rsidRPr="00BD7014" w:rsidRDefault="002110AE" w:rsidP="008D09B1">
            <w:pPr>
              <w:jc w:val="left"/>
              <w:rPr>
                <w:sz w:val="18"/>
              </w:rPr>
            </w:pPr>
            <w:r w:rsidRPr="00BD7014">
              <w:rPr>
                <w:sz w:val="18"/>
              </w:rPr>
              <w:t>Beaucoup d’informations contenues dans la base de données devraient être actualisées.  Elles seront actualisées dans le prochain questionnaire.</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Dans les cas où l’OCVV n’est pas en mesure de trouver un service qui soit d’accord ou capable d’effectuer un examen DHS pour le compte de l’OCVV, la consultation de la base de données GENIE permet de voir lesquels sont expérimentés en la matière ainsi que les personnes à contacter.</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Ne faisant pas d’examen DHS, nous ne pouvons pas confirmer si oui ou non la Base de données GENIE est complète et exacte ou non.</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Modifications et mises à jour transmises autant que possible au bureau de l’UPOV en 2016</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Les experts de l’institut doivent connaître la base de données.</w:t>
            </w:r>
          </w:p>
          <w:p w:rsidR="002110AE" w:rsidRPr="00BD7014" w:rsidRDefault="002110AE" w:rsidP="008D09B1">
            <w:pPr>
              <w:jc w:val="left"/>
              <w:rPr>
                <w:sz w:val="18"/>
              </w:rPr>
            </w:pPr>
          </w:p>
        </w:tc>
      </w:tr>
    </w:tbl>
    <w:p w:rsidR="002110AE" w:rsidRPr="00BD7014" w:rsidRDefault="002110AE" w:rsidP="008D09B1">
      <w:pPr>
        <w:jc w:val="left"/>
        <w:rPr>
          <w:rFonts w:cs="Arial"/>
          <w:b/>
          <w:bCs/>
          <w:sz w:val="28"/>
          <w:szCs w:val="28"/>
        </w:rPr>
      </w:pPr>
      <w:r w:rsidRPr="00BD7014">
        <w:br w:type="page"/>
      </w:r>
    </w:p>
    <w:p w:rsidR="002110AE" w:rsidRPr="00BD7014" w:rsidRDefault="002110AE" w:rsidP="008D09B1">
      <w:pPr>
        <w:pStyle w:val="Titre"/>
        <w:rPr>
          <w:szCs w:val="18"/>
          <w:lang w:val="fr-FR"/>
        </w:rPr>
      </w:pPr>
      <w:bookmarkStart w:id="12" w:name="_Toc476303012"/>
      <w:r w:rsidRPr="00BD7014">
        <w:rPr>
          <w:b/>
          <w:sz w:val="28"/>
          <w:lang w:val="fr-FR"/>
        </w:rPr>
        <w:lastRenderedPageBreak/>
        <w:t>Question 11</w:t>
      </w:r>
      <w:r w:rsidRPr="00BD7014">
        <w:rPr>
          <w:sz w:val="28"/>
          <w:lang w:val="fr-FR"/>
        </w:rPr>
        <w:t>:</w:t>
      </w:r>
      <w:r w:rsidRPr="00BD7014">
        <w:rPr>
          <w:lang w:val="fr-FR"/>
        </w:rPr>
        <w:br/>
      </w:r>
      <w:r w:rsidRPr="00BD7014">
        <w:rPr>
          <w:szCs w:val="18"/>
          <w:lang w:val="fr-FR"/>
        </w:rPr>
        <w:t>Existe-t-il des mesures concrètes qui pourraient faciliter l’utilisation de rapports DHS existants par votre service?</w:t>
      </w:r>
      <w:bookmarkEnd w:id="12"/>
    </w:p>
    <w:p w:rsidR="002110AE" w:rsidRPr="00BD7014" w:rsidRDefault="002110AE" w:rsidP="008D09B1">
      <w:pPr>
        <w:rPr>
          <w:rFonts w:cs="Arial"/>
          <w:sz w:val="18"/>
          <w:szCs w:val="18"/>
        </w:rPr>
      </w:pPr>
    </w:p>
    <w:tbl>
      <w:tblPr>
        <w:tblStyle w:val="TableGrid"/>
        <w:tblpPr w:leftFromText="180" w:rightFromText="180" w:vertAnchor="text" w:horzAnchor="page" w:tblpX="1917" w:tblpY="404"/>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2110AE" w:rsidRPr="00BD7014" w:rsidTr="008D09B1">
        <w:trPr>
          <w:trHeight w:hRule="exact" w:val="844"/>
        </w:trPr>
        <w:tc>
          <w:tcPr>
            <w:tcW w:w="3010" w:type="dxa"/>
            <w:vAlign w:val="center"/>
          </w:tcPr>
          <w:p w:rsidR="002110AE" w:rsidRPr="00BD7014" w:rsidRDefault="002110AE" w:rsidP="008D09B1">
            <w:pPr>
              <w:spacing w:before="37"/>
              <w:ind w:left="29" w:right="-20"/>
              <w:jc w:val="right"/>
              <w:rPr>
                <w:rFonts w:eastAsia="Arial" w:cs="Arial"/>
                <w:sz w:val="16"/>
                <w:szCs w:val="17"/>
              </w:rPr>
            </w:pPr>
            <w:r w:rsidRPr="00BD7014">
              <w:rPr>
                <w:rFonts w:cs="Arial"/>
                <w:sz w:val="16"/>
                <w:szCs w:val="18"/>
              </w:rPr>
              <w:t>Non</w:t>
            </w:r>
          </w:p>
        </w:tc>
      </w:tr>
      <w:tr w:rsidR="002110AE" w:rsidRPr="00BD7014" w:rsidTr="008D09B1">
        <w:trPr>
          <w:trHeight w:hRule="exact" w:val="871"/>
        </w:trPr>
        <w:tc>
          <w:tcPr>
            <w:tcW w:w="3010" w:type="dxa"/>
            <w:vAlign w:val="center"/>
          </w:tcPr>
          <w:p w:rsidR="002110AE" w:rsidRPr="00BD7014" w:rsidRDefault="002110AE" w:rsidP="008D09B1">
            <w:pPr>
              <w:spacing w:before="30"/>
              <w:ind w:left="43" w:right="-20"/>
              <w:jc w:val="right"/>
              <w:rPr>
                <w:rFonts w:cs="Arial"/>
                <w:sz w:val="16"/>
                <w:szCs w:val="18"/>
              </w:rPr>
            </w:pPr>
            <w:r w:rsidRPr="00BD7014">
              <w:rPr>
                <w:rFonts w:cs="Arial"/>
                <w:sz w:val="16"/>
                <w:szCs w:val="18"/>
              </w:rPr>
              <w:t>Oui (veuillez préciser)</w:t>
            </w:r>
          </w:p>
        </w:tc>
      </w:tr>
    </w:tbl>
    <w:p w:rsidR="002110AE" w:rsidRPr="00BD7014" w:rsidRDefault="002110AE" w:rsidP="008D09B1">
      <w:pPr>
        <w:jc w:val="left"/>
        <w:rPr>
          <w:rFonts w:cs="Arial"/>
          <w:sz w:val="18"/>
          <w:szCs w:val="18"/>
        </w:rPr>
      </w:pPr>
      <w:r w:rsidRPr="00BD7014">
        <w:rPr>
          <w:noProof/>
          <w:lang w:val="en-US"/>
        </w:rPr>
        <w:drawing>
          <wp:anchor distT="0" distB="0" distL="114300" distR="114300" simplePos="0" relativeHeight="251662336" behindDoc="0" locked="0" layoutInCell="1" allowOverlap="1" wp14:anchorId="5A40E904" wp14:editId="0738294F">
            <wp:simplePos x="0" y="0"/>
            <wp:positionH relativeFrom="column">
              <wp:align>right</wp:align>
            </wp:positionH>
            <wp:positionV relativeFrom="paragraph">
              <wp:align>top</wp:align>
            </wp:positionV>
            <wp:extent cx="3821430" cy="1576705"/>
            <wp:effectExtent l="0" t="0" r="762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821430" cy="1576705"/>
                    </a:xfrm>
                    <a:prstGeom prst="rect">
                      <a:avLst/>
                    </a:prstGeom>
                  </pic:spPr>
                </pic:pic>
              </a:graphicData>
            </a:graphic>
          </wp:anchor>
        </w:drawing>
      </w:r>
      <w:r w:rsidRPr="00BD7014">
        <w:rPr>
          <w:rFonts w:cs="Arial"/>
          <w:sz w:val="18"/>
          <w:szCs w:val="18"/>
        </w:rPr>
        <w:br w:type="textWrapping" w:clear="all"/>
      </w:r>
    </w:p>
    <w:p w:rsidR="002110AE" w:rsidRPr="00BD7014" w:rsidRDefault="002110AE" w:rsidP="008D09B1">
      <w:pPr>
        <w:jc w:val="left"/>
        <w:rPr>
          <w:rFonts w:cs="Arial"/>
          <w:sz w:val="18"/>
          <w:szCs w:val="18"/>
        </w:rPr>
      </w:pPr>
    </w:p>
    <w:p w:rsidR="002110AE" w:rsidRPr="00BD7014" w:rsidRDefault="002110AE" w:rsidP="008D09B1">
      <w:pPr>
        <w:jc w:val="center"/>
        <w:rPr>
          <w:rFonts w:cs="Arial"/>
          <w:sz w:val="18"/>
          <w:szCs w:val="18"/>
        </w:rPr>
      </w:pPr>
      <w:r w:rsidRPr="00BD7014">
        <w:rPr>
          <w:rFonts w:cs="Arial"/>
          <w:b/>
          <w:bCs/>
          <w:sz w:val="22"/>
          <w:szCs w:val="22"/>
        </w:rPr>
        <w:t>Tableau de fréquences</w:t>
      </w:r>
    </w:p>
    <w:tbl>
      <w:tblPr>
        <w:tblStyle w:val="TableGrid"/>
        <w:tblpPr w:leftFromText="180" w:rightFromText="180" w:vertAnchor="text" w:horzAnchor="margin" w:tblpXSpec="center" w:tblpY="87"/>
        <w:tblW w:w="9180" w:type="dxa"/>
        <w:tblLayout w:type="fixed"/>
        <w:tblLook w:val="01E0" w:firstRow="1" w:lastRow="1" w:firstColumn="1" w:lastColumn="1" w:noHBand="0" w:noVBand="0"/>
      </w:tblPr>
      <w:tblGrid>
        <w:gridCol w:w="5637"/>
        <w:gridCol w:w="1134"/>
        <w:gridCol w:w="1134"/>
        <w:gridCol w:w="1275"/>
      </w:tblGrid>
      <w:tr w:rsidR="002110AE" w:rsidRPr="00BD7014" w:rsidTr="008D09B1">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7"/>
                <w:szCs w:val="17"/>
              </w:rPr>
            </w:pPr>
          </w:p>
          <w:p w:rsidR="002110AE" w:rsidRPr="00BD7014" w:rsidRDefault="002110AE" w:rsidP="008D09B1">
            <w:pPr>
              <w:jc w:val="left"/>
              <w:rPr>
                <w:rFonts w:eastAsia="Arial" w:cs="Arial"/>
                <w:sz w:val="17"/>
                <w:szCs w:val="17"/>
              </w:rPr>
            </w:pPr>
          </w:p>
          <w:p w:rsidR="002110AE" w:rsidRPr="00BD7014" w:rsidRDefault="002110AE" w:rsidP="008D09B1">
            <w:pPr>
              <w:jc w:val="left"/>
              <w:rPr>
                <w:rFonts w:eastAsia="Arial" w:cs="Arial"/>
                <w:sz w:val="17"/>
                <w:szCs w:val="17"/>
              </w:rPr>
            </w:pPr>
            <w:r w:rsidRPr="00BD7014">
              <w:rPr>
                <w:rFonts w:cs="Arial"/>
                <w:b/>
                <w:bCs/>
                <w:sz w:val="18"/>
                <w:szCs w:val="18"/>
              </w:rPr>
              <w:t xml:space="preserve">Choix </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7"/>
                <w:szCs w:val="17"/>
              </w:rPr>
            </w:pPr>
            <w:r w:rsidRPr="00BD7014">
              <w:rPr>
                <w:rFonts w:eastAsia="Arial" w:cs="Arial"/>
                <w:b/>
                <w:bCs/>
                <w:color w:val="111111"/>
                <w:w w:val="107"/>
                <w:sz w:val="17"/>
                <w:szCs w:val="17"/>
              </w:rPr>
              <w:t>Fréquence absolue</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7"/>
                <w:szCs w:val="17"/>
              </w:rPr>
            </w:pPr>
            <w:r w:rsidRPr="00BD7014">
              <w:rPr>
                <w:rFonts w:eastAsia="Arial" w:cs="Arial"/>
                <w:b/>
                <w:bCs/>
                <w:w w:val="107"/>
                <w:sz w:val="17"/>
                <w:szCs w:val="17"/>
              </w:rPr>
              <w:t>Fréquence relative</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jc w:val="left"/>
              <w:rPr>
                <w:rFonts w:eastAsia="Arial" w:cs="Arial"/>
                <w:b/>
                <w:bCs/>
                <w:color w:val="111111"/>
                <w:w w:val="106"/>
                <w:sz w:val="17"/>
                <w:szCs w:val="17"/>
              </w:rPr>
            </w:pPr>
            <w:r w:rsidRPr="00BD7014">
              <w:rPr>
                <w:rFonts w:eastAsia="Arial" w:cs="Arial"/>
                <w:b/>
                <w:bCs/>
                <w:w w:val="106"/>
                <w:sz w:val="17"/>
                <w:szCs w:val="17"/>
              </w:rPr>
              <w:t>Fréquence relative pondérée</w:t>
            </w:r>
          </w:p>
        </w:tc>
      </w:tr>
      <w:tr w:rsidR="002110AE" w:rsidRPr="00BD7014" w:rsidTr="008D09B1">
        <w:trPr>
          <w:trHeight w:val="283"/>
        </w:trPr>
        <w:tc>
          <w:tcPr>
            <w:tcW w:w="5637" w:type="dxa"/>
            <w:tcBorders>
              <w:top w:val="single" w:sz="12" w:space="0" w:color="auto"/>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No</w:t>
            </w:r>
            <w:r>
              <w:rPr>
                <w:rFonts w:cs="Arial"/>
                <w:sz w:val="18"/>
                <w:szCs w:val="18"/>
              </w:rPr>
              <w:t>n</w:t>
            </w:r>
          </w:p>
        </w:tc>
        <w:tc>
          <w:tcPr>
            <w:tcW w:w="1134" w:type="dxa"/>
            <w:tcBorders>
              <w:top w:val="single" w:sz="12" w:space="0" w:color="auto"/>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19</w:t>
            </w:r>
          </w:p>
        </w:tc>
        <w:tc>
          <w:tcPr>
            <w:tcW w:w="1134" w:type="dxa"/>
            <w:tcBorders>
              <w:top w:val="single" w:sz="12" w:space="0" w:color="auto"/>
              <w:left w:val="nil"/>
              <w:bottom w:val="nil"/>
              <w:right w:val="nil"/>
            </w:tcBorders>
            <w:vAlign w:val="center"/>
          </w:tcPr>
          <w:p w:rsidR="002110AE" w:rsidRPr="00BD7014" w:rsidRDefault="002110AE" w:rsidP="008D09B1">
            <w:pPr>
              <w:spacing w:line="179" w:lineRule="exact"/>
              <w:ind w:left="118" w:right="-20"/>
              <w:jc w:val="left"/>
              <w:rPr>
                <w:rFonts w:eastAsia="Arial" w:cs="Arial"/>
                <w:sz w:val="18"/>
                <w:szCs w:val="18"/>
              </w:rPr>
            </w:pPr>
            <w:r w:rsidRPr="00BD7014">
              <w:rPr>
                <w:rFonts w:cs="Arial"/>
                <w:sz w:val="18"/>
                <w:szCs w:val="18"/>
              </w:rPr>
              <w:t>67.86%</w:t>
            </w:r>
          </w:p>
        </w:tc>
        <w:tc>
          <w:tcPr>
            <w:tcW w:w="1275" w:type="dxa"/>
            <w:tcBorders>
              <w:top w:val="single" w:sz="12" w:space="0" w:color="auto"/>
              <w:left w:val="nil"/>
              <w:bottom w:val="nil"/>
              <w:right w:val="nil"/>
            </w:tcBorders>
            <w:vAlign w:val="center"/>
          </w:tcPr>
          <w:p w:rsidR="002110AE" w:rsidRPr="00BD7014" w:rsidRDefault="002110AE" w:rsidP="008D09B1">
            <w:pPr>
              <w:spacing w:line="179" w:lineRule="exact"/>
              <w:ind w:left="83"/>
              <w:rPr>
                <w:rFonts w:eastAsia="Arial" w:cs="Arial"/>
                <w:sz w:val="18"/>
                <w:szCs w:val="18"/>
              </w:rPr>
            </w:pPr>
            <w:r w:rsidRPr="00BD7014">
              <w:rPr>
                <w:rFonts w:cs="Arial"/>
                <w:sz w:val="18"/>
                <w:szCs w:val="18"/>
              </w:rPr>
              <w:t>70.37%</w:t>
            </w:r>
          </w:p>
        </w:tc>
      </w:tr>
      <w:tr w:rsidR="002110AE" w:rsidRPr="00BD7014" w:rsidTr="008D09B1">
        <w:trPr>
          <w:trHeight w:val="283"/>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Pr>
                <w:rFonts w:cs="Arial"/>
                <w:sz w:val="18"/>
                <w:szCs w:val="18"/>
              </w:rPr>
              <w:t xml:space="preserve">Oui </w:t>
            </w:r>
            <w:r w:rsidRPr="00BD7014">
              <w:rPr>
                <w:rFonts w:cs="Arial"/>
                <w:sz w:val="18"/>
                <w:szCs w:val="18"/>
              </w:rPr>
              <w:t>(veuillez préciser)</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8</w:t>
            </w:r>
          </w:p>
        </w:tc>
        <w:tc>
          <w:tcPr>
            <w:tcW w:w="1134" w:type="dxa"/>
            <w:tcBorders>
              <w:top w:val="nil"/>
              <w:left w:val="nil"/>
              <w:bottom w:val="nil"/>
              <w:right w:val="nil"/>
            </w:tcBorders>
            <w:vAlign w:val="center"/>
          </w:tcPr>
          <w:p w:rsidR="002110AE" w:rsidRPr="00BD7014" w:rsidRDefault="002110AE" w:rsidP="008D09B1">
            <w:pPr>
              <w:spacing w:line="179" w:lineRule="exact"/>
              <w:ind w:left="118" w:right="-20"/>
              <w:jc w:val="left"/>
              <w:rPr>
                <w:rFonts w:eastAsia="Arial" w:cs="Arial"/>
                <w:sz w:val="18"/>
                <w:szCs w:val="18"/>
              </w:rPr>
            </w:pPr>
            <w:r w:rsidRPr="00BD7014">
              <w:rPr>
                <w:rFonts w:cs="Arial"/>
                <w:sz w:val="18"/>
                <w:szCs w:val="18"/>
              </w:rPr>
              <w:t>28.57%</w:t>
            </w:r>
          </w:p>
        </w:tc>
        <w:tc>
          <w:tcPr>
            <w:tcW w:w="1275" w:type="dxa"/>
            <w:tcBorders>
              <w:top w:val="nil"/>
              <w:left w:val="nil"/>
              <w:bottom w:val="nil"/>
              <w:right w:val="nil"/>
            </w:tcBorders>
            <w:vAlign w:val="center"/>
          </w:tcPr>
          <w:p w:rsidR="002110AE" w:rsidRPr="00BD7014" w:rsidRDefault="002110AE" w:rsidP="008D09B1">
            <w:pPr>
              <w:spacing w:before="37"/>
              <w:ind w:left="98"/>
              <w:rPr>
                <w:rFonts w:eastAsia="Arial" w:cs="Arial"/>
                <w:sz w:val="18"/>
                <w:szCs w:val="18"/>
              </w:rPr>
            </w:pPr>
            <w:r w:rsidRPr="00BD7014">
              <w:rPr>
                <w:rFonts w:cs="Arial"/>
                <w:sz w:val="18"/>
                <w:szCs w:val="18"/>
              </w:rPr>
              <w:t>29.63%</w:t>
            </w:r>
          </w:p>
        </w:tc>
      </w:tr>
      <w:tr w:rsidR="002110AE" w:rsidRPr="00BD7014" w:rsidTr="008D09B1">
        <w:trPr>
          <w:trHeigh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right="-20"/>
              <w:jc w:val="left"/>
              <w:rPr>
                <w:rFonts w:eastAsia="Arial" w:cs="Arial"/>
                <w:sz w:val="18"/>
                <w:szCs w:val="18"/>
              </w:rPr>
            </w:pPr>
            <w:r w:rsidRPr="00BD7014">
              <w:rPr>
                <w:rFonts w:cs="Arial"/>
                <w:sz w:val="18"/>
                <w:szCs w:val="18"/>
              </w:rPr>
              <w:t>Somme :</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27</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left="95" w:right="-20"/>
              <w:jc w:val="left"/>
              <w:rPr>
                <w:rFonts w:eastAsia="Arial" w:cs="Arial"/>
                <w:sz w:val="18"/>
                <w:szCs w:val="18"/>
              </w:rPr>
            </w:pPr>
            <w:r w:rsidRPr="00BD7014">
              <w:rPr>
                <w:rFonts w:cs="Arial"/>
                <w:sz w:val="18"/>
                <w:szCs w:val="18"/>
              </w:rPr>
              <w:t>96.43%</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left="98"/>
              <w:rPr>
                <w:rFonts w:eastAsia="Arial" w:cs="Arial"/>
                <w:sz w:val="18"/>
                <w:szCs w:val="18"/>
              </w:rPr>
            </w:pPr>
            <w:r w:rsidRPr="00BD7014">
              <w:rPr>
                <w:rFonts w:cs="Arial"/>
                <w:sz w:val="18"/>
                <w:szCs w:val="18"/>
              </w:rPr>
              <w:t>100%</w:t>
            </w:r>
          </w:p>
        </w:tc>
      </w:tr>
      <w:tr w:rsidR="002110AE" w:rsidRPr="00BD7014" w:rsidTr="008D09B1">
        <w:trPr>
          <w:trHeight w:val="283"/>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right="-20"/>
              <w:jc w:val="left"/>
              <w:rPr>
                <w:rFonts w:eastAsia="Arial" w:cs="Arial"/>
                <w:sz w:val="18"/>
                <w:szCs w:val="18"/>
              </w:rPr>
            </w:pPr>
            <w:r w:rsidRPr="00BD7014">
              <w:rPr>
                <w:rFonts w:cs="Arial"/>
                <w:sz w:val="18"/>
                <w:szCs w:val="18"/>
              </w:rPr>
              <w:t>Sans réponse :</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1</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5" w:right="-20"/>
              <w:jc w:val="left"/>
              <w:rPr>
                <w:rFonts w:eastAsia="Arial" w:cs="Arial"/>
                <w:sz w:val="18"/>
                <w:szCs w:val="18"/>
              </w:rPr>
            </w:pPr>
            <w:r w:rsidRPr="00BD7014">
              <w:rPr>
                <w:rFonts w:cs="Arial"/>
                <w:sz w:val="18"/>
                <w:szCs w:val="18"/>
              </w:rPr>
              <w:t>3.57%</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8"/>
              <w:rPr>
                <w:rFonts w:eastAsia="Arial" w:cs="Arial"/>
                <w:sz w:val="18"/>
                <w:szCs w:val="18"/>
              </w:rPr>
            </w:pPr>
            <w:r w:rsidRPr="00BD7014">
              <w:rPr>
                <w:rFonts w:cs="Arial"/>
                <w:sz w:val="18"/>
                <w:szCs w:val="18"/>
              </w:rPr>
              <w:t>-</w:t>
            </w:r>
          </w:p>
        </w:tc>
      </w:tr>
      <w:tr w:rsidR="002110AE" w:rsidRPr="00BD7014" w:rsidTr="008D09B1">
        <w:trPr>
          <w:trHeight w:val="283"/>
        </w:trPr>
        <w:tc>
          <w:tcPr>
            <w:tcW w:w="5637"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27</w:t>
            </w:r>
          </w:p>
          <w:p w:rsidR="002110AE" w:rsidRPr="00BD7014" w:rsidRDefault="002110AE" w:rsidP="008D09B1">
            <w:pPr>
              <w:spacing w:before="30"/>
              <w:ind w:left="43" w:right="-2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2110AE" w:rsidRPr="00BD7014" w:rsidRDefault="002110AE" w:rsidP="008D09B1">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2110AE" w:rsidRPr="00BD7014" w:rsidRDefault="002110AE" w:rsidP="008D09B1">
            <w:pPr>
              <w:spacing w:before="30"/>
              <w:ind w:left="95" w:right="-20"/>
              <w:rPr>
                <w:rFonts w:eastAsia="Arial" w:cs="Arial"/>
                <w:sz w:val="17"/>
                <w:szCs w:val="17"/>
              </w:rPr>
            </w:pPr>
          </w:p>
        </w:tc>
        <w:tc>
          <w:tcPr>
            <w:tcW w:w="1275" w:type="dxa"/>
            <w:tcBorders>
              <w:top w:val="single" w:sz="12" w:space="0" w:color="A6A6A6" w:themeColor="background1" w:themeShade="A6"/>
              <w:left w:val="nil"/>
              <w:bottom w:val="nil"/>
              <w:right w:val="nil"/>
            </w:tcBorders>
          </w:tcPr>
          <w:p w:rsidR="002110AE" w:rsidRPr="00BD7014" w:rsidRDefault="002110AE" w:rsidP="008D09B1">
            <w:pPr>
              <w:spacing w:before="30"/>
              <w:ind w:left="98"/>
              <w:rPr>
                <w:rFonts w:eastAsia="Arial" w:cs="Arial"/>
                <w:sz w:val="17"/>
                <w:szCs w:val="17"/>
              </w:rPr>
            </w:pPr>
          </w:p>
        </w:tc>
      </w:tr>
    </w:tbl>
    <w:p w:rsidR="002110AE" w:rsidRPr="00BD7014" w:rsidRDefault="002110AE" w:rsidP="008D09B1">
      <w:pPr>
        <w:rPr>
          <w:rFonts w:cs="Arial"/>
          <w:sz w:val="18"/>
          <w:szCs w:val="18"/>
        </w:rPr>
      </w:pPr>
    </w:p>
    <w:p w:rsidR="002110AE" w:rsidRPr="00BD7014" w:rsidRDefault="002110AE" w:rsidP="008D09B1">
      <w:pPr>
        <w:jc w:val="left"/>
        <w:rPr>
          <w:sz w:val="18"/>
          <w:u w:val="single"/>
        </w:rPr>
      </w:pPr>
      <w:r w:rsidRPr="00BD7014">
        <w:rPr>
          <w:sz w:val="18"/>
          <w:u w:val="single"/>
        </w:rPr>
        <w:t>Oui (précisions)</w:t>
      </w:r>
    </w:p>
    <w:p w:rsidR="002110AE" w:rsidRPr="00BD7014" w:rsidRDefault="002110AE" w:rsidP="008D09B1">
      <w:pPr>
        <w:jc w:val="left"/>
        <w:rPr>
          <w:sz w:val="18"/>
        </w:rPr>
      </w:pPr>
    </w:p>
    <w:p w:rsidR="002110AE" w:rsidRPr="00BD7014" w:rsidRDefault="002110AE" w:rsidP="008D09B1">
      <w:pPr>
        <w:jc w:val="left"/>
        <w:rPr>
          <w:sz w:val="18"/>
        </w:rPr>
      </w:pPr>
      <w:r w:rsidRPr="00BD7014">
        <w:rPr>
          <w:sz w:val="18"/>
        </w:rPr>
        <w:t>Possibilité d’acheter des résultats d’examen DHS existants</w:t>
      </w:r>
    </w:p>
    <w:p w:rsidR="002110AE" w:rsidRPr="00BD7014" w:rsidRDefault="002110AE" w:rsidP="008D09B1">
      <w:pPr>
        <w:jc w:val="left"/>
        <w:rPr>
          <w:sz w:val="18"/>
        </w:rPr>
      </w:pPr>
    </w:p>
    <w:p w:rsidR="002110AE" w:rsidRPr="00BD7014" w:rsidRDefault="002110AE" w:rsidP="008D09B1">
      <w:pPr>
        <w:jc w:val="left"/>
        <w:rPr>
          <w:sz w:val="18"/>
        </w:rPr>
      </w:pPr>
      <w:r w:rsidRPr="00BD7014">
        <w:rPr>
          <w:sz w:val="18"/>
        </w:rPr>
        <w:t>Les rapports DHS existants devraient contenir la plupart des données nécessaires pour le formulaire “Exhibit C” des États</w:t>
      </w:r>
      <w:r w:rsidRPr="00BD7014">
        <w:rPr>
          <w:sz w:val="18"/>
        </w:rPr>
        <w:noBreakHyphen/>
        <w:t>Unis d’Amérique.</w:t>
      </w:r>
    </w:p>
    <w:p w:rsidR="002110AE" w:rsidRPr="00BD7014" w:rsidRDefault="002110AE" w:rsidP="008D09B1">
      <w:pPr>
        <w:jc w:val="left"/>
        <w:rPr>
          <w:sz w:val="18"/>
        </w:rPr>
      </w:pPr>
    </w:p>
    <w:p w:rsidR="002110AE" w:rsidRPr="00BD7014" w:rsidRDefault="002110AE" w:rsidP="008D09B1">
      <w:pPr>
        <w:jc w:val="left"/>
        <w:rPr>
          <w:sz w:val="18"/>
          <w:u w:val="single"/>
        </w:rPr>
      </w:pPr>
      <w:r w:rsidRPr="00BD7014">
        <w:rPr>
          <w:sz w:val="18"/>
          <w:u w:val="single"/>
        </w:rPr>
        <w:t>Commentaires</w:t>
      </w:r>
    </w:p>
    <w:p w:rsidR="002110AE" w:rsidRPr="00BD7014" w:rsidRDefault="002110AE" w:rsidP="008D09B1">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2110AE" w:rsidRPr="008779D9" w:rsidTr="008D09B1">
        <w:tc>
          <w:tcPr>
            <w:tcW w:w="9855" w:type="dxa"/>
          </w:tcPr>
          <w:p w:rsidR="002110AE" w:rsidRPr="00BD7014" w:rsidRDefault="002110AE" w:rsidP="008D09B1">
            <w:pPr>
              <w:jc w:val="left"/>
              <w:rPr>
                <w:sz w:val="18"/>
              </w:rPr>
            </w:pPr>
            <w:r w:rsidRPr="00BD7014">
              <w:rPr>
                <w:sz w:val="18"/>
              </w:rPr>
              <w:t>Nous acceptons en général les rapports d’examens DHS des services reconnus tels que Naktuinbouw et le GEVES ou accrédités par l’OCVV sans demander d’informations complémentaires.</w:t>
            </w:r>
          </w:p>
          <w:p w:rsidR="002110AE" w:rsidRPr="00BD7014" w:rsidRDefault="002110AE" w:rsidP="008D09B1">
            <w:pPr>
              <w:jc w:val="left"/>
              <w:rPr>
                <w:sz w:val="18"/>
              </w:rPr>
            </w:pPr>
          </w:p>
        </w:tc>
      </w:tr>
      <w:tr w:rsidR="002110AE" w:rsidRPr="00BD7014" w:rsidTr="008D09B1">
        <w:tc>
          <w:tcPr>
            <w:tcW w:w="9855" w:type="dxa"/>
          </w:tcPr>
          <w:p w:rsidR="002110AE" w:rsidRPr="00BD7014" w:rsidRDefault="002110AE" w:rsidP="008D09B1">
            <w:pPr>
              <w:jc w:val="left"/>
              <w:rPr>
                <w:sz w:val="18"/>
              </w:rPr>
            </w:pPr>
            <w:r w:rsidRPr="00BD7014">
              <w:rPr>
                <w:sz w:val="18"/>
              </w:rPr>
              <w:t>Il serait utile que les informations contenues dans le rapport concernant des variétés similaires et des variétés de référence ou indiquées à titre d’exemple utilisées dans le test soient disponibles.  Souvent, cette section du rapport n’est pas complétée.</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Dans la mesure où l’OCVV utilise uniquement des rapports DHS provenant de services d’examens habilités (sauf rares exceptions), avec lesquels des accords sur les dénominations variétales régissant la coopération et les procédures ont été conclus, toute mesure pratique visant à faciliter cet échange serait régie par cet accord.</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Le système existant en Union européenne est satisfaisant.  Si ce même système se développait en dehors de l’Union européenne, il y a toujours des considérations géographiques à prendre en compte, et pour la collection de référence.</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Notre service effectue des recherches afin de trouver un service compétent spécialisé dans une certaine espèce.</w:t>
            </w:r>
          </w:p>
          <w:p w:rsidR="002110AE" w:rsidRPr="00BD7014" w:rsidRDefault="002110AE" w:rsidP="008D09B1">
            <w:pPr>
              <w:jc w:val="left"/>
              <w:rPr>
                <w:sz w:val="18"/>
              </w:rPr>
            </w:pPr>
          </w:p>
        </w:tc>
      </w:tr>
      <w:tr w:rsidR="002110AE" w:rsidRPr="00BD7014" w:rsidTr="008D09B1">
        <w:tc>
          <w:tcPr>
            <w:tcW w:w="9855" w:type="dxa"/>
          </w:tcPr>
          <w:p w:rsidR="002110AE" w:rsidRPr="00BD7014" w:rsidRDefault="002110AE" w:rsidP="008D09B1">
            <w:pPr>
              <w:jc w:val="left"/>
              <w:rPr>
                <w:sz w:val="18"/>
              </w:rPr>
            </w:pPr>
            <w:r w:rsidRPr="00BD7014">
              <w:rPr>
                <w:sz w:val="18"/>
              </w:rPr>
              <w:t>Habilitation par l’OCVV</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Il doit exister une base de données permettant d’enregistrer les différents essais réalisés.</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Un accord bilatéral n’est pas nécessaire.  Parfois, nous travaillons avec un mémorandum d’accord.  Une meilleure connaissance de la collection variétale et des principes directeurs utilisés par le service fournisseur serait utile.</w:t>
            </w:r>
          </w:p>
          <w:p w:rsidR="002110AE" w:rsidRPr="00BD7014" w:rsidRDefault="002110AE" w:rsidP="008D09B1">
            <w:pPr>
              <w:jc w:val="left"/>
              <w:rPr>
                <w:sz w:val="18"/>
              </w:rPr>
            </w:pPr>
          </w:p>
        </w:tc>
      </w:tr>
    </w:tbl>
    <w:p w:rsidR="002110AE" w:rsidRPr="00BD7014" w:rsidRDefault="002110AE" w:rsidP="008D09B1">
      <w:pPr>
        <w:rPr>
          <w:rFonts w:cs="Arial"/>
          <w:sz w:val="18"/>
          <w:szCs w:val="18"/>
        </w:rPr>
      </w:pPr>
    </w:p>
    <w:p w:rsidR="002110AE" w:rsidRPr="00BD7014" w:rsidRDefault="002110AE" w:rsidP="008D09B1">
      <w:pPr>
        <w:pStyle w:val="Titre"/>
        <w:rPr>
          <w:szCs w:val="18"/>
          <w:lang w:val="fr-FR"/>
        </w:rPr>
      </w:pPr>
      <w:bookmarkStart w:id="13" w:name="_Toc476303013"/>
      <w:r w:rsidRPr="00BD7014">
        <w:rPr>
          <w:b/>
          <w:sz w:val="28"/>
          <w:lang w:val="fr-FR"/>
        </w:rPr>
        <w:lastRenderedPageBreak/>
        <w:t>Question 12</w:t>
      </w:r>
      <w:r w:rsidRPr="00BD7014">
        <w:rPr>
          <w:sz w:val="28"/>
          <w:lang w:val="fr-FR"/>
        </w:rPr>
        <w:t>:</w:t>
      </w:r>
      <w:r w:rsidRPr="00BD7014">
        <w:rPr>
          <w:lang w:val="fr-FR"/>
        </w:rPr>
        <w:br/>
      </w:r>
      <w:r w:rsidRPr="00BD7014">
        <w:rPr>
          <w:szCs w:val="18"/>
          <w:lang w:val="fr-FR"/>
        </w:rPr>
        <w:t>La situation est la suivante : aucun autre membre de l’UPOV ne dispose d’un rapport DHS sur une variété qui fait l’objet d’une demande présentée à votre service, mais votre service a connaissance d’une demande concernant la même variété présentée à un autre membre de l’UPOV, et pour laquelle un examen DHS est en cours ou en cours de préparation :</w:t>
      </w:r>
      <w:r>
        <w:rPr>
          <w:szCs w:val="18"/>
          <w:lang w:val="fr-FR"/>
        </w:rPr>
        <w:t xml:space="preserve"> </w:t>
      </w:r>
      <w:r w:rsidRPr="00BD7014">
        <w:rPr>
          <w:szCs w:val="18"/>
          <w:lang w:val="fr-FR"/>
        </w:rPr>
        <w:t>Dans la situation décrite ci-dessus, afin d’éviter à votre service le besoin de procéder à un examen DHS et si le demandeur le souhaite, votre service ferait il la demande auprès de l’autre membre de l’UPOV pour qu’il fournisse le rapport DHS à la conclusion de l’examen DHS?</w:t>
      </w:r>
      <w:bookmarkEnd w:id="13"/>
    </w:p>
    <w:p w:rsidR="002110AE" w:rsidRPr="00BD7014" w:rsidRDefault="002110AE" w:rsidP="008D09B1">
      <w:pPr>
        <w:rPr>
          <w:rFonts w:cs="Arial"/>
          <w:sz w:val="18"/>
          <w:szCs w:val="18"/>
        </w:rPr>
      </w:pPr>
    </w:p>
    <w:p w:rsidR="002110AE" w:rsidRPr="00BD7014" w:rsidRDefault="002110AE" w:rsidP="008D09B1">
      <w:pPr>
        <w:tabs>
          <w:tab w:val="left" w:pos="788"/>
        </w:tabs>
        <w:jc w:val="right"/>
        <w:rPr>
          <w:rFonts w:cs="Arial"/>
          <w:sz w:val="18"/>
          <w:szCs w:val="18"/>
        </w:rPr>
      </w:pPr>
      <w:r w:rsidRPr="00BD7014">
        <w:rPr>
          <w:noProof/>
          <w:lang w:val="en-US"/>
        </w:rPr>
        <w:drawing>
          <wp:anchor distT="0" distB="0" distL="114300" distR="114300" simplePos="0" relativeHeight="251663360" behindDoc="1" locked="0" layoutInCell="1" allowOverlap="1" wp14:anchorId="10956091" wp14:editId="4DA65C3D">
            <wp:simplePos x="0" y="0"/>
            <wp:positionH relativeFrom="column">
              <wp:posOffset>2316480</wp:posOffset>
            </wp:positionH>
            <wp:positionV relativeFrom="paragraph">
              <wp:posOffset>109220</wp:posOffset>
            </wp:positionV>
            <wp:extent cx="3819263" cy="1836000"/>
            <wp:effectExtent l="0" t="0" r="0" b="0"/>
            <wp:wrapThrough wrapText="bothSides">
              <wp:wrapPolygon edited="0">
                <wp:start x="0" y="0"/>
                <wp:lineTo x="0" y="21294"/>
                <wp:lineTo x="21442" y="21294"/>
                <wp:lineTo x="21442"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819263" cy="1836000"/>
                    </a:xfrm>
                    <a:prstGeom prst="rect">
                      <a:avLst/>
                    </a:prstGeom>
                  </pic:spPr>
                </pic:pic>
              </a:graphicData>
            </a:graphic>
            <wp14:sizeRelH relativeFrom="page">
              <wp14:pctWidth>0</wp14:pctWidth>
            </wp14:sizeRelH>
            <wp14:sizeRelV relativeFrom="page">
              <wp14:pctHeight>0</wp14:pctHeight>
            </wp14:sizeRelV>
          </wp:anchor>
        </w:drawing>
      </w:r>
      <w:r w:rsidRPr="00BD7014">
        <w:rPr>
          <w:rFonts w:cs="Arial"/>
          <w:sz w:val="18"/>
          <w:szCs w:val="18"/>
        </w:rPr>
        <w:tab/>
      </w:r>
    </w:p>
    <w:tbl>
      <w:tblPr>
        <w:tblStyle w:val="TableGrid"/>
        <w:tblpPr w:leftFromText="180" w:rightFromText="180" w:vertAnchor="text" w:horzAnchor="page" w:tblpX="1232" w:tblpY="68"/>
        <w:tblW w:w="3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05"/>
      </w:tblGrid>
      <w:tr w:rsidR="002110AE" w:rsidRPr="008779D9" w:rsidTr="008D09B1">
        <w:trPr>
          <w:trHeight w:hRule="exact" w:val="454"/>
        </w:trPr>
        <w:tc>
          <w:tcPr>
            <w:tcW w:w="3705"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Même réponse que pour la question 8</w:t>
            </w:r>
          </w:p>
        </w:tc>
      </w:tr>
      <w:tr w:rsidR="002110AE" w:rsidRPr="008779D9" w:rsidTr="008D09B1">
        <w:trPr>
          <w:trHeight w:hRule="exact" w:val="419"/>
        </w:trPr>
        <w:tc>
          <w:tcPr>
            <w:tcW w:w="3705"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 xml:space="preserve">Oui, dans tous les cas  </w:t>
            </w:r>
          </w:p>
        </w:tc>
      </w:tr>
      <w:tr w:rsidR="002110AE" w:rsidRPr="008779D9" w:rsidTr="008D09B1">
        <w:trPr>
          <w:trHeight w:hRule="exact" w:val="540"/>
        </w:trPr>
        <w:tc>
          <w:tcPr>
            <w:tcW w:w="3705"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Pour certains membres de l’UPOV, pour toute culture ou espèce</w:t>
            </w:r>
          </w:p>
        </w:tc>
      </w:tr>
      <w:tr w:rsidR="002110AE" w:rsidRPr="008779D9" w:rsidTr="008D09B1">
        <w:trPr>
          <w:trHeight w:hRule="exact" w:val="566"/>
        </w:trPr>
        <w:tc>
          <w:tcPr>
            <w:tcW w:w="3705"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Pour certains membres de l’UPOV, pour certaines cultures ou espèces</w:t>
            </w:r>
          </w:p>
        </w:tc>
      </w:tr>
      <w:tr w:rsidR="002110AE" w:rsidRPr="008779D9" w:rsidTr="008D09B1">
        <w:trPr>
          <w:trHeight w:hRule="exact" w:val="566"/>
        </w:trPr>
        <w:tc>
          <w:tcPr>
            <w:tcW w:w="3705"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Non. Mon service exige du demandeur qu’il fournisse toutes les informations nécessaires</w:t>
            </w:r>
          </w:p>
        </w:tc>
      </w:tr>
    </w:tbl>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jc w:val="center"/>
        <w:rPr>
          <w:rFonts w:cs="Arial"/>
          <w:b/>
          <w:bCs/>
          <w:sz w:val="22"/>
          <w:szCs w:val="22"/>
        </w:rPr>
      </w:pPr>
      <w:r w:rsidRPr="00BD7014">
        <w:rPr>
          <w:rFonts w:cs="Arial"/>
          <w:b/>
          <w:bCs/>
          <w:sz w:val="22"/>
          <w:szCs w:val="22"/>
        </w:rPr>
        <w:t>Tableau de fréquences</w:t>
      </w:r>
    </w:p>
    <w:tbl>
      <w:tblPr>
        <w:tblStyle w:val="TableGrid"/>
        <w:tblpPr w:leftFromText="180" w:rightFromText="180" w:vertAnchor="text" w:horzAnchor="margin" w:tblpXSpec="center" w:tblpY="87"/>
        <w:tblW w:w="9180" w:type="dxa"/>
        <w:tblLayout w:type="fixed"/>
        <w:tblLook w:val="01E0" w:firstRow="1" w:lastRow="1" w:firstColumn="1" w:lastColumn="1" w:noHBand="0" w:noVBand="0"/>
      </w:tblPr>
      <w:tblGrid>
        <w:gridCol w:w="5637"/>
        <w:gridCol w:w="1134"/>
        <w:gridCol w:w="1134"/>
        <w:gridCol w:w="1275"/>
      </w:tblGrid>
      <w:tr w:rsidR="002110AE" w:rsidRPr="00BD7014" w:rsidTr="008D09B1">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7"/>
                <w:szCs w:val="17"/>
              </w:rPr>
            </w:pPr>
          </w:p>
          <w:p w:rsidR="002110AE" w:rsidRPr="00BD7014" w:rsidRDefault="002110AE" w:rsidP="008D09B1">
            <w:pPr>
              <w:jc w:val="left"/>
              <w:rPr>
                <w:rFonts w:eastAsia="Arial" w:cs="Arial"/>
                <w:sz w:val="17"/>
                <w:szCs w:val="17"/>
              </w:rPr>
            </w:pPr>
          </w:p>
          <w:p w:rsidR="002110AE" w:rsidRPr="00BD7014" w:rsidRDefault="002110AE" w:rsidP="008D09B1">
            <w:pPr>
              <w:jc w:val="left"/>
              <w:rPr>
                <w:rFonts w:eastAsia="Arial" w:cs="Arial"/>
                <w:sz w:val="17"/>
                <w:szCs w:val="17"/>
              </w:rPr>
            </w:pPr>
            <w:r w:rsidRPr="00BD7014">
              <w:rPr>
                <w:rFonts w:cs="Arial"/>
                <w:b/>
                <w:bCs/>
                <w:sz w:val="18"/>
                <w:szCs w:val="18"/>
              </w:rPr>
              <w:t xml:space="preserve">Choix </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7"/>
                <w:szCs w:val="17"/>
              </w:rPr>
            </w:pPr>
            <w:r w:rsidRPr="00BD7014">
              <w:rPr>
                <w:rFonts w:eastAsia="Arial" w:cs="Arial"/>
                <w:b/>
                <w:bCs/>
                <w:color w:val="111111"/>
                <w:w w:val="107"/>
                <w:sz w:val="17"/>
                <w:szCs w:val="17"/>
              </w:rPr>
              <w:t>Fréquence absolue</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7"/>
                <w:szCs w:val="17"/>
              </w:rPr>
            </w:pPr>
            <w:r w:rsidRPr="00BD7014">
              <w:rPr>
                <w:rFonts w:eastAsia="Arial" w:cs="Arial"/>
                <w:b/>
                <w:bCs/>
                <w:w w:val="107"/>
                <w:sz w:val="17"/>
                <w:szCs w:val="17"/>
              </w:rPr>
              <w:t>Fréquence relative</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33"/>
              <w:jc w:val="left"/>
              <w:rPr>
                <w:rFonts w:eastAsia="Arial" w:cs="Arial"/>
                <w:b/>
                <w:bCs/>
                <w:color w:val="111111"/>
                <w:w w:val="106"/>
                <w:sz w:val="17"/>
                <w:szCs w:val="17"/>
              </w:rPr>
            </w:pPr>
            <w:r w:rsidRPr="00BD7014">
              <w:rPr>
                <w:rFonts w:eastAsia="Arial" w:cs="Arial"/>
                <w:b/>
                <w:bCs/>
                <w:w w:val="106"/>
                <w:sz w:val="17"/>
                <w:szCs w:val="17"/>
              </w:rPr>
              <w:t>Fréquence relative pondérée</w:t>
            </w:r>
          </w:p>
        </w:tc>
      </w:tr>
      <w:tr w:rsidR="002110AE" w:rsidRPr="00BD7014" w:rsidTr="008D09B1">
        <w:trPr>
          <w:trHeight w:val="283"/>
        </w:trPr>
        <w:tc>
          <w:tcPr>
            <w:tcW w:w="5637" w:type="dxa"/>
            <w:tcBorders>
              <w:top w:val="single" w:sz="12" w:space="0" w:color="auto"/>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Même réponse que pour la question 8</w:t>
            </w:r>
          </w:p>
        </w:tc>
        <w:tc>
          <w:tcPr>
            <w:tcW w:w="1134" w:type="dxa"/>
            <w:tcBorders>
              <w:top w:val="single" w:sz="12" w:space="0" w:color="auto"/>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17</w:t>
            </w:r>
          </w:p>
        </w:tc>
        <w:tc>
          <w:tcPr>
            <w:tcW w:w="1134" w:type="dxa"/>
            <w:tcBorders>
              <w:top w:val="single" w:sz="12" w:space="0" w:color="auto"/>
              <w:left w:val="nil"/>
              <w:bottom w:val="nil"/>
              <w:right w:val="nil"/>
            </w:tcBorders>
            <w:vAlign w:val="center"/>
          </w:tcPr>
          <w:p w:rsidR="002110AE" w:rsidRPr="00BD7014" w:rsidRDefault="002110AE" w:rsidP="008D09B1">
            <w:pPr>
              <w:jc w:val="left"/>
              <w:rPr>
                <w:rFonts w:eastAsia="Arial" w:cs="Arial"/>
                <w:sz w:val="17"/>
                <w:szCs w:val="17"/>
              </w:rPr>
            </w:pPr>
            <w:r w:rsidRPr="00BD7014">
              <w:rPr>
                <w:rFonts w:eastAsia="Arial" w:cs="Arial"/>
                <w:sz w:val="17"/>
                <w:szCs w:val="17"/>
              </w:rPr>
              <w:t>60.71%</w:t>
            </w:r>
          </w:p>
        </w:tc>
        <w:tc>
          <w:tcPr>
            <w:tcW w:w="1275" w:type="dxa"/>
            <w:tcBorders>
              <w:top w:val="single" w:sz="12" w:space="0" w:color="auto"/>
              <w:left w:val="nil"/>
              <w:bottom w:val="nil"/>
              <w:right w:val="nil"/>
            </w:tcBorders>
            <w:vAlign w:val="center"/>
          </w:tcPr>
          <w:p w:rsidR="002110AE" w:rsidRPr="00BD7014" w:rsidRDefault="002110AE" w:rsidP="008D09B1">
            <w:pPr>
              <w:jc w:val="left"/>
            </w:pPr>
            <w:r w:rsidRPr="00BD7014">
              <w:rPr>
                <w:rFonts w:eastAsia="Arial" w:cs="Arial"/>
                <w:w w:val="104"/>
                <w:sz w:val="17"/>
                <w:szCs w:val="17"/>
              </w:rPr>
              <w:t>60.71%</w:t>
            </w:r>
          </w:p>
        </w:tc>
      </w:tr>
      <w:tr w:rsidR="002110AE" w:rsidRPr="00BD7014" w:rsidTr="008D09B1">
        <w:trPr>
          <w:trHeight w:val="283"/>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Oui, dans tous les cas  </w:t>
            </w:r>
          </w:p>
        </w:tc>
        <w:tc>
          <w:tcPr>
            <w:tcW w:w="1134" w:type="dxa"/>
            <w:tcBorders>
              <w:top w:val="nil"/>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5</w:t>
            </w:r>
          </w:p>
        </w:tc>
        <w:tc>
          <w:tcPr>
            <w:tcW w:w="1134" w:type="dxa"/>
            <w:tcBorders>
              <w:top w:val="nil"/>
              <w:left w:val="nil"/>
              <w:bottom w:val="nil"/>
              <w:right w:val="nil"/>
            </w:tcBorders>
            <w:vAlign w:val="center"/>
          </w:tcPr>
          <w:p w:rsidR="002110AE" w:rsidRPr="00BD7014" w:rsidRDefault="002110AE" w:rsidP="008D09B1">
            <w:pPr>
              <w:jc w:val="left"/>
              <w:rPr>
                <w:rFonts w:eastAsia="Arial" w:cs="Arial"/>
                <w:sz w:val="17"/>
                <w:szCs w:val="17"/>
              </w:rPr>
            </w:pPr>
            <w:r w:rsidRPr="00BD7014">
              <w:rPr>
                <w:rFonts w:eastAsia="Arial" w:cs="Arial"/>
                <w:sz w:val="17"/>
                <w:szCs w:val="17"/>
              </w:rPr>
              <w:t>17.86%</w:t>
            </w:r>
          </w:p>
        </w:tc>
        <w:tc>
          <w:tcPr>
            <w:tcW w:w="1275" w:type="dxa"/>
            <w:tcBorders>
              <w:top w:val="nil"/>
              <w:left w:val="nil"/>
              <w:bottom w:val="nil"/>
              <w:right w:val="nil"/>
            </w:tcBorders>
            <w:vAlign w:val="center"/>
          </w:tcPr>
          <w:p w:rsidR="002110AE" w:rsidRPr="00BD7014" w:rsidRDefault="002110AE" w:rsidP="008D09B1">
            <w:pPr>
              <w:jc w:val="left"/>
            </w:pPr>
            <w:r w:rsidRPr="00BD7014">
              <w:rPr>
                <w:rFonts w:eastAsia="Arial" w:cs="Arial"/>
                <w:w w:val="104"/>
                <w:sz w:val="17"/>
                <w:szCs w:val="17"/>
              </w:rPr>
              <w:t>17.86%</w:t>
            </w:r>
          </w:p>
        </w:tc>
      </w:tr>
      <w:tr w:rsidR="002110AE" w:rsidRPr="00BD7014" w:rsidTr="008D09B1">
        <w:trPr>
          <w:trHeight w:val="283"/>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Pour certains membres de l’UPOV, pour toute culture ou espèce</w:t>
            </w:r>
          </w:p>
        </w:tc>
        <w:tc>
          <w:tcPr>
            <w:tcW w:w="1134" w:type="dxa"/>
            <w:tcBorders>
              <w:top w:val="nil"/>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2</w:t>
            </w:r>
          </w:p>
        </w:tc>
        <w:tc>
          <w:tcPr>
            <w:tcW w:w="1134" w:type="dxa"/>
            <w:tcBorders>
              <w:top w:val="nil"/>
              <w:left w:val="nil"/>
              <w:bottom w:val="nil"/>
              <w:right w:val="nil"/>
            </w:tcBorders>
            <w:vAlign w:val="center"/>
          </w:tcPr>
          <w:p w:rsidR="002110AE" w:rsidRPr="00BD7014" w:rsidRDefault="002110AE" w:rsidP="008D09B1">
            <w:pPr>
              <w:spacing w:before="69"/>
              <w:ind w:right="-20"/>
              <w:jc w:val="left"/>
              <w:rPr>
                <w:rFonts w:eastAsia="Arial" w:cs="Arial"/>
                <w:position w:val="1"/>
                <w:sz w:val="17"/>
                <w:szCs w:val="17"/>
              </w:rPr>
            </w:pPr>
            <w:r w:rsidRPr="00BD7014">
              <w:rPr>
                <w:rFonts w:eastAsia="Arial" w:cs="Arial"/>
                <w:position w:val="1"/>
                <w:sz w:val="17"/>
                <w:szCs w:val="17"/>
              </w:rPr>
              <w:t>7.14%</w:t>
            </w:r>
          </w:p>
        </w:tc>
        <w:tc>
          <w:tcPr>
            <w:tcW w:w="1275" w:type="dxa"/>
            <w:tcBorders>
              <w:top w:val="nil"/>
              <w:left w:val="nil"/>
              <w:bottom w:val="nil"/>
              <w:right w:val="nil"/>
            </w:tcBorders>
            <w:vAlign w:val="center"/>
          </w:tcPr>
          <w:p w:rsidR="002110AE" w:rsidRPr="00BD7014" w:rsidRDefault="002110AE" w:rsidP="008D09B1">
            <w:pPr>
              <w:spacing w:before="69"/>
              <w:ind w:right="-20"/>
              <w:jc w:val="left"/>
              <w:rPr>
                <w:rFonts w:eastAsia="Arial" w:cs="Arial"/>
                <w:sz w:val="17"/>
                <w:szCs w:val="17"/>
              </w:rPr>
            </w:pPr>
            <w:r w:rsidRPr="00BD7014">
              <w:rPr>
                <w:rFonts w:eastAsia="Arial" w:cs="Arial"/>
                <w:w w:val="106"/>
                <w:position w:val="1"/>
                <w:sz w:val="17"/>
                <w:szCs w:val="17"/>
              </w:rPr>
              <w:t>7.14%</w:t>
            </w:r>
          </w:p>
        </w:tc>
      </w:tr>
      <w:tr w:rsidR="002110AE" w:rsidRPr="00BD7014" w:rsidTr="008D09B1">
        <w:trPr>
          <w:trHeight w:val="283"/>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Pour certains membres de l’UPOV, pour certaines cultures ou espèces</w:t>
            </w:r>
          </w:p>
        </w:tc>
        <w:tc>
          <w:tcPr>
            <w:tcW w:w="1134" w:type="dxa"/>
            <w:tcBorders>
              <w:top w:val="nil"/>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3</w:t>
            </w:r>
          </w:p>
        </w:tc>
        <w:tc>
          <w:tcPr>
            <w:tcW w:w="1134" w:type="dxa"/>
            <w:tcBorders>
              <w:top w:val="nil"/>
              <w:left w:val="nil"/>
              <w:bottom w:val="nil"/>
              <w:right w:val="nil"/>
            </w:tcBorders>
            <w:vAlign w:val="center"/>
          </w:tcPr>
          <w:p w:rsidR="002110AE" w:rsidRPr="00BD7014" w:rsidRDefault="002110AE" w:rsidP="008D09B1">
            <w:pPr>
              <w:spacing w:before="92"/>
              <w:ind w:right="-20"/>
              <w:jc w:val="left"/>
              <w:rPr>
                <w:rFonts w:eastAsia="Arial" w:cs="Arial"/>
                <w:sz w:val="17"/>
                <w:szCs w:val="17"/>
              </w:rPr>
            </w:pPr>
            <w:r w:rsidRPr="00BD7014">
              <w:rPr>
                <w:rFonts w:eastAsia="Arial" w:cs="Arial"/>
                <w:sz w:val="17"/>
                <w:szCs w:val="17"/>
              </w:rPr>
              <w:t>10.71%</w:t>
            </w:r>
          </w:p>
        </w:tc>
        <w:tc>
          <w:tcPr>
            <w:tcW w:w="1275" w:type="dxa"/>
            <w:tcBorders>
              <w:top w:val="nil"/>
              <w:left w:val="nil"/>
              <w:bottom w:val="nil"/>
              <w:right w:val="nil"/>
            </w:tcBorders>
            <w:vAlign w:val="center"/>
          </w:tcPr>
          <w:p w:rsidR="002110AE" w:rsidRPr="00BD7014" w:rsidRDefault="002110AE" w:rsidP="008D09B1">
            <w:pPr>
              <w:spacing w:before="92"/>
              <w:ind w:right="-20"/>
              <w:jc w:val="left"/>
              <w:rPr>
                <w:rFonts w:eastAsia="Arial" w:cs="Arial"/>
                <w:sz w:val="17"/>
                <w:szCs w:val="17"/>
              </w:rPr>
            </w:pPr>
            <w:r w:rsidRPr="00BD7014">
              <w:rPr>
                <w:rFonts w:eastAsia="Arial" w:cs="Arial"/>
                <w:w w:val="104"/>
                <w:sz w:val="17"/>
                <w:szCs w:val="17"/>
              </w:rPr>
              <w:t>10.71%</w:t>
            </w:r>
          </w:p>
        </w:tc>
      </w:tr>
      <w:tr w:rsidR="002110AE" w:rsidRPr="00BD7014" w:rsidTr="008D09B1">
        <w:trPr>
          <w:trHeight w:hRule="exact" w:val="460"/>
        </w:trPr>
        <w:tc>
          <w:tcPr>
            <w:tcW w:w="5637" w:type="dxa"/>
            <w:tcBorders>
              <w:top w:val="nil"/>
              <w:left w:val="nil"/>
              <w:bottom w:val="single" w:sz="12" w:space="0" w:color="A6A6A6" w:themeColor="background1" w:themeShade="A6"/>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Non. Mon service exige du demandeur qu’il fournisse toutes les informations nécessaires</w:t>
            </w:r>
          </w:p>
        </w:tc>
        <w:tc>
          <w:tcPr>
            <w:tcW w:w="1134" w:type="dxa"/>
            <w:tcBorders>
              <w:top w:val="nil"/>
              <w:left w:val="nil"/>
              <w:bottom w:val="single" w:sz="12" w:space="0" w:color="A6A6A6" w:themeColor="background1" w:themeShade="A6"/>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1</w:t>
            </w:r>
          </w:p>
        </w:tc>
        <w:tc>
          <w:tcPr>
            <w:tcW w:w="1134" w:type="dxa"/>
            <w:tcBorders>
              <w:top w:val="nil"/>
              <w:left w:val="nil"/>
              <w:bottom w:val="single" w:sz="12" w:space="0" w:color="A6A6A6" w:themeColor="background1" w:themeShade="A6"/>
              <w:right w:val="nil"/>
            </w:tcBorders>
            <w:vAlign w:val="center"/>
          </w:tcPr>
          <w:p w:rsidR="002110AE" w:rsidRPr="00BD7014" w:rsidRDefault="002110AE" w:rsidP="008D09B1">
            <w:pPr>
              <w:spacing w:before="79"/>
              <w:ind w:right="-20"/>
              <w:jc w:val="left"/>
              <w:rPr>
                <w:rFonts w:eastAsia="Arial" w:cs="Arial"/>
                <w:sz w:val="17"/>
                <w:szCs w:val="17"/>
              </w:rPr>
            </w:pPr>
            <w:r w:rsidRPr="00BD7014">
              <w:rPr>
                <w:rFonts w:eastAsia="Arial" w:cs="Arial"/>
                <w:sz w:val="17"/>
                <w:szCs w:val="17"/>
              </w:rPr>
              <w:t>3.57%</w:t>
            </w:r>
          </w:p>
        </w:tc>
        <w:tc>
          <w:tcPr>
            <w:tcW w:w="1275" w:type="dxa"/>
            <w:tcBorders>
              <w:top w:val="nil"/>
              <w:left w:val="nil"/>
              <w:bottom w:val="single" w:sz="12" w:space="0" w:color="A6A6A6" w:themeColor="background1" w:themeShade="A6"/>
              <w:right w:val="nil"/>
            </w:tcBorders>
            <w:vAlign w:val="center"/>
          </w:tcPr>
          <w:p w:rsidR="002110AE" w:rsidRPr="00BD7014" w:rsidRDefault="002110AE" w:rsidP="008D09B1">
            <w:pPr>
              <w:spacing w:before="79"/>
              <w:ind w:right="-20"/>
              <w:jc w:val="left"/>
              <w:rPr>
                <w:rFonts w:eastAsia="Arial" w:cs="Arial"/>
                <w:sz w:val="17"/>
                <w:szCs w:val="17"/>
              </w:rPr>
            </w:pPr>
            <w:r w:rsidRPr="00BD7014">
              <w:rPr>
                <w:rFonts w:eastAsia="Arial" w:cs="Arial"/>
                <w:w w:val="106"/>
                <w:sz w:val="17"/>
                <w:szCs w:val="17"/>
              </w:rPr>
              <w:t>3.57%</w:t>
            </w:r>
          </w:p>
        </w:tc>
      </w:tr>
      <w:tr w:rsidR="002110AE" w:rsidRPr="00BD7014" w:rsidTr="008D09B1">
        <w:trPr>
          <w:trHeigh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Somme :</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line="179" w:lineRule="exact"/>
              <w:ind w:right="-20"/>
              <w:jc w:val="left"/>
              <w:rPr>
                <w:rFonts w:eastAsia="Arial" w:cs="Arial"/>
                <w:sz w:val="18"/>
                <w:szCs w:val="18"/>
              </w:rPr>
            </w:pPr>
            <w:r w:rsidRPr="00BD7014">
              <w:rPr>
                <w:rFonts w:cs="Arial"/>
                <w:sz w:val="18"/>
                <w:szCs w:val="18"/>
              </w:rPr>
              <w:t>100%</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left="98" w:right="-20"/>
              <w:rPr>
                <w:rFonts w:eastAsia="Arial" w:cs="Arial"/>
                <w:sz w:val="18"/>
                <w:szCs w:val="18"/>
              </w:rPr>
            </w:pPr>
            <w:r w:rsidRPr="00BD7014">
              <w:rPr>
                <w:rFonts w:cs="Arial"/>
                <w:sz w:val="18"/>
                <w:szCs w:val="18"/>
              </w:rPr>
              <w:t>100%</w:t>
            </w:r>
          </w:p>
        </w:tc>
      </w:tr>
      <w:tr w:rsidR="002110AE" w:rsidRPr="00BD7014" w:rsidTr="008D09B1">
        <w:trPr>
          <w:trHeight w:val="283"/>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7"/>
              <w:ind w:right="-20"/>
              <w:jc w:val="left"/>
              <w:rPr>
                <w:rFonts w:eastAsia="Arial" w:cs="Arial"/>
                <w:sz w:val="18"/>
                <w:szCs w:val="18"/>
              </w:rPr>
            </w:pPr>
            <w:r w:rsidRPr="00BD7014">
              <w:rPr>
                <w:rFonts w:cs="Arial"/>
                <w:sz w:val="18"/>
                <w:szCs w:val="18"/>
              </w:rPr>
              <w:t>Sans réponse :</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7"/>
              <w:ind w:left="95" w:right="-20"/>
              <w:jc w:val="left"/>
              <w:rPr>
                <w:rFonts w:eastAsia="Arial" w:cs="Arial"/>
                <w:sz w:val="18"/>
                <w:szCs w:val="18"/>
              </w:rPr>
            </w:pPr>
            <w:r w:rsidRPr="00BD7014">
              <w:rPr>
                <w:rFonts w:cs="Arial"/>
                <w:sz w:val="18"/>
                <w:szCs w:val="18"/>
              </w:rPr>
              <w:t>0%</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7"/>
              <w:ind w:left="98" w:right="-20"/>
              <w:rPr>
                <w:rFonts w:eastAsia="Arial" w:cs="Arial"/>
                <w:sz w:val="18"/>
                <w:szCs w:val="18"/>
              </w:rPr>
            </w:pPr>
            <w:r w:rsidRPr="00BD7014">
              <w:rPr>
                <w:rFonts w:cs="Arial"/>
                <w:sz w:val="18"/>
                <w:szCs w:val="18"/>
              </w:rPr>
              <w:t>-</w:t>
            </w:r>
          </w:p>
        </w:tc>
      </w:tr>
      <w:tr w:rsidR="002110AE" w:rsidRPr="00BD7014" w:rsidTr="008D09B1">
        <w:trPr>
          <w:trHeight w:val="283"/>
        </w:trPr>
        <w:tc>
          <w:tcPr>
            <w:tcW w:w="5637"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28</w:t>
            </w:r>
          </w:p>
        </w:tc>
        <w:tc>
          <w:tcPr>
            <w:tcW w:w="1134" w:type="dxa"/>
            <w:tcBorders>
              <w:top w:val="single" w:sz="12" w:space="0" w:color="A6A6A6" w:themeColor="background1" w:themeShade="A6"/>
              <w:left w:val="nil"/>
              <w:bottom w:val="nil"/>
              <w:right w:val="nil"/>
            </w:tcBorders>
            <w:vAlign w:val="center"/>
          </w:tcPr>
          <w:p w:rsidR="002110AE" w:rsidRPr="00BD7014" w:rsidRDefault="002110AE" w:rsidP="008D09B1">
            <w:pPr>
              <w:jc w:val="left"/>
              <w:rPr>
                <w:sz w:val="18"/>
                <w:szCs w:val="18"/>
              </w:rPr>
            </w:pPr>
          </w:p>
        </w:tc>
        <w:tc>
          <w:tcPr>
            <w:tcW w:w="1134" w:type="dxa"/>
            <w:tcBorders>
              <w:top w:val="single" w:sz="12" w:space="0" w:color="A6A6A6" w:themeColor="background1" w:themeShade="A6"/>
              <w:left w:val="nil"/>
              <w:bottom w:val="nil"/>
              <w:right w:val="nil"/>
            </w:tcBorders>
          </w:tcPr>
          <w:p w:rsidR="002110AE" w:rsidRPr="00BD7014" w:rsidRDefault="002110AE" w:rsidP="008D09B1">
            <w:pPr>
              <w:spacing w:before="30"/>
              <w:ind w:left="95" w:right="-20"/>
              <w:jc w:val="left"/>
              <w:rPr>
                <w:rFonts w:eastAsia="Arial" w:cs="Arial"/>
                <w:sz w:val="18"/>
                <w:szCs w:val="18"/>
              </w:rPr>
            </w:pPr>
          </w:p>
        </w:tc>
        <w:tc>
          <w:tcPr>
            <w:tcW w:w="1275" w:type="dxa"/>
            <w:tcBorders>
              <w:top w:val="single" w:sz="12" w:space="0" w:color="A6A6A6" w:themeColor="background1" w:themeShade="A6"/>
              <w:left w:val="nil"/>
              <w:bottom w:val="nil"/>
              <w:right w:val="nil"/>
            </w:tcBorders>
          </w:tcPr>
          <w:p w:rsidR="002110AE" w:rsidRPr="00BD7014" w:rsidRDefault="002110AE" w:rsidP="008D09B1">
            <w:pPr>
              <w:spacing w:before="30"/>
              <w:ind w:left="98" w:right="-20"/>
              <w:rPr>
                <w:rFonts w:eastAsia="Arial" w:cs="Arial"/>
                <w:sz w:val="18"/>
                <w:szCs w:val="18"/>
              </w:rPr>
            </w:pPr>
          </w:p>
        </w:tc>
      </w:tr>
    </w:tbl>
    <w:p w:rsidR="002110AE" w:rsidRPr="00BD7014" w:rsidRDefault="002110AE" w:rsidP="008D09B1">
      <w:pPr>
        <w:autoSpaceDE w:val="0"/>
        <w:autoSpaceDN w:val="0"/>
        <w:adjustRightInd w:val="0"/>
        <w:jc w:val="left"/>
        <w:rPr>
          <w:rFonts w:cs="Arial"/>
          <w:bCs/>
          <w:sz w:val="18"/>
          <w:szCs w:val="18"/>
        </w:rPr>
      </w:pPr>
    </w:p>
    <w:p w:rsidR="002110AE" w:rsidRPr="00BD7014" w:rsidRDefault="002110AE">
      <w:pPr>
        <w:jc w:val="left"/>
        <w:rPr>
          <w:sz w:val="18"/>
          <w:szCs w:val="18"/>
        </w:rPr>
      </w:pPr>
      <w:r w:rsidRPr="00BD7014">
        <w:rPr>
          <w:sz w:val="18"/>
          <w:szCs w:val="18"/>
          <w:u w:val="single"/>
        </w:rPr>
        <w:t>Commentaires</w:t>
      </w:r>
    </w:p>
    <w:p w:rsidR="002110AE" w:rsidRPr="00BD7014" w:rsidRDefault="002110AE">
      <w:pPr>
        <w:jc w:val="left"/>
        <w:rPr>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2110AE" w:rsidRPr="008779D9" w:rsidTr="008D09B1">
        <w:tc>
          <w:tcPr>
            <w:tcW w:w="9855" w:type="dxa"/>
          </w:tcPr>
          <w:p w:rsidR="002110AE" w:rsidRPr="00BD7014" w:rsidRDefault="002110AE" w:rsidP="008D09B1">
            <w:pPr>
              <w:jc w:val="left"/>
              <w:rPr>
                <w:sz w:val="18"/>
              </w:rPr>
            </w:pPr>
            <w:r w:rsidRPr="00BD7014">
              <w:rPr>
                <w:sz w:val="18"/>
              </w:rPr>
              <w:t>Si un examen DHS est en cours ou sera effectué, mon service effectue ses propres examens DHS pour les espèces figurant dans la liste du règlement du Ministère susmentionnée.  Pour les autres espèces non incluses dans la liste du règlement du Ministère, mon service exige du demandeur qu’il fournisse les coordonnées du service membre de l’UPOV chargé d’effectuer les essais DHS.</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Voir l’explication sur l’habilitation susmentionnée.</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Le rapport DHS du membre de l’UPOV constituerait une information complémentaire à l’appui des informations fournies par le demandeur.  Nous demanderions au demandeur d’obtenir et de fournir ces informations.</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Si le demandeur dépose une demande de droit d’obtenteur pour la première fois au Kenya et que nous n’avons pas les capacités techniques pour effectuer l’examen DHS, le Kenya se basera sur le rapport d’examen d’un service d’un État membre de l’UPOV dans lequel l’examen DHS était en cours ou planifié.</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Le service peut le commander, l’acheter à des membres spécialisés dans l’élaboration d’examens DHS, les frais relatifs à l’achat de l’essai étant à la charge du demandeur.</w:t>
            </w:r>
          </w:p>
          <w:p w:rsidR="002110AE" w:rsidRPr="00BD7014" w:rsidRDefault="002110AE" w:rsidP="008D09B1">
            <w:pPr>
              <w:jc w:val="left"/>
              <w:rPr>
                <w:sz w:val="18"/>
              </w:rPr>
            </w:pPr>
          </w:p>
        </w:tc>
      </w:tr>
    </w:tbl>
    <w:p w:rsidR="002110AE" w:rsidRPr="00BD7014" w:rsidRDefault="002110AE" w:rsidP="008D09B1">
      <w:pPr>
        <w:pStyle w:val="Titre"/>
        <w:rPr>
          <w:szCs w:val="18"/>
          <w:lang w:val="fr-FR"/>
        </w:rPr>
      </w:pPr>
      <w:bookmarkStart w:id="14" w:name="_Toc476303014"/>
      <w:r w:rsidRPr="00BD7014">
        <w:rPr>
          <w:b/>
          <w:sz w:val="28"/>
          <w:lang w:val="fr-FR"/>
        </w:rPr>
        <w:lastRenderedPageBreak/>
        <w:t>Question 13</w:t>
      </w:r>
      <w:r w:rsidRPr="00BD7014">
        <w:rPr>
          <w:sz w:val="28"/>
          <w:lang w:val="fr-FR"/>
        </w:rPr>
        <w:t>:</w:t>
      </w:r>
      <w:r w:rsidRPr="00BD7014">
        <w:rPr>
          <w:lang w:val="fr-FR"/>
        </w:rPr>
        <w:t xml:space="preserve"> </w:t>
      </w:r>
      <w:r w:rsidR="008D09B1">
        <w:rPr>
          <w:lang w:val="fr-FR"/>
        </w:rPr>
        <w:br/>
      </w:r>
      <w:r w:rsidRPr="00BD7014">
        <w:rPr>
          <w:szCs w:val="18"/>
          <w:lang w:val="fr-FR"/>
        </w:rPr>
        <w:t>Si votre service fait la demande de rapports DHS dans le cadre de la situation décrite à la question 12, lesquels parmi ceux figurant ci-après sont généralement les critères à respecter</w:t>
      </w:r>
      <w:bookmarkEnd w:id="14"/>
    </w:p>
    <w:p w:rsidR="002110AE" w:rsidRDefault="002110AE" w:rsidP="008D09B1">
      <w:pPr>
        <w:rPr>
          <w:sz w:val="18"/>
        </w:rPr>
      </w:pPr>
      <w:r w:rsidRPr="00BD7014">
        <w:rPr>
          <w:sz w:val="18"/>
        </w:rPr>
        <w:t>(</w:t>
      </w:r>
      <w:proofErr w:type="gramStart"/>
      <w:r w:rsidRPr="00BD7014">
        <w:rPr>
          <w:sz w:val="18"/>
        </w:rPr>
        <w:t>cochez</w:t>
      </w:r>
      <w:proofErr w:type="gramEnd"/>
      <w:r w:rsidRPr="00BD7014">
        <w:rPr>
          <w:sz w:val="18"/>
        </w:rPr>
        <w:t xml:space="preserve"> autant de cases que nécessaire) :</w:t>
      </w:r>
    </w:p>
    <w:p w:rsidR="008D09B1" w:rsidRDefault="008D09B1" w:rsidP="008D09B1">
      <w:pPr>
        <w:rPr>
          <w:sz w:val="18"/>
        </w:rPr>
      </w:pPr>
    </w:p>
    <w:tbl>
      <w:tblPr>
        <w:tblStyle w:val="TableGrid"/>
        <w:tblpPr w:leftFromText="180" w:rightFromText="180" w:vertAnchor="text" w:horzAnchor="page" w:tblpX="992" w:tblpY="172"/>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19"/>
        <w:gridCol w:w="5954"/>
      </w:tblGrid>
      <w:tr w:rsidR="008D09B1" w:rsidRPr="00D83298" w:rsidTr="008D09B1">
        <w:trPr>
          <w:trHeight w:hRule="exact" w:val="849"/>
        </w:trPr>
        <w:tc>
          <w:tcPr>
            <w:tcW w:w="4219"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Même réponse que pour la question 9</w:t>
            </w:r>
          </w:p>
        </w:tc>
        <w:tc>
          <w:tcPr>
            <w:tcW w:w="5954" w:type="dxa"/>
            <w:vMerge w:val="restart"/>
          </w:tcPr>
          <w:p w:rsidR="008D09B1" w:rsidRDefault="008D09B1" w:rsidP="008D09B1">
            <w:r>
              <w:rPr>
                <w:noProof/>
                <w:lang w:val="en-US"/>
              </w:rPr>
              <w:drawing>
                <wp:inline distT="0" distB="0" distL="0" distR="0" wp14:anchorId="58449476" wp14:editId="5A005493">
                  <wp:extent cx="7980334" cy="3725891"/>
                  <wp:effectExtent l="0" t="6350" r="0" b="0"/>
                  <wp:docPr id="34" name="Picture 3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0">
                            <a:extLst>
                              <a:ext uri="{28A0092B-C50C-407E-A947-70E740481C1C}">
                                <a14:useLocalDpi xmlns:a14="http://schemas.microsoft.com/office/drawing/2010/main" val="0"/>
                              </a:ext>
                            </a:extLst>
                          </a:blip>
                          <a:stretch>
                            <a:fillRect/>
                          </a:stretch>
                        </pic:blipFill>
                        <pic:spPr>
                          <a:xfrm rot="5400000">
                            <a:off x="0" y="0"/>
                            <a:ext cx="7984677" cy="3727919"/>
                          </a:xfrm>
                          <a:prstGeom prst="rect">
                            <a:avLst/>
                          </a:prstGeom>
                        </pic:spPr>
                      </pic:pic>
                    </a:graphicData>
                  </a:graphic>
                </wp:inline>
              </w:drawing>
            </w:r>
          </w:p>
        </w:tc>
      </w:tr>
      <w:tr w:rsidR="008D09B1" w:rsidRPr="00D83298" w:rsidTr="008D09B1">
        <w:trPr>
          <w:trHeight w:hRule="exact" w:val="718"/>
        </w:trPr>
        <w:tc>
          <w:tcPr>
            <w:tcW w:w="4219"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Aucun critère en particulier</w:t>
            </w:r>
          </w:p>
        </w:tc>
        <w:tc>
          <w:tcPr>
            <w:tcW w:w="5954" w:type="dxa"/>
            <w:vMerge/>
          </w:tcPr>
          <w:p w:rsidR="008D09B1" w:rsidRPr="002D2031" w:rsidRDefault="008D09B1" w:rsidP="008D09B1">
            <w:pPr>
              <w:autoSpaceDE w:val="0"/>
              <w:autoSpaceDN w:val="0"/>
              <w:adjustRightInd w:val="0"/>
              <w:contextualSpacing/>
              <w:jc w:val="right"/>
              <w:rPr>
                <w:rFonts w:cs="Arial"/>
                <w:sz w:val="16"/>
                <w:szCs w:val="18"/>
              </w:rPr>
            </w:pPr>
          </w:p>
        </w:tc>
      </w:tr>
      <w:tr w:rsidR="008D09B1" w:rsidRPr="00D83298" w:rsidTr="008D09B1">
        <w:trPr>
          <w:trHeight w:hRule="exact" w:val="687"/>
        </w:trPr>
        <w:tc>
          <w:tcPr>
            <w:tcW w:w="4219"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Les principes directeurs d’examen de l’UPOV doivent constituer le fondement de l’examen DHS</w:t>
            </w:r>
          </w:p>
        </w:tc>
        <w:tc>
          <w:tcPr>
            <w:tcW w:w="5954" w:type="dxa"/>
            <w:vMerge/>
          </w:tcPr>
          <w:p w:rsidR="008D09B1" w:rsidRPr="002D2031" w:rsidRDefault="008D09B1" w:rsidP="008D09B1">
            <w:pPr>
              <w:autoSpaceDE w:val="0"/>
              <w:autoSpaceDN w:val="0"/>
              <w:adjustRightInd w:val="0"/>
              <w:contextualSpacing/>
              <w:jc w:val="right"/>
              <w:rPr>
                <w:rFonts w:cs="Arial"/>
                <w:sz w:val="16"/>
                <w:szCs w:val="18"/>
              </w:rPr>
            </w:pPr>
          </w:p>
        </w:tc>
      </w:tr>
      <w:tr w:rsidR="008D09B1" w:rsidRPr="00D83298" w:rsidTr="008D09B1">
        <w:trPr>
          <w:trHeight w:hRule="exact" w:val="753"/>
        </w:trPr>
        <w:tc>
          <w:tcPr>
            <w:tcW w:w="4219"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 xml:space="preserve">Un accord écrit (2) a été conclu avec le service qui fournit le rapport  </w:t>
            </w:r>
          </w:p>
        </w:tc>
        <w:tc>
          <w:tcPr>
            <w:tcW w:w="5954" w:type="dxa"/>
            <w:vMerge/>
          </w:tcPr>
          <w:p w:rsidR="008D09B1" w:rsidRPr="002D2031" w:rsidRDefault="008D09B1" w:rsidP="008D09B1">
            <w:pPr>
              <w:autoSpaceDE w:val="0"/>
              <w:autoSpaceDN w:val="0"/>
              <w:adjustRightInd w:val="0"/>
              <w:contextualSpacing/>
              <w:jc w:val="right"/>
              <w:rPr>
                <w:rFonts w:cs="Arial"/>
                <w:sz w:val="16"/>
                <w:szCs w:val="18"/>
              </w:rPr>
            </w:pPr>
          </w:p>
        </w:tc>
      </w:tr>
      <w:tr w:rsidR="008D09B1" w:rsidRPr="00D83298" w:rsidTr="008D09B1">
        <w:trPr>
          <w:trHeight w:hRule="exact" w:val="807"/>
        </w:trPr>
        <w:tc>
          <w:tcPr>
            <w:tcW w:w="4219"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Le service qui fournit le rapport doit utiliser un système d’assurance qualité reconnu par votre service</w:t>
            </w:r>
          </w:p>
        </w:tc>
        <w:tc>
          <w:tcPr>
            <w:tcW w:w="5954" w:type="dxa"/>
            <w:vMerge/>
          </w:tcPr>
          <w:p w:rsidR="008D09B1" w:rsidRPr="002D2031" w:rsidRDefault="008D09B1" w:rsidP="008D09B1">
            <w:pPr>
              <w:autoSpaceDE w:val="0"/>
              <w:autoSpaceDN w:val="0"/>
              <w:adjustRightInd w:val="0"/>
              <w:contextualSpacing/>
              <w:jc w:val="right"/>
              <w:rPr>
                <w:rFonts w:cs="Arial"/>
                <w:sz w:val="16"/>
                <w:szCs w:val="18"/>
              </w:rPr>
            </w:pPr>
          </w:p>
        </w:tc>
      </w:tr>
      <w:tr w:rsidR="008D09B1" w:rsidRPr="00D83298" w:rsidTr="008D09B1">
        <w:trPr>
          <w:trHeight w:val="642"/>
        </w:trPr>
        <w:tc>
          <w:tcPr>
            <w:tcW w:w="4219"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 xml:space="preserve">L’examen DHS doit se dérouler dans une certaine région en particulier  </w:t>
            </w:r>
          </w:p>
        </w:tc>
        <w:tc>
          <w:tcPr>
            <w:tcW w:w="5954" w:type="dxa"/>
            <w:vMerge/>
          </w:tcPr>
          <w:p w:rsidR="008D09B1" w:rsidRPr="002D2031" w:rsidRDefault="008D09B1" w:rsidP="008D09B1">
            <w:pPr>
              <w:autoSpaceDE w:val="0"/>
              <w:autoSpaceDN w:val="0"/>
              <w:adjustRightInd w:val="0"/>
              <w:contextualSpacing/>
              <w:jc w:val="right"/>
              <w:rPr>
                <w:rFonts w:cs="Arial"/>
                <w:sz w:val="16"/>
                <w:szCs w:val="18"/>
              </w:rPr>
            </w:pPr>
          </w:p>
        </w:tc>
      </w:tr>
      <w:tr w:rsidR="008D09B1" w:rsidRPr="00D83298" w:rsidTr="008D09B1">
        <w:trPr>
          <w:trHeight w:val="683"/>
        </w:trPr>
        <w:tc>
          <w:tcPr>
            <w:tcW w:w="4219"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Votre service doit connaître de façon détaillée les modalités d’essai mises en place par le service qui fournit le rapport</w:t>
            </w:r>
          </w:p>
        </w:tc>
        <w:tc>
          <w:tcPr>
            <w:tcW w:w="5954" w:type="dxa"/>
            <w:vMerge/>
          </w:tcPr>
          <w:p w:rsidR="008D09B1" w:rsidRPr="002D2031" w:rsidRDefault="008D09B1" w:rsidP="008D09B1">
            <w:pPr>
              <w:autoSpaceDE w:val="0"/>
              <w:autoSpaceDN w:val="0"/>
              <w:adjustRightInd w:val="0"/>
              <w:contextualSpacing/>
              <w:jc w:val="right"/>
              <w:rPr>
                <w:rFonts w:cs="Arial"/>
                <w:sz w:val="16"/>
                <w:szCs w:val="18"/>
              </w:rPr>
            </w:pPr>
          </w:p>
        </w:tc>
      </w:tr>
      <w:tr w:rsidR="008D09B1" w:rsidRPr="00D83298" w:rsidTr="008D09B1">
        <w:trPr>
          <w:trHeight w:val="725"/>
        </w:trPr>
        <w:tc>
          <w:tcPr>
            <w:tcW w:w="4219"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 xml:space="preserve">Votre service doit avoir la possibilité de visiter le site des essais  </w:t>
            </w:r>
          </w:p>
        </w:tc>
        <w:tc>
          <w:tcPr>
            <w:tcW w:w="5954" w:type="dxa"/>
            <w:vMerge/>
          </w:tcPr>
          <w:p w:rsidR="008D09B1" w:rsidRPr="002D2031" w:rsidRDefault="008D09B1" w:rsidP="008D09B1">
            <w:pPr>
              <w:autoSpaceDE w:val="0"/>
              <w:autoSpaceDN w:val="0"/>
              <w:adjustRightInd w:val="0"/>
              <w:contextualSpacing/>
              <w:jc w:val="right"/>
              <w:rPr>
                <w:rFonts w:cs="Arial"/>
                <w:sz w:val="16"/>
                <w:szCs w:val="18"/>
              </w:rPr>
            </w:pPr>
          </w:p>
        </w:tc>
      </w:tr>
      <w:tr w:rsidR="008D09B1" w:rsidRPr="00D83298" w:rsidTr="008D09B1">
        <w:trPr>
          <w:trHeight w:val="711"/>
        </w:trPr>
        <w:tc>
          <w:tcPr>
            <w:tcW w:w="4219"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 xml:space="preserve">Les essais DHS en culture doivent être effectués en respectant certaines conditions (p. ex., dans une serre)  </w:t>
            </w:r>
          </w:p>
        </w:tc>
        <w:tc>
          <w:tcPr>
            <w:tcW w:w="5954" w:type="dxa"/>
            <w:vMerge/>
          </w:tcPr>
          <w:p w:rsidR="008D09B1" w:rsidRPr="002D2031" w:rsidRDefault="008D09B1" w:rsidP="008D09B1">
            <w:pPr>
              <w:autoSpaceDE w:val="0"/>
              <w:autoSpaceDN w:val="0"/>
              <w:adjustRightInd w:val="0"/>
              <w:contextualSpacing/>
              <w:jc w:val="right"/>
              <w:rPr>
                <w:rFonts w:cs="Arial"/>
                <w:sz w:val="16"/>
                <w:szCs w:val="18"/>
              </w:rPr>
            </w:pPr>
          </w:p>
        </w:tc>
      </w:tr>
      <w:tr w:rsidR="008D09B1" w:rsidRPr="00D83298" w:rsidTr="008D09B1">
        <w:trPr>
          <w:trHeight w:hRule="exact" w:val="707"/>
        </w:trPr>
        <w:tc>
          <w:tcPr>
            <w:tcW w:w="4219"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 xml:space="preserve">Votre service doit connaître de façon détaillée la collection de variétés utilisée par le service qui fournit le rapport  </w:t>
            </w:r>
          </w:p>
        </w:tc>
        <w:tc>
          <w:tcPr>
            <w:tcW w:w="5954" w:type="dxa"/>
            <w:vMerge/>
          </w:tcPr>
          <w:p w:rsidR="008D09B1" w:rsidRPr="002D2031" w:rsidRDefault="008D09B1" w:rsidP="008D09B1">
            <w:pPr>
              <w:autoSpaceDE w:val="0"/>
              <w:autoSpaceDN w:val="0"/>
              <w:adjustRightInd w:val="0"/>
              <w:contextualSpacing/>
              <w:jc w:val="right"/>
              <w:rPr>
                <w:rFonts w:cs="Arial"/>
                <w:sz w:val="16"/>
                <w:szCs w:val="18"/>
              </w:rPr>
            </w:pPr>
          </w:p>
        </w:tc>
      </w:tr>
      <w:tr w:rsidR="008D09B1" w:rsidRPr="00D83298" w:rsidTr="008D09B1">
        <w:trPr>
          <w:trHeight w:hRule="exact" w:val="859"/>
        </w:trPr>
        <w:tc>
          <w:tcPr>
            <w:tcW w:w="4219"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Il doit exister une base de données commune des variétés notoirement connues</w:t>
            </w:r>
          </w:p>
        </w:tc>
        <w:tc>
          <w:tcPr>
            <w:tcW w:w="5954" w:type="dxa"/>
            <w:vMerge/>
          </w:tcPr>
          <w:p w:rsidR="008D09B1" w:rsidRPr="002D2031" w:rsidRDefault="008D09B1" w:rsidP="008D09B1">
            <w:pPr>
              <w:autoSpaceDE w:val="0"/>
              <w:autoSpaceDN w:val="0"/>
              <w:adjustRightInd w:val="0"/>
              <w:contextualSpacing/>
              <w:jc w:val="right"/>
              <w:rPr>
                <w:rFonts w:cs="Arial"/>
                <w:sz w:val="16"/>
                <w:szCs w:val="18"/>
              </w:rPr>
            </w:pPr>
          </w:p>
        </w:tc>
      </w:tr>
      <w:tr w:rsidR="008D09B1" w:rsidRPr="00D83298" w:rsidTr="008D09B1">
        <w:trPr>
          <w:trHeight w:hRule="exact" w:val="689"/>
        </w:trPr>
        <w:tc>
          <w:tcPr>
            <w:tcW w:w="4219"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 xml:space="preserve">Votre service ne doit être redevable d’aucun coût(3) (le service qui fournit le rapport ne perçoit pas de frais ou le demandeur prend les frais à sa charge)  </w:t>
            </w:r>
          </w:p>
        </w:tc>
        <w:tc>
          <w:tcPr>
            <w:tcW w:w="5954" w:type="dxa"/>
            <w:vMerge/>
          </w:tcPr>
          <w:p w:rsidR="008D09B1" w:rsidRPr="002D2031" w:rsidRDefault="008D09B1" w:rsidP="008D09B1">
            <w:pPr>
              <w:autoSpaceDE w:val="0"/>
              <w:autoSpaceDN w:val="0"/>
              <w:adjustRightInd w:val="0"/>
              <w:contextualSpacing/>
              <w:jc w:val="right"/>
              <w:rPr>
                <w:rFonts w:cs="Arial"/>
                <w:sz w:val="16"/>
                <w:szCs w:val="18"/>
              </w:rPr>
            </w:pPr>
          </w:p>
        </w:tc>
      </w:tr>
      <w:tr w:rsidR="008D09B1" w:rsidRPr="00D83298" w:rsidTr="008D09B1">
        <w:trPr>
          <w:trHeight w:val="627"/>
        </w:trPr>
        <w:tc>
          <w:tcPr>
            <w:tcW w:w="4219"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Le service qui fournit le rapport doit fournir des rapports intérimaires  </w:t>
            </w:r>
          </w:p>
        </w:tc>
        <w:tc>
          <w:tcPr>
            <w:tcW w:w="5954" w:type="dxa"/>
            <w:vMerge/>
          </w:tcPr>
          <w:p w:rsidR="008D09B1" w:rsidRPr="002D2031" w:rsidRDefault="008D09B1" w:rsidP="008D09B1">
            <w:pPr>
              <w:autoSpaceDE w:val="0"/>
              <w:autoSpaceDN w:val="0"/>
              <w:adjustRightInd w:val="0"/>
              <w:contextualSpacing/>
              <w:jc w:val="right"/>
              <w:rPr>
                <w:rFonts w:cs="Arial"/>
                <w:sz w:val="16"/>
                <w:szCs w:val="18"/>
              </w:rPr>
            </w:pPr>
          </w:p>
        </w:tc>
      </w:tr>
      <w:tr w:rsidR="008D09B1" w:rsidRPr="00D83298" w:rsidTr="008D09B1">
        <w:trPr>
          <w:trHeight w:hRule="exact" w:val="992"/>
        </w:trPr>
        <w:tc>
          <w:tcPr>
            <w:tcW w:w="4219"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Le service qui fournit le rapport doit s’engager à achever l’examen DHS et à fournir le rapport DHS, même si la demande auprès du service qui fournit le rapport est annulée avant l’aboutissement de l’examen DHS  </w:t>
            </w:r>
          </w:p>
        </w:tc>
        <w:tc>
          <w:tcPr>
            <w:tcW w:w="5954" w:type="dxa"/>
            <w:vMerge/>
          </w:tcPr>
          <w:p w:rsidR="008D09B1" w:rsidRPr="002D2031" w:rsidRDefault="008D09B1" w:rsidP="008D09B1">
            <w:pPr>
              <w:autoSpaceDE w:val="0"/>
              <w:autoSpaceDN w:val="0"/>
              <w:adjustRightInd w:val="0"/>
              <w:contextualSpacing/>
              <w:jc w:val="right"/>
              <w:rPr>
                <w:rFonts w:cs="Arial"/>
                <w:sz w:val="16"/>
                <w:szCs w:val="18"/>
              </w:rPr>
            </w:pPr>
          </w:p>
        </w:tc>
      </w:tr>
      <w:tr w:rsidR="008D09B1" w:rsidRPr="00D83298" w:rsidTr="008D09B1">
        <w:trPr>
          <w:trHeight w:val="571"/>
        </w:trPr>
        <w:tc>
          <w:tcPr>
            <w:tcW w:w="4219"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Le rapport DHS et la description variétale doivent être la propriété de votre service  </w:t>
            </w:r>
          </w:p>
        </w:tc>
        <w:tc>
          <w:tcPr>
            <w:tcW w:w="5954" w:type="dxa"/>
            <w:vMerge/>
          </w:tcPr>
          <w:p w:rsidR="008D09B1" w:rsidRPr="002D2031" w:rsidRDefault="008D09B1" w:rsidP="008D09B1">
            <w:pPr>
              <w:spacing w:before="30"/>
              <w:ind w:left="43" w:right="-20"/>
              <w:contextualSpacing/>
              <w:jc w:val="right"/>
              <w:rPr>
                <w:rFonts w:cs="Arial"/>
                <w:sz w:val="16"/>
                <w:szCs w:val="18"/>
              </w:rPr>
            </w:pPr>
          </w:p>
        </w:tc>
      </w:tr>
      <w:tr w:rsidR="008D09B1" w:rsidRPr="00D83298" w:rsidTr="008D09B1">
        <w:trPr>
          <w:trHeight w:hRule="exact" w:val="718"/>
        </w:trPr>
        <w:tc>
          <w:tcPr>
            <w:tcW w:w="4219"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 xml:space="preserve">Le service qui fournit le rapport doit accepter de mener des essais supplémentaires s’ils s’avèrent nécessaires dans le cadre de la demande concernée  </w:t>
            </w:r>
          </w:p>
        </w:tc>
        <w:tc>
          <w:tcPr>
            <w:tcW w:w="5954" w:type="dxa"/>
            <w:vMerge/>
          </w:tcPr>
          <w:p w:rsidR="008D09B1" w:rsidRPr="002D2031" w:rsidRDefault="008D09B1" w:rsidP="008D09B1">
            <w:pPr>
              <w:autoSpaceDE w:val="0"/>
              <w:autoSpaceDN w:val="0"/>
              <w:adjustRightInd w:val="0"/>
              <w:contextualSpacing/>
              <w:jc w:val="right"/>
              <w:rPr>
                <w:rFonts w:cs="Arial"/>
                <w:sz w:val="16"/>
                <w:szCs w:val="18"/>
              </w:rPr>
            </w:pPr>
          </w:p>
        </w:tc>
      </w:tr>
      <w:tr w:rsidR="008D09B1" w:rsidRPr="00D83298" w:rsidTr="008D09B1">
        <w:trPr>
          <w:trHeight w:hRule="exact" w:val="722"/>
        </w:trPr>
        <w:tc>
          <w:tcPr>
            <w:tcW w:w="4219" w:type="dxa"/>
            <w:vAlign w:val="center"/>
          </w:tcPr>
          <w:p w:rsidR="008D09B1" w:rsidRPr="008D09B1" w:rsidRDefault="008D09B1" w:rsidP="008D09B1">
            <w:pPr>
              <w:autoSpaceDE w:val="0"/>
              <w:autoSpaceDN w:val="0"/>
              <w:adjustRightInd w:val="0"/>
              <w:jc w:val="right"/>
              <w:rPr>
                <w:rFonts w:cs="Arial"/>
                <w:sz w:val="16"/>
                <w:szCs w:val="16"/>
              </w:rPr>
            </w:pPr>
            <w:r w:rsidRPr="008D09B1">
              <w:rPr>
                <w:rFonts w:cs="Arial"/>
                <w:sz w:val="16"/>
                <w:szCs w:val="16"/>
              </w:rPr>
              <w:t>Autre</w:t>
            </w:r>
          </w:p>
        </w:tc>
        <w:tc>
          <w:tcPr>
            <w:tcW w:w="5954" w:type="dxa"/>
            <w:vMerge/>
          </w:tcPr>
          <w:p w:rsidR="008D09B1" w:rsidRDefault="008D09B1" w:rsidP="008D09B1">
            <w:pPr>
              <w:autoSpaceDE w:val="0"/>
              <w:autoSpaceDN w:val="0"/>
              <w:adjustRightInd w:val="0"/>
              <w:jc w:val="right"/>
              <w:rPr>
                <w:rFonts w:cs="Arial"/>
                <w:sz w:val="16"/>
                <w:szCs w:val="18"/>
              </w:rPr>
            </w:pPr>
          </w:p>
        </w:tc>
      </w:tr>
    </w:tbl>
    <w:p w:rsidR="008D09B1" w:rsidRPr="00BD7014" w:rsidRDefault="008D09B1" w:rsidP="008D09B1">
      <w:pPr>
        <w:rPr>
          <w:sz w:val="18"/>
        </w:rPr>
      </w:pPr>
    </w:p>
    <w:p w:rsidR="002110AE" w:rsidRPr="00BD7014" w:rsidRDefault="002110AE" w:rsidP="008D09B1">
      <w:pPr>
        <w:ind w:firstLine="567"/>
        <w:jc w:val="center"/>
        <w:rPr>
          <w:rFonts w:cs="Arial"/>
          <w:b/>
          <w:bCs/>
          <w:sz w:val="22"/>
          <w:szCs w:val="22"/>
        </w:rPr>
      </w:pPr>
    </w:p>
    <w:p w:rsidR="002110AE" w:rsidRPr="00BD7014" w:rsidRDefault="002110AE" w:rsidP="008D09B1">
      <w:pPr>
        <w:jc w:val="center"/>
        <w:rPr>
          <w:rFonts w:cs="Arial"/>
          <w:sz w:val="18"/>
          <w:szCs w:val="18"/>
        </w:rPr>
      </w:pPr>
      <w:r w:rsidRPr="00BD7014">
        <w:rPr>
          <w:rFonts w:cs="Arial"/>
          <w:b/>
          <w:bCs/>
          <w:sz w:val="22"/>
          <w:szCs w:val="22"/>
        </w:rPr>
        <w:t>Tableau de fréquences</w:t>
      </w:r>
    </w:p>
    <w:tbl>
      <w:tblPr>
        <w:tblStyle w:val="TableGrid"/>
        <w:tblpPr w:leftFromText="180" w:rightFromText="180" w:vertAnchor="text" w:horzAnchor="margin" w:tblpXSpec="center" w:tblpY="87"/>
        <w:tblW w:w="10347" w:type="dxa"/>
        <w:tblLayout w:type="fixed"/>
        <w:tblLook w:val="01E0" w:firstRow="1" w:lastRow="1" w:firstColumn="1" w:lastColumn="1" w:noHBand="0" w:noVBand="0"/>
      </w:tblPr>
      <w:tblGrid>
        <w:gridCol w:w="5637"/>
        <w:gridCol w:w="1134"/>
        <w:gridCol w:w="1134"/>
        <w:gridCol w:w="1275"/>
        <w:gridCol w:w="1167"/>
      </w:tblGrid>
      <w:tr w:rsidR="002110AE" w:rsidRPr="00BD7014" w:rsidTr="008D09B1">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7"/>
                <w:szCs w:val="17"/>
              </w:rPr>
            </w:pPr>
          </w:p>
          <w:p w:rsidR="002110AE" w:rsidRPr="00BD7014" w:rsidRDefault="002110AE" w:rsidP="008D09B1">
            <w:pPr>
              <w:jc w:val="left"/>
              <w:rPr>
                <w:rFonts w:eastAsia="Arial" w:cs="Arial"/>
                <w:sz w:val="17"/>
                <w:szCs w:val="17"/>
              </w:rPr>
            </w:pPr>
          </w:p>
          <w:p w:rsidR="002110AE" w:rsidRPr="00BD7014" w:rsidRDefault="002110AE" w:rsidP="008D09B1">
            <w:pPr>
              <w:jc w:val="left"/>
              <w:rPr>
                <w:rFonts w:eastAsia="Arial" w:cs="Arial"/>
                <w:sz w:val="17"/>
                <w:szCs w:val="17"/>
              </w:rPr>
            </w:pPr>
            <w:r w:rsidRPr="00BD7014">
              <w:rPr>
                <w:rFonts w:cs="Arial"/>
                <w:b/>
                <w:bCs/>
                <w:sz w:val="18"/>
                <w:szCs w:val="18"/>
              </w:rPr>
              <w:t xml:space="preserve">Choix </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7"/>
                <w:szCs w:val="17"/>
              </w:rPr>
            </w:pPr>
            <w:r w:rsidRPr="00BD7014">
              <w:rPr>
                <w:rFonts w:eastAsia="Arial" w:cs="Arial"/>
                <w:b/>
                <w:bCs/>
                <w:color w:val="111111"/>
                <w:w w:val="107"/>
                <w:sz w:val="17"/>
                <w:szCs w:val="17"/>
              </w:rPr>
              <w:t>Fréquence absolue</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7"/>
                <w:sz w:val="17"/>
                <w:szCs w:val="17"/>
              </w:rPr>
            </w:pPr>
            <w:r w:rsidRPr="00BD7014">
              <w:rPr>
                <w:rFonts w:eastAsia="Arial" w:cs="Arial"/>
                <w:b/>
                <w:bCs/>
                <w:w w:val="107"/>
                <w:sz w:val="17"/>
                <w:szCs w:val="17"/>
              </w:rPr>
              <w:t>Fréquence relative en fonction du choix</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autoSpaceDE w:val="0"/>
              <w:autoSpaceDN w:val="0"/>
              <w:adjustRightInd w:val="0"/>
              <w:jc w:val="left"/>
              <w:rPr>
                <w:rFonts w:cs="Arial"/>
                <w:b/>
                <w:bCs/>
                <w:sz w:val="18"/>
                <w:szCs w:val="18"/>
              </w:rPr>
            </w:pPr>
            <w:r w:rsidRPr="00BD7014">
              <w:rPr>
                <w:rFonts w:cs="Arial"/>
                <w:b/>
                <w:bCs/>
                <w:sz w:val="18"/>
                <w:szCs w:val="18"/>
              </w:rPr>
              <w:t>Fréquence relative</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7"/>
                <w:szCs w:val="17"/>
              </w:rPr>
            </w:pPr>
            <w:r w:rsidRPr="00BD7014">
              <w:rPr>
                <w:rFonts w:eastAsia="Arial" w:cs="Arial"/>
                <w:b/>
                <w:bCs/>
                <w:w w:val="106"/>
                <w:sz w:val="17"/>
                <w:szCs w:val="17"/>
              </w:rPr>
              <w:t>Fréquence relative pondérée</w:t>
            </w:r>
          </w:p>
        </w:tc>
      </w:tr>
      <w:tr w:rsidR="002110AE" w:rsidRPr="00BD7014" w:rsidTr="008D09B1">
        <w:trPr>
          <w:trHeight w:val="283"/>
        </w:trPr>
        <w:tc>
          <w:tcPr>
            <w:tcW w:w="5637" w:type="dxa"/>
            <w:tcBorders>
              <w:top w:val="single" w:sz="12" w:space="0" w:color="auto"/>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Même réponse que pour la question 9</w:t>
            </w:r>
          </w:p>
        </w:tc>
        <w:tc>
          <w:tcPr>
            <w:tcW w:w="1134" w:type="dxa"/>
            <w:tcBorders>
              <w:top w:val="single" w:sz="12" w:space="0" w:color="auto"/>
              <w:left w:val="nil"/>
              <w:bottom w:val="nil"/>
              <w:right w:val="nil"/>
            </w:tcBorders>
            <w:vAlign w:val="center"/>
          </w:tcPr>
          <w:p w:rsidR="002110AE" w:rsidRPr="00BD7014" w:rsidRDefault="002110AE" w:rsidP="008D09B1">
            <w:pPr>
              <w:jc w:val="left"/>
              <w:rPr>
                <w:rFonts w:eastAsia="Arial" w:cs="Arial"/>
                <w:sz w:val="18"/>
                <w:szCs w:val="18"/>
              </w:rPr>
            </w:pPr>
            <w:r w:rsidRPr="00BD7014">
              <w:rPr>
                <w:rFonts w:eastAsia="Arial" w:cs="Arial"/>
                <w:sz w:val="18"/>
                <w:szCs w:val="18"/>
              </w:rPr>
              <w:t>22</w:t>
            </w:r>
          </w:p>
        </w:tc>
        <w:tc>
          <w:tcPr>
            <w:tcW w:w="1134" w:type="dxa"/>
            <w:tcBorders>
              <w:top w:val="single" w:sz="12" w:space="0" w:color="auto"/>
              <w:left w:val="nil"/>
              <w:bottom w:val="nil"/>
              <w:right w:val="nil"/>
            </w:tcBorders>
            <w:vAlign w:val="center"/>
          </w:tcPr>
          <w:p w:rsidR="002110AE" w:rsidRPr="00BD7014" w:rsidRDefault="002110AE" w:rsidP="008D09B1">
            <w:pPr>
              <w:jc w:val="left"/>
              <w:rPr>
                <w:rFonts w:eastAsia="Arial" w:cs="Arial"/>
                <w:color w:val="030303"/>
                <w:sz w:val="18"/>
                <w:szCs w:val="18"/>
              </w:rPr>
            </w:pPr>
            <w:r w:rsidRPr="00BD7014">
              <w:rPr>
                <w:rFonts w:eastAsia="Arial" w:cs="Arial"/>
                <w:color w:val="030303"/>
                <w:sz w:val="18"/>
                <w:szCs w:val="18"/>
              </w:rPr>
              <w:t>30.56%</w:t>
            </w:r>
            <w:r w:rsidRPr="00BD7014">
              <w:rPr>
                <w:rFonts w:eastAsia="Arial" w:cs="Arial"/>
                <w:color w:val="030303"/>
                <w:spacing w:val="-30"/>
                <w:sz w:val="18"/>
                <w:szCs w:val="18"/>
              </w:rPr>
              <w:t xml:space="preserve"> </w:t>
            </w:r>
          </w:p>
        </w:tc>
        <w:tc>
          <w:tcPr>
            <w:tcW w:w="1275" w:type="dxa"/>
            <w:tcBorders>
              <w:top w:val="single" w:sz="12" w:space="0" w:color="auto"/>
              <w:left w:val="nil"/>
              <w:bottom w:val="nil"/>
              <w:right w:val="nil"/>
            </w:tcBorders>
            <w:vAlign w:val="center"/>
          </w:tcPr>
          <w:p w:rsidR="002110AE" w:rsidRPr="00BD7014" w:rsidRDefault="002110AE" w:rsidP="008D09B1">
            <w:pPr>
              <w:jc w:val="left"/>
              <w:rPr>
                <w:rFonts w:eastAsia="Arial" w:cs="Arial"/>
                <w:color w:val="030303"/>
                <w:sz w:val="18"/>
                <w:szCs w:val="18"/>
              </w:rPr>
            </w:pPr>
            <w:r w:rsidRPr="00BD7014">
              <w:rPr>
                <w:rFonts w:eastAsia="Arial" w:cs="Arial"/>
                <w:color w:val="030303"/>
                <w:sz w:val="18"/>
                <w:szCs w:val="18"/>
              </w:rPr>
              <w:t>78.57%</w:t>
            </w:r>
            <w:r w:rsidRPr="00BD7014">
              <w:rPr>
                <w:rFonts w:eastAsia="Arial" w:cs="Arial"/>
                <w:color w:val="030303"/>
                <w:spacing w:val="-13"/>
                <w:sz w:val="18"/>
                <w:szCs w:val="18"/>
              </w:rPr>
              <w:t xml:space="preserve"> </w:t>
            </w:r>
          </w:p>
        </w:tc>
        <w:tc>
          <w:tcPr>
            <w:tcW w:w="1167" w:type="dxa"/>
            <w:tcBorders>
              <w:top w:val="single" w:sz="12" w:space="0" w:color="auto"/>
              <w:left w:val="nil"/>
              <w:bottom w:val="nil"/>
              <w:right w:val="nil"/>
            </w:tcBorders>
            <w:vAlign w:val="center"/>
          </w:tcPr>
          <w:p w:rsidR="002110AE" w:rsidRPr="00BD7014" w:rsidRDefault="002110AE" w:rsidP="008D09B1">
            <w:pPr>
              <w:jc w:val="left"/>
              <w:rPr>
                <w:rFonts w:eastAsia="Arial" w:cs="Arial"/>
                <w:sz w:val="18"/>
                <w:szCs w:val="18"/>
              </w:rPr>
            </w:pPr>
            <w:r w:rsidRPr="00BD7014">
              <w:rPr>
                <w:rFonts w:eastAsia="Arial" w:cs="Arial"/>
                <w:color w:val="030303"/>
                <w:spacing w:val="-30"/>
                <w:sz w:val="18"/>
                <w:szCs w:val="18"/>
              </w:rPr>
              <w:t>78</w:t>
            </w:r>
            <w:r w:rsidRPr="00BD7014">
              <w:rPr>
                <w:rFonts w:eastAsia="Arial" w:cs="Arial"/>
                <w:color w:val="030303"/>
                <w:w w:val="105"/>
                <w:sz w:val="18"/>
                <w:szCs w:val="18"/>
              </w:rPr>
              <w:t>.57%</w:t>
            </w:r>
          </w:p>
        </w:tc>
      </w:tr>
      <w:tr w:rsidR="002110AE" w:rsidRPr="00BD7014" w:rsidTr="008D09B1">
        <w:trPr>
          <w:trHeight w:val="283"/>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Aucun critère en particulier</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2</w:t>
            </w:r>
          </w:p>
        </w:tc>
        <w:tc>
          <w:tcPr>
            <w:tcW w:w="1134" w:type="dxa"/>
            <w:tcBorders>
              <w:top w:val="nil"/>
              <w:left w:val="nil"/>
              <w:bottom w:val="nil"/>
              <w:right w:val="nil"/>
            </w:tcBorders>
            <w:vAlign w:val="center"/>
          </w:tcPr>
          <w:p w:rsidR="002110AE" w:rsidRPr="00BD7014" w:rsidRDefault="002110AE" w:rsidP="008D09B1">
            <w:pPr>
              <w:jc w:val="left"/>
              <w:rPr>
                <w:rFonts w:eastAsia="Arial" w:cs="Arial"/>
                <w:color w:val="030303"/>
                <w:sz w:val="18"/>
                <w:szCs w:val="18"/>
              </w:rPr>
            </w:pPr>
            <w:r w:rsidRPr="00BD7014">
              <w:rPr>
                <w:rFonts w:eastAsia="Arial" w:cs="Arial"/>
                <w:color w:val="030303"/>
                <w:w w:val="42"/>
                <w:sz w:val="18"/>
                <w:szCs w:val="18"/>
              </w:rPr>
              <w:t xml:space="preserve"> </w:t>
            </w:r>
            <w:r w:rsidRPr="00BD7014">
              <w:rPr>
                <w:rFonts w:eastAsia="Arial" w:cs="Arial"/>
                <w:color w:val="030303"/>
                <w:sz w:val="18"/>
                <w:szCs w:val="18"/>
              </w:rPr>
              <w:t>2.78%</w:t>
            </w:r>
            <w:r w:rsidRPr="00BD7014">
              <w:rPr>
                <w:rFonts w:eastAsia="Arial" w:cs="Arial"/>
                <w:color w:val="030303"/>
                <w:spacing w:val="-38"/>
                <w:sz w:val="18"/>
                <w:szCs w:val="18"/>
              </w:rPr>
              <w:t xml:space="preserve"> </w:t>
            </w:r>
          </w:p>
        </w:tc>
        <w:tc>
          <w:tcPr>
            <w:tcW w:w="1275" w:type="dxa"/>
            <w:tcBorders>
              <w:top w:val="nil"/>
              <w:left w:val="nil"/>
              <w:bottom w:val="nil"/>
              <w:right w:val="nil"/>
            </w:tcBorders>
            <w:vAlign w:val="center"/>
          </w:tcPr>
          <w:p w:rsidR="002110AE" w:rsidRPr="00BD7014" w:rsidRDefault="002110AE" w:rsidP="008D09B1">
            <w:pPr>
              <w:jc w:val="left"/>
              <w:rPr>
                <w:rFonts w:eastAsia="Arial" w:cs="Arial"/>
                <w:color w:val="030303"/>
                <w:sz w:val="18"/>
                <w:szCs w:val="18"/>
              </w:rPr>
            </w:pPr>
            <w:r w:rsidRPr="00BD7014">
              <w:rPr>
                <w:rFonts w:eastAsia="Arial" w:cs="Arial"/>
                <w:color w:val="030303"/>
                <w:w w:val="42"/>
                <w:sz w:val="18"/>
                <w:szCs w:val="18"/>
              </w:rPr>
              <w:t xml:space="preserve"> </w:t>
            </w:r>
            <w:r w:rsidRPr="00BD7014">
              <w:rPr>
                <w:rFonts w:eastAsia="Arial" w:cs="Arial"/>
                <w:color w:val="030303"/>
                <w:sz w:val="18"/>
                <w:szCs w:val="18"/>
              </w:rPr>
              <w:t>7.14%</w:t>
            </w:r>
            <w:r w:rsidRPr="00BD7014">
              <w:rPr>
                <w:rFonts w:eastAsia="Arial" w:cs="Arial"/>
                <w:color w:val="030303"/>
                <w:spacing w:val="-18"/>
                <w:sz w:val="18"/>
                <w:szCs w:val="18"/>
              </w:rPr>
              <w:t xml:space="preserve"> </w:t>
            </w:r>
          </w:p>
        </w:tc>
        <w:tc>
          <w:tcPr>
            <w:tcW w:w="1167" w:type="dxa"/>
            <w:tcBorders>
              <w:top w:val="nil"/>
              <w:left w:val="nil"/>
              <w:bottom w:val="nil"/>
              <w:right w:val="nil"/>
            </w:tcBorders>
            <w:vAlign w:val="center"/>
          </w:tcPr>
          <w:p w:rsidR="002110AE" w:rsidRPr="00BD7014" w:rsidRDefault="002110AE" w:rsidP="008D09B1">
            <w:pPr>
              <w:jc w:val="left"/>
              <w:rPr>
                <w:sz w:val="18"/>
                <w:szCs w:val="18"/>
              </w:rPr>
            </w:pPr>
            <w:r w:rsidRPr="00BD7014">
              <w:rPr>
                <w:rFonts w:eastAsia="Arial" w:cs="Arial"/>
                <w:color w:val="030303"/>
                <w:w w:val="105"/>
                <w:sz w:val="18"/>
                <w:szCs w:val="18"/>
              </w:rPr>
              <w:t xml:space="preserve">7.14% </w:t>
            </w:r>
          </w:p>
        </w:tc>
      </w:tr>
      <w:tr w:rsidR="002110AE" w:rsidRPr="00BD7014" w:rsidTr="008D09B1">
        <w:trPr>
          <w:trHeight w:val="283"/>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Les principes directeurs d’examen de l’UPOV doivent constituer le fondement de l’examen DHS</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6</w:t>
            </w:r>
          </w:p>
        </w:tc>
        <w:tc>
          <w:tcPr>
            <w:tcW w:w="1134" w:type="dxa"/>
            <w:tcBorders>
              <w:top w:val="nil"/>
              <w:left w:val="nil"/>
              <w:bottom w:val="nil"/>
              <w:right w:val="nil"/>
            </w:tcBorders>
            <w:vAlign w:val="center"/>
          </w:tcPr>
          <w:p w:rsidR="002110AE" w:rsidRPr="00BD7014" w:rsidRDefault="002110AE" w:rsidP="008D09B1">
            <w:pPr>
              <w:jc w:val="left"/>
              <w:rPr>
                <w:rFonts w:eastAsia="Arial" w:cs="Arial"/>
                <w:color w:val="030303"/>
                <w:sz w:val="18"/>
                <w:szCs w:val="18"/>
              </w:rPr>
            </w:pPr>
            <w:r w:rsidRPr="00BD7014">
              <w:rPr>
                <w:rFonts w:eastAsia="Arial" w:cs="Arial"/>
                <w:color w:val="030303"/>
                <w:sz w:val="18"/>
                <w:szCs w:val="18"/>
              </w:rPr>
              <w:t>8.33%</w:t>
            </w:r>
            <w:r w:rsidRPr="00BD7014">
              <w:rPr>
                <w:rFonts w:eastAsia="Arial" w:cs="Arial"/>
                <w:color w:val="030303"/>
                <w:spacing w:val="-33"/>
                <w:sz w:val="18"/>
                <w:szCs w:val="18"/>
              </w:rPr>
              <w:t xml:space="preserve"> </w:t>
            </w:r>
          </w:p>
        </w:tc>
        <w:tc>
          <w:tcPr>
            <w:tcW w:w="1275" w:type="dxa"/>
            <w:tcBorders>
              <w:top w:val="nil"/>
              <w:left w:val="nil"/>
              <w:bottom w:val="nil"/>
              <w:right w:val="nil"/>
            </w:tcBorders>
            <w:vAlign w:val="center"/>
          </w:tcPr>
          <w:p w:rsidR="002110AE" w:rsidRPr="00BD7014" w:rsidRDefault="002110AE" w:rsidP="008D09B1">
            <w:pPr>
              <w:jc w:val="left"/>
              <w:rPr>
                <w:rFonts w:eastAsia="Arial" w:cs="Arial"/>
                <w:color w:val="030303"/>
                <w:sz w:val="18"/>
                <w:szCs w:val="18"/>
              </w:rPr>
            </w:pPr>
            <w:r w:rsidRPr="00BD7014">
              <w:rPr>
                <w:rFonts w:eastAsia="Arial" w:cs="Arial"/>
                <w:color w:val="030303"/>
                <w:sz w:val="18"/>
                <w:szCs w:val="18"/>
              </w:rPr>
              <w:t>21.43%</w:t>
            </w:r>
            <w:r w:rsidRPr="00BD7014">
              <w:rPr>
                <w:rFonts w:eastAsia="Arial" w:cs="Arial"/>
                <w:color w:val="030303"/>
                <w:spacing w:val="-13"/>
                <w:sz w:val="18"/>
                <w:szCs w:val="18"/>
              </w:rPr>
              <w:t xml:space="preserve"> </w:t>
            </w:r>
          </w:p>
        </w:tc>
        <w:tc>
          <w:tcPr>
            <w:tcW w:w="1167" w:type="dxa"/>
            <w:tcBorders>
              <w:top w:val="nil"/>
              <w:left w:val="nil"/>
              <w:bottom w:val="nil"/>
              <w:right w:val="nil"/>
            </w:tcBorders>
            <w:vAlign w:val="center"/>
          </w:tcPr>
          <w:p w:rsidR="002110AE" w:rsidRPr="00BD7014" w:rsidRDefault="002110AE" w:rsidP="008D09B1">
            <w:pPr>
              <w:jc w:val="left"/>
              <w:rPr>
                <w:sz w:val="18"/>
                <w:szCs w:val="18"/>
              </w:rPr>
            </w:pPr>
            <w:r w:rsidRPr="00BD7014">
              <w:rPr>
                <w:rFonts w:eastAsia="Arial" w:cs="Arial"/>
                <w:color w:val="030303"/>
                <w:w w:val="104"/>
                <w:sz w:val="18"/>
                <w:szCs w:val="18"/>
              </w:rPr>
              <w:t xml:space="preserve">21.43% </w:t>
            </w:r>
          </w:p>
        </w:tc>
      </w:tr>
      <w:tr w:rsidR="002110AE" w:rsidRPr="00BD7014" w:rsidTr="008D09B1">
        <w:trPr>
          <w:trHeight w:val="281"/>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 xml:space="preserve">Un accord écrit (2) a été conclu avec le service qui fournit le rapport  </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w:t>
            </w:r>
          </w:p>
        </w:tc>
        <w:tc>
          <w:tcPr>
            <w:tcW w:w="1134" w:type="dxa"/>
            <w:tcBorders>
              <w:top w:val="nil"/>
              <w:left w:val="nil"/>
              <w:bottom w:val="nil"/>
              <w:right w:val="nil"/>
            </w:tcBorders>
            <w:vAlign w:val="center"/>
          </w:tcPr>
          <w:p w:rsidR="002110AE" w:rsidRPr="00BD7014" w:rsidRDefault="002110AE" w:rsidP="008D09B1">
            <w:pPr>
              <w:spacing w:before="89" w:line="344" w:lineRule="auto"/>
              <w:ind w:right="-108"/>
              <w:jc w:val="left"/>
              <w:rPr>
                <w:rFonts w:eastAsia="Arial" w:cs="Arial"/>
                <w:color w:val="030303"/>
                <w:sz w:val="18"/>
                <w:szCs w:val="18"/>
              </w:rPr>
            </w:pPr>
            <w:r w:rsidRPr="00BD7014">
              <w:rPr>
                <w:rFonts w:eastAsia="Arial" w:cs="Arial"/>
                <w:color w:val="030303"/>
                <w:sz w:val="18"/>
                <w:szCs w:val="18"/>
              </w:rPr>
              <w:t>1.39%</w:t>
            </w:r>
          </w:p>
        </w:tc>
        <w:tc>
          <w:tcPr>
            <w:tcW w:w="1275" w:type="dxa"/>
            <w:tcBorders>
              <w:top w:val="nil"/>
              <w:left w:val="nil"/>
              <w:bottom w:val="nil"/>
              <w:right w:val="nil"/>
            </w:tcBorders>
            <w:vAlign w:val="center"/>
          </w:tcPr>
          <w:p w:rsidR="002110AE" w:rsidRPr="00BD7014" w:rsidRDefault="002110AE" w:rsidP="008D09B1">
            <w:pPr>
              <w:jc w:val="left"/>
              <w:rPr>
                <w:rFonts w:eastAsia="Arial" w:cs="Arial"/>
                <w:color w:val="030303"/>
                <w:sz w:val="18"/>
                <w:szCs w:val="18"/>
              </w:rPr>
            </w:pPr>
            <w:r w:rsidRPr="00BD7014">
              <w:rPr>
                <w:rFonts w:eastAsia="Arial" w:cs="Arial"/>
                <w:color w:val="030303"/>
                <w:w w:val="42"/>
                <w:sz w:val="18"/>
                <w:szCs w:val="18"/>
              </w:rPr>
              <w:t xml:space="preserve"> </w:t>
            </w:r>
            <w:r w:rsidRPr="00BD7014">
              <w:rPr>
                <w:rFonts w:eastAsia="Arial" w:cs="Arial"/>
                <w:color w:val="030303"/>
                <w:sz w:val="18"/>
                <w:szCs w:val="18"/>
              </w:rPr>
              <w:t>3.57%</w:t>
            </w:r>
            <w:r w:rsidRPr="00BD7014">
              <w:rPr>
                <w:rFonts w:eastAsia="Arial" w:cs="Arial"/>
                <w:color w:val="030303"/>
                <w:spacing w:val="-18"/>
                <w:sz w:val="18"/>
                <w:szCs w:val="18"/>
              </w:rPr>
              <w:t xml:space="preserve"> </w:t>
            </w:r>
          </w:p>
        </w:tc>
        <w:tc>
          <w:tcPr>
            <w:tcW w:w="1167" w:type="dxa"/>
            <w:tcBorders>
              <w:top w:val="nil"/>
              <w:left w:val="nil"/>
              <w:bottom w:val="nil"/>
              <w:right w:val="nil"/>
            </w:tcBorders>
            <w:vAlign w:val="center"/>
          </w:tcPr>
          <w:p w:rsidR="002110AE" w:rsidRPr="00BD7014" w:rsidRDefault="002110AE" w:rsidP="008D09B1">
            <w:pPr>
              <w:jc w:val="left"/>
              <w:rPr>
                <w:sz w:val="18"/>
                <w:szCs w:val="18"/>
              </w:rPr>
            </w:pPr>
            <w:r w:rsidRPr="00BD7014">
              <w:rPr>
                <w:rFonts w:eastAsia="Arial" w:cs="Arial"/>
                <w:color w:val="030303"/>
                <w:w w:val="104"/>
                <w:sz w:val="18"/>
                <w:szCs w:val="18"/>
              </w:rPr>
              <w:t>3.57%</w:t>
            </w:r>
          </w:p>
        </w:tc>
      </w:tr>
      <w:tr w:rsidR="002110AE" w:rsidRPr="00BD7014" w:rsidTr="008D09B1">
        <w:trPr>
          <w:trHeight w:hRule="exact" w:val="435"/>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Le service qui fournit le rapport doit utiliser un système d’assurance qualité reconnu par votre service</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2</w:t>
            </w:r>
          </w:p>
        </w:tc>
        <w:tc>
          <w:tcPr>
            <w:tcW w:w="1134" w:type="dxa"/>
            <w:tcBorders>
              <w:top w:val="nil"/>
              <w:left w:val="nil"/>
              <w:bottom w:val="nil"/>
              <w:right w:val="nil"/>
            </w:tcBorders>
            <w:vAlign w:val="center"/>
          </w:tcPr>
          <w:p w:rsidR="002110AE" w:rsidRPr="00BD7014" w:rsidRDefault="002110AE" w:rsidP="008D09B1">
            <w:pPr>
              <w:spacing w:line="191" w:lineRule="exact"/>
              <w:ind w:right="-20"/>
              <w:jc w:val="left"/>
              <w:rPr>
                <w:rFonts w:eastAsia="Arial" w:cs="Arial"/>
                <w:color w:val="030303"/>
                <w:sz w:val="18"/>
                <w:szCs w:val="18"/>
              </w:rPr>
            </w:pPr>
            <w:r w:rsidRPr="00BD7014">
              <w:rPr>
                <w:rFonts w:eastAsia="Arial" w:cs="Arial"/>
                <w:color w:val="030303"/>
                <w:sz w:val="18"/>
                <w:szCs w:val="18"/>
              </w:rPr>
              <w:t>2.78%</w:t>
            </w:r>
            <w:r w:rsidRPr="00BD7014">
              <w:rPr>
                <w:rFonts w:eastAsia="Arial" w:cs="Arial"/>
                <w:color w:val="030303"/>
                <w:spacing w:val="-38"/>
                <w:sz w:val="18"/>
                <w:szCs w:val="18"/>
              </w:rPr>
              <w:t xml:space="preserve"> </w:t>
            </w:r>
          </w:p>
        </w:tc>
        <w:tc>
          <w:tcPr>
            <w:tcW w:w="1275" w:type="dxa"/>
            <w:tcBorders>
              <w:top w:val="nil"/>
              <w:left w:val="nil"/>
              <w:bottom w:val="nil"/>
              <w:right w:val="nil"/>
            </w:tcBorders>
            <w:vAlign w:val="center"/>
          </w:tcPr>
          <w:p w:rsidR="002110AE" w:rsidRPr="00BD7014" w:rsidRDefault="002110AE" w:rsidP="008D09B1">
            <w:pPr>
              <w:spacing w:line="191" w:lineRule="exact"/>
              <w:ind w:right="-20"/>
              <w:jc w:val="left"/>
              <w:rPr>
                <w:rFonts w:eastAsia="Arial" w:cs="Arial"/>
                <w:color w:val="030303"/>
                <w:sz w:val="18"/>
                <w:szCs w:val="18"/>
              </w:rPr>
            </w:pPr>
            <w:r w:rsidRPr="00BD7014">
              <w:rPr>
                <w:rFonts w:eastAsia="Arial" w:cs="Arial"/>
                <w:color w:val="030303"/>
                <w:sz w:val="18"/>
                <w:szCs w:val="18"/>
              </w:rPr>
              <w:t>7.14%</w:t>
            </w:r>
            <w:r w:rsidRPr="00BD7014">
              <w:rPr>
                <w:rFonts w:eastAsia="Arial" w:cs="Arial"/>
                <w:color w:val="030303"/>
                <w:spacing w:val="-18"/>
                <w:sz w:val="18"/>
                <w:szCs w:val="18"/>
              </w:rPr>
              <w:t xml:space="preserve"> </w:t>
            </w:r>
          </w:p>
        </w:tc>
        <w:tc>
          <w:tcPr>
            <w:tcW w:w="1167" w:type="dxa"/>
            <w:tcBorders>
              <w:top w:val="nil"/>
              <w:left w:val="nil"/>
              <w:bottom w:val="nil"/>
              <w:right w:val="nil"/>
            </w:tcBorders>
            <w:vAlign w:val="center"/>
          </w:tcPr>
          <w:p w:rsidR="002110AE" w:rsidRPr="00BD7014" w:rsidRDefault="002110AE" w:rsidP="008D09B1">
            <w:pPr>
              <w:spacing w:line="191" w:lineRule="exact"/>
              <w:ind w:right="-20"/>
              <w:jc w:val="left"/>
              <w:rPr>
                <w:rFonts w:eastAsia="Arial" w:cs="Arial"/>
                <w:sz w:val="18"/>
                <w:szCs w:val="18"/>
              </w:rPr>
            </w:pPr>
            <w:r w:rsidRPr="00BD7014">
              <w:rPr>
                <w:rFonts w:eastAsia="Arial" w:cs="Arial"/>
                <w:color w:val="030303"/>
                <w:w w:val="105"/>
                <w:sz w:val="18"/>
                <w:szCs w:val="18"/>
              </w:rPr>
              <w:t>7.14%</w:t>
            </w:r>
          </w:p>
        </w:tc>
      </w:tr>
      <w:tr w:rsidR="002110AE" w:rsidRPr="00BD7014" w:rsidTr="008D09B1">
        <w:trPr>
          <w:trHeight w:hRule="exact" w:val="454"/>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 xml:space="preserve">L’examen DHS doit se dérouler dans une certaine région en particulier  </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3</w:t>
            </w:r>
          </w:p>
        </w:tc>
        <w:tc>
          <w:tcPr>
            <w:tcW w:w="1134" w:type="dxa"/>
            <w:tcBorders>
              <w:top w:val="nil"/>
              <w:left w:val="nil"/>
              <w:bottom w:val="nil"/>
              <w:right w:val="nil"/>
            </w:tcBorders>
            <w:vAlign w:val="center"/>
          </w:tcPr>
          <w:p w:rsidR="002110AE" w:rsidRPr="00BD7014" w:rsidRDefault="002110AE" w:rsidP="008D09B1">
            <w:pPr>
              <w:jc w:val="left"/>
              <w:rPr>
                <w:rFonts w:eastAsia="Arial" w:cs="Arial"/>
                <w:color w:val="030303"/>
                <w:sz w:val="18"/>
                <w:szCs w:val="18"/>
              </w:rPr>
            </w:pPr>
            <w:r w:rsidRPr="00BD7014">
              <w:rPr>
                <w:rFonts w:eastAsia="Arial" w:cs="Arial"/>
                <w:color w:val="030303"/>
                <w:sz w:val="18"/>
                <w:szCs w:val="18"/>
              </w:rPr>
              <w:t>4.17%</w:t>
            </w:r>
            <w:r w:rsidRPr="00BD7014">
              <w:rPr>
                <w:rFonts w:eastAsia="Arial" w:cs="Arial"/>
                <w:color w:val="030303"/>
                <w:spacing w:val="-38"/>
                <w:sz w:val="18"/>
                <w:szCs w:val="18"/>
              </w:rPr>
              <w:t xml:space="preserve"> </w:t>
            </w:r>
          </w:p>
        </w:tc>
        <w:tc>
          <w:tcPr>
            <w:tcW w:w="1275" w:type="dxa"/>
            <w:tcBorders>
              <w:top w:val="nil"/>
              <w:left w:val="nil"/>
              <w:bottom w:val="nil"/>
              <w:right w:val="nil"/>
            </w:tcBorders>
            <w:vAlign w:val="center"/>
          </w:tcPr>
          <w:p w:rsidR="002110AE" w:rsidRPr="00BD7014" w:rsidRDefault="002110AE" w:rsidP="008D09B1">
            <w:pPr>
              <w:jc w:val="left"/>
              <w:rPr>
                <w:rFonts w:eastAsia="Arial" w:cs="Arial"/>
                <w:color w:val="030303"/>
                <w:sz w:val="18"/>
                <w:szCs w:val="18"/>
              </w:rPr>
            </w:pPr>
            <w:r w:rsidRPr="00BD7014">
              <w:rPr>
                <w:rFonts w:eastAsia="Arial" w:cs="Arial"/>
                <w:color w:val="030303"/>
                <w:w w:val="42"/>
                <w:sz w:val="18"/>
                <w:szCs w:val="18"/>
              </w:rPr>
              <w:t xml:space="preserve"> </w:t>
            </w:r>
            <w:r w:rsidRPr="00BD7014">
              <w:rPr>
                <w:rFonts w:eastAsia="Arial" w:cs="Arial"/>
                <w:color w:val="030303"/>
                <w:sz w:val="18"/>
                <w:szCs w:val="18"/>
              </w:rPr>
              <w:t>10.71%</w:t>
            </w:r>
            <w:r w:rsidRPr="00BD7014">
              <w:rPr>
                <w:rFonts w:eastAsia="Arial" w:cs="Arial"/>
                <w:color w:val="030303"/>
                <w:spacing w:val="-13"/>
                <w:sz w:val="18"/>
                <w:szCs w:val="18"/>
              </w:rPr>
              <w:t xml:space="preserve"> </w:t>
            </w:r>
          </w:p>
        </w:tc>
        <w:tc>
          <w:tcPr>
            <w:tcW w:w="1167" w:type="dxa"/>
            <w:tcBorders>
              <w:top w:val="nil"/>
              <w:left w:val="nil"/>
              <w:bottom w:val="nil"/>
              <w:right w:val="nil"/>
            </w:tcBorders>
            <w:vAlign w:val="center"/>
          </w:tcPr>
          <w:p w:rsidR="002110AE" w:rsidRPr="00BD7014" w:rsidRDefault="002110AE" w:rsidP="008D09B1">
            <w:pPr>
              <w:jc w:val="left"/>
              <w:rPr>
                <w:sz w:val="18"/>
                <w:szCs w:val="18"/>
              </w:rPr>
            </w:pPr>
            <w:r w:rsidRPr="00BD7014">
              <w:rPr>
                <w:rFonts w:eastAsia="Arial" w:cs="Arial"/>
                <w:color w:val="030303"/>
                <w:w w:val="107"/>
                <w:sz w:val="18"/>
                <w:szCs w:val="18"/>
              </w:rPr>
              <w:t xml:space="preserve">10.71% </w:t>
            </w:r>
          </w:p>
        </w:tc>
      </w:tr>
      <w:tr w:rsidR="002110AE" w:rsidRPr="00BD7014" w:rsidTr="008D09B1">
        <w:trPr>
          <w:trHeight w:hRule="exact" w:val="433"/>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Votre service doit connaître de façon détaillée les modalités d’essai mises en place par le service qui fournit le rapport</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w:t>
            </w:r>
          </w:p>
        </w:tc>
        <w:tc>
          <w:tcPr>
            <w:tcW w:w="1134" w:type="dxa"/>
            <w:tcBorders>
              <w:top w:val="nil"/>
              <w:left w:val="nil"/>
              <w:bottom w:val="nil"/>
              <w:right w:val="nil"/>
            </w:tcBorders>
            <w:vAlign w:val="center"/>
          </w:tcPr>
          <w:p w:rsidR="002110AE" w:rsidRPr="00BD7014" w:rsidRDefault="002110AE" w:rsidP="008D09B1">
            <w:pPr>
              <w:jc w:val="left"/>
              <w:rPr>
                <w:rFonts w:eastAsia="Arial" w:cs="Arial"/>
                <w:color w:val="030303"/>
                <w:sz w:val="18"/>
                <w:szCs w:val="18"/>
              </w:rPr>
            </w:pPr>
            <w:r w:rsidRPr="00BD7014">
              <w:rPr>
                <w:rFonts w:eastAsia="Arial" w:cs="Arial"/>
                <w:color w:val="030303"/>
                <w:sz w:val="18"/>
                <w:szCs w:val="18"/>
              </w:rPr>
              <w:t>1.39%</w:t>
            </w:r>
            <w:r w:rsidRPr="00BD7014">
              <w:rPr>
                <w:rFonts w:eastAsia="Arial" w:cs="Arial"/>
                <w:color w:val="030303"/>
                <w:spacing w:val="-18"/>
                <w:sz w:val="18"/>
                <w:szCs w:val="18"/>
              </w:rPr>
              <w:t xml:space="preserve"> </w:t>
            </w:r>
          </w:p>
        </w:tc>
        <w:tc>
          <w:tcPr>
            <w:tcW w:w="1275" w:type="dxa"/>
            <w:tcBorders>
              <w:top w:val="nil"/>
              <w:left w:val="nil"/>
              <w:bottom w:val="nil"/>
              <w:right w:val="nil"/>
            </w:tcBorders>
            <w:vAlign w:val="center"/>
          </w:tcPr>
          <w:p w:rsidR="002110AE" w:rsidRPr="00BD7014" w:rsidRDefault="002110AE" w:rsidP="008D09B1">
            <w:pPr>
              <w:jc w:val="left"/>
              <w:rPr>
                <w:rFonts w:eastAsia="Arial" w:cs="Arial"/>
                <w:color w:val="030303"/>
                <w:sz w:val="18"/>
                <w:szCs w:val="18"/>
              </w:rPr>
            </w:pPr>
            <w:r w:rsidRPr="00BD7014">
              <w:rPr>
                <w:rFonts w:eastAsia="Arial" w:cs="Arial"/>
                <w:color w:val="030303"/>
                <w:sz w:val="18"/>
                <w:szCs w:val="18"/>
              </w:rPr>
              <w:t>3.57%</w:t>
            </w:r>
            <w:r w:rsidRPr="00BD7014">
              <w:rPr>
                <w:rFonts w:eastAsia="Arial" w:cs="Arial"/>
                <w:color w:val="030303"/>
                <w:spacing w:val="-18"/>
                <w:sz w:val="18"/>
                <w:szCs w:val="18"/>
              </w:rPr>
              <w:t xml:space="preserve"> </w:t>
            </w:r>
          </w:p>
        </w:tc>
        <w:tc>
          <w:tcPr>
            <w:tcW w:w="1167" w:type="dxa"/>
            <w:tcBorders>
              <w:top w:val="nil"/>
              <w:left w:val="nil"/>
              <w:bottom w:val="nil"/>
              <w:right w:val="nil"/>
            </w:tcBorders>
            <w:vAlign w:val="center"/>
          </w:tcPr>
          <w:p w:rsidR="002110AE" w:rsidRPr="00BD7014" w:rsidRDefault="002110AE" w:rsidP="008D09B1">
            <w:pPr>
              <w:jc w:val="left"/>
              <w:rPr>
                <w:sz w:val="18"/>
                <w:szCs w:val="18"/>
              </w:rPr>
            </w:pPr>
            <w:r w:rsidRPr="00BD7014">
              <w:rPr>
                <w:rFonts w:eastAsia="Arial" w:cs="Arial"/>
                <w:color w:val="030303"/>
                <w:w w:val="104"/>
                <w:sz w:val="18"/>
                <w:szCs w:val="18"/>
              </w:rPr>
              <w:t>3.57%</w:t>
            </w:r>
          </w:p>
        </w:tc>
      </w:tr>
      <w:tr w:rsidR="002110AE" w:rsidRPr="00BD7014" w:rsidTr="008D09B1">
        <w:trPr>
          <w:trHeight w:hRule="exact" w:val="283"/>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 xml:space="preserve">Votre service doit avoir la possibilité de visiter le site des essais  </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3</w:t>
            </w:r>
          </w:p>
        </w:tc>
        <w:tc>
          <w:tcPr>
            <w:tcW w:w="1134" w:type="dxa"/>
            <w:tcBorders>
              <w:top w:val="nil"/>
              <w:left w:val="nil"/>
              <w:bottom w:val="nil"/>
              <w:right w:val="nil"/>
            </w:tcBorders>
            <w:vAlign w:val="center"/>
          </w:tcPr>
          <w:p w:rsidR="002110AE" w:rsidRPr="00BD7014" w:rsidRDefault="002110AE" w:rsidP="008D09B1">
            <w:pPr>
              <w:jc w:val="left"/>
              <w:rPr>
                <w:rFonts w:eastAsia="Arial" w:cs="Arial"/>
                <w:color w:val="030303"/>
                <w:sz w:val="18"/>
                <w:szCs w:val="18"/>
              </w:rPr>
            </w:pPr>
            <w:r w:rsidRPr="00BD7014">
              <w:rPr>
                <w:rFonts w:eastAsia="Arial" w:cs="Arial"/>
                <w:color w:val="030303"/>
                <w:sz w:val="18"/>
                <w:szCs w:val="18"/>
              </w:rPr>
              <w:t>4.17%</w:t>
            </w:r>
            <w:r w:rsidRPr="00BD7014">
              <w:rPr>
                <w:rFonts w:eastAsia="Arial" w:cs="Arial"/>
                <w:color w:val="030303"/>
                <w:spacing w:val="-38"/>
                <w:sz w:val="18"/>
                <w:szCs w:val="18"/>
              </w:rPr>
              <w:t xml:space="preserve"> </w:t>
            </w:r>
          </w:p>
        </w:tc>
        <w:tc>
          <w:tcPr>
            <w:tcW w:w="1275" w:type="dxa"/>
            <w:tcBorders>
              <w:top w:val="nil"/>
              <w:left w:val="nil"/>
              <w:bottom w:val="nil"/>
              <w:right w:val="nil"/>
            </w:tcBorders>
            <w:vAlign w:val="center"/>
          </w:tcPr>
          <w:p w:rsidR="002110AE" w:rsidRPr="00BD7014" w:rsidRDefault="002110AE" w:rsidP="008D09B1">
            <w:pPr>
              <w:jc w:val="left"/>
              <w:rPr>
                <w:rFonts w:eastAsia="Arial" w:cs="Arial"/>
                <w:color w:val="030303"/>
                <w:sz w:val="18"/>
                <w:szCs w:val="18"/>
              </w:rPr>
            </w:pPr>
            <w:r w:rsidRPr="00BD7014">
              <w:rPr>
                <w:rFonts w:eastAsia="Arial" w:cs="Arial"/>
                <w:color w:val="030303"/>
                <w:w w:val="42"/>
                <w:sz w:val="18"/>
                <w:szCs w:val="18"/>
              </w:rPr>
              <w:t xml:space="preserve"> </w:t>
            </w:r>
            <w:r w:rsidRPr="00BD7014">
              <w:rPr>
                <w:rFonts w:eastAsia="Arial" w:cs="Arial"/>
                <w:color w:val="030303"/>
                <w:sz w:val="18"/>
                <w:szCs w:val="18"/>
              </w:rPr>
              <w:t>10.71%</w:t>
            </w:r>
            <w:r w:rsidRPr="00BD7014">
              <w:rPr>
                <w:rFonts w:eastAsia="Arial" w:cs="Arial"/>
                <w:color w:val="030303"/>
                <w:spacing w:val="-13"/>
                <w:sz w:val="18"/>
                <w:szCs w:val="18"/>
              </w:rPr>
              <w:t xml:space="preserve"> </w:t>
            </w:r>
          </w:p>
        </w:tc>
        <w:tc>
          <w:tcPr>
            <w:tcW w:w="1167" w:type="dxa"/>
            <w:tcBorders>
              <w:top w:val="nil"/>
              <w:left w:val="nil"/>
              <w:bottom w:val="nil"/>
              <w:right w:val="nil"/>
            </w:tcBorders>
            <w:vAlign w:val="center"/>
          </w:tcPr>
          <w:p w:rsidR="002110AE" w:rsidRPr="00BD7014" w:rsidRDefault="002110AE" w:rsidP="008D09B1">
            <w:pPr>
              <w:jc w:val="left"/>
              <w:rPr>
                <w:sz w:val="18"/>
                <w:szCs w:val="18"/>
              </w:rPr>
            </w:pPr>
            <w:r w:rsidRPr="00BD7014">
              <w:rPr>
                <w:rFonts w:eastAsia="Arial" w:cs="Arial"/>
                <w:color w:val="030303"/>
                <w:w w:val="107"/>
                <w:sz w:val="18"/>
                <w:szCs w:val="18"/>
              </w:rPr>
              <w:t xml:space="preserve">10.71% </w:t>
            </w:r>
          </w:p>
        </w:tc>
      </w:tr>
      <w:tr w:rsidR="002110AE" w:rsidRPr="00BD7014" w:rsidTr="008D09B1">
        <w:trPr>
          <w:trHeight w:hRule="exact" w:val="430"/>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 xml:space="preserve">Les essais DHS en culture doivent être effectués en respectant certaines conditions (p. ex., dans une serre)  </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w:t>
            </w:r>
          </w:p>
        </w:tc>
        <w:tc>
          <w:tcPr>
            <w:tcW w:w="1134" w:type="dxa"/>
            <w:tcBorders>
              <w:top w:val="nil"/>
              <w:left w:val="nil"/>
              <w:bottom w:val="nil"/>
              <w:right w:val="nil"/>
            </w:tcBorders>
            <w:vAlign w:val="center"/>
          </w:tcPr>
          <w:p w:rsidR="002110AE" w:rsidRPr="00BD7014" w:rsidRDefault="002110AE" w:rsidP="008D09B1">
            <w:pPr>
              <w:spacing w:before="92" w:line="336" w:lineRule="auto"/>
              <w:ind w:right="34"/>
              <w:jc w:val="left"/>
              <w:rPr>
                <w:rFonts w:eastAsia="Arial" w:cs="Arial"/>
                <w:color w:val="030303"/>
                <w:sz w:val="18"/>
                <w:szCs w:val="18"/>
              </w:rPr>
            </w:pPr>
            <w:r w:rsidRPr="00BD7014">
              <w:rPr>
                <w:rFonts w:eastAsia="Arial" w:cs="Arial"/>
                <w:color w:val="030303"/>
                <w:sz w:val="18"/>
                <w:szCs w:val="18"/>
              </w:rPr>
              <w:t>1.39%</w:t>
            </w:r>
            <w:r w:rsidRPr="00BD7014">
              <w:rPr>
                <w:rFonts w:eastAsia="Arial" w:cs="Arial"/>
                <w:color w:val="030303"/>
                <w:spacing w:val="-18"/>
                <w:sz w:val="18"/>
                <w:szCs w:val="18"/>
              </w:rPr>
              <w:t xml:space="preserve"> </w:t>
            </w:r>
          </w:p>
        </w:tc>
        <w:tc>
          <w:tcPr>
            <w:tcW w:w="1275" w:type="dxa"/>
            <w:tcBorders>
              <w:top w:val="nil"/>
              <w:left w:val="nil"/>
              <w:bottom w:val="nil"/>
              <w:right w:val="nil"/>
            </w:tcBorders>
            <w:vAlign w:val="center"/>
          </w:tcPr>
          <w:p w:rsidR="002110AE" w:rsidRPr="00BD7014" w:rsidRDefault="002110AE" w:rsidP="008D09B1">
            <w:pPr>
              <w:spacing w:before="92" w:line="336" w:lineRule="auto"/>
              <w:ind w:right="33"/>
              <w:jc w:val="left"/>
              <w:rPr>
                <w:rFonts w:eastAsia="Arial" w:cs="Arial"/>
                <w:color w:val="030303"/>
                <w:sz w:val="18"/>
                <w:szCs w:val="18"/>
              </w:rPr>
            </w:pPr>
            <w:r w:rsidRPr="00BD7014">
              <w:rPr>
                <w:rFonts w:eastAsia="Arial" w:cs="Arial"/>
                <w:color w:val="030303"/>
                <w:sz w:val="18"/>
                <w:szCs w:val="18"/>
              </w:rPr>
              <w:t>3.57%</w:t>
            </w:r>
            <w:r w:rsidRPr="00BD7014">
              <w:rPr>
                <w:rFonts w:eastAsia="Arial" w:cs="Arial"/>
                <w:color w:val="030303"/>
                <w:spacing w:val="-18"/>
                <w:sz w:val="18"/>
                <w:szCs w:val="18"/>
              </w:rPr>
              <w:t xml:space="preserve"> </w:t>
            </w:r>
          </w:p>
        </w:tc>
        <w:tc>
          <w:tcPr>
            <w:tcW w:w="1167" w:type="dxa"/>
            <w:tcBorders>
              <w:top w:val="nil"/>
              <w:left w:val="nil"/>
              <w:bottom w:val="nil"/>
              <w:right w:val="nil"/>
            </w:tcBorders>
            <w:vAlign w:val="center"/>
          </w:tcPr>
          <w:p w:rsidR="002110AE" w:rsidRPr="00BD7014" w:rsidRDefault="002110AE" w:rsidP="008D09B1">
            <w:pPr>
              <w:spacing w:before="92" w:line="336" w:lineRule="auto"/>
              <w:ind w:right="-75"/>
              <w:jc w:val="left"/>
              <w:rPr>
                <w:rFonts w:eastAsia="Arial" w:cs="Arial"/>
                <w:sz w:val="18"/>
                <w:szCs w:val="18"/>
              </w:rPr>
            </w:pPr>
            <w:r w:rsidRPr="00BD7014">
              <w:rPr>
                <w:rFonts w:eastAsia="Arial" w:cs="Arial"/>
                <w:color w:val="030303"/>
                <w:w w:val="104"/>
                <w:sz w:val="18"/>
                <w:szCs w:val="18"/>
              </w:rPr>
              <w:t>3.57%</w:t>
            </w:r>
          </w:p>
        </w:tc>
      </w:tr>
      <w:tr w:rsidR="002110AE" w:rsidRPr="00BD7014" w:rsidTr="008D09B1">
        <w:trPr>
          <w:trHeight w:hRule="exact" w:val="551"/>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 xml:space="preserve">Votre service doit connaître de façon détaillée la collection de variétés utilisée par le service qui fournit le rapport  </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2</w:t>
            </w:r>
          </w:p>
        </w:tc>
        <w:tc>
          <w:tcPr>
            <w:tcW w:w="1134" w:type="dxa"/>
            <w:tcBorders>
              <w:top w:val="nil"/>
              <w:left w:val="nil"/>
              <w:bottom w:val="nil"/>
              <w:right w:val="nil"/>
            </w:tcBorders>
            <w:vAlign w:val="center"/>
          </w:tcPr>
          <w:p w:rsidR="002110AE" w:rsidRPr="00BD7014" w:rsidRDefault="002110AE" w:rsidP="008D09B1">
            <w:pPr>
              <w:jc w:val="left"/>
              <w:rPr>
                <w:rFonts w:eastAsia="Arial" w:cs="Arial"/>
                <w:color w:val="030303"/>
                <w:position w:val="-1"/>
                <w:sz w:val="18"/>
                <w:szCs w:val="18"/>
              </w:rPr>
            </w:pPr>
            <w:r w:rsidRPr="00BD7014">
              <w:rPr>
                <w:rFonts w:eastAsia="Arial" w:cs="Arial"/>
                <w:color w:val="030303"/>
                <w:position w:val="-1"/>
                <w:sz w:val="18"/>
                <w:szCs w:val="18"/>
              </w:rPr>
              <w:t>2.78%</w:t>
            </w:r>
            <w:r w:rsidRPr="00BD7014">
              <w:rPr>
                <w:rFonts w:eastAsia="Arial" w:cs="Arial"/>
                <w:color w:val="030303"/>
                <w:spacing w:val="-38"/>
                <w:position w:val="-1"/>
                <w:sz w:val="18"/>
                <w:szCs w:val="18"/>
              </w:rPr>
              <w:t xml:space="preserve"> </w:t>
            </w:r>
          </w:p>
        </w:tc>
        <w:tc>
          <w:tcPr>
            <w:tcW w:w="1275" w:type="dxa"/>
            <w:tcBorders>
              <w:top w:val="nil"/>
              <w:left w:val="nil"/>
              <w:bottom w:val="nil"/>
              <w:right w:val="nil"/>
            </w:tcBorders>
            <w:vAlign w:val="center"/>
          </w:tcPr>
          <w:p w:rsidR="002110AE" w:rsidRPr="00BD7014" w:rsidRDefault="002110AE" w:rsidP="008D09B1">
            <w:pPr>
              <w:jc w:val="left"/>
              <w:rPr>
                <w:rFonts w:eastAsia="Arial" w:cs="Arial"/>
                <w:color w:val="030303"/>
                <w:position w:val="-1"/>
                <w:sz w:val="18"/>
                <w:szCs w:val="18"/>
              </w:rPr>
            </w:pPr>
            <w:r w:rsidRPr="00BD7014">
              <w:rPr>
                <w:rFonts w:eastAsia="Arial" w:cs="Arial"/>
                <w:color w:val="030303"/>
                <w:position w:val="-1"/>
                <w:sz w:val="18"/>
                <w:szCs w:val="18"/>
              </w:rPr>
              <w:t>7.14%</w:t>
            </w:r>
            <w:r w:rsidRPr="00BD7014">
              <w:rPr>
                <w:rFonts w:eastAsia="Arial" w:cs="Arial"/>
                <w:color w:val="030303"/>
                <w:spacing w:val="-18"/>
                <w:position w:val="-1"/>
                <w:sz w:val="18"/>
                <w:szCs w:val="18"/>
              </w:rPr>
              <w:t xml:space="preserve"> </w:t>
            </w:r>
          </w:p>
        </w:tc>
        <w:tc>
          <w:tcPr>
            <w:tcW w:w="1167" w:type="dxa"/>
            <w:tcBorders>
              <w:top w:val="nil"/>
              <w:left w:val="nil"/>
              <w:bottom w:val="nil"/>
              <w:right w:val="nil"/>
            </w:tcBorders>
            <w:vAlign w:val="center"/>
          </w:tcPr>
          <w:p w:rsidR="002110AE" w:rsidRPr="00BD7014" w:rsidRDefault="002110AE" w:rsidP="008D09B1">
            <w:pPr>
              <w:jc w:val="left"/>
              <w:rPr>
                <w:sz w:val="18"/>
                <w:szCs w:val="18"/>
              </w:rPr>
            </w:pPr>
            <w:r w:rsidRPr="00BD7014">
              <w:rPr>
                <w:rFonts w:eastAsia="Arial" w:cs="Arial"/>
                <w:color w:val="030303"/>
                <w:w w:val="105"/>
                <w:position w:val="-1"/>
                <w:sz w:val="18"/>
                <w:szCs w:val="18"/>
              </w:rPr>
              <w:t>7.14%</w:t>
            </w:r>
          </w:p>
        </w:tc>
      </w:tr>
      <w:tr w:rsidR="002110AE" w:rsidRPr="00BD7014" w:rsidTr="008D09B1">
        <w:trPr>
          <w:trHeight w:hRule="exact" w:val="556"/>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Il doit exister une base de données commune des variétés notoirement connues</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w:t>
            </w:r>
          </w:p>
        </w:tc>
        <w:tc>
          <w:tcPr>
            <w:tcW w:w="1134" w:type="dxa"/>
            <w:tcBorders>
              <w:top w:val="nil"/>
              <w:left w:val="nil"/>
              <w:bottom w:val="nil"/>
              <w:right w:val="nil"/>
            </w:tcBorders>
            <w:vAlign w:val="center"/>
          </w:tcPr>
          <w:p w:rsidR="002110AE" w:rsidRPr="00BD7014" w:rsidRDefault="002110AE" w:rsidP="008D09B1">
            <w:pPr>
              <w:jc w:val="left"/>
              <w:rPr>
                <w:rFonts w:eastAsia="Arial" w:cs="Arial"/>
                <w:color w:val="030303"/>
                <w:sz w:val="18"/>
                <w:szCs w:val="18"/>
              </w:rPr>
            </w:pPr>
            <w:r w:rsidRPr="00BD7014">
              <w:rPr>
                <w:rFonts w:eastAsia="Arial" w:cs="Arial"/>
                <w:color w:val="030303"/>
                <w:sz w:val="18"/>
                <w:szCs w:val="18"/>
              </w:rPr>
              <w:t>1.39%</w:t>
            </w:r>
            <w:r w:rsidRPr="00BD7014">
              <w:rPr>
                <w:rFonts w:eastAsia="Arial" w:cs="Arial"/>
                <w:color w:val="030303"/>
                <w:spacing w:val="-18"/>
                <w:sz w:val="18"/>
                <w:szCs w:val="18"/>
              </w:rPr>
              <w:t xml:space="preserve"> </w:t>
            </w:r>
          </w:p>
        </w:tc>
        <w:tc>
          <w:tcPr>
            <w:tcW w:w="1275" w:type="dxa"/>
            <w:tcBorders>
              <w:top w:val="nil"/>
              <w:left w:val="nil"/>
              <w:bottom w:val="nil"/>
              <w:right w:val="nil"/>
            </w:tcBorders>
            <w:vAlign w:val="center"/>
          </w:tcPr>
          <w:p w:rsidR="002110AE" w:rsidRPr="00BD7014" w:rsidRDefault="002110AE" w:rsidP="008D09B1">
            <w:pPr>
              <w:jc w:val="left"/>
              <w:rPr>
                <w:rFonts w:eastAsia="Arial" w:cs="Arial"/>
                <w:color w:val="030303"/>
                <w:sz w:val="18"/>
                <w:szCs w:val="18"/>
              </w:rPr>
            </w:pPr>
            <w:r w:rsidRPr="00BD7014">
              <w:rPr>
                <w:rFonts w:eastAsia="Arial" w:cs="Arial"/>
                <w:color w:val="030303"/>
                <w:sz w:val="18"/>
                <w:szCs w:val="18"/>
              </w:rPr>
              <w:t>3.57%</w:t>
            </w:r>
            <w:r w:rsidRPr="00BD7014">
              <w:rPr>
                <w:rFonts w:eastAsia="Arial" w:cs="Arial"/>
                <w:color w:val="030303"/>
                <w:spacing w:val="-18"/>
                <w:sz w:val="18"/>
                <w:szCs w:val="18"/>
              </w:rPr>
              <w:t xml:space="preserve"> </w:t>
            </w:r>
          </w:p>
        </w:tc>
        <w:tc>
          <w:tcPr>
            <w:tcW w:w="1167" w:type="dxa"/>
            <w:tcBorders>
              <w:top w:val="nil"/>
              <w:left w:val="nil"/>
              <w:bottom w:val="nil"/>
              <w:right w:val="nil"/>
            </w:tcBorders>
            <w:vAlign w:val="center"/>
          </w:tcPr>
          <w:p w:rsidR="002110AE" w:rsidRPr="00BD7014" w:rsidRDefault="002110AE" w:rsidP="008D09B1">
            <w:pPr>
              <w:jc w:val="left"/>
              <w:rPr>
                <w:sz w:val="18"/>
                <w:szCs w:val="18"/>
              </w:rPr>
            </w:pPr>
            <w:r w:rsidRPr="00BD7014">
              <w:rPr>
                <w:rFonts w:eastAsia="Arial" w:cs="Arial"/>
                <w:color w:val="030303"/>
                <w:w w:val="104"/>
                <w:sz w:val="18"/>
                <w:szCs w:val="18"/>
              </w:rPr>
              <w:t xml:space="preserve">3.57% </w:t>
            </w:r>
          </w:p>
        </w:tc>
      </w:tr>
      <w:tr w:rsidR="002110AE" w:rsidRPr="00BD7014" w:rsidTr="008D09B1">
        <w:trPr>
          <w:trHeight w:hRule="exact" w:val="737"/>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 xml:space="preserve">Votre service ne doit être redevable d’aucun coût(3) (le service qui fournit le rapport ne perçoit pas de frais ou le demandeur prend les frais à sa charge)  </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6</w:t>
            </w:r>
          </w:p>
        </w:tc>
        <w:tc>
          <w:tcPr>
            <w:tcW w:w="1134" w:type="dxa"/>
            <w:tcBorders>
              <w:top w:val="nil"/>
              <w:left w:val="nil"/>
              <w:bottom w:val="nil"/>
              <w:right w:val="nil"/>
            </w:tcBorders>
            <w:vAlign w:val="center"/>
          </w:tcPr>
          <w:p w:rsidR="002110AE" w:rsidRPr="00BD7014" w:rsidRDefault="002110AE" w:rsidP="008D09B1">
            <w:pPr>
              <w:spacing w:before="18" w:line="270" w:lineRule="atLeast"/>
              <w:jc w:val="left"/>
              <w:rPr>
                <w:rFonts w:eastAsia="Arial" w:cs="Arial"/>
                <w:color w:val="030303"/>
                <w:sz w:val="18"/>
                <w:szCs w:val="18"/>
              </w:rPr>
            </w:pPr>
            <w:r w:rsidRPr="00BD7014">
              <w:rPr>
                <w:rFonts w:eastAsia="Arial" w:cs="Arial"/>
                <w:color w:val="030303"/>
                <w:sz w:val="18"/>
                <w:szCs w:val="18"/>
              </w:rPr>
              <w:t>8.33%</w:t>
            </w:r>
            <w:r w:rsidRPr="00BD7014">
              <w:rPr>
                <w:rFonts w:eastAsia="Arial" w:cs="Arial"/>
                <w:color w:val="030303"/>
                <w:spacing w:val="-33"/>
                <w:sz w:val="18"/>
                <w:szCs w:val="18"/>
              </w:rPr>
              <w:t xml:space="preserve"> </w:t>
            </w:r>
          </w:p>
        </w:tc>
        <w:tc>
          <w:tcPr>
            <w:tcW w:w="1275" w:type="dxa"/>
            <w:tcBorders>
              <w:top w:val="nil"/>
              <w:left w:val="nil"/>
              <w:bottom w:val="nil"/>
              <w:right w:val="nil"/>
            </w:tcBorders>
            <w:vAlign w:val="center"/>
          </w:tcPr>
          <w:p w:rsidR="002110AE" w:rsidRPr="00BD7014" w:rsidRDefault="002110AE" w:rsidP="008D09B1">
            <w:pPr>
              <w:spacing w:before="18" w:line="270" w:lineRule="atLeast"/>
              <w:jc w:val="left"/>
              <w:rPr>
                <w:rFonts w:eastAsia="Arial" w:cs="Arial"/>
                <w:color w:val="030303"/>
                <w:sz w:val="18"/>
                <w:szCs w:val="18"/>
              </w:rPr>
            </w:pPr>
            <w:r w:rsidRPr="00BD7014">
              <w:rPr>
                <w:rFonts w:eastAsia="Arial" w:cs="Arial"/>
                <w:color w:val="030303"/>
                <w:sz w:val="18"/>
                <w:szCs w:val="18"/>
              </w:rPr>
              <w:t>21.43%</w:t>
            </w:r>
            <w:r w:rsidRPr="00BD7014">
              <w:rPr>
                <w:rFonts w:eastAsia="Arial" w:cs="Arial"/>
                <w:color w:val="030303"/>
                <w:spacing w:val="-13"/>
                <w:sz w:val="18"/>
                <w:szCs w:val="18"/>
              </w:rPr>
              <w:t xml:space="preserve"> </w:t>
            </w:r>
          </w:p>
        </w:tc>
        <w:tc>
          <w:tcPr>
            <w:tcW w:w="1167" w:type="dxa"/>
            <w:tcBorders>
              <w:top w:val="nil"/>
              <w:left w:val="nil"/>
              <w:bottom w:val="nil"/>
              <w:right w:val="nil"/>
            </w:tcBorders>
            <w:vAlign w:val="center"/>
          </w:tcPr>
          <w:p w:rsidR="002110AE" w:rsidRPr="00BD7014" w:rsidRDefault="002110AE" w:rsidP="008D09B1">
            <w:pPr>
              <w:spacing w:before="18" w:line="270" w:lineRule="atLeast"/>
              <w:jc w:val="left"/>
              <w:rPr>
                <w:rFonts w:eastAsia="Arial" w:cs="Arial"/>
                <w:sz w:val="18"/>
                <w:szCs w:val="18"/>
              </w:rPr>
            </w:pPr>
            <w:r w:rsidRPr="00BD7014">
              <w:rPr>
                <w:rFonts w:eastAsia="Arial" w:cs="Arial"/>
                <w:color w:val="030303"/>
                <w:w w:val="105"/>
                <w:sz w:val="18"/>
                <w:szCs w:val="18"/>
              </w:rPr>
              <w:t>21.4</w:t>
            </w:r>
            <w:r w:rsidRPr="00BD7014">
              <w:rPr>
                <w:rFonts w:eastAsia="Arial" w:cs="Arial"/>
                <w:color w:val="030303"/>
                <w:spacing w:val="-13"/>
                <w:w w:val="106"/>
                <w:sz w:val="18"/>
                <w:szCs w:val="18"/>
              </w:rPr>
              <w:t>3</w:t>
            </w:r>
            <w:r w:rsidRPr="00BD7014">
              <w:rPr>
                <w:rFonts w:eastAsia="Arial" w:cs="Arial"/>
                <w:color w:val="1F1F1F"/>
                <w:w w:val="110"/>
                <w:sz w:val="18"/>
                <w:szCs w:val="18"/>
              </w:rPr>
              <w:t>%</w:t>
            </w:r>
          </w:p>
        </w:tc>
      </w:tr>
      <w:tr w:rsidR="002110AE" w:rsidRPr="00BD7014" w:rsidTr="008D09B1">
        <w:trPr>
          <w:trHeight w:hRule="exact" w:val="454"/>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Le service qui fournit le rapport doit fournir des rapports intérimaires  </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7</w:t>
            </w:r>
          </w:p>
        </w:tc>
        <w:tc>
          <w:tcPr>
            <w:tcW w:w="1134" w:type="dxa"/>
            <w:tcBorders>
              <w:top w:val="nil"/>
              <w:left w:val="nil"/>
              <w:bottom w:val="nil"/>
              <w:right w:val="nil"/>
            </w:tcBorders>
            <w:vAlign w:val="center"/>
          </w:tcPr>
          <w:p w:rsidR="002110AE" w:rsidRPr="00BD7014" w:rsidRDefault="002110AE" w:rsidP="008D09B1">
            <w:pPr>
              <w:jc w:val="left"/>
              <w:rPr>
                <w:rFonts w:eastAsia="Arial" w:cs="Arial"/>
                <w:color w:val="030303"/>
                <w:sz w:val="18"/>
                <w:szCs w:val="18"/>
              </w:rPr>
            </w:pPr>
            <w:r w:rsidRPr="00BD7014">
              <w:rPr>
                <w:rFonts w:eastAsia="Arial" w:cs="Arial"/>
                <w:color w:val="030303"/>
                <w:sz w:val="18"/>
                <w:szCs w:val="18"/>
              </w:rPr>
              <w:t>9.72%</w:t>
            </w:r>
            <w:r w:rsidRPr="00BD7014">
              <w:rPr>
                <w:rFonts w:eastAsia="Arial" w:cs="Arial"/>
                <w:color w:val="030303"/>
                <w:spacing w:val="-33"/>
                <w:sz w:val="18"/>
                <w:szCs w:val="18"/>
              </w:rPr>
              <w:t xml:space="preserve"> </w:t>
            </w:r>
          </w:p>
        </w:tc>
        <w:tc>
          <w:tcPr>
            <w:tcW w:w="1275" w:type="dxa"/>
            <w:tcBorders>
              <w:top w:val="nil"/>
              <w:left w:val="nil"/>
              <w:bottom w:val="nil"/>
              <w:right w:val="nil"/>
            </w:tcBorders>
            <w:vAlign w:val="center"/>
          </w:tcPr>
          <w:p w:rsidR="002110AE" w:rsidRPr="00BD7014" w:rsidRDefault="002110AE" w:rsidP="008D09B1">
            <w:pPr>
              <w:jc w:val="left"/>
              <w:rPr>
                <w:rFonts w:eastAsia="Arial" w:cs="Arial"/>
                <w:color w:val="030303"/>
                <w:sz w:val="18"/>
                <w:szCs w:val="18"/>
              </w:rPr>
            </w:pPr>
            <w:r w:rsidRPr="00BD7014">
              <w:rPr>
                <w:rFonts w:eastAsia="Arial" w:cs="Arial"/>
                <w:color w:val="030303"/>
                <w:sz w:val="18"/>
                <w:szCs w:val="18"/>
              </w:rPr>
              <w:t>25%</w:t>
            </w:r>
            <w:r w:rsidRPr="00BD7014">
              <w:rPr>
                <w:rFonts w:eastAsia="Arial" w:cs="Arial"/>
                <w:color w:val="030303"/>
                <w:spacing w:val="-27"/>
                <w:sz w:val="18"/>
                <w:szCs w:val="18"/>
              </w:rPr>
              <w:t xml:space="preserve"> </w:t>
            </w:r>
          </w:p>
        </w:tc>
        <w:tc>
          <w:tcPr>
            <w:tcW w:w="1167" w:type="dxa"/>
            <w:tcBorders>
              <w:top w:val="nil"/>
              <w:left w:val="nil"/>
              <w:bottom w:val="nil"/>
              <w:right w:val="nil"/>
            </w:tcBorders>
            <w:vAlign w:val="center"/>
          </w:tcPr>
          <w:p w:rsidR="002110AE" w:rsidRPr="00BD7014" w:rsidRDefault="002110AE" w:rsidP="008D09B1">
            <w:pPr>
              <w:jc w:val="left"/>
              <w:rPr>
                <w:sz w:val="18"/>
                <w:szCs w:val="18"/>
              </w:rPr>
            </w:pPr>
            <w:r w:rsidRPr="00BD7014">
              <w:rPr>
                <w:rFonts w:eastAsia="Arial" w:cs="Arial"/>
                <w:color w:val="030303"/>
                <w:w w:val="104"/>
                <w:sz w:val="18"/>
                <w:szCs w:val="18"/>
              </w:rPr>
              <w:t xml:space="preserve">25% </w:t>
            </w:r>
          </w:p>
        </w:tc>
      </w:tr>
      <w:tr w:rsidR="002110AE" w:rsidRPr="00BD7014" w:rsidTr="008D09B1">
        <w:trPr>
          <w:trHeight w:hRule="exact" w:val="907"/>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Le service qui fournit le rapport doit s’engager à achever l’examen DHS et à fournir le rapport DHS, même si la demande auprès du service qui fournit le rapport est annulée avant l’aboutissement de l’examen DHS  </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6</w:t>
            </w:r>
          </w:p>
        </w:tc>
        <w:tc>
          <w:tcPr>
            <w:tcW w:w="1134" w:type="dxa"/>
            <w:tcBorders>
              <w:top w:val="nil"/>
              <w:left w:val="nil"/>
              <w:bottom w:val="nil"/>
              <w:right w:val="nil"/>
            </w:tcBorders>
            <w:vAlign w:val="center"/>
          </w:tcPr>
          <w:p w:rsidR="002110AE" w:rsidRPr="00BD7014" w:rsidRDefault="002110AE" w:rsidP="008D09B1">
            <w:pPr>
              <w:jc w:val="left"/>
              <w:rPr>
                <w:rFonts w:eastAsia="Arial" w:cs="Arial"/>
                <w:color w:val="030303"/>
                <w:sz w:val="18"/>
                <w:szCs w:val="18"/>
              </w:rPr>
            </w:pPr>
            <w:r w:rsidRPr="00BD7014">
              <w:rPr>
                <w:rFonts w:eastAsia="Arial" w:cs="Arial"/>
                <w:color w:val="030303"/>
                <w:sz w:val="18"/>
                <w:szCs w:val="18"/>
              </w:rPr>
              <w:t>8.33%</w:t>
            </w:r>
            <w:r w:rsidRPr="00BD7014">
              <w:rPr>
                <w:rFonts w:eastAsia="Arial" w:cs="Arial"/>
                <w:color w:val="030303"/>
                <w:spacing w:val="-33"/>
                <w:sz w:val="18"/>
                <w:szCs w:val="18"/>
              </w:rPr>
              <w:t xml:space="preserve"> </w:t>
            </w:r>
          </w:p>
        </w:tc>
        <w:tc>
          <w:tcPr>
            <w:tcW w:w="1275" w:type="dxa"/>
            <w:tcBorders>
              <w:top w:val="nil"/>
              <w:left w:val="nil"/>
              <w:bottom w:val="nil"/>
              <w:right w:val="nil"/>
            </w:tcBorders>
            <w:vAlign w:val="center"/>
          </w:tcPr>
          <w:p w:rsidR="002110AE" w:rsidRPr="00BD7014" w:rsidRDefault="002110AE" w:rsidP="008D09B1">
            <w:pPr>
              <w:jc w:val="left"/>
              <w:rPr>
                <w:rFonts w:eastAsia="Arial" w:cs="Arial"/>
                <w:color w:val="030303"/>
                <w:sz w:val="18"/>
                <w:szCs w:val="18"/>
              </w:rPr>
            </w:pPr>
            <w:r w:rsidRPr="00BD7014">
              <w:rPr>
                <w:rFonts w:eastAsia="Arial" w:cs="Arial"/>
                <w:color w:val="1F1F1F"/>
                <w:spacing w:val="-8"/>
                <w:sz w:val="18"/>
                <w:szCs w:val="18"/>
              </w:rPr>
              <w:t>2</w:t>
            </w:r>
            <w:r w:rsidRPr="00BD7014">
              <w:rPr>
                <w:rFonts w:eastAsia="Arial" w:cs="Arial"/>
                <w:color w:val="030303"/>
                <w:sz w:val="18"/>
                <w:szCs w:val="18"/>
              </w:rPr>
              <w:t>1.43%</w:t>
            </w:r>
            <w:r w:rsidRPr="00BD7014">
              <w:rPr>
                <w:rFonts w:eastAsia="Arial" w:cs="Arial"/>
                <w:color w:val="030303"/>
                <w:spacing w:val="-3"/>
                <w:sz w:val="18"/>
                <w:szCs w:val="18"/>
              </w:rPr>
              <w:t xml:space="preserve"> </w:t>
            </w:r>
          </w:p>
        </w:tc>
        <w:tc>
          <w:tcPr>
            <w:tcW w:w="1167" w:type="dxa"/>
            <w:tcBorders>
              <w:top w:val="nil"/>
              <w:left w:val="nil"/>
              <w:bottom w:val="nil"/>
              <w:right w:val="nil"/>
            </w:tcBorders>
            <w:vAlign w:val="center"/>
          </w:tcPr>
          <w:p w:rsidR="002110AE" w:rsidRPr="00BD7014" w:rsidRDefault="002110AE" w:rsidP="008D09B1">
            <w:pPr>
              <w:jc w:val="left"/>
              <w:rPr>
                <w:sz w:val="18"/>
                <w:szCs w:val="18"/>
              </w:rPr>
            </w:pPr>
            <w:r w:rsidRPr="00BD7014">
              <w:rPr>
                <w:rFonts w:eastAsia="Arial" w:cs="Arial"/>
                <w:color w:val="030303"/>
                <w:w w:val="104"/>
                <w:sz w:val="18"/>
                <w:szCs w:val="18"/>
              </w:rPr>
              <w:t>21.43%</w:t>
            </w:r>
          </w:p>
        </w:tc>
      </w:tr>
      <w:tr w:rsidR="002110AE" w:rsidRPr="00BD7014" w:rsidTr="008D09B1">
        <w:trPr>
          <w:trHeight w:hRule="exact" w:val="454"/>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Le rapport DHS et la description variétale doivent être la propriété de votre service  </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4</w:t>
            </w:r>
          </w:p>
        </w:tc>
        <w:tc>
          <w:tcPr>
            <w:tcW w:w="1134" w:type="dxa"/>
            <w:tcBorders>
              <w:top w:val="nil"/>
              <w:left w:val="nil"/>
              <w:bottom w:val="nil"/>
              <w:right w:val="nil"/>
            </w:tcBorders>
            <w:vAlign w:val="center"/>
          </w:tcPr>
          <w:p w:rsidR="002110AE" w:rsidRPr="00BD7014" w:rsidRDefault="002110AE" w:rsidP="008D09B1">
            <w:pPr>
              <w:jc w:val="left"/>
              <w:rPr>
                <w:rFonts w:eastAsia="Arial" w:cs="Arial"/>
                <w:color w:val="030303"/>
                <w:sz w:val="18"/>
                <w:szCs w:val="18"/>
              </w:rPr>
            </w:pPr>
            <w:r w:rsidRPr="00BD7014">
              <w:rPr>
                <w:rFonts w:eastAsia="Arial" w:cs="Arial"/>
                <w:color w:val="030303"/>
                <w:sz w:val="18"/>
                <w:szCs w:val="18"/>
              </w:rPr>
              <w:t>5.56%</w:t>
            </w:r>
            <w:r w:rsidRPr="00BD7014">
              <w:rPr>
                <w:rFonts w:eastAsia="Arial" w:cs="Arial"/>
                <w:color w:val="030303"/>
                <w:spacing w:val="-33"/>
                <w:sz w:val="18"/>
                <w:szCs w:val="18"/>
              </w:rPr>
              <w:t xml:space="preserve"> </w:t>
            </w:r>
          </w:p>
        </w:tc>
        <w:tc>
          <w:tcPr>
            <w:tcW w:w="1275" w:type="dxa"/>
            <w:tcBorders>
              <w:top w:val="nil"/>
              <w:left w:val="nil"/>
              <w:bottom w:val="nil"/>
              <w:right w:val="nil"/>
            </w:tcBorders>
            <w:vAlign w:val="center"/>
          </w:tcPr>
          <w:p w:rsidR="002110AE" w:rsidRPr="00BD7014" w:rsidRDefault="002110AE" w:rsidP="008D09B1">
            <w:pPr>
              <w:jc w:val="left"/>
              <w:rPr>
                <w:rFonts w:eastAsia="Arial" w:cs="Arial"/>
                <w:color w:val="030303"/>
                <w:sz w:val="18"/>
                <w:szCs w:val="18"/>
              </w:rPr>
            </w:pPr>
            <w:r w:rsidRPr="00BD7014">
              <w:rPr>
                <w:rFonts w:eastAsia="Arial" w:cs="Arial"/>
                <w:color w:val="030303"/>
                <w:sz w:val="18"/>
                <w:szCs w:val="18"/>
              </w:rPr>
              <w:t>14.29%</w:t>
            </w:r>
            <w:r w:rsidRPr="00BD7014">
              <w:rPr>
                <w:rFonts w:eastAsia="Arial" w:cs="Arial"/>
                <w:color w:val="030303"/>
                <w:spacing w:val="-13"/>
                <w:sz w:val="18"/>
                <w:szCs w:val="18"/>
              </w:rPr>
              <w:t xml:space="preserve"> </w:t>
            </w:r>
          </w:p>
        </w:tc>
        <w:tc>
          <w:tcPr>
            <w:tcW w:w="1167" w:type="dxa"/>
            <w:tcBorders>
              <w:top w:val="nil"/>
              <w:left w:val="nil"/>
              <w:bottom w:val="nil"/>
              <w:right w:val="nil"/>
            </w:tcBorders>
            <w:vAlign w:val="center"/>
          </w:tcPr>
          <w:p w:rsidR="002110AE" w:rsidRPr="00BD7014" w:rsidRDefault="002110AE" w:rsidP="008D09B1">
            <w:pPr>
              <w:jc w:val="left"/>
              <w:rPr>
                <w:sz w:val="18"/>
                <w:szCs w:val="18"/>
              </w:rPr>
            </w:pPr>
            <w:r w:rsidRPr="00BD7014">
              <w:rPr>
                <w:rFonts w:eastAsia="Arial" w:cs="Arial"/>
                <w:color w:val="030303"/>
                <w:w w:val="107"/>
                <w:sz w:val="18"/>
                <w:szCs w:val="18"/>
              </w:rPr>
              <w:t>14.29%</w:t>
            </w:r>
          </w:p>
        </w:tc>
      </w:tr>
      <w:tr w:rsidR="002110AE" w:rsidRPr="00BD7014" w:rsidTr="008D09B1">
        <w:trPr>
          <w:trHeight w:hRule="exact" w:val="680"/>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 xml:space="preserve">Le service qui fournit le rapport doit accepter de mener des essais supplémentaires s’ils s’avèrent nécessaires dans le cadre de la demande concernée  </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4</w:t>
            </w:r>
          </w:p>
        </w:tc>
        <w:tc>
          <w:tcPr>
            <w:tcW w:w="1134" w:type="dxa"/>
            <w:tcBorders>
              <w:top w:val="nil"/>
              <w:left w:val="nil"/>
              <w:bottom w:val="nil"/>
              <w:right w:val="nil"/>
            </w:tcBorders>
            <w:vAlign w:val="center"/>
          </w:tcPr>
          <w:p w:rsidR="002110AE" w:rsidRPr="00BD7014" w:rsidRDefault="002110AE" w:rsidP="008D09B1">
            <w:pPr>
              <w:spacing w:before="82" w:line="205" w:lineRule="exact"/>
              <w:ind w:right="-20"/>
              <w:jc w:val="left"/>
              <w:rPr>
                <w:rFonts w:eastAsia="Arial" w:cs="Arial"/>
                <w:color w:val="1F1F1F"/>
                <w:position w:val="-1"/>
                <w:sz w:val="18"/>
                <w:szCs w:val="18"/>
              </w:rPr>
            </w:pPr>
            <w:r w:rsidRPr="00BD7014">
              <w:rPr>
                <w:rFonts w:eastAsia="Arial" w:cs="Arial"/>
                <w:color w:val="030303"/>
                <w:position w:val="-1"/>
                <w:sz w:val="18"/>
                <w:szCs w:val="18"/>
              </w:rPr>
              <w:t>5.5</w:t>
            </w:r>
            <w:r w:rsidRPr="00BD7014">
              <w:rPr>
                <w:rFonts w:eastAsia="Arial" w:cs="Arial"/>
                <w:color w:val="030303"/>
                <w:spacing w:val="-4"/>
                <w:position w:val="-1"/>
                <w:sz w:val="18"/>
                <w:szCs w:val="18"/>
              </w:rPr>
              <w:t>6</w:t>
            </w:r>
            <w:r w:rsidRPr="00BD7014">
              <w:rPr>
                <w:rFonts w:eastAsia="Arial" w:cs="Arial"/>
                <w:color w:val="1F1F1F"/>
                <w:position w:val="-1"/>
                <w:sz w:val="18"/>
                <w:szCs w:val="18"/>
              </w:rPr>
              <w:t>%</w:t>
            </w:r>
            <w:r w:rsidRPr="00BD7014">
              <w:rPr>
                <w:rFonts w:eastAsia="Arial" w:cs="Arial"/>
                <w:color w:val="1F1F1F"/>
                <w:spacing w:val="-26"/>
                <w:position w:val="-1"/>
                <w:sz w:val="18"/>
                <w:szCs w:val="18"/>
              </w:rPr>
              <w:t xml:space="preserve"> </w:t>
            </w:r>
          </w:p>
        </w:tc>
        <w:tc>
          <w:tcPr>
            <w:tcW w:w="1275" w:type="dxa"/>
            <w:tcBorders>
              <w:top w:val="nil"/>
              <w:left w:val="nil"/>
              <w:bottom w:val="nil"/>
              <w:right w:val="nil"/>
            </w:tcBorders>
            <w:vAlign w:val="center"/>
          </w:tcPr>
          <w:p w:rsidR="002110AE" w:rsidRPr="00BD7014" w:rsidRDefault="002110AE" w:rsidP="008D09B1">
            <w:pPr>
              <w:spacing w:before="82" w:line="205" w:lineRule="exact"/>
              <w:ind w:right="-20"/>
              <w:jc w:val="left"/>
              <w:rPr>
                <w:rFonts w:eastAsia="Arial" w:cs="Arial"/>
                <w:color w:val="1F1F1F"/>
                <w:position w:val="-1"/>
                <w:sz w:val="18"/>
                <w:szCs w:val="18"/>
              </w:rPr>
            </w:pPr>
            <w:r w:rsidRPr="00BD7014">
              <w:rPr>
                <w:rFonts w:eastAsia="Arial" w:cs="Arial"/>
                <w:color w:val="030303"/>
                <w:position w:val="-1"/>
                <w:sz w:val="18"/>
                <w:szCs w:val="18"/>
              </w:rPr>
              <w:t>14.2</w:t>
            </w:r>
            <w:r w:rsidRPr="00BD7014">
              <w:rPr>
                <w:rFonts w:eastAsia="Arial" w:cs="Arial"/>
                <w:color w:val="030303"/>
                <w:spacing w:val="-4"/>
                <w:position w:val="-1"/>
                <w:sz w:val="18"/>
                <w:szCs w:val="18"/>
              </w:rPr>
              <w:t>9</w:t>
            </w:r>
            <w:r w:rsidRPr="00BD7014">
              <w:rPr>
                <w:rFonts w:eastAsia="Arial" w:cs="Arial"/>
                <w:color w:val="1F1F1F"/>
                <w:position w:val="-1"/>
                <w:sz w:val="18"/>
                <w:szCs w:val="18"/>
              </w:rPr>
              <w:t>%</w:t>
            </w:r>
            <w:r w:rsidRPr="00BD7014">
              <w:rPr>
                <w:rFonts w:eastAsia="Arial" w:cs="Arial"/>
                <w:color w:val="1F1F1F"/>
                <w:spacing w:val="-9"/>
                <w:position w:val="-1"/>
                <w:sz w:val="18"/>
                <w:szCs w:val="18"/>
              </w:rPr>
              <w:t xml:space="preserve"> </w:t>
            </w:r>
          </w:p>
        </w:tc>
        <w:tc>
          <w:tcPr>
            <w:tcW w:w="1167" w:type="dxa"/>
            <w:tcBorders>
              <w:top w:val="nil"/>
              <w:left w:val="nil"/>
              <w:bottom w:val="nil"/>
              <w:right w:val="nil"/>
            </w:tcBorders>
            <w:vAlign w:val="center"/>
          </w:tcPr>
          <w:p w:rsidR="002110AE" w:rsidRPr="00BD7014" w:rsidRDefault="002110AE" w:rsidP="008D09B1">
            <w:pPr>
              <w:spacing w:before="82" w:line="205" w:lineRule="exact"/>
              <w:ind w:right="-20"/>
              <w:jc w:val="left"/>
              <w:rPr>
                <w:rFonts w:eastAsia="Arial" w:cs="Arial"/>
                <w:sz w:val="18"/>
                <w:szCs w:val="18"/>
              </w:rPr>
            </w:pPr>
            <w:r w:rsidRPr="00BD7014">
              <w:rPr>
                <w:rFonts w:eastAsia="Arial" w:cs="Arial"/>
                <w:color w:val="030303"/>
                <w:w w:val="110"/>
                <w:position w:val="-1"/>
                <w:sz w:val="18"/>
                <w:szCs w:val="18"/>
              </w:rPr>
              <w:t>14</w:t>
            </w:r>
            <w:r w:rsidRPr="00BD7014">
              <w:rPr>
                <w:rFonts w:eastAsia="Arial" w:cs="Arial"/>
                <w:color w:val="030303"/>
                <w:spacing w:val="-6"/>
                <w:w w:val="109"/>
                <w:position w:val="-1"/>
                <w:sz w:val="18"/>
                <w:szCs w:val="18"/>
              </w:rPr>
              <w:t>.</w:t>
            </w:r>
            <w:r w:rsidRPr="00BD7014">
              <w:rPr>
                <w:rFonts w:eastAsia="Arial" w:cs="Arial"/>
                <w:color w:val="1F1F1F"/>
                <w:spacing w:val="-11"/>
                <w:w w:val="116"/>
                <w:position w:val="-1"/>
                <w:sz w:val="18"/>
                <w:szCs w:val="18"/>
              </w:rPr>
              <w:t>2</w:t>
            </w:r>
            <w:r w:rsidRPr="00BD7014">
              <w:rPr>
                <w:rFonts w:eastAsia="Arial" w:cs="Arial"/>
                <w:color w:val="030303"/>
                <w:spacing w:val="-13"/>
                <w:w w:val="117"/>
                <w:position w:val="-1"/>
                <w:sz w:val="18"/>
                <w:szCs w:val="18"/>
              </w:rPr>
              <w:t>9</w:t>
            </w:r>
            <w:r w:rsidRPr="00BD7014">
              <w:rPr>
                <w:rFonts w:eastAsia="Arial" w:cs="Arial"/>
                <w:color w:val="1F1F1F"/>
                <w:w w:val="110"/>
                <w:position w:val="-1"/>
                <w:sz w:val="18"/>
                <w:szCs w:val="18"/>
              </w:rPr>
              <w:t>%</w:t>
            </w:r>
          </w:p>
        </w:tc>
      </w:tr>
      <w:tr w:rsidR="002110AE" w:rsidRPr="00BD7014" w:rsidTr="008D09B1">
        <w:trPr>
          <w:trHeight w:hRule="exact" w:val="283"/>
        </w:trPr>
        <w:tc>
          <w:tcPr>
            <w:tcW w:w="5637" w:type="dxa"/>
            <w:tcBorders>
              <w:top w:val="nil"/>
              <w:left w:val="nil"/>
              <w:bottom w:val="single" w:sz="12" w:space="0" w:color="A6A6A6" w:themeColor="background1" w:themeShade="A6"/>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Autre :</w:t>
            </w:r>
          </w:p>
        </w:tc>
        <w:tc>
          <w:tcPr>
            <w:tcW w:w="1134" w:type="dxa"/>
            <w:tcBorders>
              <w:top w:val="nil"/>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1</w:t>
            </w:r>
          </w:p>
        </w:tc>
        <w:tc>
          <w:tcPr>
            <w:tcW w:w="1134" w:type="dxa"/>
            <w:tcBorders>
              <w:top w:val="nil"/>
              <w:left w:val="nil"/>
              <w:bottom w:val="single" w:sz="12" w:space="0" w:color="A6A6A6" w:themeColor="background1" w:themeShade="A6"/>
              <w:right w:val="nil"/>
            </w:tcBorders>
            <w:vAlign w:val="center"/>
          </w:tcPr>
          <w:p w:rsidR="002110AE" w:rsidRPr="00BD7014" w:rsidRDefault="002110AE" w:rsidP="008D09B1">
            <w:pPr>
              <w:jc w:val="left"/>
              <w:rPr>
                <w:rFonts w:eastAsia="Arial" w:cs="Arial"/>
                <w:color w:val="1F1F1F"/>
                <w:sz w:val="18"/>
                <w:szCs w:val="18"/>
              </w:rPr>
            </w:pPr>
            <w:r w:rsidRPr="00BD7014">
              <w:rPr>
                <w:rFonts w:eastAsia="Arial" w:cs="Arial"/>
                <w:color w:val="030303"/>
                <w:sz w:val="18"/>
                <w:szCs w:val="18"/>
              </w:rPr>
              <w:t>1</w:t>
            </w:r>
            <w:r w:rsidRPr="00BD7014">
              <w:rPr>
                <w:rFonts w:eastAsia="Arial" w:cs="Arial"/>
                <w:color w:val="030303"/>
                <w:spacing w:val="-8"/>
                <w:sz w:val="18"/>
                <w:szCs w:val="18"/>
              </w:rPr>
              <w:t>.</w:t>
            </w:r>
            <w:r w:rsidRPr="00BD7014">
              <w:rPr>
                <w:rFonts w:eastAsia="Arial" w:cs="Arial"/>
                <w:color w:val="1F1F1F"/>
                <w:spacing w:val="-10"/>
                <w:sz w:val="18"/>
                <w:szCs w:val="18"/>
              </w:rPr>
              <w:t>3</w:t>
            </w:r>
            <w:r w:rsidRPr="00BD7014">
              <w:rPr>
                <w:rFonts w:eastAsia="Arial" w:cs="Arial"/>
                <w:color w:val="030303"/>
                <w:spacing w:val="-4"/>
                <w:sz w:val="18"/>
                <w:szCs w:val="18"/>
              </w:rPr>
              <w:t>9</w:t>
            </w:r>
            <w:r w:rsidRPr="00BD7014">
              <w:rPr>
                <w:rFonts w:eastAsia="Arial" w:cs="Arial"/>
                <w:color w:val="1F1F1F"/>
                <w:sz w:val="18"/>
                <w:szCs w:val="18"/>
              </w:rPr>
              <w:t>%</w:t>
            </w:r>
            <w:r w:rsidRPr="00BD7014">
              <w:rPr>
                <w:rFonts w:eastAsia="Arial" w:cs="Arial"/>
                <w:color w:val="1F1F1F"/>
                <w:spacing w:val="2"/>
                <w:sz w:val="18"/>
                <w:szCs w:val="18"/>
              </w:rPr>
              <w:t xml:space="preserve"> </w:t>
            </w:r>
          </w:p>
        </w:tc>
        <w:tc>
          <w:tcPr>
            <w:tcW w:w="1275" w:type="dxa"/>
            <w:tcBorders>
              <w:top w:val="nil"/>
              <w:left w:val="nil"/>
              <w:bottom w:val="single" w:sz="12" w:space="0" w:color="A6A6A6" w:themeColor="background1" w:themeShade="A6"/>
              <w:right w:val="nil"/>
            </w:tcBorders>
            <w:vAlign w:val="center"/>
          </w:tcPr>
          <w:p w:rsidR="002110AE" w:rsidRPr="00BD7014" w:rsidRDefault="002110AE" w:rsidP="008D09B1">
            <w:pPr>
              <w:jc w:val="left"/>
              <w:rPr>
                <w:rFonts w:eastAsia="Arial" w:cs="Arial"/>
                <w:color w:val="2F2F2F"/>
                <w:sz w:val="18"/>
                <w:szCs w:val="18"/>
              </w:rPr>
            </w:pPr>
            <w:r w:rsidRPr="00BD7014">
              <w:rPr>
                <w:rFonts w:eastAsia="Arial" w:cs="Arial"/>
                <w:color w:val="030303"/>
                <w:sz w:val="18"/>
                <w:szCs w:val="18"/>
              </w:rPr>
              <w:t>3.</w:t>
            </w:r>
            <w:r w:rsidRPr="00BD7014">
              <w:rPr>
                <w:rFonts w:eastAsia="Arial" w:cs="Arial"/>
                <w:color w:val="030303"/>
                <w:spacing w:val="-1"/>
                <w:sz w:val="18"/>
                <w:szCs w:val="18"/>
              </w:rPr>
              <w:t>5</w:t>
            </w:r>
            <w:r w:rsidRPr="00BD7014">
              <w:rPr>
                <w:rFonts w:eastAsia="Arial" w:cs="Arial"/>
                <w:color w:val="2F2F2F"/>
                <w:sz w:val="18"/>
                <w:szCs w:val="18"/>
              </w:rPr>
              <w:t>7%</w:t>
            </w:r>
            <w:r w:rsidRPr="00BD7014">
              <w:rPr>
                <w:rFonts w:eastAsia="Arial" w:cs="Arial"/>
                <w:color w:val="2F2F2F"/>
                <w:spacing w:val="-13"/>
                <w:sz w:val="18"/>
                <w:szCs w:val="18"/>
              </w:rPr>
              <w:t xml:space="preserve"> </w:t>
            </w:r>
          </w:p>
        </w:tc>
        <w:tc>
          <w:tcPr>
            <w:tcW w:w="1167" w:type="dxa"/>
            <w:tcBorders>
              <w:top w:val="nil"/>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rFonts w:eastAsia="Arial" w:cs="Arial"/>
                <w:color w:val="030303"/>
                <w:w w:val="106"/>
                <w:sz w:val="18"/>
                <w:szCs w:val="18"/>
              </w:rPr>
              <w:t>3.5</w:t>
            </w:r>
            <w:r w:rsidRPr="00BD7014">
              <w:rPr>
                <w:rFonts w:eastAsia="Arial" w:cs="Arial"/>
                <w:color w:val="030303"/>
                <w:spacing w:val="-14"/>
                <w:w w:val="107"/>
                <w:sz w:val="18"/>
                <w:szCs w:val="18"/>
              </w:rPr>
              <w:t>7</w:t>
            </w:r>
            <w:r w:rsidRPr="00BD7014">
              <w:rPr>
                <w:rFonts w:eastAsia="Arial" w:cs="Arial"/>
                <w:color w:val="1F1F1F"/>
                <w:w w:val="110"/>
                <w:sz w:val="18"/>
                <w:szCs w:val="18"/>
              </w:rPr>
              <w:t xml:space="preserve">% </w:t>
            </w:r>
          </w:p>
        </w:tc>
      </w:tr>
      <w:tr w:rsidR="002110AE" w:rsidRPr="00BD7014" w:rsidTr="008D09B1">
        <w:trPr>
          <w:trHeight w:hRule="exac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Somme :</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72</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ind w:right="-20"/>
              <w:rPr>
                <w:rFonts w:eastAsia="Arial" w:cs="Arial"/>
                <w:color w:val="050505"/>
                <w:sz w:val="17"/>
                <w:szCs w:val="17"/>
              </w:rPr>
            </w:pPr>
            <w:r w:rsidRPr="00BD7014">
              <w:rPr>
                <w:rFonts w:cs="Arial"/>
                <w:sz w:val="18"/>
                <w:szCs w:val="18"/>
              </w:rPr>
              <w:t>100%</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ind w:right="-20"/>
              <w:rPr>
                <w:rFonts w:eastAsia="Arial" w:cs="Arial"/>
                <w:color w:val="050505"/>
                <w:sz w:val="17"/>
                <w:szCs w:val="17"/>
              </w:rPr>
            </w:pPr>
            <w:r w:rsidRPr="00BD7014">
              <w:rPr>
                <w:rFonts w:cs="Arial"/>
                <w:sz w:val="18"/>
                <w:szCs w:val="18"/>
              </w:rPr>
              <w:t>-</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ind w:right="-20"/>
              <w:jc w:val="left"/>
              <w:rPr>
                <w:rFonts w:eastAsia="Arial" w:cs="Arial"/>
                <w:color w:val="050505"/>
                <w:w w:val="105"/>
                <w:sz w:val="17"/>
                <w:szCs w:val="17"/>
              </w:rPr>
            </w:pPr>
            <w:r w:rsidRPr="00BD7014">
              <w:rPr>
                <w:rFonts w:cs="Arial"/>
                <w:sz w:val="18"/>
                <w:szCs w:val="18"/>
              </w:rPr>
              <w:t>-</w:t>
            </w:r>
          </w:p>
        </w:tc>
      </w:tr>
      <w:tr w:rsidR="002110AE" w:rsidRPr="00BD7014" w:rsidTr="008D09B1">
        <w:trPr>
          <w:trHeight w:hRule="exact" w:val="281"/>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7"/>
              <w:ind w:right="-20"/>
              <w:jc w:val="left"/>
              <w:rPr>
                <w:rFonts w:eastAsia="Arial" w:cs="Arial"/>
                <w:sz w:val="18"/>
                <w:szCs w:val="18"/>
              </w:rPr>
            </w:pPr>
            <w:r w:rsidRPr="00BD7014">
              <w:rPr>
                <w:rFonts w:cs="Arial"/>
                <w:sz w:val="18"/>
                <w:szCs w:val="18"/>
              </w:rPr>
              <w:t>Sans réponse :</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7"/>
              <w:ind w:left="95" w:right="-20"/>
              <w:jc w:val="left"/>
              <w:rPr>
                <w:rFonts w:eastAsia="Arial" w:cs="Arial"/>
                <w:sz w:val="17"/>
                <w:szCs w:val="17"/>
              </w:rPr>
            </w:pPr>
            <w:r w:rsidRPr="00BD7014">
              <w:rPr>
                <w:rFonts w:cs="Arial"/>
                <w:sz w:val="18"/>
                <w:szCs w:val="18"/>
              </w:rPr>
              <w:t>-</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7"/>
              <w:ind w:left="98" w:right="-20"/>
              <w:jc w:val="left"/>
              <w:rPr>
                <w:rFonts w:eastAsia="Arial" w:cs="Arial"/>
                <w:sz w:val="17"/>
                <w:szCs w:val="17"/>
              </w:rPr>
            </w:pPr>
            <w:r w:rsidRPr="00BD7014">
              <w:rPr>
                <w:rFonts w:cs="Arial"/>
                <w:sz w:val="18"/>
                <w:szCs w:val="18"/>
              </w:rPr>
              <w:t>0%</w:t>
            </w:r>
          </w:p>
        </w:tc>
        <w:tc>
          <w:tcPr>
            <w:tcW w:w="1167"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8" w:right="-20"/>
              <w:jc w:val="left"/>
              <w:rPr>
                <w:rFonts w:eastAsia="Arial" w:cs="Arial"/>
                <w:color w:val="111111"/>
                <w:w w:val="104"/>
                <w:sz w:val="17"/>
                <w:szCs w:val="17"/>
              </w:rPr>
            </w:pPr>
            <w:r w:rsidRPr="00BD7014">
              <w:rPr>
                <w:rFonts w:cs="Arial"/>
                <w:sz w:val="18"/>
                <w:szCs w:val="18"/>
              </w:rPr>
              <w:t>-</w:t>
            </w:r>
          </w:p>
          <w:p w:rsidR="002110AE" w:rsidRPr="00BD7014" w:rsidRDefault="002110AE" w:rsidP="008D09B1">
            <w:pPr>
              <w:spacing w:before="30"/>
              <w:ind w:left="98" w:right="-20"/>
              <w:jc w:val="left"/>
              <w:rPr>
                <w:rFonts w:eastAsia="Arial" w:cs="Arial"/>
                <w:color w:val="111111"/>
                <w:w w:val="104"/>
                <w:sz w:val="17"/>
                <w:szCs w:val="17"/>
              </w:rPr>
            </w:pPr>
          </w:p>
          <w:p w:rsidR="002110AE" w:rsidRPr="00BD7014" w:rsidRDefault="002110AE" w:rsidP="008D09B1">
            <w:pPr>
              <w:spacing w:before="37"/>
              <w:ind w:left="98" w:right="-20"/>
              <w:jc w:val="left"/>
              <w:rPr>
                <w:rFonts w:eastAsia="Arial" w:cs="Arial"/>
                <w:color w:val="111111"/>
                <w:w w:val="104"/>
                <w:sz w:val="17"/>
                <w:szCs w:val="17"/>
              </w:rPr>
            </w:pPr>
          </w:p>
        </w:tc>
      </w:tr>
      <w:tr w:rsidR="002110AE" w:rsidRPr="00BD7014" w:rsidTr="008D09B1">
        <w:trPr>
          <w:trHeight w:hRule="exact" w:val="394"/>
        </w:trPr>
        <w:tc>
          <w:tcPr>
            <w:tcW w:w="5637"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right="-20"/>
              <w:jc w:val="left"/>
              <w:rPr>
                <w:rFonts w:cs="Arial"/>
                <w:b/>
                <w:bCs/>
                <w:sz w:val="18"/>
                <w:szCs w:val="18"/>
              </w:rPr>
            </w:pPr>
            <w:r w:rsidRPr="00BD7014">
              <w:rPr>
                <w:rFonts w:cs="Arial"/>
                <w:b/>
                <w:bCs/>
                <w:sz w:val="18"/>
                <w:szCs w:val="18"/>
              </w:rPr>
              <w:t>Total de réponses : 28</w:t>
            </w:r>
          </w:p>
          <w:p w:rsidR="002110AE" w:rsidRPr="00BD7014" w:rsidRDefault="002110AE" w:rsidP="008D09B1">
            <w:pPr>
              <w:spacing w:before="30"/>
              <w:ind w:right="-20"/>
              <w:jc w:val="left"/>
              <w:rPr>
                <w:rFonts w:eastAsia="Arial" w:cs="Arial"/>
                <w:sz w:val="17"/>
                <w:szCs w:val="17"/>
              </w:rPr>
            </w:pPr>
          </w:p>
        </w:tc>
        <w:tc>
          <w:tcPr>
            <w:tcW w:w="1134" w:type="dxa"/>
            <w:tcBorders>
              <w:top w:val="single" w:sz="12" w:space="0" w:color="A6A6A6" w:themeColor="background1" w:themeShade="A6"/>
              <w:left w:val="nil"/>
              <w:bottom w:val="nil"/>
              <w:right w:val="nil"/>
            </w:tcBorders>
            <w:vAlign w:val="center"/>
          </w:tcPr>
          <w:p w:rsidR="002110AE" w:rsidRPr="00BD7014" w:rsidRDefault="002110AE" w:rsidP="008D09B1">
            <w:pPr>
              <w:jc w:val="left"/>
            </w:pPr>
          </w:p>
        </w:tc>
        <w:tc>
          <w:tcPr>
            <w:tcW w:w="1134" w:type="dxa"/>
            <w:tcBorders>
              <w:top w:val="single" w:sz="12" w:space="0" w:color="A6A6A6" w:themeColor="background1" w:themeShade="A6"/>
              <w:left w:val="nil"/>
              <w:bottom w:val="nil"/>
              <w:right w:val="nil"/>
            </w:tcBorders>
          </w:tcPr>
          <w:p w:rsidR="002110AE" w:rsidRPr="00BD7014" w:rsidRDefault="002110AE" w:rsidP="008D09B1">
            <w:pPr>
              <w:spacing w:before="30"/>
              <w:ind w:left="95" w:right="-20"/>
              <w:jc w:val="left"/>
              <w:rPr>
                <w:rFonts w:eastAsia="Arial" w:cs="Arial"/>
                <w:sz w:val="17"/>
                <w:szCs w:val="17"/>
              </w:rPr>
            </w:pPr>
          </w:p>
        </w:tc>
        <w:tc>
          <w:tcPr>
            <w:tcW w:w="1275" w:type="dxa"/>
            <w:tcBorders>
              <w:top w:val="single" w:sz="12" w:space="0" w:color="A6A6A6" w:themeColor="background1" w:themeShade="A6"/>
              <w:left w:val="nil"/>
              <w:bottom w:val="nil"/>
              <w:right w:val="nil"/>
            </w:tcBorders>
          </w:tcPr>
          <w:p w:rsidR="002110AE" w:rsidRPr="00BD7014" w:rsidRDefault="002110AE" w:rsidP="008D09B1">
            <w:pPr>
              <w:spacing w:before="30"/>
              <w:ind w:left="98" w:right="-20"/>
              <w:jc w:val="left"/>
              <w:rPr>
                <w:rFonts w:eastAsia="Arial" w:cs="Arial"/>
                <w:sz w:val="17"/>
                <w:szCs w:val="17"/>
              </w:rPr>
            </w:pPr>
          </w:p>
        </w:tc>
        <w:tc>
          <w:tcPr>
            <w:tcW w:w="1167" w:type="dxa"/>
            <w:tcBorders>
              <w:top w:val="single" w:sz="12" w:space="0" w:color="A6A6A6" w:themeColor="background1" w:themeShade="A6"/>
              <w:left w:val="nil"/>
              <w:bottom w:val="nil"/>
              <w:right w:val="nil"/>
            </w:tcBorders>
          </w:tcPr>
          <w:p w:rsidR="002110AE" w:rsidRPr="00BD7014" w:rsidRDefault="002110AE" w:rsidP="008D09B1">
            <w:pPr>
              <w:spacing w:before="30"/>
              <w:ind w:left="98" w:right="-20"/>
              <w:jc w:val="left"/>
              <w:rPr>
                <w:rFonts w:eastAsia="Arial" w:cs="Arial"/>
                <w:color w:val="111111"/>
                <w:w w:val="104"/>
                <w:sz w:val="17"/>
                <w:szCs w:val="17"/>
              </w:rPr>
            </w:pPr>
          </w:p>
        </w:tc>
      </w:tr>
    </w:tbl>
    <w:p w:rsidR="002110AE" w:rsidRPr="00BD7014" w:rsidRDefault="002110AE" w:rsidP="008D09B1">
      <w:pPr>
        <w:jc w:val="left"/>
        <w:rPr>
          <w:rFonts w:cs="Arial"/>
          <w:sz w:val="18"/>
          <w:szCs w:val="18"/>
        </w:rPr>
      </w:pPr>
    </w:p>
    <w:p w:rsidR="002110AE" w:rsidRPr="00BD7014" w:rsidRDefault="002110AE" w:rsidP="008D09B1">
      <w:pPr>
        <w:jc w:val="left"/>
        <w:rPr>
          <w:sz w:val="18"/>
          <w:u w:val="single"/>
        </w:rPr>
      </w:pPr>
      <w:r w:rsidRPr="00BD7014">
        <w:rPr>
          <w:sz w:val="18"/>
          <w:u w:val="single"/>
        </w:rPr>
        <w:t>Commentaires</w:t>
      </w:r>
    </w:p>
    <w:p w:rsidR="002110AE" w:rsidRPr="00BD7014" w:rsidRDefault="002110AE" w:rsidP="008D09B1">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2110AE" w:rsidRPr="008779D9" w:rsidTr="008D09B1">
        <w:tc>
          <w:tcPr>
            <w:tcW w:w="9855" w:type="dxa"/>
          </w:tcPr>
          <w:p w:rsidR="002110AE" w:rsidRPr="00BD7014" w:rsidRDefault="002110AE" w:rsidP="008D09B1">
            <w:pPr>
              <w:jc w:val="left"/>
              <w:rPr>
                <w:sz w:val="18"/>
              </w:rPr>
            </w:pPr>
            <w:r w:rsidRPr="00BD7014">
              <w:rPr>
                <w:rFonts w:cs="Arial"/>
                <w:sz w:val="18"/>
              </w:rPr>
              <w:t>Mêmes commentaires que pour la question</w:t>
            </w:r>
            <w:r w:rsidRPr="00BD7014">
              <w:rPr>
                <w:sz w:val="18"/>
              </w:rPr>
              <w:t> 12</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Le service fournisseur doit fournir un rapport intérimaire uniquement s’il y a eu des problèmes dans les examens DHS les années précédentes.  Le service fournisseur doit s’engager à effectuer l’examen DHS et à fournir le rapport d’examen DHS même si la demande auprès du service fournisseur est annulée avant l’aboutissement de l’examen DHS – uniquement sur demande complémentaire émanant du service demandeur (le mien).</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Si un examen DHS entamé dans le cadre d’une procédure nationale est annulé, il est convenu avec le service qu’il est tenu d’informer l’OCVV et l’examen DHS reprend pour le compte de l’OCVV par le même service.</w:t>
            </w:r>
          </w:p>
          <w:p w:rsidR="002110AE" w:rsidRPr="00BD7014" w:rsidRDefault="002110AE" w:rsidP="008D09B1">
            <w:pPr>
              <w:jc w:val="left"/>
              <w:rPr>
                <w:sz w:val="18"/>
              </w:rPr>
            </w:pPr>
          </w:p>
        </w:tc>
      </w:tr>
    </w:tbl>
    <w:p w:rsidR="002110AE" w:rsidRPr="00BD7014" w:rsidRDefault="002110AE" w:rsidP="008D09B1">
      <w:pPr>
        <w:rPr>
          <w:rFonts w:cs="Arial"/>
          <w:sz w:val="18"/>
          <w:szCs w:val="18"/>
        </w:rPr>
      </w:pPr>
    </w:p>
    <w:p w:rsidR="002110AE" w:rsidRPr="00BD7014" w:rsidRDefault="002110AE">
      <w:pPr>
        <w:jc w:val="left"/>
        <w:rPr>
          <w:rFonts w:cs="Arial"/>
          <w:b/>
          <w:bCs/>
          <w:sz w:val="18"/>
          <w:szCs w:val="28"/>
        </w:rPr>
      </w:pPr>
      <w:r w:rsidRPr="00BD7014">
        <w:br w:type="page"/>
      </w:r>
    </w:p>
    <w:p w:rsidR="002110AE" w:rsidRPr="00BD7014" w:rsidRDefault="002110AE" w:rsidP="008D09B1">
      <w:pPr>
        <w:pStyle w:val="Titre"/>
        <w:rPr>
          <w:szCs w:val="18"/>
          <w:lang w:val="fr-FR"/>
        </w:rPr>
      </w:pPr>
      <w:bookmarkStart w:id="15" w:name="_Toc476065891"/>
      <w:bookmarkStart w:id="16" w:name="_Toc476303015"/>
      <w:r w:rsidRPr="00BD7014">
        <w:rPr>
          <w:b/>
          <w:sz w:val="28"/>
          <w:lang w:val="fr-FR"/>
        </w:rPr>
        <w:lastRenderedPageBreak/>
        <w:t>Question 14</w:t>
      </w:r>
      <w:r w:rsidRPr="00BD7014">
        <w:rPr>
          <w:sz w:val="28"/>
          <w:lang w:val="fr-FR"/>
        </w:rPr>
        <w:t>:</w:t>
      </w:r>
      <w:r w:rsidRPr="00BD7014">
        <w:rPr>
          <w:lang w:val="fr-FR"/>
        </w:rPr>
        <w:br/>
      </w:r>
      <w:r w:rsidRPr="00BD7014">
        <w:rPr>
          <w:szCs w:val="18"/>
          <w:lang w:val="fr-FR"/>
        </w:rPr>
        <w:t>La situation est la suivante : aucun autre membre de l’UPOV ne dispose d’un rapport DHS sur une variété qui fait l’objet d’une demande présentée à votre service et aucune demande n’a été présentée à un autre membre de l’UPOV.</w:t>
      </w:r>
      <w:bookmarkEnd w:id="15"/>
      <w:r w:rsidR="00384270">
        <w:rPr>
          <w:szCs w:val="18"/>
          <w:lang w:val="fr-FR"/>
        </w:rPr>
        <w:t xml:space="preserve">  </w:t>
      </w:r>
      <w:r w:rsidRPr="00BD7014">
        <w:rPr>
          <w:szCs w:val="18"/>
          <w:lang w:val="fr-FR"/>
        </w:rPr>
        <w:t>Dans la situation décrite ci-dessus, votre service demanderait il à un autre membre de l’UPOV de mener l’examen DHS pour son compte?</w:t>
      </w:r>
      <w:bookmarkEnd w:id="16"/>
    </w:p>
    <w:p w:rsidR="002110AE" w:rsidRPr="00BD7014" w:rsidRDefault="002110AE" w:rsidP="008D09B1">
      <w:pPr>
        <w:autoSpaceDE w:val="0"/>
        <w:autoSpaceDN w:val="0"/>
        <w:adjustRightInd w:val="0"/>
        <w:jc w:val="left"/>
        <w:rPr>
          <w:rFonts w:cs="Arial"/>
          <w:sz w:val="18"/>
          <w:szCs w:val="18"/>
        </w:rPr>
      </w:pPr>
    </w:p>
    <w:p w:rsidR="002110AE" w:rsidRPr="00BD7014" w:rsidRDefault="002110AE" w:rsidP="008D09B1">
      <w:pPr>
        <w:rPr>
          <w:rFonts w:cs="Arial"/>
          <w:sz w:val="18"/>
          <w:szCs w:val="18"/>
        </w:rPr>
      </w:pPr>
      <w:r w:rsidRPr="00BD7014">
        <w:rPr>
          <w:noProof/>
          <w:lang w:val="en-US"/>
        </w:rPr>
        <w:drawing>
          <wp:anchor distT="0" distB="0" distL="114300" distR="114300" simplePos="0" relativeHeight="251664384" behindDoc="1" locked="0" layoutInCell="1" allowOverlap="1" wp14:anchorId="71AB207B" wp14:editId="4D0A0DE9">
            <wp:simplePos x="0" y="0"/>
            <wp:positionH relativeFrom="column">
              <wp:posOffset>1989455</wp:posOffset>
            </wp:positionH>
            <wp:positionV relativeFrom="paragraph">
              <wp:posOffset>54610</wp:posOffset>
            </wp:positionV>
            <wp:extent cx="3919855" cy="2753995"/>
            <wp:effectExtent l="0" t="0" r="4445" b="8255"/>
            <wp:wrapTight wrapText="bothSides">
              <wp:wrapPolygon edited="0">
                <wp:start x="0" y="0"/>
                <wp:lineTo x="0" y="21515"/>
                <wp:lineTo x="21520" y="21515"/>
                <wp:lineTo x="2152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919855" cy="275399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293" w:tblpY="33"/>
        <w:tblW w:w="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68"/>
      </w:tblGrid>
      <w:tr w:rsidR="002110AE" w:rsidRPr="008779D9" w:rsidTr="008D09B1">
        <w:trPr>
          <w:trHeight w:hRule="exact" w:val="567"/>
        </w:trPr>
        <w:tc>
          <w:tcPr>
            <w:tcW w:w="3068"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 xml:space="preserve">Oui, dans tous les cas  </w:t>
            </w:r>
          </w:p>
        </w:tc>
      </w:tr>
      <w:tr w:rsidR="002110AE" w:rsidRPr="008779D9" w:rsidTr="008D09B1">
        <w:trPr>
          <w:trHeight w:hRule="exact" w:val="835"/>
        </w:trPr>
        <w:tc>
          <w:tcPr>
            <w:tcW w:w="3068"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 xml:space="preserve">Oui, si mon service ne dispose pas des compétences requises ou ne satisfait pas aux conditions exigées afin de mener l’examen DHS  </w:t>
            </w:r>
          </w:p>
        </w:tc>
      </w:tr>
      <w:tr w:rsidR="002110AE" w:rsidRPr="008779D9" w:rsidTr="008D09B1">
        <w:trPr>
          <w:trHeight w:hRule="exact" w:val="567"/>
        </w:trPr>
        <w:tc>
          <w:tcPr>
            <w:tcW w:w="3068"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Non. Mon service procède toujours à ses propres examens DHS pour toutes les demandes</w:t>
            </w:r>
          </w:p>
        </w:tc>
      </w:tr>
      <w:tr w:rsidR="002110AE" w:rsidRPr="008779D9" w:rsidTr="008D09B1">
        <w:trPr>
          <w:trHeight w:hRule="exact" w:val="567"/>
        </w:trPr>
        <w:tc>
          <w:tcPr>
            <w:tcW w:w="3068"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Non. Mon service exige du demandeur qu’il fournisse toutes les informations nécessaires</w:t>
            </w:r>
          </w:p>
        </w:tc>
      </w:tr>
      <w:tr w:rsidR="002110AE" w:rsidRPr="008779D9" w:rsidTr="008D09B1">
        <w:trPr>
          <w:trHeight w:hRule="exact" w:val="691"/>
        </w:trPr>
        <w:tc>
          <w:tcPr>
            <w:tcW w:w="3068"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Non. Le demandeur doit procéder à l’examen DHS sur le territoire qui relève de mon service</w:t>
            </w:r>
          </w:p>
        </w:tc>
      </w:tr>
      <w:tr w:rsidR="002110AE" w:rsidRPr="00BD7014" w:rsidTr="008D09B1">
        <w:trPr>
          <w:trHeight w:hRule="exact" w:val="510"/>
        </w:trPr>
        <w:tc>
          <w:tcPr>
            <w:tcW w:w="3068"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Autre</w:t>
            </w:r>
          </w:p>
        </w:tc>
      </w:tr>
    </w:tbl>
    <w:p w:rsidR="002110AE" w:rsidRPr="00BD7014" w:rsidRDefault="002110AE" w:rsidP="008D09B1">
      <w:pPr>
        <w:rPr>
          <w:rFonts w:cs="Arial"/>
          <w:sz w:val="18"/>
          <w:szCs w:val="18"/>
        </w:rPr>
      </w:pPr>
    </w:p>
    <w:p w:rsidR="002110AE" w:rsidRPr="00BD7014" w:rsidRDefault="002110AE" w:rsidP="008D09B1">
      <w:pPr>
        <w:tabs>
          <w:tab w:val="left" w:pos="8853"/>
        </w:tabs>
        <w:rPr>
          <w:rFonts w:cs="Arial"/>
          <w:sz w:val="18"/>
          <w:szCs w:val="18"/>
        </w:rPr>
      </w:pPr>
    </w:p>
    <w:p w:rsidR="002110AE" w:rsidRPr="00BD7014" w:rsidRDefault="002110AE" w:rsidP="008D09B1">
      <w:pPr>
        <w:tabs>
          <w:tab w:val="left" w:pos="8853"/>
        </w:tabs>
        <w:rPr>
          <w:rFonts w:cs="Arial"/>
          <w:b/>
          <w:bCs/>
          <w:sz w:val="22"/>
          <w:szCs w:val="22"/>
        </w:rPr>
      </w:pPr>
    </w:p>
    <w:p w:rsidR="002110AE" w:rsidRPr="00BD7014" w:rsidRDefault="002110AE" w:rsidP="008D09B1">
      <w:pPr>
        <w:tabs>
          <w:tab w:val="left" w:pos="8853"/>
        </w:tabs>
        <w:jc w:val="center"/>
        <w:rPr>
          <w:rFonts w:cs="Arial"/>
          <w:sz w:val="18"/>
          <w:szCs w:val="18"/>
        </w:rPr>
      </w:pPr>
      <w:r w:rsidRPr="00BD7014">
        <w:rPr>
          <w:rFonts w:cs="Arial"/>
          <w:b/>
          <w:bCs/>
          <w:sz w:val="22"/>
          <w:szCs w:val="22"/>
        </w:rPr>
        <w:t>Tableau de fréquences</w:t>
      </w:r>
    </w:p>
    <w:p w:rsidR="002110AE" w:rsidRPr="00BD7014" w:rsidRDefault="002110AE" w:rsidP="008D09B1">
      <w:pPr>
        <w:rPr>
          <w:rFonts w:cs="Arial"/>
          <w:sz w:val="18"/>
          <w:szCs w:val="18"/>
        </w:rPr>
      </w:pPr>
    </w:p>
    <w:tbl>
      <w:tblPr>
        <w:tblStyle w:val="TableGrid"/>
        <w:tblpPr w:leftFromText="180" w:rightFromText="180" w:vertAnchor="text" w:horzAnchor="margin" w:tblpY="-40"/>
        <w:tblW w:w="10173" w:type="dxa"/>
        <w:tblLayout w:type="fixed"/>
        <w:tblLook w:val="01E0" w:firstRow="1" w:lastRow="1" w:firstColumn="1" w:lastColumn="1" w:noHBand="0" w:noVBand="0"/>
      </w:tblPr>
      <w:tblGrid>
        <w:gridCol w:w="6629"/>
        <w:gridCol w:w="1134"/>
        <w:gridCol w:w="1134"/>
        <w:gridCol w:w="1276"/>
      </w:tblGrid>
      <w:tr w:rsidR="002110AE" w:rsidRPr="00BD7014" w:rsidTr="008D09B1">
        <w:trPr>
          <w:trHeight w:hRule="exact" w:val="820"/>
        </w:trPr>
        <w:tc>
          <w:tcPr>
            <w:tcW w:w="6629"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7"/>
                <w:szCs w:val="17"/>
              </w:rPr>
            </w:pPr>
          </w:p>
          <w:p w:rsidR="002110AE" w:rsidRPr="00BD7014" w:rsidRDefault="002110AE" w:rsidP="008D09B1">
            <w:pPr>
              <w:jc w:val="left"/>
              <w:rPr>
                <w:rFonts w:eastAsia="Arial" w:cs="Arial"/>
                <w:sz w:val="17"/>
                <w:szCs w:val="17"/>
              </w:rPr>
            </w:pPr>
          </w:p>
          <w:p w:rsidR="002110AE" w:rsidRPr="00BD7014" w:rsidRDefault="002110AE" w:rsidP="008D09B1">
            <w:pPr>
              <w:jc w:val="left"/>
              <w:rPr>
                <w:rFonts w:eastAsia="Arial" w:cs="Arial"/>
                <w:sz w:val="17"/>
                <w:szCs w:val="17"/>
              </w:rPr>
            </w:pPr>
            <w:r w:rsidRPr="00BD7014">
              <w:rPr>
                <w:rFonts w:cs="Arial"/>
                <w:b/>
                <w:bCs/>
                <w:sz w:val="18"/>
                <w:szCs w:val="18"/>
              </w:rPr>
              <w:t xml:space="preserve">Choix </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7"/>
                <w:szCs w:val="17"/>
              </w:rPr>
            </w:pPr>
            <w:r w:rsidRPr="00BD7014">
              <w:rPr>
                <w:rFonts w:eastAsia="Arial" w:cs="Arial"/>
                <w:b/>
                <w:bCs/>
                <w:color w:val="111111"/>
                <w:w w:val="107"/>
                <w:sz w:val="17"/>
                <w:szCs w:val="17"/>
              </w:rPr>
              <w:t>Fréquence absolue</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7"/>
                <w:szCs w:val="17"/>
              </w:rPr>
            </w:pPr>
            <w:r w:rsidRPr="00BD7014">
              <w:rPr>
                <w:rFonts w:eastAsia="Arial" w:cs="Arial"/>
                <w:b/>
                <w:bCs/>
                <w:w w:val="107"/>
                <w:sz w:val="17"/>
                <w:szCs w:val="17"/>
              </w:rPr>
              <w:t>Fréquence relative</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34"/>
              <w:jc w:val="left"/>
              <w:rPr>
                <w:rFonts w:eastAsia="Arial" w:cs="Arial"/>
                <w:b/>
                <w:bCs/>
                <w:color w:val="111111"/>
                <w:w w:val="106"/>
                <w:sz w:val="17"/>
                <w:szCs w:val="17"/>
              </w:rPr>
            </w:pPr>
            <w:r w:rsidRPr="00BD7014">
              <w:rPr>
                <w:rFonts w:eastAsia="Arial" w:cs="Arial"/>
                <w:b/>
                <w:bCs/>
                <w:w w:val="106"/>
                <w:sz w:val="17"/>
                <w:szCs w:val="17"/>
              </w:rPr>
              <w:t>Fréquence relative pondérée</w:t>
            </w:r>
          </w:p>
        </w:tc>
      </w:tr>
      <w:tr w:rsidR="002110AE" w:rsidRPr="00BD7014" w:rsidTr="008D09B1">
        <w:trPr>
          <w:trHeight w:hRule="exact" w:val="283"/>
        </w:trPr>
        <w:tc>
          <w:tcPr>
            <w:tcW w:w="6629" w:type="dxa"/>
            <w:tcBorders>
              <w:top w:val="single" w:sz="12" w:space="0" w:color="auto"/>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Oui, dans tous les cas  </w:t>
            </w:r>
          </w:p>
        </w:tc>
        <w:tc>
          <w:tcPr>
            <w:tcW w:w="1134" w:type="dxa"/>
            <w:tcBorders>
              <w:top w:val="single" w:sz="12" w:space="0" w:color="auto"/>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3</w:t>
            </w:r>
          </w:p>
        </w:tc>
        <w:tc>
          <w:tcPr>
            <w:tcW w:w="1134" w:type="dxa"/>
            <w:tcBorders>
              <w:top w:val="single" w:sz="12" w:space="0" w:color="auto"/>
              <w:left w:val="nil"/>
              <w:bottom w:val="nil"/>
              <w:right w:val="nil"/>
            </w:tcBorders>
            <w:vAlign w:val="center"/>
          </w:tcPr>
          <w:p w:rsidR="002110AE" w:rsidRPr="00BD7014" w:rsidRDefault="002110AE" w:rsidP="008D09B1">
            <w:pPr>
              <w:jc w:val="left"/>
              <w:rPr>
                <w:rFonts w:eastAsia="Arial" w:cs="Arial"/>
                <w:sz w:val="17"/>
                <w:szCs w:val="17"/>
              </w:rPr>
            </w:pPr>
            <w:r w:rsidRPr="00BD7014">
              <w:rPr>
                <w:rFonts w:eastAsia="Arial" w:cs="Arial"/>
                <w:sz w:val="17"/>
                <w:szCs w:val="17"/>
              </w:rPr>
              <w:t>10.71%</w:t>
            </w:r>
            <w:r w:rsidRPr="00BD7014">
              <w:rPr>
                <w:rFonts w:eastAsia="Arial" w:cs="Arial"/>
                <w:spacing w:val="-24"/>
                <w:sz w:val="17"/>
                <w:szCs w:val="17"/>
              </w:rPr>
              <w:t xml:space="preserve"> </w:t>
            </w:r>
          </w:p>
        </w:tc>
        <w:tc>
          <w:tcPr>
            <w:tcW w:w="1276" w:type="dxa"/>
            <w:tcBorders>
              <w:top w:val="single" w:sz="12" w:space="0" w:color="auto"/>
              <w:left w:val="nil"/>
              <w:bottom w:val="nil"/>
              <w:right w:val="nil"/>
            </w:tcBorders>
            <w:vAlign w:val="center"/>
          </w:tcPr>
          <w:p w:rsidR="002110AE" w:rsidRPr="00BD7014" w:rsidRDefault="002110AE" w:rsidP="008D09B1">
            <w:pPr>
              <w:jc w:val="left"/>
            </w:pPr>
            <w:r w:rsidRPr="00BD7014">
              <w:rPr>
                <w:rFonts w:eastAsia="Arial" w:cs="Arial"/>
                <w:w w:val="104"/>
                <w:sz w:val="17"/>
                <w:szCs w:val="17"/>
              </w:rPr>
              <w:t>10.71%</w:t>
            </w:r>
          </w:p>
        </w:tc>
      </w:tr>
      <w:tr w:rsidR="002110AE" w:rsidRPr="00BD7014" w:rsidTr="008D09B1">
        <w:trPr>
          <w:trHeight w:val="454"/>
        </w:trPr>
        <w:tc>
          <w:tcPr>
            <w:tcW w:w="6629"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Oui, si mon service ne dispose pas des compétences requises ou ne satisfait pas aux conditions exigées afin de mener l’examen DHS  </w:t>
            </w:r>
          </w:p>
        </w:tc>
        <w:tc>
          <w:tcPr>
            <w:tcW w:w="1134" w:type="dxa"/>
            <w:tcBorders>
              <w:top w:val="nil"/>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18</w:t>
            </w:r>
          </w:p>
        </w:tc>
        <w:tc>
          <w:tcPr>
            <w:tcW w:w="1134" w:type="dxa"/>
            <w:tcBorders>
              <w:top w:val="nil"/>
              <w:left w:val="nil"/>
              <w:bottom w:val="nil"/>
              <w:right w:val="nil"/>
            </w:tcBorders>
            <w:vAlign w:val="center"/>
          </w:tcPr>
          <w:p w:rsidR="002110AE" w:rsidRPr="00BD7014" w:rsidRDefault="002110AE" w:rsidP="008D09B1">
            <w:pPr>
              <w:jc w:val="left"/>
              <w:rPr>
                <w:rFonts w:eastAsia="Arial" w:cs="Arial"/>
                <w:position w:val="1"/>
                <w:sz w:val="17"/>
                <w:szCs w:val="17"/>
              </w:rPr>
            </w:pPr>
            <w:r w:rsidRPr="00BD7014">
              <w:rPr>
                <w:rFonts w:eastAsia="Arial" w:cs="Arial"/>
                <w:position w:val="1"/>
                <w:sz w:val="17"/>
                <w:szCs w:val="17"/>
              </w:rPr>
              <w:t>64.29%</w:t>
            </w:r>
            <w:r w:rsidRPr="00BD7014">
              <w:rPr>
                <w:rFonts w:eastAsia="Arial" w:cs="Arial"/>
                <w:spacing w:val="-24"/>
                <w:position w:val="1"/>
                <w:sz w:val="17"/>
                <w:szCs w:val="17"/>
              </w:rPr>
              <w:t xml:space="preserve"> </w:t>
            </w:r>
          </w:p>
        </w:tc>
        <w:tc>
          <w:tcPr>
            <w:tcW w:w="1276" w:type="dxa"/>
            <w:tcBorders>
              <w:top w:val="nil"/>
              <w:left w:val="nil"/>
              <w:bottom w:val="nil"/>
              <w:right w:val="nil"/>
            </w:tcBorders>
            <w:vAlign w:val="center"/>
          </w:tcPr>
          <w:p w:rsidR="002110AE" w:rsidRPr="00BD7014" w:rsidRDefault="002110AE" w:rsidP="008D09B1">
            <w:pPr>
              <w:jc w:val="left"/>
            </w:pPr>
            <w:r w:rsidRPr="00BD7014">
              <w:rPr>
                <w:rFonts w:eastAsia="Arial" w:cs="Arial"/>
                <w:w w:val="104"/>
                <w:position w:val="1"/>
                <w:sz w:val="17"/>
                <w:szCs w:val="17"/>
              </w:rPr>
              <w:t>64.29%</w:t>
            </w:r>
          </w:p>
        </w:tc>
      </w:tr>
      <w:tr w:rsidR="002110AE" w:rsidRPr="00BD7014" w:rsidTr="008D09B1">
        <w:trPr>
          <w:trHeight w:val="454"/>
        </w:trPr>
        <w:tc>
          <w:tcPr>
            <w:tcW w:w="6629"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Non. Mon service procède toujours à ses propres examens DHS pour toutes les demandes</w:t>
            </w:r>
          </w:p>
        </w:tc>
        <w:tc>
          <w:tcPr>
            <w:tcW w:w="1134" w:type="dxa"/>
            <w:tcBorders>
              <w:top w:val="nil"/>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1</w:t>
            </w:r>
          </w:p>
        </w:tc>
        <w:tc>
          <w:tcPr>
            <w:tcW w:w="1134" w:type="dxa"/>
            <w:tcBorders>
              <w:top w:val="nil"/>
              <w:left w:val="nil"/>
              <w:bottom w:val="nil"/>
              <w:right w:val="nil"/>
            </w:tcBorders>
            <w:vAlign w:val="center"/>
          </w:tcPr>
          <w:p w:rsidR="002110AE" w:rsidRPr="00BD7014" w:rsidRDefault="002110AE" w:rsidP="008D09B1">
            <w:pPr>
              <w:ind w:right="-20"/>
              <w:jc w:val="left"/>
              <w:rPr>
                <w:rFonts w:eastAsia="Arial" w:cs="Arial"/>
                <w:sz w:val="17"/>
                <w:szCs w:val="17"/>
              </w:rPr>
            </w:pPr>
            <w:r w:rsidRPr="00BD7014">
              <w:rPr>
                <w:rFonts w:eastAsia="Arial" w:cs="Arial"/>
                <w:sz w:val="17"/>
                <w:szCs w:val="17"/>
              </w:rPr>
              <w:t>3.57%</w:t>
            </w:r>
            <w:r w:rsidRPr="00BD7014">
              <w:rPr>
                <w:rFonts w:eastAsia="Arial" w:cs="Arial"/>
                <w:spacing w:val="-18"/>
                <w:sz w:val="17"/>
                <w:szCs w:val="17"/>
              </w:rPr>
              <w:t xml:space="preserve"> </w:t>
            </w:r>
          </w:p>
        </w:tc>
        <w:tc>
          <w:tcPr>
            <w:tcW w:w="1276" w:type="dxa"/>
            <w:tcBorders>
              <w:top w:val="nil"/>
              <w:left w:val="nil"/>
              <w:bottom w:val="nil"/>
              <w:right w:val="nil"/>
            </w:tcBorders>
            <w:vAlign w:val="center"/>
          </w:tcPr>
          <w:p w:rsidR="002110AE" w:rsidRPr="00BD7014" w:rsidRDefault="002110AE" w:rsidP="008D09B1">
            <w:pPr>
              <w:ind w:right="-20"/>
              <w:jc w:val="left"/>
              <w:rPr>
                <w:rFonts w:eastAsia="Arial" w:cs="Arial"/>
                <w:sz w:val="17"/>
                <w:szCs w:val="17"/>
              </w:rPr>
            </w:pPr>
            <w:r w:rsidRPr="00BD7014">
              <w:rPr>
                <w:rFonts w:eastAsia="Arial" w:cs="Arial"/>
                <w:w w:val="106"/>
                <w:sz w:val="17"/>
                <w:szCs w:val="17"/>
              </w:rPr>
              <w:t>3.57%</w:t>
            </w:r>
          </w:p>
        </w:tc>
      </w:tr>
      <w:tr w:rsidR="002110AE" w:rsidRPr="00BD7014" w:rsidTr="008D09B1">
        <w:trPr>
          <w:trHeight w:val="454"/>
        </w:trPr>
        <w:tc>
          <w:tcPr>
            <w:tcW w:w="6629"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Non. Mon service exige du demandeur qu’il fournisse toutes les informations nécessaires</w:t>
            </w:r>
          </w:p>
        </w:tc>
        <w:tc>
          <w:tcPr>
            <w:tcW w:w="1134" w:type="dxa"/>
            <w:tcBorders>
              <w:top w:val="nil"/>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3</w:t>
            </w:r>
          </w:p>
        </w:tc>
        <w:tc>
          <w:tcPr>
            <w:tcW w:w="1134" w:type="dxa"/>
            <w:tcBorders>
              <w:top w:val="nil"/>
              <w:left w:val="nil"/>
              <w:bottom w:val="nil"/>
              <w:right w:val="nil"/>
            </w:tcBorders>
            <w:vAlign w:val="center"/>
          </w:tcPr>
          <w:p w:rsidR="002110AE" w:rsidRPr="00BD7014" w:rsidRDefault="002110AE" w:rsidP="008D09B1">
            <w:pPr>
              <w:jc w:val="left"/>
              <w:rPr>
                <w:rFonts w:eastAsia="Arial" w:cs="Arial"/>
                <w:sz w:val="17"/>
                <w:szCs w:val="17"/>
              </w:rPr>
            </w:pPr>
            <w:r w:rsidRPr="00BD7014">
              <w:rPr>
                <w:rFonts w:eastAsia="Arial" w:cs="Arial"/>
                <w:sz w:val="17"/>
                <w:szCs w:val="17"/>
              </w:rPr>
              <w:t>10.71%</w:t>
            </w:r>
            <w:r w:rsidRPr="00BD7014">
              <w:rPr>
                <w:rFonts w:eastAsia="Arial" w:cs="Arial"/>
                <w:spacing w:val="-24"/>
                <w:sz w:val="17"/>
                <w:szCs w:val="17"/>
              </w:rPr>
              <w:t xml:space="preserve"> </w:t>
            </w:r>
          </w:p>
        </w:tc>
        <w:tc>
          <w:tcPr>
            <w:tcW w:w="1276" w:type="dxa"/>
            <w:tcBorders>
              <w:top w:val="nil"/>
              <w:left w:val="nil"/>
              <w:bottom w:val="nil"/>
              <w:right w:val="nil"/>
            </w:tcBorders>
            <w:vAlign w:val="center"/>
          </w:tcPr>
          <w:p w:rsidR="002110AE" w:rsidRPr="00BD7014" w:rsidRDefault="002110AE" w:rsidP="008D09B1">
            <w:pPr>
              <w:jc w:val="left"/>
            </w:pPr>
            <w:r w:rsidRPr="00BD7014">
              <w:rPr>
                <w:rFonts w:eastAsia="Arial" w:cs="Arial"/>
                <w:w w:val="104"/>
                <w:sz w:val="17"/>
                <w:szCs w:val="17"/>
              </w:rPr>
              <w:t>10.71%</w:t>
            </w:r>
          </w:p>
        </w:tc>
      </w:tr>
      <w:tr w:rsidR="002110AE" w:rsidRPr="00BD7014" w:rsidTr="008D09B1">
        <w:trPr>
          <w:trHeight w:hRule="exact" w:val="454"/>
        </w:trPr>
        <w:tc>
          <w:tcPr>
            <w:tcW w:w="6629"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Non. Le demandeur doit procéder à l’examen DHS sur le territoire qui relève de mon service</w:t>
            </w:r>
          </w:p>
        </w:tc>
        <w:tc>
          <w:tcPr>
            <w:tcW w:w="1134" w:type="dxa"/>
            <w:tcBorders>
              <w:top w:val="nil"/>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1</w:t>
            </w:r>
          </w:p>
        </w:tc>
        <w:tc>
          <w:tcPr>
            <w:tcW w:w="1134" w:type="dxa"/>
            <w:tcBorders>
              <w:top w:val="nil"/>
              <w:left w:val="nil"/>
              <w:bottom w:val="nil"/>
              <w:right w:val="nil"/>
            </w:tcBorders>
            <w:vAlign w:val="center"/>
          </w:tcPr>
          <w:p w:rsidR="002110AE" w:rsidRPr="00BD7014" w:rsidRDefault="002110AE" w:rsidP="008D09B1">
            <w:pPr>
              <w:spacing w:before="79"/>
              <w:ind w:right="-20"/>
              <w:jc w:val="left"/>
              <w:rPr>
                <w:rFonts w:eastAsia="Arial" w:cs="Arial"/>
                <w:sz w:val="17"/>
                <w:szCs w:val="17"/>
              </w:rPr>
            </w:pPr>
            <w:r w:rsidRPr="00BD7014">
              <w:rPr>
                <w:rFonts w:eastAsia="Arial" w:cs="Arial"/>
                <w:sz w:val="17"/>
                <w:szCs w:val="17"/>
              </w:rPr>
              <w:t>3.57%</w:t>
            </w:r>
            <w:r w:rsidRPr="00BD7014">
              <w:rPr>
                <w:rFonts w:eastAsia="Arial" w:cs="Arial"/>
                <w:spacing w:val="-18"/>
                <w:sz w:val="17"/>
                <w:szCs w:val="17"/>
              </w:rPr>
              <w:t xml:space="preserve"> </w:t>
            </w:r>
          </w:p>
        </w:tc>
        <w:tc>
          <w:tcPr>
            <w:tcW w:w="1276" w:type="dxa"/>
            <w:tcBorders>
              <w:top w:val="nil"/>
              <w:left w:val="nil"/>
              <w:bottom w:val="nil"/>
              <w:right w:val="nil"/>
            </w:tcBorders>
            <w:vAlign w:val="center"/>
          </w:tcPr>
          <w:p w:rsidR="002110AE" w:rsidRPr="00BD7014" w:rsidRDefault="002110AE" w:rsidP="008D09B1">
            <w:pPr>
              <w:spacing w:before="79"/>
              <w:ind w:right="-20"/>
              <w:jc w:val="left"/>
              <w:rPr>
                <w:rFonts w:eastAsia="Arial" w:cs="Arial"/>
                <w:sz w:val="17"/>
                <w:szCs w:val="17"/>
              </w:rPr>
            </w:pPr>
            <w:r w:rsidRPr="00BD7014">
              <w:rPr>
                <w:rFonts w:eastAsia="Arial" w:cs="Arial"/>
                <w:w w:val="106"/>
                <w:sz w:val="17"/>
                <w:szCs w:val="17"/>
              </w:rPr>
              <w:t>3.57%</w:t>
            </w:r>
          </w:p>
        </w:tc>
      </w:tr>
      <w:tr w:rsidR="002110AE" w:rsidRPr="00BD7014" w:rsidTr="008D09B1">
        <w:trPr>
          <w:trHeight w:hRule="exact" w:val="283"/>
        </w:trPr>
        <w:tc>
          <w:tcPr>
            <w:tcW w:w="6629" w:type="dxa"/>
            <w:tcBorders>
              <w:top w:val="nil"/>
              <w:left w:val="nil"/>
              <w:bottom w:val="single" w:sz="12" w:space="0" w:color="A6A6A6" w:themeColor="background1" w:themeShade="A6"/>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Autre :</w:t>
            </w:r>
          </w:p>
        </w:tc>
        <w:tc>
          <w:tcPr>
            <w:tcW w:w="1134" w:type="dxa"/>
            <w:tcBorders>
              <w:top w:val="nil"/>
              <w:left w:val="nil"/>
              <w:bottom w:val="single" w:sz="12" w:space="0" w:color="A6A6A6" w:themeColor="background1" w:themeShade="A6"/>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2</w:t>
            </w:r>
          </w:p>
        </w:tc>
        <w:tc>
          <w:tcPr>
            <w:tcW w:w="1134" w:type="dxa"/>
            <w:tcBorders>
              <w:top w:val="nil"/>
              <w:left w:val="nil"/>
              <w:bottom w:val="single" w:sz="12" w:space="0" w:color="A6A6A6" w:themeColor="background1" w:themeShade="A6"/>
              <w:right w:val="nil"/>
            </w:tcBorders>
            <w:vAlign w:val="center"/>
          </w:tcPr>
          <w:p w:rsidR="002110AE" w:rsidRPr="00BD7014" w:rsidRDefault="002110AE" w:rsidP="008D09B1">
            <w:pPr>
              <w:jc w:val="left"/>
              <w:rPr>
                <w:rFonts w:eastAsia="Arial" w:cs="Arial"/>
                <w:position w:val="-1"/>
                <w:sz w:val="17"/>
                <w:szCs w:val="17"/>
              </w:rPr>
            </w:pPr>
            <w:r w:rsidRPr="00BD7014">
              <w:rPr>
                <w:rFonts w:eastAsia="Arial" w:cs="Arial"/>
                <w:position w:val="-1"/>
                <w:sz w:val="17"/>
                <w:szCs w:val="17"/>
              </w:rPr>
              <w:t>7.14%</w:t>
            </w:r>
            <w:r w:rsidRPr="00BD7014">
              <w:rPr>
                <w:rFonts w:eastAsia="Arial" w:cs="Arial"/>
                <w:spacing w:val="-18"/>
                <w:position w:val="-1"/>
                <w:sz w:val="17"/>
                <w:szCs w:val="17"/>
              </w:rPr>
              <w:t xml:space="preserve"> </w:t>
            </w:r>
          </w:p>
        </w:tc>
        <w:tc>
          <w:tcPr>
            <w:tcW w:w="1276" w:type="dxa"/>
            <w:tcBorders>
              <w:top w:val="nil"/>
              <w:left w:val="nil"/>
              <w:bottom w:val="single" w:sz="12" w:space="0" w:color="A6A6A6" w:themeColor="background1" w:themeShade="A6"/>
              <w:right w:val="nil"/>
            </w:tcBorders>
            <w:vAlign w:val="center"/>
          </w:tcPr>
          <w:p w:rsidR="002110AE" w:rsidRPr="00BD7014" w:rsidRDefault="002110AE" w:rsidP="008D09B1">
            <w:pPr>
              <w:jc w:val="left"/>
            </w:pPr>
            <w:r w:rsidRPr="00BD7014">
              <w:rPr>
                <w:rFonts w:eastAsia="Arial" w:cs="Arial"/>
                <w:w w:val="106"/>
                <w:position w:val="-1"/>
                <w:sz w:val="17"/>
                <w:szCs w:val="17"/>
              </w:rPr>
              <w:t>7.14%</w:t>
            </w:r>
          </w:p>
        </w:tc>
      </w:tr>
      <w:tr w:rsidR="002110AE" w:rsidRPr="00BD7014" w:rsidTr="008D09B1">
        <w:trPr>
          <w:trHeight w:val="283"/>
        </w:trPr>
        <w:tc>
          <w:tcPr>
            <w:tcW w:w="662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Somme :</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line="179" w:lineRule="exact"/>
              <w:ind w:right="-20"/>
              <w:jc w:val="left"/>
              <w:rPr>
                <w:rFonts w:eastAsia="Arial" w:cs="Arial"/>
                <w:sz w:val="18"/>
                <w:szCs w:val="18"/>
              </w:rPr>
            </w:pPr>
            <w:r w:rsidRPr="00BD7014">
              <w:rPr>
                <w:rFonts w:cs="Arial"/>
                <w:sz w:val="18"/>
                <w:szCs w:val="18"/>
              </w:rPr>
              <w:t>100%</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line="179" w:lineRule="exact"/>
              <w:ind w:right="-20"/>
              <w:jc w:val="left"/>
              <w:rPr>
                <w:rFonts w:cs="Arial"/>
                <w:sz w:val="18"/>
                <w:szCs w:val="18"/>
              </w:rPr>
            </w:pPr>
            <w:r w:rsidRPr="00BD7014">
              <w:rPr>
                <w:rFonts w:cs="Arial"/>
                <w:sz w:val="18"/>
                <w:szCs w:val="18"/>
              </w:rPr>
              <w:t>100%</w:t>
            </w:r>
          </w:p>
        </w:tc>
      </w:tr>
      <w:tr w:rsidR="002110AE" w:rsidRPr="00BD7014" w:rsidTr="008D09B1">
        <w:trPr>
          <w:trHeight w:val="283"/>
        </w:trPr>
        <w:tc>
          <w:tcPr>
            <w:tcW w:w="6629"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7"/>
              <w:ind w:right="-20"/>
              <w:jc w:val="left"/>
              <w:rPr>
                <w:rFonts w:eastAsia="Arial" w:cs="Arial"/>
                <w:sz w:val="18"/>
                <w:szCs w:val="18"/>
              </w:rPr>
            </w:pPr>
            <w:r w:rsidRPr="00BD7014">
              <w:rPr>
                <w:rFonts w:cs="Arial"/>
                <w:sz w:val="18"/>
                <w:szCs w:val="18"/>
              </w:rPr>
              <w:t>Sans réponse :</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7"/>
              <w:ind w:left="95" w:right="-20"/>
              <w:jc w:val="left"/>
              <w:rPr>
                <w:rFonts w:eastAsia="Arial" w:cs="Arial"/>
                <w:sz w:val="18"/>
                <w:szCs w:val="18"/>
              </w:rPr>
            </w:pPr>
            <w:r w:rsidRPr="00BD7014">
              <w:rPr>
                <w:rFonts w:cs="Arial"/>
                <w:sz w:val="18"/>
                <w:szCs w:val="18"/>
              </w:rPr>
              <w:t>0%</w:t>
            </w:r>
          </w:p>
        </w:tc>
        <w:tc>
          <w:tcPr>
            <w:tcW w:w="1276"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line="179" w:lineRule="exact"/>
              <w:ind w:right="-20"/>
              <w:jc w:val="left"/>
              <w:rPr>
                <w:rFonts w:cs="Arial"/>
                <w:sz w:val="18"/>
                <w:szCs w:val="18"/>
              </w:rPr>
            </w:pPr>
            <w:r w:rsidRPr="00BD7014">
              <w:rPr>
                <w:rFonts w:cs="Arial"/>
                <w:sz w:val="18"/>
                <w:szCs w:val="18"/>
              </w:rPr>
              <w:t>-</w:t>
            </w:r>
          </w:p>
        </w:tc>
      </w:tr>
      <w:tr w:rsidR="002110AE" w:rsidRPr="00BD7014" w:rsidTr="008D09B1">
        <w:trPr>
          <w:trHeight w:hRule="exact" w:val="407"/>
        </w:trPr>
        <w:tc>
          <w:tcPr>
            <w:tcW w:w="6629"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28</w:t>
            </w:r>
          </w:p>
          <w:p w:rsidR="002110AE" w:rsidRPr="00BD7014" w:rsidRDefault="002110AE" w:rsidP="008D09B1">
            <w:pPr>
              <w:spacing w:before="30"/>
              <w:ind w:left="43" w:right="-20"/>
              <w:jc w:val="left"/>
              <w:rPr>
                <w:rFonts w:eastAsia="Arial" w:cs="Arial"/>
                <w:sz w:val="18"/>
                <w:szCs w:val="18"/>
              </w:rPr>
            </w:pPr>
          </w:p>
        </w:tc>
        <w:tc>
          <w:tcPr>
            <w:tcW w:w="1134" w:type="dxa"/>
            <w:tcBorders>
              <w:top w:val="single" w:sz="12" w:space="0" w:color="A6A6A6" w:themeColor="background1" w:themeShade="A6"/>
              <w:left w:val="nil"/>
              <w:bottom w:val="nil"/>
              <w:right w:val="nil"/>
            </w:tcBorders>
            <w:vAlign w:val="center"/>
          </w:tcPr>
          <w:p w:rsidR="002110AE" w:rsidRPr="00BD7014" w:rsidRDefault="002110AE" w:rsidP="008D09B1">
            <w:pPr>
              <w:jc w:val="left"/>
              <w:rPr>
                <w:sz w:val="18"/>
                <w:szCs w:val="18"/>
              </w:rPr>
            </w:pPr>
          </w:p>
        </w:tc>
        <w:tc>
          <w:tcPr>
            <w:tcW w:w="1134"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95" w:right="-20"/>
              <w:jc w:val="left"/>
              <w:rPr>
                <w:rFonts w:eastAsia="Arial" w:cs="Arial"/>
                <w:sz w:val="18"/>
                <w:szCs w:val="18"/>
              </w:rPr>
            </w:pPr>
          </w:p>
        </w:tc>
        <w:tc>
          <w:tcPr>
            <w:tcW w:w="1276"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98" w:right="-20"/>
              <w:jc w:val="left"/>
              <w:rPr>
                <w:rFonts w:eastAsia="Arial" w:cs="Arial"/>
                <w:sz w:val="18"/>
                <w:szCs w:val="18"/>
              </w:rPr>
            </w:pPr>
          </w:p>
        </w:tc>
      </w:tr>
    </w:tbl>
    <w:p w:rsidR="002110AE" w:rsidRPr="00BD7014" w:rsidRDefault="002110AE" w:rsidP="008D09B1">
      <w:pPr>
        <w:jc w:val="left"/>
        <w:rPr>
          <w:sz w:val="18"/>
          <w:u w:val="single"/>
        </w:rPr>
      </w:pPr>
    </w:p>
    <w:p w:rsidR="002110AE" w:rsidRPr="00BD7014" w:rsidRDefault="002110AE" w:rsidP="008D09B1">
      <w:pPr>
        <w:jc w:val="left"/>
        <w:rPr>
          <w:sz w:val="18"/>
          <w:u w:val="single"/>
        </w:rPr>
      </w:pPr>
      <w:r w:rsidRPr="00BD7014">
        <w:rPr>
          <w:sz w:val="18"/>
          <w:u w:val="single"/>
        </w:rPr>
        <w:t>Commentaires</w:t>
      </w:r>
    </w:p>
    <w:p w:rsidR="002110AE" w:rsidRPr="00BD7014" w:rsidRDefault="002110AE" w:rsidP="008D09B1">
      <w:pPr>
        <w:jc w:val="left"/>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2110AE" w:rsidRPr="008779D9" w:rsidTr="008D09B1">
        <w:tc>
          <w:tcPr>
            <w:tcW w:w="9855" w:type="dxa"/>
          </w:tcPr>
          <w:p w:rsidR="002110AE" w:rsidRPr="00BD7014" w:rsidRDefault="002110AE" w:rsidP="008D09B1">
            <w:pPr>
              <w:jc w:val="left"/>
              <w:rPr>
                <w:sz w:val="18"/>
              </w:rPr>
            </w:pPr>
            <w:r w:rsidRPr="00BD7014">
              <w:rPr>
                <w:sz w:val="18"/>
              </w:rPr>
              <w:t>Non.  Pour les espèces et les genres figurant dans la liste du règlement du Ministère, mon service effectue les essais DHS lui</w:t>
            </w:r>
            <w:r w:rsidRPr="00BD7014">
              <w:rPr>
                <w:sz w:val="18"/>
              </w:rPr>
              <w:noBreakHyphen/>
              <w:t>même.  En ce qui concerne les autres espèces et genres non contenus dans la liste, nous demandons au demandeur de fournir toutes les informations nécessaires.</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Serait considéré, cependant, à l’échelle nationale, il n’est pas de notre compétence d’obliger un obtenteur national à envoyer son matériel à l’étranger pour examen.  Si l’obtenteur dispose déjà de matériel sur le territoire en question, cela favoriserait cette possibilité.</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keepNext/>
              <w:jc w:val="left"/>
              <w:rPr>
                <w:sz w:val="18"/>
              </w:rPr>
            </w:pPr>
            <w:r w:rsidRPr="00BD7014">
              <w:rPr>
                <w:sz w:val="18"/>
              </w:rPr>
              <w:lastRenderedPageBreak/>
              <w:t>L’OCVV envoie une requête à un service habilité à traiter les espèces en question afin de lui demander de procéder à l’examen DHS pour le compte de l’OCVV.</w:t>
            </w:r>
          </w:p>
          <w:p w:rsidR="002110AE" w:rsidRPr="00BD7014" w:rsidRDefault="002110AE" w:rsidP="008D09B1">
            <w:pPr>
              <w:jc w:val="left"/>
              <w:rPr>
                <w:sz w:val="18"/>
              </w:rPr>
            </w:pPr>
          </w:p>
        </w:tc>
      </w:tr>
      <w:tr w:rsidR="002110AE" w:rsidRPr="00BD7014" w:rsidTr="008D09B1">
        <w:tc>
          <w:tcPr>
            <w:tcW w:w="9855" w:type="dxa"/>
          </w:tcPr>
          <w:p w:rsidR="002110AE" w:rsidRPr="00BD7014" w:rsidRDefault="002110AE" w:rsidP="008D09B1">
            <w:pPr>
              <w:jc w:val="left"/>
              <w:rPr>
                <w:sz w:val="18"/>
              </w:rPr>
            </w:pPr>
            <w:r w:rsidRPr="00BD7014">
              <w:rPr>
                <w:sz w:val="18"/>
              </w:rPr>
              <w:t>Et si accord bilatéral existant</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L’obtenteur est également autorisé à effectuer l’examen DHS par ses propres moyens si aucun pays ou institution nationale ou étrangère qualifiée ne sont disposés à le faire.</w:t>
            </w:r>
          </w:p>
          <w:p w:rsidR="002110AE" w:rsidRPr="00BD7014" w:rsidRDefault="002110AE" w:rsidP="008D09B1">
            <w:pPr>
              <w:jc w:val="left"/>
              <w:rPr>
                <w:sz w:val="18"/>
              </w:rPr>
            </w:pPr>
          </w:p>
        </w:tc>
      </w:tr>
    </w:tbl>
    <w:p w:rsidR="002110AE" w:rsidRPr="00BD7014" w:rsidRDefault="002110AE" w:rsidP="008D09B1">
      <w:pPr>
        <w:pStyle w:val="Titre"/>
        <w:rPr>
          <w:b/>
          <w:sz w:val="28"/>
          <w:lang w:val="fr-FR"/>
        </w:rPr>
      </w:pPr>
    </w:p>
    <w:p w:rsidR="002110AE" w:rsidRPr="00BD7014" w:rsidRDefault="002110AE">
      <w:pPr>
        <w:jc w:val="left"/>
        <w:rPr>
          <w:rFonts w:cs="Arial"/>
          <w:b/>
          <w:bCs/>
          <w:sz w:val="28"/>
          <w:szCs w:val="28"/>
        </w:rPr>
      </w:pPr>
      <w:r w:rsidRPr="00BD7014">
        <w:rPr>
          <w:b/>
          <w:sz w:val="28"/>
        </w:rPr>
        <w:br w:type="page"/>
      </w:r>
    </w:p>
    <w:p w:rsidR="002110AE" w:rsidRPr="00BD7014" w:rsidRDefault="002110AE" w:rsidP="008D09B1">
      <w:pPr>
        <w:pStyle w:val="Titre"/>
        <w:rPr>
          <w:szCs w:val="18"/>
          <w:lang w:val="fr-FR"/>
        </w:rPr>
      </w:pPr>
      <w:bookmarkStart w:id="17" w:name="_Toc476303016"/>
      <w:r w:rsidRPr="00BD7014">
        <w:rPr>
          <w:b/>
          <w:sz w:val="28"/>
          <w:lang w:val="fr-FR"/>
        </w:rPr>
        <w:lastRenderedPageBreak/>
        <w:t>Question 15</w:t>
      </w:r>
      <w:r w:rsidRPr="00BD7014">
        <w:rPr>
          <w:sz w:val="28"/>
          <w:lang w:val="fr-FR"/>
        </w:rPr>
        <w:t>:</w:t>
      </w:r>
      <w:r w:rsidRPr="00BD7014">
        <w:rPr>
          <w:lang w:val="fr-FR"/>
        </w:rPr>
        <w:br/>
      </w:r>
      <w:r w:rsidRPr="00BD7014">
        <w:rPr>
          <w:szCs w:val="18"/>
          <w:lang w:val="fr-FR"/>
        </w:rPr>
        <w:t>Si votre service demande à un autre membre de l’UPOV de mener un examen DHS pour son compte dans le cadre de la situation décrite à la question 14, lesquels parmi ceux figurant ci-après sont généralement les critères à respecter?</w:t>
      </w:r>
      <w:bookmarkEnd w:id="17"/>
    </w:p>
    <w:p w:rsidR="002110AE" w:rsidRDefault="002110AE" w:rsidP="008D09B1">
      <w:pPr>
        <w:rPr>
          <w:sz w:val="18"/>
        </w:rPr>
      </w:pPr>
      <w:r w:rsidRPr="00BD7014">
        <w:rPr>
          <w:sz w:val="18"/>
        </w:rPr>
        <w:t>(</w:t>
      </w:r>
      <w:proofErr w:type="gramStart"/>
      <w:r w:rsidRPr="00BD7014">
        <w:rPr>
          <w:sz w:val="18"/>
        </w:rPr>
        <w:t>cochez</w:t>
      </w:r>
      <w:proofErr w:type="gramEnd"/>
      <w:r w:rsidRPr="00BD7014">
        <w:rPr>
          <w:sz w:val="18"/>
        </w:rPr>
        <w:t xml:space="preserve"> autant de cases que nécessaire) :</w:t>
      </w:r>
    </w:p>
    <w:p w:rsidR="008D09B1" w:rsidRDefault="008D09B1" w:rsidP="008D09B1">
      <w:pPr>
        <w:rPr>
          <w:sz w:val="18"/>
        </w:rPr>
      </w:pPr>
    </w:p>
    <w:tbl>
      <w:tblPr>
        <w:tblStyle w:val="TableGrid"/>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112"/>
        <w:gridCol w:w="5953"/>
      </w:tblGrid>
      <w:tr w:rsidR="008D09B1" w:rsidRPr="00D83298" w:rsidTr="008D09B1">
        <w:trPr>
          <w:trHeight w:val="775"/>
        </w:trPr>
        <w:tc>
          <w:tcPr>
            <w:tcW w:w="4112"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Même réponse que pour la question 13</w:t>
            </w:r>
          </w:p>
        </w:tc>
        <w:tc>
          <w:tcPr>
            <w:tcW w:w="5953" w:type="dxa"/>
            <w:vMerge w:val="restart"/>
          </w:tcPr>
          <w:p w:rsidR="008D09B1" w:rsidRDefault="008D09B1" w:rsidP="008D09B1">
            <w:r>
              <w:rPr>
                <w:noProof/>
                <w:lang w:val="en-US"/>
              </w:rPr>
              <w:drawing>
                <wp:inline distT="0" distB="0" distL="0" distR="0" wp14:anchorId="13DCE574" wp14:editId="1C5B43D9">
                  <wp:extent cx="3514725" cy="833214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0602" cy="8346073"/>
                          </a:xfrm>
                          <a:prstGeom prst="rect">
                            <a:avLst/>
                          </a:prstGeom>
                          <a:noFill/>
                        </pic:spPr>
                      </pic:pic>
                    </a:graphicData>
                  </a:graphic>
                </wp:inline>
              </w:drawing>
            </w:r>
          </w:p>
        </w:tc>
      </w:tr>
      <w:tr w:rsidR="008D09B1" w:rsidRPr="00D83298" w:rsidTr="008D09B1">
        <w:trPr>
          <w:trHeight w:hRule="exact" w:val="710"/>
        </w:trPr>
        <w:tc>
          <w:tcPr>
            <w:tcW w:w="4112"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 xml:space="preserve">Aucun critère en particulier  </w:t>
            </w:r>
          </w:p>
        </w:tc>
        <w:tc>
          <w:tcPr>
            <w:tcW w:w="5953" w:type="dxa"/>
            <w:vMerge/>
          </w:tcPr>
          <w:p w:rsidR="008D09B1" w:rsidRPr="00D57071" w:rsidRDefault="008D09B1" w:rsidP="008D09B1">
            <w:pPr>
              <w:autoSpaceDE w:val="0"/>
              <w:autoSpaceDN w:val="0"/>
              <w:adjustRightInd w:val="0"/>
              <w:contextualSpacing/>
              <w:jc w:val="right"/>
              <w:rPr>
                <w:rFonts w:cs="Arial"/>
                <w:sz w:val="16"/>
                <w:szCs w:val="14"/>
              </w:rPr>
            </w:pPr>
          </w:p>
        </w:tc>
      </w:tr>
      <w:tr w:rsidR="008D09B1" w:rsidRPr="00D83298" w:rsidTr="008D09B1">
        <w:trPr>
          <w:trHeight w:hRule="exact" w:val="687"/>
        </w:trPr>
        <w:tc>
          <w:tcPr>
            <w:tcW w:w="4112"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 xml:space="preserve">Les principes directeurs d’examen de l’UPOV doivent constituer le fondement de l’examen DHS  </w:t>
            </w:r>
          </w:p>
        </w:tc>
        <w:tc>
          <w:tcPr>
            <w:tcW w:w="5953" w:type="dxa"/>
            <w:vMerge/>
          </w:tcPr>
          <w:p w:rsidR="008D09B1" w:rsidRPr="00D57071" w:rsidRDefault="008D09B1" w:rsidP="008D09B1">
            <w:pPr>
              <w:autoSpaceDE w:val="0"/>
              <w:autoSpaceDN w:val="0"/>
              <w:adjustRightInd w:val="0"/>
              <w:contextualSpacing/>
              <w:jc w:val="right"/>
              <w:rPr>
                <w:rFonts w:cs="Arial"/>
                <w:sz w:val="16"/>
                <w:szCs w:val="14"/>
              </w:rPr>
            </w:pPr>
          </w:p>
        </w:tc>
      </w:tr>
      <w:tr w:rsidR="008D09B1" w:rsidRPr="00D83298" w:rsidTr="008D09B1">
        <w:trPr>
          <w:trHeight w:hRule="exact" w:val="753"/>
        </w:trPr>
        <w:tc>
          <w:tcPr>
            <w:tcW w:w="4112"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 xml:space="preserve">Le service qui fournit le rapport doit utiliser la plupart des caractères examinés par votre service  </w:t>
            </w:r>
          </w:p>
        </w:tc>
        <w:tc>
          <w:tcPr>
            <w:tcW w:w="5953" w:type="dxa"/>
            <w:vMerge/>
          </w:tcPr>
          <w:p w:rsidR="008D09B1" w:rsidRPr="00D57071" w:rsidRDefault="008D09B1" w:rsidP="008D09B1">
            <w:pPr>
              <w:autoSpaceDE w:val="0"/>
              <w:autoSpaceDN w:val="0"/>
              <w:adjustRightInd w:val="0"/>
              <w:jc w:val="right"/>
              <w:rPr>
                <w:rFonts w:cs="Arial"/>
                <w:sz w:val="16"/>
                <w:szCs w:val="14"/>
              </w:rPr>
            </w:pPr>
          </w:p>
        </w:tc>
      </w:tr>
      <w:tr w:rsidR="008D09B1" w:rsidRPr="00D83298" w:rsidTr="008D09B1">
        <w:trPr>
          <w:trHeight w:hRule="exact" w:val="669"/>
        </w:trPr>
        <w:tc>
          <w:tcPr>
            <w:tcW w:w="4112"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 xml:space="preserve">Un accord écrit (2) a été conclu avec le service qui fournit le rapport  </w:t>
            </w:r>
          </w:p>
        </w:tc>
        <w:tc>
          <w:tcPr>
            <w:tcW w:w="5953" w:type="dxa"/>
            <w:vMerge/>
          </w:tcPr>
          <w:p w:rsidR="008D09B1" w:rsidRDefault="008D09B1" w:rsidP="008D09B1">
            <w:pPr>
              <w:autoSpaceDE w:val="0"/>
              <w:autoSpaceDN w:val="0"/>
              <w:adjustRightInd w:val="0"/>
              <w:contextualSpacing/>
              <w:jc w:val="right"/>
              <w:rPr>
                <w:noProof/>
              </w:rPr>
            </w:pPr>
          </w:p>
        </w:tc>
      </w:tr>
      <w:tr w:rsidR="008D09B1" w:rsidRPr="00D83298" w:rsidTr="008D09B1">
        <w:trPr>
          <w:trHeight w:val="786"/>
        </w:trPr>
        <w:tc>
          <w:tcPr>
            <w:tcW w:w="4112"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Le service qui fournit le rapport ne doit pas utiliser un système “d’examen par l’obtenteur”</w:t>
            </w:r>
          </w:p>
        </w:tc>
        <w:tc>
          <w:tcPr>
            <w:tcW w:w="5953" w:type="dxa"/>
            <w:vMerge/>
          </w:tcPr>
          <w:p w:rsidR="008D09B1" w:rsidRPr="00D57071" w:rsidRDefault="008D09B1" w:rsidP="008D09B1">
            <w:pPr>
              <w:autoSpaceDE w:val="0"/>
              <w:autoSpaceDN w:val="0"/>
              <w:adjustRightInd w:val="0"/>
              <w:contextualSpacing/>
              <w:jc w:val="right"/>
              <w:rPr>
                <w:rFonts w:cs="Arial"/>
                <w:sz w:val="16"/>
                <w:szCs w:val="14"/>
              </w:rPr>
            </w:pPr>
          </w:p>
        </w:tc>
      </w:tr>
      <w:tr w:rsidR="008D09B1" w:rsidRPr="00D83298" w:rsidTr="008D09B1">
        <w:trPr>
          <w:trHeight w:hRule="exact" w:val="563"/>
        </w:trPr>
        <w:tc>
          <w:tcPr>
            <w:tcW w:w="4112" w:type="dxa"/>
            <w:vAlign w:val="center"/>
          </w:tcPr>
          <w:p w:rsidR="008D09B1" w:rsidRPr="008D09B1" w:rsidRDefault="008D09B1" w:rsidP="008D09B1">
            <w:pPr>
              <w:autoSpaceDE w:val="0"/>
              <w:autoSpaceDN w:val="0"/>
              <w:adjustRightInd w:val="0"/>
              <w:jc w:val="right"/>
              <w:rPr>
                <w:rFonts w:cs="Arial"/>
                <w:sz w:val="16"/>
                <w:szCs w:val="16"/>
              </w:rPr>
            </w:pPr>
            <w:r w:rsidRPr="008D09B1">
              <w:rPr>
                <w:rFonts w:cs="Arial"/>
                <w:sz w:val="16"/>
                <w:szCs w:val="16"/>
              </w:rPr>
              <w:t>Le service qui fournit le rapport doit utiliser un système d’assurance qualité reconnu par votre service</w:t>
            </w:r>
          </w:p>
        </w:tc>
        <w:tc>
          <w:tcPr>
            <w:tcW w:w="5953" w:type="dxa"/>
            <w:vMerge/>
          </w:tcPr>
          <w:p w:rsidR="008D09B1" w:rsidRPr="00D57071" w:rsidRDefault="008D09B1" w:rsidP="008D09B1">
            <w:pPr>
              <w:autoSpaceDE w:val="0"/>
              <w:autoSpaceDN w:val="0"/>
              <w:adjustRightInd w:val="0"/>
              <w:jc w:val="right"/>
              <w:rPr>
                <w:rFonts w:cs="Arial"/>
                <w:sz w:val="16"/>
                <w:szCs w:val="14"/>
              </w:rPr>
            </w:pPr>
          </w:p>
        </w:tc>
      </w:tr>
      <w:tr w:rsidR="008D09B1" w:rsidRPr="00D83298" w:rsidTr="008D09B1">
        <w:trPr>
          <w:trHeight w:hRule="exact" w:val="685"/>
        </w:trPr>
        <w:tc>
          <w:tcPr>
            <w:tcW w:w="4112"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 xml:space="preserve">L’examen DHS doit se dérouler dans une certaine région en particulier  </w:t>
            </w:r>
          </w:p>
        </w:tc>
        <w:tc>
          <w:tcPr>
            <w:tcW w:w="5953" w:type="dxa"/>
            <w:vMerge/>
          </w:tcPr>
          <w:p w:rsidR="008D09B1" w:rsidRPr="00D57071" w:rsidRDefault="008D09B1" w:rsidP="008D09B1">
            <w:pPr>
              <w:autoSpaceDE w:val="0"/>
              <w:autoSpaceDN w:val="0"/>
              <w:adjustRightInd w:val="0"/>
              <w:contextualSpacing/>
              <w:jc w:val="right"/>
              <w:rPr>
                <w:rFonts w:cs="Arial"/>
                <w:sz w:val="16"/>
                <w:szCs w:val="14"/>
              </w:rPr>
            </w:pPr>
          </w:p>
        </w:tc>
      </w:tr>
      <w:tr w:rsidR="008D09B1" w:rsidRPr="00D83298" w:rsidTr="008D09B1">
        <w:trPr>
          <w:trHeight w:hRule="exact" w:val="852"/>
        </w:trPr>
        <w:tc>
          <w:tcPr>
            <w:tcW w:w="4112" w:type="dxa"/>
            <w:vAlign w:val="center"/>
          </w:tcPr>
          <w:p w:rsidR="008D09B1" w:rsidRPr="008D09B1" w:rsidRDefault="008D09B1" w:rsidP="008D09B1">
            <w:pPr>
              <w:autoSpaceDE w:val="0"/>
              <w:autoSpaceDN w:val="0"/>
              <w:adjustRightInd w:val="0"/>
              <w:jc w:val="right"/>
              <w:rPr>
                <w:rFonts w:cs="Arial"/>
                <w:sz w:val="16"/>
                <w:szCs w:val="16"/>
              </w:rPr>
            </w:pPr>
            <w:r w:rsidRPr="008D09B1">
              <w:rPr>
                <w:rFonts w:cs="Arial"/>
                <w:sz w:val="16"/>
                <w:szCs w:val="16"/>
              </w:rPr>
              <w:t>Votre service doit connaître de façon détaillée les modalités d’essai mises en place par le service qui fournit le rapport</w:t>
            </w:r>
          </w:p>
        </w:tc>
        <w:tc>
          <w:tcPr>
            <w:tcW w:w="5953" w:type="dxa"/>
            <w:vMerge/>
          </w:tcPr>
          <w:p w:rsidR="008D09B1" w:rsidRPr="00D57071" w:rsidRDefault="008D09B1" w:rsidP="008D09B1">
            <w:pPr>
              <w:autoSpaceDE w:val="0"/>
              <w:autoSpaceDN w:val="0"/>
              <w:adjustRightInd w:val="0"/>
              <w:jc w:val="right"/>
              <w:rPr>
                <w:rFonts w:cs="Arial"/>
                <w:sz w:val="16"/>
                <w:szCs w:val="14"/>
              </w:rPr>
            </w:pPr>
          </w:p>
        </w:tc>
      </w:tr>
      <w:tr w:rsidR="008D09B1" w:rsidRPr="00D83298" w:rsidTr="008D09B1">
        <w:trPr>
          <w:trHeight w:hRule="exact" w:val="565"/>
        </w:trPr>
        <w:tc>
          <w:tcPr>
            <w:tcW w:w="4112"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Votre service doit avoir la possibilité de visiter le site des essais</w:t>
            </w:r>
          </w:p>
        </w:tc>
        <w:tc>
          <w:tcPr>
            <w:tcW w:w="5953" w:type="dxa"/>
            <w:vMerge/>
          </w:tcPr>
          <w:p w:rsidR="008D09B1" w:rsidRPr="00D57071" w:rsidRDefault="008D09B1" w:rsidP="008D09B1">
            <w:pPr>
              <w:autoSpaceDE w:val="0"/>
              <w:autoSpaceDN w:val="0"/>
              <w:adjustRightInd w:val="0"/>
              <w:contextualSpacing/>
              <w:jc w:val="right"/>
              <w:rPr>
                <w:rFonts w:cs="Arial"/>
                <w:sz w:val="16"/>
                <w:szCs w:val="14"/>
              </w:rPr>
            </w:pPr>
          </w:p>
        </w:tc>
      </w:tr>
      <w:tr w:rsidR="008D09B1" w:rsidRPr="00D83298" w:rsidTr="008D09B1">
        <w:trPr>
          <w:trHeight w:hRule="exact" w:val="859"/>
        </w:trPr>
        <w:tc>
          <w:tcPr>
            <w:tcW w:w="4112"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Les essais DHS en culture doivent être effectués en respectant certaines conditions (p. ex., dans une serre)</w:t>
            </w:r>
          </w:p>
        </w:tc>
        <w:tc>
          <w:tcPr>
            <w:tcW w:w="5953" w:type="dxa"/>
            <w:vMerge/>
          </w:tcPr>
          <w:p w:rsidR="008D09B1" w:rsidRPr="00D57071" w:rsidRDefault="008D09B1" w:rsidP="008D09B1">
            <w:pPr>
              <w:autoSpaceDE w:val="0"/>
              <w:autoSpaceDN w:val="0"/>
              <w:adjustRightInd w:val="0"/>
              <w:contextualSpacing/>
              <w:jc w:val="right"/>
              <w:rPr>
                <w:rFonts w:cs="Arial"/>
                <w:sz w:val="16"/>
                <w:szCs w:val="14"/>
              </w:rPr>
            </w:pPr>
          </w:p>
        </w:tc>
      </w:tr>
      <w:tr w:rsidR="008D09B1" w:rsidRPr="00D83298" w:rsidTr="008D09B1">
        <w:trPr>
          <w:trHeight w:hRule="exact" w:val="689"/>
        </w:trPr>
        <w:tc>
          <w:tcPr>
            <w:tcW w:w="4112" w:type="dxa"/>
            <w:vAlign w:val="center"/>
          </w:tcPr>
          <w:p w:rsidR="008D09B1" w:rsidRPr="008D09B1" w:rsidRDefault="008D09B1" w:rsidP="008D09B1">
            <w:pPr>
              <w:autoSpaceDE w:val="0"/>
              <w:autoSpaceDN w:val="0"/>
              <w:adjustRightInd w:val="0"/>
              <w:jc w:val="right"/>
              <w:rPr>
                <w:rFonts w:cs="Arial"/>
                <w:sz w:val="16"/>
                <w:szCs w:val="16"/>
              </w:rPr>
            </w:pPr>
            <w:r w:rsidRPr="008D09B1">
              <w:rPr>
                <w:rFonts w:cs="Arial"/>
                <w:sz w:val="16"/>
                <w:szCs w:val="16"/>
              </w:rPr>
              <w:t xml:space="preserve">Votre service doit connaître de façon détaillée la collection de variétés utilisée par le service qui fournit le rapport  </w:t>
            </w:r>
          </w:p>
        </w:tc>
        <w:tc>
          <w:tcPr>
            <w:tcW w:w="5953" w:type="dxa"/>
            <w:vMerge/>
          </w:tcPr>
          <w:p w:rsidR="008D09B1" w:rsidRPr="00D57071" w:rsidRDefault="008D09B1" w:rsidP="008D09B1">
            <w:pPr>
              <w:autoSpaceDE w:val="0"/>
              <w:autoSpaceDN w:val="0"/>
              <w:adjustRightInd w:val="0"/>
              <w:jc w:val="right"/>
              <w:rPr>
                <w:rFonts w:cs="Arial"/>
                <w:sz w:val="16"/>
                <w:szCs w:val="14"/>
              </w:rPr>
            </w:pPr>
          </w:p>
        </w:tc>
      </w:tr>
      <w:tr w:rsidR="008D09B1" w:rsidRPr="00D83298" w:rsidTr="008D09B1">
        <w:trPr>
          <w:trHeight w:val="664"/>
        </w:trPr>
        <w:tc>
          <w:tcPr>
            <w:tcW w:w="4112"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 xml:space="preserve">Il doit exister une base de données commune des variétés notoirement connues  </w:t>
            </w:r>
          </w:p>
        </w:tc>
        <w:tc>
          <w:tcPr>
            <w:tcW w:w="5953" w:type="dxa"/>
            <w:vMerge/>
          </w:tcPr>
          <w:p w:rsidR="008D09B1" w:rsidRPr="00D57071" w:rsidRDefault="008D09B1" w:rsidP="008D09B1">
            <w:pPr>
              <w:autoSpaceDE w:val="0"/>
              <w:autoSpaceDN w:val="0"/>
              <w:adjustRightInd w:val="0"/>
              <w:contextualSpacing/>
              <w:jc w:val="right"/>
              <w:rPr>
                <w:rFonts w:cs="Arial"/>
                <w:sz w:val="16"/>
                <w:szCs w:val="14"/>
              </w:rPr>
            </w:pPr>
          </w:p>
        </w:tc>
      </w:tr>
      <w:tr w:rsidR="008D09B1" w:rsidRPr="00D83298" w:rsidTr="008D09B1">
        <w:trPr>
          <w:trHeight w:val="846"/>
        </w:trPr>
        <w:tc>
          <w:tcPr>
            <w:tcW w:w="4112" w:type="dxa"/>
            <w:vAlign w:val="center"/>
          </w:tcPr>
          <w:p w:rsidR="008D09B1" w:rsidRPr="008D09B1" w:rsidRDefault="008D09B1" w:rsidP="008D09B1">
            <w:pPr>
              <w:autoSpaceDE w:val="0"/>
              <w:autoSpaceDN w:val="0"/>
              <w:adjustRightInd w:val="0"/>
              <w:jc w:val="right"/>
              <w:rPr>
                <w:rFonts w:cs="Arial"/>
                <w:sz w:val="16"/>
                <w:szCs w:val="16"/>
              </w:rPr>
            </w:pPr>
            <w:r w:rsidRPr="008D09B1">
              <w:rPr>
                <w:rFonts w:cs="Arial"/>
                <w:sz w:val="16"/>
                <w:szCs w:val="16"/>
              </w:rPr>
              <w:t>Le membre de l’UPOV qui fournit le rapport DHS doit faire preuve d’un taux d’activité de sélection suffisant</w:t>
            </w:r>
          </w:p>
        </w:tc>
        <w:tc>
          <w:tcPr>
            <w:tcW w:w="5953" w:type="dxa"/>
            <w:vMerge/>
          </w:tcPr>
          <w:p w:rsidR="008D09B1" w:rsidRPr="00D57071" w:rsidRDefault="008D09B1" w:rsidP="008D09B1">
            <w:pPr>
              <w:autoSpaceDE w:val="0"/>
              <w:autoSpaceDN w:val="0"/>
              <w:adjustRightInd w:val="0"/>
              <w:jc w:val="right"/>
              <w:rPr>
                <w:rFonts w:cs="Arial"/>
                <w:sz w:val="16"/>
                <w:szCs w:val="14"/>
              </w:rPr>
            </w:pPr>
          </w:p>
        </w:tc>
      </w:tr>
      <w:tr w:rsidR="008D09B1" w:rsidRPr="00D83298" w:rsidTr="008D09B1">
        <w:trPr>
          <w:trHeight w:hRule="exact" w:val="698"/>
        </w:trPr>
        <w:tc>
          <w:tcPr>
            <w:tcW w:w="4112" w:type="dxa"/>
            <w:vAlign w:val="center"/>
          </w:tcPr>
          <w:p w:rsidR="008D09B1" w:rsidRPr="008D09B1" w:rsidRDefault="008D09B1" w:rsidP="008D09B1">
            <w:pPr>
              <w:spacing w:before="30"/>
              <w:ind w:left="43" w:right="-20"/>
              <w:contextualSpacing/>
              <w:jc w:val="right"/>
              <w:rPr>
                <w:rFonts w:eastAsia="Arial" w:cs="Arial"/>
                <w:sz w:val="16"/>
                <w:szCs w:val="16"/>
              </w:rPr>
            </w:pPr>
            <w:r w:rsidRPr="008D09B1">
              <w:rPr>
                <w:rFonts w:cs="Arial"/>
                <w:sz w:val="16"/>
                <w:szCs w:val="16"/>
              </w:rPr>
              <w:t xml:space="preserve">Votre service ne doit être redevable d’aucun coût (3) (le service qui fournit le rapport ne perçoit pas de frais ou le demandeur prend les frais à sa charge)  </w:t>
            </w:r>
          </w:p>
        </w:tc>
        <w:tc>
          <w:tcPr>
            <w:tcW w:w="5953" w:type="dxa"/>
            <w:vMerge/>
          </w:tcPr>
          <w:p w:rsidR="008D09B1" w:rsidRPr="00D57071" w:rsidRDefault="008D09B1" w:rsidP="008D09B1">
            <w:pPr>
              <w:spacing w:before="30"/>
              <w:ind w:left="43" w:right="-20"/>
              <w:contextualSpacing/>
              <w:jc w:val="right"/>
              <w:rPr>
                <w:rFonts w:cs="Arial"/>
                <w:sz w:val="16"/>
                <w:szCs w:val="14"/>
              </w:rPr>
            </w:pPr>
          </w:p>
        </w:tc>
      </w:tr>
      <w:tr w:rsidR="008D09B1" w:rsidRPr="00D83298" w:rsidTr="008D09B1">
        <w:trPr>
          <w:trHeight w:hRule="exact" w:val="571"/>
        </w:trPr>
        <w:tc>
          <w:tcPr>
            <w:tcW w:w="4112" w:type="dxa"/>
            <w:vAlign w:val="center"/>
          </w:tcPr>
          <w:p w:rsidR="008D09B1" w:rsidRPr="008D09B1" w:rsidRDefault="008D09B1" w:rsidP="008D09B1">
            <w:pPr>
              <w:autoSpaceDE w:val="0"/>
              <w:autoSpaceDN w:val="0"/>
              <w:adjustRightInd w:val="0"/>
              <w:contextualSpacing/>
              <w:jc w:val="right"/>
              <w:rPr>
                <w:rFonts w:cs="Arial"/>
                <w:sz w:val="16"/>
                <w:szCs w:val="16"/>
              </w:rPr>
            </w:pPr>
            <w:r w:rsidRPr="008D09B1">
              <w:rPr>
                <w:rFonts w:cs="Arial"/>
                <w:sz w:val="16"/>
                <w:szCs w:val="16"/>
              </w:rPr>
              <w:t>Le service qui fournit le rapport doit fournir des rapports intérimaires</w:t>
            </w:r>
          </w:p>
        </w:tc>
        <w:tc>
          <w:tcPr>
            <w:tcW w:w="5953" w:type="dxa"/>
            <w:vMerge/>
          </w:tcPr>
          <w:p w:rsidR="008D09B1" w:rsidRPr="00D57071" w:rsidRDefault="008D09B1" w:rsidP="008D09B1">
            <w:pPr>
              <w:autoSpaceDE w:val="0"/>
              <w:autoSpaceDN w:val="0"/>
              <w:adjustRightInd w:val="0"/>
              <w:contextualSpacing/>
              <w:jc w:val="right"/>
              <w:rPr>
                <w:rFonts w:cs="Arial"/>
                <w:sz w:val="16"/>
                <w:szCs w:val="14"/>
              </w:rPr>
            </w:pPr>
          </w:p>
        </w:tc>
      </w:tr>
      <w:tr w:rsidR="008D09B1" w:rsidRPr="00D83298" w:rsidTr="008D09B1">
        <w:trPr>
          <w:trHeight w:hRule="exact" w:val="836"/>
        </w:trPr>
        <w:tc>
          <w:tcPr>
            <w:tcW w:w="4112" w:type="dxa"/>
            <w:vAlign w:val="center"/>
          </w:tcPr>
          <w:p w:rsidR="008D09B1" w:rsidRPr="008D09B1" w:rsidRDefault="008D09B1" w:rsidP="008D09B1">
            <w:pPr>
              <w:autoSpaceDE w:val="0"/>
              <w:autoSpaceDN w:val="0"/>
              <w:adjustRightInd w:val="0"/>
              <w:jc w:val="right"/>
              <w:rPr>
                <w:rFonts w:cs="Arial"/>
                <w:sz w:val="16"/>
                <w:szCs w:val="16"/>
              </w:rPr>
            </w:pPr>
            <w:r w:rsidRPr="008D09B1">
              <w:rPr>
                <w:rFonts w:cs="Arial"/>
                <w:sz w:val="16"/>
                <w:szCs w:val="16"/>
              </w:rPr>
              <w:t xml:space="preserve">Le rapport DHS et la description variétale doivent être la propriété de votre service  </w:t>
            </w:r>
          </w:p>
        </w:tc>
        <w:tc>
          <w:tcPr>
            <w:tcW w:w="5953" w:type="dxa"/>
            <w:vMerge/>
          </w:tcPr>
          <w:p w:rsidR="008D09B1" w:rsidRPr="00D57071" w:rsidRDefault="008D09B1" w:rsidP="008D09B1">
            <w:pPr>
              <w:autoSpaceDE w:val="0"/>
              <w:autoSpaceDN w:val="0"/>
              <w:adjustRightInd w:val="0"/>
              <w:jc w:val="right"/>
              <w:rPr>
                <w:rFonts w:cs="Arial"/>
                <w:sz w:val="16"/>
                <w:szCs w:val="14"/>
              </w:rPr>
            </w:pPr>
          </w:p>
        </w:tc>
      </w:tr>
      <w:tr w:rsidR="008D09B1" w:rsidRPr="00D83298" w:rsidTr="008D09B1">
        <w:trPr>
          <w:trHeight w:hRule="exact" w:val="705"/>
        </w:trPr>
        <w:tc>
          <w:tcPr>
            <w:tcW w:w="4112" w:type="dxa"/>
            <w:vAlign w:val="center"/>
          </w:tcPr>
          <w:p w:rsidR="008D09B1" w:rsidRPr="008D09B1" w:rsidRDefault="008D09B1" w:rsidP="008D09B1">
            <w:pPr>
              <w:autoSpaceDE w:val="0"/>
              <w:autoSpaceDN w:val="0"/>
              <w:adjustRightInd w:val="0"/>
              <w:jc w:val="right"/>
              <w:rPr>
                <w:rFonts w:cs="Arial"/>
                <w:sz w:val="16"/>
                <w:szCs w:val="16"/>
              </w:rPr>
            </w:pPr>
            <w:r w:rsidRPr="008D09B1">
              <w:rPr>
                <w:rFonts w:cs="Arial"/>
                <w:sz w:val="16"/>
                <w:szCs w:val="16"/>
              </w:rPr>
              <w:t xml:space="preserve">Le service qui fournit le rapport doit accepter de mener des essais supplémentaires s’ils s’avèrent nécessaires dans le cadre de la demande concernée  </w:t>
            </w:r>
          </w:p>
        </w:tc>
        <w:tc>
          <w:tcPr>
            <w:tcW w:w="5953" w:type="dxa"/>
            <w:vMerge/>
          </w:tcPr>
          <w:p w:rsidR="008D09B1" w:rsidRPr="00D57071" w:rsidRDefault="008D09B1" w:rsidP="008D09B1">
            <w:pPr>
              <w:autoSpaceDE w:val="0"/>
              <w:autoSpaceDN w:val="0"/>
              <w:adjustRightInd w:val="0"/>
              <w:jc w:val="right"/>
              <w:rPr>
                <w:rFonts w:cs="Arial"/>
                <w:sz w:val="16"/>
                <w:szCs w:val="14"/>
              </w:rPr>
            </w:pPr>
          </w:p>
        </w:tc>
      </w:tr>
    </w:tbl>
    <w:p w:rsidR="002110AE" w:rsidRPr="00BD7014" w:rsidRDefault="002110AE">
      <w:pPr>
        <w:jc w:val="left"/>
        <w:rPr>
          <w:rFonts w:cs="Arial"/>
          <w:b/>
          <w:bCs/>
          <w:sz w:val="22"/>
          <w:szCs w:val="22"/>
        </w:rPr>
      </w:pPr>
    </w:p>
    <w:p w:rsidR="002110AE" w:rsidRPr="00BD7014" w:rsidRDefault="002110AE" w:rsidP="008D09B1">
      <w:pPr>
        <w:tabs>
          <w:tab w:val="left" w:pos="1978"/>
        </w:tabs>
        <w:jc w:val="center"/>
        <w:rPr>
          <w:rFonts w:cs="Arial"/>
          <w:sz w:val="18"/>
          <w:szCs w:val="18"/>
        </w:rPr>
      </w:pPr>
      <w:r w:rsidRPr="00BD7014">
        <w:rPr>
          <w:rFonts w:cs="Arial"/>
          <w:b/>
          <w:bCs/>
          <w:sz w:val="22"/>
          <w:szCs w:val="22"/>
        </w:rPr>
        <w:t>Tableau de fréquences</w:t>
      </w:r>
    </w:p>
    <w:tbl>
      <w:tblPr>
        <w:tblStyle w:val="TableGrid"/>
        <w:tblpPr w:leftFromText="180" w:rightFromText="180" w:vertAnchor="text" w:horzAnchor="margin" w:tblpXSpec="center" w:tblpY="87"/>
        <w:tblW w:w="10461" w:type="dxa"/>
        <w:tblLayout w:type="fixed"/>
        <w:tblLook w:val="01E0" w:firstRow="1" w:lastRow="1" w:firstColumn="1" w:lastColumn="1" w:noHBand="0" w:noVBand="0"/>
      </w:tblPr>
      <w:tblGrid>
        <w:gridCol w:w="5637"/>
        <w:gridCol w:w="1191"/>
        <w:gridCol w:w="1191"/>
        <w:gridCol w:w="1275"/>
        <w:gridCol w:w="1167"/>
      </w:tblGrid>
      <w:tr w:rsidR="002110AE" w:rsidRPr="00BD7014" w:rsidTr="008D09B1">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8"/>
                <w:szCs w:val="18"/>
              </w:rPr>
            </w:pPr>
          </w:p>
          <w:p w:rsidR="002110AE" w:rsidRPr="00BD7014" w:rsidRDefault="002110AE" w:rsidP="008D09B1">
            <w:pPr>
              <w:jc w:val="left"/>
              <w:rPr>
                <w:rFonts w:eastAsia="Arial" w:cs="Arial"/>
                <w:sz w:val="18"/>
                <w:szCs w:val="18"/>
              </w:rPr>
            </w:pPr>
          </w:p>
          <w:p w:rsidR="002110AE" w:rsidRPr="00BD7014" w:rsidRDefault="002110AE" w:rsidP="008D09B1">
            <w:pPr>
              <w:jc w:val="left"/>
              <w:rPr>
                <w:rFonts w:eastAsia="Arial" w:cs="Arial"/>
                <w:sz w:val="18"/>
                <w:szCs w:val="18"/>
              </w:rPr>
            </w:pPr>
            <w:r w:rsidRPr="00BD7014">
              <w:rPr>
                <w:rFonts w:cs="Arial"/>
                <w:b/>
                <w:bCs/>
                <w:sz w:val="18"/>
                <w:szCs w:val="18"/>
              </w:rPr>
              <w:t xml:space="preserve">Choix </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8"/>
                <w:szCs w:val="18"/>
              </w:rPr>
            </w:pPr>
            <w:r w:rsidRPr="00BD7014">
              <w:rPr>
                <w:rFonts w:eastAsia="Arial" w:cs="Arial"/>
                <w:b/>
                <w:bCs/>
                <w:color w:val="111111"/>
                <w:w w:val="107"/>
                <w:sz w:val="18"/>
                <w:szCs w:val="18"/>
              </w:rPr>
              <w:t>Fréquence absolue</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7"/>
                <w:sz w:val="18"/>
                <w:szCs w:val="18"/>
              </w:rPr>
            </w:pPr>
            <w:r w:rsidRPr="00BD7014">
              <w:rPr>
                <w:rFonts w:eastAsia="Arial" w:cs="Arial"/>
                <w:b/>
                <w:bCs/>
                <w:w w:val="107"/>
                <w:sz w:val="18"/>
                <w:szCs w:val="18"/>
              </w:rPr>
              <w:t>Fréquence relative en fonction du choix</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059"/>
              </w:tabs>
              <w:spacing w:before="72" w:line="180" w:lineRule="exact"/>
              <w:contextualSpacing/>
              <w:jc w:val="left"/>
              <w:rPr>
                <w:rFonts w:eastAsia="Arial" w:cs="Arial"/>
                <w:b/>
                <w:bCs/>
                <w:color w:val="111111"/>
                <w:w w:val="106"/>
                <w:sz w:val="18"/>
                <w:szCs w:val="18"/>
              </w:rPr>
            </w:pPr>
            <w:r w:rsidRPr="00BD7014">
              <w:rPr>
                <w:rFonts w:cs="Arial"/>
                <w:b/>
                <w:bCs/>
                <w:sz w:val="18"/>
                <w:szCs w:val="18"/>
              </w:rPr>
              <w:t>Fréquence relative</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8"/>
                <w:szCs w:val="18"/>
              </w:rPr>
            </w:pPr>
            <w:r w:rsidRPr="00BD7014">
              <w:rPr>
                <w:rFonts w:eastAsia="Arial" w:cs="Arial"/>
                <w:b/>
                <w:bCs/>
                <w:w w:val="106"/>
                <w:sz w:val="18"/>
                <w:szCs w:val="18"/>
              </w:rPr>
              <w:t>Fréquence relative pondérée</w:t>
            </w:r>
          </w:p>
        </w:tc>
      </w:tr>
      <w:tr w:rsidR="002110AE" w:rsidRPr="00BD7014" w:rsidTr="008D09B1">
        <w:trPr>
          <w:trHeight w:hRule="exact" w:val="283"/>
        </w:trPr>
        <w:tc>
          <w:tcPr>
            <w:tcW w:w="5637" w:type="dxa"/>
            <w:tcBorders>
              <w:top w:val="single" w:sz="12" w:space="0" w:color="auto"/>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Même réponse que pour la question 13</w:t>
            </w:r>
          </w:p>
        </w:tc>
        <w:tc>
          <w:tcPr>
            <w:tcW w:w="1191" w:type="dxa"/>
            <w:tcBorders>
              <w:top w:val="single" w:sz="12" w:space="0" w:color="auto"/>
              <w:left w:val="nil"/>
              <w:bottom w:val="nil"/>
              <w:right w:val="nil"/>
            </w:tcBorders>
            <w:vAlign w:val="center"/>
          </w:tcPr>
          <w:p w:rsidR="002110AE" w:rsidRPr="00BD7014" w:rsidRDefault="002110AE" w:rsidP="008D09B1">
            <w:pPr>
              <w:jc w:val="left"/>
              <w:rPr>
                <w:rFonts w:eastAsia="Arial" w:cs="Arial"/>
                <w:sz w:val="18"/>
                <w:szCs w:val="18"/>
              </w:rPr>
            </w:pPr>
            <w:r w:rsidRPr="00BD7014">
              <w:rPr>
                <w:rFonts w:eastAsia="Arial" w:cs="Arial"/>
                <w:sz w:val="18"/>
                <w:szCs w:val="18"/>
              </w:rPr>
              <w:t>19</w:t>
            </w:r>
          </w:p>
        </w:tc>
        <w:tc>
          <w:tcPr>
            <w:tcW w:w="1191" w:type="dxa"/>
            <w:tcBorders>
              <w:top w:val="single" w:sz="12" w:space="0" w:color="auto"/>
              <w:left w:val="nil"/>
              <w:bottom w:val="nil"/>
              <w:right w:val="nil"/>
            </w:tcBorders>
            <w:vAlign w:val="center"/>
          </w:tcPr>
          <w:p w:rsidR="002110AE" w:rsidRPr="00BD7014" w:rsidRDefault="002110AE" w:rsidP="008D09B1">
            <w:pPr>
              <w:spacing w:before="49"/>
              <w:ind w:left="106" w:right="-20"/>
              <w:jc w:val="left"/>
              <w:rPr>
                <w:rFonts w:eastAsia="Arial" w:cs="Arial"/>
                <w:sz w:val="18"/>
                <w:szCs w:val="18"/>
              </w:rPr>
            </w:pPr>
            <w:r w:rsidRPr="00BD7014">
              <w:rPr>
                <w:rFonts w:eastAsia="Arial" w:cs="Arial"/>
                <w:color w:val="030303"/>
                <w:w w:val="103"/>
                <w:sz w:val="18"/>
                <w:szCs w:val="18"/>
              </w:rPr>
              <w:t>23.46%</w:t>
            </w:r>
          </w:p>
        </w:tc>
        <w:tc>
          <w:tcPr>
            <w:tcW w:w="1275" w:type="dxa"/>
            <w:tcBorders>
              <w:top w:val="single" w:sz="12" w:space="0" w:color="auto"/>
              <w:left w:val="nil"/>
              <w:bottom w:val="nil"/>
              <w:right w:val="nil"/>
            </w:tcBorders>
            <w:vAlign w:val="center"/>
          </w:tcPr>
          <w:p w:rsidR="002110AE" w:rsidRPr="00BD7014" w:rsidRDefault="002110AE" w:rsidP="008D09B1">
            <w:pPr>
              <w:spacing w:before="49"/>
              <w:ind w:left="95" w:right="-20"/>
              <w:jc w:val="left"/>
              <w:rPr>
                <w:rFonts w:eastAsia="Arial" w:cs="Arial"/>
                <w:sz w:val="18"/>
                <w:szCs w:val="18"/>
              </w:rPr>
            </w:pPr>
            <w:r w:rsidRPr="00BD7014">
              <w:rPr>
                <w:rFonts w:eastAsia="Arial" w:cs="Arial"/>
                <w:color w:val="030303"/>
                <w:w w:val="106"/>
                <w:sz w:val="18"/>
                <w:szCs w:val="18"/>
              </w:rPr>
              <w:t>67.86%</w:t>
            </w:r>
          </w:p>
        </w:tc>
        <w:tc>
          <w:tcPr>
            <w:tcW w:w="1167" w:type="dxa"/>
            <w:tcBorders>
              <w:top w:val="single" w:sz="12" w:space="0" w:color="auto"/>
              <w:left w:val="nil"/>
              <w:bottom w:val="nil"/>
              <w:right w:val="nil"/>
            </w:tcBorders>
            <w:vAlign w:val="center"/>
          </w:tcPr>
          <w:p w:rsidR="002110AE" w:rsidRPr="00BD7014" w:rsidRDefault="002110AE" w:rsidP="008D09B1">
            <w:pPr>
              <w:spacing w:before="49"/>
              <w:ind w:left="98" w:right="-20"/>
              <w:jc w:val="left"/>
              <w:rPr>
                <w:rFonts w:eastAsia="Arial" w:cs="Arial"/>
                <w:sz w:val="18"/>
                <w:szCs w:val="18"/>
              </w:rPr>
            </w:pPr>
            <w:r w:rsidRPr="00BD7014">
              <w:rPr>
                <w:rFonts w:eastAsia="Arial" w:cs="Arial"/>
                <w:color w:val="181818"/>
                <w:w w:val="105"/>
                <w:sz w:val="18"/>
                <w:szCs w:val="18"/>
              </w:rPr>
              <w:t>67.86%</w:t>
            </w:r>
          </w:p>
        </w:tc>
      </w:tr>
      <w:tr w:rsidR="002110AE" w:rsidRPr="00BD7014" w:rsidTr="008D09B1">
        <w:trPr>
          <w:trHeight w:val="283"/>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 xml:space="preserve">Aucun critère en particulier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w:t>
            </w:r>
          </w:p>
        </w:tc>
        <w:tc>
          <w:tcPr>
            <w:tcW w:w="1191" w:type="dxa"/>
            <w:tcBorders>
              <w:top w:val="nil"/>
              <w:left w:val="nil"/>
              <w:bottom w:val="nil"/>
              <w:right w:val="nil"/>
            </w:tcBorders>
            <w:vAlign w:val="center"/>
          </w:tcPr>
          <w:p w:rsidR="002110AE" w:rsidRPr="00BD7014" w:rsidRDefault="002110AE" w:rsidP="008D09B1">
            <w:pPr>
              <w:spacing w:before="33"/>
              <w:ind w:left="106" w:right="-20"/>
              <w:jc w:val="left"/>
              <w:rPr>
                <w:rFonts w:eastAsia="Arial" w:cs="Arial"/>
                <w:sz w:val="18"/>
                <w:szCs w:val="18"/>
              </w:rPr>
            </w:pPr>
            <w:r w:rsidRPr="00BD7014">
              <w:rPr>
                <w:rFonts w:eastAsia="Arial" w:cs="Arial"/>
                <w:color w:val="030303"/>
                <w:w w:val="106"/>
                <w:sz w:val="18"/>
                <w:szCs w:val="18"/>
              </w:rPr>
              <w:t>1.23%</w:t>
            </w:r>
          </w:p>
        </w:tc>
        <w:tc>
          <w:tcPr>
            <w:tcW w:w="1275" w:type="dxa"/>
            <w:tcBorders>
              <w:top w:val="nil"/>
              <w:left w:val="nil"/>
              <w:bottom w:val="nil"/>
              <w:right w:val="nil"/>
            </w:tcBorders>
            <w:vAlign w:val="center"/>
          </w:tcPr>
          <w:p w:rsidR="002110AE" w:rsidRPr="00BD7014" w:rsidRDefault="002110AE" w:rsidP="008D09B1">
            <w:pPr>
              <w:spacing w:before="33"/>
              <w:ind w:left="95" w:right="-20"/>
              <w:jc w:val="left"/>
              <w:rPr>
                <w:rFonts w:eastAsia="Arial" w:cs="Arial"/>
                <w:sz w:val="18"/>
                <w:szCs w:val="18"/>
              </w:rPr>
            </w:pPr>
            <w:r w:rsidRPr="00BD7014">
              <w:rPr>
                <w:rFonts w:eastAsia="Arial" w:cs="Arial"/>
                <w:color w:val="181818"/>
                <w:w w:val="106"/>
                <w:sz w:val="18"/>
                <w:szCs w:val="18"/>
              </w:rPr>
              <w:t>3.57%</w:t>
            </w:r>
          </w:p>
        </w:tc>
        <w:tc>
          <w:tcPr>
            <w:tcW w:w="1167" w:type="dxa"/>
            <w:tcBorders>
              <w:top w:val="nil"/>
              <w:left w:val="nil"/>
              <w:bottom w:val="nil"/>
              <w:right w:val="nil"/>
            </w:tcBorders>
            <w:vAlign w:val="center"/>
          </w:tcPr>
          <w:p w:rsidR="002110AE" w:rsidRPr="00BD7014" w:rsidRDefault="002110AE" w:rsidP="008D09B1">
            <w:pPr>
              <w:spacing w:before="33"/>
              <w:ind w:left="98" w:right="-20"/>
              <w:jc w:val="left"/>
              <w:rPr>
                <w:rFonts w:eastAsia="Arial" w:cs="Arial"/>
                <w:sz w:val="18"/>
                <w:szCs w:val="18"/>
              </w:rPr>
            </w:pPr>
            <w:r w:rsidRPr="00BD7014">
              <w:rPr>
                <w:rFonts w:eastAsia="Arial" w:cs="Arial"/>
                <w:color w:val="030303"/>
                <w:w w:val="104"/>
                <w:sz w:val="18"/>
                <w:szCs w:val="18"/>
              </w:rPr>
              <w:t>3.57%</w:t>
            </w:r>
          </w:p>
        </w:tc>
      </w:tr>
      <w:tr w:rsidR="002110AE" w:rsidRPr="00BD7014" w:rsidTr="008D09B1">
        <w:trPr>
          <w:trHeight w:val="454"/>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 xml:space="preserve">Les principes directeurs d’examen de l’UPOV doivent constituer le fondement de l’examen DHS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10</w:t>
            </w:r>
          </w:p>
        </w:tc>
        <w:tc>
          <w:tcPr>
            <w:tcW w:w="1191" w:type="dxa"/>
            <w:tcBorders>
              <w:top w:val="nil"/>
              <w:left w:val="nil"/>
              <w:bottom w:val="nil"/>
              <w:right w:val="nil"/>
            </w:tcBorders>
            <w:vAlign w:val="center"/>
          </w:tcPr>
          <w:p w:rsidR="002110AE" w:rsidRPr="00BD7014" w:rsidRDefault="002110AE" w:rsidP="008D09B1">
            <w:pPr>
              <w:spacing w:before="30"/>
              <w:ind w:left="106" w:right="-20"/>
              <w:jc w:val="left"/>
              <w:rPr>
                <w:rFonts w:eastAsia="Arial" w:cs="Arial"/>
                <w:sz w:val="18"/>
                <w:szCs w:val="18"/>
              </w:rPr>
            </w:pPr>
            <w:r w:rsidRPr="00BD7014">
              <w:rPr>
                <w:rFonts w:eastAsia="Arial" w:cs="Arial"/>
                <w:color w:val="030303"/>
                <w:w w:val="106"/>
                <w:sz w:val="18"/>
                <w:szCs w:val="18"/>
              </w:rPr>
              <w:t>12.35%</w:t>
            </w:r>
          </w:p>
        </w:tc>
        <w:tc>
          <w:tcPr>
            <w:tcW w:w="1275" w:type="dxa"/>
            <w:tcBorders>
              <w:top w:val="nil"/>
              <w:left w:val="nil"/>
              <w:bottom w:val="nil"/>
              <w:right w:val="nil"/>
            </w:tcBorders>
            <w:vAlign w:val="center"/>
          </w:tcPr>
          <w:p w:rsidR="002110AE" w:rsidRPr="00BD7014" w:rsidRDefault="002110AE" w:rsidP="008D09B1">
            <w:pPr>
              <w:spacing w:before="30"/>
              <w:ind w:left="95" w:right="-20"/>
              <w:jc w:val="left"/>
              <w:rPr>
                <w:rFonts w:eastAsia="Arial" w:cs="Arial"/>
                <w:sz w:val="18"/>
                <w:szCs w:val="18"/>
              </w:rPr>
            </w:pPr>
            <w:r w:rsidRPr="00BD7014">
              <w:rPr>
                <w:rFonts w:eastAsia="Arial" w:cs="Arial"/>
                <w:color w:val="181818"/>
                <w:w w:val="106"/>
                <w:sz w:val="18"/>
                <w:szCs w:val="18"/>
              </w:rPr>
              <w:t>35.71%</w:t>
            </w:r>
          </w:p>
        </w:tc>
        <w:tc>
          <w:tcPr>
            <w:tcW w:w="1167" w:type="dxa"/>
            <w:tcBorders>
              <w:top w:val="nil"/>
              <w:left w:val="nil"/>
              <w:bottom w:val="nil"/>
              <w:right w:val="nil"/>
            </w:tcBorders>
            <w:vAlign w:val="center"/>
          </w:tcPr>
          <w:p w:rsidR="002110AE" w:rsidRPr="00BD7014" w:rsidRDefault="002110AE" w:rsidP="008D09B1">
            <w:pPr>
              <w:spacing w:before="30"/>
              <w:ind w:left="98" w:right="-20"/>
              <w:jc w:val="left"/>
              <w:rPr>
                <w:rFonts w:eastAsia="Arial" w:cs="Arial"/>
                <w:sz w:val="18"/>
                <w:szCs w:val="18"/>
              </w:rPr>
            </w:pPr>
            <w:r w:rsidRPr="00BD7014">
              <w:rPr>
                <w:rFonts w:eastAsia="Arial" w:cs="Arial"/>
                <w:color w:val="030303"/>
                <w:w w:val="105"/>
                <w:sz w:val="18"/>
                <w:szCs w:val="18"/>
              </w:rPr>
              <w:t>35.71%</w:t>
            </w:r>
          </w:p>
        </w:tc>
      </w:tr>
      <w:tr w:rsidR="002110AE" w:rsidRPr="00BD7014" w:rsidTr="008D09B1">
        <w:trPr>
          <w:trHeight w:hRule="exact" w:val="454"/>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 xml:space="preserve">Le service qui fournit le rapport doit utiliser la plupart des caractères examinés par votre service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w:t>
            </w:r>
          </w:p>
        </w:tc>
        <w:tc>
          <w:tcPr>
            <w:tcW w:w="1191" w:type="dxa"/>
            <w:tcBorders>
              <w:top w:val="nil"/>
              <w:left w:val="nil"/>
              <w:bottom w:val="nil"/>
              <w:right w:val="nil"/>
            </w:tcBorders>
            <w:vAlign w:val="center"/>
          </w:tcPr>
          <w:p w:rsidR="002110AE" w:rsidRPr="00BD7014" w:rsidRDefault="002110AE" w:rsidP="008D09B1">
            <w:pPr>
              <w:spacing w:before="41"/>
              <w:ind w:left="106" w:right="-20"/>
              <w:jc w:val="left"/>
              <w:rPr>
                <w:rFonts w:eastAsia="Arial" w:cs="Arial"/>
                <w:sz w:val="18"/>
                <w:szCs w:val="18"/>
              </w:rPr>
            </w:pPr>
            <w:r w:rsidRPr="00BD7014">
              <w:rPr>
                <w:rFonts w:eastAsia="Arial" w:cs="Arial"/>
                <w:color w:val="030303"/>
                <w:w w:val="106"/>
                <w:sz w:val="18"/>
                <w:szCs w:val="18"/>
              </w:rPr>
              <w:t>1.23%</w:t>
            </w:r>
          </w:p>
        </w:tc>
        <w:tc>
          <w:tcPr>
            <w:tcW w:w="1275" w:type="dxa"/>
            <w:tcBorders>
              <w:top w:val="nil"/>
              <w:left w:val="nil"/>
              <w:bottom w:val="nil"/>
              <w:right w:val="nil"/>
            </w:tcBorders>
            <w:vAlign w:val="center"/>
          </w:tcPr>
          <w:p w:rsidR="002110AE" w:rsidRPr="00BD7014" w:rsidRDefault="002110AE" w:rsidP="008D09B1">
            <w:pPr>
              <w:spacing w:before="41"/>
              <w:ind w:left="95" w:right="-20"/>
              <w:jc w:val="left"/>
              <w:rPr>
                <w:rFonts w:eastAsia="Arial" w:cs="Arial"/>
                <w:sz w:val="18"/>
                <w:szCs w:val="18"/>
              </w:rPr>
            </w:pPr>
            <w:r w:rsidRPr="00BD7014">
              <w:rPr>
                <w:rFonts w:eastAsia="Arial" w:cs="Arial"/>
                <w:color w:val="030303"/>
                <w:w w:val="106"/>
                <w:sz w:val="18"/>
                <w:szCs w:val="18"/>
              </w:rPr>
              <w:t>3.57%</w:t>
            </w:r>
          </w:p>
        </w:tc>
        <w:tc>
          <w:tcPr>
            <w:tcW w:w="1167" w:type="dxa"/>
            <w:tcBorders>
              <w:top w:val="nil"/>
              <w:left w:val="nil"/>
              <w:bottom w:val="nil"/>
              <w:right w:val="nil"/>
            </w:tcBorders>
            <w:vAlign w:val="center"/>
          </w:tcPr>
          <w:p w:rsidR="002110AE" w:rsidRPr="00BD7014" w:rsidRDefault="002110AE" w:rsidP="008D09B1">
            <w:pPr>
              <w:spacing w:before="41"/>
              <w:ind w:left="98" w:right="-20"/>
              <w:jc w:val="left"/>
              <w:rPr>
                <w:rFonts w:eastAsia="Arial" w:cs="Arial"/>
                <w:sz w:val="18"/>
                <w:szCs w:val="18"/>
              </w:rPr>
            </w:pPr>
            <w:r w:rsidRPr="00BD7014">
              <w:rPr>
                <w:rFonts w:eastAsia="Arial" w:cs="Arial"/>
                <w:color w:val="030303"/>
                <w:w w:val="104"/>
                <w:sz w:val="18"/>
                <w:szCs w:val="18"/>
              </w:rPr>
              <w:t>3.57%</w:t>
            </w:r>
          </w:p>
        </w:tc>
      </w:tr>
      <w:tr w:rsidR="002110AE" w:rsidRPr="00BD7014" w:rsidTr="008D09B1">
        <w:trPr>
          <w:trHeight w:val="283"/>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 xml:space="preserve">Un accord écrit (2) a été conclu avec le service qui fournit le rapport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3</w:t>
            </w:r>
          </w:p>
        </w:tc>
        <w:tc>
          <w:tcPr>
            <w:tcW w:w="1191" w:type="dxa"/>
            <w:tcBorders>
              <w:top w:val="nil"/>
              <w:left w:val="nil"/>
              <w:bottom w:val="nil"/>
              <w:right w:val="nil"/>
            </w:tcBorders>
            <w:vAlign w:val="center"/>
          </w:tcPr>
          <w:p w:rsidR="002110AE" w:rsidRPr="00BD7014" w:rsidRDefault="002110AE" w:rsidP="008D09B1">
            <w:pPr>
              <w:spacing w:before="37"/>
              <w:ind w:left="106" w:right="-20"/>
              <w:jc w:val="left"/>
              <w:rPr>
                <w:rFonts w:eastAsia="Arial" w:cs="Arial"/>
                <w:sz w:val="18"/>
                <w:szCs w:val="18"/>
              </w:rPr>
            </w:pPr>
            <w:r w:rsidRPr="00BD7014">
              <w:rPr>
                <w:rFonts w:eastAsia="Arial" w:cs="Arial"/>
                <w:color w:val="030303"/>
                <w:w w:val="102"/>
                <w:sz w:val="18"/>
                <w:szCs w:val="18"/>
              </w:rPr>
              <w:t>3.7%</w:t>
            </w:r>
          </w:p>
        </w:tc>
        <w:tc>
          <w:tcPr>
            <w:tcW w:w="1275" w:type="dxa"/>
            <w:tcBorders>
              <w:top w:val="nil"/>
              <w:left w:val="nil"/>
              <w:bottom w:val="nil"/>
              <w:right w:val="nil"/>
            </w:tcBorders>
            <w:vAlign w:val="center"/>
          </w:tcPr>
          <w:p w:rsidR="002110AE" w:rsidRPr="00BD7014" w:rsidRDefault="002110AE" w:rsidP="008D09B1">
            <w:pPr>
              <w:spacing w:before="37"/>
              <w:ind w:left="109" w:right="-20"/>
              <w:jc w:val="left"/>
              <w:rPr>
                <w:rFonts w:eastAsia="Arial" w:cs="Arial"/>
                <w:sz w:val="18"/>
                <w:szCs w:val="18"/>
              </w:rPr>
            </w:pPr>
            <w:r w:rsidRPr="00BD7014">
              <w:rPr>
                <w:rFonts w:eastAsia="Arial" w:cs="Arial"/>
                <w:color w:val="030303"/>
                <w:w w:val="106"/>
                <w:sz w:val="18"/>
                <w:szCs w:val="18"/>
              </w:rPr>
              <w:t>10.71%</w:t>
            </w:r>
          </w:p>
        </w:tc>
        <w:tc>
          <w:tcPr>
            <w:tcW w:w="1167" w:type="dxa"/>
            <w:tcBorders>
              <w:top w:val="nil"/>
              <w:left w:val="nil"/>
              <w:bottom w:val="nil"/>
              <w:right w:val="nil"/>
            </w:tcBorders>
            <w:vAlign w:val="center"/>
          </w:tcPr>
          <w:p w:rsidR="002110AE" w:rsidRPr="00BD7014" w:rsidRDefault="002110AE" w:rsidP="008D09B1">
            <w:pPr>
              <w:spacing w:before="37"/>
              <w:ind w:left="98" w:right="-20"/>
              <w:jc w:val="left"/>
              <w:rPr>
                <w:rFonts w:eastAsia="Arial" w:cs="Arial"/>
                <w:sz w:val="18"/>
                <w:szCs w:val="18"/>
              </w:rPr>
            </w:pPr>
            <w:r w:rsidRPr="00BD7014">
              <w:rPr>
                <w:rFonts w:eastAsia="Arial" w:cs="Arial"/>
                <w:color w:val="030303"/>
                <w:w w:val="107"/>
                <w:sz w:val="18"/>
                <w:szCs w:val="18"/>
              </w:rPr>
              <w:t>10.71%</w:t>
            </w:r>
          </w:p>
        </w:tc>
      </w:tr>
      <w:tr w:rsidR="002110AE" w:rsidRPr="00BD7014" w:rsidTr="008D09B1">
        <w:trPr>
          <w:trHeight w:val="454"/>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Le service qui fournit le rapport ne doit pas utiliser un système “d’examen par l’obtenteur”</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w:t>
            </w:r>
          </w:p>
        </w:tc>
        <w:tc>
          <w:tcPr>
            <w:tcW w:w="1191" w:type="dxa"/>
            <w:tcBorders>
              <w:top w:val="nil"/>
              <w:left w:val="nil"/>
              <w:bottom w:val="nil"/>
              <w:right w:val="nil"/>
            </w:tcBorders>
            <w:vAlign w:val="center"/>
          </w:tcPr>
          <w:p w:rsidR="002110AE" w:rsidRPr="00BD7014" w:rsidRDefault="002110AE" w:rsidP="008D09B1">
            <w:pPr>
              <w:spacing w:before="30"/>
              <w:ind w:left="106" w:right="-20"/>
              <w:jc w:val="left"/>
              <w:rPr>
                <w:rFonts w:eastAsia="Arial" w:cs="Arial"/>
                <w:sz w:val="18"/>
                <w:szCs w:val="18"/>
              </w:rPr>
            </w:pPr>
            <w:r w:rsidRPr="00BD7014">
              <w:rPr>
                <w:rFonts w:eastAsia="Arial" w:cs="Arial"/>
                <w:color w:val="030303"/>
                <w:w w:val="106"/>
                <w:sz w:val="18"/>
                <w:szCs w:val="18"/>
              </w:rPr>
              <w:t>1.23%</w:t>
            </w:r>
          </w:p>
        </w:tc>
        <w:tc>
          <w:tcPr>
            <w:tcW w:w="1275" w:type="dxa"/>
            <w:tcBorders>
              <w:top w:val="nil"/>
              <w:left w:val="nil"/>
              <w:bottom w:val="nil"/>
              <w:right w:val="nil"/>
            </w:tcBorders>
            <w:vAlign w:val="center"/>
          </w:tcPr>
          <w:p w:rsidR="002110AE" w:rsidRPr="00BD7014" w:rsidRDefault="002110AE" w:rsidP="008D09B1">
            <w:pPr>
              <w:spacing w:before="30"/>
              <w:ind w:left="95" w:right="-20"/>
              <w:jc w:val="left"/>
              <w:rPr>
                <w:rFonts w:eastAsia="Arial" w:cs="Arial"/>
                <w:sz w:val="18"/>
                <w:szCs w:val="18"/>
              </w:rPr>
            </w:pPr>
            <w:r w:rsidRPr="00BD7014">
              <w:rPr>
                <w:rFonts w:eastAsia="Arial" w:cs="Arial"/>
                <w:color w:val="030303"/>
                <w:w w:val="106"/>
                <w:sz w:val="18"/>
                <w:szCs w:val="18"/>
              </w:rPr>
              <w:t>3.57%</w:t>
            </w:r>
          </w:p>
        </w:tc>
        <w:tc>
          <w:tcPr>
            <w:tcW w:w="1167" w:type="dxa"/>
            <w:tcBorders>
              <w:top w:val="nil"/>
              <w:left w:val="nil"/>
              <w:bottom w:val="nil"/>
              <w:right w:val="nil"/>
            </w:tcBorders>
            <w:vAlign w:val="center"/>
          </w:tcPr>
          <w:p w:rsidR="002110AE" w:rsidRPr="00BD7014" w:rsidRDefault="002110AE" w:rsidP="008D09B1">
            <w:pPr>
              <w:spacing w:before="30"/>
              <w:ind w:left="98" w:right="-20"/>
              <w:jc w:val="left"/>
              <w:rPr>
                <w:rFonts w:eastAsia="Arial" w:cs="Arial"/>
                <w:sz w:val="18"/>
                <w:szCs w:val="18"/>
              </w:rPr>
            </w:pPr>
            <w:r w:rsidRPr="00BD7014">
              <w:rPr>
                <w:rFonts w:eastAsia="Arial" w:cs="Arial"/>
                <w:color w:val="181818"/>
                <w:w w:val="104"/>
                <w:sz w:val="18"/>
                <w:szCs w:val="18"/>
              </w:rPr>
              <w:t>3.57%</w:t>
            </w:r>
          </w:p>
        </w:tc>
      </w:tr>
      <w:tr w:rsidR="002110AE" w:rsidRPr="00BD7014" w:rsidTr="008D09B1">
        <w:trPr>
          <w:trHeight w:hRule="exact" w:val="454"/>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Le service qui fournit le rapport doit utiliser un système d’assurance qualité reconnu par votre service</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4</w:t>
            </w:r>
          </w:p>
        </w:tc>
        <w:tc>
          <w:tcPr>
            <w:tcW w:w="1191" w:type="dxa"/>
            <w:tcBorders>
              <w:top w:val="nil"/>
              <w:left w:val="nil"/>
              <w:bottom w:val="nil"/>
              <w:right w:val="nil"/>
            </w:tcBorders>
            <w:vAlign w:val="center"/>
          </w:tcPr>
          <w:p w:rsidR="002110AE" w:rsidRPr="00BD7014" w:rsidRDefault="002110AE" w:rsidP="008D09B1">
            <w:pPr>
              <w:spacing w:before="41"/>
              <w:ind w:left="106" w:right="-20"/>
              <w:jc w:val="left"/>
              <w:rPr>
                <w:rFonts w:eastAsia="Arial" w:cs="Arial"/>
                <w:sz w:val="18"/>
                <w:szCs w:val="18"/>
              </w:rPr>
            </w:pPr>
            <w:r w:rsidRPr="00BD7014">
              <w:rPr>
                <w:rFonts w:eastAsia="Arial" w:cs="Arial"/>
                <w:color w:val="030303"/>
                <w:w w:val="102"/>
                <w:sz w:val="18"/>
                <w:szCs w:val="18"/>
              </w:rPr>
              <w:t>4.94%</w:t>
            </w:r>
          </w:p>
        </w:tc>
        <w:tc>
          <w:tcPr>
            <w:tcW w:w="1275" w:type="dxa"/>
            <w:tcBorders>
              <w:top w:val="nil"/>
              <w:left w:val="nil"/>
              <w:bottom w:val="nil"/>
              <w:right w:val="nil"/>
            </w:tcBorders>
            <w:vAlign w:val="center"/>
          </w:tcPr>
          <w:p w:rsidR="002110AE" w:rsidRPr="00BD7014" w:rsidRDefault="002110AE" w:rsidP="008D09B1">
            <w:pPr>
              <w:spacing w:before="41"/>
              <w:ind w:left="109" w:right="-20"/>
              <w:jc w:val="left"/>
              <w:rPr>
                <w:rFonts w:eastAsia="Arial" w:cs="Arial"/>
                <w:sz w:val="18"/>
                <w:szCs w:val="18"/>
              </w:rPr>
            </w:pPr>
            <w:r w:rsidRPr="00BD7014">
              <w:rPr>
                <w:rFonts w:eastAsia="Arial" w:cs="Arial"/>
                <w:color w:val="030303"/>
                <w:w w:val="106"/>
                <w:sz w:val="18"/>
                <w:szCs w:val="18"/>
              </w:rPr>
              <w:t>14.29%</w:t>
            </w:r>
          </w:p>
        </w:tc>
        <w:tc>
          <w:tcPr>
            <w:tcW w:w="1167" w:type="dxa"/>
            <w:tcBorders>
              <w:top w:val="nil"/>
              <w:left w:val="nil"/>
              <w:bottom w:val="nil"/>
              <w:right w:val="nil"/>
            </w:tcBorders>
            <w:vAlign w:val="center"/>
          </w:tcPr>
          <w:p w:rsidR="002110AE" w:rsidRPr="00BD7014" w:rsidRDefault="002110AE" w:rsidP="008D09B1">
            <w:pPr>
              <w:spacing w:before="41"/>
              <w:ind w:left="98" w:right="-20"/>
              <w:jc w:val="left"/>
              <w:rPr>
                <w:rFonts w:eastAsia="Arial" w:cs="Arial"/>
                <w:sz w:val="18"/>
                <w:szCs w:val="18"/>
              </w:rPr>
            </w:pPr>
            <w:r w:rsidRPr="00BD7014">
              <w:rPr>
                <w:rFonts w:eastAsia="Arial" w:cs="Arial"/>
                <w:color w:val="030303"/>
                <w:w w:val="107"/>
                <w:sz w:val="18"/>
                <w:szCs w:val="18"/>
              </w:rPr>
              <w:t>14.29%</w:t>
            </w:r>
          </w:p>
        </w:tc>
      </w:tr>
      <w:tr w:rsidR="002110AE" w:rsidRPr="00BD7014" w:rsidTr="008D09B1">
        <w:trPr>
          <w:trHeight w:hRule="exact" w:val="454"/>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 xml:space="preserve">L’examen DHS doit se dérouler dans une certaine région en particulier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6</w:t>
            </w:r>
          </w:p>
        </w:tc>
        <w:tc>
          <w:tcPr>
            <w:tcW w:w="1191" w:type="dxa"/>
            <w:tcBorders>
              <w:top w:val="nil"/>
              <w:left w:val="nil"/>
              <w:bottom w:val="nil"/>
              <w:right w:val="nil"/>
            </w:tcBorders>
            <w:vAlign w:val="center"/>
          </w:tcPr>
          <w:p w:rsidR="002110AE" w:rsidRPr="00BD7014" w:rsidRDefault="002110AE" w:rsidP="008D09B1">
            <w:pPr>
              <w:spacing w:before="37"/>
              <w:ind w:left="106" w:right="-20"/>
              <w:jc w:val="left"/>
              <w:rPr>
                <w:rFonts w:eastAsia="Arial" w:cs="Arial"/>
                <w:sz w:val="18"/>
                <w:szCs w:val="18"/>
              </w:rPr>
            </w:pPr>
            <w:r w:rsidRPr="00BD7014">
              <w:rPr>
                <w:rFonts w:eastAsia="Arial" w:cs="Arial"/>
                <w:color w:val="181818"/>
                <w:w w:val="103"/>
                <w:sz w:val="18"/>
                <w:szCs w:val="18"/>
              </w:rPr>
              <w:t>7.41%</w:t>
            </w:r>
          </w:p>
        </w:tc>
        <w:tc>
          <w:tcPr>
            <w:tcW w:w="1275" w:type="dxa"/>
            <w:tcBorders>
              <w:top w:val="nil"/>
              <w:left w:val="nil"/>
              <w:bottom w:val="nil"/>
              <w:right w:val="nil"/>
            </w:tcBorders>
            <w:vAlign w:val="center"/>
          </w:tcPr>
          <w:p w:rsidR="002110AE" w:rsidRPr="00BD7014" w:rsidRDefault="002110AE" w:rsidP="008D09B1">
            <w:pPr>
              <w:spacing w:before="37"/>
              <w:ind w:left="95" w:right="-20"/>
              <w:jc w:val="left"/>
              <w:rPr>
                <w:rFonts w:eastAsia="Arial" w:cs="Arial"/>
                <w:sz w:val="18"/>
                <w:szCs w:val="18"/>
              </w:rPr>
            </w:pPr>
            <w:r w:rsidRPr="00BD7014">
              <w:rPr>
                <w:rFonts w:eastAsia="Arial" w:cs="Arial"/>
                <w:color w:val="030303"/>
                <w:w w:val="106"/>
                <w:sz w:val="18"/>
                <w:szCs w:val="18"/>
              </w:rPr>
              <w:t>21.43%</w:t>
            </w:r>
          </w:p>
        </w:tc>
        <w:tc>
          <w:tcPr>
            <w:tcW w:w="1167" w:type="dxa"/>
            <w:tcBorders>
              <w:top w:val="nil"/>
              <w:left w:val="nil"/>
              <w:bottom w:val="nil"/>
              <w:right w:val="nil"/>
            </w:tcBorders>
            <w:vAlign w:val="center"/>
          </w:tcPr>
          <w:p w:rsidR="002110AE" w:rsidRPr="00BD7014" w:rsidRDefault="002110AE" w:rsidP="008D09B1">
            <w:pPr>
              <w:spacing w:before="37"/>
              <w:ind w:left="98" w:right="-20"/>
              <w:jc w:val="left"/>
              <w:rPr>
                <w:rFonts w:eastAsia="Arial" w:cs="Arial"/>
                <w:sz w:val="18"/>
                <w:szCs w:val="18"/>
              </w:rPr>
            </w:pPr>
            <w:r w:rsidRPr="00BD7014">
              <w:rPr>
                <w:rFonts w:eastAsia="Arial" w:cs="Arial"/>
                <w:color w:val="181818"/>
                <w:w w:val="104"/>
                <w:sz w:val="18"/>
                <w:szCs w:val="18"/>
              </w:rPr>
              <w:t>21.43%</w:t>
            </w:r>
          </w:p>
        </w:tc>
      </w:tr>
      <w:tr w:rsidR="002110AE" w:rsidRPr="00BD7014" w:rsidTr="008D09B1">
        <w:trPr>
          <w:trHeight w:hRule="exact" w:val="454"/>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Votre service doit connaître de façon détaillée les modalités d’essai mises en place par le service qui fournit le rapport</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2</w:t>
            </w:r>
          </w:p>
        </w:tc>
        <w:tc>
          <w:tcPr>
            <w:tcW w:w="1191" w:type="dxa"/>
            <w:tcBorders>
              <w:top w:val="nil"/>
              <w:left w:val="nil"/>
              <w:bottom w:val="nil"/>
              <w:right w:val="nil"/>
            </w:tcBorders>
            <w:vAlign w:val="center"/>
          </w:tcPr>
          <w:p w:rsidR="002110AE" w:rsidRPr="00BD7014" w:rsidRDefault="002110AE" w:rsidP="008D09B1">
            <w:pPr>
              <w:spacing w:before="30"/>
              <w:ind w:left="106" w:right="-20"/>
              <w:jc w:val="left"/>
              <w:rPr>
                <w:rFonts w:eastAsia="Arial" w:cs="Arial"/>
                <w:sz w:val="18"/>
                <w:szCs w:val="18"/>
              </w:rPr>
            </w:pPr>
            <w:r w:rsidRPr="00BD7014">
              <w:rPr>
                <w:rFonts w:eastAsia="Arial" w:cs="Arial"/>
                <w:color w:val="030303"/>
                <w:w w:val="102"/>
                <w:sz w:val="18"/>
                <w:szCs w:val="18"/>
              </w:rPr>
              <w:t>2.47%</w:t>
            </w:r>
          </w:p>
        </w:tc>
        <w:tc>
          <w:tcPr>
            <w:tcW w:w="1275" w:type="dxa"/>
            <w:tcBorders>
              <w:top w:val="nil"/>
              <w:left w:val="nil"/>
              <w:bottom w:val="nil"/>
              <w:right w:val="nil"/>
            </w:tcBorders>
            <w:vAlign w:val="center"/>
          </w:tcPr>
          <w:p w:rsidR="002110AE" w:rsidRPr="00BD7014" w:rsidRDefault="002110AE" w:rsidP="008D09B1">
            <w:pPr>
              <w:spacing w:before="30"/>
              <w:ind w:left="95" w:right="-20"/>
              <w:jc w:val="left"/>
              <w:rPr>
                <w:rFonts w:eastAsia="Arial" w:cs="Arial"/>
                <w:sz w:val="18"/>
                <w:szCs w:val="18"/>
              </w:rPr>
            </w:pPr>
            <w:r w:rsidRPr="00BD7014">
              <w:rPr>
                <w:rFonts w:eastAsia="Arial" w:cs="Arial"/>
                <w:color w:val="030303"/>
                <w:w w:val="106"/>
                <w:sz w:val="18"/>
                <w:szCs w:val="18"/>
              </w:rPr>
              <w:t>7.14%</w:t>
            </w:r>
          </w:p>
        </w:tc>
        <w:tc>
          <w:tcPr>
            <w:tcW w:w="1167" w:type="dxa"/>
            <w:tcBorders>
              <w:top w:val="nil"/>
              <w:left w:val="nil"/>
              <w:bottom w:val="nil"/>
              <w:right w:val="nil"/>
            </w:tcBorders>
            <w:vAlign w:val="center"/>
          </w:tcPr>
          <w:p w:rsidR="002110AE" w:rsidRPr="00BD7014" w:rsidRDefault="002110AE" w:rsidP="008D09B1">
            <w:pPr>
              <w:spacing w:before="30"/>
              <w:ind w:left="98" w:right="-20"/>
              <w:jc w:val="left"/>
              <w:rPr>
                <w:rFonts w:eastAsia="Arial" w:cs="Arial"/>
                <w:sz w:val="18"/>
                <w:szCs w:val="18"/>
              </w:rPr>
            </w:pPr>
            <w:r w:rsidRPr="00BD7014">
              <w:rPr>
                <w:rFonts w:eastAsia="Arial" w:cs="Arial"/>
                <w:color w:val="030303"/>
                <w:w w:val="105"/>
                <w:sz w:val="18"/>
                <w:szCs w:val="18"/>
              </w:rPr>
              <w:t>7.14%</w:t>
            </w:r>
          </w:p>
        </w:tc>
      </w:tr>
      <w:tr w:rsidR="002110AE" w:rsidRPr="00BD7014" w:rsidTr="008D09B1">
        <w:trPr>
          <w:trHeight w:hRule="exact" w:val="283"/>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Votre service doit avoir la possibilité de visiter le site des essais</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4</w:t>
            </w:r>
          </w:p>
        </w:tc>
        <w:tc>
          <w:tcPr>
            <w:tcW w:w="1191" w:type="dxa"/>
            <w:tcBorders>
              <w:top w:val="nil"/>
              <w:left w:val="nil"/>
              <w:bottom w:val="nil"/>
              <w:right w:val="nil"/>
            </w:tcBorders>
            <w:vAlign w:val="center"/>
          </w:tcPr>
          <w:p w:rsidR="002110AE" w:rsidRPr="00BD7014" w:rsidRDefault="002110AE" w:rsidP="008D09B1">
            <w:pPr>
              <w:spacing w:before="30"/>
              <w:ind w:left="106" w:right="-20"/>
              <w:jc w:val="left"/>
              <w:rPr>
                <w:rFonts w:eastAsia="Arial" w:cs="Arial"/>
                <w:sz w:val="18"/>
                <w:szCs w:val="18"/>
              </w:rPr>
            </w:pPr>
            <w:r w:rsidRPr="00BD7014">
              <w:rPr>
                <w:rFonts w:eastAsia="Arial" w:cs="Arial"/>
                <w:color w:val="030303"/>
                <w:w w:val="102"/>
                <w:sz w:val="18"/>
                <w:szCs w:val="18"/>
              </w:rPr>
              <w:t>4.94%</w:t>
            </w:r>
          </w:p>
        </w:tc>
        <w:tc>
          <w:tcPr>
            <w:tcW w:w="1275" w:type="dxa"/>
            <w:tcBorders>
              <w:top w:val="nil"/>
              <w:left w:val="nil"/>
              <w:bottom w:val="nil"/>
              <w:right w:val="nil"/>
            </w:tcBorders>
            <w:vAlign w:val="center"/>
          </w:tcPr>
          <w:p w:rsidR="002110AE" w:rsidRPr="00BD7014" w:rsidRDefault="002110AE" w:rsidP="008D09B1">
            <w:pPr>
              <w:spacing w:before="30"/>
              <w:ind w:left="109" w:right="-20"/>
              <w:jc w:val="left"/>
              <w:rPr>
                <w:rFonts w:eastAsia="Arial" w:cs="Arial"/>
                <w:sz w:val="18"/>
                <w:szCs w:val="18"/>
              </w:rPr>
            </w:pPr>
            <w:r w:rsidRPr="00BD7014">
              <w:rPr>
                <w:rFonts w:eastAsia="Arial" w:cs="Arial"/>
                <w:color w:val="030303"/>
                <w:w w:val="106"/>
                <w:sz w:val="18"/>
                <w:szCs w:val="18"/>
              </w:rPr>
              <w:t>14.29%</w:t>
            </w:r>
          </w:p>
        </w:tc>
        <w:tc>
          <w:tcPr>
            <w:tcW w:w="1167" w:type="dxa"/>
            <w:tcBorders>
              <w:top w:val="nil"/>
              <w:left w:val="nil"/>
              <w:bottom w:val="nil"/>
              <w:right w:val="nil"/>
            </w:tcBorders>
            <w:vAlign w:val="center"/>
          </w:tcPr>
          <w:p w:rsidR="002110AE" w:rsidRPr="00BD7014" w:rsidRDefault="002110AE" w:rsidP="008D09B1">
            <w:pPr>
              <w:spacing w:before="30"/>
              <w:ind w:left="98" w:right="-20"/>
              <w:jc w:val="left"/>
              <w:rPr>
                <w:rFonts w:eastAsia="Arial" w:cs="Arial"/>
                <w:sz w:val="18"/>
                <w:szCs w:val="18"/>
              </w:rPr>
            </w:pPr>
            <w:r w:rsidRPr="00BD7014">
              <w:rPr>
                <w:rFonts w:eastAsia="Arial" w:cs="Arial"/>
                <w:color w:val="030303"/>
                <w:w w:val="107"/>
                <w:sz w:val="18"/>
                <w:szCs w:val="18"/>
              </w:rPr>
              <w:t>14.29%</w:t>
            </w:r>
          </w:p>
        </w:tc>
      </w:tr>
      <w:tr w:rsidR="002110AE" w:rsidRPr="00BD7014" w:rsidTr="008D09B1">
        <w:trPr>
          <w:trHeight w:val="454"/>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Les essais DHS en culture doivent être effectués en respectant certaines conditions (p. ex., dans une serre)</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3</w:t>
            </w:r>
          </w:p>
        </w:tc>
        <w:tc>
          <w:tcPr>
            <w:tcW w:w="1191" w:type="dxa"/>
            <w:tcBorders>
              <w:top w:val="nil"/>
              <w:left w:val="nil"/>
              <w:bottom w:val="nil"/>
              <w:right w:val="nil"/>
            </w:tcBorders>
            <w:vAlign w:val="center"/>
          </w:tcPr>
          <w:p w:rsidR="002110AE" w:rsidRPr="00BD7014" w:rsidRDefault="002110AE" w:rsidP="008D09B1">
            <w:pPr>
              <w:spacing w:before="37"/>
              <w:ind w:left="106" w:right="-20"/>
              <w:jc w:val="left"/>
              <w:rPr>
                <w:rFonts w:eastAsia="Arial" w:cs="Arial"/>
                <w:sz w:val="18"/>
                <w:szCs w:val="18"/>
              </w:rPr>
            </w:pPr>
            <w:r w:rsidRPr="00BD7014">
              <w:rPr>
                <w:rFonts w:eastAsia="Arial" w:cs="Arial"/>
                <w:color w:val="030303"/>
                <w:w w:val="102"/>
                <w:sz w:val="18"/>
                <w:szCs w:val="18"/>
              </w:rPr>
              <w:t>3.7%</w:t>
            </w:r>
          </w:p>
        </w:tc>
        <w:tc>
          <w:tcPr>
            <w:tcW w:w="1275" w:type="dxa"/>
            <w:tcBorders>
              <w:top w:val="nil"/>
              <w:left w:val="nil"/>
              <w:bottom w:val="nil"/>
              <w:right w:val="nil"/>
            </w:tcBorders>
            <w:vAlign w:val="center"/>
          </w:tcPr>
          <w:p w:rsidR="002110AE" w:rsidRPr="00BD7014" w:rsidRDefault="002110AE" w:rsidP="008D09B1">
            <w:pPr>
              <w:spacing w:before="37"/>
              <w:ind w:left="109" w:right="-20"/>
              <w:jc w:val="left"/>
              <w:rPr>
                <w:rFonts w:eastAsia="Arial" w:cs="Arial"/>
                <w:sz w:val="18"/>
                <w:szCs w:val="18"/>
              </w:rPr>
            </w:pPr>
            <w:r w:rsidRPr="00BD7014">
              <w:rPr>
                <w:rFonts w:eastAsia="Arial" w:cs="Arial"/>
                <w:color w:val="030303"/>
                <w:w w:val="106"/>
                <w:sz w:val="18"/>
                <w:szCs w:val="18"/>
              </w:rPr>
              <w:t>10.71%</w:t>
            </w:r>
          </w:p>
        </w:tc>
        <w:tc>
          <w:tcPr>
            <w:tcW w:w="1167" w:type="dxa"/>
            <w:tcBorders>
              <w:top w:val="nil"/>
              <w:left w:val="nil"/>
              <w:bottom w:val="nil"/>
              <w:right w:val="nil"/>
            </w:tcBorders>
            <w:vAlign w:val="center"/>
          </w:tcPr>
          <w:p w:rsidR="002110AE" w:rsidRPr="00BD7014" w:rsidRDefault="002110AE" w:rsidP="008D09B1">
            <w:pPr>
              <w:spacing w:before="37"/>
              <w:ind w:left="98" w:right="-20"/>
              <w:jc w:val="left"/>
              <w:rPr>
                <w:rFonts w:eastAsia="Arial" w:cs="Arial"/>
                <w:sz w:val="18"/>
                <w:szCs w:val="18"/>
              </w:rPr>
            </w:pPr>
            <w:r w:rsidRPr="00BD7014">
              <w:rPr>
                <w:rFonts w:eastAsia="Arial" w:cs="Arial"/>
                <w:color w:val="030303"/>
                <w:w w:val="107"/>
                <w:sz w:val="18"/>
                <w:szCs w:val="18"/>
              </w:rPr>
              <w:t>10.71%</w:t>
            </w:r>
          </w:p>
        </w:tc>
      </w:tr>
      <w:tr w:rsidR="002110AE" w:rsidRPr="00BD7014" w:rsidTr="008D09B1">
        <w:trPr>
          <w:trHeight w:val="454"/>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Votre service doit connaître de façon détaillée la collection de variétés utilisée par le service qui fournit le rapport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3</w:t>
            </w:r>
          </w:p>
        </w:tc>
        <w:tc>
          <w:tcPr>
            <w:tcW w:w="1191" w:type="dxa"/>
            <w:tcBorders>
              <w:top w:val="nil"/>
              <w:left w:val="nil"/>
              <w:bottom w:val="nil"/>
              <w:right w:val="nil"/>
            </w:tcBorders>
            <w:vAlign w:val="center"/>
          </w:tcPr>
          <w:p w:rsidR="002110AE" w:rsidRPr="00BD7014" w:rsidRDefault="002110AE" w:rsidP="008D09B1">
            <w:pPr>
              <w:spacing w:before="33"/>
              <w:ind w:left="106" w:right="-20"/>
              <w:jc w:val="left"/>
              <w:rPr>
                <w:rFonts w:eastAsia="Arial" w:cs="Arial"/>
                <w:sz w:val="18"/>
                <w:szCs w:val="18"/>
              </w:rPr>
            </w:pPr>
            <w:r w:rsidRPr="00BD7014">
              <w:rPr>
                <w:rFonts w:eastAsia="Arial" w:cs="Arial"/>
                <w:color w:val="030303"/>
                <w:w w:val="102"/>
                <w:sz w:val="18"/>
                <w:szCs w:val="18"/>
              </w:rPr>
              <w:t>3.7%</w:t>
            </w:r>
          </w:p>
        </w:tc>
        <w:tc>
          <w:tcPr>
            <w:tcW w:w="1275" w:type="dxa"/>
            <w:tcBorders>
              <w:top w:val="nil"/>
              <w:left w:val="nil"/>
              <w:bottom w:val="nil"/>
              <w:right w:val="nil"/>
            </w:tcBorders>
            <w:vAlign w:val="center"/>
          </w:tcPr>
          <w:p w:rsidR="002110AE" w:rsidRPr="00BD7014" w:rsidRDefault="002110AE" w:rsidP="008D09B1">
            <w:pPr>
              <w:spacing w:before="33"/>
              <w:ind w:left="109" w:right="-20"/>
              <w:jc w:val="left"/>
              <w:rPr>
                <w:rFonts w:eastAsia="Arial" w:cs="Arial"/>
                <w:sz w:val="18"/>
                <w:szCs w:val="18"/>
              </w:rPr>
            </w:pPr>
            <w:r w:rsidRPr="00BD7014">
              <w:rPr>
                <w:rFonts w:eastAsia="Arial" w:cs="Arial"/>
                <w:color w:val="030303"/>
                <w:w w:val="106"/>
                <w:sz w:val="18"/>
                <w:szCs w:val="18"/>
              </w:rPr>
              <w:t>10.71%</w:t>
            </w:r>
          </w:p>
        </w:tc>
        <w:tc>
          <w:tcPr>
            <w:tcW w:w="1167" w:type="dxa"/>
            <w:tcBorders>
              <w:top w:val="nil"/>
              <w:left w:val="nil"/>
              <w:bottom w:val="nil"/>
              <w:right w:val="nil"/>
            </w:tcBorders>
            <w:vAlign w:val="center"/>
          </w:tcPr>
          <w:p w:rsidR="002110AE" w:rsidRPr="00BD7014" w:rsidRDefault="002110AE" w:rsidP="008D09B1">
            <w:pPr>
              <w:spacing w:before="33"/>
              <w:ind w:left="98" w:right="-20"/>
              <w:jc w:val="left"/>
              <w:rPr>
                <w:rFonts w:eastAsia="Arial" w:cs="Arial"/>
                <w:sz w:val="18"/>
                <w:szCs w:val="18"/>
              </w:rPr>
            </w:pPr>
            <w:r w:rsidRPr="00BD7014">
              <w:rPr>
                <w:rFonts w:eastAsia="Arial" w:cs="Arial"/>
                <w:color w:val="030303"/>
                <w:w w:val="107"/>
                <w:sz w:val="18"/>
                <w:szCs w:val="18"/>
              </w:rPr>
              <w:t>10.71%</w:t>
            </w:r>
          </w:p>
        </w:tc>
      </w:tr>
      <w:tr w:rsidR="002110AE" w:rsidRPr="00BD7014" w:rsidTr="008D09B1">
        <w:trPr>
          <w:trHeight w:val="454"/>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 xml:space="preserve">Il doit exister une base de données commune des variétés notoirement connues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w:t>
            </w:r>
          </w:p>
        </w:tc>
        <w:tc>
          <w:tcPr>
            <w:tcW w:w="1191" w:type="dxa"/>
            <w:tcBorders>
              <w:top w:val="nil"/>
              <w:left w:val="nil"/>
              <w:bottom w:val="nil"/>
              <w:right w:val="nil"/>
            </w:tcBorders>
            <w:vAlign w:val="center"/>
          </w:tcPr>
          <w:p w:rsidR="002110AE" w:rsidRPr="00BD7014" w:rsidRDefault="002110AE" w:rsidP="008D09B1">
            <w:pPr>
              <w:spacing w:before="37"/>
              <w:ind w:left="106" w:right="-20"/>
              <w:jc w:val="left"/>
              <w:rPr>
                <w:rFonts w:eastAsia="Arial" w:cs="Arial"/>
                <w:sz w:val="18"/>
                <w:szCs w:val="18"/>
              </w:rPr>
            </w:pPr>
            <w:r w:rsidRPr="00BD7014">
              <w:rPr>
                <w:rFonts w:eastAsia="Arial" w:cs="Arial"/>
                <w:color w:val="030303"/>
                <w:w w:val="106"/>
                <w:sz w:val="18"/>
                <w:szCs w:val="18"/>
              </w:rPr>
              <w:t>1.23%</w:t>
            </w:r>
          </w:p>
        </w:tc>
        <w:tc>
          <w:tcPr>
            <w:tcW w:w="1275" w:type="dxa"/>
            <w:tcBorders>
              <w:top w:val="nil"/>
              <w:left w:val="nil"/>
              <w:bottom w:val="nil"/>
              <w:right w:val="nil"/>
            </w:tcBorders>
            <w:vAlign w:val="center"/>
          </w:tcPr>
          <w:p w:rsidR="002110AE" w:rsidRPr="00BD7014" w:rsidRDefault="002110AE" w:rsidP="008D09B1">
            <w:pPr>
              <w:spacing w:before="37"/>
              <w:ind w:left="95" w:right="-20"/>
              <w:jc w:val="left"/>
              <w:rPr>
                <w:rFonts w:eastAsia="Arial" w:cs="Arial"/>
                <w:sz w:val="18"/>
                <w:szCs w:val="18"/>
              </w:rPr>
            </w:pPr>
            <w:r w:rsidRPr="00BD7014">
              <w:rPr>
                <w:rFonts w:eastAsia="Arial" w:cs="Arial"/>
                <w:color w:val="030303"/>
                <w:w w:val="106"/>
                <w:sz w:val="18"/>
                <w:szCs w:val="18"/>
              </w:rPr>
              <w:t>3.57%</w:t>
            </w:r>
          </w:p>
        </w:tc>
        <w:tc>
          <w:tcPr>
            <w:tcW w:w="1167" w:type="dxa"/>
            <w:tcBorders>
              <w:top w:val="nil"/>
              <w:left w:val="nil"/>
              <w:bottom w:val="nil"/>
              <w:right w:val="nil"/>
            </w:tcBorders>
            <w:vAlign w:val="center"/>
          </w:tcPr>
          <w:p w:rsidR="002110AE" w:rsidRPr="00BD7014" w:rsidRDefault="002110AE" w:rsidP="008D09B1">
            <w:pPr>
              <w:spacing w:before="37"/>
              <w:ind w:left="98" w:right="-20"/>
              <w:jc w:val="left"/>
              <w:rPr>
                <w:rFonts w:eastAsia="Arial" w:cs="Arial"/>
                <w:sz w:val="18"/>
                <w:szCs w:val="18"/>
              </w:rPr>
            </w:pPr>
            <w:r w:rsidRPr="00BD7014">
              <w:rPr>
                <w:rFonts w:eastAsia="Arial" w:cs="Arial"/>
                <w:color w:val="030303"/>
                <w:w w:val="104"/>
                <w:sz w:val="18"/>
                <w:szCs w:val="18"/>
              </w:rPr>
              <w:t>3.57%</w:t>
            </w:r>
          </w:p>
        </w:tc>
      </w:tr>
      <w:tr w:rsidR="002110AE" w:rsidRPr="00BD7014" w:rsidTr="008D09B1">
        <w:trPr>
          <w:trHeight w:val="454"/>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Le membre de l’UPOV qui fournit le rapport DHS doit faire preuve d’un taux d’activité de sélection suffisant</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w:t>
            </w:r>
          </w:p>
        </w:tc>
        <w:tc>
          <w:tcPr>
            <w:tcW w:w="1191" w:type="dxa"/>
            <w:tcBorders>
              <w:top w:val="nil"/>
              <w:left w:val="nil"/>
              <w:bottom w:val="nil"/>
              <w:right w:val="nil"/>
            </w:tcBorders>
            <w:vAlign w:val="center"/>
          </w:tcPr>
          <w:p w:rsidR="002110AE" w:rsidRPr="00BD7014" w:rsidRDefault="002110AE" w:rsidP="008D09B1">
            <w:pPr>
              <w:spacing w:before="30"/>
              <w:ind w:left="106" w:right="-20"/>
              <w:jc w:val="left"/>
              <w:rPr>
                <w:rFonts w:eastAsia="Arial" w:cs="Arial"/>
                <w:sz w:val="18"/>
                <w:szCs w:val="18"/>
              </w:rPr>
            </w:pPr>
            <w:r w:rsidRPr="00BD7014">
              <w:rPr>
                <w:rFonts w:eastAsia="Arial" w:cs="Arial"/>
                <w:color w:val="030303"/>
                <w:w w:val="106"/>
                <w:sz w:val="18"/>
                <w:szCs w:val="18"/>
              </w:rPr>
              <w:t>1.23%</w:t>
            </w:r>
          </w:p>
        </w:tc>
        <w:tc>
          <w:tcPr>
            <w:tcW w:w="1275" w:type="dxa"/>
            <w:tcBorders>
              <w:top w:val="nil"/>
              <w:left w:val="nil"/>
              <w:bottom w:val="nil"/>
              <w:right w:val="nil"/>
            </w:tcBorders>
            <w:vAlign w:val="center"/>
          </w:tcPr>
          <w:p w:rsidR="002110AE" w:rsidRPr="00BD7014" w:rsidRDefault="002110AE" w:rsidP="008D09B1">
            <w:pPr>
              <w:spacing w:before="30"/>
              <w:ind w:left="95" w:right="-20"/>
              <w:jc w:val="left"/>
              <w:rPr>
                <w:rFonts w:eastAsia="Arial" w:cs="Arial"/>
                <w:sz w:val="18"/>
                <w:szCs w:val="18"/>
              </w:rPr>
            </w:pPr>
            <w:r w:rsidRPr="00BD7014">
              <w:rPr>
                <w:rFonts w:eastAsia="Arial" w:cs="Arial"/>
                <w:color w:val="181818"/>
                <w:w w:val="106"/>
                <w:sz w:val="18"/>
                <w:szCs w:val="18"/>
              </w:rPr>
              <w:t>3.57%</w:t>
            </w:r>
          </w:p>
        </w:tc>
        <w:tc>
          <w:tcPr>
            <w:tcW w:w="1167" w:type="dxa"/>
            <w:tcBorders>
              <w:top w:val="nil"/>
              <w:left w:val="nil"/>
              <w:bottom w:val="nil"/>
              <w:right w:val="nil"/>
            </w:tcBorders>
            <w:vAlign w:val="center"/>
          </w:tcPr>
          <w:p w:rsidR="002110AE" w:rsidRPr="00BD7014" w:rsidRDefault="002110AE" w:rsidP="008D09B1">
            <w:pPr>
              <w:spacing w:before="30"/>
              <w:ind w:left="98" w:right="-20"/>
              <w:jc w:val="left"/>
              <w:rPr>
                <w:rFonts w:eastAsia="Arial" w:cs="Arial"/>
                <w:sz w:val="18"/>
                <w:szCs w:val="18"/>
              </w:rPr>
            </w:pPr>
            <w:r w:rsidRPr="00BD7014">
              <w:rPr>
                <w:rFonts w:eastAsia="Arial" w:cs="Arial"/>
                <w:color w:val="181818"/>
                <w:w w:val="104"/>
                <w:sz w:val="18"/>
                <w:szCs w:val="18"/>
              </w:rPr>
              <w:t>3.57%</w:t>
            </w:r>
          </w:p>
        </w:tc>
      </w:tr>
      <w:tr w:rsidR="002110AE" w:rsidRPr="00BD7014" w:rsidTr="008D09B1">
        <w:trPr>
          <w:trHeight w:val="680"/>
        </w:trPr>
        <w:tc>
          <w:tcPr>
            <w:tcW w:w="5637" w:type="dxa"/>
            <w:tcBorders>
              <w:top w:val="nil"/>
              <w:left w:val="nil"/>
              <w:bottom w:val="nil"/>
              <w:right w:val="nil"/>
            </w:tcBorders>
            <w:vAlign w:val="center"/>
          </w:tcPr>
          <w:p w:rsidR="002110AE" w:rsidRPr="00BD7014" w:rsidRDefault="002110AE" w:rsidP="008D09B1">
            <w:pPr>
              <w:spacing w:before="30"/>
              <w:ind w:right="-20"/>
              <w:contextualSpacing/>
              <w:jc w:val="left"/>
              <w:rPr>
                <w:rFonts w:eastAsia="Arial" w:cs="Arial"/>
                <w:sz w:val="18"/>
                <w:szCs w:val="18"/>
              </w:rPr>
            </w:pPr>
            <w:r w:rsidRPr="00BD7014">
              <w:rPr>
                <w:rFonts w:cs="Arial"/>
                <w:sz w:val="18"/>
                <w:szCs w:val="18"/>
              </w:rPr>
              <w:t xml:space="preserve">Votre service ne doit être redevable d’aucun coût (3) (le service qui fournit le rapport ne perçoit pas de frais ou le demandeur prend les frais à sa charge)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6</w:t>
            </w:r>
          </w:p>
        </w:tc>
        <w:tc>
          <w:tcPr>
            <w:tcW w:w="1191" w:type="dxa"/>
            <w:tcBorders>
              <w:top w:val="nil"/>
              <w:left w:val="nil"/>
              <w:bottom w:val="nil"/>
              <w:right w:val="nil"/>
            </w:tcBorders>
            <w:vAlign w:val="center"/>
          </w:tcPr>
          <w:p w:rsidR="002110AE" w:rsidRPr="00BD7014" w:rsidRDefault="002110AE" w:rsidP="008D09B1">
            <w:pPr>
              <w:spacing w:before="30"/>
              <w:ind w:left="106" w:right="-20"/>
              <w:jc w:val="left"/>
              <w:rPr>
                <w:rFonts w:eastAsia="Arial" w:cs="Arial"/>
                <w:sz w:val="18"/>
                <w:szCs w:val="18"/>
              </w:rPr>
            </w:pPr>
            <w:r w:rsidRPr="00BD7014">
              <w:rPr>
                <w:rFonts w:eastAsia="Arial" w:cs="Arial"/>
                <w:color w:val="030303"/>
                <w:w w:val="103"/>
                <w:sz w:val="18"/>
                <w:szCs w:val="18"/>
              </w:rPr>
              <w:t>7.41%</w:t>
            </w:r>
          </w:p>
        </w:tc>
        <w:tc>
          <w:tcPr>
            <w:tcW w:w="1275" w:type="dxa"/>
            <w:tcBorders>
              <w:top w:val="nil"/>
              <w:left w:val="nil"/>
              <w:bottom w:val="nil"/>
              <w:right w:val="nil"/>
            </w:tcBorders>
            <w:vAlign w:val="center"/>
          </w:tcPr>
          <w:p w:rsidR="002110AE" w:rsidRPr="00BD7014" w:rsidRDefault="002110AE" w:rsidP="008D09B1">
            <w:pPr>
              <w:spacing w:before="30"/>
              <w:ind w:left="95" w:right="-20"/>
              <w:jc w:val="left"/>
              <w:rPr>
                <w:rFonts w:eastAsia="Arial" w:cs="Arial"/>
                <w:sz w:val="18"/>
                <w:szCs w:val="18"/>
              </w:rPr>
            </w:pPr>
            <w:r w:rsidRPr="00BD7014">
              <w:rPr>
                <w:rFonts w:eastAsia="Arial" w:cs="Arial"/>
                <w:color w:val="181818"/>
                <w:w w:val="106"/>
                <w:sz w:val="18"/>
                <w:szCs w:val="18"/>
              </w:rPr>
              <w:t>21.43%</w:t>
            </w:r>
          </w:p>
        </w:tc>
        <w:tc>
          <w:tcPr>
            <w:tcW w:w="1167" w:type="dxa"/>
            <w:tcBorders>
              <w:top w:val="nil"/>
              <w:left w:val="nil"/>
              <w:bottom w:val="nil"/>
              <w:right w:val="nil"/>
            </w:tcBorders>
            <w:vAlign w:val="center"/>
          </w:tcPr>
          <w:p w:rsidR="002110AE" w:rsidRPr="00BD7014" w:rsidRDefault="002110AE" w:rsidP="008D09B1">
            <w:pPr>
              <w:spacing w:before="30"/>
              <w:ind w:left="98" w:right="-20"/>
              <w:jc w:val="left"/>
              <w:rPr>
                <w:rFonts w:eastAsia="Arial" w:cs="Arial"/>
                <w:sz w:val="18"/>
                <w:szCs w:val="18"/>
              </w:rPr>
            </w:pPr>
            <w:r w:rsidRPr="00BD7014">
              <w:rPr>
                <w:rFonts w:eastAsia="Arial" w:cs="Arial"/>
                <w:color w:val="181818"/>
                <w:w w:val="104"/>
                <w:sz w:val="18"/>
                <w:szCs w:val="18"/>
              </w:rPr>
              <w:t>21.43%</w:t>
            </w:r>
          </w:p>
        </w:tc>
      </w:tr>
      <w:tr w:rsidR="002110AE" w:rsidRPr="00BD7014" w:rsidTr="008D09B1">
        <w:trPr>
          <w:trHeight w:val="283"/>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contextualSpacing/>
              <w:jc w:val="left"/>
              <w:rPr>
                <w:rFonts w:cs="Arial"/>
                <w:sz w:val="18"/>
                <w:szCs w:val="18"/>
              </w:rPr>
            </w:pPr>
            <w:r w:rsidRPr="00BD7014">
              <w:rPr>
                <w:rFonts w:cs="Arial"/>
                <w:sz w:val="18"/>
                <w:szCs w:val="18"/>
              </w:rPr>
              <w:t>Le service qui fournit le rapport doit fournir des rapports intérimaires</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5</w:t>
            </w:r>
          </w:p>
        </w:tc>
        <w:tc>
          <w:tcPr>
            <w:tcW w:w="1191" w:type="dxa"/>
            <w:tcBorders>
              <w:top w:val="nil"/>
              <w:left w:val="nil"/>
              <w:bottom w:val="nil"/>
              <w:right w:val="nil"/>
            </w:tcBorders>
            <w:vAlign w:val="center"/>
          </w:tcPr>
          <w:p w:rsidR="002110AE" w:rsidRPr="00BD7014" w:rsidRDefault="002110AE" w:rsidP="008D09B1">
            <w:pPr>
              <w:spacing w:before="30"/>
              <w:ind w:left="106" w:right="-20"/>
              <w:jc w:val="left"/>
              <w:rPr>
                <w:rFonts w:eastAsia="Arial" w:cs="Arial"/>
                <w:sz w:val="18"/>
                <w:szCs w:val="18"/>
              </w:rPr>
            </w:pPr>
            <w:r w:rsidRPr="00BD7014">
              <w:rPr>
                <w:rFonts w:eastAsia="Arial" w:cs="Arial"/>
                <w:color w:val="181818"/>
                <w:w w:val="103"/>
                <w:sz w:val="18"/>
                <w:szCs w:val="18"/>
              </w:rPr>
              <w:t>6.17%</w:t>
            </w:r>
          </w:p>
        </w:tc>
        <w:tc>
          <w:tcPr>
            <w:tcW w:w="1275" w:type="dxa"/>
            <w:tcBorders>
              <w:top w:val="nil"/>
              <w:left w:val="nil"/>
              <w:bottom w:val="nil"/>
              <w:right w:val="nil"/>
            </w:tcBorders>
            <w:vAlign w:val="center"/>
          </w:tcPr>
          <w:p w:rsidR="002110AE" w:rsidRPr="00BD7014" w:rsidRDefault="002110AE" w:rsidP="008D09B1">
            <w:pPr>
              <w:spacing w:before="30"/>
              <w:ind w:left="109" w:right="-20"/>
              <w:jc w:val="left"/>
              <w:rPr>
                <w:rFonts w:eastAsia="Arial" w:cs="Arial"/>
                <w:sz w:val="18"/>
                <w:szCs w:val="18"/>
              </w:rPr>
            </w:pPr>
            <w:r w:rsidRPr="00BD7014">
              <w:rPr>
                <w:rFonts w:eastAsia="Arial" w:cs="Arial"/>
                <w:color w:val="030303"/>
                <w:w w:val="106"/>
                <w:sz w:val="18"/>
                <w:szCs w:val="18"/>
              </w:rPr>
              <w:t>17.86%</w:t>
            </w:r>
          </w:p>
        </w:tc>
        <w:tc>
          <w:tcPr>
            <w:tcW w:w="1167" w:type="dxa"/>
            <w:tcBorders>
              <w:top w:val="nil"/>
              <w:left w:val="nil"/>
              <w:bottom w:val="nil"/>
              <w:right w:val="nil"/>
            </w:tcBorders>
            <w:vAlign w:val="center"/>
          </w:tcPr>
          <w:p w:rsidR="002110AE" w:rsidRPr="00BD7014" w:rsidRDefault="002110AE" w:rsidP="008D09B1">
            <w:pPr>
              <w:spacing w:before="30"/>
              <w:ind w:left="98" w:right="-20"/>
              <w:jc w:val="left"/>
              <w:rPr>
                <w:rFonts w:eastAsia="Arial" w:cs="Arial"/>
                <w:sz w:val="18"/>
                <w:szCs w:val="18"/>
              </w:rPr>
            </w:pPr>
            <w:r w:rsidRPr="00BD7014">
              <w:rPr>
                <w:rFonts w:eastAsia="Arial" w:cs="Arial"/>
                <w:color w:val="030303"/>
                <w:w w:val="107"/>
                <w:sz w:val="18"/>
                <w:szCs w:val="18"/>
              </w:rPr>
              <w:t>17.86%</w:t>
            </w:r>
          </w:p>
        </w:tc>
      </w:tr>
      <w:tr w:rsidR="002110AE" w:rsidRPr="00BD7014" w:rsidTr="008D09B1">
        <w:trPr>
          <w:trHeight w:val="454"/>
        </w:trPr>
        <w:tc>
          <w:tcPr>
            <w:tcW w:w="5637"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Le rapport DHS et la description variétale doivent être la propriété de votre service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6</w:t>
            </w:r>
          </w:p>
        </w:tc>
        <w:tc>
          <w:tcPr>
            <w:tcW w:w="1191" w:type="dxa"/>
            <w:tcBorders>
              <w:top w:val="nil"/>
              <w:left w:val="nil"/>
              <w:bottom w:val="nil"/>
              <w:right w:val="nil"/>
            </w:tcBorders>
            <w:vAlign w:val="center"/>
          </w:tcPr>
          <w:p w:rsidR="002110AE" w:rsidRPr="00BD7014" w:rsidRDefault="002110AE" w:rsidP="008D09B1">
            <w:pPr>
              <w:spacing w:before="37"/>
              <w:ind w:left="106" w:right="-20"/>
              <w:jc w:val="left"/>
              <w:rPr>
                <w:rFonts w:eastAsia="Arial" w:cs="Arial"/>
                <w:sz w:val="18"/>
                <w:szCs w:val="18"/>
              </w:rPr>
            </w:pPr>
            <w:r w:rsidRPr="00BD7014">
              <w:rPr>
                <w:rFonts w:eastAsia="Arial" w:cs="Arial"/>
                <w:color w:val="2D2D2D"/>
                <w:spacing w:val="-11"/>
                <w:w w:val="110"/>
                <w:sz w:val="18"/>
                <w:szCs w:val="18"/>
              </w:rPr>
              <w:t>7</w:t>
            </w:r>
            <w:r w:rsidRPr="00BD7014">
              <w:rPr>
                <w:rFonts w:eastAsia="Arial" w:cs="Arial"/>
                <w:color w:val="030303"/>
                <w:w w:val="105"/>
                <w:sz w:val="18"/>
                <w:szCs w:val="18"/>
              </w:rPr>
              <w:t>.41%</w:t>
            </w:r>
          </w:p>
        </w:tc>
        <w:tc>
          <w:tcPr>
            <w:tcW w:w="1275" w:type="dxa"/>
            <w:tcBorders>
              <w:top w:val="nil"/>
              <w:left w:val="nil"/>
              <w:bottom w:val="nil"/>
              <w:right w:val="nil"/>
            </w:tcBorders>
            <w:vAlign w:val="center"/>
          </w:tcPr>
          <w:p w:rsidR="002110AE" w:rsidRPr="00BD7014" w:rsidRDefault="002110AE" w:rsidP="008D09B1">
            <w:pPr>
              <w:spacing w:before="37"/>
              <w:ind w:left="95" w:right="-20"/>
              <w:jc w:val="left"/>
              <w:rPr>
                <w:rFonts w:eastAsia="Arial" w:cs="Arial"/>
                <w:sz w:val="18"/>
                <w:szCs w:val="18"/>
              </w:rPr>
            </w:pPr>
            <w:r w:rsidRPr="00BD7014">
              <w:rPr>
                <w:rFonts w:eastAsia="Arial" w:cs="Arial"/>
                <w:color w:val="181818"/>
                <w:w w:val="106"/>
                <w:sz w:val="18"/>
                <w:szCs w:val="18"/>
              </w:rPr>
              <w:t>21.43%</w:t>
            </w:r>
          </w:p>
        </w:tc>
        <w:tc>
          <w:tcPr>
            <w:tcW w:w="1167" w:type="dxa"/>
            <w:tcBorders>
              <w:top w:val="nil"/>
              <w:left w:val="nil"/>
              <w:bottom w:val="nil"/>
              <w:right w:val="nil"/>
            </w:tcBorders>
            <w:vAlign w:val="center"/>
          </w:tcPr>
          <w:p w:rsidR="002110AE" w:rsidRPr="00BD7014" w:rsidRDefault="002110AE" w:rsidP="008D09B1">
            <w:pPr>
              <w:spacing w:before="37"/>
              <w:ind w:left="98" w:right="-20"/>
              <w:jc w:val="left"/>
              <w:rPr>
                <w:rFonts w:eastAsia="Arial" w:cs="Arial"/>
                <w:sz w:val="18"/>
                <w:szCs w:val="18"/>
              </w:rPr>
            </w:pPr>
            <w:r w:rsidRPr="00BD7014">
              <w:rPr>
                <w:rFonts w:eastAsia="Arial" w:cs="Arial"/>
                <w:color w:val="181818"/>
                <w:w w:val="104"/>
                <w:sz w:val="18"/>
                <w:szCs w:val="18"/>
              </w:rPr>
              <w:t>21.43%</w:t>
            </w:r>
          </w:p>
        </w:tc>
      </w:tr>
      <w:tr w:rsidR="002110AE" w:rsidRPr="00BD7014" w:rsidTr="008D09B1">
        <w:trPr>
          <w:trHeight w:val="454"/>
        </w:trPr>
        <w:tc>
          <w:tcPr>
            <w:tcW w:w="5637" w:type="dxa"/>
            <w:tcBorders>
              <w:top w:val="nil"/>
              <w:left w:val="nil"/>
              <w:bottom w:val="single" w:sz="12" w:space="0" w:color="A6A6A6" w:themeColor="background1" w:themeShade="A6"/>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Le service qui fournit le rapport doit accepter de mener des essais supplémentaires s’ils s’avèrent nécessaires dans le cadre de la demande concernée  </w:t>
            </w:r>
          </w:p>
        </w:tc>
        <w:tc>
          <w:tcPr>
            <w:tcW w:w="1191" w:type="dxa"/>
            <w:tcBorders>
              <w:top w:val="nil"/>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5</w:t>
            </w:r>
          </w:p>
        </w:tc>
        <w:tc>
          <w:tcPr>
            <w:tcW w:w="1191" w:type="dxa"/>
            <w:tcBorders>
              <w:top w:val="nil"/>
              <w:left w:val="nil"/>
              <w:bottom w:val="single" w:sz="12" w:space="0" w:color="A6A6A6" w:themeColor="background1" w:themeShade="A6"/>
              <w:right w:val="nil"/>
            </w:tcBorders>
            <w:vAlign w:val="center"/>
          </w:tcPr>
          <w:p w:rsidR="002110AE" w:rsidRPr="00BD7014" w:rsidRDefault="002110AE" w:rsidP="008D09B1">
            <w:pPr>
              <w:spacing w:before="41"/>
              <w:ind w:left="106" w:right="-20"/>
              <w:jc w:val="left"/>
              <w:rPr>
                <w:rFonts w:eastAsia="Arial" w:cs="Arial"/>
                <w:sz w:val="18"/>
                <w:szCs w:val="18"/>
              </w:rPr>
            </w:pPr>
            <w:r w:rsidRPr="00BD7014">
              <w:rPr>
                <w:rFonts w:eastAsia="Arial" w:cs="Arial"/>
                <w:color w:val="030303"/>
                <w:w w:val="104"/>
                <w:sz w:val="18"/>
                <w:szCs w:val="18"/>
              </w:rPr>
              <w:t>6.</w:t>
            </w:r>
            <w:r w:rsidRPr="00BD7014">
              <w:rPr>
                <w:rFonts w:eastAsia="Arial" w:cs="Arial"/>
                <w:color w:val="030303"/>
                <w:spacing w:val="-9"/>
                <w:w w:val="105"/>
                <w:sz w:val="18"/>
                <w:szCs w:val="18"/>
              </w:rPr>
              <w:t>1</w:t>
            </w:r>
            <w:r w:rsidRPr="00BD7014">
              <w:rPr>
                <w:rFonts w:eastAsia="Arial" w:cs="Arial"/>
                <w:color w:val="2D2D2D"/>
                <w:w w:val="105"/>
                <w:sz w:val="18"/>
                <w:szCs w:val="18"/>
              </w:rPr>
              <w:t>7%</w:t>
            </w:r>
          </w:p>
        </w:tc>
        <w:tc>
          <w:tcPr>
            <w:tcW w:w="1275" w:type="dxa"/>
            <w:tcBorders>
              <w:top w:val="nil"/>
              <w:left w:val="nil"/>
              <w:bottom w:val="single" w:sz="12" w:space="0" w:color="A6A6A6" w:themeColor="background1" w:themeShade="A6"/>
              <w:right w:val="nil"/>
            </w:tcBorders>
            <w:vAlign w:val="center"/>
          </w:tcPr>
          <w:p w:rsidR="002110AE" w:rsidRPr="00BD7014" w:rsidRDefault="002110AE" w:rsidP="008D09B1">
            <w:pPr>
              <w:spacing w:before="41"/>
              <w:ind w:left="109" w:right="-20"/>
              <w:jc w:val="left"/>
              <w:rPr>
                <w:rFonts w:eastAsia="Arial" w:cs="Arial"/>
                <w:sz w:val="18"/>
                <w:szCs w:val="18"/>
              </w:rPr>
            </w:pPr>
            <w:r w:rsidRPr="00BD7014">
              <w:rPr>
                <w:rFonts w:eastAsia="Arial" w:cs="Arial"/>
                <w:color w:val="030303"/>
                <w:w w:val="106"/>
                <w:sz w:val="18"/>
                <w:szCs w:val="18"/>
              </w:rPr>
              <w:t>17.86%</w:t>
            </w:r>
          </w:p>
        </w:tc>
        <w:tc>
          <w:tcPr>
            <w:tcW w:w="1167" w:type="dxa"/>
            <w:tcBorders>
              <w:top w:val="nil"/>
              <w:left w:val="nil"/>
              <w:bottom w:val="single" w:sz="12" w:space="0" w:color="A6A6A6" w:themeColor="background1" w:themeShade="A6"/>
              <w:right w:val="nil"/>
            </w:tcBorders>
            <w:vAlign w:val="center"/>
          </w:tcPr>
          <w:p w:rsidR="002110AE" w:rsidRPr="00BD7014" w:rsidRDefault="002110AE" w:rsidP="008D09B1">
            <w:pPr>
              <w:spacing w:before="41"/>
              <w:ind w:left="98" w:right="-20"/>
              <w:jc w:val="left"/>
              <w:rPr>
                <w:rFonts w:eastAsia="Arial" w:cs="Arial"/>
                <w:sz w:val="18"/>
                <w:szCs w:val="18"/>
              </w:rPr>
            </w:pPr>
            <w:r w:rsidRPr="00BD7014">
              <w:rPr>
                <w:rFonts w:eastAsia="Arial" w:cs="Arial"/>
                <w:color w:val="030303"/>
                <w:spacing w:val="-10"/>
                <w:w w:val="128"/>
                <w:sz w:val="18"/>
                <w:szCs w:val="18"/>
              </w:rPr>
              <w:t>1</w:t>
            </w:r>
            <w:r w:rsidRPr="00BD7014">
              <w:rPr>
                <w:rFonts w:eastAsia="Arial" w:cs="Arial"/>
                <w:color w:val="2D2D2D"/>
                <w:spacing w:val="-11"/>
                <w:w w:val="110"/>
                <w:sz w:val="18"/>
                <w:szCs w:val="18"/>
              </w:rPr>
              <w:t>7</w:t>
            </w:r>
            <w:r w:rsidRPr="00BD7014">
              <w:rPr>
                <w:rFonts w:eastAsia="Arial" w:cs="Arial"/>
                <w:color w:val="030303"/>
                <w:w w:val="107"/>
                <w:sz w:val="18"/>
                <w:szCs w:val="18"/>
              </w:rPr>
              <w:t>.86%</w:t>
            </w:r>
          </w:p>
        </w:tc>
      </w:tr>
      <w:tr w:rsidR="002110AE" w:rsidRPr="00BD7014" w:rsidTr="008D09B1">
        <w:trPr>
          <w:trHeight w:hRule="exac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Somme :</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81</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eastAsia="Arial" w:cs="Arial"/>
                <w:color w:val="030303"/>
                <w:sz w:val="18"/>
                <w:szCs w:val="18"/>
              </w:rPr>
            </w:pPr>
            <w:r w:rsidRPr="00BD7014">
              <w:rPr>
                <w:rFonts w:cs="Arial"/>
                <w:sz w:val="18"/>
                <w:szCs w:val="18"/>
              </w:rPr>
              <w:t>100%</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eastAsia="Arial" w:cs="Arial"/>
                <w:color w:val="030303"/>
                <w:sz w:val="18"/>
                <w:szCs w:val="18"/>
              </w:rPr>
            </w:pPr>
            <w:r w:rsidRPr="00BD7014">
              <w:rPr>
                <w:rFonts w:cs="Arial"/>
                <w:sz w:val="18"/>
                <w:szCs w:val="18"/>
              </w:rPr>
              <w:t>-</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eastAsia="Arial" w:cs="Arial"/>
                <w:color w:val="030303"/>
                <w:w w:val="106"/>
                <w:sz w:val="18"/>
                <w:szCs w:val="18"/>
              </w:rPr>
            </w:pPr>
            <w:r w:rsidRPr="00BD7014">
              <w:rPr>
                <w:rFonts w:cs="Arial"/>
                <w:sz w:val="18"/>
                <w:szCs w:val="18"/>
              </w:rPr>
              <w:t>-</w:t>
            </w:r>
          </w:p>
        </w:tc>
      </w:tr>
      <w:tr w:rsidR="002110AE" w:rsidRPr="00BD7014" w:rsidTr="008D09B1">
        <w:trPr>
          <w:trHeight w:hRule="exact" w:val="283"/>
        </w:trPr>
        <w:tc>
          <w:tcPr>
            <w:tcW w:w="5637" w:type="dxa"/>
            <w:tcBorders>
              <w:top w:val="single" w:sz="12" w:space="0" w:color="A6A6A6" w:themeColor="background1" w:themeShade="A6"/>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Sans réponse :</w:t>
            </w:r>
          </w:p>
        </w:tc>
        <w:tc>
          <w:tcPr>
            <w:tcW w:w="1191" w:type="dxa"/>
            <w:tcBorders>
              <w:top w:val="single" w:sz="12" w:space="0" w:color="A6A6A6" w:themeColor="background1" w:themeShade="A6"/>
              <w:left w:val="nil"/>
              <w:bottom w:val="nil"/>
              <w:right w:val="nil"/>
            </w:tcBorders>
            <w:vAlign w:val="center"/>
          </w:tcPr>
          <w:p w:rsidR="002110AE" w:rsidRPr="00BD7014" w:rsidRDefault="002110AE" w:rsidP="008D09B1">
            <w:pPr>
              <w:jc w:val="left"/>
              <w:rPr>
                <w:sz w:val="18"/>
                <w:szCs w:val="18"/>
              </w:rPr>
            </w:pPr>
            <w:r w:rsidRPr="00BD7014">
              <w:rPr>
                <w:sz w:val="18"/>
                <w:szCs w:val="18"/>
              </w:rPr>
              <w:t>0</w:t>
            </w:r>
          </w:p>
        </w:tc>
        <w:tc>
          <w:tcPr>
            <w:tcW w:w="1191" w:type="dxa"/>
            <w:tcBorders>
              <w:top w:val="single" w:sz="12" w:space="0" w:color="A6A6A6" w:themeColor="background1" w:themeShade="A6"/>
              <w:left w:val="nil"/>
              <w:bottom w:val="nil"/>
              <w:right w:val="nil"/>
            </w:tcBorders>
            <w:vAlign w:val="center"/>
          </w:tcPr>
          <w:p w:rsidR="002110AE" w:rsidRPr="00BD7014" w:rsidRDefault="002110AE" w:rsidP="008D09B1">
            <w:pPr>
              <w:ind w:right="-20"/>
              <w:jc w:val="left"/>
              <w:rPr>
                <w:rFonts w:eastAsia="Arial" w:cs="Arial"/>
                <w:color w:val="050505"/>
                <w:sz w:val="18"/>
                <w:szCs w:val="18"/>
              </w:rPr>
            </w:pPr>
            <w:r w:rsidRPr="00BD7014">
              <w:rPr>
                <w:rFonts w:cs="Arial"/>
                <w:sz w:val="18"/>
                <w:szCs w:val="18"/>
              </w:rPr>
              <w:t>-</w:t>
            </w:r>
          </w:p>
        </w:tc>
        <w:tc>
          <w:tcPr>
            <w:tcW w:w="1275" w:type="dxa"/>
            <w:tcBorders>
              <w:top w:val="single" w:sz="12" w:space="0" w:color="A6A6A6" w:themeColor="background1" w:themeShade="A6"/>
              <w:left w:val="nil"/>
              <w:bottom w:val="nil"/>
              <w:right w:val="nil"/>
            </w:tcBorders>
            <w:vAlign w:val="center"/>
          </w:tcPr>
          <w:p w:rsidR="002110AE" w:rsidRPr="00BD7014" w:rsidRDefault="002110AE" w:rsidP="008D09B1">
            <w:pPr>
              <w:ind w:right="-20"/>
              <w:jc w:val="left"/>
              <w:rPr>
                <w:rFonts w:eastAsia="Arial" w:cs="Arial"/>
                <w:color w:val="050505"/>
                <w:sz w:val="18"/>
                <w:szCs w:val="18"/>
              </w:rPr>
            </w:pPr>
            <w:r w:rsidRPr="00BD7014">
              <w:rPr>
                <w:rFonts w:cs="Arial"/>
                <w:sz w:val="18"/>
                <w:szCs w:val="18"/>
              </w:rPr>
              <w:t>0%</w:t>
            </w:r>
          </w:p>
        </w:tc>
        <w:tc>
          <w:tcPr>
            <w:tcW w:w="1167"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98" w:right="-20"/>
              <w:jc w:val="left"/>
              <w:rPr>
                <w:rFonts w:eastAsia="Arial" w:cs="Arial"/>
                <w:color w:val="111111"/>
                <w:w w:val="104"/>
                <w:sz w:val="18"/>
                <w:szCs w:val="18"/>
              </w:rPr>
            </w:pPr>
            <w:r w:rsidRPr="00BD7014">
              <w:rPr>
                <w:rFonts w:cs="Arial"/>
                <w:sz w:val="18"/>
                <w:szCs w:val="18"/>
              </w:rPr>
              <w:t>-</w:t>
            </w:r>
          </w:p>
          <w:p w:rsidR="002110AE" w:rsidRPr="00BD7014" w:rsidRDefault="002110AE" w:rsidP="008D09B1">
            <w:pPr>
              <w:spacing w:before="30"/>
              <w:ind w:left="98" w:right="-20"/>
              <w:jc w:val="left"/>
              <w:rPr>
                <w:rFonts w:eastAsia="Arial" w:cs="Arial"/>
                <w:color w:val="111111"/>
                <w:w w:val="104"/>
                <w:sz w:val="18"/>
                <w:szCs w:val="18"/>
              </w:rPr>
            </w:pPr>
          </w:p>
          <w:p w:rsidR="002110AE" w:rsidRPr="00BD7014" w:rsidRDefault="002110AE" w:rsidP="008D09B1">
            <w:pPr>
              <w:ind w:right="-20"/>
              <w:jc w:val="left"/>
              <w:rPr>
                <w:rFonts w:eastAsia="Arial" w:cs="Arial"/>
                <w:color w:val="050505"/>
                <w:w w:val="105"/>
                <w:sz w:val="18"/>
                <w:szCs w:val="18"/>
              </w:rPr>
            </w:pPr>
          </w:p>
        </w:tc>
      </w:tr>
      <w:tr w:rsidR="002110AE" w:rsidRPr="00BD7014" w:rsidTr="008D09B1">
        <w:trPr>
          <w:trHeight w:hRule="exact" w:val="281"/>
        </w:trPr>
        <w:tc>
          <w:tcPr>
            <w:tcW w:w="5637" w:type="dxa"/>
            <w:tcBorders>
              <w:top w:val="nil"/>
              <w:left w:val="nil"/>
              <w:bottom w:val="nil"/>
              <w:right w:val="nil"/>
            </w:tcBorders>
            <w:vAlign w:val="center"/>
          </w:tcPr>
          <w:p w:rsidR="002110AE" w:rsidRPr="00BD7014" w:rsidRDefault="002110AE" w:rsidP="008D09B1">
            <w:pPr>
              <w:spacing w:before="30"/>
              <w:ind w:right="-20"/>
              <w:jc w:val="left"/>
              <w:rPr>
                <w:rFonts w:cs="Arial"/>
                <w:b/>
                <w:bCs/>
                <w:sz w:val="18"/>
                <w:szCs w:val="18"/>
              </w:rPr>
            </w:pPr>
            <w:r w:rsidRPr="00BD7014">
              <w:rPr>
                <w:rFonts w:cs="Arial"/>
                <w:b/>
                <w:bCs/>
                <w:sz w:val="18"/>
                <w:szCs w:val="18"/>
              </w:rPr>
              <w:t>Total de réponses : 28</w:t>
            </w:r>
          </w:p>
          <w:p w:rsidR="002110AE" w:rsidRPr="00BD7014" w:rsidRDefault="002110AE" w:rsidP="008D09B1">
            <w:pPr>
              <w:spacing w:before="37"/>
              <w:ind w:left="43" w:right="-20"/>
              <w:jc w:val="left"/>
              <w:rPr>
                <w:rFonts w:eastAsia="Arial" w:cs="Arial"/>
                <w:sz w:val="18"/>
                <w:szCs w:val="18"/>
              </w:rPr>
            </w:pPr>
          </w:p>
        </w:tc>
        <w:tc>
          <w:tcPr>
            <w:tcW w:w="1191" w:type="dxa"/>
            <w:tcBorders>
              <w:top w:val="nil"/>
              <w:left w:val="nil"/>
              <w:bottom w:val="nil"/>
              <w:right w:val="nil"/>
            </w:tcBorders>
            <w:vAlign w:val="center"/>
          </w:tcPr>
          <w:p w:rsidR="002110AE" w:rsidRPr="00BD7014" w:rsidRDefault="002110AE" w:rsidP="008D09B1">
            <w:pPr>
              <w:jc w:val="left"/>
              <w:rPr>
                <w:sz w:val="18"/>
                <w:szCs w:val="18"/>
              </w:rPr>
            </w:pPr>
          </w:p>
        </w:tc>
        <w:tc>
          <w:tcPr>
            <w:tcW w:w="1191" w:type="dxa"/>
            <w:tcBorders>
              <w:top w:val="nil"/>
              <w:left w:val="nil"/>
              <w:bottom w:val="nil"/>
              <w:right w:val="nil"/>
            </w:tcBorders>
          </w:tcPr>
          <w:p w:rsidR="002110AE" w:rsidRPr="00BD7014" w:rsidRDefault="002110AE" w:rsidP="008D09B1">
            <w:pPr>
              <w:spacing w:before="37"/>
              <w:ind w:left="95" w:right="-20"/>
              <w:jc w:val="left"/>
              <w:rPr>
                <w:rFonts w:eastAsia="Arial" w:cs="Arial"/>
                <w:sz w:val="18"/>
                <w:szCs w:val="18"/>
              </w:rPr>
            </w:pPr>
          </w:p>
        </w:tc>
        <w:tc>
          <w:tcPr>
            <w:tcW w:w="1275" w:type="dxa"/>
            <w:tcBorders>
              <w:top w:val="nil"/>
              <w:left w:val="nil"/>
              <w:bottom w:val="nil"/>
              <w:right w:val="nil"/>
            </w:tcBorders>
          </w:tcPr>
          <w:p w:rsidR="002110AE" w:rsidRPr="00BD7014" w:rsidRDefault="002110AE" w:rsidP="008D09B1">
            <w:pPr>
              <w:spacing w:before="37"/>
              <w:ind w:left="98" w:right="-20"/>
              <w:jc w:val="left"/>
              <w:rPr>
                <w:rFonts w:eastAsia="Arial" w:cs="Arial"/>
                <w:sz w:val="18"/>
                <w:szCs w:val="18"/>
              </w:rPr>
            </w:pPr>
          </w:p>
        </w:tc>
        <w:tc>
          <w:tcPr>
            <w:tcW w:w="1167" w:type="dxa"/>
            <w:tcBorders>
              <w:top w:val="nil"/>
              <w:left w:val="nil"/>
              <w:bottom w:val="nil"/>
              <w:right w:val="nil"/>
            </w:tcBorders>
          </w:tcPr>
          <w:p w:rsidR="002110AE" w:rsidRPr="00BD7014" w:rsidRDefault="002110AE" w:rsidP="008D09B1">
            <w:pPr>
              <w:spacing w:before="37"/>
              <w:ind w:left="98" w:right="-20"/>
              <w:jc w:val="left"/>
              <w:rPr>
                <w:rFonts w:eastAsia="Arial" w:cs="Arial"/>
                <w:color w:val="111111"/>
                <w:w w:val="104"/>
                <w:sz w:val="18"/>
                <w:szCs w:val="18"/>
              </w:rPr>
            </w:pPr>
          </w:p>
        </w:tc>
      </w:tr>
    </w:tbl>
    <w:p w:rsidR="002110AE" w:rsidRPr="00BD7014" w:rsidRDefault="002110AE" w:rsidP="008D09B1">
      <w:pPr>
        <w:autoSpaceDE w:val="0"/>
        <w:autoSpaceDN w:val="0"/>
        <w:adjustRightInd w:val="0"/>
        <w:jc w:val="left"/>
        <w:rPr>
          <w:rFonts w:cs="Arial"/>
          <w:sz w:val="18"/>
          <w:szCs w:val="18"/>
        </w:rPr>
      </w:pPr>
    </w:p>
    <w:p w:rsidR="002110AE" w:rsidRPr="00BD7014" w:rsidRDefault="002110AE" w:rsidP="008D09B1">
      <w:pPr>
        <w:jc w:val="left"/>
        <w:rPr>
          <w:sz w:val="18"/>
          <w:u w:val="single"/>
        </w:rPr>
      </w:pPr>
      <w:r w:rsidRPr="00BD7014">
        <w:rPr>
          <w:sz w:val="18"/>
          <w:u w:val="single"/>
        </w:rPr>
        <w:t>Commentaires</w:t>
      </w:r>
    </w:p>
    <w:p w:rsidR="002110AE" w:rsidRPr="00BD7014" w:rsidRDefault="002110AE" w:rsidP="008D09B1">
      <w:pPr>
        <w:autoSpaceDE w:val="0"/>
        <w:autoSpaceDN w:val="0"/>
        <w:adjustRightInd w:val="0"/>
        <w:jc w:val="left"/>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2110AE" w:rsidRPr="008779D9" w:rsidTr="008D09B1">
        <w:tc>
          <w:tcPr>
            <w:tcW w:w="9855" w:type="dxa"/>
          </w:tcPr>
          <w:p w:rsidR="002110AE" w:rsidRPr="00BD7014" w:rsidRDefault="002110AE" w:rsidP="008D09B1">
            <w:pPr>
              <w:jc w:val="left"/>
              <w:rPr>
                <w:sz w:val="18"/>
              </w:rPr>
            </w:pPr>
            <w:r w:rsidRPr="00BD7014">
              <w:rPr>
                <w:rFonts w:cs="Arial"/>
                <w:sz w:val="18"/>
              </w:rPr>
              <w:t>Mêmes commentaires que pour la question</w:t>
            </w:r>
            <w:r w:rsidRPr="00BD7014">
              <w:rPr>
                <w:sz w:val="18"/>
              </w:rPr>
              <w:t> 14</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L’un des facteurs à prendre en compte pour les examens effectués à l’étranger concerne la sécurité du matériel végétal de l’obtenteur sur le territoire étranger.  Si l’obtenteur n’a pas l’intention de le protéger sur le territoire en question, il est possible qu’il ne désire pas y envoyer son matériel, et le Service des obtentions végétales ne jouit pas de la compétence légale pour obliger l’obtenteur à le faire.</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L’examen DHS doit être effectué sur la base d’un protocole technique de l’OCVV;  s’il n’existe pas, sur la base des principes directeurs de l’UPOV, mais en tenant compte de TOUTES les caractéristiques (pas uniquement* le minimum);  si aucun principe directeur d’examen de l’UPOV n’existe, sur la base d’un protocole technique national dont il a été convenu avec l’OCVV.</w:t>
            </w:r>
          </w:p>
          <w:p w:rsidR="002110AE" w:rsidRPr="00BD7014" w:rsidRDefault="002110AE" w:rsidP="008D09B1">
            <w:pPr>
              <w:jc w:val="left"/>
              <w:rPr>
                <w:sz w:val="16"/>
              </w:rPr>
            </w:pPr>
          </w:p>
        </w:tc>
      </w:tr>
    </w:tbl>
    <w:p w:rsidR="002110AE" w:rsidRPr="00BD7014" w:rsidRDefault="002110AE" w:rsidP="008D09B1">
      <w:pPr>
        <w:autoSpaceDE w:val="0"/>
        <w:autoSpaceDN w:val="0"/>
        <w:adjustRightInd w:val="0"/>
        <w:jc w:val="left"/>
        <w:rPr>
          <w:rFonts w:cs="Arial"/>
          <w:sz w:val="18"/>
          <w:szCs w:val="18"/>
        </w:rPr>
      </w:pPr>
    </w:p>
    <w:p w:rsidR="002110AE" w:rsidRPr="00BD7014" w:rsidRDefault="002110AE">
      <w:pPr>
        <w:jc w:val="left"/>
        <w:rPr>
          <w:rFonts w:cs="Arial"/>
          <w:b/>
          <w:bCs/>
          <w:sz w:val="28"/>
          <w:szCs w:val="28"/>
        </w:rPr>
      </w:pPr>
      <w:r w:rsidRPr="00BD7014">
        <w:br w:type="page"/>
      </w:r>
    </w:p>
    <w:p w:rsidR="002110AE" w:rsidRPr="00BD7014" w:rsidRDefault="002110AE" w:rsidP="008D09B1">
      <w:pPr>
        <w:pStyle w:val="Titre"/>
        <w:rPr>
          <w:szCs w:val="18"/>
          <w:lang w:val="fr-FR"/>
        </w:rPr>
      </w:pPr>
      <w:bookmarkStart w:id="18" w:name="_Toc476303017"/>
      <w:r w:rsidRPr="00BD7014">
        <w:rPr>
          <w:b/>
          <w:sz w:val="28"/>
          <w:lang w:val="fr-FR"/>
        </w:rPr>
        <w:lastRenderedPageBreak/>
        <w:t>Question 16</w:t>
      </w:r>
      <w:r w:rsidRPr="00BD7014">
        <w:rPr>
          <w:sz w:val="28"/>
          <w:lang w:val="fr-FR"/>
        </w:rPr>
        <w:t>:</w:t>
      </w:r>
      <w:r w:rsidRPr="00BD7014">
        <w:rPr>
          <w:lang w:val="fr-FR"/>
        </w:rPr>
        <w:br/>
      </w:r>
      <w:r w:rsidRPr="00BD7014">
        <w:rPr>
          <w:szCs w:val="18"/>
          <w:lang w:val="fr-FR"/>
        </w:rPr>
        <w:t>Les informations contenues dans la base de données GENIE sur les demandes d’examen DHS faites par votre service sont-elles complètes et exactes?</w:t>
      </w:r>
      <w:bookmarkEnd w:id="18"/>
    </w:p>
    <w:p w:rsidR="002110AE" w:rsidRPr="00BD7014" w:rsidRDefault="002110AE" w:rsidP="008D09B1">
      <w:pPr>
        <w:rPr>
          <w:sz w:val="18"/>
        </w:rPr>
      </w:pPr>
      <w:r w:rsidRPr="00BD7014">
        <w:rPr>
          <w:sz w:val="18"/>
        </w:rPr>
        <w:t>(</w:t>
      </w:r>
      <w:proofErr w:type="gramStart"/>
      <w:r w:rsidRPr="00BD7014">
        <w:rPr>
          <w:sz w:val="18"/>
        </w:rPr>
        <w:t>voir</w:t>
      </w:r>
      <w:proofErr w:type="gramEnd"/>
      <w:r w:rsidRPr="00BD7014">
        <w:rPr>
          <w:sz w:val="18"/>
        </w:rPr>
        <w:t xml:space="preserve"> </w:t>
      </w:r>
      <w:hyperlink r:id="rId23" w:history="1">
        <w:r w:rsidRPr="00BD7014">
          <w:rPr>
            <w:rStyle w:val="Hyperlink"/>
            <w:sz w:val="18"/>
          </w:rPr>
          <w:t>http://www.upov.int/genie/fr/index.jsp</w:t>
        </w:r>
      </w:hyperlink>
      <w:r w:rsidRPr="00BD7014">
        <w:rPr>
          <w:sz w:val="18"/>
        </w:rPr>
        <w:t>)</w:t>
      </w:r>
    </w:p>
    <w:p w:rsidR="002110AE" w:rsidRPr="00BD7014" w:rsidRDefault="002110AE" w:rsidP="008D09B1">
      <w:pPr>
        <w:rPr>
          <w:rFonts w:cs="Arial"/>
          <w:sz w:val="18"/>
          <w:szCs w:val="18"/>
        </w:rPr>
      </w:pPr>
      <w:r w:rsidRPr="00BD7014">
        <w:rPr>
          <w:noProof/>
          <w:lang w:val="en-US"/>
        </w:rPr>
        <w:drawing>
          <wp:anchor distT="0" distB="0" distL="114300" distR="114300" simplePos="0" relativeHeight="251665408" behindDoc="1" locked="0" layoutInCell="1" allowOverlap="1" wp14:anchorId="7139CB65" wp14:editId="513CDB39">
            <wp:simplePos x="0" y="0"/>
            <wp:positionH relativeFrom="column">
              <wp:posOffset>2442845</wp:posOffset>
            </wp:positionH>
            <wp:positionV relativeFrom="paragraph">
              <wp:posOffset>118110</wp:posOffset>
            </wp:positionV>
            <wp:extent cx="3419475" cy="1407160"/>
            <wp:effectExtent l="0" t="0" r="9525" b="2540"/>
            <wp:wrapThrough wrapText="bothSides">
              <wp:wrapPolygon edited="0">
                <wp:start x="0" y="0"/>
                <wp:lineTo x="0" y="21347"/>
                <wp:lineTo x="21540" y="21347"/>
                <wp:lineTo x="21540"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3419475" cy="1407160"/>
                    </a:xfrm>
                    <a:prstGeom prst="rect">
                      <a:avLst/>
                    </a:prstGeom>
                  </pic:spPr>
                </pic:pic>
              </a:graphicData>
            </a:graphic>
            <wp14:sizeRelH relativeFrom="page">
              <wp14:pctWidth>0</wp14:pctWidth>
            </wp14:sizeRelH>
            <wp14:sizeRelV relativeFrom="page">
              <wp14:pctHeight>0</wp14:pctHeight>
            </wp14:sizeRelV>
          </wp:anchor>
        </w:drawing>
      </w:r>
    </w:p>
    <w:p w:rsidR="002110AE" w:rsidRPr="00BD7014" w:rsidRDefault="002110AE" w:rsidP="008D09B1">
      <w:pPr>
        <w:rPr>
          <w:rFonts w:cs="Arial"/>
          <w:sz w:val="18"/>
          <w:szCs w:val="18"/>
        </w:rPr>
      </w:pPr>
    </w:p>
    <w:tbl>
      <w:tblPr>
        <w:tblStyle w:val="TableGrid"/>
        <w:tblpPr w:leftFromText="180" w:rightFromText="180" w:vertAnchor="text" w:horzAnchor="page" w:tblpX="2096" w:tblpYSpec="bottom"/>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2110AE" w:rsidRPr="00BD7014" w:rsidTr="008D09B1">
        <w:trPr>
          <w:trHeight w:hRule="exact" w:val="844"/>
        </w:trPr>
        <w:tc>
          <w:tcPr>
            <w:tcW w:w="3010" w:type="dxa"/>
            <w:vAlign w:val="center"/>
          </w:tcPr>
          <w:p w:rsidR="002110AE" w:rsidRPr="00BD7014" w:rsidRDefault="002110AE" w:rsidP="008D09B1">
            <w:pPr>
              <w:spacing w:before="37"/>
              <w:ind w:left="29" w:right="-20"/>
              <w:jc w:val="right"/>
              <w:rPr>
                <w:rFonts w:eastAsia="Arial" w:cs="Arial"/>
                <w:sz w:val="16"/>
                <w:szCs w:val="16"/>
              </w:rPr>
            </w:pPr>
            <w:r w:rsidRPr="00BD7014">
              <w:rPr>
                <w:rFonts w:cs="Arial"/>
                <w:sz w:val="16"/>
                <w:szCs w:val="16"/>
              </w:rPr>
              <w:t>Oui</w:t>
            </w:r>
          </w:p>
        </w:tc>
      </w:tr>
      <w:tr w:rsidR="002110AE" w:rsidRPr="00BD7014" w:rsidTr="008D09B1">
        <w:trPr>
          <w:trHeight w:hRule="exact" w:val="871"/>
        </w:trPr>
        <w:tc>
          <w:tcPr>
            <w:tcW w:w="3010" w:type="dxa"/>
            <w:vAlign w:val="center"/>
          </w:tcPr>
          <w:p w:rsidR="002110AE" w:rsidRPr="00BD7014" w:rsidRDefault="002110AE" w:rsidP="008D09B1">
            <w:pPr>
              <w:spacing w:before="30"/>
              <w:ind w:left="43" w:right="-20"/>
              <w:jc w:val="right"/>
              <w:rPr>
                <w:rFonts w:cs="Arial"/>
                <w:sz w:val="16"/>
                <w:szCs w:val="16"/>
              </w:rPr>
            </w:pPr>
            <w:r w:rsidRPr="00BD7014">
              <w:rPr>
                <w:rFonts w:cs="Arial"/>
                <w:sz w:val="16"/>
                <w:szCs w:val="16"/>
              </w:rPr>
              <w:t>Non (veuillez préciser)</w:t>
            </w:r>
          </w:p>
        </w:tc>
      </w:tr>
    </w:tbl>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tabs>
          <w:tab w:val="left" w:pos="1152"/>
        </w:tabs>
        <w:jc w:val="center"/>
        <w:rPr>
          <w:rFonts w:cs="Arial"/>
          <w:b/>
          <w:bCs/>
          <w:sz w:val="22"/>
          <w:szCs w:val="22"/>
        </w:rPr>
      </w:pPr>
      <w:r w:rsidRPr="00BD7014">
        <w:rPr>
          <w:rFonts w:cs="Arial"/>
          <w:b/>
          <w:bCs/>
          <w:sz w:val="22"/>
          <w:szCs w:val="22"/>
        </w:rPr>
        <w:t>Tableau de fréquences</w:t>
      </w:r>
    </w:p>
    <w:tbl>
      <w:tblPr>
        <w:tblStyle w:val="TableGrid"/>
        <w:tblpPr w:leftFromText="180" w:rightFromText="180" w:vertAnchor="text" w:horzAnchor="margin" w:tblpXSpec="center" w:tblpY="146"/>
        <w:tblW w:w="9294" w:type="dxa"/>
        <w:tblLayout w:type="fixed"/>
        <w:tblLook w:val="01E0" w:firstRow="1" w:lastRow="1" w:firstColumn="1" w:lastColumn="1" w:noHBand="0" w:noVBand="0"/>
      </w:tblPr>
      <w:tblGrid>
        <w:gridCol w:w="5495"/>
        <w:gridCol w:w="1191"/>
        <w:gridCol w:w="1191"/>
        <w:gridCol w:w="28"/>
        <w:gridCol w:w="1332"/>
        <w:gridCol w:w="57"/>
      </w:tblGrid>
      <w:tr w:rsidR="002110AE" w:rsidRPr="00BD7014" w:rsidTr="008D09B1">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8"/>
                <w:szCs w:val="18"/>
              </w:rPr>
            </w:pPr>
          </w:p>
          <w:p w:rsidR="002110AE" w:rsidRPr="00BD7014" w:rsidRDefault="002110AE" w:rsidP="008D09B1">
            <w:pPr>
              <w:jc w:val="left"/>
              <w:rPr>
                <w:rFonts w:eastAsia="Arial" w:cs="Arial"/>
                <w:sz w:val="18"/>
                <w:szCs w:val="18"/>
              </w:rPr>
            </w:pPr>
          </w:p>
          <w:p w:rsidR="002110AE" w:rsidRPr="00BD7014" w:rsidRDefault="002110AE" w:rsidP="008D09B1">
            <w:pPr>
              <w:jc w:val="left"/>
              <w:rPr>
                <w:rFonts w:eastAsia="Arial" w:cs="Arial"/>
                <w:sz w:val="18"/>
                <w:szCs w:val="18"/>
              </w:rPr>
            </w:pPr>
            <w:r w:rsidRPr="00BD7014">
              <w:rPr>
                <w:rFonts w:cs="Arial"/>
                <w:b/>
                <w:bCs/>
                <w:sz w:val="18"/>
                <w:szCs w:val="18"/>
              </w:rPr>
              <w:t xml:space="preserve">Choix </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8"/>
                <w:szCs w:val="18"/>
              </w:rPr>
            </w:pPr>
            <w:r w:rsidRPr="00BD7014">
              <w:rPr>
                <w:rFonts w:eastAsia="Arial" w:cs="Arial"/>
                <w:b/>
                <w:bCs/>
                <w:color w:val="111111"/>
                <w:w w:val="107"/>
                <w:sz w:val="18"/>
                <w:szCs w:val="18"/>
              </w:rPr>
              <w:t>Fréquence absolue</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8"/>
                <w:szCs w:val="18"/>
              </w:rPr>
            </w:pPr>
            <w:r w:rsidRPr="00BD7014">
              <w:rPr>
                <w:rFonts w:eastAsia="Arial" w:cs="Arial"/>
                <w:b/>
                <w:bCs/>
                <w:w w:val="107"/>
                <w:sz w:val="18"/>
                <w:szCs w:val="18"/>
              </w:rPr>
              <w:t>Fréquence relative</w:t>
            </w:r>
          </w:p>
        </w:tc>
        <w:tc>
          <w:tcPr>
            <w:tcW w:w="1417" w:type="dxa"/>
            <w:gridSpan w:val="3"/>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156"/>
              <w:jc w:val="left"/>
              <w:rPr>
                <w:rFonts w:eastAsia="Arial" w:cs="Arial"/>
                <w:b/>
                <w:bCs/>
                <w:color w:val="111111"/>
                <w:w w:val="106"/>
                <w:sz w:val="18"/>
                <w:szCs w:val="18"/>
              </w:rPr>
            </w:pPr>
            <w:r w:rsidRPr="00BD7014">
              <w:rPr>
                <w:rFonts w:eastAsia="Arial" w:cs="Arial"/>
                <w:b/>
                <w:bCs/>
                <w:w w:val="106"/>
                <w:sz w:val="18"/>
                <w:szCs w:val="18"/>
              </w:rPr>
              <w:t>Fréquence relative pondérée</w:t>
            </w:r>
          </w:p>
        </w:tc>
      </w:tr>
      <w:tr w:rsidR="002110AE" w:rsidRPr="00BD7014" w:rsidTr="008D09B1">
        <w:trPr>
          <w:gridAfter w:val="1"/>
          <w:wAfter w:w="57" w:type="dxa"/>
          <w:trHeight w:val="283"/>
        </w:trPr>
        <w:tc>
          <w:tcPr>
            <w:tcW w:w="5495" w:type="dxa"/>
            <w:tcBorders>
              <w:top w:val="single" w:sz="12" w:space="0" w:color="auto"/>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Oui</w:t>
            </w:r>
          </w:p>
        </w:tc>
        <w:tc>
          <w:tcPr>
            <w:tcW w:w="1191" w:type="dxa"/>
            <w:tcBorders>
              <w:top w:val="single" w:sz="12" w:space="0" w:color="auto"/>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24</w:t>
            </w:r>
          </w:p>
        </w:tc>
        <w:tc>
          <w:tcPr>
            <w:tcW w:w="1219" w:type="dxa"/>
            <w:gridSpan w:val="2"/>
            <w:tcBorders>
              <w:top w:val="single" w:sz="12" w:space="0" w:color="auto"/>
              <w:left w:val="nil"/>
              <w:bottom w:val="nil"/>
              <w:right w:val="nil"/>
            </w:tcBorders>
            <w:vAlign w:val="center"/>
          </w:tcPr>
          <w:p w:rsidR="002110AE" w:rsidRPr="00BD7014" w:rsidRDefault="002110AE" w:rsidP="008D09B1">
            <w:pPr>
              <w:jc w:val="left"/>
              <w:rPr>
                <w:rFonts w:eastAsia="Arial" w:cs="Arial"/>
                <w:sz w:val="18"/>
                <w:szCs w:val="18"/>
              </w:rPr>
            </w:pPr>
            <w:r w:rsidRPr="00BD7014">
              <w:rPr>
                <w:rFonts w:eastAsia="Arial" w:cs="Arial"/>
                <w:sz w:val="18"/>
                <w:szCs w:val="18"/>
              </w:rPr>
              <w:t>85.71%</w:t>
            </w:r>
          </w:p>
        </w:tc>
        <w:tc>
          <w:tcPr>
            <w:tcW w:w="1332" w:type="dxa"/>
            <w:tcBorders>
              <w:top w:val="single" w:sz="12" w:space="0" w:color="auto"/>
              <w:left w:val="nil"/>
              <w:bottom w:val="nil"/>
              <w:right w:val="nil"/>
            </w:tcBorders>
            <w:vAlign w:val="center"/>
          </w:tcPr>
          <w:p w:rsidR="002110AE" w:rsidRPr="00BD7014" w:rsidRDefault="002110AE" w:rsidP="008D09B1">
            <w:pPr>
              <w:jc w:val="left"/>
              <w:rPr>
                <w:sz w:val="18"/>
                <w:szCs w:val="18"/>
              </w:rPr>
            </w:pPr>
            <w:r w:rsidRPr="00BD7014">
              <w:rPr>
                <w:rFonts w:eastAsia="Arial" w:cs="Arial"/>
                <w:sz w:val="18"/>
                <w:szCs w:val="18"/>
              </w:rPr>
              <w:t>85.71%</w:t>
            </w:r>
          </w:p>
        </w:tc>
      </w:tr>
      <w:tr w:rsidR="002110AE" w:rsidRPr="00BD7014" w:rsidTr="008D09B1">
        <w:trPr>
          <w:gridAfter w:val="1"/>
          <w:wAfter w:w="57" w:type="dxa"/>
          <w:trHeight w:val="283"/>
        </w:trPr>
        <w:tc>
          <w:tcPr>
            <w:tcW w:w="549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Non (veuillez préciser)</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4</w:t>
            </w:r>
          </w:p>
        </w:tc>
        <w:tc>
          <w:tcPr>
            <w:tcW w:w="1219" w:type="dxa"/>
            <w:gridSpan w:val="2"/>
            <w:tcBorders>
              <w:top w:val="nil"/>
              <w:left w:val="nil"/>
              <w:bottom w:val="nil"/>
              <w:right w:val="nil"/>
            </w:tcBorders>
            <w:vAlign w:val="center"/>
          </w:tcPr>
          <w:p w:rsidR="002110AE" w:rsidRPr="00BD7014" w:rsidRDefault="002110AE" w:rsidP="008D09B1">
            <w:pPr>
              <w:jc w:val="left"/>
              <w:rPr>
                <w:rFonts w:eastAsia="Arial" w:cs="Arial"/>
                <w:sz w:val="18"/>
                <w:szCs w:val="18"/>
              </w:rPr>
            </w:pPr>
            <w:r w:rsidRPr="00BD7014">
              <w:rPr>
                <w:rFonts w:eastAsia="Arial" w:cs="Arial"/>
                <w:sz w:val="18"/>
                <w:szCs w:val="18"/>
              </w:rPr>
              <w:t>14.29%</w:t>
            </w:r>
          </w:p>
        </w:tc>
        <w:tc>
          <w:tcPr>
            <w:tcW w:w="1332" w:type="dxa"/>
            <w:tcBorders>
              <w:top w:val="nil"/>
              <w:left w:val="nil"/>
              <w:bottom w:val="nil"/>
              <w:right w:val="nil"/>
            </w:tcBorders>
            <w:vAlign w:val="center"/>
          </w:tcPr>
          <w:p w:rsidR="002110AE" w:rsidRPr="00BD7014" w:rsidRDefault="002110AE" w:rsidP="008D09B1">
            <w:pPr>
              <w:jc w:val="left"/>
              <w:rPr>
                <w:sz w:val="18"/>
                <w:szCs w:val="18"/>
              </w:rPr>
            </w:pPr>
            <w:r w:rsidRPr="00BD7014">
              <w:rPr>
                <w:rFonts w:eastAsia="Arial" w:cs="Arial"/>
                <w:sz w:val="18"/>
                <w:szCs w:val="18"/>
              </w:rPr>
              <w:t>14.29%</w:t>
            </w:r>
          </w:p>
        </w:tc>
      </w:tr>
      <w:tr w:rsidR="002110AE" w:rsidRPr="00BD7014" w:rsidTr="008D09B1">
        <w:trPr>
          <w:gridAfter w:val="1"/>
          <w:wAfter w:w="57" w:type="dxa"/>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right="-20"/>
              <w:jc w:val="left"/>
              <w:rPr>
                <w:rFonts w:eastAsia="Arial" w:cs="Arial"/>
                <w:sz w:val="18"/>
                <w:szCs w:val="18"/>
              </w:rPr>
            </w:pPr>
            <w:r w:rsidRPr="00BD7014">
              <w:rPr>
                <w:rFonts w:cs="Arial"/>
                <w:sz w:val="18"/>
                <w:szCs w:val="18"/>
              </w:rPr>
              <w:t>Somme :</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28</w:t>
            </w:r>
          </w:p>
        </w:tc>
        <w:tc>
          <w:tcPr>
            <w:tcW w:w="1219"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eastAsia="Arial" w:cs="Arial"/>
                <w:position w:val="1"/>
                <w:sz w:val="18"/>
                <w:szCs w:val="18"/>
              </w:rPr>
            </w:pPr>
            <w:r w:rsidRPr="00BD7014">
              <w:rPr>
                <w:rFonts w:eastAsia="Arial" w:cs="Arial"/>
                <w:position w:val="1"/>
                <w:sz w:val="18"/>
                <w:szCs w:val="18"/>
              </w:rPr>
              <w:t>100%</w:t>
            </w:r>
          </w:p>
        </w:tc>
        <w:tc>
          <w:tcPr>
            <w:tcW w:w="1332"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rFonts w:eastAsia="Arial" w:cs="Arial"/>
                <w:position w:val="1"/>
                <w:sz w:val="18"/>
                <w:szCs w:val="18"/>
              </w:rPr>
              <w:t>100%</w:t>
            </w:r>
          </w:p>
        </w:tc>
      </w:tr>
      <w:tr w:rsidR="002110AE" w:rsidRPr="00BD7014" w:rsidTr="008D09B1">
        <w:trPr>
          <w:gridAfter w:val="1"/>
          <w:wAfter w:w="57" w:type="dxa"/>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right="-20"/>
              <w:jc w:val="left"/>
              <w:rPr>
                <w:rFonts w:eastAsia="Arial" w:cs="Arial"/>
                <w:sz w:val="18"/>
                <w:szCs w:val="18"/>
              </w:rPr>
            </w:pPr>
            <w:r w:rsidRPr="00BD7014">
              <w:rPr>
                <w:rFonts w:cs="Arial"/>
                <w:sz w:val="18"/>
                <w:szCs w:val="18"/>
              </w:rPr>
              <w:t>Sans réponse :</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0</w:t>
            </w:r>
          </w:p>
        </w:tc>
        <w:tc>
          <w:tcPr>
            <w:tcW w:w="1219" w:type="dxa"/>
            <w:gridSpan w:val="2"/>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5" w:right="-20"/>
              <w:jc w:val="left"/>
              <w:rPr>
                <w:rFonts w:eastAsia="Arial" w:cs="Arial"/>
                <w:sz w:val="18"/>
                <w:szCs w:val="18"/>
              </w:rPr>
            </w:pPr>
            <w:r w:rsidRPr="00BD7014">
              <w:rPr>
                <w:rFonts w:cs="Arial"/>
                <w:sz w:val="18"/>
                <w:szCs w:val="18"/>
              </w:rPr>
              <w:t>0%</w:t>
            </w:r>
          </w:p>
        </w:tc>
        <w:tc>
          <w:tcPr>
            <w:tcW w:w="1332"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8" w:right="-20"/>
              <w:jc w:val="left"/>
              <w:rPr>
                <w:rFonts w:eastAsia="Arial" w:cs="Arial"/>
                <w:sz w:val="18"/>
                <w:szCs w:val="18"/>
              </w:rPr>
            </w:pPr>
            <w:r w:rsidRPr="00BD7014">
              <w:rPr>
                <w:rFonts w:cs="Arial"/>
                <w:sz w:val="18"/>
                <w:szCs w:val="18"/>
              </w:rPr>
              <w:t>-</w:t>
            </w:r>
          </w:p>
        </w:tc>
      </w:tr>
      <w:tr w:rsidR="002110AE" w:rsidRPr="00BD7014" w:rsidTr="008D09B1">
        <w:trPr>
          <w:gridAfter w:val="1"/>
          <w:wAfter w:w="57" w:type="dxa"/>
          <w:trHeight w:val="283"/>
        </w:trPr>
        <w:tc>
          <w:tcPr>
            <w:tcW w:w="5495"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28</w:t>
            </w:r>
          </w:p>
        </w:tc>
        <w:tc>
          <w:tcPr>
            <w:tcW w:w="1191" w:type="dxa"/>
            <w:tcBorders>
              <w:top w:val="single" w:sz="12" w:space="0" w:color="A6A6A6" w:themeColor="background1" w:themeShade="A6"/>
              <w:left w:val="nil"/>
              <w:bottom w:val="nil"/>
              <w:right w:val="nil"/>
            </w:tcBorders>
            <w:vAlign w:val="center"/>
          </w:tcPr>
          <w:p w:rsidR="002110AE" w:rsidRPr="00BD7014" w:rsidRDefault="002110AE" w:rsidP="008D09B1">
            <w:pPr>
              <w:jc w:val="left"/>
              <w:rPr>
                <w:rFonts w:eastAsia="Arial" w:cs="Arial"/>
                <w:sz w:val="17"/>
                <w:szCs w:val="17"/>
              </w:rPr>
            </w:pPr>
          </w:p>
        </w:tc>
        <w:tc>
          <w:tcPr>
            <w:tcW w:w="1219" w:type="dxa"/>
            <w:gridSpan w:val="2"/>
            <w:tcBorders>
              <w:top w:val="single" w:sz="12" w:space="0" w:color="A6A6A6" w:themeColor="background1" w:themeShade="A6"/>
              <w:left w:val="nil"/>
              <w:bottom w:val="nil"/>
              <w:right w:val="nil"/>
            </w:tcBorders>
          </w:tcPr>
          <w:p w:rsidR="002110AE" w:rsidRPr="00BD7014" w:rsidRDefault="002110AE" w:rsidP="008D09B1">
            <w:pPr>
              <w:spacing w:before="30"/>
              <w:ind w:left="95" w:right="-20"/>
              <w:rPr>
                <w:rFonts w:eastAsia="Arial" w:cs="Arial"/>
                <w:sz w:val="17"/>
                <w:szCs w:val="17"/>
              </w:rPr>
            </w:pPr>
          </w:p>
        </w:tc>
        <w:tc>
          <w:tcPr>
            <w:tcW w:w="1332" w:type="dxa"/>
            <w:tcBorders>
              <w:top w:val="single" w:sz="12" w:space="0" w:color="A6A6A6" w:themeColor="background1" w:themeShade="A6"/>
              <w:left w:val="nil"/>
              <w:bottom w:val="nil"/>
              <w:right w:val="nil"/>
            </w:tcBorders>
          </w:tcPr>
          <w:p w:rsidR="002110AE" w:rsidRPr="00BD7014" w:rsidRDefault="002110AE" w:rsidP="008D09B1">
            <w:pPr>
              <w:spacing w:before="30"/>
              <w:ind w:left="98" w:right="-20"/>
              <w:rPr>
                <w:rFonts w:eastAsia="Arial" w:cs="Arial"/>
                <w:sz w:val="17"/>
                <w:szCs w:val="17"/>
              </w:rPr>
            </w:pPr>
          </w:p>
        </w:tc>
      </w:tr>
    </w:tbl>
    <w:p w:rsidR="002110AE" w:rsidRPr="00BD7014" w:rsidRDefault="002110AE" w:rsidP="008D09B1">
      <w:pPr>
        <w:tabs>
          <w:tab w:val="left" w:pos="1152"/>
        </w:tabs>
        <w:jc w:val="left"/>
        <w:rPr>
          <w:rFonts w:cs="Arial"/>
          <w:sz w:val="18"/>
          <w:szCs w:val="18"/>
        </w:rPr>
      </w:pPr>
    </w:p>
    <w:p w:rsidR="002110AE" w:rsidRPr="00BD7014" w:rsidRDefault="002110AE" w:rsidP="008D09B1">
      <w:pPr>
        <w:jc w:val="left"/>
        <w:rPr>
          <w:sz w:val="18"/>
          <w:u w:val="single"/>
        </w:rPr>
      </w:pPr>
      <w:r w:rsidRPr="00BD7014">
        <w:rPr>
          <w:sz w:val="18"/>
          <w:u w:val="single"/>
        </w:rPr>
        <w:t>Non (précisions)</w:t>
      </w:r>
    </w:p>
    <w:p w:rsidR="002110AE" w:rsidRPr="00BD7014" w:rsidRDefault="002110AE" w:rsidP="008D09B1">
      <w:pPr>
        <w:jc w:val="left"/>
        <w:rPr>
          <w:sz w:val="18"/>
        </w:rPr>
      </w:pPr>
    </w:p>
    <w:p w:rsidR="002110AE" w:rsidRPr="00BD7014" w:rsidRDefault="002110AE" w:rsidP="008D09B1">
      <w:pPr>
        <w:jc w:val="left"/>
        <w:rPr>
          <w:sz w:val="18"/>
        </w:rPr>
      </w:pPr>
      <w:r w:rsidRPr="00BD7014">
        <w:rPr>
          <w:sz w:val="18"/>
        </w:rPr>
        <w:t>Une actualisation est nécessaire pour certaines cultures</w:t>
      </w:r>
    </w:p>
    <w:p w:rsidR="002110AE" w:rsidRPr="00BD7014" w:rsidRDefault="002110AE" w:rsidP="008D09B1">
      <w:pPr>
        <w:jc w:val="left"/>
        <w:rPr>
          <w:sz w:val="18"/>
        </w:rPr>
      </w:pPr>
    </w:p>
    <w:p w:rsidR="002110AE" w:rsidRPr="00BD7014" w:rsidRDefault="002110AE" w:rsidP="008D09B1">
      <w:pPr>
        <w:jc w:val="left"/>
        <w:rPr>
          <w:sz w:val="18"/>
        </w:rPr>
      </w:pPr>
      <w:r w:rsidRPr="00BD7014">
        <w:rPr>
          <w:sz w:val="18"/>
        </w:rPr>
        <w:t>Voir la réponse à la question 10</w:t>
      </w:r>
    </w:p>
    <w:p w:rsidR="002110AE" w:rsidRPr="00BD7014" w:rsidRDefault="002110AE" w:rsidP="008D09B1">
      <w:pPr>
        <w:jc w:val="left"/>
        <w:rPr>
          <w:sz w:val="18"/>
        </w:rPr>
      </w:pPr>
    </w:p>
    <w:p w:rsidR="002110AE" w:rsidRPr="00BD7014" w:rsidRDefault="002110AE" w:rsidP="008D09B1">
      <w:pPr>
        <w:jc w:val="left"/>
        <w:rPr>
          <w:sz w:val="18"/>
        </w:rPr>
      </w:pPr>
      <w:r w:rsidRPr="00BD7014">
        <w:rPr>
          <w:sz w:val="18"/>
        </w:rPr>
        <w:t>La liste doit être actualisée avec les données de 2015 et 2016</w:t>
      </w:r>
    </w:p>
    <w:p w:rsidR="002110AE" w:rsidRPr="00BD7014" w:rsidRDefault="002110AE" w:rsidP="008D09B1">
      <w:pPr>
        <w:jc w:val="left"/>
        <w:rPr>
          <w:sz w:val="18"/>
        </w:rPr>
      </w:pPr>
    </w:p>
    <w:p w:rsidR="002110AE" w:rsidRPr="00BD7014" w:rsidRDefault="002110AE" w:rsidP="008D09B1">
      <w:pPr>
        <w:jc w:val="left"/>
        <w:rPr>
          <w:sz w:val="18"/>
          <w:u w:val="single"/>
        </w:rPr>
      </w:pPr>
      <w:r w:rsidRPr="00BD7014">
        <w:rPr>
          <w:sz w:val="18"/>
          <w:u w:val="single"/>
        </w:rPr>
        <w:t>Commentaires</w:t>
      </w:r>
    </w:p>
    <w:p w:rsidR="002110AE" w:rsidRPr="00BD7014" w:rsidRDefault="002110AE" w:rsidP="008D09B1">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2110AE" w:rsidRPr="008779D9" w:rsidTr="008D09B1">
        <w:tc>
          <w:tcPr>
            <w:tcW w:w="9855" w:type="dxa"/>
          </w:tcPr>
          <w:p w:rsidR="002110AE" w:rsidRPr="00BD7014" w:rsidRDefault="002110AE" w:rsidP="008D09B1">
            <w:pPr>
              <w:jc w:val="left"/>
              <w:rPr>
                <w:sz w:val="18"/>
              </w:rPr>
            </w:pPr>
            <w:r w:rsidRPr="00BD7014">
              <w:rPr>
                <w:sz w:val="18"/>
              </w:rPr>
              <w:t>Une information incorrecte sera corrigée dans le prochain questionnaire.</w:t>
            </w:r>
          </w:p>
          <w:p w:rsidR="002110AE" w:rsidRPr="00BD7014" w:rsidRDefault="002110AE" w:rsidP="008D09B1">
            <w:pPr>
              <w:jc w:val="left"/>
              <w:rPr>
                <w:sz w:val="18"/>
              </w:rPr>
            </w:pPr>
          </w:p>
        </w:tc>
      </w:tr>
      <w:tr w:rsidR="002110AE" w:rsidRPr="00BD7014" w:rsidTr="008D09B1">
        <w:tc>
          <w:tcPr>
            <w:tcW w:w="9855" w:type="dxa"/>
          </w:tcPr>
          <w:p w:rsidR="002110AE" w:rsidRPr="00BD7014" w:rsidRDefault="002110AE" w:rsidP="008D09B1">
            <w:pPr>
              <w:jc w:val="left"/>
              <w:rPr>
                <w:sz w:val="18"/>
              </w:rPr>
            </w:pPr>
            <w:r w:rsidRPr="00BD7014">
              <w:rPr>
                <w:sz w:val="18"/>
              </w:rPr>
              <w:t>Nous utilisons la base de données GENIE uniquement si nous ne disposons pas des capacités en matière d’examen DHS pour l’espèce en question dans l’Union européenne et dans les cas où aucun examen technique préalable n’a été effectué pour la variété en question.  Dans de tels cas, l’information est exacte.</w:t>
            </w:r>
          </w:p>
          <w:p w:rsidR="002110AE" w:rsidRPr="00BD7014" w:rsidRDefault="002110AE" w:rsidP="008D09B1">
            <w:pPr>
              <w:jc w:val="left"/>
              <w:rPr>
                <w:sz w:val="18"/>
              </w:rPr>
            </w:pPr>
          </w:p>
        </w:tc>
      </w:tr>
    </w:tbl>
    <w:p w:rsidR="002110AE" w:rsidRPr="00BD7014" w:rsidRDefault="002110AE" w:rsidP="008D09B1">
      <w:pPr>
        <w:rPr>
          <w:rFonts w:cs="Arial"/>
          <w:sz w:val="18"/>
          <w:szCs w:val="18"/>
        </w:rPr>
      </w:pPr>
    </w:p>
    <w:p w:rsidR="002110AE" w:rsidRPr="00BD7014" w:rsidRDefault="002110AE">
      <w:pPr>
        <w:jc w:val="left"/>
        <w:rPr>
          <w:rFonts w:cs="Arial"/>
          <w:b/>
          <w:bCs/>
          <w:sz w:val="28"/>
          <w:szCs w:val="28"/>
        </w:rPr>
      </w:pPr>
      <w:r w:rsidRPr="00BD7014">
        <w:br w:type="page"/>
      </w:r>
    </w:p>
    <w:p w:rsidR="002110AE" w:rsidRPr="00BD7014" w:rsidRDefault="002110AE" w:rsidP="008D09B1">
      <w:pPr>
        <w:pStyle w:val="Titre"/>
        <w:rPr>
          <w:szCs w:val="18"/>
          <w:lang w:val="fr-FR"/>
        </w:rPr>
      </w:pPr>
      <w:bookmarkStart w:id="19" w:name="_Toc476303018"/>
      <w:r w:rsidRPr="00BD7014">
        <w:rPr>
          <w:b/>
          <w:sz w:val="28"/>
          <w:lang w:val="fr-FR"/>
        </w:rPr>
        <w:lastRenderedPageBreak/>
        <w:t>Question 17</w:t>
      </w:r>
      <w:r w:rsidRPr="00BD7014">
        <w:rPr>
          <w:sz w:val="28"/>
          <w:lang w:val="fr-FR"/>
        </w:rPr>
        <w:t>:</w:t>
      </w:r>
      <w:r w:rsidRPr="00BD7014">
        <w:rPr>
          <w:lang w:val="fr-FR"/>
        </w:rPr>
        <w:br/>
      </w:r>
      <w:r w:rsidRPr="00BD7014">
        <w:rPr>
          <w:szCs w:val="18"/>
          <w:lang w:val="fr-FR"/>
        </w:rPr>
        <w:t>Votre service accepterait il de recevoir un rapport DHS provenant d’un autre membre de l’UPOV par l’intermédiaire du demandeur</w:t>
      </w:r>
      <w:bookmarkEnd w:id="19"/>
    </w:p>
    <w:p w:rsidR="002110AE" w:rsidRPr="00BD7014" w:rsidRDefault="002110AE" w:rsidP="008D09B1">
      <w:pPr>
        <w:rPr>
          <w:sz w:val="18"/>
        </w:rPr>
      </w:pPr>
      <w:r w:rsidRPr="00BD7014">
        <w:rPr>
          <w:sz w:val="18"/>
        </w:rPr>
        <w:t>(</w:t>
      </w:r>
      <w:proofErr w:type="gramStart"/>
      <w:r w:rsidRPr="00BD7014">
        <w:rPr>
          <w:sz w:val="18"/>
        </w:rPr>
        <w:t>en</w:t>
      </w:r>
      <w:proofErr w:type="gramEnd"/>
      <w:r w:rsidRPr="00BD7014">
        <w:rPr>
          <w:sz w:val="18"/>
        </w:rPr>
        <w:t xml:space="preserve"> supposant qu’il réponde aux conditions en ce qui concerne tous les autres points)?</w:t>
      </w:r>
    </w:p>
    <w:p w:rsidR="002110AE" w:rsidRPr="00BD7014" w:rsidRDefault="002110AE" w:rsidP="008D09B1">
      <w:pPr>
        <w:autoSpaceDE w:val="0"/>
        <w:autoSpaceDN w:val="0"/>
        <w:adjustRightInd w:val="0"/>
        <w:jc w:val="left"/>
        <w:rPr>
          <w:rFonts w:cs="Arial"/>
          <w:sz w:val="18"/>
          <w:szCs w:val="18"/>
        </w:rPr>
      </w:pPr>
    </w:p>
    <w:p w:rsidR="002110AE" w:rsidRPr="00BD7014" w:rsidRDefault="002110AE" w:rsidP="008D09B1">
      <w:pPr>
        <w:rPr>
          <w:rFonts w:cs="Arial"/>
          <w:sz w:val="18"/>
          <w:szCs w:val="18"/>
        </w:rPr>
      </w:pPr>
    </w:p>
    <w:tbl>
      <w:tblPr>
        <w:tblStyle w:val="TableGrid"/>
        <w:tblpPr w:leftFromText="180" w:rightFromText="180" w:vertAnchor="text" w:horzAnchor="margin" w:tblpY="243"/>
        <w:tblW w:w="2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76"/>
      </w:tblGrid>
      <w:tr w:rsidR="002110AE" w:rsidRPr="00BD7014" w:rsidTr="008D09B1">
        <w:trPr>
          <w:trHeight w:hRule="exact" w:val="844"/>
        </w:trPr>
        <w:tc>
          <w:tcPr>
            <w:tcW w:w="2476" w:type="dxa"/>
            <w:vAlign w:val="center"/>
          </w:tcPr>
          <w:p w:rsidR="002110AE" w:rsidRPr="00BD7014" w:rsidRDefault="002110AE" w:rsidP="008D09B1">
            <w:pPr>
              <w:spacing w:before="37"/>
              <w:ind w:left="29" w:right="-20"/>
              <w:jc w:val="right"/>
              <w:rPr>
                <w:rFonts w:eastAsia="Arial" w:cs="Arial"/>
                <w:sz w:val="16"/>
                <w:szCs w:val="17"/>
              </w:rPr>
            </w:pPr>
            <w:r w:rsidRPr="00BD7014">
              <w:rPr>
                <w:rFonts w:cs="Arial"/>
                <w:sz w:val="16"/>
                <w:szCs w:val="18"/>
              </w:rPr>
              <w:t>Oui</w:t>
            </w:r>
          </w:p>
        </w:tc>
      </w:tr>
      <w:tr w:rsidR="002110AE" w:rsidRPr="00BD7014" w:rsidTr="008D09B1">
        <w:trPr>
          <w:trHeight w:hRule="exact" w:val="871"/>
        </w:trPr>
        <w:tc>
          <w:tcPr>
            <w:tcW w:w="2476" w:type="dxa"/>
            <w:vAlign w:val="center"/>
          </w:tcPr>
          <w:p w:rsidR="002110AE" w:rsidRPr="00BD7014" w:rsidRDefault="002110AE" w:rsidP="008D09B1">
            <w:pPr>
              <w:spacing w:before="30"/>
              <w:ind w:left="43" w:right="-20"/>
              <w:jc w:val="right"/>
              <w:rPr>
                <w:rFonts w:cs="Arial"/>
                <w:sz w:val="18"/>
                <w:szCs w:val="18"/>
              </w:rPr>
            </w:pPr>
            <w:r w:rsidRPr="00BD7014">
              <w:rPr>
                <w:rFonts w:cs="Arial"/>
                <w:sz w:val="16"/>
                <w:szCs w:val="18"/>
              </w:rPr>
              <w:t xml:space="preserve">Non </w:t>
            </w:r>
          </w:p>
        </w:tc>
      </w:tr>
    </w:tbl>
    <w:p w:rsidR="002110AE" w:rsidRPr="00BD7014" w:rsidRDefault="002110AE" w:rsidP="008D09B1">
      <w:pPr>
        <w:rPr>
          <w:rFonts w:cs="Arial"/>
          <w:sz w:val="18"/>
          <w:szCs w:val="18"/>
        </w:rPr>
      </w:pPr>
      <w:r w:rsidRPr="00BD7014">
        <w:rPr>
          <w:noProof/>
          <w:lang w:val="en-US"/>
        </w:rPr>
        <w:drawing>
          <wp:anchor distT="0" distB="0" distL="114300" distR="114300" simplePos="0" relativeHeight="251666432" behindDoc="1" locked="0" layoutInCell="1" allowOverlap="1" wp14:anchorId="26B30B60" wp14:editId="3DC82A68">
            <wp:simplePos x="0" y="0"/>
            <wp:positionH relativeFrom="column">
              <wp:posOffset>1473835</wp:posOffset>
            </wp:positionH>
            <wp:positionV relativeFrom="paragraph">
              <wp:posOffset>49530</wp:posOffset>
            </wp:positionV>
            <wp:extent cx="4391025" cy="1453515"/>
            <wp:effectExtent l="0" t="0" r="9525" b="0"/>
            <wp:wrapTight wrapText="bothSides">
              <wp:wrapPolygon edited="0">
                <wp:start x="0" y="0"/>
                <wp:lineTo x="0" y="21232"/>
                <wp:lineTo x="21553" y="21232"/>
                <wp:lineTo x="2155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391025" cy="1453515"/>
                    </a:xfrm>
                    <a:prstGeom prst="rect">
                      <a:avLst/>
                    </a:prstGeom>
                  </pic:spPr>
                </pic:pic>
              </a:graphicData>
            </a:graphic>
            <wp14:sizeRelH relativeFrom="page">
              <wp14:pctWidth>0</wp14:pctWidth>
            </wp14:sizeRelH>
            <wp14:sizeRelV relativeFrom="page">
              <wp14:pctHeight>0</wp14:pctHeight>
            </wp14:sizeRelV>
          </wp:anchor>
        </w:drawing>
      </w: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tabs>
          <w:tab w:val="left" w:pos="3857"/>
        </w:tabs>
        <w:jc w:val="center"/>
        <w:rPr>
          <w:rFonts w:cs="Arial"/>
          <w:sz w:val="18"/>
          <w:szCs w:val="18"/>
        </w:rPr>
      </w:pPr>
      <w:r w:rsidRPr="00BD7014">
        <w:rPr>
          <w:rFonts w:cs="Arial"/>
          <w:b/>
          <w:bCs/>
          <w:sz w:val="22"/>
          <w:szCs w:val="22"/>
        </w:rPr>
        <w:t>Tableau de fréquences</w:t>
      </w:r>
    </w:p>
    <w:tbl>
      <w:tblPr>
        <w:tblStyle w:val="TableGrid"/>
        <w:tblpPr w:leftFromText="180" w:rightFromText="180" w:vertAnchor="text" w:horzAnchor="margin" w:tblpXSpec="center" w:tblpY="146"/>
        <w:tblW w:w="9294" w:type="dxa"/>
        <w:tblLayout w:type="fixed"/>
        <w:tblLook w:val="01E0" w:firstRow="1" w:lastRow="1" w:firstColumn="1" w:lastColumn="1" w:noHBand="0" w:noVBand="0"/>
      </w:tblPr>
      <w:tblGrid>
        <w:gridCol w:w="5495"/>
        <w:gridCol w:w="1191"/>
        <w:gridCol w:w="1191"/>
        <w:gridCol w:w="1417"/>
      </w:tblGrid>
      <w:tr w:rsidR="002110AE" w:rsidRPr="00BD7014" w:rsidTr="008D09B1">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8"/>
                <w:szCs w:val="18"/>
              </w:rPr>
            </w:pPr>
          </w:p>
          <w:p w:rsidR="002110AE" w:rsidRPr="00BD7014" w:rsidRDefault="002110AE" w:rsidP="008D09B1">
            <w:pPr>
              <w:jc w:val="left"/>
              <w:rPr>
                <w:rFonts w:eastAsia="Arial" w:cs="Arial"/>
                <w:sz w:val="18"/>
                <w:szCs w:val="18"/>
              </w:rPr>
            </w:pPr>
          </w:p>
          <w:p w:rsidR="002110AE" w:rsidRPr="00BD7014" w:rsidRDefault="002110AE" w:rsidP="008D09B1">
            <w:pPr>
              <w:jc w:val="left"/>
              <w:rPr>
                <w:rFonts w:eastAsia="Arial" w:cs="Arial"/>
                <w:sz w:val="18"/>
                <w:szCs w:val="18"/>
              </w:rPr>
            </w:pPr>
            <w:r w:rsidRPr="00BD7014">
              <w:rPr>
                <w:rFonts w:cs="Arial"/>
                <w:b/>
                <w:bCs/>
                <w:sz w:val="18"/>
                <w:szCs w:val="18"/>
              </w:rPr>
              <w:t xml:space="preserve">Choix </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8"/>
                <w:szCs w:val="18"/>
              </w:rPr>
            </w:pPr>
            <w:r w:rsidRPr="00BD7014">
              <w:rPr>
                <w:rFonts w:eastAsia="Arial" w:cs="Arial"/>
                <w:b/>
                <w:bCs/>
                <w:color w:val="111111"/>
                <w:w w:val="107"/>
                <w:sz w:val="18"/>
                <w:szCs w:val="18"/>
              </w:rPr>
              <w:t>Fréquence absolue</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8"/>
                <w:szCs w:val="18"/>
              </w:rPr>
            </w:pPr>
            <w:r w:rsidRPr="00BD7014">
              <w:rPr>
                <w:rFonts w:eastAsia="Arial" w:cs="Arial"/>
                <w:b/>
                <w:bCs/>
                <w:w w:val="107"/>
                <w:sz w:val="18"/>
                <w:szCs w:val="18"/>
              </w:rPr>
              <w:t>Fréquence relative</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156"/>
              <w:jc w:val="left"/>
              <w:rPr>
                <w:rFonts w:eastAsia="Arial" w:cs="Arial"/>
                <w:b/>
                <w:bCs/>
                <w:color w:val="111111"/>
                <w:w w:val="106"/>
                <w:sz w:val="18"/>
                <w:szCs w:val="18"/>
              </w:rPr>
            </w:pPr>
            <w:r w:rsidRPr="00BD7014">
              <w:rPr>
                <w:rFonts w:eastAsia="Arial" w:cs="Arial"/>
                <w:b/>
                <w:bCs/>
                <w:w w:val="106"/>
                <w:sz w:val="18"/>
                <w:szCs w:val="18"/>
              </w:rPr>
              <w:t>Fréquence relative pondérée</w:t>
            </w:r>
          </w:p>
        </w:tc>
      </w:tr>
      <w:tr w:rsidR="002110AE" w:rsidRPr="00BD7014" w:rsidTr="008D09B1">
        <w:trPr>
          <w:trHeight w:val="283"/>
        </w:trPr>
        <w:tc>
          <w:tcPr>
            <w:tcW w:w="5495" w:type="dxa"/>
            <w:tcBorders>
              <w:top w:val="single" w:sz="12" w:space="0" w:color="auto"/>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Oui</w:t>
            </w:r>
          </w:p>
        </w:tc>
        <w:tc>
          <w:tcPr>
            <w:tcW w:w="1191" w:type="dxa"/>
            <w:tcBorders>
              <w:top w:val="single" w:sz="12" w:space="0" w:color="auto"/>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8</w:t>
            </w:r>
          </w:p>
        </w:tc>
        <w:tc>
          <w:tcPr>
            <w:tcW w:w="1191" w:type="dxa"/>
            <w:tcBorders>
              <w:top w:val="single" w:sz="12" w:space="0" w:color="auto"/>
              <w:left w:val="nil"/>
              <w:bottom w:val="nil"/>
              <w:right w:val="nil"/>
            </w:tcBorders>
            <w:vAlign w:val="center"/>
          </w:tcPr>
          <w:p w:rsidR="002110AE" w:rsidRPr="00BD7014" w:rsidRDefault="002110AE" w:rsidP="008D09B1">
            <w:pPr>
              <w:jc w:val="left"/>
              <w:rPr>
                <w:rFonts w:eastAsia="Arial" w:cs="Arial"/>
                <w:sz w:val="18"/>
                <w:szCs w:val="18"/>
              </w:rPr>
            </w:pPr>
            <w:r w:rsidRPr="00BD7014">
              <w:rPr>
                <w:rFonts w:eastAsia="Arial" w:cs="Arial"/>
                <w:sz w:val="18"/>
                <w:szCs w:val="18"/>
              </w:rPr>
              <w:t>28.57%</w:t>
            </w:r>
          </w:p>
        </w:tc>
        <w:tc>
          <w:tcPr>
            <w:tcW w:w="1417" w:type="dxa"/>
            <w:tcBorders>
              <w:top w:val="single" w:sz="12" w:space="0" w:color="auto"/>
              <w:left w:val="nil"/>
              <w:bottom w:val="nil"/>
              <w:right w:val="nil"/>
            </w:tcBorders>
            <w:vAlign w:val="center"/>
          </w:tcPr>
          <w:p w:rsidR="002110AE" w:rsidRPr="00BD7014" w:rsidRDefault="002110AE" w:rsidP="008D09B1">
            <w:pPr>
              <w:jc w:val="left"/>
              <w:rPr>
                <w:sz w:val="18"/>
                <w:szCs w:val="18"/>
              </w:rPr>
            </w:pPr>
            <w:r w:rsidRPr="00BD7014">
              <w:rPr>
                <w:rFonts w:eastAsia="Arial" w:cs="Arial"/>
                <w:sz w:val="18"/>
                <w:szCs w:val="18"/>
              </w:rPr>
              <w:t>28.57%</w:t>
            </w:r>
          </w:p>
        </w:tc>
      </w:tr>
      <w:tr w:rsidR="002110AE" w:rsidRPr="00BD7014" w:rsidTr="008D09B1">
        <w:trPr>
          <w:trHeight w:val="283"/>
        </w:trPr>
        <w:tc>
          <w:tcPr>
            <w:tcW w:w="549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Non</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20</w:t>
            </w:r>
          </w:p>
        </w:tc>
        <w:tc>
          <w:tcPr>
            <w:tcW w:w="1191" w:type="dxa"/>
            <w:tcBorders>
              <w:top w:val="nil"/>
              <w:left w:val="nil"/>
              <w:bottom w:val="nil"/>
              <w:right w:val="nil"/>
            </w:tcBorders>
            <w:vAlign w:val="center"/>
          </w:tcPr>
          <w:p w:rsidR="002110AE" w:rsidRPr="00BD7014" w:rsidRDefault="002110AE" w:rsidP="008D09B1">
            <w:pPr>
              <w:jc w:val="left"/>
              <w:rPr>
                <w:rFonts w:eastAsia="Arial" w:cs="Arial"/>
                <w:sz w:val="18"/>
                <w:szCs w:val="18"/>
              </w:rPr>
            </w:pPr>
            <w:r w:rsidRPr="00BD7014">
              <w:rPr>
                <w:rFonts w:cs="Arial"/>
                <w:sz w:val="18"/>
                <w:szCs w:val="18"/>
              </w:rPr>
              <w:t>71.43%</w:t>
            </w:r>
          </w:p>
        </w:tc>
        <w:tc>
          <w:tcPr>
            <w:tcW w:w="1417" w:type="dxa"/>
            <w:tcBorders>
              <w:top w:val="nil"/>
              <w:left w:val="nil"/>
              <w:bottom w:val="nil"/>
              <w:right w:val="nil"/>
            </w:tcBorders>
            <w:vAlign w:val="center"/>
          </w:tcPr>
          <w:p w:rsidR="002110AE" w:rsidRPr="00BD7014" w:rsidRDefault="002110AE" w:rsidP="008D09B1">
            <w:pPr>
              <w:jc w:val="left"/>
              <w:rPr>
                <w:sz w:val="18"/>
                <w:szCs w:val="18"/>
              </w:rPr>
            </w:pPr>
            <w:r w:rsidRPr="00BD7014">
              <w:rPr>
                <w:rFonts w:cs="Arial"/>
                <w:sz w:val="18"/>
                <w:szCs w:val="18"/>
              </w:rPr>
              <w:t>71.43%</w:t>
            </w:r>
          </w:p>
        </w:tc>
      </w:tr>
      <w:tr w:rsidR="002110AE" w:rsidRPr="00BD7014" w:rsidTr="008D09B1">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right="-20"/>
              <w:jc w:val="left"/>
              <w:rPr>
                <w:rFonts w:eastAsia="Arial" w:cs="Arial"/>
                <w:sz w:val="18"/>
                <w:szCs w:val="18"/>
              </w:rPr>
            </w:pPr>
            <w:r w:rsidRPr="00BD7014">
              <w:rPr>
                <w:rFonts w:cs="Arial"/>
                <w:sz w:val="18"/>
                <w:szCs w:val="18"/>
              </w:rPr>
              <w:t>Somme :</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28</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eastAsia="Arial" w:cs="Arial"/>
                <w:position w:val="1"/>
                <w:sz w:val="18"/>
                <w:szCs w:val="18"/>
              </w:rPr>
            </w:pPr>
            <w:r w:rsidRPr="00BD7014">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rFonts w:eastAsia="Arial" w:cs="Arial"/>
                <w:position w:val="1"/>
                <w:sz w:val="18"/>
                <w:szCs w:val="18"/>
              </w:rPr>
              <w:t>100%</w:t>
            </w:r>
          </w:p>
        </w:tc>
      </w:tr>
      <w:tr w:rsidR="002110AE" w:rsidRPr="00BD7014" w:rsidTr="008D09B1">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right="-20"/>
              <w:jc w:val="left"/>
              <w:rPr>
                <w:rFonts w:eastAsia="Arial" w:cs="Arial"/>
                <w:sz w:val="18"/>
                <w:szCs w:val="18"/>
              </w:rPr>
            </w:pPr>
            <w:r w:rsidRPr="00BD7014">
              <w:rPr>
                <w:rFonts w:cs="Arial"/>
                <w:sz w:val="18"/>
                <w:szCs w:val="18"/>
              </w:rPr>
              <w:t>Sans réponse :</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0</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5" w:right="-20"/>
              <w:jc w:val="left"/>
              <w:rPr>
                <w:rFonts w:eastAsia="Arial" w:cs="Arial"/>
                <w:sz w:val="18"/>
                <w:szCs w:val="18"/>
              </w:rPr>
            </w:pPr>
            <w:r w:rsidRPr="00BD7014">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8" w:right="-20"/>
              <w:rPr>
                <w:rFonts w:eastAsia="Arial" w:cs="Arial"/>
                <w:sz w:val="18"/>
                <w:szCs w:val="18"/>
              </w:rPr>
            </w:pPr>
            <w:r w:rsidRPr="00BD7014">
              <w:rPr>
                <w:rFonts w:cs="Arial"/>
                <w:sz w:val="18"/>
                <w:szCs w:val="18"/>
              </w:rPr>
              <w:t>-</w:t>
            </w:r>
          </w:p>
        </w:tc>
      </w:tr>
      <w:tr w:rsidR="002110AE" w:rsidRPr="00BD7014" w:rsidTr="008D09B1">
        <w:trPr>
          <w:trHeight w:val="283"/>
        </w:trPr>
        <w:tc>
          <w:tcPr>
            <w:tcW w:w="5495"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28</w:t>
            </w:r>
          </w:p>
        </w:tc>
        <w:tc>
          <w:tcPr>
            <w:tcW w:w="1191" w:type="dxa"/>
            <w:tcBorders>
              <w:top w:val="single" w:sz="12" w:space="0" w:color="A6A6A6" w:themeColor="background1" w:themeShade="A6"/>
              <w:left w:val="nil"/>
              <w:bottom w:val="nil"/>
              <w:right w:val="nil"/>
            </w:tcBorders>
            <w:vAlign w:val="center"/>
          </w:tcPr>
          <w:p w:rsidR="002110AE" w:rsidRPr="00BD7014" w:rsidRDefault="002110AE" w:rsidP="008D09B1">
            <w:pPr>
              <w:jc w:val="left"/>
              <w:rPr>
                <w:rFonts w:eastAsia="Arial" w:cs="Arial"/>
                <w:sz w:val="17"/>
                <w:szCs w:val="17"/>
              </w:rPr>
            </w:pPr>
          </w:p>
        </w:tc>
        <w:tc>
          <w:tcPr>
            <w:tcW w:w="1191" w:type="dxa"/>
            <w:tcBorders>
              <w:top w:val="single" w:sz="12" w:space="0" w:color="A6A6A6" w:themeColor="background1" w:themeShade="A6"/>
              <w:left w:val="nil"/>
              <w:bottom w:val="nil"/>
              <w:right w:val="nil"/>
            </w:tcBorders>
          </w:tcPr>
          <w:p w:rsidR="002110AE" w:rsidRPr="00BD7014" w:rsidRDefault="002110AE" w:rsidP="008D09B1">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2110AE" w:rsidRPr="00BD7014" w:rsidRDefault="002110AE" w:rsidP="008D09B1">
            <w:pPr>
              <w:spacing w:before="30"/>
              <w:ind w:left="98" w:right="-20"/>
              <w:rPr>
                <w:rFonts w:eastAsia="Arial" w:cs="Arial"/>
                <w:sz w:val="17"/>
                <w:szCs w:val="17"/>
              </w:rPr>
            </w:pPr>
          </w:p>
        </w:tc>
      </w:tr>
    </w:tbl>
    <w:p w:rsidR="002110AE" w:rsidRPr="00BD7014" w:rsidRDefault="002110AE" w:rsidP="008D09B1">
      <w:pPr>
        <w:rPr>
          <w:rFonts w:cs="Arial"/>
          <w:sz w:val="18"/>
          <w:szCs w:val="18"/>
        </w:rPr>
      </w:pPr>
    </w:p>
    <w:p w:rsidR="002110AE" w:rsidRPr="00BD7014" w:rsidRDefault="002110AE" w:rsidP="008D09B1">
      <w:pPr>
        <w:rPr>
          <w:sz w:val="18"/>
          <w:u w:val="single"/>
        </w:rPr>
      </w:pPr>
      <w:r w:rsidRPr="00BD7014">
        <w:rPr>
          <w:sz w:val="18"/>
          <w:u w:val="single"/>
        </w:rPr>
        <w:t>Commentaires</w:t>
      </w:r>
    </w:p>
    <w:p w:rsidR="002110AE" w:rsidRPr="00BD7014" w:rsidRDefault="002110AE" w:rsidP="008D09B1">
      <w:pPr>
        <w:ind w:firstLine="567"/>
        <w:rPr>
          <w:sz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2110AE" w:rsidRPr="008779D9" w:rsidTr="008D09B1">
        <w:tc>
          <w:tcPr>
            <w:tcW w:w="9855" w:type="dxa"/>
          </w:tcPr>
          <w:p w:rsidR="002110AE" w:rsidRPr="00BD7014" w:rsidRDefault="002110AE" w:rsidP="008D09B1">
            <w:pPr>
              <w:jc w:val="left"/>
              <w:rPr>
                <w:sz w:val="18"/>
              </w:rPr>
            </w:pPr>
            <w:r w:rsidRPr="00BD7014">
              <w:rPr>
                <w:sz w:val="18"/>
              </w:rPr>
              <w:t>Notre service préfère se procurer les examens DHS directement auprès des services compétents afin d’éviter toute violation ou production de faux documents</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Non, nous demandons une copie du rapport DHS au service qui a effectué l’examen DHS</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Notre service demande les rapports DHS directement au service membre de l’UPOV responsable des essais DHS.</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Nous sommes d’avis que la coopération doit reposer sur une relation entre les services, pas avec l’obtenteur.</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Le rapport sera commandé à l’office d’examen DHS.</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L’OCVV n’échange de rapports d’examens DHS qu’entre services.</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II n’est pas permis à l’obtenteur d’organiser les tests DHS.</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Si le rapport DHS original et la description variétale sont joints.</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À condition qu’il provienne d’un service accrédité par l’OCVV.</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C’est le service du Kenya qui écrit à un service (déterminé) qui est un membre de l’UPOV afin de lui demander les rapports d’examens.</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 xml:space="preserve">L’expérience montre que l’information est plus </w:t>
            </w:r>
            <w:r w:rsidR="00064938">
              <w:rPr>
                <w:sz w:val="18"/>
              </w:rPr>
              <w:t>fiable</w:t>
            </w:r>
            <w:r w:rsidR="00064938" w:rsidRPr="00BD7014">
              <w:rPr>
                <w:sz w:val="18"/>
              </w:rPr>
              <w:t xml:space="preserve"> </w:t>
            </w:r>
            <w:bookmarkStart w:id="20" w:name="_GoBack"/>
            <w:bookmarkEnd w:id="20"/>
            <w:r w:rsidRPr="00BD7014">
              <w:rPr>
                <w:sz w:val="18"/>
              </w:rPr>
              <w:t>lorsque la communication est établie entre services.</w:t>
            </w:r>
          </w:p>
          <w:p w:rsidR="002110AE" w:rsidRPr="00BD7014" w:rsidRDefault="002110AE" w:rsidP="008D09B1">
            <w:pPr>
              <w:jc w:val="left"/>
              <w:rPr>
                <w:sz w:val="18"/>
              </w:rPr>
            </w:pPr>
          </w:p>
        </w:tc>
      </w:tr>
    </w:tbl>
    <w:p w:rsidR="002110AE" w:rsidRPr="00BD7014" w:rsidRDefault="002110AE" w:rsidP="008D09B1">
      <w:pPr>
        <w:rPr>
          <w:rFonts w:cs="Arial"/>
          <w:sz w:val="18"/>
          <w:szCs w:val="18"/>
        </w:rPr>
      </w:pPr>
    </w:p>
    <w:p w:rsidR="002110AE" w:rsidRPr="00BD7014" w:rsidRDefault="002110AE">
      <w:pPr>
        <w:jc w:val="left"/>
        <w:rPr>
          <w:rFonts w:cs="Arial"/>
          <w:b/>
          <w:bCs/>
          <w:sz w:val="28"/>
          <w:szCs w:val="28"/>
        </w:rPr>
      </w:pPr>
      <w:r w:rsidRPr="00BD7014">
        <w:br w:type="page"/>
      </w:r>
    </w:p>
    <w:p w:rsidR="002110AE" w:rsidRPr="00BD7014" w:rsidRDefault="002110AE" w:rsidP="008D09B1">
      <w:pPr>
        <w:pStyle w:val="Titre"/>
        <w:rPr>
          <w:szCs w:val="18"/>
          <w:lang w:val="fr-FR"/>
        </w:rPr>
      </w:pPr>
      <w:bookmarkStart w:id="21" w:name="_Toc476303019"/>
      <w:r w:rsidRPr="00BD7014">
        <w:rPr>
          <w:b/>
          <w:sz w:val="28"/>
          <w:lang w:val="fr-FR"/>
        </w:rPr>
        <w:lastRenderedPageBreak/>
        <w:t>Question 18</w:t>
      </w:r>
      <w:r w:rsidRPr="00BD7014">
        <w:rPr>
          <w:sz w:val="28"/>
          <w:lang w:val="fr-FR"/>
        </w:rPr>
        <w:t>:</w:t>
      </w:r>
      <w:r w:rsidRPr="00BD7014">
        <w:rPr>
          <w:lang w:val="fr-FR"/>
        </w:rPr>
        <w:br/>
      </w:r>
      <w:r w:rsidRPr="00BD7014">
        <w:rPr>
          <w:szCs w:val="18"/>
          <w:lang w:val="fr-FR"/>
        </w:rPr>
        <w:t>Si votre service accepte un rapport DHS provenant d’un autre membre de l’UPOV, de quelle façon la taxe est-elle payée?</w:t>
      </w:r>
      <w:bookmarkEnd w:id="21"/>
    </w:p>
    <w:p w:rsidR="002110AE" w:rsidRPr="00BD7014" w:rsidRDefault="002110AE" w:rsidP="008D09B1">
      <w:pPr>
        <w:rPr>
          <w:rFonts w:cs="Arial"/>
          <w:sz w:val="18"/>
          <w:szCs w:val="18"/>
        </w:rPr>
      </w:pPr>
    </w:p>
    <w:p w:rsidR="002110AE" w:rsidRPr="00BD7014" w:rsidRDefault="002110AE" w:rsidP="008D09B1">
      <w:pPr>
        <w:rPr>
          <w:rFonts w:cs="Arial"/>
          <w:sz w:val="18"/>
          <w:szCs w:val="18"/>
        </w:rPr>
      </w:pPr>
    </w:p>
    <w:tbl>
      <w:tblPr>
        <w:tblStyle w:val="TableGrid"/>
        <w:tblpPr w:leftFromText="180" w:rightFromText="180" w:vertAnchor="text" w:horzAnchor="page" w:tblpX="1495" w:tblpY="49"/>
        <w:tblW w:w="2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76"/>
      </w:tblGrid>
      <w:tr w:rsidR="002110AE" w:rsidRPr="008779D9" w:rsidTr="008D09B1">
        <w:trPr>
          <w:trHeight w:hRule="exact" w:val="844"/>
        </w:trPr>
        <w:tc>
          <w:tcPr>
            <w:tcW w:w="2476"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Votre service verse la taxe à l’autre membre de l’UPOV</w:t>
            </w:r>
          </w:p>
        </w:tc>
      </w:tr>
      <w:tr w:rsidR="002110AE" w:rsidRPr="008779D9" w:rsidTr="008D09B1">
        <w:trPr>
          <w:trHeight w:hRule="exact" w:val="574"/>
        </w:trPr>
        <w:tc>
          <w:tcPr>
            <w:tcW w:w="2476"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Votre service exige du demandeur qu’il verse la taxe à l’autre membre de l’UPOV</w:t>
            </w:r>
          </w:p>
        </w:tc>
      </w:tr>
      <w:tr w:rsidR="002110AE" w:rsidRPr="00BD7014" w:rsidTr="008D09B1">
        <w:trPr>
          <w:trHeight w:hRule="exact" w:val="871"/>
        </w:trPr>
        <w:tc>
          <w:tcPr>
            <w:tcW w:w="2476"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Autre</w:t>
            </w:r>
          </w:p>
        </w:tc>
      </w:tr>
    </w:tbl>
    <w:p w:rsidR="002110AE" w:rsidRPr="00BD7014" w:rsidRDefault="002110AE" w:rsidP="008D09B1">
      <w:pPr>
        <w:rPr>
          <w:rFonts w:cs="Arial"/>
          <w:sz w:val="18"/>
          <w:szCs w:val="18"/>
        </w:rPr>
      </w:pPr>
      <w:r w:rsidRPr="00BD7014">
        <w:rPr>
          <w:noProof/>
          <w:lang w:val="en-US"/>
        </w:rPr>
        <w:drawing>
          <wp:anchor distT="0" distB="0" distL="114300" distR="114300" simplePos="0" relativeHeight="251667456" behindDoc="1" locked="0" layoutInCell="1" allowOverlap="1" wp14:anchorId="430FAB07" wp14:editId="4B20FDD0">
            <wp:simplePos x="0" y="0"/>
            <wp:positionH relativeFrom="column">
              <wp:posOffset>-145415</wp:posOffset>
            </wp:positionH>
            <wp:positionV relativeFrom="paragraph">
              <wp:posOffset>13335</wp:posOffset>
            </wp:positionV>
            <wp:extent cx="3888105" cy="1654810"/>
            <wp:effectExtent l="0" t="0" r="0" b="2540"/>
            <wp:wrapTight wrapText="bothSides">
              <wp:wrapPolygon edited="0">
                <wp:start x="0" y="0"/>
                <wp:lineTo x="0" y="21384"/>
                <wp:lineTo x="21484" y="21384"/>
                <wp:lineTo x="2148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3888105" cy="1654810"/>
                    </a:xfrm>
                    <a:prstGeom prst="rect">
                      <a:avLst/>
                    </a:prstGeom>
                  </pic:spPr>
                </pic:pic>
              </a:graphicData>
            </a:graphic>
            <wp14:sizeRelH relativeFrom="page">
              <wp14:pctWidth>0</wp14:pctWidth>
            </wp14:sizeRelH>
            <wp14:sizeRelV relativeFrom="page">
              <wp14:pctHeight>0</wp14:pctHeight>
            </wp14:sizeRelV>
          </wp:anchor>
        </w:drawing>
      </w:r>
    </w:p>
    <w:p w:rsidR="002110AE" w:rsidRPr="00BD7014" w:rsidRDefault="002110AE" w:rsidP="008D09B1">
      <w:pPr>
        <w:tabs>
          <w:tab w:val="left" w:pos="1240"/>
        </w:tabs>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tabs>
          <w:tab w:val="left" w:pos="2379"/>
        </w:tabs>
        <w:jc w:val="center"/>
        <w:rPr>
          <w:rFonts w:cs="Arial"/>
          <w:sz w:val="18"/>
          <w:szCs w:val="18"/>
        </w:rPr>
      </w:pPr>
      <w:r w:rsidRPr="00BD7014">
        <w:rPr>
          <w:rFonts w:cs="Arial"/>
          <w:b/>
          <w:bCs/>
          <w:sz w:val="22"/>
          <w:szCs w:val="22"/>
        </w:rPr>
        <w:t>Tableau de fréquences</w:t>
      </w:r>
    </w:p>
    <w:tbl>
      <w:tblPr>
        <w:tblStyle w:val="TableGrid"/>
        <w:tblpPr w:leftFromText="180" w:rightFromText="180" w:vertAnchor="text" w:horzAnchor="margin" w:tblpXSpec="center" w:tblpY="146"/>
        <w:tblW w:w="9294" w:type="dxa"/>
        <w:tblLayout w:type="fixed"/>
        <w:tblLook w:val="01E0" w:firstRow="1" w:lastRow="1" w:firstColumn="1" w:lastColumn="1" w:noHBand="0" w:noVBand="0"/>
      </w:tblPr>
      <w:tblGrid>
        <w:gridCol w:w="5495"/>
        <w:gridCol w:w="1191"/>
        <w:gridCol w:w="1191"/>
        <w:gridCol w:w="1417"/>
      </w:tblGrid>
      <w:tr w:rsidR="002110AE" w:rsidRPr="00BD7014" w:rsidTr="008D09B1">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8"/>
                <w:szCs w:val="18"/>
              </w:rPr>
            </w:pPr>
          </w:p>
          <w:p w:rsidR="002110AE" w:rsidRPr="00BD7014" w:rsidRDefault="002110AE" w:rsidP="008D09B1">
            <w:pPr>
              <w:jc w:val="left"/>
              <w:rPr>
                <w:rFonts w:eastAsia="Arial" w:cs="Arial"/>
                <w:sz w:val="18"/>
                <w:szCs w:val="18"/>
              </w:rPr>
            </w:pPr>
          </w:p>
          <w:p w:rsidR="002110AE" w:rsidRPr="00BD7014" w:rsidRDefault="002110AE" w:rsidP="008D09B1">
            <w:pPr>
              <w:jc w:val="left"/>
              <w:rPr>
                <w:rFonts w:eastAsia="Arial" w:cs="Arial"/>
                <w:sz w:val="18"/>
                <w:szCs w:val="18"/>
              </w:rPr>
            </w:pPr>
            <w:r w:rsidRPr="00BD7014">
              <w:rPr>
                <w:rFonts w:cs="Arial"/>
                <w:b/>
                <w:bCs/>
                <w:sz w:val="18"/>
                <w:szCs w:val="18"/>
              </w:rPr>
              <w:t xml:space="preserve">Choix </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8"/>
                <w:szCs w:val="18"/>
              </w:rPr>
            </w:pPr>
            <w:r w:rsidRPr="00BD7014">
              <w:rPr>
                <w:rFonts w:eastAsia="Arial" w:cs="Arial"/>
                <w:b/>
                <w:bCs/>
                <w:color w:val="111111"/>
                <w:w w:val="107"/>
                <w:sz w:val="18"/>
                <w:szCs w:val="18"/>
              </w:rPr>
              <w:t>Fréquence absolue</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8"/>
                <w:szCs w:val="18"/>
              </w:rPr>
            </w:pPr>
            <w:r w:rsidRPr="00BD7014">
              <w:rPr>
                <w:rFonts w:eastAsia="Arial" w:cs="Arial"/>
                <w:b/>
                <w:bCs/>
                <w:w w:val="107"/>
                <w:sz w:val="18"/>
                <w:szCs w:val="18"/>
              </w:rPr>
              <w:t>Fréquence relative</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156"/>
              <w:jc w:val="left"/>
              <w:rPr>
                <w:rFonts w:eastAsia="Arial" w:cs="Arial"/>
                <w:b/>
                <w:bCs/>
                <w:color w:val="111111"/>
                <w:w w:val="106"/>
                <w:sz w:val="18"/>
                <w:szCs w:val="18"/>
              </w:rPr>
            </w:pPr>
            <w:r w:rsidRPr="00BD7014">
              <w:rPr>
                <w:rFonts w:eastAsia="Arial" w:cs="Arial"/>
                <w:b/>
                <w:bCs/>
                <w:w w:val="106"/>
                <w:sz w:val="18"/>
                <w:szCs w:val="18"/>
              </w:rPr>
              <w:t>Fréquence relative pondérée</w:t>
            </w:r>
          </w:p>
        </w:tc>
      </w:tr>
      <w:tr w:rsidR="002110AE" w:rsidRPr="00BD7014" w:rsidTr="008D09B1">
        <w:trPr>
          <w:trHeight w:hRule="exact" w:val="283"/>
        </w:trPr>
        <w:tc>
          <w:tcPr>
            <w:tcW w:w="5495" w:type="dxa"/>
            <w:tcBorders>
              <w:top w:val="single" w:sz="12" w:space="0" w:color="auto"/>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Votre service verse la taxe à l’autre membre de l’UPOV</w:t>
            </w:r>
          </w:p>
        </w:tc>
        <w:tc>
          <w:tcPr>
            <w:tcW w:w="1191" w:type="dxa"/>
            <w:tcBorders>
              <w:top w:val="single" w:sz="12" w:space="0" w:color="auto"/>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11</w:t>
            </w:r>
          </w:p>
        </w:tc>
        <w:tc>
          <w:tcPr>
            <w:tcW w:w="1191" w:type="dxa"/>
            <w:tcBorders>
              <w:top w:val="single" w:sz="12" w:space="0" w:color="auto"/>
              <w:left w:val="nil"/>
              <w:bottom w:val="nil"/>
              <w:right w:val="nil"/>
            </w:tcBorders>
            <w:vAlign w:val="center"/>
          </w:tcPr>
          <w:p w:rsidR="002110AE" w:rsidRPr="00BD7014" w:rsidRDefault="002110AE" w:rsidP="008D09B1">
            <w:pPr>
              <w:jc w:val="left"/>
              <w:rPr>
                <w:rFonts w:eastAsia="Arial" w:cs="Arial"/>
                <w:sz w:val="18"/>
                <w:szCs w:val="18"/>
              </w:rPr>
            </w:pPr>
            <w:r w:rsidRPr="00BD7014">
              <w:rPr>
                <w:rFonts w:cs="Arial"/>
                <w:sz w:val="18"/>
                <w:szCs w:val="18"/>
              </w:rPr>
              <w:t>39.29%</w:t>
            </w:r>
          </w:p>
        </w:tc>
        <w:tc>
          <w:tcPr>
            <w:tcW w:w="1417" w:type="dxa"/>
            <w:tcBorders>
              <w:top w:val="single" w:sz="12" w:space="0" w:color="auto"/>
              <w:left w:val="nil"/>
              <w:bottom w:val="nil"/>
              <w:right w:val="nil"/>
            </w:tcBorders>
            <w:vAlign w:val="center"/>
          </w:tcPr>
          <w:p w:rsidR="002110AE" w:rsidRPr="00BD7014" w:rsidRDefault="002110AE" w:rsidP="008D09B1">
            <w:pPr>
              <w:jc w:val="left"/>
              <w:rPr>
                <w:sz w:val="18"/>
                <w:szCs w:val="18"/>
              </w:rPr>
            </w:pPr>
            <w:r w:rsidRPr="00BD7014">
              <w:rPr>
                <w:rFonts w:cs="Arial"/>
                <w:sz w:val="18"/>
                <w:szCs w:val="18"/>
              </w:rPr>
              <w:t>39.29%</w:t>
            </w:r>
          </w:p>
        </w:tc>
      </w:tr>
      <w:tr w:rsidR="002110AE" w:rsidRPr="00BD7014" w:rsidTr="008D09B1">
        <w:trPr>
          <w:trHeight w:hRule="exact" w:val="425"/>
        </w:trPr>
        <w:tc>
          <w:tcPr>
            <w:tcW w:w="549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Votre service exige du demandeur qu’il verse la taxe à l’autre membre de l’UPOV</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16</w:t>
            </w:r>
          </w:p>
        </w:tc>
        <w:tc>
          <w:tcPr>
            <w:tcW w:w="1191" w:type="dxa"/>
            <w:tcBorders>
              <w:top w:val="nil"/>
              <w:left w:val="nil"/>
              <w:bottom w:val="nil"/>
              <w:right w:val="nil"/>
            </w:tcBorders>
            <w:vAlign w:val="center"/>
          </w:tcPr>
          <w:p w:rsidR="002110AE" w:rsidRPr="00BD7014" w:rsidRDefault="002110AE" w:rsidP="008D09B1">
            <w:pPr>
              <w:jc w:val="left"/>
              <w:rPr>
                <w:rFonts w:eastAsia="Arial" w:cs="Arial"/>
                <w:sz w:val="18"/>
                <w:szCs w:val="18"/>
              </w:rPr>
            </w:pPr>
            <w:r w:rsidRPr="00BD7014">
              <w:rPr>
                <w:rFonts w:cs="Arial"/>
                <w:sz w:val="18"/>
                <w:szCs w:val="18"/>
              </w:rPr>
              <w:t>57.14%</w:t>
            </w:r>
          </w:p>
        </w:tc>
        <w:tc>
          <w:tcPr>
            <w:tcW w:w="1417" w:type="dxa"/>
            <w:tcBorders>
              <w:top w:val="nil"/>
              <w:left w:val="nil"/>
              <w:bottom w:val="nil"/>
              <w:right w:val="nil"/>
            </w:tcBorders>
            <w:vAlign w:val="center"/>
          </w:tcPr>
          <w:p w:rsidR="002110AE" w:rsidRPr="00BD7014" w:rsidRDefault="002110AE" w:rsidP="008D09B1">
            <w:pPr>
              <w:jc w:val="left"/>
              <w:rPr>
                <w:sz w:val="18"/>
                <w:szCs w:val="18"/>
              </w:rPr>
            </w:pPr>
            <w:r w:rsidRPr="00BD7014">
              <w:rPr>
                <w:rFonts w:cs="Arial"/>
                <w:sz w:val="18"/>
                <w:szCs w:val="18"/>
              </w:rPr>
              <w:t>57.14%</w:t>
            </w:r>
          </w:p>
        </w:tc>
      </w:tr>
      <w:tr w:rsidR="002110AE" w:rsidRPr="00BD7014" w:rsidTr="008D09B1">
        <w:trPr>
          <w:trHeight w:val="283"/>
        </w:trPr>
        <w:tc>
          <w:tcPr>
            <w:tcW w:w="549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Autre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w:t>
            </w:r>
          </w:p>
        </w:tc>
        <w:tc>
          <w:tcPr>
            <w:tcW w:w="1191"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cs="Arial"/>
                <w:sz w:val="18"/>
                <w:szCs w:val="18"/>
              </w:rPr>
              <w:t>3.57%</w:t>
            </w:r>
          </w:p>
        </w:tc>
        <w:tc>
          <w:tcPr>
            <w:tcW w:w="1417" w:type="dxa"/>
            <w:tcBorders>
              <w:top w:val="nil"/>
              <w:left w:val="nil"/>
              <w:bottom w:val="nil"/>
              <w:right w:val="nil"/>
            </w:tcBorders>
            <w:vAlign w:val="center"/>
          </w:tcPr>
          <w:p w:rsidR="002110AE" w:rsidRPr="00BD7014" w:rsidRDefault="002110AE" w:rsidP="008D09B1">
            <w:pPr>
              <w:jc w:val="left"/>
              <w:rPr>
                <w:rFonts w:cs="Arial"/>
                <w:sz w:val="18"/>
                <w:szCs w:val="18"/>
              </w:rPr>
            </w:pPr>
            <w:r w:rsidRPr="00BD7014">
              <w:rPr>
                <w:rFonts w:cs="Arial"/>
                <w:sz w:val="18"/>
                <w:szCs w:val="18"/>
              </w:rPr>
              <w:t>3.57%</w:t>
            </w:r>
          </w:p>
        </w:tc>
      </w:tr>
      <w:tr w:rsidR="002110AE" w:rsidRPr="00BD7014" w:rsidTr="008D09B1">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right="-20"/>
              <w:jc w:val="left"/>
              <w:rPr>
                <w:rFonts w:eastAsia="Arial" w:cs="Arial"/>
                <w:sz w:val="18"/>
                <w:szCs w:val="18"/>
              </w:rPr>
            </w:pPr>
            <w:r w:rsidRPr="00BD7014">
              <w:rPr>
                <w:rFonts w:cs="Arial"/>
                <w:sz w:val="18"/>
                <w:szCs w:val="18"/>
              </w:rPr>
              <w:t>Somme :</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28</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eastAsia="Arial" w:cs="Arial"/>
                <w:position w:val="1"/>
                <w:sz w:val="18"/>
                <w:szCs w:val="18"/>
              </w:rPr>
            </w:pPr>
            <w:r w:rsidRPr="00BD7014">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rFonts w:eastAsia="Arial" w:cs="Arial"/>
                <w:position w:val="1"/>
                <w:sz w:val="18"/>
                <w:szCs w:val="18"/>
              </w:rPr>
              <w:t>100%</w:t>
            </w:r>
          </w:p>
        </w:tc>
      </w:tr>
      <w:tr w:rsidR="002110AE" w:rsidRPr="00BD7014" w:rsidTr="008D09B1">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right="-20"/>
              <w:jc w:val="left"/>
              <w:rPr>
                <w:rFonts w:eastAsia="Arial" w:cs="Arial"/>
                <w:sz w:val="18"/>
                <w:szCs w:val="18"/>
              </w:rPr>
            </w:pPr>
            <w:r w:rsidRPr="00BD7014">
              <w:rPr>
                <w:rFonts w:cs="Arial"/>
                <w:sz w:val="18"/>
                <w:szCs w:val="18"/>
              </w:rPr>
              <w:t>Sans réponse :</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0</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5" w:right="-20"/>
              <w:jc w:val="left"/>
              <w:rPr>
                <w:rFonts w:eastAsia="Arial" w:cs="Arial"/>
                <w:sz w:val="18"/>
                <w:szCs w:val="18"/>
              </w:rPr>
            </w:pPr>
            <w:r w:rsidRPr="00BD7014">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8" w:right="-20"/>
              <w:jc w:val="left"/>
              <w:rPr>
                <w:rFonts w:eastAsia="Arial" w:cs="Arial"/>
                <w:sz w:val="18"/>
                <w:szCs w:val="18"/>
              </w:rPr>
            </w:pPr>
            <w:r w:rsidRPr="00BD7014">
              <w:rPr>
                <w:rFonts w:cs="Arial"/>
                <w:sz w:val="18"/>
                <w:szCs w:val="18"/>
              </w:rPr>
              <w:t>-</w:t>
            </w:r>
          </w:p>
        </w:tc>
      </w:tr>
      <w:tr w:rsidR="002110AE" w:rsidRPr="00BD7014" w:rsidTr="008D09B1">
        <w:trPr>
          <w:trHeight w:hRule="exact" w:val="283"/>
        </w:trPr>
        <w:tc>
          <w:tcPr>
            <w:tcW w:w="5495"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28</w:t>
            </w:r>
          </w:p>
          <w:p w:rsidR="002110AE" w:rsidRPr="00BD7014" w:rsidRDefault="002110AE" w:rsidP="008D09B1">
            <w:pPr>
              <w:spacing w:before="30"/>
              <w:ind w:left="43" w:right="-20"/>
              <w:jc w:val="left"/>
              <w:rPr>
                <w:rFonts w:cs="Arial"/>
                <w:sz w:val="18"/>
                <w:szCs w:val="18"/>
              </w:rPr>
            </w:pPr>
          </w:p>
        </w:tc>
        <w:tc>
          <w:tcPr>
            <w:tcW w:w="1191" w:type="dxa"/>
            <w:tcBorders>
              <w:top w:val="single" w:sz="12" w:space="0" w:color="A6A6A6" w:themeColor="background1" w:themeShade="A6"/>
              <w:left w:val="nil"/>
              <w:bottom w:val="nil"/>
              <w:right w:val="nil"/>
            </w:tcBorders>
            <w:vAlign w:val="center"/>
          </w:tcPr>
          <w:p w:rsidR="002110AE" w:rsidRPr="00BD7014" w:rsidRDefault="002110AE" w:rsidP="008D09B1">
            <w:pPr>
              <w:jc w:val="left"/>
              <w:rPr>
                <w:rFonts w:eastAsia="Arial" w:cs="Arial"/>
                <w:sz w:val="17"/>
                <w:szCs w:val="17"/>
              </w:rPr>
            </w:pPr>
          </w:p>
        </w:tc>
        <w:tc>
          <w:tcPr>
            <w:tcW w:w="1191" w:type="dxa"/>
            <w:tcBorders>
              <w:top w:val="single" w:sz="12" w:space="0" w:color="A6A6A6" w:themeColor="background1" w:themeShade="A6"/>
              <w:left w:val="nil"/>
              <w:bottom w:val="nil"/>
              <w:right w:val="nil"/>
            </w:tcBorders>
          </w:tcPr>
          <w:p w:rsidR="002110AE" w:rsidRPr="00BD7014" w:rsidRDefault="002110AE" w:rsidP="008D09B1">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2110AE" w:rsidRPr="00BD7014" w:rsidRDefault="002110AE" w:rsidP="008D09B1">
            <w:pPr>
              <w:spacing w:before="30"/>
              <w:ind w:left="98" w:right="-20"/>
              <w:rPr>
                <w:rFonts w:eastAsia="Arial" w:cs="Arial"/>
                <w:sz w:val="17"/>
                <w:szCs w:val="17"/>
              </w:rPr>
            </w:pPr>
          </w:p>
        </w:tc>
      </w:tr>
    </w:tbl>
    <w:p w:rsidR="002110AE" w:rsidRPr="00BD7014" w:rsidRDefault="002110AE" w:rsidP="008D09B1">
      <w:pPr>
        <w:tabs>
          <w:tab w:val="left" w:pos="1252"/>
        </w:tabs>
        <w:rPr>
          <w:rFonts w:cs="Arial"/>
          <w:sz w:val="18"/>
          <w:szCs w:val="18"/>
        </w:rPr>
      </w:pPr>
    </w:p>
    <w:p w:rsidR="002110AE" w:rsidRPr="00BD7014" w:rsidRDefault="002110AE" w:rsidP="008D09B1">
      <w:pPr>
        <w:jc w:val="left"/>
        <w:rPr>
          <w:sz w:val="18"/>
          <w:u w:val="single"/>
        </w:rPr>
      </w:pPr>
      <w:r w:rsidRPr="00BD7014">
        <w:rPr>
          <w:sz w:val="18"/>
          <w:u w:val="single"/>
        </w:rPr>
        <w:t>Autres (précisions)</w:t>
      </w:r>
    </w:p>
    <w:p w:rsidR="002110AE" w:rsidRPr="00BD7014" w:rsidRDefault="002110AE" w:rsidP="008D09B1">
      <w:pPr>
        <w:jc w:val="left"/>
        <w:rPr>
          <w:sz w:val="18"/>
        </w:rPr>
      </w:pPr>
    </w:p>
    <w:p w:rsidR="002110AE" w:rsidRPr="00BD7014" w:rsidRDefault="002110AE" w:rsidP="008D09B1">
      <w:pPr>
        <w:jc w:val="left"/>
        <w:rPr>
          <w:sz w:val="18"/>
        </w:rPr>
      </w:pPr>
      <w:r w:rsidRPr="00BD7014">
        <w:rPr>
          <w:sz w:val="18"/>
        </w:rPr>
        <w:t>(</w:t>
      </w:r>
      <w:proofErr w:type="gramStart"/>
      <w:r w:rsidRPr="00BD7014">
        <w:rPr>
          <w:sz w:val="18"/>
        </w:rPr>
        <w:t>non</w:t>
      </w:r>
      <w:proofErr w:type="gramEnd"/>
      <w:r w:rsidRPr="00BD7014">
        <w:rPr>
          <w:sz w:val="18"/>
        </w:rPr>
        <w:t xml:space="preserve"> utilisé)</w:t>
      </w:r>
    </w:p>
    <w:p w:rsidR="002110AE" w:rsidRPr="00BD7014" w:rsidRDefault="002110AE" w:rsidP="008D09B1">
      <w:pPr>
        <w:jc w:val="left"/>
        <w:rPr>
          <w:sz w:val="18"/>
        </w:rPr>
      </w:pPr>
    </w:p>
    <w:p w:rsidR="002110AE" w:rsidRPr="00BD7014" w:rsidRDefault="002110AE" w:rsidP="008D09B1">
      <w:pPr>
        <w:jc w:val="left"/>
        <w:rPr>
          <w:sz w:val="18"/>
          <w:u w:val="single"/>
        </w:rPr>
      </w:pPr>
      <w:r w:rsidRPr="00BD7014">
        <w:rPr>
          <w:sz w:val="18"/>
          <w:u w:val="single"/>
        </w:rPr>
        <w:t>Commentaires</w:t>
      </w:r>
    </w:p>
    <w:p w:rsidR="002110AE" w:rsidRPr="00BD7014" w:rsidRDefault="002110AE" w:rsidP="008D09B1">
      <w:pPr>
        <w:jc w:val="left"/>
        <w:rPr>
          <w:sz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2110AE" w:rsidRPr="008779D9" w:rsidTr="008D09B1">
        <w:tc>
          <w:tcPr>
            <w:tcW w:w="9855" w:type="dxa"/>
          </w:tcPr>
          <w:p w:rsidR="002110AE" w:rsidRPr="00BD7014" w:rsidRDefault="002110AE" w:rsidP="008D09B1">
            <w:pPr>
              <w:tabs>
                <w:tab w:val="center" w:pos="4819"/>
              </w:tabs>
              <w:jc w:val="left"/>
              <w:rPr>
                <w:sz w:val="18"/>
              </w:rPr>
            </w:pPr>
            <w:r w:rsidRPr="00BD7014">
              <w:rPr>
                <w:sz w:val="18"/>
              </w:rPr>
              <w:t>Le demandeur doit nous rembourser les frais que nous avons encourus.</w:t>
            </w:r>
            <w:r w:rsidRPr="00BD7014">
              <w:rPr>
                <w:sz w:val="18"/>
              </w:rPr>
              <w:tab/>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Mon service exige que le demandeur paie la taxe à l’autre membre de l’UPOV, sauf accord administratif établissant qu’il est procédé autrement.</w:t>
            </w:r>
          </w:p>
          <w:p w:rsidR="002110AE" w:rsidRPr="00BD7014" w:rsidRDefault="002110AE" w:rsidP="008D09B1">
            <w:pPr>
              <w:tabs>
                <w:tab w:val="center" w:pos="4819"/>
              </w:tabs>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La première option constitue une situation standard.  La deuxième option s’applique à des situations spécifiques, notamment lorsque le service acquéreur se trouve sur un autre continent.</w:t>
            </w:r>
          </w:p>
          <w:p w:rsidR="002110AE" w:rsidRPr="00BD7014" w:rsidRDefault="002110AE" w:rsidP="008D09B1">
            <w:pPr>
              <w:jc w:val="left"/>
              <w:rPr>
                <w:sz w:val="18"/>
              </w:rPr>
            </w:pPr>
          </w:p>
        </w:tc>
      </w:tr>
    </w:tbl>
    <w:p w:rsidR="002110AE" w:rsidRPr="00BD7014" w:rsidRDefault="002110AE" w:rsidP="008D09B1">
      <w:pPr>
        <w:rPr>
          <w:rFonts w:cs="Arial"/>
          <w:sz w:val="18"/>
          <w:szCs w:val="18"/>
        </w:rPr>
      </w:pPr>
    </w:p>
    <w:p w:rsidR="002110AE" w:rsidRPr="00BD7014" w:rsidRDefault="002110AE">
      <w:pPr>
        <w:jc w:val="left"/>
        <w:rPr>
          <w:rFonts w:cs="Arial"/>
          <w:b/>
          <w:bCs/>
          <w:sz w:val="28"/>
          <w:szCs w:val="28"/>
        </w:rPr>
      </w:pPr>
      <w:r w:rsidRPr="00BD7014">
        <w:br w:type="page"/>
      </w:r>
    </w:p>
    <w:p w:rsidR="002110AE" w:rsidRPr="00BD7014" w:rsidRDefault="002110AE" w:rsidP="008D09B1">
      <w:pPr>
        <w:pStyle w:val="Titre"/>
        <w:rPr>
          <w:szCs w:val="18"/>
          <w:lang w:val="fr-FR"/>
        </w:rPr>
      </w:pPr>
      <w:bookmarkStart w:id="22" w:name="_Toc476303020"/>
      <w:r w:rsidRPr="00BD7014">
        <w:rPr>
          <w:b/>
          <w:sz w:val="28"/>
          <w:lang w:val="fr-FR"/>
        </w:rPr>
        <w:lastRenderedPageBreak/>
        <w:t>Question 19</w:t>
      </w:r>
      <w:r w:rsidRPr="00BD7014">
        <w:rPr>
          <w:sz w:val="28"/>
          <w:lang w:val="fr-FR"/>
        </w:rPr>
        <w:t>:</w:t>
      </w:r>
      <w:r w:rsidRPr="00BD7014">
        <w:rPr>
          <w:lang w:val="fr-FR"/>
        </w:rPr>
        <w:br/>
      </w:r>
      <w:r w:rsidRPr="00BD7014">
        <w:rPr>
          <w:szCs w:val="18"/>
          <w:lang w:val="fr-FR"/>
        </w:rPr>
        <w:t>Existe-t-il des mesures concrètes qui pourraient faciliter les demandes d’examen DHS auprès d’autres membres de l’UPOV par votre service?</w:t>
      </w:r>
      <w:bookmarkEnd w:id="22"/>
    </w:p>
    <w:p w:rsidR="002110AE" w:rsidRPr="00BD7014" w:rsidRDefault="002110AE" w:rsidP="008D09B1">
      <w:pPr>
        <w:rPr>
          <w:rFonts w:cs="Arial"/>
          <w:sz w:val="18"/>
          <w:szCs w:val="18"/>
        </w:rPr>
      </w:pPr>
    </w:p>
    <w:p w:rsidR="002110AE" w:rsidRPr="00BD7014" w:rsidRDefault="002110AE" w:rsidP="008D09B1">
      <w:pPr>
        <w:rPr>
          <w:rFonts w:cs="Arial"/>
          <w:sz w:val="18"/>
          <w:szCs w:val="18"/>
        </w:rPr>
      </w:pPr>
      <w:r w:rsidRPr="00BD7014">
        <w:rPr>
          <w:noProof/>
          <w:lang w:val="en-US"/>
        </w:rPr>
        <w:drawing>
          <wp:anchor distT="0" distB="0" distL="114300" distR="114300" simplePos="0" relativeHeight="251668480" behindDoc="1" locked="0" layoutInCell="1" allowOverlap="1" wp14:anchorId="4BB5FF56" wp14:editId="201159DD">
            <wp:simplePos x="0" y="0"/>
            <wp:positionH relativeFrom="column">
              <wp:posOffset>2022475</wp:posOffset>
            </wp:positionH>
            <wp:positionV relativeFrom="paragraph">
              <wp:posOffset>123190</wp:posOffset>
            </wp:positionV>
            <wp:extent cx="3872230" cy="1576705"/>
            <wp:effectExtent l="0" t="0" r="0" b="4445"/>
            <wp:wrapThrough wrapText="bothSides">
              <wp:wrapPolygon edited="0">
                <wp:start x="0" y="0"/>
                <wp:lineTo x="0" y="21400"/>
                <wp:lineTo x="21465" y="21400"/>
                <wp:lineTo x="21465"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872230" cy="157670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496" w:tblpY="240"/>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2110AE" w:rsidRPr="00BD7014" w:rsidTr="008D09B1">
        <w:trPr>
          <w:trHeight w:hRule="exact" w:val="854"/>
        </w:trPr>
        <w:tc>
          <w:tcPr>
            <w:tcW w:w="3010" w:type="dxa"/>
            <w:vAlign w:val="center"/>
          </w:tcPr>
          <w:p w:rsidR="002110AE" w:rsidRPr="00BD7014" w:rsidRDefault="002110AE" w:rsidP="008D09B1">
            <w:pPr>
              <w:spacing w:before="37"/>
              <w:ind w:left="29" w:right="-20"/>
              <w:jc w:val="right"/>
              <w:rPr>
                <w:rFonts w:eastAsia="Arial" w:cs="Arial"/>
                <w:sz w:val="16"/>
                <w:szCs w:val="17"/>
              </w:rPr>
            </w:pPr>
            <w:r w:rsidRPr="00BD7014">
              <w:rPr>
                <w:rFonts w:cs="Arial"/>
                <w:sz w:val="16"/>
                <w:szCs w:val="18"/>
              </w:rPr>
              <w:t>Non</w:t>
            </w:r>
          </w:p>
        </w:tc>
      </w:tr>
      <w:tr w:rsidR="002110AE" w:rsidRPr="00BD7014" w:rsidTr="008D09B1">
        <w:trPr>
          <w:trHeight w:hRule="exact" w:val="871"/>
        </w:trPr>
        <w:tc>
          <w:tcPr>
            <w:tcW w:w="3010" w:type="dxa"/>
            <w:vAlign w:val="center"/>
          </w:tcPr>
          <w:p w:rsidR="002110AE" w:rsidRPr="00BD7014" w:rsidRDefault="002110AE" w:rsidP="008D09B1">
            <w:pPr>
              <w:spacing w:before="30"/>
              <w:ind w:left="43" w:right="-20"/>
              <w:jc w:val="right"/>
              <w:rPr>
                <w:rFonts w:cs="Arial"/>
                <w:sz w:val="16"/>
                <w:szCs w:val="18"/>
              </w:rPr>
            </w:pPr>
            <w:r w:rsidRPr="00BD7014">
              <w:rPr>
                <w:rFonts w:cs="Arial"/>
                <w:sz w:val="16"/>
                <w:szCs w:val="18"/>
              </w:rPr>
              <w:t>Oui (veuillez préciser)</w:t>
            </w:r>
          </w:p>
        </w:tc>
      </w:tr>
    </w:tbl>
    <w:p w:rsidR="002110AE" w:rsidRPr="00BD7014" w:rsidRDefault="002110AE" w:rsidP="008D09B1">
      <w:pPr>
        <w:tabs>
          <w:tab w:val="left" w:pos="3494"/>
        </w:tabs>
        <w:rPr>
          <w:rFonts w:cs="Arial"/>
          <w:sz w:val="18"/>
          <w:szCs w:val="18"/>
        </w:rPr>
      </w:pPr>
      <w:r w:rsidRPr="00BD7014">
        <w:rPr>
          <w:rFonts w:cs="Arial"/>
          <w:sz w:val="18"/>
          <w:szCs w:val="18"/>
        </w:rPr>
        <w:tab/>
      </w: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tabs>
          <w:tab w:val="left" w:pos="5647"/>
        </w:tabs>
        <w:rPr>
          <w:rFonts w:cs="Arial"/>
          <w:sz w:val="18"/>
          <w:szCs w:val="18"/>
        </w:rPr>
      </w:pPr>
    </w:p>
    <w:p w:rsidR="002110AE" w:rsidRPr="00BD7014" w:rsidRDefault="002110AE" w:rsidP="008D09B1">
      <w:pPr>
        <w:tabs>
          <w:tab w:val="left" w:pos="5647"/>
        </w:tabs>
        <w:rPr>
          <w:rFonts w:cs="Arial"/>
          <w:sz w:val="18"/>
          <w:szCs w:val="18"/>
        </w:rPr>
      </w:pPr>
    </w:p>
    <w:p w:rsidR="002110AE" w:rsidRPr="00BD7014" w:rsidRDefault="002110AE" w:rsidP="008D09B1">
      <w:pPr>
        <w:tabs>
          <w:tab w:val="left" w:pos="5647"/>
        </w:tabs>
        <w:rPr>
          <w:rFonts w:cs="Arial"/>
          <w:sz w:val="18"/>
          <w:szCs w:val="18"/>
        </w:rPr>
      </w:pPr>
    </w:p>
    <w:p w:rsidR="002110AE" w:rsidRPr="00BD7014" w:rsidRDefault="002110AE" w:rsidP="008D09B1">
      <w:pPr>
        <w:tabs>
          <w:tab w:val="left" w:pos="4295"/>
        </w:tabs>
        <w:jc w:val="center"/>
        <w:rPr>
          <w:rFonts w:cs="Arial"/>
          <w:sz w:val="18"/>
          <w:szCs w:val="18"/>
        </w:rPr>
      </w:pPr>
      <w:r w:rsidRPr="00BD7014">
        <w:rPr>
          <w:rFonts w:cs="Arial"/>
          <w:b/>
          <w:bCs/>
          <w:sz w:val="22"/>
          <w:szCs w:val="22"/>
        </w:rPr>
        <w:t>Tableau de fréquences</w:t>
      </w:r>
    </w:p>
    <w:tbl>
      <w:tblPr>
        <w:tblStyle w:val="TableGrid"/>
        <w:tblpPr w:leftFromText="180" w:rightFromText="180" w:vertAnchor="text" w:horzAnchor="margin" w:tblpXSpec="center" w:tblpY="146"/>
        <w:tblW w:w="9294" w:type="dxa"/>
        <w:tblLayout w:type="fixed"/>
        <w:tblLook w:val="01E0" w:firstRow="1" w:lastRow="1" w:firstColumn="1" w:lastColumn="1" w:noHBand="0" w:noVBand="0"/>
      </w:tblPr>
      <w:tblGrid>
        <w:gridCol w:w="5495"/>
        <w:gridCol w:w="1191"/>
        <w:gridCol w:w="1191"/>
        <w:gridCol w:w="1417"/>
      </w:tblGrid>
      <w:tr w:rsidR="002110AE" w:rsidRPr="00BD7014" w:rsidTr="008D09B1">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8"/>
                <w:szCs w:val="18"/>
              </w:rPr>
            </w:pPr>
          </w:p>
          <w:p w:rsidR="002110AE" w:rsidRPr="00BD7014" w:rsidRDefault="002110AE" w:rsidP="008D09B1">
            <w:pPr>
              <w:jc w:val="left"/>
              <w:rPr>
                <w:rFonts w:eastAsia="Arial" w:cs="Arial"/>
                <w:sz w:val="18"/>
                <w:szCs w:val="18"/>
              </w:rPr>
            </w:pPr>
          </w:p>
          <w:p w:rsidR="002110AE" w:rsidRPr="00BD7014" w:rsidRDefault="002110AE" w:rsidP="008D09B1">
            <w:pPr>
              <w:jc w:val="left"/>
              <w:rPr>
                <w:rFonts w:eastAsia="Arial" w:cs="Arial"/>
                <w:sz w:val="18"/>
                <w:szCs w:val="18"/>
              </w:rPr>
            </w:pPr>
            <w:r w:rsidRPr="00BD7014">
              <w:rPr>
                <w:rFonts w:cs="Arial"/>
                <w:b/>
                <w:bCs/>
                <w:sz w:val="18"/>
                <w:szCs w:val="18"/>
              </w:rPr>
              <w:t xml:space="preserve">Choix </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8"/>
                <w:szCs w:val="18"/>
              </w:rPr>
            </w:pPr>
            <w:r w:rsidRPr="00BD7014">
              <w:rPr>
                <w:rFonts w:eastAsia="Arial" w:cs="Arial"/>
                <w:b/>
                <w:bCs/>
                <w:color w:val="111111"/>
                <w:w w:val="107"/>
                <w:sz w:val="18"/>
                <w:szCs w:val="18"/>
              </w:rPr>
              <w:t>Fréquence absolue</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8"/>
                <w:szCs w:val="18"/>
              </w:rPr>
            </w:pPr>
            <w:r w:rsidRPr="00BD7014">
              <w:rPr>
                <w:rFonts w:eastAsia="Arial" w:cs="Arial"/>
                <w:b/>
                <w:bCs/>
                <w:w w:val="107"/>
                <w:sz w:val="18"/>
                <w:szCs w:val="18"/>
              </w:rPr>
              <w:t>Fréquence relative</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156"/>
              <w:jc w:val="left"/>
              <w:rPr>
                <w:rFonts w:eastAsia="Arial" w:cs="Arial"/>
                <w:b/>
                <w:bCs/>
                <w:color w:val="111111"/>
                <w:w w:val="106"/>
                <w:sz w:val="18"/>
                <w:szCs w:val="18"/>
              </w:rPr>
            </w:pPr>
            <w:r w:rsidRPr="00BD7014">
              <w:rPr>
                <w:rFonts w:eastAsia="Arial" w:cs="Arial"/>
                <w:b/>
                <w:bCs/>
                <w:w w:val="106"/>
                <w:sz w:val="18"/>
                <w:szCs w:val="18"/>
              </w:rPr>
              <w:t>Fréquence relative pondérée</w:t>
            </w:r>
          </w:p>
        </w:tc>
      </w:tr>
      <w:tr w:rsidR="002110AE" w:rsidRPr="00BD7014" w:rsidTr="008D09B1">
        <w:trPr>
          <w:trHeight w:val="283"/>
        </w:trPr>
        <w:tc>
          <w:tcPr>
            <w:tcW w:w="5495" w:type="dxa"/>
            <w:tcBorders>
              <w:top w:val="single" w:sz="12" w:space="0" w:color="auto"/>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Non</w:t>
            </w:r>
          </w:p>
        </w:tc>
        <w:tc>
          <w:tcPr>
            <w:tcW w:w="1191" w:type="dxa"/>
            <w:tcBorders>
              <w:top w:val="single" w:sz="12" w:space="0" w:color="auto"/>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22</w:t>
            </w:r>
          </w:p>
        </w:tc>
        <w:tc>
          <w:tcPr>
            <w:tcW w:w="1191" w:type="dxa"/>
            <w:tcBorders>
              <w:top w:val="single" w:sz="12" w:space="0" w:color="auto"/>
              <w:left w:val="nil"/>
              <w:bottom w:val="nil"/>
              <w:right w:val="nil"/>
            </w:tcBorders>
            <w:vAlign w:val="center"/>
          </w:tcPr>
          <w:p w:rsidR="002110AE" w:rsidRPr="00BD7014" w:rsidRDefault="002110AE" w:rsidP="008D09B1">
            <w:pPr>
              <w:jc w:val="left"/>
              <w:rPr>
                <w:rFonts w:eastAsia="Arial" w:cs="Arial"/>
                <w:sz w:val="18"/>
                <w:szCs w:val="18"/>
              </w:rPr>
            </w:pPr>
            <w:r w:rsidRPr="00BD7014">
              <w:rPr>
                <w:rFonts w:cs="Arial"/>
                <w:sz w:val="18"/>
                <w:szCs w:val="18"/>
              </w:rPr>
              <w:t>78.57%</w:t>
            </w:r>
          </w:p>
        </w:tc>
        <w:tc>
          <w:tcPr>
            <w:tcW w:w="1417" w:type="dxa"/>
            <w:tcBorders>
              <w:top w:val="single" w:sz="12" w:space="0" w:color="auto"/>
              <w:left w:val="nil"/>
              <w:bottom w:val="nil"/>
              <w:right w:val="nil"/>
            </w:tcBorders>
            <w:vAlign w:val="center"/>
          </w:tcPr>
          <w:p w:rsidR="002110AE" w:rsidRPr="00BD7014" w:rsidRDefault="002110AE" w:rsidP="008D09B1">
            <w:pPr>
              <w:jc w:val="left"/>
              <w:rPr>
                <w:sz w:val="18"/>
                <w:szCs w:val="18"/>
              </w:rPr>
            </w:pPr>
            <w:r w:rsidRPr="00BD7014">
              <w:rPr>
                <w:rFonts w:cs="Arial"/>
                <w:sz w:val="18"/>
                <w:szCs w:val="18"/>
              </w:rPr>
              <w:t>78.57%</w:t>
            </w:r>
          </w:p>
        </w:tc>
      </w:tr>
      <w:tr w:rsidR="002110AE" w:rsidRPr="00BD7014" w:rsidTr="008D09B1">
        <w:trPr>
          <w:trHeight w:val="283"/>
        </w:trPr>
        <w:tc>
          <w:tcPr>
            <w:tcW w:w="549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Oui (veuillez préciser)</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6</w:t>
            </w:r>
          </w:p>
        </w:tc>
        <w:tc>
          <w:tcPr>
            <w:tcW w:w="1191" w:type="dxa"/>
            <w:tcBorders>
              <w:top w:val="nil"/>
              <w:left w:val="nil"/>
              <w:bottom w:val="nil"/>
              <w:right w:val="nil"/>
            </w:tcBorders>
            <w:vAlign w:val="center"/>
          </w:tcPr>
          <w:p w:rsidR="002110AE" w:rsidRPr="00BD7014" w:rsidRDefault="002110AE" w:rsidP="008D09B1">
            <w:pPr>
              <w:jc w:val="left"/>
              <w:rPr>
                <w:rFonts w:eastAsia="Arial" w:cs="Arial"/>
                <w:sz w:val="18"/>
                <w:szCs w:val="18"/>
              </w:rPr>
            </w:pPr>
            <w:r w:rsidRPr="00BD7014">
              <w:rPr>
                <w:rFonts w:cs="Arial"/>
                <w:sz w:val="18"/>
                <w:szCs w:val="18"/>
              </w:rPr>
              <w:t>21.43%</w:t>
            </w:r>
          </w:p>
        </w:tc>
        <w:tc>
          <w:tcPr>
            <w:tcW w:w="1417" w:type="dxa"/>
            <w:tcBorders>
              <w:top w:val="nil"/>
              <w:left w:val="nil"/>
              <w:bottom w:val="nil"/>
              <w:right w:val="nil"/>
            </w:tcBorders>
            <w:vAlign w:val="center"/>
          </w:tcPr>
          <w:p w:rsidR="002110AE" w:rsidRPr="00BD7014" w:rsidRDefault="002110AE" w:rsidP="008D09B1">
            <w:pPr>
              <w:jc w:val="left"/>
              <w:rPr>
                <w:sz w:val="18"/>
                <w:szCs w:val="18"/>
              </w:rPr>
            </w:pPr>
            <w:r w:rsidRPr="00BD7014">
              <w:rPr>
                <w:rFonts w:cs="Arial"/>
                <w:sz w:val="18"/>
                <w:szCs w:val="18"/>
              </w:rPr>
              <w:t>21.43%</w:t>
            </w:r>
          </w:p>
        </w:tc>
      </w:tr>
      <w:tr w:rsidR="002110AE" w:rsidRPr="00BD7014" w:rsidTr="008D09B1">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Somme :</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28</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cs="Arial"/>
                <w:sz w:val="18"/>
                <w:szCs w:val="18"/>
              </w:rPr>
            </w:pPr>
            <w:r w:rsidRPr="00BD7014">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cs="Arial"/>
                <w:sz w:val="18"/>
                <w:szCs w:val="18"/>
              </w:rPr>
            </w:pPr>
            <w:r w:rsidRPr="00BD7014">
              <w:rPr>
                <w:rFonts w:eastAsia="Arial" w:cs="Arial"/>
                <w:position w:val="1"/>
                <w:sz w:val="18"/>
                <w:szCs w:val="18"/>
              </w:rPr>
              <w:t>100%</w:t>
            </w:r>
          </w:p>
        </w:tc>
      </w:tr>
      <w:tr w:rsidR="002110AE" w:rsidRPr="00BD7014" w:rsidTr="008D09B1">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7"/>
              <w:ind w:right="-20"/>
              <w:jc w:val="left"/>
              <w:rPr>
                <w:rFonts w:eastAsia="Arial" w:cs="Arial"/>
                <w:sz w:val="18"/>
                <w:szCs w:val="18"/>
              </w:rPr>
            </w:pPr>
            <w:r w:rsidRPr="00BD7014">
              <w:rPr>
                <w:rFonts w:cs="Arial"/>
                <w:sz w:val="18"/>
                <w:szCs w:val="18"/>
              </w:rPr>
              <w:t>Sans réponse :</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0</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rFonts w:eastAsia="Arial" w:cs="Arial"/>
                <w:position w:val="1"/>
                <w:sz w:val="18"/>
                <w:szCs w:val="18"/>
              </w:rPr>
            </w:pPr>
            <w:r w:rsidRPr="00BD7014">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rFonts w:cs="Arial"/>
                <w:sz w:val="18"/>
                <w:szCs w:val="18"/>
              </w:rPr>
              <w:t>-</w:t>
            </w:r>
          </w:p>
        </w:tc>
      </w:tr>
      <w:tr w:rsidR="002110AE" w:rsidRPr="00BD7014" w:rsidTr="008D09B1">
        <w:trPr>
          <w:trHeight w:val="283"/>
        </w:trPr>
        <w:tc>
          <w:tcPr>
            <w:tcW w:w="5495"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28</w:t>
            </w:r>
          </w:p>
        </w:tc>
        <w:tc>
          <w:tcPr>
            <w:tcW w:w="1191" w:type="dxa"/>
            <w:tcBorders>
              <w:top w:val="single" w:sz="12" w:space="0" w:color="A6A6A6" w:themeColor="background1" w:themeShade="A6"/>
              <w:left w:val="nil"/>
              <w:bottom w:val="nil"/>
              <w:right w:val="nil"/>
            </w:tcBorders>
            <w:vAlign w:val="center"/>
          </w:tcPr>
          <w:p w:rsidR="002110AE" w:rsidRPr="00BD7014" w:rsidRDefault="002110AE" w:rsidP="008D09B1">
            <w:pPr>
              <w:jc w:val="left"/>
              <w:rPr>
                <w:sz w:val="18"/>
                <w:szCs w:val="18"/>
              </w:rPr>
            </w:pPr>
          </w:p>
        </w:tc>
        <w:tc>
          <w:tcPr>
            <w:tcW w:w="1191" w:type="dxa"/>
            <w:tcBorders>
              <w:top w:val="single" w:sz="12" w:space="0" w:color="A6A6A6" w:themeColor="background1" w:themeShade="A6"/>
              <w:left w:val="nil"/>
              <w:bottom w:val="nil"/>
              <w:right w:val="nil"/>
            </w:tcBorders>
          </w:tcPr>
          <w:p w:rsidR="002110AE" w:rsidRPr="00BD7014" w:rsidRDefault="002110AE" w:rsidP="008D09B1">
            <w:pPr>
              <w:spacing w:before="30"/>
              <w:ind w:left="95" w:right="-20"/>
              <w:jc w:val="left"/>
              <w:rPr>
                <w:rFonts w:eastAsia="Arial" w:cs="Arial"/>
                <w:sz w:val="18"/>
                <w:szCs w:val="18"/>
              </w:rPr>
            </w:pPr>
          </w:p>
        </w:tc>
        <w:tc>
          <w:tcPr>
            <w:tcW w:w="1417" w:type="dxa"/>
            <w:tcBorders>
              <w:top w:val="single" w:sz="12" w:space="0" w:color="A6A6A6" w:themeColor="background1" w:themeShade="A6"/>
              <w:left w:val="nil"/>
              <w:bottom w:val="nil"/>
              <w:right w:val="nil"/>
            </w:tcBorders>
          </w:tcPr>
          <w:p w:rsidR="002110AE" w:rsidRPr="00BD7014" w:rsidRDefault="002110AE" w:rsidP="008D09B1">
            <w:pPr>
              <w:spacing w:before="30"/>
              <w:ind w:left="98" w:right="-20"/>
              <w:rPr>
                <w:rFonts w:eastAsia="Arial" w:cs="Arial"/>
                <w:sz w:val="18"/>
                <w:szCs w:val="18"/>
              </w:rPr>
            </w:pPr>
          </w:p>
        </w:tc>
      </w:tr>
    </w:tbl>
    <w:p w:rsidR="002110AE" w:rsidRPr="00BD7014" w:rsidRDefault="002110AE" w:rsidP="008D09B1">
      <w:pPr>
        <w:tabs>
          <w:tab w:val="left" w:pos="5647"/>
        </w:tabs>
        <w:rPr>
          <w:rFonts w:cs="Arial"/>
          <w:sz w:val="18"/>
          <w:szCs w:val="18"/>
        </w:rPr>
      </w:pPr>
    </w:p>
    <w:p w:rsidR="002110AE" w:rsidRPr="00BD7014" w:rsidRDefault="002110AE" w:rsidP="008D09B1">
      <w:pPr>
        <w:jc w:val="left"/>
        <w:rPr>
          <w:sz w:val="18"/>
          <w:u w:val="single"/>
        </w:rPr>
      </w:pPr>
      <w:r w:rsidRPr="00BD7014">
        <w:rPr>
          <w:sz w:val="18"/>
          <w:u w:val="single"/>
        </w:rPr>
        <w:t>Oui (précisions)</w:t>
      </w:r>
    </w:p>
    <w:p w:rsidR="002110AE" w:rsidRPr="00BD7014" w:rsidRDefault="002110AE" w:rsidP="008D09B1">
      <w:pPr>
        <w:jc w:val="left"/>
        <w:rPr>
          <w:sz w:val="18"/>
        </w:rPr>
      </w:pPr>
    </w:p>
    <w:p w:rsidR="002110AE" w:rsidRPr="00BD7014" w:rsidRDefault="002110AE" w:rsidP="008D09B1">
      <w:pPr>
        <w:jc w:val="left"/>
        <w:rPr>
          <w:sz w:val="18"/>
        </w:rPr>
      </w:pPr>
      <w:r w:rsidRPr="00BD7014">
        <w:rPr>
          <w:sz w:val="18"/>
        </w:rPr>
        <w:t>La possibilité d’acheter les résultats de tests à un prix forfaitaire</w:t>
      </w:r>
    </w:p>
    <w:p w:rsidR="002110AE" w:rsidRPr="00BD7014" w:rsidRDefault="002110AE" w:rsidP="008D09B1">
      <w:pPr>
        <w:jc w:val="left"/>
        <w:rPr>
          <w:sz w:val="18"/>
        </w:rPr>
      </w:pPr>
    </w:p>
    <w:p w:rsidR="002110AE" w:rsidRPr="00BD7014" w:rsidRDefault="002110AE" w:rsidP="008D09B1">
      <w:pPr>
        <w:jc w:val="left"/>
        <w:rPr>
          <w:sz w:val="18"/>
          <w:u w:val="single"/>
        </w:rPr>
      </w:pPr>
      <w:r w:rsidRPr="00BD7014">
        <w:rPr>
          <w:sz w:val="18"/>
          <w:u w:val="single"/>
        </w:rPr>
        <w:t>Commentaires</w:t>
      </w:r>
    </w:p>
    <w:p w:rsidR="002110AE" w:rsidRPr="00BD7014" w:rsidRDefault="002110AE" w:rsidP="008D09B1">
      <w:pPr>
        <w:jc w:val="left"/>
        <w:rPr>
          <w:sz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2110AE" w:rsidRPr="008779D9" w:rsidTr="008D09B1">
        <w:tc>
          <w:tcPr>
            <w:tcW w:w="9855" w:type="dxa"/>
          </w:tcPr>
          <w:p w:rsidR="002110AE" w:rsidRPr="00BD7014" w:rsidRDefault="002110AE" w:rsidP="008D09B1">
            <w:pPr>
              <w:jc w:val="left"/>
              <w:rPr>
                <w:sz w:val="18"/>
              </w:rPr>
            </w:pPr>
            <w:r w:rsidRPr="00BD7014">
              <w:rPr>
                <w:sz w:val="18"/>
              </w:rPr>
              <w:t>La demande de rapport type actuelle de l’UPOV convient.</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Notre bureau formule les demandes d’examen aux services compétents respectifs en fonction de l’expérience de chaque pays pour une espèce déterminée.  En outre, à titre de mesure pratique, il est suggéré qu’une base de données soit mise en place à l’échelle de l’ensemble des pays membres de l’UPOV afin que chaque pays mette à disposition les informations issues d’examens déjà effectués.</w:t>
            </w:r>
            <w:r w:rsidRPr="00BD7014">
              <w:rPr>
                <w:sz w:val="18"/>
              </w:rPr>
              <w:tab/>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Uniquement s’il provient d’un service accrédité par l’OCVV.</w:t>
            </w:r>
          </w:p>
          <w:p w:rsidR="002110AE" w:rsidRPr="00BD7014" w:rsidRDefault="002110AE" w:rsidP="008D09B1">
            <w:pPr>
              <w:jc w:val="left"/>
              <w:rPr>
                <w:sz w:val="18"/>
              </w:rPr>
            </w:pPr>
          </w:p>
        </w:tc>
      </w:tr>
      <w:tr w:rsidR="002110AE" w:rsidRPr="008779D9" w:rsidTr="008D09B1">
        <w:tc>
          <w:tcPr>
            <w:tcW w:w="9855" w:type="dxa"/>
          </w:tcPr>
          <w:p w:rsidR="002110AE" w:rsidRPr="00BD7014" w:rsidRDefault="002110AE" w:rsidP="008D09B1">
            <w:pPr>
              <w:jc w:val="left"/>
              <w:rPr>
                <w:sz w:val="18"/>
              </w:rPr>
            </w:pPr>
            <w:r w:rsidRPr="00BD7014">
              <w:rPr>
                <w:sz w:val="18"/>
              </w:rPr>
              <w:t>Les procédures existantes sont faciles à suivre et les canaux de transmission sont suffisants et efficaces.</w:t>
            </w:r>
          </w:p>
          <w:p w:rsidR="002110AE" w:rsidRPr="00BD7014" w:rsidRDefault="002110AE" w:rsidP="008D09B1">
            <w:pPr>
              <w:jc w:val="left"/>
              <w:rPr>
                <w:sz w:val="18"/>
              </w:rPr>
            </w:pPr>
          </w:p>
        </w:tc>
      </w:tr>
      <w:tr w:rsidR="002110AE" w:rsidRPr="00BD7014" w:rsidTr="008D09B1">
        <w:tc>
          <w:tcPr>
            <w:tcW w:w="9855" w:type="dxa"/>
          </w:tcPr>
          <w:p w:rsidR="002110AE" w:rsidRPr="00BD7014" w:rsidRDefault="002110AE" w:rsidP="008D09B1">
            <w:pPr>
              <w:jc w:val="left"/>
              <w:rPr>
                <w:sz w:val="18"/>
              </w:rPr>
            </w:pPr>
            <w:r w:rsidRPr="00BD7014">
              <w:rPr>
                <w:sz w:val="18"/>
              </w:rPr>
              <w:t>En l’absence d’accord bilatéral, nous préférons travailler dans le cadre d’un mémorandum d’accord.  Toutefois, cela n’est pas (non plus) une obligation.</w:t>
            </w:r>
          </w:p>
          <w:p w:rsidR="002110AE" w:rsidRPr="00BD7014" w:rsidRDefault="002110AE" w:rsidP="008D09B1">
            <w:pPr>
              <w:jc w:val="left"/>
              <w:rPr>
                <w:sz w:val="18"/>
              </w:rPr>
            </w:pPr>
          </w:p>
        </w:tc>
      </w:tr>
    </w:tbl>
    <w:p w:rsidR="002110AE" w:rsidRPr="00BD7014" w:rsidRDefault="002110AE" w:rsidP="008D09B1">
      <w:pPr>
        <w:jc w:val="left"/>
        <w:rPr>
          <w:sz w:val="18"/>
          <w:u w:val="single"/>
        </w:rPr>
      </w:pPr>
    </w:p>
    <w:p w:rsidR="002110AE" w:rsidRPr="00BD7014" w:rsidRDefault="002110AE">
      <w:pPr>
        <w:jc w:val="left"/>
        <w:rPr>
          <w:rFonts w:cs="Arial"/>
          <w:b/>
          <w:bCs/>
          <w:sz w:val="28"/>
          <w:szCs w:val="28"/>
        </w:rPr>
      </w:pPr>
      <w:r w:rsidRPr="00BD7014">
        <w:br w:type="page"/>
      </w:r>
    </w:p>
    <w:p w:rsidR="002110AE" w:rsidRPr="00BD7014" w:rsidRDefault="002110AE" w:rsidP="008D09B1">
      <w:pPr>
        <w:pStyle w:val="Titre"/>
        <w:rPr>
          <w:szCs w:val="18"/>
          <w:lang w:val="fr-FR"/>
        </w:rPr>
      </w:pPr>
      <w:bookmarkStart w:id="23" w:name="_Toc476303021"/>
      <w:r w:rsidRPr="00BD7014">
        <w:rPr>
          <w:b/>
          <w:sz w:val="28"/>
          <w:lang w:val="fr-FR"/>
        </w:rPr>
        <w:lastRenderedPageBreak/>
        <w:t>Question 20</w:t>
      </w:r>
      <w:r w:rsidRPr="00BD7014">
        <w:rPr>
          <w:sz w:val="28"/>
          <w:lang w:val="fr-FR"/>
        </w:rPr>
        <w:t>:</w:t>
      </w:r>
      <w:r w:rsidRPr="00BD7014">
        <w:rPr>
          <w:lang w:val="fr-FR"/>
        </w:rPr>
        <w:br/>
      </w:r>
      <w:r w:rsidRPr="00BD7014">
        <w:rPr>
          <w:szCs w:val="18"/>
          <w:lang w:val="fr-FR"/>
        </w:rPr>
        <w:t>Veuillez donner des précisions concernant la fourniture de rapports DHS existants par votre service à d’autres membres de l’UPOV :</w:t>
      </w:r>
      <w:bookmarkEnd w:id="23"/>
    </w:p>
    <w:tbl>
      <w:tblPr>
        <w:tblStyle w:val="TableGrid"/>
        <w:tblpPr w:leftFromText="180" w:rightFromText="180" w:vertAnchor="text" w:horzAnchor="page" w:tblpX="1321" w:tblpY="58"/>
        <w:tblW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94"/>
      </w:tblGrid>
      <w:tr w:rsidR="002110AE" w:rsidRPr="008779D9" w:rsidTr="008D09B1">
        <w:trPr>
          <w:trHeight w:hRule="exact" w:val="660"/>
        </w:trPr>
        <w:tc>
          <w:tcPr>
            <w:tcW w:w="3794"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 xml:space="preserve">Mon service fournit des rapports DHS existants à tout membre de l’UPOV, pour toute culture ou espèce  </w:t>
            </w:r>
          </w:p>
        </w:tc>
      </w:tr>
      <w:tr w:rsidR="002110AE" w:rsidRPr="008779D9" w:rsidTr="008D09B1">
        <w:trPr>
          <w:trHeight w:hRule="exact" w:val="656"/>
        </w:trPr>
        <w:tc>
          <w:tcPr>
            <w:tcW w:w="3794"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 xml:space="preserve">Mon service fournit des rapports DHS existants à tout membre de l’UPOV, pour certaines cultures ou espèces  </w:t>
            </w:r>
          </w:p>
        </w:tc>
      </w:tr>
      <w:tr w:rsidR="002110AE" w:rsidRPr="008779D9" w:rsidTr="008D09B1">
        <w:trPr>
          <w:trHeight w:hRule="exact" w:val="510"/>
        </w:trPr>
        <w:tc>
          <w:tcPr>
            <w:tcW w:w="3794"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 xml:space="preserve">Mon service ne fournit pas de rapports DHS existants à d’autres membres de l’UPOV  </w:t>
            </w:r>
          </w:p>
        </w:tc>
      </w:tr>
      <w:tr w:rsidR="002110AE" w:rsidRPr="00BD7014" w:rsidTr="008D09B1">
        <w:trPr>
          <w:trHeight w:hRule="exact" w:val="454"/>
        </w:trPr>
        <w:tc>
          <w:tcPr>
            <w:tcW w:w="3794"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Autre</w:t>
            </w:r>
          </w:p>
        </w:tc>
      </w:tr>
    </w:tbl>
    <w:p w:rsidR="002110AE" w:rsidRPr="00BD7014" w:rsidRDefault="002110AE" w:rsidP="008D09B1">
      <w:pPr>
        <w:rPr>
          <w:rFonts w:cs="Arial"/>
          <w:sz w:val="18"/>
          <w:szCs w:val="18"/>
        </w:rPr>
      </w:pPr>
      <w:r w:rsidRPr="00BD7014">
        <w:rPr>
          <w:noProof/>
          <w:lang w:val="en-US"/>
        </w:rPr>
        <w:drawing>
          <wp:anchor distT="0" distB="0" distL="114300" distR="114300" simplePos="0" relativeHeight="251669504" behindDoc="1" locked="0" layoutInCell="1" allowOverlap="1" wp14:anchorId="54B14209" wp14:editId="2F3F2970">
            <wp:simplePos x="0" y="0"/>
            <wp:positionH relativeFrom="column">
              <wp:posOffset>-118745</wp:posOffset>
            </wp:positionH>
            <wp:positionV relativeFrom="paragraph">
              <wp:posOffset>16510</wp:posOffset>
            </wp:positionV>
            <wp:extent cx="3601720" cy="167767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601720" cy="1677670"/>
                    </a:xfrm>
                    <a:prstGeom prst="rect">
                      <a:avLst/>
                    </a:prstGeom>
                  </pic:spPr>
                </pic:pic>
              </a:graphicData>
            </a:graphic>
            <wp14:sizeRelH relativeFrom="page">
              <wp14:pctWidth>0</wp14:pctWidth>
            </wp14:sizeRelH>
            <wp14:sizeRelV relativeFrom="page">
              <wp14:pctHeight>0</wp14:pctHeight>
            </wp14:sizeRelV>
          </wp:anchor>
        </w:drawing>
      </w: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tabs>
          <w:tab w:val="left" w:pos="2667"/>
        </w:tabs>
        <w:jc w:val="center"/>
        <w:rPr>
          <w:rFonts w:cs="Arial"/>
          <w:sz w:val="18"/>
          <w:szCs w:val="18"/>
        </w:rPr>
      </w:pPr>
      <w:r w:rsidRPr="00BD7014">
        <w:rPr>
          <w:rFonts w:cs="Arial"/>
          <w:b/>
          <w:bCs/>
          <w:sz w:val="22"/>
          <w:szCs w:val="22"/>
        </w:rPr>
        <w:t>Tableau de fréquences</w:t>
      </w:r>
    </w:p>
    <w:tbl>
      <w:tblPr>
        <w:tblStyle w:val="TableGrid"/>
        <w:tblpPr w:leftFromText="180" w:rightFromText="180" w:vertAnchor="text" w:horzAnchor="margin" w:tblpXSpec="center" w:tblpY="146"/>
        <w:tblW w:w="10285" w:type="dxa"/>
        <w:tblLayout w:type="fixed"/>
        <w:tblLook w:val="01E0" w:firstRow="1" w:lastRow="1" w:firstColumn="1" w:lastColumn="1" w:noHBand="0" w:noVBand="0"/>
      </w:tblPr>
      <w:tblGrid>
        <w:gridCol w:w="6413"/>
        <w:gridCol w:w="1191"/>
        <w:gridCol w:w="1191"/>
        <w:gridCol w:w="1490"/>
      </w:tblGrid>
      <w:tr w:rsidR="002110AE" w:rsidRPr="00BD7014" w:rsidTr="008D09B1">
        <w:trPr>
          <w:trHeight w:hRule="exact" w:val="820"/>
        </w:trPr>
        <w:tc>
          <w:tcPr>
            <w:tcW w:w="6413"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8"/>
                <w:szCs w:val="18"/>
              </w:rPr>
            </w:pPr>
          </w:p>
          <w:p w:rsidR="002110AE" w:rsidRPr="00BD7014" w:rsidRDefault="002110AE" w:rsidP="008D09B1">
            <w:pPr>
              <w:jc w:val="left"/>
              <w:rPr>
                <w:rFonts w:eastAsia="Arial" w:cs="Arial"/>
                <w:sz w:val="18"/>
                <w:szCs w:val="18"/>
              </w:rPr>
            </w:pPr>
          </w:p>
          <w:p w:rsidR="002110AE" w:rsidRPr="00BD7014" w:rsidRDefault="002110AE" w:rsidP="008D09B1">
            <w:pPr>
              <w:jc w:val="left"/>
              <w:rPr>
                <w:rFonts w:eastAsia="Arial" w:cs="Arial"/>
                <w:sz w:val="18"/>
                <w:szCs w:val="18"/>
              </w:rPr>
            </w:pPr>
            <w:r w:rsidRPr="00BD7014">
              <w:rPr>
                <w:rFonts w:cs="Arial"/>
                <w:b/>
                <w:bCs/>
                <w:sz w:val="18"/>
                <w:szCs w:val="18"/>
              </w:rPr>
              <w:t xml:space="preserve">Choix </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8"/>
                <w:szCs w:val="18"/>
              </w:rPr>
            </w:pPr>
            <w:r w:rsidRPr="00BD7014">
              <w:rPr>
                <w:rFonts w:eastAsia="Arial" w:cs="Arial"/>
                <w:b/>
                <w:bCs/>
                <w:color w:val="111111"/>
                <w:w w:val="107"/>
                <w:sz w:val="18"/>
                <w:szCs w:val="18"/>
              </w:rPr>
              <w:t>Fréquence absolue</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8"/>
                <w:szCs w:val="18"/>
              </w:rPr>
            </w:pPr>
            <w:r w:rsidRPr="00BD7014">
              <w:rPr>
                <w:rFonts w:eastAsia="Arial" w:cs="Arial"/>
                <w:b/>
                <w:bCs/>
                <w:w w:val="107"/>
                <w:sz w:val="18"/>
                <w:szCs w:val="18"/>
              </w:rPr>
              <w:t>Fréquence relative</w:t>
            </w:r>
          </w:p>
        </w:tc>
        <w:tc>
          <w:tcPr>
            <w:tcW w:w="1490"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156"/>
              <w:jc w:val="left"/>
              <w:rPr>
                <w:rFonts w:eastAsia="Arial" w:cs="Arial"/>
                <w:b/>
                <w:bCs/>
                <w:color w:val="111111"/>
                <w:w w:val="106"/>
                <w:sz w:val="18"/>
                <w:szCs w:val="18"/>
              </w:rPr>
            </w:pPr>
            <w:r w:rsidRPr="00BD7014">
              <w:rPr>
                <w:rFonts w:eastAsia="Arial" w:cs="Arial"/>
                <w:b/>
                <w:bCs/>
                <w:w w:val="106"/>
                <w:sz w:val="18"/>
                <w:szCs w:val="18"/>
              </w:rPr>
              <w:t>Fréquence relative pondérée</w:t>
            </w:r>
          </w:p>
        </w:tc>
      </w:tr>
      <w:tr w:rsidR="002110AE" w:rsidRPr="00BD7014" w:rsidTr="008D09B1">
        <w:trPr>
          <w:trHeight w:hRule="exact" w:val="480"/>
        </w:trPr>
        <w:tc>
          <w:tcPr>
            <w:tcW w:w="6413"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Mon service fournit des rapports DHS existants à tout membre de l’UPOV, pour toute culture ou espèce  </w:t>
            </w:r>
          </w:p>
        </w:tc>
        <w:tc>
          <w:tcPr>
            <w:tcW w:w="1191" w:type="dxa"/>
            <w:tcBorders>
              <w:top w:val="nil"/>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14</w:t>
            </w:r>
          </w:p>
        </w:tc>
        <w:tc>
          <w:tcPr>
            <w:tcW w:w="1191" w:type="dxa"/>
            <w:tcBorders>
              <w:top w:val="nil"/>
              <w:left w:val="nil"/>
              <w:bottom w:val="nil"/>
              <w:right w:val="nil"/>
            </w:tcBorders>
            <w:vAlign w:val="center"/>
          </w:tcPr>
          <w:p w:rsidR="002110AE" w:rsidRPr="00BD7014" w:rsidRDefault="002110AE" w:rsidP="008D09B1">
            <w:pPr>
              <w:spacing w:before="56"/>
              <w:ind w:right="-20"/>
              <w:jc w:val="left"/>
              <w:rPr>
                <w:rFonts w:eastAsia="Arial" w:cs="Arial"/>
                <w:sz w:val="18"/>
                <w:szCs w:val="18"/>
              </w:rPr>
            </w:pPr>
            <w:r w:rsidRPr="00BD7014">
              <w:rPr>
                <w:rFonts w:eastAsia="Arial" w:cs="Arial"/>
                <w:sz w:val="18"/>
                <w:szCs w:val="18"/>
              </w:rPr>
              <w:t>50%</w:t>
            </w:r>
          </w:p>
        </w:tc>
        <w:tc>
          <w:tcPr>
            <w:tcW w:w="1490" w:type="dxa"/>
            <w:tcBorders>
              <w:top w:val="nil"/>
              <w:left w:val="nil"/>
              <w:bottom w:val="nil"/>
              <w:right w:val="nil"/>
            </w:tcBorders>
            <w:vAlign w:val="center"/>
          </w:tcPr>
          <w:p w:rsidR="002110AE" w:rsidRPr="00BD7014" w:rsidRDefault="002110AE" w:rsidP="008D09B1">
            <w:pPr>
              <w:spacing w:before="56"/>
              <w:ind w:right="-20"/>
              <w:jc w:val="left"/>
              <w:rPr>
                <w:rFonts w:eastAsia="Arial" w:cs="Arial"/>
                <w:sz w:val="18"/>
                <w:szCs w:val="18"/>
              </w:rPr>
            </w:pPr>
            <w:r w:rsidRPr="00BD7014">
              <w:rPr>
                <w:rFonts w:eastAsia="Arial" w:cs="Arial"/>
                <w:sz w:val="18"/>
                <w:szCs w:val="18"/>
              </w:rPr>
              <w:t>50%</w:t>
            </w:r>
          </w:p>
        </w:tc>
      </w:tr>
      <w:tr w:rsidR="002110AE" w:rsidRPr="00BD7014" w:rsidTr="008D09B1">
        <w:trPr>
          <w:trHeight w:hRule="exact" w:val="510"/>
        </w:trPr>
        <w:tc>
          <w:tcPr>
            <w:tcW w:w="6413"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Mon service fournit des rapports DHS existants à tout membre de l’UPOV, pour certaines cultures ou espèces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7</w:t>
            </w:r>
          </w:p>
        </w:tc>
        <w:tc>
          <w:tcPr>
            <w:tcW w:w="1191" w:type="dxa"/>
            <w:tcBorders>
              <w:top w:val="nil"/>
              <w:left w:val="nil"/>
              <w:bottom w:val="nil"/>
              <w:right w:val="nil"/>
            </w:tcBorders>
            <w:vAlign w:val="center"/>
          </w:tcPr>
          <w:p w:rsidR="002110AE" w:rsidRPr="00BD7014" w:rsidRDefault="002110AE" w:rsidP="008D09B1">
            <w:pPr>
              <w:jc w:val="left"/>
              <w:rPr>
                <w:rFonts w:eastAsia="Arial" w:cs="Arial"/>
                <w:sz w:val="18"/>
                <w:szCs w:val="18"/>
              </w:rPr>
            </w:pPr>
            <w:r w:rsidRPr="00BD7014">
              <w:rPr>
                <w:rFonts w:eastAsia="Arial" w:cs="Arial"/>
                <w:sz w:val="18"/>
                <w:szCs w:val="18"/>
              </w:rPr>
              <w:t>25%</w:t>
            </w:r>
          </w:p>
        </w:tc>
        <w:tc>
          <w:tcPr>
            <w:tcW w:w="1490" w:type="dxa"/>
            <w:tcBorders>
              <w:top w:val="nil"/>
              <w:left w:val="nil"/>
              <w:bottom w:val="nil"/>
              <w:right w:val="nil"/>
            </w:tcBorders>
            <w:vAlign w:val="center"/>
          </w:tcPr>
          <w:p w:rsidR="002110AE" w:rsidRPr="00BD7014" w:rsidRDefault="002110AE" w:rsidP="008D09B1">
            <w:pPr>
              <w:jc w:val="left"/>
              <w:rPr>
                <w:sz w:val="18"/>
                <w:szCs w:val="18"/>
              </w:rPr>
            </w:pPr>
            <w:r w:rsidRPr="00BD7014">
              <w:rPr>
                <w:rFonts w:eastAsia="Arial" w:cs="Arial"/>
                <w:sz w:val="18"/>
                <w:szCs w:val="18"/>
              </w:rPr>
              <w:t>25%</w:t>
            </w:r>
          </w:p>
        </w:tc>
      </w:tr>
      <w:tr w:rsidR="002110AE" w:rsidRPr="00BD7014" w:rsidTr="008D09B1">
        <w:trPr>
          <w:trHeight w:val="283"/>
        </w:trPr>
        <w:tc>
          <w:tcPr>
            <w:tcW w:w="6413"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Mon service ne fournit pas de rapports DHS existants à d’autres membres de l’UPOV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4</w:t>
            </w:r>
          </w:p>
        </w:tc>
        <w:tc>
          <w:tcPr>
            <w:tcW w:w="1191" w:type="dxa"/>
            <w:tcBorders>
              <w:top w:val="nil"/>
              <w:left w:val="nil"/>
              <w:bottom w:val="nil"/>
              <w:right w:val="nil"/>
            </w:tcBorders>
            <w:vAlign w:val="center"/>
          </w:tcPr>
          <w:p w:rsidR="002110AE" w:rsidRPr="00BD7014" w:rsidRDefault="002110AE" w:rsidP="008D09B1">
            <w:pPr>
              <w:jc w:val="left"/>
              <w:rPr>
                <w:rFonts w:eastAsia="Arial" w:cs="Arial"/>
                <w:sz w:val="18"/>
                <w:szCs w:val="18"/>
              </w:rPr>
            </w:pPr>
            <w:r w:rsidRPr="00BD7014">
              <w:rPr>
                <w:rFonts w:eastAsia="Arial" w:cs="Arial"/>
                <w:sz w:val="18"/>
                <w:szCs w:val="18"/>
              </w:rPr>
              <w:t>14.29%</w:t>
            </w:r>
          </w:p>
        </w:tc>
        <w:tc>
          <w:tcPr>
            <w:tcW w:w="1490" w:type="dxa"/>
            <w:tcBorders>
              <w:top w:val="nil"/>
              <w:left w:val="nil"/>
              <w:bottom w:val="nil"/>
              <w:right w:val="nil"/>
            </w:tcBorders>
            <w:vAlign w:val="center"/>
          </w:tcPr>
          <w:p w:rsidR="002110AE" w:rsidRPr="00BD7014" w:rsidRDefault="002110AE" w:rsidP="008D09B1">
            <w:pPr>
              <w:jc w:val="left"/>
              <w:rPr>
                <w:sz w:val="18"/>
                <w:szCs w:val="18"/>
              </w:rPr>
            </w:pPr>
            <w:r w:rsidRPr="00BD7014">
              <w:rPr>
                <w:rFonts w:eastAsia="Arial" w:cs="Arial"/>
                <w:sz w:val="18"/>
                <w:szCs w:val="18"/>
              </w:rPr>
              <w:t>14.29%</w:t>
            </w:r>
          </w:p>
        </w:tc>
      </w:tr>
      <w:tr w:rsidR="002110AE" w:rsidRPr="00BD7014" w:rsidTr="008D09B1">
        <w:trPr>
          <w:trHeight w:val="283"/>
        </w:trPr>
        <w:tc>
          <w:tcPr>
            <w:tcW w:w="6413"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Autre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3</w:t>
            </w:r>
          </w:p>
        </w:tc>
        <w:tc>
          <w:tcPr>
            <w:tcW w:w="1191" w:type="dxa"/>
            <w:tcBorders>
              <w:top w:val="nil"/>
              <w:left w:val="nil"/>
              <w:bottom w:val="nil"/>
              <w:right w:val="nil"/>
            </w:tcBorders>
            <w:vAlign w:val="center"/>
          </w:tcPr>
          <w:p w:rsidR="002110AE" w:rsidRPr="00BD7014" w:rsidRDefault="002110AE" w:rsidP="008D09B1">
            <w:pPr>
              <w:jc w:val="left"/>
              <w:rPr>
                <w:rFonts w:eastAsia="Arial" w:cs="Arial"/>
                <w:sz w:val="18"/>
                <w:szCs w:val="18"/>
              </w:rPr>
            </w:pPr>
            <w:r w:rsidRPr="00BD7014">
              <w:rPr>
                <w:rFonts w:eastAsia="Arial" w:cs="Arial"/>
                <w:sz w:val="18"/>
                <w:szCs w:val="18"/>
              </w:rPr>
              <w:t>10.71%</w:t>
            </w:r>
          </w:p>
        </w:tc>
        <w:tc>
          <w:tcPr>
            <w:tcW w:w="1490" w:type="dxa"/>
            <w:tcBorders>
              <w:top w:val="nil"/>
              <w:left w:val="nil"/>
              <w:bottom w:val="nil"/>
              <w:right w:val="nil"/>
            </w:tcBorders>
            <w:vAlign w:val="center"/>
          </w:tcPr>
          <w:p w:rsidR="002110AE" w:rsidRPr="00BD7014" w:rsidRDefault="002110AE" w:rsidP="008D09B1">
            <w:pPr>
              <w:jc w:val="left"/>
              <w:rPr>
                <w:sz w:val="18"/>
                <w:szCs w:val="18"/>
              </w:rPr>
            </w:pPr>
            <w:r w:rsidRPr="00BD7014">
              <w:rPr>
                <w:rFonts w:eastAsia="Arial" w:cs="Arial"/>
                <w:sz w:val="18"/>
                <w:szCs w:val="18"/>
              </w:rPr>
              <w:t>10.71%</w:t>
            </w:r>
          </w:p>
        </w:tc>
      </w:tr>
      <w:tr w:rsidR="002110AE" w:rsidRPr="00BD7014" w:rsidTr="008D09B1">
        <w:trPr>
          <w:trHeight w:val="283"/>
        </w:trPr>
        <w:tc>
          <w:tcPr>
            <w:tcW w:w="6413"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left="43" w:right="-20"/>
              <w:jc w:val="left"/>
              <w:rPr>
                <w:rFonts w:eastAsia="Arial" w:cs="Arial"/>
                <w:sz w:val="18"/>
                <w:szCs w:val="18"/>
              </w:rPr>
            </w:pPr>
            <w:r w:rsidRPr="00BD7014">
              <w:rPr>
                <w:rFonts w:cs="Arial"/>
                <w:sz w:val="18"/>
                <w:szCs w:val="18"/>
              </w:rPr>
              <w:t>Somme :</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28</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eastAsia="Arial" w:cs="Arial"/>
                <w:position w:val="1"/>
                <w:sz w:val="18"/>
                <w:szCs w:val="18"/>
              </w:rPr>
            </w:pPr>
            <w:r w:rsidRPr="00BD7014">
              <w:rPr>
                <w:rFonts w:eastAsia="Arial" w:cs="Arial"/>
                <w:position w:val="1"/>
                <w:sz w:val="18"/>
                <w:szCs w:val="18"/>
              </w:rPr>
              <w:t>100%</w:t>
            </w:r>
          </w:p>
        </w:tc>
        <w:tc>
          <w:tcPr>
            <w:tcW w:w="149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rFonts w:eastAsia="Arial" w:cs="Arial"/>
                <w:position w:val="1"/>
                <w:sz w:val="18"/>
                <w:szCs w:val="18"/>
              </w:rPr>
              <w:t>100%</w:t>
            </w:r>
          </w:p>
        </w:tc>
      </w:tr>
      <w:tr w:rsidR="002110AE" w:rsidRPr="00BD7014" w:rsidTr="008D09B1">
        <w:trPr>
          <w:trHeight w:val="283"/>
        </w:trPr>
        <w:tc>
          <w:tcPr>
            <w:tcW w:w="6413"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43" w:right="-20"/>
              <w:jc w:val="left"/>
              <w:rPr>
                <w:rFonts w:eastAsia="Arial" w:cs="Arial"/>
                <w:sz w:val="18"/>
                <w:szCs w:val="18"/>
              </w:rPr>
            </w:pPr>
            <w:r w:rsidRPr="00BD7014">
              <w:rPr>
                <w:rFonts w:cs="Arial"/>
                <w:sz w:val="18"/>
                <w:szCs w:val="18"/>
              </w:rPr>
              <w:t>Sans réponse :</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0</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5" w:right="-20"/>
              <w:jc w:val="left"/>
              <w:rPr>
                <w:rFonts w:eastAsia="Arial" w:cs="Arial"/>
                <w:sz w:val="18"/>
                <w:szCs w:val="18"/>
              </w:rPr>
            </w:pPr>
            <w:r w:rsidRPr="00BD7014">
              <w:rPr>
                <w:rFonts w:cs="Arial"/>
                <w:sz w:val="18"/>
                <w:szCs w:val="18"/>
              </w:rPr>
              <w:t>0%</w:t>
            </w:r>
          </w:p>
        </w:tc>
        <w:tc>
          <w:tcPr>
            <w:tcW w:w="1490"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8" w:right="-20"/>
              <w:jc w:val="left"/>
              <w:rPr>
                <w:rFonts w:eastAsia="Arial" w:cs="Arial"/>
                <w:sz w:val="18"/>
                <w:szCs w:val="18"/>
              </w:rPr>
            </w:pPr>
            <w:r w:rsidRPr="00BD7014">
              <w:rPr>
                <w:rFonts w:cs="Arial"/>
                <w:sz w:val="18"/>
                <w:szCs w:val="18"/>
              </w:rPr>
              <w:t>-</w:t>
            </w:r>
          </w:p>
        </w:tc>
      </w:tr>
      <w:tr w:rsidR="002110AE" w:rsidRPr="00BD7014" w:rsidTr="008D09B1">
        <w:trPr>
          <w:trHeight w:hRule="exact" w:val="283"/>
        </w:trPr>
        <w:tc>
          <w:tcPr>
            <w:tcW w:w="6413"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28</w:t>
            </w:r>
          </w:p>
          <w:p w:rsidR="002110AE" w:rsidRPr="00BD7014" w:rsidRDefault="002110AE" w:rsidP="008D09B1">
            <w:pPr>
              <w:spacing w:before="30"/>
              <w:ind w:left="43" w:right="-20"/>
              <w:jc w:val="left"/>
              <w:rPr>
                <w:rFonts w:cs="Arial"/>
                <w:sz w:val="18"/>
                <w:szCs w:val="18"/>
              </w:rPr>
            </w:pPr>
          </w:p>
        </w:tc>
        <w:tc>
          <w:tcPr>
            <w:tcW w:w="1191" w:type="dxa"/>
            <w:tcBorders>
              <w:top w:val="single" w:sz="12" w:space="0" w:color="A6A6A6" w:themeColor="background1" w:themeShade="A6"/>
              <w:left w:val="nil"/>
              <w:bottom w:val="nil"/>
              <w:right w:val="nil"/>
            </w:tcBorders>
            <w:vAlign w:val="center"/>
          </w:tcPr>
          <w:p w:rsidR="002110AE" w:rsidRPr="00BD7014" w:rsidRDefault="002110AE" w:rsidP="008D09B1">
            <w:pPr>
              <w:jc w:val="left"/>
              <w:rPr>
                <w:rFonts w:eastAsia="Arial" w:cs="Arial"/>
                <w:sz w:val="17"/>
                <w:szCs w:val="17"/>
              </w:rPr>
            </w:pPr>
          </w:p>
        </w:tc>
        <w:tc>
          <w:tcPr>
            <w:tcW w:w="1191" w:type="dxa"/>
            <w:tcBorders>
              <w:top w:val="single" w:sz="12" w:space="0" w:color="A6A6A6" w:themeColor="background1" w:themeShade="A6"/>
              <w:left w:val="nil"/>
              <w:bottom w:val="nil"/>
              <w:right w:val="nil"/>
            </w:tcBorders>
          </w:tcPr>
          <w:p w:rsidR="002110AE" w:rsidRPr="00BD7014" w:rsidRDefault="002110AE" w:rsidP="008D09B1">
            <w:pPr>
              <w:spacing w:before="30"/>
              <w:ind w:left="95" w:right="-20"/>
              <w:rPr>
                <w:rFonts w:eastAsia="Arial" w:cs="Arial"/>
                <w:sz w:val="17"/>
                <w:szCs w:val="17"/>
              </w:rPr>
            </w:pPr>
          </w:p>
        </w:tc>
        <w:tc>
          <w:tcPr>
            <w:tcW w:w="1490" w:type="dxa"/>
            <w:tcBorders>
              <w:top w:val="single" w:sz="12" w:space="0" w:color="A6A6A6" w:themeColor="background1" w:themeShade="A6"/>
              <w:left w:val="nil"/>
              <w:bottom w:val="nil"/>
              <w:right w:val="nil"/>
            </w:tcBorders>
          </w:tcPr>
          <w:p w:rsidR="002110AE" w:rsidRPr="00BD7014" w:rsidRDefault="002110AE" w:rsidP="008D09B1">
            <w:pPr>
              <w:spacing w:before="30"/>
              <w:ind w:left="98" w:right="-20"/>
              <w:rPr>
                <w:rFonts w:eastAsia="Arial" w:cs="Arial"/>
                <w:sz w:val="17"/>
                <w:szCs w:val="17"/>
              </w:rPr>
            </w:pPr>
          </w:p>
        </w:tc>
      </w:tr>
    </w:tbl>
    <w:p w:rsidR="002110AE" w:rsidRPr="00BD7014" w:rsidRDefault="002110AE" w:rsidP="008D09B1">
      <w:pPr>
        <w:tabs>
          <w:tab w:val="left" w:pos="1340"/>
        </w:tabs>
        <w:rPr>
          <w:rFonts w:cs="Arial"/>
          <w:sz w:val="18"/>
          <w:szCs w:val="18"/>
        </w:rPr>
      </w:pPr>
    </w:p>
    <w:p w:rsidR="002110AE" w:rsidRPr="00BD7014" w:rsidRDefault="002110AE" w:rsidP="008D09B1">
      <w:pPr>
        <w:jc w:val="left"/>
        <w:rPr>
          <w:sz w:val="18"/>
          <w:u w:val="single"/>
        </w:rPr>
      </w:pPr>
      <w:r w:rsidRPr="00BD7014">
        <w:rPr>
          <w:sz w:val="18"/>
          <w:u w:val="single"/>
        </w:rPr>
        <w:t>Autres (précisions)</w:t>
      </w:r>
    </w:p>
    <w:p w:rsidR="002110AE" w:rsidRPr="00BD7014" w:rsidRDefault="002110AE" w:rsidP="008D09B1">
      <w:pPr>
        <w:rPr>
          <w:sz w:val="18"/>
        </w:rPr>
      </w:pPr>
    </w:p>
    <w:p w:rsidR="002110AE" w:rsidRPr="00BD7014" w:rsidRDefault="002110AE" w:rsidP="008D09B1">
      <w:pPr>
        <w:rPr>
          <w:sz w:val="18"/>
        </w:rPr>
      </w:pPr>
      <w:r w:rsidRPr="00BD7014">
        <w:rPr>
          <w:sz w:val="18"/>
        </w:rPr>
        <w:t>N’effectue pas d’examen DHS</w:t>
      </w:r>
    </w:p>
    <w:p w:rsidR="002110AE" w:rsidRPr="00BD7014" w:rsidRDefault="002110AE" w:rsidP="008D09B1">
      <w:pPr>
        <w:rPr>
          <w:sz w:val="18"/>
        </w:rPr>
      </w:pPr>
    </w:p>
    <w:p w:rsidR="002110AE" w:rsidRPr="00BD7014" w:rsidRDefault="002110AE" w:rsidP="008D09B1">
      <w:pPr>
        <w:jc w:val="left"/>
        <w:rPr>
          <w:sz w:val="18"/>
          <w:u w:val="single"/>
        </w:rPr>
      </w:pPr>
      <w:r w:rsidRPr="00BD7014">
        <w:rPr>
          <w:sz w:val="18"/>
          <w:u w:val="single"/>
        </w:rPr>
        <w:t>Commentaires</w:t>
      </w:r>
    </w:p>
    <w:p w:rsidR="002110AE" w:rsidRPr="00BD7014" w:rsidRDefault="002110AE" w:rsidP="008D09B1">
      <w:pPr>
        <w:tabs>
          <w:tab w:val="left" w:pos="1340"/>
        </w:tabs>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2110AE" w:rsidRPr="008779D9" w:rsidTr="008D09B1">
        <w:tc>
          <w:tcPr>
            <w:tcW w:w="9855" w:type="dxa"/>
          </w:tcPr>
          <w:p w:rsidR="002110AE" w:rsidRPr="00BD7014" w:rsidRDefault="002110AE" w:rsidP="008D09B1">
            <w:pPr>
              <w:rPr>
                <w:sz w:val="18"/>
              </w:rPr>
            </w:pPr>
            <w:r w:rsidRPr="00BD7014">
              <w:rPr>
                <w:sz w:val="18"/>
              </w:rPr>
              <w:t>Nous fournissons les rapports DHS existants pour autant que quelqu’un paie.</w:t>
            </w:r>
          </w:p>
          <w:p w:rsidR="002110AE" w:rsidRPr="00BD7014" w:rsidRDefault="002110AE" w:rsidP="008D09B1">
            <w:pPr>
              <w:rPr>
                <w:sz w:val="18"/>
              </w:rPr>
            </w:pPr>
          </w:p>
        </w:tc>
      </w:tr>
      <w:tr w:rsidR="002110AE" w:rsidRPr="008779D9" w:rsidTr="008D09B1">
        <w:tc>
          <w:tcPr>
            <w:tcW w:w="9855" w:type="dxa"/>
          </w:tcPr>
          <w:p w:rsidR="002110AE" w:rsidRPr="00BD7014" w:rsidRDefault="002110AE" w:rsidP="008D09B1">
            <w:pPr>
              <w:rPr>
                <w:sz w:val="18"/>
              </w:rPr>
            </w:pPr>
            <w:r w:rsidRPr="00BD7014">
              <w:rPr>
                <w:sz w:val="18"/>
              </w:rPr>
              <w:t>Il est de la responsabilité du service récepteur de déterminer si les conditions d’examen sont appropriées au regard de leurs exigences.</w:t>
            </w:r>
          </w:p>
          <w:p w:rsidR="002110AE" w:rsidRPr="00BD7014" w:rsidRDefault="002110AE" w:rsidP="008D09B1">
            <w:pPr>
              <w:rPr>
                <w:sz w:val="18"/>
              </w:rPr>
            </w:pPr>
          </w:p>
        </w:tc>
      </w:tr>
      <w:tr w:rsidR="002110AE" w:rsidRPr="008779D9" w:rsidTr="008D09B1">
        <w:tc>
          <w:tcPr>
            <w:tcW w:w="9855" w:type="dxa"/>
          </w:tcPr>
          <w:p w:rsidR="002110AE" w:rsidRPr="00BD7014" w:rsidRDefault="002110AE" w:rsidP="008D09B1">
            <w:pPr>
              <w:rPr>
                <w:sz w:val="18"/>
              </w:rPr>
            </w:pPr>
            <w:r w:rsidRPr="00BD7014">
              <w:rPr>
                <w:sz w:val="18"/>
              </w:rPr>
              <w:t>Les cultures sélectionnées sont celles qui sont mentionnées dans la liste du règlement du Ministère susmentionnée.</w:t>
            </w:r>
          </w:p>
          <w:p w:rsidR="002110AE" w:rsidRPr="00BD7014" w:rsidRDefault="002110AE" w:rsidP="008D09B1">
            <w:pPr>
              <w:rPr>
                <w:sz w:val="18"/>
              </w:rPr>
            </w:pPr>
          </w:p>
        </w:tc>
      </w:tr>
      <w:tr w:rsidR="002110AE" w:rsidRPr="008779D9" w:rsidTr="008D09B1">
        <w:tc>
          <w:tcPr>
            <w:tcW w:w="9855" w:type="dxa"/>
          </w:tcPr>
          <w:p w:rsidR="002110AE" w:rsidRPr="00BD7014" w:rsidRDefault="002110AE" w:rsidP="008D09B1">
            <w:pPr>
              <w:rPr>
                <w:sz w:val="18"/>
              </w:rPr>
            </w:pPr>
            <w:r w:rsidRPr="00BD7014">
              <w:rPr>
                <w:sz w:val="18"/>
              </w:rPr>
              <w:t>L’OCVV fournit des rapports d’examens techniques à tout service national chargé d’octroyer les droits d’obtenteur qui en fait la demande (même s’il n’est pas un membre UPOV)</w:t>
            </w:r>
          </w:p>
          <w:p w:rsidR="002110AE" w:rsidRPr="00BD7014" w:rsidRDefault="002110AE" w:rsidP="008D09B1">
            <w:pPr>
              <w:rPr>
                <w:sz w:val="18"/>
              </w:rPr>
            </w:pPr>
          </w:p>
        </w:tc>
      </w:tr>
      <w:tr w:rsidR="002110AE" w:rsidRPr="008779D9" w:rsidTr="008D09B1">
        <w:tc>
          <w:tcPr>
            <w:tcW w:w="9855" w:type="dxa"/>
          </w:tcPr>
          <w:p w:rsidR="002110AE" w:rsidRPr="00BD7014" w:rsidRDefault="002110AE" w:rsidP="008D09B1">
            <w:pPr>
              <w:keepNext/>
              <w:rPr>
                <w:sz w:val="18"/>
              </w:rPr>
            </w:pPr>
            <w:r w:rsidRPr="00BD7014">
              <w:rPr>
                <w:sz w:val="18"/>
              </w:rPr>
              <w:t>Mon service n’effectue pas de recherche, mais travaille avec des centres de recherches agrées.</w:t>
            </w:r>
          </w:p>
          <w:p w:rsidR="002110AE" w:rsidRPr="00BD7014" w:rsidRDefault="002110AE" w:rsidP="008D09B1">
            <w:pPr>
              <w:rPr>
                <w:sz w:val="18"/>
              </w:rPr>
            </w:pPr>
          </w:p>
        </w:tc>
      </w:tr>
      <w:tr w:rsidR="002110AE" w:rsidRPr="008779D9" w:rsidTr="008D09B1">
        <w:tc>
          <w:tcPr>
            <w:tcW w:w="9855" w:type="dxa"/>
          </w:tcPr>
          <w:p w:rsidR="002110AE" w:rsidRPr="00BD7014" w:rsidRDefault="002110AE" w:rsidP="008D09B1">
            <w:pPr>
              <w:rPr>
                <w:sz w:val="18"/>
              </w:rPr>
            </w:pPr>
            <w:r w:rsidRPr="00BD7014">
              <w:rPr>
                <w:sz w:val="18"/>
              </w:rPr>
              <w:t>Notre pays commence à effectuer des examens DHS, c’est pourquoi il n’a fourni encore aucun examen DHS à un autre service membre de l’UPOV.</w:t>
            </w:r>
          </w:p>
          <w:p w:rsidR="002110AE" w:rsidRPr="00BD7014" w:rsidRDefault="002110AE" w:rsidP="008D09B1">
            <w:pPr>
              <w:rPr>
                <w:sz w:val="18"/>
              </w:rPr>
            </w:pPr>
          </w:p>
        </w:tc>
      </w:tr>
      <w:tr w:rsidR="002110AE" w:rsidRPr="008779D9" w:rsidTr="008D09B1">
        <w:tc>
          <w:tcPr>
            <w:tcW w:w="9855" w:type="dxa"/>
          </w:tcPr>
          <w:p w:rsidR="002110AE" w:rsidRPr="00BD7014" w:rsidRDefault="002110AE" w:rsidP="008D09B1">
            <w:pPr>
              <w:rPr>
                <w:sz w:val="18"/>
              </w:rPr>
            </w:pPr>
            <w:r w:rsidRPr="00BD7014">
              <w:rPr>
                <w:sz w:val="18"/>
              </w:rPr>
              <w:t>Notre service n’effectue pas d’examens DHS depuis 2012</w:t>
            </w:r>
          </w:p>
          <w:p w:rsidR="002110AE" w:rsidRPr="00BD7014" w:rsidRDefault="002110AE" w:rsidP="008D09B1">
            <w:pPr>
              <w:rPr>
                <w:sz w:val="18"/>
              </w:rPr>
            </w:pPr>
          </w:p>
        </w:tc>
      </w:tr>
      <w:tr w:rsidR="002110AE" w:rsidRPr="008779D9" w:rsidTr="008D09B1">
        <w:tc>
          <w:tcPr>
            <w:tcW w:w="9855" w:type="dxa"/>
          </w:tcPr>
          <w:p w:rsidR="002110AE" w:rsidRPr="00BD7014" w:rsidRDefault="002110AE" w:rsidP="008D09B1">
            <w:pPr>
              <w:rPr>
                <w:sz w:val="18"/>
              </w:rPr>
            </w:pPr>
            <w:r w:rsidRPr="00BD7014">
              <w:rPr>
                <w:sz w:val="18"/>
              </w:rPr>
              <w:t>Le Royaume</w:t>
            </w:r>
            <w:r w:rsidRPr="00BD7014">
              <w:rPr>
                <w:sz w:val="18"/>
              </w:rPr>
              <w:noBreakHyphen/>
              <w:t>Uni est un service accrédité par l’OCVV.</w:t>
            </w:r>
          </w:p>
          <w:p w:rsidR="002110AE" w:rsidRPr="00BD7014" w:rsidRDefault="002110AE" w:rsidP="008D09B1">
            <w:pPr>
              <w:rPr>
                <w:sz w:val="18"/>
              </w:rPr>
            </w:pPr>
          </w:p>
        </w:tc>
      </w:tr>
      <w:tr w:rsidR="002110AE" w:rsidRPr="008779D9" w:rsidTr="008D09B1">
        <w:tc>
          <w:tcPr>
            <w:tcW w:w="9855" w:type="dxa"/>
          </w:tcPr>
          <w:p w:rsidR="002110AE" w:rsidRPr="00BD7014" w:rsidRDefault="002110AE" w:rsidP="008D09B1">
            <w:pPr>
              <w:rPr>
                <w:sz w:val="18"/>
              </w:rPr>
            </w:pPr>
            <w:r w:rsidRPr="00BD7014">
              <w:rPr>
                <w:sz w:val="18"/>
              </w:rPr>
              <w:t>Mon service peut uniquement fournir les rapports d’examens DHS faisant l’objet d’une demande à d’autres États membres de l’UPOV pour les espèces pour lesquelles nous disposons des capacités et des connaissances techniques nécessaires à mener un examen DHS.</w:t>
            </w:r>
          </w:p>
          <w:p w:rsidR="002110AE" w:rsidRPr="00BD7014" w:rsidRDefault="002110AE" w:rsidP="008D09B1">
            <w:pPr>
              <w:rPr>
                <w:sz w:val="18"/>
              </w:rPr>
            </w:pPr>
          </w:p>
        </w:tc>
      </w:tr>
      <w:tr w:rsidR="002110AE" w:rsidRPr="008779D9" w:rsidTr="008D09B1">
        <w:tc>
          <w:tcPr>
            <w:tcW w:w="9855" w:type="dxa"/>
          </w:tcPr>
          <w:p w:rsidR="002110AE" w:rsidRPr="00BD7014" w:rsidRDefault="002110AE" w:rsidP="008D09B1">
            <w:pPr>
              <w:rPr>
                <w:sz w:val="18"/>
              </w:rPr>
            </w:pPr>
            <w:r w:rsidRPr="00BD7014">
              <w:rPr>
                <w:sz w:val="18"/>
              </w:rPr>
              <w:lastRenderedPageBreak/>
              <w:t>Le service de mon pays exige que les demandeurs fournissent les rapports DHS, ce qui limite par conséquent la fourniture des rapports en question à d’autres services.</w:t>
            </w:r>
            <w:r w:rsidRPr="00BD7014">
              <w:rPr>
                <w:sz w:val="18"/>
              </w:rPr>
              <w:tab/>
            </w:r>
          </w:p>
          <w:p w:rsidR="002110AE" w:rsidRPr="00BD7014" w:rsidRDefault="002110AE" w:rsidP="008D09B1">
            <w:pPr>
              <w:rPr>
                <w:sz w:val="18"/>
              </w:rPr>
            </w:pPr>
          </w:p>
        </w:tc>
      </w:tr>
      <w:tr w:rsidR="002110AE" w:rsidRPr="008779D9" w:rsidTr="008D09B1">
        <w:tc>
          <w:tcPr>
            <w:tcW w:w="9855" w:type="dxa"/>
          </w:tcPr>
          <w:p w:rsidR="002110AE" w:rsidRPr="00BD7014" w:rsidRDefault="002110AE" w:rsidP="008D09B1">
            <w:pPr>
              <w:rPr>
                <w:sz w:val="18"/>
              </w:rPr>
            </w:pPr>
            <w:r w:rsidRPr="00BD7014">
              <w:rPr>
                <w:sz w:val="18"/>
              </w:rPr>
              <w:t>Notre service d’effectue pas d’examens DHS, c’est pourquoi elle ne peut en fournir à personne.</w:t>
            </w:r>
          </w:p>
          <w:p w:rsidR="002110AE" w:rsidRPr="00BD7014" w:rsidRDefault="002110AE" w:rsidP="008D09B1">
            <w:pPr>
              <w:rPr>
                <w:sz w:val="18"/>
              </w:rPr>
            </w:pPr>
          </w:p>
        </w:tc>
      </w:tr>
      <w:tr w:rsidR="002110AE" w:rsidRPr="008779D9" w:rsidTr="008D09B1">
        <w:tc>
          <w:tcPr>
            <w:tcW w:w="9855" w:type="dxa"/>
          </w:tcPr>
          <w:p w:rsidR="002110AE" w:rsidRPr="00BD7014" w:rsidRDefault="002110AE" w:rsidP="008D09B1">
            <w:pPr>
              <w:rPr>
                <w:sz w:val="18"/>
              </w:rPr>
            </w:pPr>
            <w:r w:rsidRPr="00BD7014">
              <w:rPr>
                <w:sz w:val="18"/>
              </w:rPr>
              <w:t>Le service est disposé à fournir le rapport DHS si un pays membre en fait la demande, pour autant que cela concerne les cultures pour lesquelles l’essai a été effectué.</w:t>
            </w:r>
          </w:p>
          <w:p w:rsidR="002110AE" w:rsidRPr="00BD7014" w:rsidRDefault="002110AE" w:rsidP="008D09B1">
            <w:pPr>
              <w:rPr>
                <w:sz w:val="18"/>
              </w:rPr>
            </w:pPr>
          </w:p>
        </w:tc>
      </w:tr>
      <w:tr w:rsidR="002110AE" w:rsidRPr="008779D9" w:rsidTr="008D09B1">
        <w:tc>
          <w:tcPr>
            <w:tcW w:w="9855" w:type="dxa"/>
          </w:tcPr>
          <w:p w:rsidR="002110AE" w:rsidRPr="00BD7014" w:rsidRDefault="002110AE" w:rsidP="008D09B1">
            <w:pPr>
              <w:rPr>
                <w:sz w:val="18"/>
              </w:rPr>
            </w:pPr>
            <w:r w:rsidRPr="00BD7014">
              <w:rPr>
                <w:sz w:val="18"/>
              </w:rPr>
              <w:t>À ce jour, aucun rapport DHS n’a été demandé</w:t>
            </w:r>
          </w:p>
          <w:p w:rsidR="002110AE" w:rsidRPr="00BD7014" w:rsidRDefault="002110AE" w:rsidP="008D09B1">
            <w:pPr>
              <w:rPr>
                <w:sz w:val="18"/>
              </w:rPr>
            </w:pPr>
          </w:p>
        </w:tc>
      </w:tr>
    </w:tbl>
    <w:p w:rsidR="002110AE" w:rsidRPr="00BD7014" w:rsidRDefault="002110AE" w:rsidP="008D09B1">
      <w:pPr>
        <w:tabs>
          <w:tab w:val="left" w:pos="1340"/>
        </w:tabs>
        <w:rPr>
          <w:rFonts w:cs="Arial"/>
          <w:sz w:val="18"/>
          <w:szCs w:val="18"/>
        </w:rPr>
      </w:pPr>
    </w:p>
    <w:p w:rsidR="002110AE" w:rsidRPr="00BD7014" w:rsidRDefault="002110AE">
      <w:pPr>
        <w:jc w:val="left"/>
        <w:rPr>
          <w:rFonts w:cs="Arial"/>
          <w:b/>
          <w:bCs/>
          <w:sz w:val="28"/>
          <w:szCs w:val="28"/>
        </w:rPr>
      </w:pPr>
      <w:r w:rsidRPr="00BD7014">
        <w:br w:type="page"/>
      </w:r>
    </w:p>
    <w:p w:rsidR="002110AE" w:rsidRPr="00BD7014" w:rsidRDefault="002110AE" w:rsidP="008D09B1">
      <w:pPr>
        <w:pStyle w:val="Titre"/>
        <w:rPr>
          <w:szCs w:val="18"/>
          <w:lang w:val="fr-FR"/>
        </w:rPr>
      </w:pPr>
      <w:bookmarkStart w:id="24" w:name="_Toc476303022"/>
      <w:r w:rsidRPr="00BD7014">
        <w:rPr>
          <w:b/>
          <w:sz w:val="28"/>
          <w:lang w:val="fr-FR"/>
        </w:rPr>
        <w:lastRenderedPageBreak/>
        <w:t>Question 21</w:t>
      </w:r>
      <w:r w:rsidRPr="00BD7014">
        <w:rPr>
          <w:sz w:val="28"/>
          <w:lang w:val="fr-FR"/>
        </w:rPr>
        <w:t>:</w:t>
      </w:r>
      <w:r w:rsidRPr="00BD7014">
        <w:rPr>
          <w:lang w:val="fr-FR"/>
        </w:rPr>
        <w:br/>
      </w:r>
      <w:r w:rsidRPr="00BD7014">
        <w:rPr>
          <w:szCs w:val="18"/>
          <w:lang w:val="fr-FR"/>
        </w:rPr>
        <w:t>Si votre service fournit des rapports DHS existants, lesquels parmi ceux qui figurent ci-après sont les critères pris en compte dans la décision de fournir des rapports DHS existants</w:t>
      </w:r>
      <w:bookmarkEnd w:id="24"/>
    </w:p>
    <w:p w:rsidR="002110AE" w:rsidRPr="00BD7014" w:rsidRDefault="002110AE" w:rsidP="008D09B1">
      <w:pPr>
        <w:rPr>
          <w:sz w:val="18"/>
        </w:rPr>
      </w:pPr>
      <w:r w:rsidRPr="00BD7014">
        <w:rPr>
          <w:sz w:val="18"/>
        </w:rPr>
        <w:t>(</w:t>
      </w:r>
      <w:proofErr w:type="gramStart"/>
      <w:r w:rsidRPr="00BD7014">
        <w:rPr>
          <w:sz w:val="18"/>
        </w:rPr>
        <w:t>cochez</w:t>
      </w:r>
      <w:proofErr w:type="gramEnd"/>
      <w:r w:rsidRPr="00BD7014">
        <w:rPr>
          <w:sz w:val="18"/>
        </w:rPr>
        <w:t xml:space="preserve"> autant de cases que nécessaire) :</w:t>
      </w:r>
    </w:p>
    <w:p w:rsidR="002110AE" w:rsidRPr="00BD7014" w:rsidRDefault="002110AE" w:rsidP="008D09B1">
      <w:pPr>
        <w:tabs>
          <w:tab w:val="left" w:pos="2730"/>
        </w:tabs>
        <w:rPr>
          <w:rFonts w:cs="Arial"/>
          <w:sz w:val="18"/>
          <w:szCs w:val="18"/>
        </w:rPr>
      </w:pPr>
      <w:r w:rsidRPr="00BD7014">
        <w:rPr>
          <w:noProof/>
          <w:lang w:val="en-US"/>
        </w:rPr>
        <w:drawing>
          <wp:anchor distT="0" distB="0" distL="114300" distR="114300" simplePos="0" relativeHeight="251670528" behindDoc="1" locked="0" layoutInCell="1" allowOverlap="1" wp14:anchorId="2525832F" wp14:editId="2B265F38">
            <wp:simplePos x="0" y="0"/>
            <wp:positionH relativeFrom="column">
              <wp:posOffset>1751965</wp:posOffset>
            </wp:positionH>
            <wp:positionV relativeFrom="paragraph">
              <wp:posOffset>83820</wp:posOffset>
            </wp:positionV>
            <wp:extent cx="4162425" cy="3095625"/>
            <wp:effectExtent l="0" t="0" r="9525" b="9525"/>
            <wp:wrapThrough wrapText="bothSides">
              <wp:wrapPolygon edited="0">
                <wp:start x="0" y="0"/>
                <wp:lineTo x="0" y="21534"/>
                <wp:lineTo x="21551" y="21534"/>
                <wp:lineTo x="21551"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162425" cy="309562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253" w:tblpY="2"/>
        <w:tblW w:w="2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795"/>
      </w:tblGrid>
      <w:tr w:rsidR="002110AE" w:rsidRPr="00BD7014" w:rsidTr="008D09B1">
        <w:trPr>
          <w:trHeight w:hRule="exact" w:val="608"/>
        </w:trPr>
        <w:tc>
          <w:tcPr>
            <w:tcW w:w="2795" w:type="dxa"/>
            <w:vAlign w:val="center"/>
          </w:tcPr>
          <w:p w:rsidR="002110AE" w:rsidRPr="00BD7014" w:rsidRDefault="002110AE" w:rsidP="008D09B1">
            <w:pPr>
              <w:autoSpaceDE w:val="0"/>
              <w:autoSpaceDN w:val="0"/>
              <w:adjustRightInd w:val="0"/>
              <w:jc w:val="right"/>
              <w:rPr>
                <w:rFonts w:cs="Arial"/>
                <w:sz w:val="14"/>
                <w:szCs w:val="14"/>
              </w:rPr>
            </w:pPr>
            <w:r w:rsidRPr="00BD7014">
              <w:rPr>
                <w:rFonts w:cs="Arial"/>
                <w:sz w:val="14"/>
                <w:szCs w:val="14"/>
              </w:rPr>
              <w:t>Aucun critère en particulier</w:t>
            </w:r>
          </w:p>
        </w:tc>
      </w:tr>
      <w:tr w:rsidR="002110AE" w:rsidRPr="008779D9" w:rsidTr="008D09B1">
        <w:trPr>
          <w:trHeight w:hRule="exact" w:val="549"/>
        </w:trPr>
        <w:tc>
          <w:tcPr>
            <w:tcW w:w="2795" w:type="dxa"/>
            <w:vAlign w:val="center"/>
          </w:tcPr>
          <w:p w:rsidR="002110AE" w:rsidRPr="00BD7014" w:rsidRDefault="002110AE" w:rsidP="008D09B1">
            <w:pPr>
              <w:autoSpaceDE w:val="0"/>
              <w:autoSpaceDN w:val="0"/>
              <w:adjustRightInd w:val="0"/>
              <w:jc w:val="right"/>
              <w:rPr>
                <w:rFonts w:cs="Arial"/>
                <w:sz w:val="14"/>
                <w:szCs w:val="14"/>
              </w:rPr>
            </w:pPr>
            <w:r w:rsidRPr="00BD7014">
              <w:rPr>
                <w:rFonts w:cs="Arial"/>
                <w:sz w:val="14"/>
                <w:szCs w:val="14"/>
              </w:rPr>
              <w:t>Votre service reste propriétaire du rapport DHS et de la description variétale</w:t>
            </w:r>
          </w:p>
        </w:tc>
      </w:tr>
      <w:tr w:rsidR="002110AE" w:rsidRPr="008779D9" w:rsidTr="008D09B1">
        <w:trPr>
          <w:trHeight w:hRule="exact" w:val="567"/>
        </w:trPr>
        <w:tc>
          <w:tcPr>
            <w:tcW w:w="2795" w:type="dxa"/>
            <w:vAlign w:val="center"/>
          </w:tcPr>
          <w:p w:rsidR="002110AE" w:rsidRPr="00BD7014" w:rsidRDefault="002110AE" w:rsidP="008D09B1">
            <w:pPr>
              <w:autoSpaceDE w:val="0"/>
              <w:autoSpaceDN w:val="0"/>
              <w:adjustRightInd w:val="0"/>
              <w:jc w:val="right"/>
              <w:rPr>
                <w:rFonts w:cs="Arial"/>
                <w:sz w:val="14"/>
                <w:szCs w:val="14"/>
              </w:rPr>
            </w:pPr>
            <w:r w:rsidRPr="00BD7014">
              <w:rPr>
                <w:rFonts w:cs="Arial"/>
                <w:sz w:val="14"/>
                <w:szCs w:val="14"/>
              </w:rPr>
              <w:t>Le service de l’autre membre de l’UPOV doit présenter la demande à votre service</w:t>
            </w:r>
          </w:p>
        </w:tc>
      </w:tr>
      <w:tr w:rsidR="002110AE" w:rsidRPr="008779D9" w:rsidTr="008D09B1">
        <w:trPr>
          <w:trHeight w:hRule="exact" w:val="402"/>
        </w:trPr>
        <w:tc>
          <w:tcPr>
            <w:tcW w:w="2795" w:type="dxa"/>
            <w:vAlign w:val="center"/>
          </w:tcPr>
          <w:p w:rsidR="002110AE" w:rsidRPr="00BD7014" w:rsidRDefault="002110AE" w:rsidP="008D09B1">
            <w:pPr>
              <w:autoSpaceDE w:val="0"/>
              <w:autoSpaceDN w:val="0"/>
              <w:adjustRightInd w:val="0"/>
              <w:jc w:val="right"/>
              <w:rPr>
                <w:rFonts w:cs="Arial"/>
                <w:sz w:val="14"/>
                <w:szCs w:val="14"/>
              </w:rPr>
            </w:pPr>
            <w:r w:rsidRPr="00BD7014">
              <w:rPr>
                <w:rFonts w:cs="Arial"/>
                <w:sz w:val="14"/>
                <w:szCs w:val="14"/>
              </w:rPr>
              <w:t>Un accord écrit a été conclu avec le service qui reçoit le rapport</w:t>
            </w:r>
          </w:p>
        </w:tc>
      </w:tr>
      <w:tr w:rsidR="002110AE" w:rsidRPr="008779D9" w:rsidTr="008D09B1">
        <w:trPr>
          <w:trHeight w:hRule="exact" w:val="576"/>
        </w:trPr>
        <w:tc>
          <w:tcPr>
            <w:tcW w:w="2795" w:type="dxa"/>
            <w:vAlign w:val="center"/>
          </w:tcPr>
          <w:p w:rsidR="002110AE" w:rsidRPr="00BD7014" w:rsidRDefault="002110AE" w:rsidP="008D09B1">
            <w:pPr>
              <w:autoSpaceDE w:val="0"/>
              <w:autoSpaceDN w:val="0"/>
              <w:adjustRightInd w:val="0"/>
              <w:jc w:val="right"/>
              <w:rPr>
                <w:rFonts w:cs="Arial"/>
                <w:sz w:val="14"/>
                <w:szCs w:val="14"/>
              </w:rPr>
            </w:pPr>
            <w:r w:rsidRPr="00BD7014">
              <w:rPr>
                <w:rFonts w:cs="Arial"/>
                <w:sz w:val="14"/>
                <w:szCs w:val="14"/>
              </w:rPr>
              <w:t>Le membre de l’UPOV qui reçoit le rapport doit être situé dans une certaine région en particulier</w:t>
            </w:r>
          </w:p>
        </w:tc>
      </w:tr>
      <w:tr w:rsidR="002110AE" w:rsidRPr="008779D9" w:rsidTr="008D09B1">
        <w:trPr>
          <w:trHeight w:hRule="exact" w:val="576"/>
        </w:trPr>
        <w:tc>
          <w:tcPr>
            <w:tcW w:w="2795" w:type="dxa"/>
            <w:vAlign w:val="center"/>
          </w:tcPr>
          <w:p w:rsidR="002110AE" w:rsidRPr="00BD7014" w:rsidRDefault="002110AE" w:rsidP="008D09B1">
            <w:pPr>
              <w:autoSpaceDE w:val="0"/>
              <w:autoSpaceDN w:val="0"/>
              <w:adjustRightInd w:val="0"/>
              <w:jc w:val="right"/>
              <w:rPr>
                <w:rFonts w:cs="Arial"/>
                <w:sz w:val="14"/>
                <w:szCs w:val="14"/>
              </w:rPr>
            </w:pPr>
            <w:r w:rsidRPr="00BD7014">
              <w:rPr>
                <w:rFonts w:cs="Arial"/>
                <w:sz w:val="14"/>
                <w:szCs w:val="14"/>
              </w:rPr>
              <w:t>Il existe des usages et des pratiques établies au cours de nombreuses années en matière de fourniture de rapports</w:t>
            </w:r>
          </w:p>
        </w:tc>
      </w:tr>
      <w:tr w:rsidR="002110AE" w:rsidRPr="008779D9" w:rsidTr="008D09B1">
        <w:trPr>
          <w:trHeight w:hRule="exact" w:val="624"/>
        </w:trPr>
        <w:tc>
          <w:tcPr>
            <w:tcW w:w="2795" w:type="dxa"/>
            <w:vAlign w:val="center"/>
          </w:tcPr>
          <w:p w:rsidR="002110AE" w:rsidRPr="00BD7014" w:rsidRDefault="002110AE" w:rsidP="008D09B1">
            <w:pPr>
              <w:autoSpaceDE w:val="0"/>
              <w:autoSpaceDN w:val="0"/>
              <w:adjustRightInd w:val="0"/>
              <w:jc w:val="right"/>
              <w:rPr>
                <w:rFonts w:cs="Arial"/>
                <w:sz w:val="14"/>
                <w:szCs w:val="14"/>
              </w:rPr>
            </w:pPr>
            <w:r w:rsidRPr="00BD7014">
              <w:rPr>
                <w:rFonts w:cs="Arial"/>
                <w:sz w:val="14"/>
                <w:szCs w:val="14"/>
              </w:rPr>
              <w:t>Une taxe doit être versée pour la fourniture de rapports DHS</w:t>
            </w:r>
          </w:p>
        </w:tc>
      </w:tr>
      <w:tr w:rsidR="002110AE" w:rsidRPr="00BD7014" w:rsidTr="008D09B1">
        <w:trPr>
          <w:trHeight w:hRule="exact" w:val="576"/>
        </w:trPr>
        <w:tc>
          <w:tcPr>
            <w:tcW w:w="2795" w:type="dxa"/>
            <w:vAlign w:val="center"/>
          </w:tcPr>
          <w:p w:rsidR="002110AE" w:rsidRPr="00BD7014" w:rsidRDefault="002110AE" w:rsidP="008D09B1">
            <w:pPr>
              <w:autoSpaceDE w:val="0"/>
              <w:autoSpaceDN w:val="0"/>
              <w:adjustRightInd w:val="0"/>
              <w:jc w:val="right"/>
              <w:rPr>
                <w:rFonts w:cs="Arial"/>
                <w:sz w:val="14"/>
                <w:szCs w:val="14"/>
              </w:rPr>
            </w:pPr>
            <w:r w:rsidRPr="00BD7014">
              <w:rPr>
                <w:rFonts w:cs="Arial"/>
                <w:sz w:val="14"/>
                <w:szCs w:val="14"/>
              </w:rPr>
              <w:t>Autre</w:t>
            </w:r>
          </w:p>
        </w:tc>
      </w:tr>
    </w:tbl>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tabs>
          <w:tab w:val="left" w:pos="3944"/>
        </w:tabs>
        <w:jc w:val="center"/>
        <w:rPr>
          <w:rFonts w:cs="Arial"/>
          <w:b/>
          <w:bCs/>
          <w:sz w:val="22"/>
          <w:szCs w:val="22"/>
        </w:rPr>
      </w:pPr>
      <w:r w:rsidRPr="00BD7014">
        <w:rPr>
          <w:rFonts w:cs="Arial"/>
          <w:b/>
          <w:bCs/>
          <w:sz w:val="22"/>
          <w:szCs w:val="22"/>
        </w:rPr>
        <w:t>Tableau de fréquences</w:t>
      </w:r>
    </w:p>
    <w:tbl>
      <w:tblPr>
        <w:tblStyle w:val="TableGrid"/>
        <w:tblpPr w:leftFromText="180" w:rightFromText="180" w:vertAnchor="text" w:horzAnchor="margin" w:tblpXSpec="center" w:tblpY="146"/>
        <w:tblW w:w="10812" w:type="dxa"/>
        <w:tblLayout w:type="fixed"/>
        <w:tblLook w:val="01E0" w:firstRow="1" w:lastRow="1" w:firstColumn="1" w:lastColumn="1" w:noHBand="0" w:noVBand="0"/>
      </w:tblPr>
      <w:tblGrid>
        <w:gridCol w:w="5806"/>
        <w:gridCol w:w="1191"/>
        <w:gridCol w:w="1134"/>
        <w:gridCol w:w="1191"/>
        <w:gridCol w:w="1490"/>
      </w:tblGrid>
      <w:tr w:rsidR="002110AE" w:rsidRPr="00BD7014" w:rsidTr="008D09B1">
        <w:trPr>
          <w:trHeight w:hRule="exact" w:val="820"/>
        </w:trPr>
        <w:tc>
          <w:tcPr>
            <w:tcW w:w="5806"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8"/>
                <w:szCs w:val="18"/>
              </w:rPr>
            </w:pPr>
          </w:p>
          <w:p w:rsidR="002110AE" w:rsidRPr="00BD7014" w:rsidRDefault="002110AE" w:rsidP="008D09B1">
            <w:pPr>
              <w:jc w:val="left"/>
              <w:rPr>
                <w:rFonts w:eastAsia="Arial" w:cs="Arial"/>
                <w:sz w:val="18"/>
                <w:szCs w:val="18"/>
              </w:rPr>
            </w:pPr>
          </w:p>
          <w:p w:rsidR="002110AE" w:rsidRPr="00BD7014" w:rsidRDefault="002110AE" w:rsidP="008D09B1">
            <w:pPr>
              <w:jc w:val="left"/>
              <w:rPr>
                <w:rFonts w:eastAsia="Arial" w:cs="Arial"/>
                <w:sz w:val="18"/>
                <w:szCs w:val="18"/>
              </w:rPr>
            </w:pPr>
            <w:r w:rsidRPr="00BD7014">
              <w:rPr>
                <w:rFonts w:cs="Arial"/>
                <w:b/>
                <w:bCs/>
                <w:sz w:val="18"/>
                <w:szCs w:val="18"/>
              </w:rPr>
              <w:t xml:space="preserve">Choix </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8"/>
                <w:szCs w:val="18"/>
              </w:rPr>
            </w:pPr>
            <w:r w:rsidRPr="00BD7014">
              <w:rPr>
                <w:rFonts w:eastAsia="Arial" w:cs="Arial"/>
                <w:b/>
                <w:bCs/>
                <w:color w:val="111111"/>
                <w:w w:val="107"/>
                <w:sz w:val="18"/>
                <w:szCs w:val="18"/>
              </w:rPr>
              <w:t>Fréquence absolue</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7"/>
                <w:sz w:val="18"/>
                <w:szCs w:val="18"/>
              </w:rPr>
            </w:pPr>
            <w:r w:rsidRPr="00BD7014">
              <w:rPr>
                <w:rFonts w:cs="Arial"/>
                <w:b/>
                <w:bCs/>
                <w:sz w:val="18"/>
                <w:szCs w:val="18"/>
              </w:rPr>
              <w:t>Fréquence relative en fonction du choix</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8"/>
                <w:szCs w:val="18"/>
              </w:rPr>
            </w:pPr>
            <w:r w:rsidRPr="00BD7014">
              <w:rPr>
                <w:rFonts w:eastAsia="Arial" w:cs="Arial"/>
                <w:b/>
                <w:bCs/>
                <w:w w:val="107"/>
                <w:sz w:val="18"/>
                <w:szCs w:val="18"/>
              </w:rPr>
              <w:t>Fréquence relative</w:t>
            </w:r>
          </w:p>
        </w:tc>
        <w:tc>
          <w:tcPr>
            <w:tcW w:w="1490"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156"/>
              <w:jc w:val="left"/>
              <w:rPr>
                <w:rFonts w:eastAsia="Arial" w:cs="Arial"/>
                <w:b/>
                <w:bCs/>
                <w:color w:val="111111"/>
                <w:w w:val="106"/>
                <w:sz w:val="18"/>
                <w:szCs w:val="18"/>
              </w:rPr>
            </w:pPr>
            <w:r w:rsidRPr="00BD7014">
              <w:rPr>
                <w:rFonts w:eastAsia="Arial" w:cs="Arial"/>
                <w:b/>
                <w:bCs/>
                <w:w w:val="106"/>
                <w:sz w:val="18"/>
                <w:szCs w:val="18"/>
              </w:rPr>
              <w:t>Fréquence relative pondérée</w:t>
            </w:r>
          </w:p>
        </w:tc>
      </w:tr>
      <w:tr w:rsidR="002110AE" w:rsidRPr="00BD7014" w:rsidTr="008D09B1">
        <w:trPr>
          <w:trHeight w:val="283"/>
        </w:trPr>
        <w:tc>
          <w:tcPr>
            <w:tcW w:w="5806"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Aucun critère en particulier</w:t>
            </w:r>
          </w:p>
        </w:tc>
        <w:tc>
          <w:tcPr>
            <w:tcW w:w="1191" w:type="dxa"/>
            <w:tcBorders>
              <w:top w:val="nil"/>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2</w:t>
            </w:r>
          </w:p>
        </w:tc>
        <w:tc>
          <w:tcPr>
            <w:tcW w:w="1134" w:type="dxa"/>
            <w:tcBorders>
              <w:top w:val="nil"/>
              <w:left w:val="nil"/>
              <w:bottom w:val="nil"/>
              <w:right w:val="nil"/>
            </w:tcBorders>
            <w:vAlign w:val="center"/>
          </w:tcPr>
          <w:p w:rsidR="002110AE" w:rsidRPr="00BD7014" w:rsidRDefault="002110AE" w:rsidP="008D09B1">
            <w:pPr>
              <w:jc w:val="left"/>
              <w:rPr>
                <w:rFonts w:eastAsia="Arial" w:cs="Arial"/>
                <w:position w:val="-1"/>
                <w:sz w:val="18"/>
                <w:szCs w:val="18"/>
              </w:rPr>
            </w:pPr>
            <w:r w:rsidRPr="00BD7014">
              <w:rPr>
                <w:rFonts w:eastAsia="Arial" w:cs="Arial"/>
                <w:position w:val="-1"/>
                <w:sz w:val="18"/>
                <w:szCs w:val="18"/>
              </w:rPr>
              <w:t>3.12%</w:t>
            </w:r>
          </w:p>
        </w:tc>
        <w:tc>
          <w:tcPr>
            <w:tcW w:w="1191" w:type="dxa"/>
            <w:tcBorders>
              <w:top w:val="nil"/>
              <w:left w:val="nil"/>
              <w:bottom w:val="nil"/>
              <w:right w:val="nil"/>
            </w:tcBorders>
            <w:vAlign w:val="center"/>
          </w:tcPr>
          <w:p w:rsidR="002110AE" w:rsidRPr="00BD7014" w:rsidRDefault="002110AE" w:rsidP="008D09B1">
            <w:pPr>
              <w:jc w:val="left"/>
              <w:rPr>
                <w:rFonts w:eastAsia="Arial" w:cs="Arial"/>
                <w:sz w:val="18"/>
                <w:szCs w:val="18"/>
              </w:rPr>
            </w:pPr>
            <w:r w:rsidRPr="00BD7014">
              <w:rPr>
                <w:rFonts w:eastAsia="Arial" w:cs="Arial"/>
                <w:sz w:val="18"/>
                <w:szCs w:val="18"/>
              </w:rPr>
              <w:t>7.14%</w:t>
            </w:r>
          </w:p>
        </w:tc>
        <w:tc>
          <w:tcPr>
            <w:tcW w:w="1490" w:type="dxa"/>
            <w:tcBorders>
              <w:top w:val="nil"/>
              <w:left w:val="nil"/>
              <w:bottom w:val="nil"/>
              <w:right w:val="nil"/>
            </w:tcBorders>
            <w:vAlign w:val="center"/>
          </w:tcPr>
          <w:p w:rsidR="002110AE" w:rsidRPr="00BD7014" w:rsidRDefault="002110AE" w:rsidP="008D09B1">
            <w:pPr>
              <w:jc w:val="left"/>
              <w:rPr>
                <w:sz w:val="18"/>
                <w:szCs w:val="18"/>
              </w:rPr>
            </w:pPr>
            <w:r w:rsidRPr="00BD7014">
              <w:rPr>
                <w:rFonts w:eastAsia="Arial" w:cs="Arial"/>
                <w:sz w:val="18"/>
                <w:szCs w:val="18"/>
              </w:rPr>
              <w:t>7.14%</w:t>
            </w:r>
          </w:p>
        </w:tc>
      </w:tr>
      <w:tr w:rsidR="002110AE" w:rsidRPr="00BD7014" w:rsidTr="008D09B1">
        <w:trPr>
          <w:trHeight w:val="454"/>
        </w:trPr>
        <w:tc>
          <w:tcPr>
            <w:tcW w:w="5806"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Votre service reste propriétaire du rapport DHS et de la description variétale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15</w:t>
            </w:r>
          </w:p>
        </w:tc>
        <w:tc>
          <w:tcPr>
            <w:tcW w:w="1134" w:type="dxa"/>
            <w:tcBorders>
              <w:top w:val="nil"/>
              <w:left w:val="nil"/>
              <w:bottom w:val="nil"/>
              <w:right w:val="nil"/>
            </w:tcBorders>
            <w:vAlign w:val="center"/>
          </w:tcPr>
          <w:p w:rsidR="002110AE" w:rsidRPr="00BD7014" w:rsidRDefault="002110AE" w:rsidP="008D09B1">
            <w:pPr>
              <w:spacing w:before="39"/>
              <w:ind w:right="-20"/>
              <w:jc w:val="left"/>
              <w:rPr>
                <w:rFonts w:eastAsia="Arial" w:cs="Arial"/>
                <w:position w:val="1"/>
                <w:sz w:val="18"/>
                <w:szCs w:val="18"/>
              </w:rPr>
            </w:pPr>
            <w:r w:rsidRPr="00BD7014">
              <w:rPr>
                <w:rFonts w:eastAsia="Arial" w:cs="Arial"/>
                <w:position w:val="1"/>
                <w:sz w:val="18"/>
                <w:szCs w:val="18"/>
              </w:rPr>
              <w:t>23.44%</w:t>
            </w:r>
          </w:p>
        </w:tc>
        <w:tc>
          <w:tcPr>
            <w:tcW w:w="1191" w:type="dxa"/>
            <w:tcBorders>
              <w:top w:val="nil"/>
              <w:left w:val="nil"/>
              <w:bottom w:val="nil"/>
              <w:right w:val="nil"/>
            </w:tcBorders>
            <w:vAlign w:val="center"/>
          </w:tcPr>
          <w:p w:rsidR="002110AE" w:rsidRPr="00BD7014" w:rsidRDefault="002110AE" w:rsidP="008D09B1">
            <w:pPr>
              <w:spacing w:before="39"/>
              <w:ind w:right="-20"/>
              <w:jc w:val="left"/>
              <w:rPr>
                <w:rFonts w:eastAsia="Arial" w:cs="Arial"/>
                <w:sz w:val="18"/>
                <w:szCs w:val="18"/>
              </w:rPr>
            </w:pPr>
            <w:r w:rsidRPr="00BD7014">
              <w:rPr>
                <w:rFonts w:eastAsia="Arial" w:cs="Arial"/>
                <w:sz w:val="18"/>
                <w:szCs w:val="18"/>
              </w:rPr>
              <w:t>53.57%</w:t>
            </w:r>
          </w:p>
        </w:tc>
        <w:tc>
          <w:tcPr>
            <w:tcW w:w="1490" w:type="dxa"/>
            <w:tcBorders>
              <w:top w:val="nil"/>
              <w:left w:val="nil"/>
              <w:bottom w:val="nil"/>
              <w:right w:val="nil"/>
            </w:tcBorders>
            <w:vAlign w:val="center"/>
          </w:tcPr>
          <w:p w:rsidR="002110AE" w:rsidRPr="00BD7014" w:rsidRDefault="002110AE" w:rsidP="008D09B1">
            <w:pPr>
              <w:spacing w:before="39"/>
              <w:ind w:right="-20"/>
              <w:jc w:val="left"/>
              <w:rPr>
                <w:rFonts w:eastAsia="Arial" w:cs="Arial"/>
                <w:sz w:val="18"/>
                <w:szCs w:val="18"/>
              </w:rPr>
            </w:pPr>
            <w:r w:rsidRPr="00BD7014">
              <w:rPr>
                <w:rFonts w:eastAsia="Arial" w:cs="Arial"/>
                <w:sz w:val="18"/>
                <w:szCs w:val="18"/>
              </w:rPr>
              <w:t>53.57%</w:t>
            </w:r>
          </w:p>
        </w:tc>
      </w:tr>
      <w:tr w:rsidR="002110AE" w:rsidRPr="00BD7014" w:rsidTr="008D09B1">
        <w:tc>
          <w:tcPr>
            <w:tcW w:w="5806"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Le service de l’autre membre de l’UPOV doit présenter la demande à votre service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20</w:t>
            </w:r>
          </w:p>
        </w:tc>
        <w:tc>
          <w:tcPr>
            <w:tcW w:w="1134" w:type="dxa"/>
            <w:tcBorders>
              <w:top w:val="nil"/>
              <w:left w:val="nil"/>
              <w:bottom w:val="nil"/>
              <w:right w:val="nil"/>
            </w:tcBorders>
            <w:vAlign w:val="center"/>
          </w:tcPr>
          <w:p w:rsidR="002110AE" w:rsidRPr="00BD7014" w:rsidRDefault="002110AE" w:rsidP="008D09B1">
            <w:pPr>
              <w:jc w:val="left"/>
              <w:rPr>
                <w:rFonts w:eastAsia="Arial" w:cs="Arial"/>
                <w:sz w:val="18"/>
                <w:szCs w:val="18"/>
              </w:rPr>
            </w:pPr>
            <w:r w:rsidRPr="00BD7014">
              <w:rPr>
                <w:rFonts w:eastAsia="Arial" w:cs="Arial"/>
                <w:sz w:val="18"/>
                <w:szCs w:val="18"/>
              </w:rPr>
              <w:t>31.25%</w:t>
            </w:r>
          </w:p>
        </w:tc>
        <w:tc>
          <w:tcPr>
            <w:tcW w:w="1191" w:type="dxa"/>
            <w:tcBorders>
              <w:top w:val="nil"/>
              <w:left w:val="nil"/>
              <w:bottom w:val="nil"/>
              <w:right w:val="nil"/>
            </w:tcBorders>
            <w:vAlign w:val="center"/>
          </w:tcPr>
          <w:p w:rsidR="002110AE" w:rsidRPr="00BD7014" w:rsidRDefault="002110AE" w:rsidP="008D09B1">
            <w:pPr>
              <w:jc w:val="left"/>
              <w:rPr>
                <w:rFonts w:eastAsia="Arial" w:cs="Arial"/>
                <w:position w:val="1"/>
                <w:sz w:val="18"/>
                <w:szCs w:val="18"/>
              </w:rPr>
            </w:pPr>
            <w:r w:rsidRPr="00BD7014">
              <w:rPr>
                <w:rFonts w:eastAsia="Arial" w:cs="Arial"/>
                <w:position w:val="1"/>
                <w:sz w:val="18"/>
                <w:szCs w:val="18"/>
              </w:rPr>
              <w:t>71.43%</w:t>
            </w:r>
          </w:p>
        </w:tc>
        <w:tc>
          <w:tcPr>
            <w:tcW w:w="1490" w:type="dxa"/>
            <w:tcBorders>
              <w:top w:val="nil"/>
              <w:left w:val="nil"/>
              <w:bottom w:val="nil"/>
              <w:right w:val="nil"/>
            </w:tcBorders>
            <w:vAlign w:val="center"/>
          </w:tcPr>
          <w:p w:rsidR="002110AE" w:rsidRPr="00BD7014" w:rsidRDefault="002110AE" w:rsidP="008D09B1">
            <w:pPr>
              <w:jc w:val="left"/>
              <w:rPr>
                <w:sz w:val="18"/>
                <w:szCs w:val="18"/>
              </w:rPr>
            </w:pPr>
            <w:r w:rsidRPr="00BD7014">
              <w:rPr>
                <w:rFonts w:eastAsia="Arial" w:cs="Arial"/>
                <w:position w:val="1"/>
                <w:sz w:val="18"/>
                <w:szCs w:val="18"/>
              </w:rPr>
              <w:t>71.43%</w:t>
            </w:r>
          </w:p>
        </w:tc>
      </w:tr>
      <w:tr w:rsidR="002110AE" w:rsidRPr="00BD7014" w:rsidTr="008D09B1">
        <w:trPr>
          <w:trHeight w:val="283"/>
        </w:trPr>
        <w:tc>
          <w:tcPr>
            <w:tcW w:w="5806"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Un accord écrit a été conclu avec le service qui reçoit le rapport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w:t>
            </w:r>
          </w:p>
        </w:tc>
        <w:tc>
          <w:tcPr>
            <w:tcW w:w="1134" w:type="dxa"/>
            <w:tcBorders>
              <w:top w:val="nil"/>
              <w:left w:val="nil"/>
              <w:bottom w:val="nil"/>
              <w:right w:val="nil"/>
            </w:tcBorders>
            <w:vAlign w:val="center"/>
          </w:tcPr>
          <w:p w:rsidR="002110AE" w:rsidRPr="00BD7014" w:rsidRDefault="002110AE" w:rsidP="008D09B1">
            <w:pPr>
              <w:ind w:right="-20"/>
              <w:jc w:val="left"/>
              <w:rPr>
                <w:rFonts w:eastAsia="Arial" w:cs="Arial"/>
                <w:sz w:val="18"/>
                <w:szCs w:val="18"/>
              </w:rPr>
            </w:pPr>
            <w:r w:rsidRPr="00BD7014">
              <w:rPr>
                <w:rFonts w:eastAsia="Arial" w:cs="Arial"/>
                <w:sz w:val="18"/>
                <w:szCs w:val="18"/>
              </w:rPr>
              <w:t>1.56%</w:t>
            </w:r>
          </w:p>
        </w:tc>
        <w:tc>
          <w:tcPr>
            <w:tcW w:w="1191" w:type="dxa"/>
            <w:tcBorders>
              <w:top w:val="nil"/>
              <w:left w:val="nil"/>
              <w:bottom w:val="nil"/>
              <w:right w:val="nil"/>
            </w:tcBorders>
            <w:vAlign w:val="center"/>
          </w:tcPr>
          <w:p w:rsidR="002110AE" w:rsidRPr="00BD7014" w:rsidRDefault="002110AE" w:rsidP="008D09B1">
            <w:pPr>
              <w:ind w:right="-20"/>
              <w:jc w:val="left"/>
              <w:rPr>
                <w:rFonts w:eastAsia="Arial" w:cs="Arial"/>
                <w:sz w:val="18"/>
                <w:szCs w:val="18"/>
              </w:rPr>
            </w:pPr>
            <w:r w:rsidRPr="00BD7014">
              <w:rPr>
                <w:rFonts w:eastAsia="Arial" w:cs="Arial"/>
                <w:sz w:val="18"/>
                <w:szCs w:val="18"/>
              </w:rPr>
              <w:t>3.57%</w:t>
            </w:r>
          </w:p>
        </w:tc>
        <w:tc>
          <w:tcPr>
            <w:tcW w:w="1490" w:type="dxa"/>
            <w:tcBorders>
              <w:top w:val="nil"/>
              <w:left w:val="nil"/>
              <w:bottom w:val="nil"/>
              <w:right w:val="nil"/>
            </w:tcBorders>
            <w:vAlign w:val="center"/>
          </w:tcPr>
          <w:p w:rsidR="002110AE" w:rsidRPr="00BD7014" w:rsidRDefault="002110AE" w:rsidP="008D09B1">
            <w:pPr>
              <w:ind w:right="-20"/>
              <w:jc w:val="left"/>
              <w:rPr>
                <w:rFonts w:eastAsia="Arial" w:cs="Arial"/>
                <w:sz w:val="18"/>
                <w:szCs w:val="18"/>
              </w:rPr>
            </w:pPr>
            <w:r w:rsidRPr="00BD7014">
              <w:rPr>
                <w:rFonts w:eastAsia="Arial" w:cs="Arial"/>
                <w:sz w:val="18"/>
                <w:szCs w:val="18"/>
              </w:rPr>
              <w:t>3.57%</w:t>
            </w:r>
          </w:p>
        </w:tc>
      </w:tr>
      <w:tr w:rsidR="002110AE" w:rsidRPr="00BD7014" w:rsidTr="008D09B1">
        <w:trPr>
          <w:trHeight w:val="454"/>
        </w:trPr>
        <w:tc>
          <w:tcPr>
            <w:tcW w:w="5806"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Le membre de l’UPOV qui reçoit le rapport doit être situé dans une certaine région en particulier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w:t>
            </w:r>
          </w:p>
        </w:tc>
        <w:tc>
          <w:tcPr>
            <w:tcW w:w="1134" w:type="dxa"/>
            <w:tcBorders>
              <w:top w:val="nil"/>
              <w:left w:val="nil"/>
              <w:bottom w:val="nil"/>
              <w:right w:val="nil"/>
            </w:tcBorders>
            <w:vAlign w:val="center"/>
          </w:tcPr>
          <w:p w:rsidR="002110AE" w:rsidRPr="00BD7014" w:rsidRDefault="002110AE" w:rsidP="008D09B1">
            <w:pPr>
              <w:spacing w:before="44"/>
              <w:ind w:right="-20"/>
              <w:jc w:val="left"/>
              <w:rPr>
                <w:rFonts w:eastAsia="Arial" w:cs="Arial"/>
                <w:sz w:val="18"/>
                <w:szCs w:val="18"/>
              </w:rPr>
            </w:pPr>
            <w:r w:rsidRPr="00BD7014">
              <w:rPr>
                <w:rFonts w:eastAsia="Arial" w:cs="Arial"/>
                <w:sz w:val="18"/>
                <w:szCs w:val="18"/>
              </w:rPr>
              <w:t>1.56%</w:t>
            </w:r>
          </w:p>
        </w:tc>
        <w:tc>
          <w:tcPr>
            <w:tcW w:w="1191" w:type="dxa"/>
            <w:tcBorders>
              <w:top w:val="nil"/>
              <w:left w:val="nil"/>
              <w:bottom w:val="nil"/>
              <w:right w:val="nil"/>
            </w:tcBorders>
            <w:vAlign w:val="center"/>
          </w:tcPr>
          <w:p w:rsidR="002110AE" w:rsidRPr="00BD7014" w:rsidRDefault="002110AE" w:rsidP="008D09B1">
            <w:pPr>
              <w:spacing w:before="44"/>
              <w:ind w:right="-20"/>
              <w:jc w:val="left"/>
              <w:rPr>
                <w:rFonts w:eastAsia="Arial" w:cs="Arial"/>
                <w:sz w:val="18"/>
                <w:szCs w:val="18"/>
              </w:rPr>
            </w:pPr>
            <w:r w:rsidRPr="00BD7014">
              <w:rPr>
                <w:rFonts w:eastAsia="Arial" w:cs="Arial"/>
                <w:sz w:val="18"/>
                <w:szCs w:val="18"/>
              </w:rPr>
              <w:t>3.57%</w:t>
            </w:r>
          </w:p>
        </w:tc>
        <w:tc>
          <w:tcPr>
            <w:tcW w:w="1490" w:type="dxa"/>
            <w:tcBorders>
              <w:top w:val="nil"/>
              <w:left w:val="nil"/>
              <w:bottom w:val="nil"/>
              <w:right w:val="nil"/>
            </w:tcBorders>
            <w:vAlign w:val="center"/>
          </w:tcPr>
          <w:p w:rsidR="002110AE" w:rsidRPr="00BD7014" w:rsidRDefault="002110AE" w:rsidP="008D09B1">
            <w:pPr>
              <w:spacing w:before="44"/>
              <w:ind w:right="-20"/>
              <w:jc w:val="left"/>
              <w:rPr>
                <w:rFonts w:eastAsia="Arial" w:cs="Arial"/>
                <w:sz w:val="18"/>
                <w:szCs w:val="18"/>
              </w:rPr>
            </w:pPr>
            <w:r w:rsidRPr="00BD7014">
              <w:rPr>
                <w:rFonts w:eastAsia="Arial" w:cs="Arial"/>
                <w:sz w:val="18"/>
                <w:szCs w:val="18"/>
              </w:rPr>
              <w:t>3.57%</w:t>
            </w:r>
          </w:p>
        </w:tc>
      </w:tr>
      <w:tr w:rsidR="002110AE" w:rsidRPr="00BD7014" w:rsidTr="008D09B1">
        <w:trPr>
          <w:trHeight w:val="454"/>
        </w:trPr>
        <w:tc>
          <w:tcPr>
            <w:tcW w:w="5806"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Il existe des usages et des pratiques établies au cours de nombreuses années en matière de fourniture de rapports</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4</w:t>
            </w:r>
          </w:p>
        </w:tc>
        <w:tc>
          <w:tcPr>
            <w:tcW w:w="1134" w:type="dxa"/>
            <w:tcBorders>
              <w:top w:val="nil"/>
              <w:left w:val="nil"/>
              <w:bottom w:val="nil"/>
              <w:right w:val="nil"/>
            </w:tcBorders>
            <w:vAlign w:val="center"/>
          </w:tcPr>
          <w:p w:rsidR="002110AE" w:rsidRPr="00BD7014" w:rsidRDefault="002110AE" w:rsidP="008D09B1">
            <w:pPr>
              <w:jc w:val="left"/>
              <w:rPr>
                <w:rFonts w:eastAsia="Arial" w:cs="Arial"/>
                <w:sz w:val="18"/>
                <w:szCs w:val="18"/>
              </w:rPr>
            </w:pPr>
            <w:r w:rsidRPr="00BD7014">
              <w:rPr>
                <w:rFonts w:eastAsia="Arial" w:cs="Arial"/>
                <w:sz w:val="18"/>
                <w:szCs w:val="18"/>
              </w:rPr>
              <w:t>6.25%</w:t>
            </w:r>
          </w:p>
        </w:tc>
        <w:tc>
          <w:tcPr>
            <w:tcW w:w="1191" w:type="dxa"/>
            <w:tcBorders>
              <w:top w:val="nil"/>
              <w:left w:val="nil"/>
              <w:bottom w:val="nil"/>
              <w:right w:val="nil"/>
            </w:tcBorders>
            <w:vAlign w:val="center"/>
          </w:tcPr>
          <w:p w:rsidR="002110AE" w:rsidRPr="00BD7014" w:rsidRDefault="002110AE" w:rsidP="008D09B1">
            <w:pPr>
              <w:jc w:val="left"/>
              <w:rPr>
                <w:rFonts w:eastAsia="Arial" w:cs="Arial"/>
                <w:sz w:val="18"/>
                <w:szCs w:val="18"/>
              </w:rPr>
            </w:pPr>
            <w:r w:rsidRPr="00BD7014">
              <w:rPr>
                <w:rFonts w:eastAsia="Arial" w:cs="Arial"/>
                <w:sz w:val="18"/>
                <w:szCs w:val="18"/>
              </w:rPr>
              <w:t>14.29%</w:t>
            </w:r>
          </w:p>
        </w:tc>
        <w:tc>
          <w:tcPr>
            <w:tcW w:w="1490" w:type="dxa"/>
            <w:tcBorders>
              <w:top w:val="nil"/>
              <w:left w:val="nil"/>
              <w:bottom w:val="nil"/>
              <w:right w:val="nil"/>
            </w:tcBorders>
            <w:vAlign w:val="center"/>
          </w:tcPr>
          <w:p w:rsidR="002110AE" w:rsidRPr="00BD7014" w:rsidRDefault="002110AE" w:rsidP="008D09B1">
            <w:pPr>
              <w:jc w:val="left"/>
              <w:rPr>
                <w:sz w:val="18"/>
                <w:szCs w:val="18"/>
              </w:rPr>
            </w:pPr>
            <w:r w:rsidRPr="00BD7014">
              <w:rPr>
                <w:rFonts w:eastAsia="Arial" w:cs="Arial"/>
                <w:sz w:val="18"/>
                <w:szCs w:val="18"/>
              </w:rPr>
              <w:t>14.29%</w:t>
            </w:r>
          </w:p>
        </w:tc>
      </w:tr>
      <w:tr w:rsidR="002110AE" w:rsidRPr="00BD7014" w:rsidTr="008D09B1">
        <w:trPr>
          <w:trHeight w:val="283"/>
        </w:trPr>
        <w:tc>
          <w:tcPr>
            <w:tcW w:w="5806"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Une taxe doit être versée pour la fourniture de rapports DHS</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16</w:t>
            </w:r>
          </w:p>
        </w:tc>
        <w:tc>
          <w:tcPr>
            <w:tcW w:w="1134" w:type="dxa"/>
            <w:tcBorders>
              <w:top w:val="nil"/>
              <w:left w:val="nil"/>
              <w:bottom w:val="nil"/>
              <w:right w:val="nil"/>
            </w:tcBorders>
            <w:vAlign w:val="center"/>
          </w:tcPr>
          <w:p w:rsidR="002110AE" w:rsidRPr="00BD7014" w:rsidRDefault="002110AE" w:rsidP="008D09B1">
            <w:pPr>
              <w:jc w:val="left"/>
              <w:rPr>
                <w:rFonts w:eastAsia="Arial" w:cs="Arial"/>
                <w:position w:val="-1"/>
                <w:sz w:val="18"/>
                <w:szCs w:val="18"/>
              </w:rPr>
            </w:pPr>
            <w:r w:rsidRPr="00BD7014">
              <w:rPr>
                <w:rFonts w:eastAsia="Arial" w:cs="Arial"/>
                <w:position w:val="-1"/>
                <w:sz w:val="18"/>
                <w:szCs w:val="18"/>
              </w:rPr>
              <w:t>25%</w:t>
            </w:r>
          </w:p>
        </w:tc>
        <w:tc>
          <w:tcPr>
            <w:tcW w:w="1191" w:type="dxa"/>
            <w:tcBorders>
              <w:top w:val="nil"/>
              <w:left w:val="nil"/>
              <w:bottom w:val="nil"/>
              <w:right w:val="nil"/>
            </w:tcBorders>
            <w:vAlign w:val="center"/>
          </w:tcPr>
          <w:p w:rsidR="002110AE" w:rsidRPr="00BD7014" w:rsidRDefault="002110AE" w:rsidP="008D09B1">
            <w:pPr>
              <w:jc w:val="left"/>
              <w:rPr>
                <w:rFonts w:eastAsia="Arial" w:cs="Arial"/>
                <w:sz w:val="18"/>
                <w:szCs w:val="18"/>
              </w:rPr>
            </w:pPr>
            <w:r w:rsidRPr="00BD7014">
              <w:rPr>
                <w:rFonts w:eastAsia="Arial" w:cs="Arial"/>
                <w:sz w:val="18"/>
                <w:szCs w:val="18"/>
              </w:rPr>
              <w:t>57.14%</w:t>
            </w:r>
          </w:p>
        </w:tc>
        <w:tc>
          <w:tcPr>
            <w:tcW w:w="1490" w:type="dxa"/>
            <w:tcBorders>
              <w:top w:val="nil"/>
              <w:left w:val="nil"/>
              <w:bottom w:val="nil"/>
              <w:right w:val="nil"/>
            </w:tcBorders>
            <w:vAlign w:val="center"/>
          </w:tcPr>
          <w:p w:rsidR="002110AE" w:rsidRPr="00BD7014" w:rsidRDefault="002110AE" w:rsidP="008D09B1">
            <w:pPr>
              <w:jc w:val="left"/>
              <w:rPr>
                <w:sz w:val="18"/>
                <w:szCs w:val="18"/>
              </w:rPr>
            </w:pPr>
            <w:r w:rsidRPr="00BD7014">
              <w:rPr>
                <w:rFonts w:eastAsia="Arial" w:cs="Arial"/>
                <w:sz w:val="18"/>
                <w:szCs w:val="18"/>
              </w:rPr>
              <w:t>57.14%</w:t>
            </w:r>
          </w:p>
        </w:tc>
      </w:tr>
      <w:tr w:rsidR="002110AE" w:rsidRPr="00BD7014" w:rsidTr="008D09B1">
        <w:trPr>
          <w:trHeight w:val="283"/>
        </w:trPr>
        <w:tc>
          <w:tcPr>
            <w:tcW w:w="5806" w:type="dxa"/>
            <w:tcBorders>
              <w:top w:val="nil"/>
              <w:left w:val="nil"/>
              <w:bottom w:val="single" w:sz="12" w:space="0" w:color="A6A6A6" w:themeColor="background1" w:themeShade="A6"/>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Autre :</w:t>
            </w:r>
          </w:p>
        </w:tc>
        <w:tc>
          <w:tcPr>
            <w:tcW w:w="1191" w:type="dxa"/>
            <w:tcBorders>
              <w:top w:val="nil"/>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5</w:t>
            </w:r>
          </w:p>
        </w:tc>
        <w:tc>
          <w:tcPr>
            <w:tcW w:w="1134" w:type="dxa"/>
            <w:tcBorders>
              <w:top w:val="nil"/>
              <w:left w:val="nil"/>
              <w:bottom w:val="single" w:sz="12" w:space="0" w:color="A6A6A6" w:themeColor="background1" w:themeShade="A6"/>
              <w:right w:val="nil"/>
            </w:tcBorders>
            <w:vAlign w:val="center"/>
          </w:tcPr>
          <w:p w:rsidR="002110AE" w:rsidRPr="00BD7014" w:rsidRDefault="002110AE" w:rsidP="008D09B1">
            <w:pPr>
              <w:jc w:val="left"/>
              <w:rPr>
                <w:rFonts w:eastAsia="Arial" w:cs="Arial"/>
                <w:sz w:val="18"/>
                <w:szCs w:val="18"/>
              </w:rPr>
            </w:pPr>
            <w:r w:rsidRPr="00BD7014">
              <w:rPr>
                <w:rFonts w:eastAsia="Arial" w:cs="Arial"/>
                <w:sz w:val="18"/>
                <w:szCs w:val="18"/>
              </w:rPr>
              <w:t xml:space="preserve">7.81% </w:t>
            </w:r>
          </w:p>
        </w:tc>
        <w:tc>
          <w:tcPr>
            <w:tcW w:w="1191" w:type="dxa"/>
            <w:tcBorders>
              <w:top w:val="nil"/>
              <w:left w:val="nil"/>
              <w:bottom w:val="single" w:sz="12" w:space="0" w:color="A6A6A6" w:themeColor="background1" w:themeShade="A6"/>
              <w:right w:val="nil"/>
            </w:tcBorders>
            <w:vAlign w:val="center"/>
          </w:tcPr>
          <w:p w:rsidR="002110AE" w:rsidRPr="00BD7014" w:rsidRDefault="002110AE" w:rsidP="008D09B1">
            <w:pPr>
              <w:jc w:val="left"/>
              <w:rPr>
                <w:rFonts w:eastAsia="Arial" w:cs="Arial"/>
                <w:sz w:val="18"/>
                <w:szCs w:val="18"/>
              </w:rPr>
            </w:pPr>
            <w:r w:rsidRPr="00BD7014">
              <w:rPr>
                <w:rFonts w:eastAsia="Arial" w:cs="Arial"/>
                <w:sz w:val="18"/>
                <w:szCs w:val="18"/>
              </w:rPr>
              <w:t xml:space="preserve">17.86% </w:t>
            </w:r>
          </w:p>
        </w:tc>
        <w:tc>
          <w:tcPr>
            <w:tcW w:w="1490" w:type="dxa"/>
            <w:tcBorders>
              <w:top w:val="nil"/>
              <w:left w:val="nil"/>
              <w:bottom w:val="single" w:sz="12" w:space="0" w:color="A6A6A6" w:themeColor="background1" w:themeShade="A6"/>
              <w:right w:val="nil"/>
            </w:tcBorders>
            <w:vAlign w:val="center"/>
          </w:tcPr>
          <w:p w:rsidR="002110AE" w:rsidRPr="00BD7014" w:rsidRDefault="002110AE" w:rsidP="008D09B1">
            <w:pPr>
              <w:jc w:val="left"/>
              <w:rPr>
                <w:rFonts w:eastAsia="Arial" w:cs="Arial"/>
                <w:sz w:val="18"/>
                <w:szCs w:val="18"/>
              </w:rPr>
            </w:pPr>
            <w:r w:rsidRPr="00BD7014">
              <w:rPr>
                <w:rFonts w:eastAsia="Arial" w:cs="Arial"/>
                <w:sz w:val="18"/>
                <w:szCs w:val="18"/>
              </w:rPr>
              <w:t xml:space="preserve">17.86% </w:t>
            </w:r>
          </w:p>
        </w:tc>
      </w:tr>
      <w:tr w:rsidR="002110AE" w:rsidRPr="00BD7014" w:rsidTr="008D09B1">
        <w:trPr>
          <w:trHeight w:val="283"/>
        </w:trPr>
        <w:tc>
          <w:tcPr>
            <w:tcW w:w="580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right="-20"/>
              <w:jc w:val="left"/>
              <w:rPr>
                <w:rFonts w:eastAsia="Arial" w:cs="Arial"/>
                <w:sz w:val="18"/>
                <w:szCs w:val="18"/>
              </w:rPr>
            </w:pPr>
            <w:r w:rsidRPr="00BD7014">
              <w:rPr>
                <w:rFonts w:cs="Arial"/>
                <w:sz w:val="18"/>
                <w:szCs w:val="18"/>
              </w:rPr>
              <w:t>Somme :</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64</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eastAsia="Arial" w:cs="Arial"/>
                <w:position w:val="1"/>
                <w:sz w:val="18"/>
                <w:szCs w:val="18"/>
              </w:rPr>
            </w:pPr>
            <w:r w:rsidRPr="00BD7014">
              <w:rPr>
                <w:rFonts w:eastAsia="Arial" w:cs="Arial"/>
                <w:position w:val="1"/>
                <w:sz w:val="18"/>
                <w:szCs w:val="18"/>
              </w:rPr>
              <w:t>100%</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eastAsia="Arial" w:cs="Arial"/>
                <w:position w:val="1"/>
                <w:sz w:val="18"/>
                <w:szCs w:val="18"/>
              </w:rPr>
            </w:pPr>
            <w:r w:rsidRPr="00BD7014">
              <w:rPr>
                <w:rFonts w:cs="Arial"/>
                <w:sz w:val="18"/>
                <w:szCs w:val="18"/>
              </w:rPr>
              <w:t>-</w:t>
            </w:r>
          </w:p>
        </w:tc>
        <w:tc>
          <w:tcPr>
            <w:tcW w:w="149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rFonts w:cs="Arial"/>
                <w:sz w:val="18"/>
                <w:szCs w:val="18"/>
              </w:rPr>
              <w:t>-</w:t>
            </w:r>
          </w:p>
        </w:tc>
      </w:tr>
      <w:tr w:rsidR="002110AE" w:rsidRPr="00BD7014" w:rsidTr="008D09B1">
        <w:trPr>
          <w:trHeight w:val="283"/>
        </w:trPr>
        <w:tc>
          <w:tcPr>
            <w:tcW w:w="5806"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right="-20"/>
              <w:jc w:val="left"/>
              <w:rPr>
                <w:rFonts w:eastAsia="Arial" w:cs="Arial"/>
                <w:sz w:val="18"/>
                <w:szCs w:val="18"/>
              </w:rPr>
            </w:pPr>
            <w:r w:rsidRPr="00BD7014">
              <w:rPr>
                <w:rFonts w:cs="Arial"/>
                <w:sz w:val="18"/>
                <w:szCs w:val="18"/>
              </w:rPr>
              <w:t>Sans réponse :</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5" w:right="-20"/>
              <w:jc w:val="left"/>
              <w:rPr>
                <w:rFonts w:cs="Arial"/>
                <w:sz w:val="18"/>
                <w:szCs w:val="18"/>
              </w:rPr>
            </w:pPr>
            <w:r w:rsidRPr="00BD7014">
              <w:rPr>
                <w:rFonts w:cs="Arial"/>
                <w:sz w:val="18"/>
                <w:szCs w:val="18"/>
              </w:rPr>
              <w:t>-</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5" w:right="-20"/>
              <w:jc w:val="left"/>
              <w:rPr>
                <w:rFonts w:eastAsia="Arial" w:cs="Arial"/>
                <w:sz w:val="18"/>
                <w:szCs w:val="18"/>
              </w:rPr>
            </w:pPr>
            <w:r w:rsidRPr="00BD7014">
              <w:rPr>
                <w:rFonts w:cs="Arial"/>
                <w:sz w:val="18"/>
                <w:szCs w:val="18"/>
              </w:rPr>
              <w:t>0%</w:t>
            </w:r>
          </w:p>
        </w:tc>
        <w:tc>
          <w:tcPr>
            <w:tcW w:w="1490"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8" w:right="-20"/>
              <w:jc w:val="left"/>
              <w:rPr>
                <w:rFonts w:eastAsia="Arial" w:cs="Arial"/>
                <w:sz w:val="18"/>
                <w:szCs w:val="18"/>
              </w:rPr>
            </w:pPr>
            <w:r w:rsidRPr="00BD7014">
              <w:rPr>
                <w:rFonts w:cs="Arial"/>
                <w:sz w:val="18"/>
                <w:szCs w:val="18"/>
              </w:rPr>
              <w:t>-</w:t>
            </w:r>
          </w:p>
        </w:tc>
      </w:tr>
      <w:tr w:rsidR="002110AE" w:rsidRPr="00BD7014" w:rsidTr="008D09B1">
        <w:trPr>
          <w:trHeight w:hRule="exact" w:val="358"/>
        </w:trPr>
        <w:tc>
          <w:tcPr>
            <w:tcW w:w="5806"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28</w:t>
            </w:r>
          </w:p>
          <w:p w:rsidR="002110AE" w:rsidRPr="00BD7014" w:rsidRDefault="002110AE" w:rsidP="008D09B1">
            <w:pPr>
              <w:spacing w:before="30"/>
              <w:ind w:left="43" w:right="-20"/>
              <w:jc w:val="left"/>
              <w:rPr>
                <w:rFonts w:cs="Arial"/>
                <w:sz w:val="18"/>
                <w:szCs w:val="18"/>
              </w:rPr>
            </w:pPr>
          </w:p>
        </w:tc>
        <w:tc>
          <w:tcPr>
            <w:tcW w:w="1191" w:type="dxa"/>
            <w:tcBorders>
              <w:top w:val="single" w:sz="12" w:space="0" w:color="A6A6A6" w:themeColor="background1" w:themeShade="A6"/>
              <w:left w:val="nil"/>
              <w:bottom w:val="nil"/>
              <w:right w:val="nil"/>
            </w:tcBorders>
            <w:vAlign w:val="center"/>
          </w:tcPr>
          <w:p w:rsidR="002110AE" w:rsidRPr="00BD7014" w:rsidRDefault="002110AE" w:rsidP="008D09B1">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2110AE" w:rsidRPr="00BD7014" w:rsidRDefault="002110AE" w:rsidP="008D09B1">
            <w:pPr>
              <w:spacing w:before="30"/>
              <w:ind w:left="95" w:right="-20"/>
              <w:rPr>
                <w:rFonts w:eastAsia="Arial" w:cs="Arial"/>
                <w:sz w:val="17"/>
                <w:szCs w:val="17"/>
              </w:rPr>
            </w:pPr>
          </w:p>
        </w:tc>
        <w:tc>
          <w:tcPr>
            <w:tcW w:w="1191" w:type="dxa"/>
            <w:tcBorders>
              <w:top w:val="single" w:sz="12" w:space="0" w:color="A6A6A6" w:themeColor="background1" w:themeShade="A6"/>
              <w:left w:val="nil"/>
              <w:bottom w:val="nil"/>
              <w:right w:val="nil"/>
            </w:tcBorders>
          </w:tcPr>
          <w:p w:rsidR="002110AE" w:rsidRPr="00BD7014" w:rsidRDefault="002110AE" w:rsidP="008D09B1">
            <w:pPr>
              <w:spacing w:before="30"/>
              <w:ind w:left="95" w:right="-20"/>
              <w:rPr>
                <w:rFonts w:eastAsia="Arial" w:cs="Arial"/>
                <w:sz w:val="17"/>
                <w:szCs w:val="17"/>
              </w:rPr>
            </w:pPr>
          </w:p>
        </w:tc>
        <w:tc>
          <w:tcPr>
            <w:tcW w:w="1490" w:type="dxa"/>
            <w:tcBorders>
              <w:top w:val="single" w:sz="12" w:space="0" w:color="A6A6A6" w:themeColor="background1" w:themeShade="A6"/>
              <w:left w:val="nil"/>
              <w:bottom w:val="nil"/>
              <w:right w:val="nil"/>
            </w:tcBorders>
          </w:tcPr>
          <w:p w:rsidR="002110AE" w:rsidRPr="00BD7014" w:rsidRDefault="002110AE" w:rsidP="008D09B1">
            <w:pPr>
              <w:spacing w:before="30"/>
              <w:ind w:left="98" w:right="-20"/>
              <w:rPr>
                <w:rFonts w:eastAsia="Arial" w:cs="Arial"/>
                <w:sz w:val="17"/>
                <w:szCs w:val="17"/>
              </w:rPr>
            </w:pPr>
          </w:p>
        </w:tc>
      </w:tr>
    </w:tbl>
    <w:p w:rsidR="002110AE" w:rsidRPr="00BD7014" w:rsidRDefault="002110AE" w:rsidP="008D09B1">
      <w:pPr>
        <w:tabs>
          <w:tab w:val="left" w:pos="3944"/>
        </w:tabs>
        <w:rPr>
          <w:rFonts w:cs="Arial"/>
          <w:sz w:val="18"/>
          <w:szCs w:val="18"/>
        </w:rPr>
      </w:pPr>
    </w:p>
    <w:p w:rsidR="002110AE" w:rsidRPr="00BD7014" w:rsidRDefault="002110AE" w:rsidP="008D09B1">
      <w:pPr>
        <w:jc w:val="left"/>
        <w:rPr>
          <w:sz w:val="18"/>
          <w:u w:val="single"/>
        </w:rPr>
      </w:pPr>
      <w:r w:rsidRPr="00BD7014">
        <w:rPr>
          <w:sz w:val="18"/>
          <w:u w:val="single"/>
        </w:rPr>
        <w:t>Autres (précisions)</w:t>
      </w:r>
    </w:p>
    <w:p w:rsidR="002110AE" w:rsidRPr="00BD7014" w:rsidRDefault="002110AE" w:rsidP="008D09B1">
      <w:pPr>
        <w:jc w:val="left"/>
        <w:rPr>
          <w:sz w:val="18"/>
        </w:rPr>
      </w:pPr>
    </w:p>
    <w:p w:rsidR="002110AE" w:rsidRPr="00BD7014" w:rsidRDefault="002110AE" w:rsidP="008D09B1">
      <w:pPr>
        <w:jc w:val="left"/>
        <w:rPr>
          <w:sz w:val="18"/>
        </w:rPr>
      </w:pPr>
      <w:r w:rsidRPr="00BD7014">
        <w:rPr>
          <w:sz w:val="18"/>
        </w:rPr>
        <w:t>L’OAPI n’est pas un centre de recherche.</w:t>
      </w:r>
    </w:p>
    <w:p w:rsidR="002110AE" w:rsidRPr="00BD7014" w:rsidRDefault="002110AE" w:rsidP="008D09B1">
      <w:pPr>
        <w:jc w:val="left"/>
        <w:rPr>
          <w:sz w:val="18"/>
        </w:rPr>
      </w:pPr>
    </w:p>
    <w:p w:rsidR="002110AE" w:rsidRPr="00BD7014" w:rsidRDefault="002110AE" w:rsidP="008D09B1">
      <w:pPr>
        <w:jc w:val="left"/>
        <w:rPr>
          <w:sz w:val="18"/>
        </w:rPr>
      </w:pPr>
      <w:r w:rsidRPr="00BD7014">
        <w:rPr>
          <w:sz w:val="18"/>
        </w:rPr>
        <w:t>Elle ne fournit pas de rapports DHS</w:t>
      </w:r>
    </w:p>
    <w:p w:rsidR="002110AE" w:rsidRPr="00BD7014" w:rsidRDefault="002110AE" w:rsidP="008D09B1">
      <w:pPr>
        <w:jc w:val="left"/>
        <w:rPr>
          <w:sz w:val="18"/>
        </w:rPr>
      </w:pPr>
    </w:p>
    <w:p w:rsidR="002110AE" w:rsidRPr="00BD7014" w:rsidRDefault="002110AE" w:rsidP="008D09B1">
      <w:pPr>
        <w:jc w:val="left"/>
        <w:rPr>
          <w:sz w:val="18"/>
        </w:rPr>
      </w:pPr>
      <w:r w:rsidRPr="00BD7014">
        <w:rPr>
          <w:sz w:val="18"/>
        </w:rPr>
        <w:t>Elle n’effectue pas d’examens DHS</w:t>
      </w:r>
    </w:p>
    <w:p w:rsidR="002110AE" w:rsidRPr="00BD7014" w:rsidRDefault="002110AE" w:rsidP="008D09B1">
      <w:pPr>
        <w:jc w:val="left"/>
        <w:rPr>
          <w:sz w:val="18"/>
        </w:rPr>
      </w:pPr>
    </w:p>
    <w:p w:rsidR="002110AE" w:rsidRPr="00BD7014" w:rsidRDefault="002110AE" w:rsidP="008D09B1">
      <w:pPr>
        <w:jc w:val="left"/>
        <w:rPr>
          <w:sz w:val="18"/>
        </w:rPr>
      </w:pPr>
      <w:r w:rsidRPr="00BD7014">
        <w:rPr>
          <w:sz w:val="18"/>
        </w:rPr>
        <w:t>(Non applicable)</w:t>
      </w:r>
    </w:p>
    <w:p w:rsidR="002110AE" w:rsidRPr="00BD7014" w:rsidRDefault="002110AE" w:rsidP="008D09B1">
      <w:pPr>
        <w:jc w:val="left"/>
        <w:rPr>
          <w:sz w:val="18"/>
          <w:u w:val="single"/>
        </w:rPr>
      </w:pPr>
    </w:p>
    <w:p w:rsidR="002110AE" w:rsidRPr="00BD7014" w:rsidRDefault="002110AE" w:rsidP="008D09B1">
      <w:pPr>
        <w:jc w:val="left"/>
        <w:rPr>
          <w:sz w:val="18"/>
          <w:u w:val="single"/>
        </w:rPr>
      </w:pPr>
    </w:p>
    <w:p w:rsidR="002110AE" w:rsidRPr="00BD7014" w:rsidRDefault="002110AE" w:rsidP="008D09B1">
      <w:pPr>
        <w:jc w:val="left"/>
        <w:rPr>
          <w:sz w:val="18"/>
          <w:u w:val="single"/>
        </w:rPr>
      </w:pPr>
    </w:p>
    <w:p w:rsidR="002110AE" w:rsidRPr="00BD7014" w:rsidRDefault="002110AE" w:rsidP="008D09B1">
      <w:pPr>
        <w:keepNext/>
        <w:jc w:val="left"/>
        <w:rPr>
          <w:sz w:val="18"/>
          <w:u w:val="single"/>
        </w:rPr>
      </w:pPr>
      <w:r w:rsidRPr="00BD7014">
        <w:rPr>
          <w:sz w:val="18"/>
          <w:u w:val="single"/>
        </w:rPr>
        <w:t>Commentaires</w:t>
      </w:r>
    </w:p>
    <w:p w:rsidR="002110AE" w:rsidRPr="00BD7014" w:rsidRDefault="002110AE" w:rsidP="008D09B1">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2110AE" w:rsidRPr="008779D9" w:rsidTr="008D09B1">
        <w:tc>
          <w:tcPr>
            <w:tcW w:w="9855" w:type="dxa"/>
          </w:tcPr>
          <w:p w:rsidR="002110AE" w:rsidRPr="00BD7014" w:rsidRDefault="002110AE" w:rsidP="008D09B1">
            <w:pPr>
              <w:autoSpaceDE w:val="0"/>
              <w:autoSpaceDN w:val="0"/>
              <w:adjustRightInd w:val="0"/>
              <w:jc w:val="left"/>
              <w:rPr>
                <w:rFonts w:cs="Arial"/>
                <w:sz w:val="18"/>
              </w:rPr>
            </w:pPr>
            <w:r w:rsidRPr="00BD7014">
              <w:rPr>
                <w:rFonts w:cs="Arial"/>
                <w:sz w:val="18"/>
              </w:rPr>
              <w:t>Voir également la remarque sur la question 20</w:t>
            </w:r>
          </w:p>
          <w:p w:rsidR="002110AE" w:rsidRPr="00BD7014" w:rsidRDefault="002110AE" w:rsidP="008D09B1">
            <w:pPr>
              <w:jc w:val="left"/>
              <w:rPr>
                <w:sz w:val="18"/>
                <w:u w:val="single"/>
              </w:rPr>
            </w:pPr>
          </w:p>
        </w:tc>
      </w:tr>
      <w:tr w:rsidR="002110AE" w:rsidRPr="008779D9" w:rsidTr="008D09B1">
        <w:tc>
          <w:tcPr>
            <w:tcW w:w="9855" w:type="dxa"/>
          </w:tcPr>
          <w:p w:rsidR="002110AE" w:rsidRPr="00BD7014" w:rsidRDefault="002110AE" w:rsidP="008D09B1">
            <w:pPr>
              <w:autoSpaceDE w:val="0"/>
              <w:autoSpaceDN w:val="0"/>
              <w:adjustRightInd w:val="0"/>
              <w:jc w:val="left"/>
              <w:rPr>
                <w:rFonts w:cs="Arial"/>
                <w:sz w:val="18"/>
              </w:rPr>
            </w:pPr>
            <w:r w:rsidRPr="00BD7014">
              <w:rPr>
                <w:rFonts w:cs="Arial"/>
                <w:sz w:val="18"/>
              </w:rPr>
              <w:t>Un accord écrit avec le service receveur est préférable.</w:t>
            </w:r>
          </w:p>
          <w:p w:rsidR="002110AE" w:rsidRPr="00BD7014" w:rsidRDefault="002110AE" w:rsidP="008D09B1">
            <w:pPr>
              <w:autoSpaceDE w:val="0"/>
              <w:autoSpaceDN w:val="0"/>
              <w:adjustRightInd w:val="0"/>
              <w:jc w:val="left"/>
              <w:rPr>
                <w:rFonts w:cs="Arial"/>
                <w:sz w:val="18"/>
              </w:rPr>
            </w:pPr>
          </w:p>
        </w:tc>
      </w:tr>
      <w:tr w:rsidR="002110AE" w:rsidRPr="008779D9" w:rsidTr="008D09B1">
        <w:tc>
          <w:tcPr>
            <w:tcW w:w="9855" w:type="dxa"/>
          </w:tcPr>
          <w:p w:rsidR="002110AE" w:rsidRPr="00BD7014" w:rsidRDefault="002110AE" w:rsidP="008D09B1">
            <w:pPr>
              <w:autoSpaceDE w:val="0"/>
              <w:autoSpaceDN w:val="0"/>
              <w:adjustRightInd w:val="0"/>
              <w:jc w:val="left"/>
              <w:rPr>
                <w:rFonts w:cs="Arial"/>
                <w:sz w:val="18"/>
              </w:rPr>
            </w:pPr>
            <w:r w:rsidRPr="00BD7014">
              <w:rPr>
                <w:rFonts w:cs="Arial"/>
                <w:sz w:val="18"/>
              </w:rPr>
              <w:t>Notre pays n’a fourni encore aucun examen DHS, toutefois, il serait important de maintenir une coopération en matière d’examen de futurs rapports que notre pays pourrait émettre.</w:t>
            </w:r>
          </w:p>
          <w:p w:rsidR="002110AE" w:rsidRPr="00BD7014" w:rsidRDefault="002110AE" w:rsidP="008D09B1">
            <w:pPr>
              <w:autoSpaceDE w:val="0"/>
              <w:autoSpaceDN w:val="0"/>
              <w:adjustRightInd w:val="0"/>
              <w:jc w:val="left"/>
              <w:rPr>
                <w:rFonts w:cs="Arial"/>
                <w:sz w:val="18"/>
              </w:rPr>
            </w:pPr>
          </w:p>
        </w:tc>
      </w:tr>
      <w:tr w:rsidR="002110AE" w:rsidRPr="008779D9" w:rsidTr="008D09B1">
        <w:tc>
          <w:tcPr>
            <w:tcW w:w="9855" w:type="dxa"/>
          </w:tcPr>
          <w:p w:rsidR="002110AE" w:rsidRPr="00BD7014" w:rsidRDefault="002110AE" w:rsidP="008D09B1">
            <w:pPr>
              <w:autoSpaceDE w:val="0"/>
              <w:autoSpaceDN w:val="0"/>
              <w:adjustRightInd w:val="0"/>
              <w:jc w:val="left"/>
              <w:rPr>
                <w:rFonts w:cs="Arial"/>
                <w:sz w:val="18"/>
              </w:rPr>
            </w:pPr>
            <w:r w:rsidRPr="00BD7014">
              <w:rPr>
                <w:sz w:val="18"/>
              </w:rPr>
              <w:t>Le service de mon pays exige que les demandeurs fournissent les rapports DHS, ce qui limite par conséquent la fourniture des rapports en question à d’autres services</w:t>
            </w:r>
            <w:r w:rsidRPr="00BD7014">
              <w:rPr>
                <w:rFonts w:cs="Arial"/>
                <w:sz w:val="18"/>
              </w:rPr>
              <w:t>.</w:t>
            </w:r>
          </w:p>
          <w:p w:rsidR="002110AE" w:rsidRPr="00BD7014" w:rsidRDefault="002110AE" w:rsidP="008D09B1">
            <w:pPr>
              <w:autoSpaceDE w:val="0"/>
              <w:autoSpaceDN w:val="0"/>
              <w:adjustRightInd w:val="0"/>
              <w:jc w:val="left"/>
              <w:rPr>
                <w:rFonts w:cs="Arial"/>
                <w:sz w:val="18"/>
                <w:szCs w:val="18"/>
              </w:rPr>
            </w:pPr>
          </w:p>
        </w:tc>
      </w:tr>
    </w:tbl>
    <w:p w:rsidR="002110AE" w:rsidRPr="00BD7014" w:rsidRDefault="002110AE" w:rsidP="008D09B1">
      <w:pPr>
        <w:rPr>
          <w:rFonts w:cs="Arial"/>
          <w:sz w:val="18"/>
          <w:szCs w:val="18"/>
        </w:rPr>
      </w:pPr>
    </w:p>
    <w:p w:rsidR="002110AE" w:rsidRPr="00BD7014" w:rsidRDefault="002110AE">
      <w:pPr>
        <w:jc w:val="left"/>
        <w:rPr>
          <w:rFonts w:cs="Arial"/>
          <w:b/>
          <w:bCs/>
          <w:sz w:val="28"/>
          <w:szCs w:val="28"/>
        </w:rPr>
      </w:pPr>
      <w:r w:rsidRPr="00BD7014">
        <w:br w:type="page"/>
      </w:r>
    </w:p>
    <w:p w:rsidR="002110AE" w:rsidRPr="00BD7014" w:rsidRDefault="002110AE" w:rsidP="008D09B1">
      <w:pPr>
        <w:pStyle w:val="Titre"/>
        <w:rPr>
          <w:szCs w:val="18"/>
          <w:lang w:val="fr-FR"/>
        </w:rPr>
      </w:pPr>
      <w:bookmarkStart w:id="25" w:name="_Toc476303023"/>
      <w:r w:rsidRPr="00BD7014">
        <w:rPr>
          <w:b/>
          <w:sz w:val="28"/>
          <w:lang w:val="fr-FR"/>
        </w:rPr>
        <w:lastRenderedPageBreak/>
        <w:t>Question 22</w:t>
      </w:r>
      <w:r w:rsidRPr="00BD7014">
        <w:rPr>
          <w:sz w:val="28"/>
          <w:lang w:val="fr-FR"/>
        </w:rPr>
        <w:t>:</w:t>
      </w:r>
      <w:r w:rsidRPr="00BD7014">
        <w:rPr>
          <w:sz w:val="28"/>
          <w:lang w:val="fr-FR"/>
        </w:rPr>
        <w:br/>
      </w:r>
      <w:r w:rsidRPr="00BD7014">
        <w:rPr>
          <w:szCs w:val="18"/>
          <w:lang w:val="fr-FR"/>
        </w:rPr>
        <w:t>Les informations contenues dans la base de données GENIE sur la fourniture de rapports DHS existants par votre service sont-elles complètes et exactes?</w:t>
      </w:r>
      <w:bookmarkEnd w:id="25"/>
    </w:p>
    <w:p w:rsidR="002110AE" w:rsidRPr="00BD7014" w:rsidRDefault="002110AE" w:rsidP="008D09B1">
      <w:pPr>
        <w:rPr>
          <w:sz w:val="18"/>
        </w:rPr>
      </w:pPr>
      <w:r w:rsidRPr="00BD7014">
        <w:rPr>
          <w:sz w:val="18"/>
        </w:rPr>
        <w:t>(</w:t>
      </w:r>
      <w:proofErr w:type="gramStart"/>
      <w:r w:rsidRPr="00BD7014">
        <w:rPr>
          <w:sz w:val="18"/>
        </w:rPr>
        <w:t>voir</w:t>
      </w:r>
      <w:proofErr w:type="gramEnd"/>
      <w:r w:rsidRPr="00BD7014">
        <w:rPr>
          <w:sz w:val="18"/>
        </w:rPr>
        <w:t xml:space="preserve"> </w:t>
      </w:r>
      <w:hyperlink r:id="rId30" w:history="1">
        <w:r w:rsidRPr="00BD7014">
          <w:rPr>
            <w:rStyle w:val="Hyperlink"/>
            <w:sz w:val="18"/>
          </w:rPr>
          <w:t>http://www.upov.int/genie/fr/index.jsp</w:t>
        </w:r>
      </w:hyperlink>
      <w:r w:rsidRPr="00BD7014">
        <w:rPr>
          <w:sz w:val="18"/>
        </w:rPr>
        <w:t>)</w:t>
      </w:r>
    </w:p>
    <w:p w:rsidR="002110AE" w:rsidRPr="00BD7014" w:rsidRDefault="002110AE" w:rsidP="008D09B1">
      <w:pPr>
        <w:rPr>
          <w:rFonts w:cs="Arial"/>
          <w:sz w:val="18"/>
          <w:szCs w:val="18"/>
        </w:rPr>
      </w:pPr>
    </w:p>
    <w:tbl>
      <w:tblPr>
        <w:tblStyle w:val="TableGrid"/>
        <w:tblpPr w:leftFromText="180" w:rightFromText="180" w:vertAnchor="text" w:horzAnchor="page" w:tblpX="1282" w:tblpY="441"/>
        <w:tblW w:w="2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35"/>
      </w:tblGrid>
      <w:tr w:rsidR="002110AE" w:rsidRPr="00BD7014" w:rsidTr="008D09B1">
        <w:trPr>
          <w:trHeight w:hRule="exact" w:val="716"/>
        </w:trPr>
        <w:tc>
          <w:tcPr>
            <w:tcW w:w="2335" w:type="dxa"/>
            <w:vAlign w:val="center"/>
          </w:tcPr>
          <w:p w:rsidR="002110AE" w:rsidRPr="00BD7014" w:rsidRDefault="002110AE" w:rsidP="008D09B1">
            <w:pPr>
              <w:spacing w:before="37"/>
              <w:ind w:left="29" w:right="-20"/>
              <w:jc w:val="right"/>
              <w:rPr>
                <w:rFonts w:eastAsia="Arial" w:cs="Arial"/>
                <w:sz w:val="16"/>
                <w:szCs w:val="14"/>
              </w:rPr>
            </w:pPr>
            <w:r w:rsidRPr="00BD7014">
              <w:rPr>
                <w:rFonts w:cs="Arial"/>
                <w:sz w:val="16"/>
                <w:szCs w:val="14"/>
              </w:rPr>
              <w:t>Oui</w:t>
            </w:r>
          </w:p>
        </w:tc>
      </w:tr>
      <w:tr w:rsidR="002110AE" w:rsidRPr="00BD7014" w:rsidTr="008D09B1">
        <w:trPr>
          <w:trHeight w:hRule="exact" w:val="1140"/>
        </w:trPr>
        <w:tc>
          <w:tcPr>
            <w:tcW w:w="2335" w:type="dxa"/>
            <w:vAlign w:val="center"/>
          </w:tcPr>
          <w:p w:rsidR="002110AE" w:rsidRPr="00BD7014" w:rsidRDefault="002110AE" w:rsidP="008D09B1">
            <w:pPr>
              <w:spacing w:before="30"/>
              <w:ind w:right="340"/>
              <w:rPr>
                <w:rFonts w:cs="Arial"/>
                <w:sz w:val="16"/>
                <w:szCs w:val="14"/>
              </w:rPr>
            </w:pPr>
          </w:p>
          <w:p w:rsidR="002110AE" w:rsidRPr="00BD7014" w:rsidRDefault="002110AE" w:rsidP="008D09B1">
            <w:pPr>
              <w:spacing w:before="30"/>
              <w:ind w:right="340"/>
              <w:rPr>
                <w:rFonts w:cs="Arial"/>
                <w:sz w:val="16"/>
                <w:szCs w:val="14"/>
              </w:rPr>
            </w:pPr>
          </w:p>
          <w:p w:rsidR="002110AE" w:rsidRPr="00BD7014" w:rsidRDefault="002110AE" w:rsidP="008D09B1">
            <w:pPr>
              <w:spacing w:before="30"/>
              <w:ind w:left="43" w:right="-20"/>
              <w:jc w:val="right"/>
              <w:rPr>
                <w:rFonts w:cs="Arial"/>
                <w:sz w:val="16"/>
                <w:szCs w:val="14"/>
              </w:rPr>
            </w:pPr>
            <w:r w:rsidRPr="00BD7014">
              <w:rPr>
                <w:rFonts w:cs="Arial"/>
                <w:sz w:val="16"/>
                <w:szCs w:val="14"/>
              </w:rPr>
              <w:t>Non (</w:t>
            </w:r>
            <w:r w:rsidRPr="00BD7014">
              <w:rPr>
                <w:rFonts w:cs="Arial"/>
                <w:sz w:val="16"/>
                <w:szCs w:val="18"/>
              </w:rPr>
              <w:t>veuillez préciser</w:t>
            </w:r>
            <w:r w:rsidRPr="00BD7014">
              <w:rPr>
                <w:rFonts w:cs="Arial"/>
                <w:sz w:val="16"/>
                <w:szCs w:val="14"/>
              </w:rPr>
              <w:t>)</w:t>
            </w:r>
          </w:p>
        </w:tc>
      </w:tr>
    </w:tbl>
    <w:p w:rsidR="002110AE" w:rsidRPr="00BD7014" w:rsidRDefault="002110AE" w:rsidP="008D09B1">
      <w:pPr>
        <w:rPr>
          <w:rFonts w:cs="Arial"/>
          <w:sz w:val="18"/>
          <w:szCs w:val="18"/>
        </w:rPr>
      </w:pPr>
    </w:p>
    <w:p w:rsidR="002110AE" w:rsidRPr="00BD7014" w:rsidRDefault="002110AE" w:rsidP="008D09B1">
      <w:pPr>
        <w:rPr>
          <w:rFonts w:cs="Arial"/>
          <w:sz w:val="18"/>
          <w:szCs w:val="18"/>
        </w:rPr>
      </w:pPr>
      <w:r w:rsidRPr="00BD7014">
        <w:rPr>
          <w:noProof/>
          <w:lang w:val="en-US"/>
        </w:rPr>
        <w:drawing>
          <wp:anchor distT="0" distB="0" distL="114300" distR="114300" simplePos="0" relativeHeight="251671552" behindDoc="1" locked="0" layoutInCell="1" allowOverlap="1" wp14:anchorId="7A1FA335" wp14:editId="2AC52D7A">
            <wp:simplePos x="0" y="0"/>
            <wp:positionH relativeFrom="column">
              <wp:posOffset>1473835</wp:posOffset>
            </wp:positionH>
            <wp:positionV relativeFrom="paragraph">
              <wp:posOffset>3810</wp:posOffset>
            </wp:positionV>
            <wp:extent cx="3951605" cy="1608455"/>
            <wp:effectExtent l="0" t="0" r="0" b="0"/>
            <wp:wrapThrough wrapText="bothSides">
              <wp:wrapPolygon edited="0">
                <wp:start x="0" y="0"/>
                <wp:lineTo x="0" y="21233"/>
                <wp:lineTo x="21451" y="21233"/>
                <wp:lineTo x="21451"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3951605" cy="1608455"/>
                    </a:xfrm>
                    <a:prstGeom prst="rect">
                      <a:avLst/>
                    </a:prstGeom>
                  </pic:spPr>
                </pic:pic>
              </a:graphicData>
            </a:graphic>
            <wp14:sizeRelH relativeFrom="page">
              <wp14:pctWidth>0</wp14:pctWidth>
            </wp14:sizeRelH>
            <wp14:sizeRelV relativeFrom="page">
              <wp14:pctHeight>0</wp14:pctHeight>
            </wp14:sizeRelV>
          </wp:anchor>
        </w:drawing>
      </w: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tabs>
          <w:tab w:val="left" w:pos="3569"/>
        </w:tabs>
        <w:jc w:val="center"/>
        <w:rPr>
          <w:rFonts w:cs="Arial"/>
          <w:b/>
          <w:bCs/>
          <w:sz w:val="22"/>
          <w:szCs w:val="22"/>
        </w:rPr>
      </w:pPr>
      <w:r w:rsidRPr="00BD7014">
        <w:rPr>
          <w:rFonts w:cs="Arial"/>
          <w:b/>
          <w:bCs/>
          <w:sz w:val="22"/>
          <w:szCs w:val="22"/>
        </w:rPr>
        <w:t>Tableau de fréquences</w:t>
      </w:r>
    </w:p>
    <w:tbl>
      <w:tblPr>
        <w:tblStyle w:val="TableGrid"/>
        <w:tblpPr w:leftFromText="180" w:rightFromText="180" w:vertAnchor="text" w:horzAnchor="margin" w:tblpXSpec="center" w:tblpY="146"/>
        <w:tblW w:w="9294" w:type="dxa"/>
        <w:tblLayout w:type="fixed"/>
        <w:tblLook w:val="01E0" w:firstRow="1" w:lastRow="1" w:firstColumn="1" w:lastColumn="1" w:noHBand="0" w:noVBand="0"/>
      </w:tblPr>
      <w:tblGrid>
        <w:gridCol w:w="5495"/>
        <w:gridCol w:w="1134"/>
        <w:gridCol w:w="57"/>
        <w:gridCol w:w="1134"/>
        <w:gridCol w:w="57"/>
        <w:gridCol w:w="1360"/>
        <w:gridCol w:w="57"/>
      </w:tblGrid>
      <w:tr w:rsidR="002110AE" w:rsidRPr="00BD7014" w:rsidTr="008D09B1">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8"/>
                <w:szCs w:val="18"/>
              </w:rPr>
            </w:pPr>
          </w:p>
          <w:p w:rsidR="002110AE" w:rsidRPr="00BD7014" w:rsidRDefault="002110AE" w:rsidP="008D09B1">
            <w:pPr>
              <w:jc w:val="left"/>
              <w:rPr>
                <w:rFonts w:eastAsia="Arial" w:cs="Arial"/>
                <w:sz w:val="18"/>
                <w:szCs w:val="18"/>
              </w:rPr>
            </w:pPr>
          </w:p>
          <w:p w:rsidR="002110AE" w:rsidRPr="00BD7014" w:rsidRDefault="002110AE" w:rsidP="008D09B1">
            <w:pPr>
              <w:jc w:val="left"/>
              <w:rPr>
                <w:rFonts w:eastAsia="Arial" w:cs="Arial"/>
                <w:sz w:val="18"/>
                <w:szCs w:val="18"/>
              </w:rPr>
            </w:pPr>
            <w:r w:rsidRPr="00BD7014">
              <w:rPr>
                <w:rFonts w:cs="Arial"/>
                <w:b/>
                <w:bCs/>
                <w:sz w:val="18"/>
                <w:szCs w:val="18"/>
              </w:rPr>
              <w:t xml:space="preserve">Choix </w:t>
            </w:r>
          </w:p>
        </w:tc>
        <w:tc>
          <w:tcPr>
            <w:tcW w:w="1191" w:type="dxa"/>
            <w:gridSpan w:val="2"/>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8"/>
                <w:szCs w:val="18"/>
              </w:rPr>
            </w:pPr>
            <w:r w:rsidRPr="00BD7014">
              <w:rPr>
                <w:rFonts w:eastAsia="Arial" w:cs="Arial"/>
                <w:b/>
                <w:bCs/>
                <w:color w:val="111111"/>
                <w:w w:val="107"/>
                <w:sz w:val="18"/>
                <w:szCs w:val="18"/>
              </w:rPr>
              <w:t>Fréquence absolue</w:t>
            </w:r>
          </w:p>
        </w:tc>
        <w:tc>
          <w:tcPr>
            <w:tcW w:w="1191" w:type="dxa"/>
            <w:gridSpan w:val="2"/>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8"/>
                <w:szCs w:val="18"/>
              </w:rPr>
            </w:pPr>
            <w:r w:rsidRPr="00BD7014">
              <w:rPr>
                <w:rFonts w:eastAsia="Arial" w:cs="Arial"/>
                <w:b/>
                <w:bCs/>
                <w:w w:val="107"/>
                <w:sz w:val="18"/>
                <w:szCs w:val="18"/>
              </w:rPr>
              <w:t>Fréquence relative</w:t>
            </w:r>
          </w:p>
        </w:tc>
        <w:tc>
          <w:tcPr>
            <w:tcW w:w="1417" w:type="dxa"/>
            <w:gridSpan w:val="2"/>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156"/>
              <w:jc w:val="left"/>
              <w:rPr>
                <w:rFonts w:eastAsia="Arial" w:cs="Arial"/>
                <w:b/>
                <w:bCs/>
                <w:color w:val="111111"/>
                <w:w w:val="106"/>
                <w:sz w:val="18"/>
                <w:szCs w:val="18"/>
              </w:rPr>
            </w:pPr>
            <w:r w:rsidRPr="00BD7014">
              <w:rPr>
                <w:rFonts w:eastAsia="Arial" w:cs="Arial"/>
                <w:b/>
                <w:bCs/>
                <w:w w:val="106"/>
                <w:sz w:val="18"/>
                <w:szCs w:val="18"/>
              </w:rPr>
              <w:t>Fréquence relative pondérée</w:t>
            </w:r>
          </w:p>
        </w:tc>
      </w:tr>
      <w:tr w:rsidR="002110AE" w:rsidRPr="00BD7014" w:rsidTr="008D09B1">
        <w:trPr>
          <w:gridAfter w:val="1"/>
          <w:wAfter w:w="57" w:type="dxa"/>
          <w:trHeight w:val="283"/>
        </w:trPr>
        <w:tc>
          <w:tcPr>
            <w:tcW w:w="5495" w:type="dxa"/>
            <w:tcBorders>
              <w:top w:val="single" w:sz="12" w:space="0" w:color="auto"/>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Oui</w:t>
            </w:r>
          </w:p>
        </w:tc>
        <w:tc>
          <w:tcPr>
            <w:tcW w:w="1134" w:type="dxa"/>
            <w:tcBorders>
              <w:top w:val="single" w:sz="12" w:space="0" w:color="auto"/>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25</w:t>
            </w:r>
          </w:p>
        </w:tc>
        <w:tc>
          <w:tcPr>
            <w:tcW w:w="1191" w:type="dxa"/>
            <w:gridSpan w:val="2"/>
            <w:tcBorders>
              <w:top w:val="single" w:sz="12" w:space="0" w:color="auto"/>
              <w:left w:val="nil"/>
              <w:bottom w:val="nil"/>
              <w:right w:val="nil"/>
            </w:tcBorders>
            <w:vAlign w:val="center"/>
          </w:tcPr>
          <w:p w:rsidR="002110AE" w:rsidRPr="00BD7014" w:rsidRDefault="002110AE" w:rsidP="008D09B1">
            <w:pPr>
              <w:jc w:val="left"/>
              <w:rPr>
                <w:rFonts w:eastAsia="Arial" w:cs="Arial"/>
                <w:sz w:val="18"/>
                <w:szCs w:val="18"/>
              </w:rPr>
            </w:pPr>
            <w:r w:rsidRPr="00BD7014">
              <w:rPr>
                <w:rFonts w:cs="Arial"/>
                <w:sz w:val="18"/>
                <w:szCs w:val="18"/>
              </w:rPr>
              <w:t>89.29%</w:t>
            </w:r>
          </w:p>
        </w:tc>
        <w:tc>
          <w:tcPr>
            <w:tcW w:w="1417" w:type="dxa"/>
            <w:gridSpan w:val="2"/>
            <w:tcBorders>
              <w:top w:val="single" w:sz="12" w:space="0" w:color="auto"/>
              <w:left w:val="nil"/>
              <w:bottom w:val="nil"/>
              <w:right w:val="nil"/>
            </w:tcBorders>
            <w:vAlign w:val="center"/>
          </w:tcPr>
          <w:p w:rsidR="002110AE" w:rsidRPr="00BD7014" w:rsidRDefault="002110AE" w:rsidP="008D09B1">
            <w:pPr>
              <w:jc w:val="left"/>
              <w:rPr>
                <w:sz w:val="18"/>
                <w:szCs w:val="18"/>
              </w:rPr>
            </w:pPr>
            <w:r w:rsidRPr="00BD7014">
              <w:rPr>
                <w:rFonts w:cs="Arial"/>
                <w:sz w:val="18"/>
                <w:szCs w:val="18"/>
              </w:rPr>
              <w:t>89.29%</w:t>
            </w:r>
          </w:p>
        </w:tc>
      </w:tr>
      <w:tr w:rsidR="002110AE" w:rsidRPr="00BD7014" w:rsidTr="008D09B1">
        <w:trPr>
          <w:gridAfter w:val="1"/>
          <w:wAfter w:w="57" w:type="dxa"/>
          <w:trHeight w:val="283"/>
        </w:trPr>
        <w:tc>
          <w:tcPr>
            <w:tcW w:w="549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Non (veuillez préciser)</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3</w:t>
            </w:r>
          </w:p>
        </w:tc>
        <w:tc>
          <w:tcPr>
            <w:tcW w:w="1191" w:type="dxa"/>
            <w:gridSpan w:val="2"/>
            <w:tcBorders>
              <w:top w:val="nil"/>
              <w:left w:val="nil"/>
              <w:bottom w:val="nil"/>
              <w:right w:val="nil"/>
            </w:tcBorders>
            <w:vAlign w:val="center"/>
          </w:tcPr>
          <w:p w:rsidR="002110AE" w:rsidRPr="00BD7014" w:rsidRDefault="002110AE" w:rsidP="008D09B1">
            <w:pPr>
              <w:jc w:val="left"/>
              <w:rPr>
                <w:rFonts w:eastAsia="Arial" w:cs="Arial"/>
                <w:sz w:val="18"/>
                <w:szCs w:val="18"/>
              </w:rPr>
            </w:pPr>
            <w:r w:rsidRPr="00BD7014">
              <w:rPr>
                <w:rFonts w:cs="Arial"/>
                <w:sz w:val="18"/>
                <w:szCs w:val="18"/>
              </w:rPr>
              <w:t>10.71%</w:t>
            </w:r>
          </w:p>
        </w:tc>
        <w:tc>
          <w:tcPr>
            <w:tcW w:w="1417" w:type="dxa"/>
            <w:gridSpan w:val="2"/>
            <w:tcBorders>
              <w:top w:val="nil"/>
              <w:left w:val="nil"/>
              <w:bottom w:val="nil"/>
              <w:right w:val="nil"/>
            </w:tcBorders>
            <w:vAlign w:val="center"/>
          </w:tcPr>
          <w:p w:rsidR="002110AE" w:rsidRPr="00BD7014" w:rsidRDefault="002110AE" w:rsidP="008D09B1">
            <w:pPr>
              <w:jc w:val="left"/>
              <w:rPr>
                <w:sz w:val="18"/>
                <w:szCs w:val="18"/>
              </w:rPr>
            </w:pPr>
            <w:r w:rsidRPr="00BD7014">
              <w:rPr>
                <w:rFonts w:cs="Arial"/>
                <w:sz w:val="18"/>
                <w:szCs w:val="18"/>
              </w:rPr>
              <w:t>10.71%</w:t>
            </w:r>
          </w:p>
        </w:tc>
      </w:tr>
      <w:tr w:rsidR="002110AE" w:rsidRPr="00BD7014" w:rsidTr="008D09B1">
        <w:trPr>
          <w:gridAfter w:val="1"/>
          <w:wAfter w:w="57" w:type="dxa"/>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Somme :</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28</w:t>
            </w:r>
          </w:p>
        </w:tc>
        <w:tc>
          <w:tcPr>
            <w:tcW w:w="1191"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cs="Arial"/>
                <w:sz w:val="18"/>
                <w:szCs w:val="18"/>
              </w:rPr>
            </w:pPr>
            <w:r w:rsidRPr="00BD7014">
              <w:rPr>
                <w:rFonts w:eastAsia="Arial" w:cs="Arial"/>
                <w:position w:val="1"/>
                <w:sz w:val="18"/>
                <w:szCs w:val="18"/>
              </w:rPr>
              <w:t>100%</w:t>
            </w:r>
          </w:p>
        </w:tc>
        <w:tc>
          <w:tcPr>
            <w:tcW w:w="1417"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cs="Arial"/>
                <w:sz w:val="18"/>
                <w:szCs w:val="18"/>
              </w:rPr>
            </w:pPr>
            <w:r w:rsidRPr="00BD7014">
              <w:rPr>
                <w:rFonts w:eastAsia="Arial" w:cs="Arial"/>
                <w:position w:val="1"/>
                <w:sz w:val="18"/>
                <w:szCs w:val="18"/>
              </w:rPr>
              <w:t>100%</w:t>
            </w:r>
          </w:p>
        </w:tc>
      </w:tr>
      <w:tr w:rsidR="002110AE" w:rsidRPr="00BD7014" w:rsidTr="008D09B1">
        <w:trPr>
          <w:gridAfter w:val="1"/>
          <w:wAfter w:w="57" w:type="dxa"/>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7"/>
              <w:ind w:right="-20"/>
              <w:jc w:val="left"/>
              <w:rPr>
                <w:rFonts w:eastAsia="Arial" w:cs="Arial"/>
                <w:sz w:val="18"/>
                <w:szCs w:val="18"/>
              </w:rPr>
            </w:pPr>
            <w:r w:rsidRPr="00BD7014">
              <w:rPr>
                <w:rFonts w:cs="Arial"/>
                <w:sz w:val="18"/>
                <w:szCs w:val="18"/>
              </w:rPr>
              <w:t>Sans réponse :</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0</w:t>
            </w:r>
          </w:p>
        </w:tc>
        <w:tc>
          <w:tcPr>
            <w:tcW w:w="1191" w:type="dxa"/>
            <w:gridSpan w:val="2"/>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rFonts w:eastAsia="Arial" w:cs="Arial"/>
                <w:position w:val="1"/>
                <w:sz w:val="18"/>
                <w:szCs w:val="18"/>
              </w:rPr>
            </w:pPr>
            <w:r w:rsidRPr="00BD7014">
              <w:rPr>
                <w:rFonts w:cs="Arial"/>
                <w:sz w:val="18"/>
                <w:szCs w:val="18"/>
              </w:rPr>
              <w:t>0%</w:t>
            </w:r>
          </w:p>
        </w:tc>
        <w:tc>
          <w:tcPr>
            <w:tcW w:w="1417" w:type="dxa"/>
            <w:gridSpan w:val="2"/>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rFonts w:cs="Arial"/>
                <w:sz w:val="18"/>
                <w:szCs w:val="18"/>
              </w:rPr>
              <w:t>-</w:t>
            </w:r>
          </w:p>
        </w:tc>
      </w:tr>
      <w:tr w:rsidR="002110AE" w:rsidRPr="00BD7014" w:rsidTr="008D09B1">
        <w:trPr>
          <w:gridAfter w:val="1"/>
          <w:wAfter w:w="57" w:type="dxa"/>
          <w:trHeight w:val="283"/>
        </w:trPr>
        <w:tc>
          <w:tcPr>
            <w:tcW w:w="5495"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right="-20"/>
              <w:jc w:val="left"/>
              <w:rPr>
                <w:rFonts w:cs="Arial"/>
                <w:b/>
                <w:bCs/>
                <w:sz w:val="18"/>
                <w:szCs w:val="18"/>
              </w:rPr>
            </w:pPr>
            <w:r w:rsidRPr="00BD7014">
              <w:rPr>
                <w:rFonts w:cs="Arial"/>
                <w:b/>
                <w:bCs/>
                <w:sz w:val="18"/>
                <w:szCs w:val="18"/>
              </w:rPr>
              <w:t>Total de réponses : 28</w:t>
            </w:r>
          </w:p>
        </w:tc>
        <w:tc>
          <w:tcPr>
            <w:tcW w:w="1134" w:type="dxa"/>
            <w:tcBorders>
              <w:top w:val="single" w:sz="12" w:space="0" w:color="A6A6A6" w:themeColor="background1" w:themeShade="A6"/>
              <w:left w:val="nil"/>
              <w:bottom w:val="nil"/>
              <w:right w:val="nil"/>
            </w:tcBorders>
            <w:vAlign w:val="center"/>
          </w:tcPr>
          <w:p w:rsidR="002110AE" w:rsidRPr="00BD7014" w:rsidRDefault="002110AE" w:rsidP="008D09B1">
            <w:pPr>
              <w:jc w:val="left"/>
              <w:rPr>
                <w:sz w:val="18"/>
                <w:szCs w:val="18"/>
              </w:rPr>
            </w:pPr>
          </w:p>
        </w:tc>
        <w:tc>
          <w:tcPr>
            <w:tcW w:w="1191" w:type="dxa"/>
            <w:gridSpan w:val="2"/>
            <w:tcBorders>
              <w:top w:val="single" w:sz="12" w:space="0" w:color="A6A6A6" w:themeColor="background1" w:themeShade="A6"/>
              <w:left w:val="nil"/>
              <w:bottom w:val="nil"/>
              <w:right w:val="nil"/>
            </w:tcBorders>
          </w:tcPr>
          <w:p w:rsidR="002110AE" w:rsidRPr="00BD7014" w:rsidRDefault="002110AE" w:rsidP="008D09B1">
            <w:pPr>
              <w:spacing w:before="30"/>
              <w:ind w:left="95" w:right="-20"/>
              <w:jc w:val="left"/>
              <w:rPr>
                <w:rFonts w:eastAsia="Arial" w:cs="Arial"/>
                <w:sz w:val="18"/>
                <w:szCs w:val="18"/>
              </w:rPr>
            </w:pPr>
          </w:p>
        </w:tc>
        <w:tc>
          <w:tcPr>
            <w:tcW w:w="1417" w:type="dxa"/>
            <w:gridSpan w:val="2"/>
            <w:tcBorders>
              <w:top w:val="single" w:sz="12" w:space="0" w:color="A6A6A6" w:themeColor="background1" w:themeShade="A6"/>
              <w:left w:val="nil"/>
              <w:bottom w:val="nil"/>
              <w:right w:val="nil"/>
            </w:tcBorders>
          </w:tcPr>
          <w:p w:rsidR="002110AE" w:rsidRPr="00BD7014" w:rsidRDefault="002110AE" w:rsidP="008D09B1">
            <w:pPr>
              <w:spacing w:before="30"/>
              <w:ind w:left="98" w:right="-20"/>
              <w:rPr>
                <w:rFonts w:eastAsia="Arial" w:cs="Arial"/>
                <w:sz w:val="18"/>
                <w:szCs w:val="18"/>
              </w:rPr>
            </w:pPr>
          </w:p>
        </w:tc>
      </w:tr>
    </w:tbl>
    <w:p w:rsidR="002110AE" w:rsidRPr="00BD7014" w:rsidRDefault="002110AE" w:rsidP="008D09B1">
      <w:pPr>
        <w:autoSpaceDE w:val="0"/>
        <w:autoSpaceDN w:val="0"/>
        <w:adjustRightInd w:val="0"/>
        <w:spacing w:line="276" w:lineRule="auto"/>
        <w:jc w:val="left"/>
        <w:rPr>
          <w:rFonts w:cs="Arial"/>
          <w:bCs/>
          <w:sz w:val="18"/>
          <w:szCs w:val="28"/>
        </w:rPr>
      </w:pPr>
    </w:p>
    <w:p w:rsidR="002110AE" w:rsidRPr="00BD7014" w:rsidRDefault="002110AE" w:rsidP="008D09B1">
      <w:pPr>
        <w:jc w:val="left"/>
        <w:rPr>
          <w:sz w:val="18"/>
          <w:u w:val="single"/>
        </w:rPr>
      </w:pPr>
      <w:r w:rsidRPr="00BD7014">
        <w:rPr>
          <w:sz w:val="18"/>
          <w:u w:val="single"/>
        </w:rPr>
        <w:t>Non (précisions)</w:t>
      </w:r>
    </w:p>
    <w:p w:rsidR="002110AE" w:rsidRPr="00BD7014" w:rsidRDefault="002110AE" w:rsidP="008D09B1">
      <w:pPr>
        <w:autoSpaceDE w:val="0"/>
        <w:autoSpaceDN w:val="0"/>
        <w:adjustRightInd w:val="0"/>
        <w:jc w:val="left"/>
        <w:rPr>
          <w:rFonts w:cs="Arial"/>
          <w:sz w:val="16"/>
          <w:szCs w:val="18"/>
        </w:rPr>
      </w:pPr>
    </w:p>
    <w:p w:rsidR="002110AE" w:rsidRPr="00BD7014" w:rsidRDefault="002110AE" w:rsidP="008D09B1">
      <w:pPr>
        <w:jc w:val="left"/>
        <w:rPr>
          <w:sz w:val="18"/>
        </w:rPr>
      </w:pPr>
      <w:r w:rsidRPr="00BD7014">
        <w:rPr>
          <w:sz w:val="18"/>
        </w:rPr>
        <w:t>Une actualisation est nécessaire pour certaines cultures</w:t>
      </w:r>
    </w:p>
    <w:p w:rsidR="002110AE" w:rsidRPr="00BD7014" w:rsidRDefault="002110AE" w:rsidP="008D09B1">
      <w:pPr>
        <w:jc w:val="left"/>
        <w:rPr>
          <w:sz w:val="18"/>
        </w:rPr>
      </w:pPr>
    </w:p>
    <w:p w:rsidR="002110AE" w:rsidRPr="00BD7014" w:rsidRDefault="002110AE" w:rsidP="008D09B1">
      <w:pPr>
        <w:jc w:val="left"/>
        <w:rPr>
          <w:sz w:val="18"/>
        </w:rPr>
      </w:pPr>
      <w:r w:rsidRPr="00BD7014">
        <w:rPr>
          <w:sz w:val="18"/>
        </w:rPr>
        <w:t>La liste doit être actualisée avec les données de 2015 et 2016</w:t>
      </w:r>
    </w:p>
    <w:p w:rsidR="002110AE" w:rsidRPr="00BD7014" w:rsidRDefault="002110AE" w:rsidP="008D09B1">
      <w:pPr>
        <w:jc w:val="left"/>
        <w:rPr>
          <w:rFonts w:cs="Arial"/>
          <w:sz w:val="16"/>
          <w:szCs w:val="18"/>
        </w:rPr>
      </w:pPr>
    </w:p>
    <w:p w:rsidR="002110AE" w:rsidRPr="00BD7014" w:rsidRDefault="002110AE" w:rsidP="008D09B1">
      <w:pPr>
        <w:jc w:val="left"/>
        <w:rPr>
          <w:sz w:val="18"/>
          <w:u w:val="single"/>
        </w:rPr>
      </w:pPr>
      <w:r w:rsidRPr="00BD7014">
        <w:rPr>
          <w:sz w:val="18"/>
          <w:u w:val="single"/>
        </w:rPr>
        <w:t>Commentaires</w:t>
      </w:r>
    </w:p>
    <w:p w:rsidR="002110AE" w:rsidRPr="00BD7014" w:rsidRDefault="002110AE" w:rsidP="008D09B1">
      <w:pPr>
        <w:autoSpaceDE w:val="0"/>
        <w:autoSpaceDN w:val="0"/>
        <w:adjustRightInd w:val="0"/>
        <w:spacing w:line="276" w:lineRule="auto"/>
        <w:jc w:val="left"/>
        <w:rPr>
          <w:rFonts w:cs="Arial"/>
          <w:bCs/>
          <w:sz w:val="18"/>
          <w:szCs w:val="2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2110AE" w:rsidRPr="00BD7014" w:rsidTr="008D09B1">
        <w:tc>
          <w:tcPr>
            <w:tcW w:w="9855" w:type="dxa"/>
          </w:tcPr>
          <w:p w:rsidR="002110AE" w:rsidRPr="00BD7014" w:rsidRDefault="002110AE" w:rsidP="008D09B1">
            <w:pPr>
              <w:autoSpaceDE w:val="0"/>
              <w:autoSpaceDN w:val="0"/>
              <w:adjustRightInd w:val="0"/>
              <w:jc w:val="left"/>
              <w:rPr>
                <w:rFonts w:cs="Arial"/>
                <w:sz w:val="18"/>
              </w:rPr>
            </w:pPr>
            <w:r w:rsidRPr="00BD7014">
              <w:rPr>
                <w:sz w:val="18"/>
              </w:rPr>
              <w:t xml:space="preserve">Beaucoup d’informations contenues dans la base de données devraient être actualisées.  </w:t>
            </w:r>
            <w:r w:rsidRPr="00BD7014">
              <w:rPr>
                <w:rFonts w:cs="Arial"/>
                <w:sz w:val="18"/>
              </w:rPr>
              <w:t>Elles seront actualisées dans le prochain questionnaire.</w:t>
            </w:r>
          </w:p>
          <w:p w:rsidR="002110AE" w:rsidRPr="00BD7014" w:rsidRDefault="002110AE" w:rsidP="008D09B1">
            <w:pPr>
              <w:jc w:val="left"/>
              <w:rPr>
                <w:sz w:val="18"/>
                <w:u w:val="single"/>
              </w:rPr>
            </w:pPr>
          </w:p>
        </w:tc>
      </w:tr>
      <w:tr w:rsidR="002110AE" w:rsidRPr="008779D9" w:rsidTr="008D09B1">
        <w:tc>
          <w:tcPr>
            <w:tcW w:w="9855" w:type="dxa"/>
          </w:tcPr>
          <w:p w:rsidR="002110AE" w:rsidRPr="00BD7014" w:rsidRDefault="002110AE" w:rsidP="008D09B1">
            <w:pPr>
              <w:autoSpaceDE w:val="0"/>
              <w:autoSpaceDN w:val="0"/>
              <w:adjustRightInd w:val="0"/>
              <w:jc w:val="left"/>
              <w:rPr>
                <w:rFonts w:cs="Arial"/>
                <w:sz w:val="18"/>
              </w:rPr>
            </w:pPr>
            <w:r w:rsidRPr="00BD7014">
              <w:rPr>
                <w:rFonts w:cs="Arial"/>
                <w:sz w:val="18"/>
              </w:rPr>
              <w:t>Nous fournissons à l’UPOV toute la liste d’espèces qui font l’objet d’un contrat avec les services d’examen, bien que pour certaines espèces nous n’ayons pas encore reçu de demande.</w:t>
            </w:r>
          </w:p>
          <w:p w:rsidR="002110AE" w:rsidRPr="00BD7014" w:rsidRDefault="002110AE" w:rsidP="008D09B1">
            <w:pPr>
              <w:autoSpaceDE w:val="0"/>
              <w:autoSpaceDN w:val="0"/>
              <w:adjustRightInd w:val="0"/>
              <w:jc w:val="left"/>
              <w:rPr>
                <w:rFonts w:cs="Arial"/>
                <w:sz w:val="18"/>
                <w:szCs w:val="18"/>
              </w:rPr>
            </w:pPr>
          </w:p>
        </w:tc>
      </w:tr>
    </w:tbl>
    <w:p w:rsidR="002110AE" w:rsidRPr="00BD7014" w:rsidRDefault="002110AE" w:rsidP="008D09B1">
      <w:pPr>
        <w:autoSpaceDE w:val="0"/>
        <w:autoSpaceDN w:val="0"/>
        <w:adjustRightInd w:val="0"/>
        <w:spacing w:line="276" w:lineRule="auto"/>
        <w:jc w:val="left"/>
        <w:rPr>
          <w:rFonts w:cs="Arial"/>
          <w:bCs/>
          <w:sz w:val="18"/>
          <w:szCs w:val="28"/>
        </w:rPr>
      </w:pPr>
    </w:p>
    <w:p w:rsidR="002110AE" w:rsidRPr="00BD7014" w:rsidRDefault="002110AE">
      <w:pPr>
        <w:jc w:val="left"/>
        <w:rPr>
          <w:rFonts w:cs="Arial"/>
          <w:b/>
          <w:bCs/>
          <w:sz w:val="28"/>
          <w:szCs w:val="28"/>
        </w:rPr>
      </w:pPr>
      <w:r w:rsidRPr="00BD7014">
        <w:br w:type="page"/>
      </w:r>
    </w:p>
    <w:p w:rsidR="002110AE" w:rsidRPr="00BD7014" w:rsidRDefault="002110AE" w:rsidP="008D09B1">
      <w:pPr>
        <w:pStyle w:val="Titre"/>
        <w:rPr>
          <w:szCs w:val="18"/>
          <w:lang w:val="fr-FR"/>
        </w:rPr>
      </w:pPr>
      <w:bookmarkStart w:id="26" w:name="_Toc476303024"/>
      <w:r w:rsidRPr="00BD7014">
        <w:rPr>
          <w:b/>
          <w:sz w:val="28"/>
          <w:lang w:val="fr-FR"/>
        </w:rPr>
        <w:lastRenderedPageBreak/>
        <w:t>Question 23</w:t>
      </w:r>
      <w:r w:rsidRPr="00BD7014">
        <w:rPr>
          <w:sz w:val="28"/>
          <w:lang w:val="fr-FR"/>
        </w:rPr>
        <w:t>:</w:t>
      </w:r>
      <w:r w:rsidRPr="00BD7014">
        <w:rPr>
          <w:sz w:val="28"/>
          <w:lang w:val="fr-FR"/>
        </w:rPr>
        <w:br/>
      </w:r>
      <w:r w:rsidRPr="00BD7014">
        <w:rPr>
          <w:szCs w:val="18"/>
          <w:lang w:val="fr-FR"/>
        </w:rPr>
        <w:t>Existe-t-il des mesures concrètes qui pourraient faciliter la fourniture de rapports DHS existants par votre service?</w:t>
      </w:r>
      <w:bookmarkEnd w:id="26"/>
    </w:p>
    <w:p w:rsidR="002110AE" w:rsidRPr="00BD7014" w:rsidRDefault="002110AE" w:rsidP="008D09B1">
      <w:pPr>
        <w:rPr>
          <w:rFonts w:cs="Arial"/>
          <w:sz w:val="18"/>
          <w:szCs w:val="18"/>
        </w:rPr>
      </w:pPr>
    </w:p>
    <w:p w:rsidR="002110AE" w:rsidRPr="00BD7014" w:rsidRDefault="002110AE" w:rsidP="008D09B1">
      <w:pPr>
        <w:rPr>
          <w:rFonts w:cs="Arial"/>
          <w:sz w:val="18"/>
          <w:szCs w:val="18"/>
        </w:rPr>
      </w:pPr>
      <w:r w:rsidRPr="00BD7014">
        <w:rPr>
          <w:noProof/>
          <w:lang w:val="en-US"/>
        </w:rPr>
        <w:drawing>
          <wp:anchor distT="0" distB="0" distL="114300" distR="114300" simplePos="0" relativeHeight="251672576" behindDoc="1" locked="0" layoutInCell="1" allowOverlap="1" wp14:anchorId="696E7982" wp14:editId="4E386869">
            <wp:simplePos x="0" y="0"/>
            <wp:positionH relativeFrom="column">
              <wp:posOffset>1831975</wp:posOffset>
            </wp:positionH>
            <wp:positionV relativeFrom="paragraph">
              <wp:posOffset>46990</wp:posOffset>
            </wp:positionV>
            <wp:extent cx="4102735" cy="1664970"/>
            <wp:effectExtent l="0" t="0" r="0" b="0"/>
            <wp:wrapThrough wrapText="bothSides">
              <wp:wrapPolygon edited="0">
                <wp:start x="0" y="0"/>
                <wp:lineTo x="0" y="21254"/>
                <wp:lineTo x="21463" y="21254"/>
                <wp:lineTo x="21463"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4102735" cy="166497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256"/>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2110AE" w:rsidRPr="00BD7014" w:rsidTr="008D09B1">
        <w:trPr>
          <w:trHeight w:hRule="exact" w:val="716"/>
        </w:trPr>
        <w:tc>
          <w:tcPr>
            <w:tcW w:w="3010" w:type="dxa"/>
            <w:vAlign w:val="center"/>
          </w:tcPr>
          <w:p w:rsidR="002110AE" w:rsidRPr="00BD7014" w:rsidRDefault="002110AE" w:rsidP="008D09B1">
            <w:pPr>
              <w:spacing w:before="37"/>
              <w:ind w:left="29" w:right="-20"/>
              <w:jc w:val="right"/>
              <w:rPr>
                <w:rFonts w:eastAsia="Arial" w:cs="Arial"/>
                <w:sz w:val="16"/>
                <w:szCs w:val="14"/>
              </w:rPr>
            </w:pPr>
            <w:r w:rsidRPr="00BD7014">
              <w:rPr>
                <w:rFonts w:cs="Arial"/>
                <w:sz w:val="16"/>
                <w:szCs w:val="14"/>
              </w:rPr>
              <w:t>Non</w:t>
            </w:r>
          </w:p>
        </w:tc>
      </w:tr>
      <w:tr w:rsidR="002110AE" w:rsidRPr="00BD7014" w:rsidTr="008D09B1">
        <w:trPr>
          <w:trHeight w:hRule="exact" w:val="1140"/>
        </w:trPr>
        <w:tc>
          <w:tcPr>
            <w:tcW w:w="3010" w:type="dxa"/>
            <w:vAlign w:val="center"/>
          </w:tcPr>
          <w:p w:rsidR="002110AE" w:rsidRPr="00BD7014" w:rsidRDefault="002110AE" w:rsidP="008D09B1">
            <w:pPr>
              <w:spacing w:before="30"/>
              <w:ind w:right="340"/>
              <w:rPr>
                <w:rFonts w:cs="Arial"/>
                <w:sz w:val="16"/>
                <w:szCs w:val="14"/>
              </w:rPr>
            </w:pPr>
          </w:p>
          <w:p w:rsidR="002110AE" w:rsidRPr="00BD7014" w:rsidRDefault="002110AE" w:rsidP="008D09B1">
            <w:pPr>
              <w:spacing w:before="30"/>
              <w:ind w:right="340"/>
              <w:rPr>
                <w:rFonts w:cs="Arial"/>
                <w:sz w:val="16"/>
                <w:szCs w:val="14"/>
              </w:rPr>
            </w:pPr>
          </w:p>
          <w:p w:rsidR="002110AE" w:rsidRPr="00BD7014" w:rsidRDefault="002110AE" w:rsidP="008D09B1">
            <w:pPr>
              <w:spacing w:before="30"/>
              <w:ind w:left="43" w:right="-20"/>
              <w:jc w:val="right"/>
              <w:rPr>
                <w:rFonts w:cs="Arial"/>
                <w:sz w:val="16"/>
                <w:szCs w:val="16"/>
              </w:rPr>
            </w:pPr>
            <w:r w:rsidRPr="00BD7014">
              <w:rPr>
                <w:rFonts w:cs="Arial"/>
                <w:sz w:val="16"/>
                <w:szCs w:val="16"/>
              </w:rPr>
              <w:t>Oui (veuillez préciser)</w:t>
            </w:r>
          </w:p>
        </w:tc>
      </w:tr>
    </w:tbl>
    <w:p w:rsidR="002110AE" w:rsidRPr="00BD7014" w:rsidRDefault="002110AE" w:rsidP="008D09B1">
      <w:pPr>
        <w:tabs>
          <w:tab w:val="left" w:pos="3569"/>
        </w:tabs>
        <w:rPr>
          <w:rFonts w:cs="Arial"/>
          <w:sz w:val="18"/>
          <w:szCs w:val="18"/>
        </w:rPr>
      </w:pPr>
      <w:r w:rsidRPr="00BD7014">
        <w:rPr>
          <w:rFonts w:cs="Arial"/>
          <w:sz w:val="18"/>
          <w:szCs w:val="18"/>
        </w:rPr>
        <w:tab/>
      </w: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tabs>
          <w:tab w:val="left" w:pos="4358"/>
        </w:tabs>
        <w:rPr>
          <w:rFonts w:cs="Arial"/>
          <w:sz w:val="18"/>
          <w:szCs w:val="18"/>
        </w:rPr>
      </w:pPr>
    </w:p>
    <w:p w:rsidR="002110AE" w:rsidRPr="00BD7014" w:rsidRDefault="002110AE" w:rsidP="008D09B1">
      <w:pPr>
        <w:tabs>
          <w:tab w:val="left" w:pos="4358"/>
        </w:tabs>
        <w:rPr>
          <w:rFonts w:cs="Arial"/>
          <w:sz w:val="18"/>
          <w:szCs w:val="18"/>
        </w:rPr>
      </w:pPr>
    </w:p>
    <w:p w:rsidR="002110AE" w:rsidRPr="00BD7014" w:rsidRDefault="002110AE" w:rsidP="008D09B1">
      <w:pPr>
        <w:tabs>
          <w:tab w:val="left" w:pos="4358"/>
        </w:tabs>
        <w:rPr>
          <w:rFonts w:cs="Arial"/>
          <w:sz w:val="18"/>
          <w:szCs w:val="18"/>
        </w:rPr>
      </w:pPr>
    </w:p>
    <w:p w:rsidR="002110AE" w:rsidRPr="00BD7014" w:rsidRDefault="002110AE" w:rsidP="008D09B1">
      <w:pPr>
        <w:tabs>
          <w:tab w:val="left" w:pos="4358"/>
        </w:tabs>
        <w:jc w:val="center"/>
        <w:rPr>
          <w:rFonts w:cs="Arial"/>
          <w:sz w:val="18"/>
          <w:szCs w:val="18"/>
        </w:rPr>
      </w:pPr>
      <w:r w:rsidRPr="00BD7014">
        <w:rPr>
          <w:rFonts w:cs="Arial"/>
          <w:b/>
          <w:bCs/>
          <w:sz w:val="22"/>
          <w:szCs w:val="22"/>
        </w:rPr>
        <w:t>Tableau de fréquences</w:t>
      </w:r>
    </w:p>
    <w:tbl>
      <w:tblPr>
        <w:tblStyle w:val="TableGrid"/>
        <w:tblpPr w:leftFromText="180" w:rightFromText="180" w:vertAnchor="text" w:horzAnchor="margin" w:tblpXSpec="center" w:tblpY="146"/>
        <w:tblW w:w="9294" w:type="dxa"/>
        <w:tblLayout w:type="fixed"/>
        <w:tblLook w:val="01E0" w:firstRow="1" w:lastRow="1" w:firstColumn="1" w:lastColumn="1" w:noHBand="0" w:noVBand="0"/>
      </w:tblPr>
      <w:tblGrid>
        <w:gridCol w:w="5495"/>
        <w:gridCol w:w="1191"/>
        <w:gridCol w:w="1191"/>
        <w:gridCol w:w="1417"/>
      </w:tblGrid>
      <w:tr w:rsidR="002110AE" w:rsidRPr="00BD7014" w:rsidTr="008D09B1">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8"/>
                <w:szCs w:val="18"/>
              </w:rPr>
            </w:pPr>
          </w:p>
          <w:p w:rsidR="002110AE" w:rsidRPr="00BD7014" w:rsidRDefault="002110AE" w:rsidP="008D09B1">
            <w:pPr>
              <w:jc w:val="left"/>
              <w:rPr>
                <w:rFonts w:eastAsia="Arial" w:cs="Arial"/>
                <w:sz w:val="18"/>
                <w:szCs w:val="18"/>
              </w:rPr>
            </w:pPr>
          </w:p>
          <w:p w:rsidR="002110AE" w:rsidRPr="00BD7014" w:rsidRDefault="002110AE" w:rsidP="008D09B1">
            <w:pPr>
              <w:jc w:val="left"/>
              <w:rPr>
                <w:rFonts w:eastAsia="Arial" w:cs="Arial"/>
                <w:sz w:val="18"/>
                <w:szCs w:val="18"/>
              </w:rPr>
            </w:pPr>
            <w:r w:rsidRPr="00BD7014">
              <w:rPr>
                <w:rFonts w:cs="Arial"/>
                <w:b/>
                <w:bCs/>
                <w:sz w:val="18"/>
                <w:szCs w:val="18"/>
              </w:rPr>
              <w:t xml:space="preserve">Choix </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8"/>
                <w:szCs w:val="18"/>
              </w:rPr>
            </w:pPr>
            <w:r w:rsidRPr="00BD7014">
              <w:rPr>
                <w:rFonts w:eastAsia="Arial" w:cs="Arial"/>
                <w:b/>
                <w:bCs/>
                <w:color w:val="111111"/>
                <w:w w:val="107"/>
                <w:sz w:val="18"/>
                <w:szCs w:val="18"/>
              </w:rPr>
              <w:t>Fréquence absolue</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8"/>
                <w:szCs w:val="18"/>
              </w:rPr>
            </w:pPr>
            <w:r w:rsidRPr="00BD7014">
              <w:rPr>
                <w:rFonts w:eastAsia="Arial" w:cs="Arial"/>
                <w:b/>
                <w:bCs/>
                <w:w w:val="107"/>
                <w:sz w:val="18"/>
                <w:szCs w:val="18"/>
              </w:rPr>
              <w:t>Fréquence relative</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156"/>
              <w:jc w:val="left"/>
              <w:rPr>
                <w:rFonts w:eastAsia="Arial" w:cs="Arial"/>
                <w:b/>
                <w:bCs/>
                <w:color w:val="111111"/>
                <w:w w:val="106"/>
                <w:sz w:val="18"/>
                <w:szCs w:val="18"/>
              </w:rPr>
            </w:pPr>
            <w:r w:rsidRPr="00BD7014">
              <w:rPr>
                <w:rFonts w:eastAsia="Arial" w:cs="Arial"/>
                <w:b/>
                <w:bCs/>
                <w:w w:val="106"/>
                <w:sz w:val="18"/>
                <w:szCs w:val="18"/>
              </w:rPr>
              <w:t>Fréquence relative pondérée</w:t>
            </w:r>
          </w:p>
        </w:tc>
      </w:tr>
      <w:tr w:rsidR="002110AE" w:rsidRPr="00BD7014" w:rsidTr="008D09B1">
        <w:trPr>
          <w:trHeight w:hRule="exact" w:val="283"/>
        </w:trPr>
        <w:tc>
          <w:tcPr>
            <w:tcW w:w="5495" w:type="dxa"/>
            <w:tcBorders>
              <w:top w:val="single" w:sz="12" w:space="0" w:color="auto"/>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Non</w:t>
            </w:r>
          </w:p>
        </w:tc>
        <w:tc>
          <w:tcPr>
            <w:tcW w:w="1191" w:type="dxa"/>
            <w:tcBorders>
              <w:top w:val="single" w:sz="12" w:space="0" w:color="auto"/>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22</w:t>
            </w:r>
          </w:p>
        </w:tc>
        <w:tc>
          <w:tcPr>
            <w:tcW w:w="1191" w:type="dxa"/>
            <w:tcBorders>
              <w:top w:val="single" w:sz="12" w:space="0" w:color="auto"/>
              <w:left w:val="nil"/>
              <w:bottom w:val="nil"/>
              <w:right w:val="nil"/>
            </w:tcBorders>
          </w:tcPr>
          <w:p w:rsidR="002110AE" w:rsidRPr="00BD7014" w:rsidRDefault="002110AE" w:rsidP="008D09B1">
            <w:pPr>
              <w:rPr>
                <w:rFonts w:eastAsia="Arial" w:cs="Arial"/>
                <w:sz w:val="18"/>
                <w:szCs w:val="18"/>
              </w:rPr>
            </w:pPr>
            <w:r w:rsidRPr="00BD7014">
              <w:rPr>
                <w:rFonts w:cs="Arial"/>
                <w:sz w:val="18"/>
                <w:szCs w:val="18"/>
              </w:rPr>
              <w:t>78.57%</w:t>
            </w:r>
          </w:p>
        </w:tc>
        <w:tc>
          <w:tcPr>
            <w:tcW w:w="1417" w:type="dxa"/>
            <w:tcBorders>
              <w:top w:val="single" w:sz="12" w:space="0" w:color="auto"/>
              <w:left w:val="nil"/>
              <w:bottom w:val="nil"/>
              <w:right w:val="nil"/>
            </w:tcBorders>
          </w:tcPr>
          <w:p w:rsidR="002110AE" w:rsidRPr="00BD7014" w:rsidRDefault="002110AE" w:rsidP="008D09B1">
            <w:pPr>
              <w:rPr>
                <w:sz w:val="18"/>
                <w:szCs w:val="18"/>
              </w:rPr>
            </w:pPr>
            <w:r w:rsidRPr="00BD7014">
              <w:rPr>
                <w:rFonts w:cs="Arial"/>
                <w:sz w:val="18"/>
                <w:szCs w:val="18"/>
              </w:rPr>
              <w:t>78.57%</w:t>
            </w:r>
          </w:p>
        </w:tc>
      </w:tr>
      <w:tr w:rsidR="002110AE" w:rsidRPr="00BD7014" w:rsidTr="008D09B1">
        <w:trPr>
          <w:trHeight w:val="283"/>
        </w:trPr>
        <w:tc>
          <w:tcPr>
            <w:tcW w:w="549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Oui (veuillez préciser)</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6</w:t>
            </w:r>
          </w:p>
        </w:tc>
        <w:tc>
          <w:tcPr>
            <w:tcW w:w="1191" w:type="dxa"/>
            <w:tcBorders>
              <w:top w:val="nil"/>
              <w:left w:val="nil"/>
              <w:bottom w:val="nil"/>
              <w:right w:val="nil"/>
            </w:tcBorders>
          </w:tcPr>
          <w:p w:rsidR="002110AE" w:rsidRPr="00BD7014" w:rsidRDefault="002110AE" w:rsidP="008D09B1">
            <w:pPr>
              <w:rPr>
                <w:rFonts w:eastAsia="Arial" w:cs="Arial"/>
                <w:sz w:val="18"/>
                <w:szCs w:val="18"/>
              </w:rPr>
            </w:pPr>
            <w:r w:rsidRPr="00BD7014">
              <w:rPr>
                <w:rFonts w:cs="Arial"/>
                <w:sz w:val="18"/>
                <w:szCs w:val="18"/>
              </w:rPr>
              <w:t>21.43%</w:t>
            </w:r>
          </w:p>
        </w:tc>
        <w:tc>
          <w:tcPr>
            <w:tcW w:w="1417" w:type="dxa"/>
            <w:tcBorders>
              <w:top w:val="nil"/>
              <w:left w:val="nil"/>
              <w:bottom w:val="nil"/>
              <w:right w:val="nil"/>
            </w:tcBorders>
          </w:tcPr>
          <w:p w:rsidR="002110AE" w:rsidRPr="00BD7014" w:rsidRDefault="002110AE" w:rsidP="008D09B1">
            <w:pPr>
              <w:rPr>
                <w:sz w:val="18"/>
                <w:szCs w:val="18"/>
              </w:rPr>
            </w:pPr>
            <w:r w:rsidRPr="00BD7014">
              <w:rPr>
                <w:rFonts w:cs="Arial"/>
                <w:sz w:val="18"/>
                <w:szCs w:val="18"/>
              </w:rPr>
              <w:t>21.43%</w:t>
            </w:r>
          </w:p>
        </w:tc>
      </w:tr>
      <w:tr w:rsidR="002110AE" w:rsidRPr="00BD7014" w:rsidTr="008D09B1">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Somme :</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28</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Pr>
          <w:p w:rsidR="002110AE" w:rsidRPr="00BD7014" w:rsidRDefault="002110AE" w:rsidP="008D09B1">
            <w:pPr>
              <w:rPr>
                <w:rFonts w:cs="Arial"/>
                <w:sz w:val="18"/>
                <w:szCs w:val="18"/>
              </w:rPr>
            </w:pPr>
            <w:r w:rsidRPr="00BD7014">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Pr>
          <w:p w:rsidR="002110AE" w:rsidRPr="00BD7014" w:rsidRDefault="002110AE" w:rsidP="008D09B1">
            <w:pPr>
              <w:rPr>
                <w:rFonts w:cs="Arial"/>
                <w:sz w:val="18"/>
                <w:szCs w:val="18"/>
              </w:rPr>
            </w:pPr>
            <w:r w:rsidRPr="00BD7014">
              <w:rPr>
                <w:rFonts w:eastAsia="Arial" w:cs="Arial"/>
                <w:position w:val="1"/>
                <w:sz w:val="18"/>
                <w:szCs w:val="18"/>
              </w:rPr>
              <w:t>100%</w:t>
            </w:r>
          </w:p>
        </w:tc>
      </w:tr>
      <w:tr w:rsidR="002110AE" w:rsidRPr="00BD7014" w:rsidTr="008D09B1">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7"/>
              <w:ind w:right="-20"/>
              <w:jc w:val="left"/>
              <w:rPr>
                <w:rFonts w:eastAsia="Arial" w:cs="Arial"/>
                <w:sz w:val="18"/>
                <w:szCs w:val="18"/>
              </w:rPr>
            </w:pPr>
            <w:r w:rsidRPr="00BD7014">
              <w:rPr>
                <w:rFonts w:cs="Arial"/>
                <w:sz w:val="18"/>
                <w:szCs w:val="18"/>
              </w:rPr>
              <w:t>Sans réponse :</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0</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rPr>
                <w:rFonts w:eastAsia="Arial" w:cs="Arial"/>
                <w:position w:val="1"/>
                <w:sz w:val="18"/>
                <w:szCs w:val="18"/>
              </w:rPr>
            </w:pPr>
            <w:r w:rsidRPr="00BD7014">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rPr>
                <w:sz w:val="18"/>
                <w:szCs w:val="18"/>
              </w:rPr>
            </w:pPr>
            <w:r w:rsidRPr="00BD7014">
              <w:rPr>
                <w:rFonts w:cs="Arial"/>
                <w:sz w:val="18"/>
                <w:szCs w:val="18"/>
              </w:rPr>
              <w:t>-</w:t>
            </w:r>
          </w:p>
        </w:tc>
      </w:tr>
      <w:tr w:rsidR="002110AE" w:rsidRPr="00BD7014" w:rsidTr="008D09B1">
        <w:trPr>
          <w:trHeight w:val="283"/>
        </w:trPr>
        <w:tc>
          <w:tcPr>
            <w:tcW w:w="5495"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28</w:t>
            </w:r>
          </w:p>
        </w:tc>
        <w:tc>
          <w:tcPr>
            <w:tcW w:w="1191" w:type="dxa"/>
            <w:tcBorders>
              <w:top w:val="single" w:sz="12" w:space="0" w:color="A6A6A6" w:themeColor="background1" w:themeShade="A6"/>
              <w:left w:val="nil"/>
              <w:bottom w:val="nil"/>
              <w:right w:val="nil"/>
            </w:tcBorders>
            <w:vAlign w:val="center"/>
          </w:tcPr>
          <w:p w:rsidR="002110AE" w:rsidRPr="00BD7014" w:rsidRDefault="002110AE" w:rsidP="008D09B1">
            <w:pPr>
              <w:jc w:val="left"/>
              <w:rPr>
                <w:sz w:val="18"/>
                <w:szCs w:val="18"/>
              </w:rPr>
            </w:pPr>
          </w:p>
        </w:tc>
        <w:tc>
          <w:tcPr>
            <w:tcW w:w="1191" w:type="dxa"/>
            <w:tcBorders>
              <w:top w:val="single" w:sz="12" w:space="0" w:color="A6A6A6" w:themeColor="background1" w:themeShade="A6"/>
              <w:left w:val="nil"/>
              <w:bottom w:val="nil"/>
              <w:right w:val="nil"/>
            </w:tcBorders>
          </w:tcPr>
          <w:p w:rsidR="002110AE" w:rsidRPr="00BD7014" w:rsidRDefault="002110AE" w:rsidP="008D09B1">
            <w:pPr>
              <w:spacing w:before="30"/>
              <w:ind w:left="95" w:right="-20"/>
              <w:jc w:val="left"/>
              <w:rPr>
                <w:rFonts w:eastAsia="Arial" w:cs="Arial"/>
                <w:sz w:val="18"/>
                <w:szCs w:val="18"/>
              </w:rPr>
            </w:pPr>
          </w:p>
        </w:tc>
        <w:tc>
          <w:tcPr>
            <w:tcW w:w="1417" w:type="dxa"/>
            <w:tcBorders>
              <w:top w:val="single" w:sz="12" w:space="0" w:color="A6A6A6" w:themeColor="background1" w:themeShade="A6"/>
              <w:left w:val="nil"/>
              <w:bottom w:val="nil"/>
              <w:right w:val="nil"/>
            </w:tcBorders>
          </w:tcPr>
          <w:p w:rsidR="002110AE" w:rsidRPr="00BD7014" w:rsidRDefault="002110AE" w:rsidP="008D09B1">
            <w:pPr>
              <w:spacing w:before="30"/>
              <w:ind w:left="98" w:right="-20"/>
              <w:rPr>
                <w:rFonts w:eastAsia="Arial" w:cs="Arial"/>
                <w:sz w:val="18"/>
                <w:szCs w:val="18"/>
              </w:rPr>
            </w:pPr>
          </w:p>
        </w:tc>
      </w:tr>
    </w:tbl>
    <w:p w:rsidR="002110AE" w:rsidRPr="00BD7014" w:rsidRDefault="002110AE" w:rsidP="008D09B1">
      <w:pPr>
        <w:rPr>
          <w:rFonts w:cs="Arial"/>
          <w:sz w:val="18"/>
          <w:szCs w:val="18"/>
        </w:rPr>
      </w:pPr>
    </w:p>
    <w:p w:rsidR="002110AE" w:rsidRPr="00BD7014" w:rsidRDefault="002110AE" w:rsidP="008D09B1">
      <w:pPr>
        <w:jc w:val="left"/>
        <w:rPr>
          <w:sz w:val="18"/>
          <w:szCs w:val="18"/>
          <w:u w:val="single"/>
        </w:rPr>
      </w:pPr>
      <w:r w:rsidRPr="00BD7014">
        <w:rPr>
          <w:sz w:val="18"/>
          <w:szCs w:val="18"/>
          <w:u w:val="single"/>
        </w:rPr>
        <w:t>Oui (précisions)</w:t>
      </w:r>
    </w:p>
    <w:p w:rsidR="002110AE" w:rsidRPr="00BD7014" w:rsidRDefault="002110AE" w:rsidP="008D09B1">
      <w:pPr>
        <w:jc w:val="left"/>
        <w:rPr>
          <w:sz w:val="18"/>
          <w:szCs w:val="18"/>
          <w:u w:val="single"/>
        </w:rPr>
      </w:pPr>
    </w:p>
    <w:p w:rsidR="002110AE" w:rsidRPr="00BD7014" w:rsidRDefault="002110AE" w:rsidP="008D09B1">
      <w:pPr>
        <w:rPr>
          <w:rFonts w:cs="Arial"/>
          <w:sz w:val="18"/>
          <w:szCs w:val="18"/>
        </w:rPr>
      </w:pPr>
      <w:r w:rsidRPr="00BD7014">
        <w:rPr>
          <w:rFonts w:cs="Arial"/>
          <w:sz w:val="18"/>
          <w:szCs w:val="18"/>
        </w:rPr>
        <w:t>La possibilité d’acheter des résultats d’examens DHS.</w:t>
      </w:r>
    </w:p>
    <w:p w:rsidR="002110AE" w:rsidRPr="00BD7014" w:rsidRDefault="002110AE" w:rsidP="008D09B1">
      <w:pPr>
        <w:rPr>
          <w:rFonts w:cs="Arial"/>
          <w:sz w:val="18"/>
          <w:szCs w:val="18"/>
        </w:rPr>
      </w:pPr>
    </w:p>
    <w:p w:rsidR="002110AE" w:rsidRPr="00BD7014" w:rsidRDefault="002110AE" w:rsidP="008D09B1">
      <w:pPr>
        <w:jc w:val="left"/>
        <w:rPr>
          <w:sz w:val="18"/>
          <w:szCs w:val="18"/>
          <w:u w:val="single"/>
        </w:rPr>
      </w:pPr>
      <w:r w:rsidRPr="00BD7014">
        <w:rPr>
          <w:sz w:val="18"/>
          <w:szCs w:val="18"/>
          <w:u w:val="single"/>
        </w:rPr>
        <w:t>Commentaires</w:t>
      </w:r>
    </w:p>
    <w:p w:rsidR="002110AE" w:rsidRPr="00BD7014" w:rsidRDefault="002110AE" w:rsidP="008D09B1">
      <w:pPr>
        <w:jc w:val="left"/>
        <w:rPr>
          <w:sz w:val="18"/>
          <w:szCs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2110AE" w:rsidRPr="008779D9"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Vérifier que la demande provient du service et que des informations adéquates (formulaire type de demande UPOV) sont fournies</w:t>
            </w:r>
          </w:p>
          <w:p w:rsidR="002110AE" w:rsidRPr="00BD7014" w:rsidRDefault="002110AE" w:rsidP="008D09B1">
            <w:pPr>
              <w:rPr>
                <w:sz w:val="18"/>
                <w:szCs w:val="18"/>
              </w:rPr>
            </w:pPr>
          </w:p>
        </w:tc>
      </w:tr>
      <w:tr w:rsidR="002110AE" w:rsidRPr="00BD7014"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N’effectue pas d’examen DHS</w:t>
            </w:r>
          </w:p>
          <w:p w:rsidR="002110AE" w:rsidRPr="00BD7014" w:rsidRDefault="002110AE" w:rsidP="008D09B1">
            <w:pPr>
              <w:autoSpaceDE w:val="0"/>
              <w:autoSpaceDN w:val="0"/>
              <w:adjustRightInd w:val="0"/>
              <w:jc w:val="left"/>
              <w:rPr>
                <w:rFonts w:cs="Arial"/>
                <w:sz w:val="18"/>
                <w:szCs w:val="18"/>
              </w:rPr>
            </w:pPr>
          </w:p>
        </w:tc>
      </w:tr>
      <w:tr w:rsidR="002110AE" w:rsidRPr="008779D9" w:rsidTr="008D09B1">
        <w:tc>
          <w:tcPr>
            <w:tcW w:w="9855" w:type="dxa"/>
          </w:tcPr>
          <w:p w:rsidR="002110AE" w:rsidRPr="00BD7014" w:rsidRDefault="002110AE" w:rsidP="008D09B1">
            <w:pPr>
              <w:rPr>
                <w:rFonts w:cs="Arial"/>
                <w:sz w:val="18"/>
                <w:szCs w:val="18"/>
              </w:rPr>
            </w:pPr>
            <w:r w:rsidRPr="00BD7014">
              <w:rPr>
                <w:rFonts w:cs="Arial"/>
                <w:sz w:val="18"/>
                <w:szCs w:val="18"/>
              </w:rPr>
              <w:t>Un accord bilatéral n’est pas nécessaire;  parfois, il existe un mémorandum d’accord.</w:t>
            </w:r>
          </w:p>
          <w:p w:rsidR="002110AE" w:rsidRPr="00BD7014" w:rsidRDefault="002110AE" w:rsidP="008D09B1">
            <w:pPr>
              <w:autoSpaceDE w:val="0"/>
              <w:autoSpaceDN w:val="0"/>
              <w:adjustRightInd w:val="0"/>
              <w:jc w:val="left"/>
              <w:rPr>
                <w:rFonts w:cs="Arial"/>
                <w:sz w:val="18"/>
                <w:szCs w:val="18"/>
              </w:rPr>
            </w:pPr>
          </w:p>
        </w:tc>
      </w:tr>
    </w:tbl>
    <w:p w:rsidR="002110AE" w:rsidRPr="00BD7014" w:rsidRDefault="002110AE" w:rsidP="008D09B1">
      <w:pPr>
        <w:rPr>
          <w:rFonts w:cs="Arial"/>
          <w:sz w:val="18"/>
          <w:szCs w:val="18"/>
        </w:rPr>
      </w:pPr>
    </w:p>
    <w:p w:rsidR="002110AE" w:rsidRPr="00BD7014" w:rsidRDefault="002110AE">
      <w:pPr>
        <w:jc w:val="left"/>
      </w:pPr>
      <w:r w:rsidRPr="00BD7014">
        <w:br w:type="page"/>
      </w:r>
    </w:p>
    <w:p w:rsidR="002110AE" w:rsidRPr="00BD7014" w:rsidRDefault="002110AE" w:rsidP="008D09B1">
      <w:pPr>
        <w:pStyle w:val="Titre"/>
        <w:rPr>
          <w:szCs w:val="18"/>
          <w:lang w:val="fr-FR"/>
        </w:rPr>
      </w:pPr>
      <w:bookmarkStart w:id="27" w:name="_Toc476065902"/>
      <w:bookmarkStart w:id="28" w:name="_Toc476303025"/>
      <w:r w:rsidRPr="00BD7014">
        <w:rPr>
          <w:b/>
          <w:sz w:val="28"/>
          <w:lang w:val="fr-FR"/>
        </w:rPr>
        <w:lastRenderedPageBreak/>
        <w:t>Question 24</w:t>
      </w:r>
      <w:r w:rsidRPr="00BD7014">
        <w:rPr>
          <w:sz w:val="28"/>
          <w:lang w:val="fr-FR"/>
        </w:rPr>
        <w:t>:</w:t>
      </w:r>
      <w:r w:rsidRPr="00BD7014">
        <w:rPr>
          <w:sz w:val="28"/>
          <w:lang w:val="fr-FR"/>
        </w:rPr>
        <w:br/>
      </w:r>
      <w:r w:rsidRPr="00BD7014">
        <w:rPr>
          <w:szCs w:val="18"/>
          <w:lang w:val="fr-FR"/>
        </w:rPr>
        <w:t>La situation est la suivante : un rapport DHS n’a pas encore été établi par votre service pour une variété qui fait l’objet d’une demande présentée à votre service; toutefois, votre service conduit ou se prépare à mener un examen DHS.</w:t>
      </w:r>
      <w:bookmarkEnd w:id="27"/>
      <w:r w:rsidR="00384270">
        <w:rPr>
          <w:szCs w:val="18"/>
          <w:lang w:val="fr-FR"/>
        </w:rPr>
        <w:t xml:space="preserve">  </w:t>
      </w:r>
      <w:r w:rsidRPr="00BD7014">
        <w:rPr>
          <w:szCs w:val="18"/>
          <w:lang w:val="fr-FR"/>
        </w:rPr>
        <w:t>Dans le cadre de la situation décrite ci-dessus, votre service accepterait il, à l’avance, de fournir le rapport DHS à un autre membre de l’UPOV à l’issue de l’examen DHS?</w:t>
      </w:r>
      <w:bookmarkEnd w:id="28"/>
    </w:p>
    <w:p w:rsidR="002110AE" w:rsidRPr="00BD7014" w:rsidRDefault="002110AE" w:rsidP="008D09B1">
      <w:pPr>
        <w:rPr>
          <w:rFonts w:cs="Arial"/>
          <w:sz w:val="18"/>
          <w:szCs w:val="18"/>
        </w:rPr>
      </w:pPr>
      <w:r w:rsidRPr="00BD7014">
        <w:rPr>
          <w:noProof/>
          <w:lang w:val="en-US"/>
        </w:rPr>
        <w:drawing>
          <wp:anchor distT="0" distB="0" distL="114300" distR="114300" simplePos="0" relativeHeight="251673600" behindDoc="1" locked="0" layoutInCell="1" allowOverlap="1" wp14:anchorId="650A6B78" wp14:editId="5BC9C6F0">
            <wp:simplePos x="0" y="0"/>
            <wp:positionH relativeFrom="column">
              <wp:posOffset>1870075</wp:posOffset>
            </wp:positionH>
            <wp:positionV relativeFrom="paragraph">
              <wp:posOffset>104775</wp:posOffset>
            </wp:positionV>
            <wp:extent cx="3912870" cy="2249805"/>
            <wp:effectExtent l="0" t="0" r="0" b="0"/>
            <wp:wrapThrough wrapText="bothSides">
              <wp:wrapPolygon edited="0">
                <wp:start x="0" y="0"/>
                <wp:lineTo x="0" y="21399"/>
                <wp:lineTo x="21453" y="21399"/>
                <wp:lineTo x="214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3912870" cy="224980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300" w:tblpY="24"/>
        <w:tblW w:w="2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36"/>
      </w:tblGrid>
      <w:tr w:rsidR="002110AE" w:rsidRPr="008779D9" w:rsidTr="008D09B1">
        <w:trPr>
          <w:trHeight w:hRule="exact" w:val="706"/>
        </w:trPr>
        <w:tc>
          <w:tcPr>
            <w:tcW w:w="2936" w:type="dxa"/>
            <w:vAlign w:val="center"/>
          </w:tcPr>
          <w:p w:rsidR="002110AE" w:rsidRPr="00BD7014" w:rsidRDefault="002110AE" w:rsidP="008D09B1">
            <w:pPr>
              <w:autoSpaceDE w:val="0"/>
              <w:autoSpaceDN w:val="0"/>
              <w:adjustRightInd w:val="0"/>
              <w:ind w:hanging="180"/>
              <w:jc w:val="right"/>
              <w:rPr>
                <w:rFonts w:cs="Arial"/>
                <w:sz w:val="16"/>
                <w:szCs w:val="18"/>
              </w:rPr>
            </w:pPr>
            <w:r w:rsidRPr="00BD7014">
              <w:rPr>
                <w:rFonts w:cs="Arial"/>
                <w:sz w:val="16"/>
                <w:szCs w:val="18"/>
              </w:rPr>
              <w:t>Même réponse que pour la question 20</w:t>
            </w:r>
          </w:p>
        </w:tc>
      </w:tr>
      <w:tr w:rsidR="002110AE" w:rsidRPr="008779D9" w:rsidTr="008D09B1">
        <w:trPr>
          <w:trHeight w:hRule="exact" w:val="375"/>
        </w:trPr>
        <w:tc>
          <w:tcPr>
            <w:tcW w:w="2936"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Oui, dans tous les cas</w:t>
            </w:r>
          </w:p>
        </w:tc>
      </w:tr>
      <w:tr w:rsidR="002110AE" w:rsidRPr="008779D9" w:rsidTr="008D09B1">
        <w:trPr>
          <w:trHeight w:hRule="exact" w:val="655"/>
        </w:trPr>
        <w:tc>
          <w:tcPr>
            <w:tcW w:w="2936"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 xml:space="preserve">Pour tout membre de l’UPOV, pour certaines cultures  </w:t>
            </w:r>
          </w:p>
        </w:tc>
      </w:tr>
      <w:tr w:rsidR="002110AE" w:rsidRPr="008779D9" w:rsidTr="008D09B1">
        <w:trPr>
          <w:trHeight w:hRule="exact" w:val="402"/>
        </w:trPr>
        <w:tc>
          <w:tcPr>
            <w:tcW w:w="2936"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 xml:space="preserve">Pour certains membres de l’UPOV, pour toute culture ou espèce  </w:t>
            </w:r>
          </w:p>
        </w:tc>
      </w:tr>
      <w:tr w:rsidR="002110AE" w:rsidRPr="00BD7014" w:rsidTr="008D09B1">
        <w:trPr>
          <w:trHeight w:hRule="exact" w:val="539"/>
        </w:trPr>
        <w:tc>
          <w:tcPr>
            <w:tcW w:w="2936"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Non</w:t>
            </w:r>
          </w:p>
        </w:tc>
      </w:tr>
      <w:tr w:rsidR="002110AE" w:rsidRPr="00BD7014" w:rsidTr="008D09B1">
        <w:trPr>
          <w:trHeight w:hRule="exact" w:val="576"/>
        </w:trPr>
        <w:tc>
          <w:tcPr>
            <w:tcW w:w="2936"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Autre</w:t>
            </w:r>
          </w:p>
        </w:tc>
      </w:tr>
    </w:tbl>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tabs>
          <w:tab w:val="left" w:pos="1002"/>
        </w:tabs>
        <w:rPr>
          <w:rFonts w:cs="Arial"/>
          <w:sz w:val="18"/>
          <w:szCs w:val="18"/>
        </w:rPr>
      </w:pPr>
    </w:p>
    <w:p w:rsidR="002110AE" w:rsidRPr="00BD7014" w:rsidRDefault="002110AE" w:rsidP="008D09B1">
      <w:pPr>
        <w:tabs>
          <w:tab w:val="left" w:pos="1002"/>
        </w:tabs>
        <w:jc w:val="center"/>
        <w:rPr>
          <w:rFonts w:cs="Arial"/>
          <w:sz w:val="18"/>
          <w:szCs w:val="18"/>
        </w:rPr>
      </w:pPr>
      <w:r w:rsidRPr="00BD7014">
        <w:rPr>
          <w:rFonts w:cs="Arial"/>
          <w:b/>
          <w:bCs/>
          <w:sz w:val="22"/>
          <w:szCs w:val="22"/>
        </w:rPr>
        <w:t>Tableau de fréquences</w:t>
      </w:r>
    </w:p>
    <w:tbl>
      <w:tblPr>
        <w:tblStyle w:val="TableGrid"/>
        <w:tblpPr w:leftFromText="180" w:rightFromText="180" w:vertAnchor="text" w:horzAnchor="margin" w:tblpXSpec="center" w:tblpY="146"/>
        <w:tblW w:w="10320" w:type="dxa"/>
        <w:tblLayout w:type="fixed"/>
        <w:tblLook w:val="01E0" w:firstRow="1" w:lastRow="1" w:firstColumn="1" w:lastColumn="1" w:noHBand="0" w:noVBand="0"/>
      </w:tblPr>
      <w:tblGrid>
        <w:gridCol w:w="6555"/>
        <w:gridCol w:w="1191"/>
        <w:gridCol w:w="1191"/>
        <w:gridCol w:w="1383"/>
      </w:tblGrid>
      <w:tr w:rsidR="002110AE" w:rsidRPr="00BD7014" w:rsidTr="008D09B1">
        <w:trPr>
          <w:trHeight w:hRule="exact" w:val="820"/>
        </w:trPr>
        <w:tc>
          <w:tcPr>
            <w:tcW w:w="6555"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8"/>
                <w:szCs w:val="18"/>
              </w:rPr>
            </w:pPr>
          </w:p>
          <w:p w:rsidR="002110AE" w:rsidRPr="00BD7014" w:rsidRDefault="002110AE" w:rsidP="008D09B1">
            <w:pPr>
              <w:jc w:val="left"/>
              <w:rPr>
                <w:rFonts w:eastAsia="Arial" w:cs="Arial"/>
                <w:sz w:val="18"/>
                <w:szCs w:val="18"/>
              </w:rPr>
            </w:pPr>
          </w:p>
          <w:p w:rsidR="002110AE" w:rsidRPr="00BD7014" w:rsidRDefault="002110AE" w:rsidP="008D09B1">
            <w:pPr>
              <w:jc w:val="left"/>
              <w:rPr>
                <w:rFonts w:eastAsia="Arial" w:cs="Arial"/>
                <w:sz w:val="18"/>
                <w:szCs w:val="18"/>
              </w:rPr>
            </w:pPr>
            <w:r w:rsidRPr="00BD7014">
              <w:rPr>
                <w:rFonts w:cs="Arial"/>
                <w:b/>
                <w:bCs/>
                <w:sz w:val="18"/>
                <w:szCs w:val="18"/>
              </w:rPr>
              <w:t xml:space="preserve">Choix </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8"/>
                <w:szCs w:val="18"/>
              </w:rPr>
            </w:pPr>
            <w:r w:rsidRPr="00BD7014">
              <w:rPr>
                <w:rFonts w:eastAsia="Arial" w:cs="Arial"/>
                <w:b/>
                <w:bCs/>
                <w:color w:val="111111"/>
                <w:w w:val="107"/>
                <w:sz w:val="18"/>
                <w:szCs w:val="18"/>
              </w:rPr>
              <w:t>Fréquence absolue</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8"/>
                <w:szCs w:val="18"/>
              </w:rPr>
            </w:pPr>
            <w:r w:rsidRPr="00BD7014">
              <w:rPr>
                <w:rFonts w:eastAsia="Arial" w:cs="Arial"/>
                <w:b/>
                <w:bCs/>
                <w:w w:val="107"/>
                <w:sz w:val="18"/>
                <w:szCs w:val="18"/>
              </w:rPr>
              <w:t>Fréquence relative</w:t>
            </w:r>
          </w:p>
        </w:tc>
        <w:tc>
          <w:tcPr>
            <w:tcW w:w="1383"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156"/>
              <w:jc w:val="left"/>
              <w:rPr>
                <w:rFonts w:eastAsia="Arial" w:cs="Arial"/>
                <w:b/>
                <w:bCs/>
                <w:color w:val="111111"/>
                <w:w w:val="106"/>
                <w:sz w:val="18"/>
                <w:szCs w:val="18"/>
              </w:rPr>
            </w:pPr>
            <w:r w:rsidRPr="00BD7014">
              <w:rPr>
                <w:rFonts w:eastAsia="Arial" w:cs="Arial"/>
                <w:b/>
                <w:bCs/>
                <w:w w:val="106"/>
                <w:sz w:val="18"/>
                <w:szCs w:val="18"/>
              </w:rPr>
              <w:t>Fréquence relative pondérée</w:t>
            </w:r>
          </w:p>
        </w:tc>
      </w:tr>
      <w:tr w:rsidR="002110AE" w:rsidRPr="00BD7014" w:rsidTr="008D09B1">
        <w:trPr>
          <w:trHeight w:val="283"/>
        </w:trPr>
        <w:tc>
          <w:tcPr>
            <w:tcW w:w="655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Même réponse que pour la question 20</w:t>
            </w:r>
          </w:p>
        </w:tc>
        <w:tc>
          <w:tcPr>
            <w:tcW w:w="1191" w:type="dxa"/>
            <w:tcBorders>
              <w:top w:val="nil"/>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18</w:t>
            </w:r>
          </w:p>
        </w:tc>
        <w:tc>
          <w:tcPr>
            <w:tcW w:w="1191" w:type="dxa"/>
            <w:tcBorders>
              <w:top w:val="nil"/>
              <w:left w:val="nil"/>
              <w:bottom w:val="nil"/>
              <w:right w:val="nil"/>
            </w:tcBorders>
            <w:vAlign w:val="center"/>
          </w:tcPr>
          <w:p w:rsidR="002110AE" w:rsidRPr="00BD7014" w:rsidRDefault="002110AE" w:rsidP="008D09B1">
            <w:pPr>
              <w:jc w:val="left"/>
            </w:pPr>
            <w:r w:rsidRPr="00BD7014">
              <w:rPr>
                <w:rFonts w:cs="Arial"/>
                <w:sz w:val="18"/>
                <w:szCs w:val="18"/>
              </w:rPr>
              <w:t>64.29%</w:t>
            </w:r>
          </w:p>
        </w:tc>
        <w:tc>
          <w:tcPr>
            <w:tcW w:w="1383" w:type="dxa"/>
            <w:tcBorders>
              <w:top w:val="nil"/>
              <w:left w:val="nil"/>
              <w:bottom w:val="nil"/>
              <w:right w:val="nil"/>
            </w:tcBorders>
            <w:vAlign w:val="center"/>
          </w:tcPr>
          <w:p w:rsidR="002110AE" w:rsidRPr="00BD7014" w:rsidRDefault="002110AE" w:rsidP="008D09B1">
            <w:pPr>
              <w:jc w:val="left"/>
            </w:pPr>
            <w:r w:rsidRPr="00BD7014">
              <w:rPr>
                <w:rFonts w:cs="Arial"/>
                <w:sz w:val="18"/>
                <w:szCs w:val="18"/>
              </w:rPr>
              <w:t>64.29%</w:t>
            </w:r>
          </w:p>
        </w:tc>
      </w:tr>
      <w:tr w:rsidR="002110AE" w:rsidRPr="00BD7014" w:rsidTr="008D09B1">
        <w:trPr>
          <w:trHeight w:val="283"/>
        </w:trPr>
        <w:tc>
          <w:tcPr>
            <w:tcW w:w="655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Oui, dans tous les cas</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2</w:t>
            </w:r>
          </w:p>
        </w:tc>
        <w:tc>
          <w:tcPr>
            <w:tcW w:w="1191" w:type="dxa"/>
            <w:tcBorders>
              <w:top w:val="nil"/>
              <w:left w:val="nil"/>
              <w:bottom w:val="nil"/>
              <w:right w:val="nil"/>
            </w:tcBorders>
            <w:vAlign w:val="center"/>
          </w:tcPr>
          <w:p w:rsidR="002110AE" w:rsidRPr="00BD7014" w:rsidRDefault="002110AE" w:rsidP="008D09B1">
            <w:pPr>
              <w:spacing w:before="39"/>
              <w:ind w:right="-20"/>
              <w:jc w:val="left"/>
              <w:rPr>
                <w:rFonts w:eastAsia="Arial" w:cs="Arial"/>
                <w:sz w:val="18"/>
                <w:szCs w:val="18"/>
              </w:rPr>
            </w:pPr>
            <w:r w:rsidRPr="00BD7014">
              <w:rPr>
                <w:rFonts w:cs="Arial"/>
                <w:sz w:val="18"/>
                <w:szCs w:val="18"/>
              </w:rPr>
              <w:t>7.14%</w:t>
            </w:r>
          </w:p>
        </w:tc>
        <w:tc>
          <w:tcPr>
            <w:tcW w:w="1383" w:type="dxa"/>
            <w:tcBorders>
              <w:top w:val="nil"/>
              <w:left w:val="nil"/>
              <w:bottom w:val="nil"/>
              <w:right w:val="nil"/>
            </w:tcBorders>
            <w:vAlign w:val="center"/>
          </w:tcPr>
          <w:p w:rsidR="002110AE" w:rsidRPr="00BD7014" w:rsidRDefault="002110AE" w:rsidP="008D09B1">
            <w:pPr>
              <w:spacing w:before="39"/>
              <w:ind w:right="-20"/>
              <w:jc w:val="left"/>
              <w:rPr>
                <w:rFonts w:eastAsia="Arial" w:cs="Arial"/>
                <w:sz w:val="18"/>
                <w:szCs w:val="18"/>
              </w:rPr>
            </w:pPr>
            <w:r w:rsidRPr="00BD7014">
              <w:rPr>
                <w:rFonts w:cs="Arial"/>
                <w:sz w:val="18"/>
                <w:szCs w:val="18"/>
              </w:rPr>
              <w:t>7.14%</w:t>
            </w:r>
          </w:p>
        </w:tc>
      </w:tr>
      <w:tr w:rsidR="002110AE" w:rsidRPr="00BD7014" w:rsidTr="008D09B1">
        <w:trPr>
          <w:trHeight w:val="283"/>
        </w:trPr>
        <w:tc>
          <w:tcPr>
            <w:tcW w:w="655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Pour tout membre de l’UPOV, pour certaines cultures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3</w:t>
            </w:r>
          </w:p>
        </w:tc>
        <w:tc>
          <w:tcPr>
            <w:tcW w:w="1191" w:type="dxa"/>
            <w:tcBorders>
              <w:top w:val="nil"/>
              <w:left w:val="nil"/>
              <w:bottom w:val="nil"/>
              <w:right w:val="nil"/>
            </w:tcBorders>
            <w:vAlign w:val="center"/>
          </w:tcPr>
          <w:p w:rsidR="002110AE" w:rsidRPr="00BD7014" w:rsidRDefault="002110AE" w:rsidP="008D09B1">
            <w:pPr>
              <w:jc w:val="left"/>
              <w:rPr>
                <w:rFonts w:eastAsia="Arial" w:cs="Arial"/>
                <w:position w:val="1"/>
                <w:sz w:val="18"/>
                <w:szCs w:val="18"/>
              </w:rPr>
            </w:pPr>
            <w:r w:rsidRPr="00BD7014">
              <w:rPr>
                <w:rFonts w:cs="Arial"/>
                <w:sz w:val="18"/>
                <w:szCs w:val="18"/>
              </w:rPr>
              <w:t>10.71%</w:t>
            </w:r>
          </w:p>
        </w:tc>
        <w:tc>
          <w:tcPr>
            <w:tcW w:w="1383" w:type="dxa"/>
            <w:tcBorders>
              <w:top w:val="nil"/>
              <w:left w:val="nil"/>
              <w:bottom w:val="nil"/>
              <w:right w:val="nil"/>
            </w:tcBorders>
            <w:vAlign w:val="center"/>
          </w:tcPr>
          <w:p w:rsidR="002110AE" w:rsidRPr="00BD7014" w:rsidRDefault="002110AE" w:rsidP="008D09B1">
            <w:pPr>
              <w:jc w:val="left"/>
              <w:rPr>
                <w:sz w:val="18"/>
                <w:szCs w:val="18"/>
              </w:rPr>
            </w:pPr>
            <w:r w:rsidRPr="00BD7014">
              <w:rPr>
                <w:rFonts w:cs="Arial"/>
                <w:sz w:val="18"/>
                <w:szCs w:val="18"/>
              </w:rPr>
              <w:t>10.71%</w:t>
            </w:r>
          </w:p>
        </w:tc>
      </w:tr>
      <w:tr w:rsidR="002110AE" w:rsidRPr="00BD7014" w:rsidTr="008D09B1">
        <w:trPr>
          <w:trHeight w:val="283"/>
        </w:trPr>
        <w:tc>
          <w:tcPr>
            <w:tcW w:w="655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Pour certains membres de l’UPOV, pour toute culture ou espèce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w:t>
            </w:r>
          </w:p>
        </w:tc>
        <w:tc>
          <w:tcPr>
            <w:tcW w:w="1191" w:type="dxa"/>
            <w:tcBorders>
              <w:top w:val="nil"/>
              <w:left w:val="nil"/>
              <w:bottom w:val="nil"/>
              <w:right w:val="nil"/>
            </w:tcBorders>
            <w:vAlign w:val="center"/>
          </w:tcPr>
          <w:p w:rsidR="002110AE" w:rsidRPr="00BD7014" w:rsidRDefault="002110AE" w:rsidP="008D09B1">
            <w:pPr>
              <w:ind w:right="-20"/>
              <w:jc w:val="left"/>
              <w:rPr>
                <w:rFonts w:eastAsia="Arial" w:cs="Arial"/>
                <w:sz w:val="18"/>
                <w:szCs w:val="18"/>
              </w:rPr>
            </w:pPr>
            <w:r w:rsidRPr="00BD7014">
              <w:rPr>
                <w:rFonts w:cs="Arial"/>
                <w:sz w:val="18"/>
                <w:szCs w:val="18"/>
              </w:rPr>
              <w:t>3.57%</w:t>
            </w:r>
          </w:p>
        </w:tc>
        <w:tc>
          <w:tcPr>
            <w:tcW w:w="1383" w:type="dxa"/>
            <w:tcBorders>
              <w:top w:val="nil"/>
              <w:left w:val="nil"/>
              <w:bottom w:val="nil"/>
              <w:right w:val="nil"/>
            </w:tcBorders>
            <w:vAlign w:val="center"/>
          </w:tcPr>
          <w:p w:rsidR="002110AE" w:rsidRPr="00BD7014" w:rsidRDefault="002110AE" w:rsidP="008D09B1">
            <w:pPr>
              <w:ind w:right="-20"/>
              <w:jc w:val="left"/>
              <w:rPr>
                <w:rFonts w:eastAsia="Arial" w:cs="Arial"/>
                <w:sz w:val="18"/>
                <w:szCs w:val="18"/>
              </w:rPr>
            </w:pPr>
            <w:r w:rsidRPr="00BD7014">
              <w:rPr>
                <w:rFonts w:cs="Arial"/>
                <w:sz w:val="18"/>
                <w:szCs w:val="18"/>
              </w:rPr>
              <w:t>3.57%</w:t>
            </w:r>
          </w:p>
        </w:tc>
      </w:tr>
      <w:tr w:rsidR="002110AE" w:rsidRPr="00BD7014" w:rsidTr="008D09B1">
        <w:trPr>
          <w:trHeight w:val="283"/>
        </w:trPr>
        <w:tc>
          <w:tcPr>
            <w:tcW w:w="655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Non</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w:t>
            </w:r>
          </w:p>
        </w:tc>
        <w:tc>
          <w:tcPr>
            <w:tcW w:w="1191" w:type="dxa"/>
            <w:tcBorders>
              <w:top w:val="nil"/>
              <w:left w:val="nil"/>
              <w:bottom w:val="nil"/>
              <w:right w:val="nil"/>
            </w:tcBorders>
            <w:vAlign w:val="center"/>
          </w:tcPr>
          <w:p w:rsidR="002110AE" w:rsidRPr="00BD7014" w:rsidRDefault="002110AE" w:rsidP="008D09B1">
            <w:pPr>
              <w:spacing w:before="44"/>
              <w:ind w:right="-20"/>
              <w:jc w:val="left"/>
              <w:rPr>
                <w:rFonts w:eastAsia="Arial" w:cs="Arial"/>
                <w:sz w:val="18"/>
                <w:szCs w:val="18"/>
              </w:rPr>
            </w:pPr>
            <w:r w:rsidRPr="00BD7014">
              <w:rPr>
                <w:rFonts w:cs="Arial"/>
                <w:sz w:val="18"/>
                <w:szCs w:val="18"/>
              </w:rPr>
              <w:t>3.57%</w:t>
            </w:r>
          </w:p>
        </w:tc>
        <w:tc>
          <w:tcPr>
            <w:tcW w:w="1383" w:type="dxa"/>
            <w:tcBorders>
              <w:top w:val="nil"/>
              <w:left w:val="nil"/>
              <w:bottom w:val="nil"/>
              <w:right w:val="nil"/>
            </w:tcBorders>
            <w:vAlign w:val="center"/>
          </w:tcPr>
          <w:p w:rsidR="002110AE" w:rsidRPr="00BD7014" w:rsidRDefault="002110AE" w:rsidP="008D09B1">
            <w:pPr>
              <w:spacing w:before="44"/>
              <w:ind w:right="-20"/>
              <w:jc w:val="left"/>
              <w:rPr>
                <w:rFonts w:eastAsia="Arial" w:cs="Arial"/>
                <w:sz w:val="18"/>
                <w:szCs w:val="18"/>
              </w:rPr>
            </w:pPr>
            <w:r w:rsidRPr="00BD7014">
              <w:rPr>
                <w:rFonts w:cs="Arial"/>
                <w:sz w:val="18"/>
                <w:szCs w:val="18"/>
              </w:rPr>
              <w:t>3.57%</w:t>
            </w:r>
          </w:p>
        </w:tc>
      </w:tr>
      <w:tr w:rsidR="002110AE" w:rsidRPr="00BD7014" w:rsidTr="008D09B1">
        <w:trPr>
          <w:trHeight w:val="283"/>
        </w:trPr>
        <w:tc>
          <w:tcPr>
            <w:tcW w:w="6555" w:type="dxa"/>
            <w:tcBorders>
              <w:top w:val="nil"/>
              <w:left w:val="nil"/>
              <w:bottom w:val="single" w:sz="12" w:space="0" w:color="A6A6A6" w:themeColor="background1" w:themeShade="A6"/>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Autre :</w:t>
            </w:r>
          </w:p>
        </w:tc>
        <w:tc>
          <w:tcPr>
            <w:tcW w:w="1191" w:type="dxa"/>
            <w:tcBorders>
              <w:top w:val="nil"/>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3</w:t>
            </w:r>
          </w:p>
        </w:tc>
        <w:tc>
          <w:tcPr>
            <w:tcW w:w="1191" w:type="dxa"/>
            <w:tcBorders>
              <w:top w:val="nil"/>
              <w:left w:val="nil"/>
              <w:bottom w:val="single" w:sz="12" w:space="0" w:color="A6A6A6" w:themeColor="background1" w:themeShade="A6"/>
              <w:right w:val="nil"/>
            </w:tcBorders>
            <w:vAlign w:val="center"/>
          </w:tcPr>
          <w:p w:rsidR="002110AE" w:rsidRPr="00BD7014" w:rsidRDefault="002110AE" w:rsidP="008D09B1">
            <w:pPr>
              <w:jc w:val="left"/>
              <w:rPr>
                <w:rFonts w:eastAsia="Arial" w:cs="Arial"/>
                <w:sz w:val="18"/>
                <w:szCs w:val="18"/>
              </w:rPr>
            </w:pPr>
            <w:r w:rsidRPr="00BD7014">
              <w:rPr>
                <w:rFonts w:cs="Arial"/>
                <w:sz w:val="18"/>
                <w:szCs w:val="18"/>
              </w:rPr>
              <w:t>10.71%</w:t>
            </w:r>
          </w:p>
        </w:tc>
        <w:tc>
          <w:tcPr>
            <w:tcW w:w="1383" w:type="dxa"/>
            <w:tcBorders>
              <w:top w:val="nil"/>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rFonts w:cs="Arial"/>
                <w:sz w:val="18"/>
                <w:szCs w:val="18"/>
              </w:rPr>
              <w:t>10.71%</w:t>
            </w:r>
          </w:p>
        </w:tc>
      </w:tr>
      <w:tr w:rsidR="002110AE" w:rsidRPr="00BD7014" w:rsidTr="008D09B1">
        <w:trPr>
          <w:trHeight w:val="283"/>
        </w:trPr>
        <w:tc>
          <w:tcPr>
            <w:tcW w:w="655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Somme :</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28</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eastAsia="Arial" w:cs="Arial"/>
                <w:sz w:val="18"/>
                <w:szCs w:val="18"/>
              </w:rPr>
            </w:pPr>
            <w:r w:rsidRPr="00BD7014">
              <w:rPr>
                <w:rFonts w:cs="Arial"/>
                <w:sz w:val="18"/>
                <w:szCs w:val="18"/>
              </w:rPr>
              <w:t>100%</w:t>
            </w:r>
          </w:p>
        </w:tc>
        <w:tc>
          <w:tcPr>
            <w:tcW w:w="1383"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rFonts w:cs="Arial"/>
                <w:sz w:val="18"/>
                <w:szCs w:val="18"/>
              </w:rPr>
              <w:t>100%</w:t>
            </w:r>
          </w:p>
        </w:tc>
      </w:tr>
      <w:tr w:rsidR="002110AE" w:rsidRPr="00BD7014" w:rsidTr="008D09B1">
        <w:trPr>
          <w:trHeight w:val="283"/>
        </w:trPr>
        <w:tc>
          <w:tcPr>
            <w:tcW w:w="6555"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Sans réponse :</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0</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rFonts w:eastAsia="Arial" w:cs="Arial"/>
                <w:sz w:val="18"/>
                <w:szCs w:val="18"/>
              </w:rPr>
            </w:pPr>
            <w:r w:rsidRPr="00BD7014">
              <w:rPr>
                <w:rFonts w:cs="Arial"/>
                <w:sz w:val="18"/>
                <w:szCs w:val="18"/>
              </w:rPr>
              <w:t>0%</w:t>
            </w:r>
          </w:p>
        </w:tc>
        <w:tc>
          <w:tcPr>
            <w:tcW w:w="1383"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rFonts w:eastAsia="Arial" w:cs="Arial"/>
                <w:sz w:val="18"/>
                <w:szCs w:val="18"/>
              </w:rPr>
            </w:pPr>
            <w:r w:rsidRPr="00BD7014">
              <w:rPr>
                <w:rFonts w:cs="Arial"/>
                <w:sz w:val="18"/>
                <w:szCs w:val="18"/>
              </w:rPr>
              <w:t>-</w:t>
            </w:r>
          </w:p>
        </w:tc>
      </w:tr>
      <w:tr w:rsidR="002110AE" w:rsidRPr="00BD7014" w:rsidTr="008D09B1">
        <w:trPr>
          <w:trHeight w:hRule="exact" w:val="281"/>
        </w:trPr>
        <w:tc>
          <w:tcPr>
            <w:tcW w:w="6555"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28</w:t>
            </w:r>
          </w:p>
          <w:p w:rsidR="002110AE" w:rsidRPr="00BD7014" w:rsidRDefault="002110AE" w:rsidP="008D09B1">
            <w:pPr>
              <w:spacing w:before="37"/>
              <w:ind w:left="43" w:right="-20"/>
              <w:jc w:val="left"/>
              <w:rPr>
                <w:rFonts w:eastAsia="Arial" w:cs="Arial"/>
                <w:sz w:val="18"/>
                <w:szCs w:val="18"/>
              </w:rPr>
            </w:pPr>
          </w:p>
        </w:tc>
        <w:tc>
          <w:tcPr>
            <w:tcW w:w="1191" w:type="dxa"/>
            <w:tcBorders>
              <w:top w:val="single" w:sz="12" w:space="0" w:color="A6A6A6" w:themeColor="background1" w:themeShade="A6"/>
              <w:left w:val="nil"/>
              <w:bottom w:val="nil"/>
              <w:right w:val="nil"/>
            </w:tcBorders>
            <w:vAlign w:val="center"/>
          </w:tcPr>
          <w:p w:rsidR="002110AE" w:rsidRPr="00BD7014" w:rsidRDefault="002110AE" w:rsidP="008D09B1">
            <w:pPr>
              <w:jc w:val="left"/>
              <w:rPr>
                <w:sz w:val="18"/>
                <w:szCs w:val="18"/>
              </w:rPr>
            </w:pPr>
          </w:p>
        </w:tc>
        <w:tc>
          <w:tcPr>
            <w:tcW w:w="1191" w:type="dxa"/>
            <w:tcBorders>
              <w:top w:val="single" w:sz="12" w:space="0" w:color="A6A6A6" w:themeColor="background1" w:themeShade="A6"/>
              <w:left w:val="nil"/>
              <w:bottom w:val="nil"/>
              <w:right w:val="nil"/>
            </w:tcBorders>
          </w:tcPr>
          <w:p w:rsidR="002110AE" w:rsidRPr="00BD7014" w:rsidRDefault="002110AE" w:rsidP="008D09B1">
            <w:pPr>
              <w:jc w:val="left"/>
              <w:rPr>
                <w:rFonts w:eastAsia="Arial" w:cs="Arial"/>
                <w:position w:val="1"/>
                <w:sz w:val="18"/>
                <w:szCs w:val="18"/>
              </w:rPr>
            </w:pPr>
          </w:p>
        </w:tc>
        <w:tc>
          <w:tcPr>
            <w:tcW w:w="1383" w:type="dxa"/>
            <w:tcBorders>
              <w:top w:val="single" w:sz="12" w:space="0" w:color="A6A6A6" w:themeColor="background1" w:themeShade="A6"/>
              <w:left w:val="nil"/>
              <w:bottom w:val="nil"/>
              <w:right w:val="nil"/>
            </w:tcBorders>
          </w:tcPr>
          <w:p w:rsidR="002110AE" w:rsidRPr="00BD7014" w:rsidRDefault="002110AE" w:rsidP="008D09B1">
            <w:pPr>
              <w:jc w:val="left"/>
              <w:rPr>
                <w:sz w:val="18"/>
                <w:szCs w:val="18"/>
              </w:rPr>
            </w:pPr>
          </w:p>
        </w:tc>
      </w:tr>
    </w:tbl>
    <w:p w:rsidR="002110AE" w:rsidRPr="00BD7014" w:rsidRDefault="002110AE" w:rsidP="008D09B1">
      <w:pPr>
        <w:tabs>
          <w:tab w:val="left" w:pos="1002"/>
        </w:tabs>
        <w:rPr>
          <w:rFonts w:cs="Arial"/>
          <w:sz w:val="18"/>
          <w:szCs w:val="18"/>
        </w:rPr>
      </w:pPr>
    </w:p>
    <w:p w:rsidR="002110AE" w:rsidRPr="00BD7014" w:rsidRDefault="002110AE" w:rsidP="008D09B1">
      <w:pPr>
        <w:jc w:val="left"/>
        <w:rPr>
          <w:sz w:val="18"/>
          <w:szCs w:val="18"/>
          <w:u w:val="single"/>
        </w:rPr>
      </w:pPr>
      <w:r w:rsidRPr="00BD7014">
        <w:rPr>
          <w:sz w:val="18"/>
          <w:szCs w:val="18"/>
          <w:u w:val="single"/>
        </w:rPr>
        <w:t>Autres (précisions)</w:t>
      </w:r>
    </w:p>
    <w:p w:rsidR="002110AE" w:rsidRPr="00BD7014" w:rsidRDefault="002110AE" w:rsidP="008D09B1">
      <w:pPr>
        <w:autoSpaceDE w:val="0"/>
        <w:autoSpaceDN w:val="0"/>
        <w:adjustRightInd w:val="0"/>
        <w:jc w:val="left"/>
        <w:rPr>
          <w:rFonts w:cs="Arial"/>
          <w:sz w:val="18"/>
          <w:szCs w:val="18"/>
        </w:rPr>
      </w:pPr>
    </w:p>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L’OAPI n’est pas un centre de recherche.</w:t>
      </w:r>
    </w:p>
    <w:p w:rsidR="002110AE" w:rsidRPr="00BD7014" w:rsidRDefault="002110AE" w:rsidP="008D09B1">
      <w:pPr>
        <w:autoSpaceDE w:val="0"/>
        <w:autoSpaceDN w:val="0"/>
        <w:adjustRightInd w:val="0"/>
        <w:jc w:val="left"/>
        <w:rPr>
          <w:rFonts w:cs="Arial"/>
          <w:sz w:val="18"/>
          <w:szCs w:val="18"/>
        </w:rPr>
      </w:pPr>
    </w:p>
    <w:p w:rsidR="002110AE" w:rsidRPr="00BD7014" w:rsidRDefault="002110AE" w:rsidP="008D09B1">
      <w:pPr>
        <w:autoSpaceDE w:val="0"/>
        <w:autoSpaceDN w:val="0"/>
        <w:adjustRightInd w:val="0"/>
        <w:jc w:val="left"/>
        <w:rPr>
          <w:rFonts w:cs="Arial"/>
          <w:sz w:val="18"/>
          <w:szCs w:val="18"/>
        </w:rPr>
      </w:pPr>
      <w:r w:rsidRPr="00BD7014">
        <w:rPr>
          <w:sz w:val="18"/>
          <w:szCs w:val="18"/>
        </w:rPr>
        <w:t>Notre service n’effectue pas d’examens DHS depuis 2012</w:t>
      </w:r>
    </w:p>
    <w:p w:rsidR="002110AE" w:rsidRPr="00BD7014" w:rsidRDefault="002110AE" w:rsidP="008D09B1">
      <w:pPr>
        <w:autoSpaceDE w:val="0"/>
        <w:autoSpaceDN w:val="0"/>
        <w:adjustRightInd w:val="0"/>
        <w:jc w:val="left"/>
        <w:rPr>
          <w:rFonts w:cs="Arial"/>
          <w:sz w:val="18"/>
          <w:szCs w:val="18"/>
        </w:rPr>
      </w:pPr>
    </w:p>
    <w:p w:rsidR="002110AE" w:rsidRPr="00BD7014" w:rsidRDefault="002110AE" w:rsidP="008D09B1">
      <w:pPr>
        <w:jc w:val="left"/>
        <w:rPr>
          <w:rFonts w:cs="Arial"/>
          <w:sz w:val="18"/>
          <w:szCs w:val="18"/>
        </w:rPr>
      </w:pPr>
      <w:r w:rsidRPr="00BD7014">
        <w:rPr>
          <w:rFonts w:cs="Arial"/>
          <w:sz w:val="18"/>
          <w:szCs w:val="18"/>
        </w:rPr>
        <w:t>N’effectue pas d’examens DHS</w:t>
      </w:r>
    </w:p>
    <w:p w:rsidR="002110AE" w:rsidRPr="00BD7014" w:rsidRDefault="002110AE" w:rsidP="008D09B1">
      <w:pPr>
        <w:jc w:val="left"/>
        <w:rPr>
          <w:rFonts w:cs="Arial"/>
          <w:sz w:val="18"/>
          <w:szCs w:val="18"/>
        </w:rPr>
      </w:pPr>
    </w:p>
    <w:p w:rsidR="002110AE" w:rsidRPr="00BD7014" w:rsidRDefault="002110AE" w:rsidP="008D09B1">
      <w:pPr>
        <w:jc w:val="left"/>
        <w:rPr>
          <w:rFonts w:cs="Arial"/>
          <w:sz w:val="18"/>
          <w:szCs w:val="18"/>
          <w:u w:val="single"/>
        </w:rPr>
      </w:pPr>
      <w:r w:rsidRPr="00BD7014">
        <w:rPr>
          <w:rFonts w:cs="Arial"/>
          <w:sz w:val="18"/>
          <w:szCs w:val="18"/>
          <w:u w:val="single"/>
        </w:rPr>
        <w:t>Commentaires</w:t>
      </w:r>
    </w:p>
    <w:p w:rsidR="002110AE" w:rsidRPr="00BD7014" w:rsidRDefault="002110AE" w:rsidP="008D09B1">
      <w:pPr>
        <w:jc w:val="left"/>
        <w:rPr>
          <w:sz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2110AE" w:rsidRPr="008779D9" w:rsidTr="008D09B1">
        <w:tc>
          <w:tcPr>
            <w:tcW w:w="9855" w:type="dxa"/>
          </w:tcPr>
          <w:p w:rsidR="002110AE" w:rsidRPr="00BD7014" w:rsidRDefault="002110AE" w:rsidP="006C456B">
            <w:pPr>
              <w:autoSpaceDE w:val="0"/>
              <w:autoSpaceDN w:val="0"/>
              <w:adjustRightInd w:val="0"/>
              <w:spacing w:after="80"/>
              <w:jc w:val="left"/>
              <w:rPr>
                <w:sz w:val="18"/>
                <w:szCs w:val="18"/>
              </w:rPr>
            </w:pPr>
            <w:r w:rsidRPr="00BD7014">
              <w:rPr>
                <w:rFonts w:cs="Arial"/>
                <w:sz w:val="18"/>
                <w:szCs w:val="18"/>
              </w:rPr>
              <w:t>Nous n’effectuons plus d’examen DHS pour aucune espèce</w:t>
            </w:r>
          </w:p>
        </w:tc>
      </w:tr>
      <w:tr w:rsidR="002110AE" w:rsidRPr="008779D9" w:rsidTr="008D09B1">
        <w:tc>
          <w:tcPr>
            <w:tcW w:w="9855" w:type="dxa"/>
          </w:tcPr>
          <w:p w:rsidR="002110AE" w:rsidRPr="00BD7014" w:rsidRDefault="002110AE" w:rsidP="006C456B">
            <w:pPr>
              <w:autoSpaceDE w:val="0"/>
              <w:autoSpaceDN w:val="0"/>
              <w:adjustRightInd w:val="0"/>
              <w:spacing w:after="80"/>
              <w:jc w:val="left"/>
              <w:rPr>
                <w:rFonts w:cs="Arial"/>
                <w:sz w:val="18"/>
                <w:szCs w:val="18"/>
              </w:rPr>
            </w:pPr>
            <w:r w:rsidRPr="00BD7014">
              <w:rPr>
                <w:rFonts w:cs="Arial"/>
                <w:sz w:val="18"/>
                <w:szCs w:val="18"/>
              </w:rPr>
              <w:t>Mêmes commentaires que pour la question 20</w:t>
            </w:r>
            <w:r w:rsidR="006C456B">
              <w:rPr>
                <w:rFonts w:cs="Arial"/>
                <w:sz w:val="18"/>
                <w:szCs w:val="18"/>
              </w:rPr>
              <w:t xml:space="preserve"> </w:t>
            </w:r>
          </w:p>
        </w:tc>
      </w:tr>
      <w:tr w:rsidR="002110AE" w:rsidRPr="008779D9" w:rsidTr="008D09B1">
        <w:tc>
          <w:tcPr>
            <w:tcW w:w="9855" w:type="dxa"/>
          </w:tcPr>
          <w:p w:rsidR="002110AE" w:rsidRPr="00BD7014" w:rsidRDefault="002110AE" w:rsidP="006C456B">
            <w:pPr>
              <w:autoSpaceDE w:val="0"/>
              <w:autoSpaceDN w:val="0"/>
              <w:adjustRightInd w:val="0"/>
              <w:spacing w:after="80"/>
              <w:jc w:val="left"/>
              <w:rPr>
                <w:rFonts w:cs="Arial"/>
                <w:sz w:val="18"/>
                <w:szCs w:val="18"/>
              </w:rPr>
            </w:pPr>
            <w:r w:rsidRPr="00BD7014">
              <w:rPr>
                <w:rFonts w:cs="Arial"/>
                <w:sz w:val="18"/>
                <w:szCs w:val="18"/>
              </w:rPr>
              <w:t>Nous sommes convenus à l’avance de fournir le rapport DHS à un autre membre UPOV à l’issue de l’examen DHS uniquement dans les cas où l’examen DHS est déjà entamé.</w:t>
            </w:r>
          </w:p>
        </w:tc>
      </w:tr>
      <w:tr w:rsidR="002110AE" w:rsidRPr="008779D9" w:rsidTr="008D09B1">
        <w:tc>
          <w:tcPr>
            <w:tcW w:w="9855" w:type="dxa"/>
          </w:tcPr>
          <w:p w:rsidR="002110AE" w:rsidRPr="00BD7014" w:rsidRDefault="002110AE" w:rsidP="006C456B">
            <w:pPr>
              <w:autoSpaceDE w:val="0"/>
              <w:autoSpaceDN w:val="0"/>
              <w:adjustRightInd w:val="0"/>
              <w:spacing w:after="80"/>
              <w:jc w:val="left"/>
              <w:rPr>
                <w:rFonts w:cs="Arial"/>
                <w:sz w:val="18"/>
                <w:szCs w:val="18"/>
              </w:rPr>
            </w:pPr>
            <w:r w:rsidRPr="00BD7014">
              <w:rPr>
                <w:rFonts w:cs="Arial"/>
                <w:sz w:val="18"/>
                <w:szCs w:val="18"/>
              </w:rPr>
              <w:t>Pour toute culture pour laquelle l’examen DHS a été effectué par un service habilité.</w:t>
            </w:r>
          </w:p>
        </w:tc>
      </w:tr>
      <w:tr w:rsidR="002110AE" w:rsidRPr="008779D9" w:rsidTr="008D09B1">
        <w:tc>
          <w:tcPr>
            <w:tcW w:w="9855" w:type="dxa"/>
          </w:tcPr>
          <w:p w:rsidR="002110AE" w:rsidRPr="00BD7014" w:rsidRDefault="002110AE" w:rsidP="006C456B">
            <w:pPr>
              <w:autoSpaceDE w:val="0"/>
              <w:autoSpaceDN w:val="0"/>
              <w:adjustRightInd w:val="0"/>
              <w:spacing w:after="80"/>
              <w:jc w:val="left"/>
              <w:rPr>
                <w:rFonts w:cs="Arial"/>
                <w:sz w:val="18"/>
                <w:szCs w:val="18"/>
              </w:rPr>
            </w:pPr>
            <w:r w:rsidRPr="00BD7014">
              <w:rPr>
                <w:sz w:val="18"/>
                <w:szCs w:val="18"/>
              </w:rPr>
              <w:t>Notre service n’effectue pas d’examens DHS depuis 2012</w:t>
            </w:r>
          </w:p>
        </w:tc>
      </w:tr>
      <w:tr w:rsidR="002110AE" w:rsidRPr="008779D9" w:rsidTr="008D09B1">
        <w:tc>
          <w:tcPr>
            <w:tcW w:w="9855" w:type="dxa"/>
          </w:tcPr>
          <w:p w:rsidR="002110AE" w:rsidRPr="00BD7014" w:rsidRDefault="002110AE" w:rsidP="006C456B">
            <w:pPr>
              <w:spacing w:after="80"/>
              <w:rPr>
                <w:rFonts w:cs="Arial"/>
                <w:sz w:val="18"/>
                <w:szCs w:val="18"/>
              </w:rPr>
            </w:pPr>
            <w:r w:rsidRPr="00BD7014">
              <w:rPr>
                <w:rFonts w:cs="Arial"/>
                <w:sz w:val="18"/>
                <w:szCs w:val="18"/>
              </w:rPr>
              <w:t>Uniquement avec un service habilité auprès de l’OCVV.</w:t>
            </w:r>
          </w:p>
        </w:tc>
      </w:tr>
    </w:tbl>
    <w:p w:rsidR="002110AE" w:rsidRPr="00BD7014" w:rsidRDefault="002110AE" w:rsidP="008D09B1">
      <w:pPr>
        <w:pStyle w:val="Titre"/>
        <w:rPr>
          <w:szCs w:val="18"/>
          <w:lang w:val="fr-FR"/>
        </w:rPr>
      </w:pPr>
      <w:bookmarkStart w:id="29" w:name="_Toc476303026"/>
      <w:r w:rsidRPr="00BD7014">
        <w:rPr>
          <w:b/>
          <w:sz w:val="28"/>
          <w:lang w:val="fr-FR"/>
        </w:rPr>
        <w:lastRenderedPageBreak/>
        <w:t>Question 25</w:t>
      </w:r>
      <w:r w:rsidRPr="00BD7014">
        <w:rPr>
          <w:sz w:val="28"/>
          <w:lang w:val="fr-FR"/>
        </w:rPr>
        <w:t>:</w:t>
      </w:r>
      <w:r w:rsidRPr="00BD7014">
        <w:rPr>
          <w:sz w:val="28"/>
          <w:lang w:val="fr-FR"/>
        </w:rPr>
        <w:br/>
      </w:r>
      <w:r w:rsidRPr="00BD7014">
        <w:rPr>
          <w:szCs w:val="18"/>
          <w:lang w:val="fr-FR"/>
        </w:rPr>
        <w:t>Si votre service fournit des rapports d’examen DHS dans le cadre de la situation décrite à la question 24, lesquels parmi ceux figurant ci-après sont généralement les critères à respecter?</w:t>
      </w:r>
      <w:bookmarkEnd w:id="29"/>
    </w:p>
    <w:p w:rsidR="002110AE" w:rsidRPr="00BD7014" w:rsidRDefault="002110AE" w:rsidP="008D09B1">
      <w:pPr>
        <w:rPr>
          <w:sz w:val="18"/>
        </w:rPr>
      </w:pPr>
      <w:r w:rsidRPr="00BD7014">
        <w:rPr>
          <w:sz w:val="18"/>
        </w:rPr>
        <w:t>(</w:t>
      </w:r>
      <w:proofErr w:type="gramStart"/>
      <w:r w:rsidRPr="00BD7014">
        <w:rPr>
          <w:sz w:val="18"/>
        </w:rPr>
        <w:t>cochez</w:t>
      </w:r>
      <w:proofErr w:type="gramEnd"/>
      <w:r w:rsidRPr="00BD7014">
        <w:rPr>
          <w:sz w:val="18"/>
        </w:rPr>
        <w:t xml:space="preserve"> autant de cases que nécessaire) :</w:t>
      </w:r>
    </w:p>
    <w:p w:rsidR="002110AE" w:rsidRPr="00BD7014" w:rsidRDefault="002110AE" w:rsidP="008D09B1">
      <w:pPr>
        <w:rPr>
          <w:rFonts w:cs="Arial"/>
          <w:sz w:val="18"/>
          <w:szCs w:val="18"/>
        </w:rPr>
      </w:pPr>
      <w:r w:rsidRPr="00BD7014">
        <w:rPr>
          <w:noProof/>
          <w:lang w:val="en-US"/>
        </w:rPr>
        <w:drawing>
          <wp:anchor distT="0" distB="0" distL="114300" distR="114300" simplePos="0" relativeHeight="251674624" behindDoc="1" locked="0" layoutInCell="1" allowOverlap="1" wp14:anchorId="66E1D80D" wp14:editId="012A5606">
            <wp:simplePos x="0" y="0"/>
            <wp:positionH relativeFrom="column">
              <wp:posOffset>1911350</wp:posOffset>
            </wp:positionH>
            <wp:positionV relativeFrom="paragraph">
              <wp:posOffset>16510</wp:posOffset>
            </wp:positionV>
            <wp:extent cx="4138295" cy="2679065"/>
            <wp:effectExtent l="0" t="0" r="0" b="6985"/>
            <wp:wrapThrough wrapText="bothSides">
              <wp:wrapPolygon edited="0">
                <wp:start x="0" y="0"/>
                <wp:lineTo x="0" y="21503"/>
                <wp:lineTo x="21477" y="21503"/>
                <wp:lineTo x="2147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4138295" cy="267906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441" w:tblpY="24"/>
        <w:tblW w:w="2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32"/>
      </w:tblGrid>
      <w:tr w:rsidR="002110AE" w:rsidRPr="008779D9" w:rsidTr="008D09B1">
        <w:trPr>
          <w:trHeight w:hRule="exact" w:val="510"/>
        </w:trPr>
        <w:tc>
          <w:tcPr>
            <w:tcW w:w="2832" w:type="dxa"/>
            <w:vAlign w:val="center"/>
          </w:tcPr>
          <w:p w:rsidR="002110AE" w:rsidRPr="00BD7014" w:rsidRDefault="002110AE" w:rsidP="008D09B1">
            <w:pPr>
              <w:autoSpaceDE w:val="0"/>
              <w:autoSpaceDN w:val="0"/>
              <w:adjustRightInd w:val="0"/>
              <w:jc w:val="right"/>
              <w:rPr>
                <w:rFonts w:cs="Arial"/>
                <w:sz w:val="14"/>
                <w:szCs w:val="18"/>
              </w:rPr>
            </w:pPr>
            <w:r w:rsidRPr="00BD7014">
              <w:rPr>
                <w:rFonts w:cs="Arial"/>
                <w:sz w:val="14"/>
                <w:szCs w:val="18"/>
              </w:rPr>
              <w:t>Même réponse que pour la question 21</w:t>
            </w:r>
          </w:p>
        </w:tc>
      </w:tr>
      <w:tr w:rsidR="002110AE" w:rsidRPr="008779D9" w:rsidTr="008D09B1">
        <w:trPr>
          <w:trHeight w:hRule="exact" w:val="510"/>
        </w:trPr>
        <w:tc>
          <w:tcPr>
            <w:tcW w:w="2832" w:type="dxa"/>
            <w:vAlign w:val="center"/>
          </w:tcPr>
          <w:p w:rsidR="002110AE" w:rsidRPr="00BD7014" w:rsidRDefault="002110AE" w:rsidP="008D09B1">
            <w:pPr>
              <w:autoSpaceDE w:val="0"/>
              <w:autoSpaceDN w:val="0"/>
              <w:adjustRightInd w:val="0"/>
              <w:jc w:val="right"/>
              <w:rPr>
                <w:rFonts w:cs="Arial"/>
                <w:sz w:val="14"/>
                <w:szCs w:val="18"/>
              </w:rPr>
            </w:pPr>
            <w:r w:rsidRPr="00BD7014">
              <w:rPr>
                <w:rFonts w:cs="Arial"/>
                <w:sz w:val="14"/>
                <w:szCs w:val="18"/>
              </w:rPr>
              <w:t xml:space="preserve">Votre service reste propriétaire du rapport DHS et de la description variétale  </w:t>
            </w:r>
          </w:p>
        </w:tc>
      </w:tr>
      <w:tr w:rsidR="002110AE" w:rsidRPr="008779D9" w:rsidTr="008D09B1">
        <w:trPr>
          <w:trHeight w:hRule="exact" w:val="564"/>
        </w:trPr>
        <w:tc>
          <w:tcPr>
            <w:tcW w:w="2832" w:type="dxa"/>
            <w:vAlign w:val="center"/>
          </w:tcPr>
          <w:p w:rsidR="002110AE" w:rsidRPr="00BD7014" w:rsidRDefault="002110AE" w:rsidP="008D09B1">
            <w:pPr>
              <w:autoSpaceDE w:val="0"/>
              <w:autoSpaceDN w:val="0"/>
              <w:adjustRightInd w:val="0"/>
              <w:jc w:val="right"/>
              <w:rPr>
                <w:rFonts w:cs="Arial"/>
                <w:sz w:val="14"/>
                <w:szCs w:val="18"/>
              </w:rPr>
            </w:pPr>
            <w:r w:rsidRPr="00BD7014">
              <w:rPr>
                <w:rFonts w:cs="Arial"/>
                <w:sz w:val="14"/>
                <w:szCs w:val="18"/>
              </w:rPr>
              <w:t>Le service de l’autre membre de l’UPOV doit présenter la demande à votre service</w:t>
            </w:r>
          </w:p>
        </w:tc>
      </w:tr>
      <w:tr w:rsidR="002110AE" w:rsidRPr="008779D9" w:rsidTr="008D09B1">
        <w:trPr>
          <w:trHeight w:hRule="exact" w:val="558"/>
        </w:trPr>
        <w:tc>
          <w:tcPr>
            <w:tcW w:w="2832" w:type="dxa"/>
            <w:vAlign w:val="center"/>
          </w:tcPr>
          <w:p w:rsidR="002110AE" w:rsidRPr="00BD7014" w:rsidRDefault="002110AE" w:rsidP="008D09B1">
            <w:pPr>
              <w:autoSpaceDE w:val="0"/>
              <w:autoSpaceDN w:val="0"/>
              <w:adjustRightInd w:val="0"/>
              <w:jc w:val="right"/>
              <w:rPr>
                <w:rFonts w:cs="Arial"/>
                <w:sz w:val="14"/>
                <w:szCs w:val="18"/>
              </w:rPr>
            </w:pPr>
            <w:r w:rsidRPr="00BD7014">
              <w:rPr>
                <w:rFonts w:cs="Arial"/>
                <w:sz w:val="14"/>
                <w:szCs w:val="18"/>
              </w:rPr>
              <w:t xml:space="preserve">Il existe des usages et des pratiques établies au cours de nombreuses années en matière de fourniture de rapports  </w:t>
            </w:r>
          </w:p>
        </w:tc>
      </w:tr>
      <w:tr w:rsidR="002110AE" w:rsidRPr="008779D9" w:rsidTr="008D09B1">
        <w:trPr>
          <w:trHeight w:hRule="exact" w:val="566"/>
        </w:trPr>
        <w:tc>
          <w:tcPr>
            <w:tcW w:w="2832" w:type="dxa"/>
            <w:vAlign w:val="center"/>
          </w:tcPr>
          <w:p w:rsidR="002110AE" w:rsidRPr="00BD7014" w:rsidRDefault="002110AE" w:rsidP="008D09B1">
            <w:pPr>
              <w:autoSpaceDE w:val="0"/>
              <w:autoSpaceDN w:val="0"/>
              <w:adjustRightInd w:val="0"/>
              <w:jc w:val="right"/>
              <w:rPr>
                <w:rFonts w:cs="Arial"/>
                <w:sz w:val="14"/>
                <w:szCs w:val="18"/>
              </w:rPr>
            </w:pPr>
            <w:r w:rsidRPr="00BD7014">
              <w:rPr>
                <w:rFonts w:cs="Arial"/>
                <w:sz w:val="14"/>
                <w:szCs w:val="18"/>
              </w:rPr>
              <w:t xml:space="preserve">Une taxe doit être versée pour la fourniture de rapports DHS  </w:t>
            </w:r>
          </w:p>
        </w:tc>
      </w:tr>
      <w:tr w:rsidR="002110AE" w:rsidRPr="008779D9" w:rsidTr="008D09B1">
        <w:trPr>
          <w:trHeight w:hRule="exact" w:val="485"/>
        </w:trPr>
        <w:tc>
          <w:tcPr>
            <w:tcW w:w="2832" w:type="dxa"/>
            <w:vAlign w:val="center"/>
          </w:tcPr>
          <w:p w:rsidR="002110AE" w:rsidRPr="00BD7014" w:rsidRDefault="002110AE" w:rsidP="008D09B1">
            <w:pPr>
              <w:autoSpaceDE w:val="0"/>
              <w:autoSpaceDN w:val="0"/>
              <w:adjustRightInd w:val="0"/>
              <w:jc w:val="right"/>
              <w:rPr>
                <w:rFonts w:cs="Arial"/>
                <w:sz w:val="14"/>
                <w:szCs w:val="18"/>
              </w:rPr>
            </w:pPr>
            <w:r w:rsidRPr="00BD7014">
              <w:rPr>
                <w:rFonts w:cs="Arial"/>
                <w:sz w:val="14"/>
                <w:szCs w:val="18"/>
              </w:rPr>
              <w:t xml:space="preserve">Une taxe doit être versée afin de couvrir le coût de l’examen DHS  </w:t>
            </w:r>
          </w:p>
        </w:tc>
      </w:tr>
      <w:tr w:rsidR="002110AE" w:rsidRPr="00BD7014" w:rsidTr="008D09B1">
        <w:trPr>
          <w:trHeight w:hRule="exact" w:val="496"/>
        </w:trPr>
        <w:tc>
          <w:tcPr>
            <w:tcW w:w="2832" w:type="dxa"/>
            <w:vAlign w:val="center"/>
          </w:tcPr>
          <w:p w:rsidR="002110AE" w:rsidRPr="00BD7014" w:rsidRDefault="002110AE" w:rsidP="008D09B1">
            <w:pPr>
              <w:autoSpaceDE w:val="0"/>
              <w:autoSpaceDN w:val="0"/>
              <w:adjustRightInd w:val="0"/>
              <w:jc w:val="right"/>
              <w:rPr>
                <w:rFonts w:cs="Arial"/>
                <w:sz w:val="14"/>
                <w:szCs w:val="18"/>
              </w:rPr>
            </w:pPr>
            <w:r w:rsidRPr="00BD7014">
              <w:rPr>
                <w:rFonts w:cs="Arial"/>
                <w:sz w:val="14"/>
                <w:szCs w:val="18"/>
              </w:rPr>
              <w:t>Autre</w:t>
            </w:r>
          </w:p>
        </w:tc>
      </w:tr>
    </w:tbl>
    <w:p w:rsidR="002110AE" w:rsidRPr="00BD7014" w:rsidRDefault="002110AE" w:rsidP="008D09B1">
      <w:pPr>
        <w:tabs>
          <w:tab w:val="left" w:pos="3218"/>
        </w:tabs>
        <w:rPr>
          <w:rFonts w:cs="Arial"/>
          <w:sz w:val="18"/>
          <w:szCs w:val="18"/>
        </w:rPr>
      </w:pPr>
    </w:p>
    <w:p w:rsidR="002110AE" w:rsidRPr="00BD7014" w:rsidRDefault="002110AE" w:rsidP="008D09B1">
      <w:pPr>
        <w:tabs>
          <w:tab w:val="left" w:pos="3218"/>
        </w:tabs>
        <w:rPr>
          <w:rFonts w:cs="Arial"/>
          <w:sz w:val="18"/>
          <w:szCs w:val="18"/>
        </w:rPr>
      </w:pPr>
    </w:p>
    <w:p w:rsidR="002110AE" w:rsidRPr="00BD7014" w:rsidRDefault="002110AE" w:rsidP="008D09B1">
      <w:pPr>
        <w:tabs>
          <w:tab w:val="left" w:pos="3218"/>
        </w:tabs>
        <w:rPr>
          <w:rFonts w:cs="Arial"/>
          <w:sz w:val="18"/>
          <w:szCs w:val="18"/>
        </w:rPr>
      </w:pPr>
    </w:p>
    <w:p w:rsidR="002110AE" w:rsidRPr="00BD7014" w:rsidRDefault="002110AE" w:rsidP="008D09B1">
      <w:pPr>
        <w:tabs>
          <w:tab w:val="left" w:pos="3218"/>
        </w:tabs>
        <w:rPr>
          <w:rFonts w:cs="Arial"/>
          <w:sz w:val="18"/>
          <w:szCs w:val="18"/>
        </w:rPr>
      </w:pPr>
    </w:p>
    <w:p w:rsidR="002110AE" w:rsidRPr="00BD7014" w:rsidRDefault="002110AE" w:rsidP="008D09B1">
      <w:pPr>
        <w:tabs>
          <w:tab w:val="left" w:pos="3218"/>
        </w:tabs>
        <w:jc w:val="center"/>
        <w:rPr>
          <w:rFonts w:cs="Arial"/>
          <w:sz w:val="18"/>
          <w:szCs w:val="18"/>
        </w:rPr>
      </w:pPr>
      <w:r w:rsidRPr="00BD7014">
        <w:rPr>
          <w:rFonts w:cs="Arial"/>
          <w:b/>
          <w:bCs/>
          <w:sz w:val="22"/>
          <w:szCs w:val="22"/>
        </w:rPr>
        <w:t>Tableau de fréquences</w:t>
      </w:r>
    </w:p>
    <w:tbl>
      <w:tblPr>
        <w:tblStyle w:val="TableGrid"/>
        <w:tblpPr w:leftFromText="180" w:rightFromText="180" w:vertAnchor="text" w:horzAnchor="margin" w:tblpX="-244" w:tblpY="146"/>
        <w:tblW w:w="10740" w:type="dxa"/>
        <w:tblLayout w:type="fixed"/>
        <w:tblLook w:val="01E0" w:firstRow="1" w:lastRow="1" w:firstColumn="1" w:lastColumn="1" w:noHBand="0" w:noVBand="0"/>
      </w:tblPr>
      <w:tblGrid>
        <w:gridCol w:w="5846"/>
        <w:gridCol w:w="1191"/>
        <w:gridCol w:w="1134"/>
        <w:gridCol w:w="1191"/>
        <w:gridCol w:w="1378"/>
      </w:tblGrid>
      <w:tr w:rsidR="002110AE" w:rsidRPr="00BD7014" w:rsidTr="008D09B1">
        <w:trPr>
          <w:trHeight w:hRule="exact" w:val="820"/>
        </w:trPr>
        <w:tc>
          <w:tcPr>
            <w:tcW w:w="5846"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8"/>
                <w:szCs w:val="18"/>
              </w:rPr>
            </w:pPr>
          </w:p>
          <w:p w:rsidR="002110AE" w:rsidRPr="00BD7014" w:rsidRDefault="002110AE" w:rsidP="008D09B1">
            <w:pPr>
              <w:jc w:val="left"/>
              <w:rPr>
                <w:rFonts w:eastAsia="Arial" w:cs="Arial"/>
                <w:sz w:val="18"/>
                <w:szCs w:val="18"/>
              </w:rPr>
            </w:pPr>
          </w:p>
          <w:p w:rsidR="002110AE" w:rsidRPr="00BD7014" w:rsidRDefault="002110AE" w:rsidP="008D09B1">
            <w:pPr>
              <w:jc w:val="left"/>
              <w:rPr>
                <w:rFonts w:eastAsia="Arial" w:cs="Arial"/>
                <w:sz w:val="18"/>
                <w:szCs w:val="18"/>
              </w:rPr>
            </w:pPr>
            <w:r w:rsidRPr="00BD7014">
              <w:rPr>
                <w:rFonts w:cs="Arial"/>
                <w:b/>
                <w:bCs/>
                <w:sz w:val="18"/>
                <w:szCs w:val="18"/>
              </w:rPr>
              <w:t xml:space="preserve">Choix </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8"/>
                <w:szCs w:val="18"/>
              </w:rPr>
            </w:pPr>
            <w:r w:rsidRPr="00BD7014">
              <w:rPr>
                <w:rFonts w:eastAsia="Arial" w:cs="Arial"/>
                <w:b/>
                <w:bCs/>
                <w:color w:val="111111"/>
                <w:w w:val="107"/>
                <w:sz w:val="18"/>
                <w:szCs w:val="18"/>
              </w:rPr>
              <w:t>Fréquence absolue</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7"/>
                <w:sz w:val="18"/>
                <w:szCs w:val="18"/>
              </w:rPr>
            </w:pPr>
            <w:r w:rsidRPr="00BD7014">
              <w:rPr>
                <w:rFonts w:cs="Arial"/>
                <w:b/>
                <w:bCs/>
                <w:sz w:val="18"/>
                <w:szCs w:val="18"/>
              </w:rPr>
              <w:t>Fréquence relative en fonction du choix</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8"/>
                <w:szCs w:val="18"/>
              </w:rPr>
            </w:pPr>
            <w:r w:rsidRPr="00BD7014">
              <w:rPr>
                <w:rFonts w:eastAsia="Arial" w:cs="Arial"/>
                <w:b/>
                <w:bCs/>
                <w:w w:val="107"/>
                <w:sz w:val="18"/>
                <w:szCs w:val="18"/>
              </w:rPr>
              <w:t>Fréquence relative</w:t>
            </w:r>
          </w:p>
        </w:tc>
        <w:tc>
          <w:tcPr>
            <w:tcW w:w="1378"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156"/>
              <w:jc w:val="left"/>
              <w:rPr>
                <w:rFonts w:eastAsia="Arial" w:cs="Arial"/>
                <w:b/>
                <w:bCs/>
                <w:color w:val="111111"/>
                <w:w w:val="106"/>
                <w:sz w:val="18"/>
                <w:szCs w:val="18"/>
              </w:rPr>
            </w:pPr>
            <w:r w:rsidRPr="00BD7014">
              <w:rPr>
                <w:rFonts w:eastAsia="Arial" w:cs="Arial"/>
                <w:b/>
                <w:bCs/>
                <w:w w:val="106"/>
                <w:sz w:val="18"/>
                <w:szCs w:val="18"/>
              </w:rPr>
              <w:t>Fréquence relative pondérée</w:t>
            </w:r>
          </w:p>
        </w:tc>
      </w:tr>
      <w:tr w:rsidR="002110AE" w:rsidRPr="00BD7014" w:rsidTr="008D09B1">
        <w:trPr>
          <w:trHeight w:hRule="exact" w:val="283"/>
        </w:trPr>
        <w:tc>
          <w:tcPr>
            <w:tcW w:w="5846"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Même réponse que pour la question 21</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21</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46.67%</w:t>
            </w:r>
          </w:p>
        </w:tc>
        <w:tc>
          <w:tcPr>
            <w:tcW w:w="1191" w:type="dxa"/>
            <w:tcBorders>
              <w:top w:val="nil"/>
              <w:left w:val="nil"/>
              <w:bottom w:val="nil"/>
              <w:right w:val="nil"/>
            </w:tcBorders>
          </w:tcPr>
          <w:p w:rsidR="002110AE" w:rsidRPr="00BD7014" w:rsidRDefault="002110AE" w:rsidP="008D09B1">
            <w:pPr>
              <w:ind w:right="-20"/>
              <w:jc w:val="left"/>
              <w:rPr>
                <w:sz w:val="18"/>
                <w:szCs w:val="18"/>
              </w:rPr>
            </w:pPr>
            <w:r w:rsidRPr="00BD7014">
              <w:rPr>
                <w:sz w:val="18"/>
                <w:szCs w:val="18"/>
              </w:rPr>
              <w:t>75%</w:t>
            </w:r>
          </w:p>
        </w:tc>
        <w:tc>
          <w:tcPr>
            <w:tcW w:w="1378" w:type="dxa"/>
            <w:tcBorders>
              <w:top w:val="nil"/>
              <w:left w:val="nil"/>
              <w:bottom w:val="nil"/>
              <w:right w:val="nil"/>
            </w:tcBorders>
          </w:tcPr>
          <w:p w:rsidR="002110AE" w:rsidRPr="00BD7014" w:rsidRDefault="002110AE" w:rsidP="008D09B1">
            <w:pPr>
              <w:jc w:val="left"/>
              <w:rPr>
                <w:sz w:val="18"/>
                <w:szCs w:val="18"/>
              </w:rPr>
            </w:pPr>
            <w:r w:rsidRPr="00BD7014">
              <w:rPr>
                <w:rFonts w:eastAsia="Arial" w:cs="Arial"/>
                <w:position w:val="1"/>
                <w:sz w:val="17"/>
                <w:szCs w:val="17"/>
              </w:rPr>
              <w:t>75</w:t>
            </w:r>
            <w:r w:rsidRPr="00BD7014">
              <w:rPr>
                <w:sz w:val="18"/>
                <w:szCs w:val="18"/>
              </w:rPr>
              <w:t>%</w:t>
            </w:r>
          </w:p>
        </w:tc>
      </w:tr>
      <w:tr w:rsidR="002110AE" w:rsidRPr="00BD7014" w:rsidTr="008D09B1">
        <w:tc>
          <w:tcPr>
            <w:tcW w:w="5846"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Votre service reste propriétaire du rapport DHS et de la description variétale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6</w:t>
            </w:r>
          </w:p>
        </w:tc>
        <w:tc>
          <w:tcPr>
            <w:tcW w:w="1134" w:type="dxa"/>
            <w:tcBorders>
              <w:top w:val="nil"/>
              <w:left w:val="nil"/>
              <w:bottom w:val="nil"/>
              <w:right w:val="nil"/>
            </w:tcBorders>
            <w:vAlign w:val="center"/>
          </w:tcPr>
          <w:p w:rsidR="002110AE" w:rsidRPr="00BD7014" w:rsidRDefault="002110AE" w:rsidP="008D09B1">
            <w:pPr>
              <w:spacing w:before="99"/>
              <w:ind w:right="-20"/>
              <w:jc w:val="left"/>
              <w:rPr>
                <w:rFonts w:eastAsia="Arial" w:cs="Arial"/>
                <w:sz w:val="17"/>
                <w:szCs w:val="17"/>
              </w:rPr>
            </w:pPr>
            <w:r w:rsidRPr="00BD7014">
              <w:rPr>
                <w:rFonts w:eastAsia="Arial" w:cs="Arial"/>
                <w:sz w:val="17"/>
                <w:szCs w:val="17"/>
              </w:rPr>
              <w:t>13.33%</w:t>
            </w:r>
            <w:r w:rsidRPr="00BD7014">
              <w:rPr>
                <w:rFonts w:eastAsia="Arial" w:cs="Arial"/>
                <w:spacing w:val="-24"/>
                <w:sz w:val="17"/>
                <w:szCs w:val="17"/>
              </w:rPr>
              <w:t xml:space="preserve"> </w:t>
            </w:r>
          </w:p>
        </w:tc>
        <w:tc>
          <w:tcPr>
            <w:tcW w:w="1191" w:type="dxa"/>
            <w:tcBorders>
              <w:top w:val="nil"/>
              <w:left w:val="nil"/>
              <w:bottom w:val="nil"/>
              <w:right w:val="nil"/>
            </w:tcBorders>
            <w:vAlign w:val="center"/>
          </w:tcPr>
          <w:p w:rsidR="002110AE" w:rsidRPr="00BD7014" w:rsidRDefault="002110AE" w:rsidP="008D09B1">
            <w:pPr>
              <w:spacing w:before="99"/>
              <w:ind w:right="-20"/>
              <w:jc w:val="left"/>
              <w:rPr>
                <w:rFonts w:eastAsia="Arial" w:cs="Arial"/>
                <w:position w:val="1"/>
                <w:sz w:val="17"/>
                <w:szCs w:val="17"/>
              </w:rPr>
            </w:pPr>
            <w:r w:rsidRPr="00BD7014">
              <w:rPr>
                <w:rFonts w:eastAsia="Arial" w:cs="Arial"/>
                <w:position w:val="1"/>
                <w:sz w:val="17"/>
                <w:szCs w:val="17"/>
              </w:rPr>
              <w:t>21.43%</w:t>
            </w:r>
            <w:r w:rsidRPr="00BD7014">
              <w:rPr>
                <w:rFonts w:eastAsia="Arial" w:cs="Arial"/>
                <w:spacing w:val="-24"/>
                <w:position w:val="1"/>
                <w:sz w:val="17"/>
                <w:szCs w:val="17"/>
              </w:rPr>
              <w:t xml:space="preserve"> </w:t>
            </w:r>
          </w:p>
        </w:tc>
        <w:tc>
          <w:tcPr>
            <w:tcW w:w="1378" w:type="dxa"/>
            <w:tcBorders>
              <w:top w:val="nil"/>
              <w:left w:val="nil"/>
              <w:bottom w:val="nil"/>
              <w:right w:val="nil"/>
            </w:tcBorders>
            <w:vAlign w:val="center"/>
          </w:tcPr>
          <w:p w:rsidR="002110AE" w:rsidRPr="00BD7014" w:rsidRDefault="002110AE" w:rsidP="008D09B1">
            <w:pPr>
              <w:spacing w:before="99"/>
              <w:ind w:right="-20"/>
              <w:jc w:val="left"/>
              <w:rPr>
                <w:rFonts w:eastAsia="Arial" w:cs="Arial"/>
                <w:sz w:val="17"/>
                <w:szCs w:val="17"/>
              </w:rPr>
            </w:pPr>
            <w:r w:rsidRPr="00BD7014">
              <w:rPr>
                <w:rFonts w:eastAsia="Arial" w:cs="Arial"/>
                <w:w w:val="104"/>
                <w:position w:val="1"/>
                <w:sz w:val="17"/>
                <w:szCs w:val="17"/>
              </w:rPr>
              <w:t>21.43%</w:t>
            </w:r>
          </w:p>
        </w:tc>
      </w:tr>
      <w:tr w:rsidR="002110AE" w:rsidRPr="00BD7014" w:rsidTr="008D09B1">
        <w:tc>
          <w:tcPr>
            <w:tcW w:w="5846"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Le service de l’autre membre de l’UPOV doit présenter la demande à votre service</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6</w:t>
            </w:r>
          </w:p>
        </w:tc>
        <w:tc>
          <w:tcPr>
            <w:tcW w:w="1134" w:type="dxa"/>
            <w:tcBorders>
              <w:top w:val="nil"/>
              <w:left w:val="nil"/>
              <w:bottom w:val="nil"/>
              <w:right w:val="nil"/>
            </w:tcBorders>
            <w:vAlign w:val="center"/>
          </w:tcPr>
          <w:p w:rsidR="002110AE" w:rsidRPr="00BD7014" w:rsidRDefault="002110AE" w:rsidP="008D09B1">
            <w:pPr>
              <w:spacing w:before="69"/>
              <w:ind w:right="-20"/>
              <w:jc w:val="left"/>
              <w:rPr>
                <w:rFonts w:eastAsia="Arial" w:cs="Arial"/>
                <w:sz w:val="17"/>
                <w:szCs w:val="17"/>
              </w:rPr>
            </w:pPr>
            <w:r w:rsidRPr="00BD7014">
              <w:rPr>
                <w:rFonts w:eastAsia="Arial" w:cs="Arial"/>
                <w:sz w:val="17"/>
                <w:szCs w:val="17"/>
              </w:rPr>
              <w:t>13.33%</w:t>
            </w:r>
            <w:r w:rsidRPr="00BD7014">
              <w:rPr>
                <w:rFonts w:eastAsia="Arial" w:cs="Arial"/>
                <w:spacing w:val="-24"/>
                <w:sz w:val="17"/>
                <w:szCs w:val="17"/>
              </w:rPr>
              <w:t xml:space="preserve"> </w:t>
            </w:r>
          </w:p>
        </w:tc>
        <w:tc>
          <w:tcPr>
            <w:tcW w:w="1191" w:type="dxa"/>
            <w:tcBorders>
              <w:top w:val="nil"/>
              <w:left w:val="nil"/>
              <w:bottom w:val="nil"/>
              <w:right w:val="nil"/>
            </w:tcBorders>
            <w:vAlign w:val="center"/>
          </w:tcPr>
          <w:p w:rsidR="002110AE" w:rsidRPr="00BD7014" w:rsidRDefault="002110AE" w:rsidP="008D09B1">
            <w:pPr>
              <w:spacing w:before="69"/>
              <w:ind w:right="-20"/>
              <w:jc w:val="left"/>
              <w:rPr>
                <w:rFonts w:eastAsia="Arial" w:cs="Arial"/>
                <w:position w:val="1"/>
                <w:sz w:val="17"/>
                <w:szCs w:val="17"/>
              </w:rPr>
            </w:pPr>
            <w:r w:rsidRPr="00BD7014">
              <w:rPr>
                <w:rFonts w:eastAsia="Arial" w:cs="Arial"/>
                <w:position w:val="1"/>
                <w:sz w:val="17"/>
                <w:szCs w:val="17"/>
              </w:rPr>
              <w:t>21.43%</w:t>
            </w:r>
            <w:r w:rsidRPr="00BD7014">
              <w:rPr>
                <w:rFonts w:eastAsia="Arial" w:cs="Arial"/>
                <w:spacing w:val="-24"/>
                <w:position w:val="1"/>
                <w:sz w:val="17"/>
                <w:szCs w:val="17"/>
              </w:rPr>
              <w:t xml:space="preserve"> </w:t>
            </w:r>
          </w:p>
        </w:tc>
        <w:tc>
          <w:tcPr>
            <w:tcW w:w="1378" w:type="dxa"/>
            <w:tcBorders>
              <w:top w:val="nil"/>
              <w:left w:val="nil"/>
              <w:bottom w:val="nil"/>
              <w:right w:val="nil"/>
            </w:tcBorders>
            <w:vAlign w:val="center"/>
          </w:tcPr>
          <w:p w:rsidR="002110AE" w:rsidRPr="00BD7014" w:rsidRDefault="002110AE" w:rsidP="008D09B1">
            <w:pPr>
              <w:spacing w:before="69"/>
              <w:ind w:right="-20"/>
              <w:jc w:val="left"/>
              <w:rPr>
                <w:rFonts w:eastAsia="Arial" w:cs="Arial"/>
                <w:sz w:val="17"/>
                <w:szCs w:val="17"/>
              </w:rPr>
            </w:pPr>
            <w:r w:rsidRPr="00BD7014">
              <w:rPr>
                <w:rFonts w:eastAsia="Arial" w:cs="Arial"/>
                <w:w w:val="104"/>
                <w:position w:val="1"/>
                <w:sz w:val="17"/>
                <w:szCs w:val="17"/>
              </w:rPr>
              <w:t>21.43%</w:t>
            </w:r>
          </w:p>
        </w:tc>
      </w:tr>
      <w:tr w:rsidR="002110AE" w:rsidRPr="00BD7014" w:rsidTr="008D09B1">
        <w:tc>
          <w:tcPr>
            <w:tcW w:w="5846"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Il existe des usages et des pratiques établies au cours de nombreuses années en matière de fourniture de rapports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w:t>
            </w:r>
          </w:p>
        </w:tc>
        <w:tc>
          <w:tcPr>
            <w:tcW w:w="1134" w:type="dxa"/>
            <w:tcBorders>
              <w:top w:val="nil"/>
              <w:left w:val="nil"/>
              <w:bottom w:val="nil"/>
              <w:right w:val="nil"/>
            </w:tcBorders>
            <w:vAlign w:val="center"/>
          </w:tcPr>
          <w:p w:rsidR="002110AE" w:rsidRPr="00BD7014" w:rsidRDefault="002110AE" w:rsidP="008D09B1">
            <w:pPr>
              <w:ind w:right="-20"/>
              <w:jc w:val="left"/>
              <w:rPr>
                <w:rFonts w:eastAsia="Arial" w:cs="Arial"/>
                <w:sz w:val="17"/>
                <w:szCs w:val="17"/>
              </w:rPr>
            </w:pPr>
            <w:r w:rsidRPr="00BD7014">
              <w:rPr>
                <w:rFonts w:eastAsia="Arial" w:cs="Arial"/>
                <w:sz w:val="17"/>
                <w:szCs w:val="17"/>
              </w:rPr>
              <w:t>2.22%</w:t>
            </w:r>
            <w:r w:rsidRPr="00BD7014">
              <w:rPr>
                <w:rFonts w:eastAsia="Arial" w:cs="Arial"/>
                <w:spacing w:val="-18"/>
                <w:sz w:val="17"/>
                <w:szCs w:val="17"/>
              </w:rPr>
              <w:t xml:space="preserve"> </w:t>
            </w:r>
          </w:p>
        </w:tc>
        <w:tc>
          <w:tcPr>
            <w:tcW w:w="1191" w:type="dxa"/>
            <w:tcBorders>
              <w:top w:val="nil"/>
              <w:left w:val="nil"/>
              <w:bottom w:val="nil"/>
              <w:right w:val="nil"/>
            </w:tcBorders>
            <w:vAlign w:val="center"/>
          </w:tcPr>
          <w:p w:rsidR="002110AE" w:rsidRPr="00BD7014" w:rsidRDefault="002110AE" w:rsidP="008D09B1">
            <w:pPr>
              <w:ind w:right="-20"/>
              <w:jc w:val="left"/>
              <w:rPr>
                <w:rFonts w:eastAsia="Arial" w:cs="Arial"/>
                <w:sz w:val="17"/>
                <w:szCs w:val="17"/>
              </w:rPr>
            </w:pPr>
            <w:r w:rsidRPr="00BD7014">
              <w:rPr>
                <w:rFonts w:eastAsia="Arial" w:cs="Arial"/>
                <w:sz w:val="17"/>
                <w:szCs w:val="17"/>
              </w:rPr>
              <w:t>3.57%</w:t>
            </w:r>
            <w:r w:rsidRPr="00BD7014">
              <w:rPr>
                <w:rFonts w:eastAsia="Arial" w:cs="Arial"/>
                <w:spacing w:val="-18"/>
                <w:sz w:val="17"/>
                <w:szCs w:val="17"/>
              </w:rPr>
              <w:t xml:space="preserve"> </w:t>
            </w:r>
          </w:p>
        </w:tc>
        <w:tc>
          <w:tcPr>
            <w:tcW w:w="1378" w:type="dxa"/>
            <w:tcBorders>
              <w:top w:val="nil"/>
              <w:left w:val="nil"/>
              <w:bottom w:val="nil"/>
              <w:right w:val="nil"/>
            </w:tcBorders>
            <w:vAlign w:val="center"/>
          </w:tcPr>
          <w:p w:rsidR="002110AE" w:rsidRPr="00BD7014" w:rsidRDefault="002110AE" w:rsidP="008D09B1">
            <w:pPr>
              <w:ind w:right="-20"/>
              <w:jc w:val="left"/>
              <w:rPr>
                <w:rFonts w:eastAsia="Arial" w:cs="Arial"/>
                <w:sz w:val="17"/>
                <w:szCs w:val="17"/>
              </w:rPr>
            </w:pPr>
            <w:r w:rsidRPr="00BD7014">
              <w:rPr>
                <w:rFonts w:eastAsia="Arial" w:cs="Arial"/>
                <w:w w:val="106"/>
                <w:sz w:val="17"/>
                <w:szCs w:val="17"/>
              </w:rPr>
              <w:t>3.57%</w:t>
            </w:r>
          </w:p>
        </w:tc>
      </w:tr>
      <w:tr w:rsidR="002110AE" w:rsidRPr="00BD7014" w:rsidTr="008D09B1">
        <w:trPr>
          <w:trHeight w:val="283"/>
        </w:trPr>
        <w:tc>
          <w:tcPr>
            <w:tcW w:w="5846"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Une taxe doit être versée pour la fourniture de rapports DHS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6</w:t>
            </w:r>
          </w:p>
        </w:tc>
        <w:tc>
          <w:tcPr>
            <w:tcW w:w="1134" w:type="dxa"/>
            <w:tcBorders>
              <w:top w:val="nil"/>
              <w:left w:val="nil"/>
              <w:bottom w:val="nil"/>
              <w:right w:val="nil"/>
            </w:tcBorders>
            <w:vAlign w:val="center"/>
          </w:tcPr>
          <w:p w:rsidR="002110AE" w:rsidRPr="00BD7014" w:rsidRDefault="002110AE" w:rsidP="008D09B1">
            <w:pPr>
              <w:spacing w:before="73"/>
              <w:ind w:right="-20"/>
              <w:jc w:val="left"/>
              <w:rPr>
                <w:rFonts w:eastAsia="Arial" w:cs="Arial"/>
                <w:sz w:val="17"/>
                <w:szCs w:val="17"/>
              </w:rPr>
            </w:pPr>
            <w:r w:rsidRPr="00BD7014">
              <w:rPr>
                <w:rFonts w:eastAsia="Arial" w:cs="Arial"/>
                <w:sz w:val="17"/>
                <w:szCs w:val="17"/>
              </w:rPr>
              <w:t>13.33%</w:t>
            </w:r>
            <w:r w:rsidRPr="00BD7014">
              <w:rPr>
                <w:rFonts w:eastAsia="Arial" w:cs="Arial"/>
                <w:spacing w:val="-24"/>
                <w:sz w:val="17"/>
                <w:szCs w:val="17"/>
              </w:rPr>
              <w:t xml:space="preserve"> </w:t>
            </w:r>
          </w:p>
        </w:tc>
        <w:tc>
          <w:tcPr>
            <w:tcW w:w="1191" w:type="dxa"/>
            <w:tcBorders>
              <w:top w:val="nil"/>
              <w:left w:val="nil"/>
              <w:bottom w:val="nil"/>
              <w:right w:val="nil"/>
            </w:tcBorders>
            <w:vAlign w:val="center"/>
          </w:tcPr>
          <w:p w:rsidR="002110AE" w:rsidRPr="00BD7014" w:rsidRDefault="002110AE" w:rsidP="008D09B1">
            <w:pPr>
              <w:spacing w:before="73"/>
              <w:ind w:right="-20"/>
              <w:jc w:val="left"/>
              <w:rPr>
                <w:rFonts w:eastAsia="Arial" w:cs="Arial"/>
                <w:position w:val="1"/>
                <w:sz w:val="17"/>
                <w:szCs w:val="17"/>
              </w:rPr>
            </w:pPr>
            <w:r w:rsidRPr="00BD7014">
              <w:rPr>
                <w:rFonts w:eastAsia="Arial" w:cs="Arial"/>
                <w:position w:val="1"/>
                <w:sz w:val="17"/>
                <w:szCs w:val="17"/>
              </w:rPr>
              <w:t>21.43%</w:t>
            </w:r>
            <w:r w:rsidRPr="00BD7014">
              <w:rPr>
                <w:rFonts w:eastAsia="Arial" w:cs="Arial"/>
                <w:spacing w:val="-24"/>
                <w:position w:val="1"/>
                <w:sz w:val="17"/>
                <w:szCs w:val="17"/>
              </w:rPr>
              <w:t xml:space="preserve"> </w:t>
            </w:r>
          </w:p>
        </w:tc>
        <w:tc>
          <w:tcPr>
            <w:tcW w:w="1378" w:type="dxa"/>
            <w:tcBorders>
              <w:top w:val="nil"/>
              <w:left w:val="nil"/>
              <w:bottom w:val="nil"/>
              <w:right w:val="nil"/>
            </w:tcBorders>
            <w:vAlign w:val="center"/>
          </w:tcPr>
          <w:p w:rsidR="002110AE" w:rsidRPr="00BD7014" w:rsidRDefault="002110AE" w:rsidP="008D09B1">
            <w:pPr>
              <w:spacing w:before="73"/>
              <w:ind w:right="-20"/>
              <w:jc w:val="left"/>
              <w:rPr>
                <w:rFonts w:eastAsia="Arial" w:cs="Arial"/>
                <w:sz w:val="17"/>
                <w:szCs w:val="17"/>
              </w:rPr>
            </w:pPr>
            <w:r w:rsidRPr="00BD7014">
              <w:rPr>
                <w:rFonts w:eastAsia="Arial" w:cs="Arial"/>
                <w:w w:val="104"/>
                <w:position w:val="1"/>
                <w:sz w:val="17"/>
                <w:szCs w:val="17"/>
              </w:rPr>
              <w:t>21.43%</w:t>
            </w:r>
          </w:p>
        </w:tc>
      </w:tr>
      <w:tr w:rsidR="002110AE" w:rsidRPr="00BD7014" w:rsidTr="008D09B1">
        <w:trPr>
          <w:trHeight w:val="283"/>
        </w:trPr>
        <w:tc>
          <w:tcPr>
            <w:tcW w:w="5846"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Une taxe doit être versée afin de couvrir le coût de l’examen DHS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2</w:t>
            </w:r>
          </w:p>
        </w:tc>
        <w:tc>
          <w:tcPr>
            <w:tcW w:w="1134" w:type="dxa"/>
            <w:tcBorders>
              <w:top w:val="nil"/>
              <w:left w:val="nil"/>
              <w:bottom w:val="nil"/>
              <w:right w:val="nil"/>
            </w:tcBorders>
            <w:vAlign w:val="center"/>
          </w:tcPr>
          <w:p w:rsidR="002110AE" w:rsidRPr="00BD7014" w:rsidRDefault="002110AE" w:rsidP="008D09B1">
            <w:pPr>
              <w:jc w:val="left"/>
              <w:rPr>
                <w:rFonts w:eastAsia="Arial" w:cs="Arial"/>
                <w:position w:val="1"/>
                <w:sz w:val="17"/>
                <w:szCs w:val="17"/>
              </w:rPr>
            </w:pPr>
            <w:r w:rsidRPr="00BD7014">
              <w:rPr>
                <w:rFonts w:eastAsia="Arial" w:cs="Arial"/>
                <w:position w:val="1"/>
                <w:sz w:val="17"/>
                <w:szCs w:val="17"/>
              </w:rPr>
              <w:t>4.44%</w:t>
            </w:r>
            <w:r w:rsidRPr="00BD7014">
              <w:rPr>
                <w:rFonts w:eastAsia="Arial" w:cs="Arial"/>
                <w:spacing w:val="-9"/>
                <w:position w:val="1"/>
                <w:sz w:val="17"/>
                <w:szCs w:val="17"/>
              </w:rPr>
              <w:t xml:space="preserve"> </w:t>
            </w:r>
          </w:p>
        </w:tc>
        <w:tc>
          <w:tcPr>
            <w:tcW w:w="1191" w:type="dxa"/>
            <w:tcBorders>
              <w:top w:val="nil"/>
              <w:left w:val="nil"/>
              <w:bottom w:val="nil"/>
              <w:right w:val="nil"/>
            </w:tcBorders>
            <w:vAlign w:val="center"/>
          </w:tcPr>
          <w:p w:rsidR="002110AE" w:rsidRPr="00BD7014" w:rsidRDefault="002110AE" w:rsidP="008D09B1">
            <w:pPr>
              <w:ind w:right="-20"/>
              <w:jc w:val="left"/>
              <w:rPr>
                <w:rFonts w:eastAsia="Arial" w:cs="Arial"/>
                <w:position w:val="1"/>
                <w:sz w:val="17"/>
                <w:szCs w:val="17"/>
              </w:rPr>
            </w:pPr>
            <w:r w:rsidRPr="00BD7014">
              <w:rPr>
                <w:rFonts w:eastAsia="Arial" w:cs="Arial"/>
                <w:position w:val="1"/>
                <w:sz w:val="17"/>
                <w:szCs w:val="17"/>
              </w:rPr>
              <w:t>7.14%</w:t>
            </w:r>
            <w:r w:rsidRPr="00BD7014">
              <w:rPr>
                <w:rFonts w:eastAsia="Arial" w:cs="Arial"/>
                <w:spacing w:val="-18"/>
                <w:position w:val="1"/>
                <w:sz w:val="17"/>
                <w:szCs w:val="17"/>
              </w:rPr>
              <w:t xml:space="preserve"> </w:t>
            </w:r>
          </w:p>
        </w:tc>
        <w:tc>
          <w:tcPr>
            <w:tcW w:w="1378" w:type="dxa"/>
            <w:tcBorders>
              <w:top w:val="nil"/>
              <w:left w:val="nil"/>
              <w:bottom w:val="nil"/>
              <w:right w:val="nil"/>
            </w:tcBorders>
            <w:vAlign w:val="center"/>
          </w:tcPr>
          <w:p w:rsidR="002110AE" w:rsidRPr="00BD7014" w:rsidRDefault="002110AE" w:rsidP="008D09B1">
            <w:pPr>
              <w:jc w:val="left"/>
            </w:pPr>
            <w:r w:rsidRPr="00BD7014">
              <w:rPr>
                <w:rFonts w:eastAsia="Arial" w:cs="Arial"/>
                <w:w w:val="106"/>
                <w:position w:val="1"/>
                <w:sz w:val="17"/>
                <w:szCs w:val="17"/>
              </w:rPr>
              <w:t>7.14%</w:t>
            </w:r>
          </w:p>
        </w:tc>
      </w:tr>
      <w:tr w:rsidR="002110AE" w:rsidRPr="00BD7014" w:rsidTr="008D09B1">
        <w:trPr>
          <w:trHeight w:val="283"/>
        </w:trPr>
        <w:tc>
          <w:tcPr>
            <w:tcW w:w="5846" w:type="dxa"/>
            <w:tcBorders>
              <w:top w:val="nil"/>
              <w:left w:val="nil"/>
              <w:bottom w:val="single" w:sz="12" w:space="0" w:color="A6A6A6" w:themeColor="background1" w:themeShade="A6"/>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Autre :</w:t>
            </w:r>
          </w:p>
        </w:tc>
        <w:tc>
          <w:tcPr>
            <w:tcW w:w="1191" w:type="dxa"/>
            <w:tcBorders>
              <w:top w:val="nil"/>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3</w:t>
            </w:r>
          </w:p>
        </w:tc>
        <w:tc>
          <w:tcPr>
            <w:tcW w:w="1134" w:type="dxa"/>
            <w:tcBorders>
              <w:top w:val="nil"/>
              <w:left w:val="nil"/>
              <w:bottom w:val="single" w:sz="12" w:space="0" w:color="A6A6A6" w:themeColor="background1" w:themeShade="A6"/>
              <w:right w:val="nil"/>
            </w:tcBorders>
            <w:vAlign w:val="center"/>
          </w:tcPr>
          <w:p w:rsidR="002110AE" w:rsidRPr="00BD7014" w:rsidRDefault="002110AE" w:rsidP="008D09B1">
            <w:pPr>
              <w:jc w:val="left"/>
              <w:rPr>
                <w:rFonts w:eastAsia="Arial" w:cs="Arial"/>
                <w:position w:val="1"/>
                <w:sz w:val="17"/>
                <w:szCs w:val="17"/>
              </w:rPr>
            </w:pPr>
            <w:r w:rsidRPr="00BD7014">
              <w:rPr>
                <w:rFonts w:cs="Arial"/>
                <w:sz w:val="18"/>
                <w:szCs w:val="18"/>
              </w:rPr>
              <w:t>6.67%</w:t>
            </w:r>
          </w:p>
        </w:tc>
        <w:tc>
          <w:tcPr>
            <w:tcW w:w="1191" w:type="dxa"/>
            <w:tcBorders>
              <w:top w:val="nil"/>
              <w:left w:val="nil"/>
              <w:bottom w:val="single" w:sz="12" w:space="0" w:color="A6A6A6" w:themeColor="background1" w:themeShade="A6"/>
              <w:right w:val="nil"/>
            </w:tcBorders>
            <w:vAlign w:val="center"/>
          </w:tcPr>
          <w:p w:rsidR="002110AE" w:rsidRPr="00BD7014" w:rsidRDefault="002110AE" w:rsidP="008D09B1">
            <w:pPr>
              <w:ind w:right="-20"/>
              <w:jc w:val="left"/>
              <w:rPr>
                <w:rFonts w:eastAsia="Arial" w:cs="Arial"/>
                <w:position w:val="1"/>
                <w:sz w:val="17"/>
                <w:szCs w:val="17"/>
              </w:rPr>
            </w:pPr>
            <w:r w:rsidRPr="00BD7014">
              <w:rPr>
                <w:rFonts w:cs="Arial"/>
                <w:sz w:val="18"/>
                <w:szCs w:val="18"/>
              </w:rPr>
              <w:t>10.71%</w:t>
            </w:r>
          </w:p>
        </w:tc>
        <w:tc>
          <w:tcPr>
            <w:tcW w:w="1378" w:type="dxa"/>
            <w:tcBorders>
              <w:top w:val="nil"/>
              <w:left w:val="nil"/>
              <w:bottom w:val="single" w:sz="12" w:space="0" w:color="A6A6A6" w:themeColor="background1" w:themeShade="A6"/>
              <w:right w:val="nil"/>
            </w:tcBorders>
            <w:vAlign w:val="center"/>
          </w:tcPr>
          <w:p w:rsidR="002110AE" w:rsidRPr="00BD7014" w:rsidRDefault="002110AE" w:rsidP="008D09B1">
            <w:pPr>
              <w:jc w:val="left"/>
            </w:pPr>
            <w:r w:rsidRPr="00BD7014">
              <w:rPr>
                <w:rFonts w:cs="Arial"/>
                <w:sz w:val="18"/>
                <w:szCs w:val="18"/>
              </w:rPr>
              <w:t>10.71%</w:t>
            </w:r>
          </w:p>
        </w:tc>
      </w:tr>
      <w:tr w:rsidR="002110AE" w:rsidRPr="00BD7014" w:rsidTr="008D09B1">
        <w:trPr>
          <w:trHeight w:val="283"/>
        </w:trPr>
        <w:tc>
          <w:tcPr>
            <w:tcW w:w="584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right="-20"/>
              <w:jc w:val="left"/>
              <w:rPr>
                <w:rFonts w:eastAsia="Arial" w:cs="Arial"/>
                <w:sz w:val="18"/>
                <w:szCs w:val="18"/>
              </w:rPr>
            </w:pPr>
            <w:r w:rsidRPr="00BD7014">
              <w:rPr>
                <w:rFonts w:cs="Arial"/>
                <w:sz w:val="18"/>
                <w:szCs w:val="18"/>
              </w:rPr>
              <w:t>Somme :</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45</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eastAsia="Arial" w:cs="Arial"/>
                <w:position w:val="1"/>
                <w:sz w:val="18"/>
                <w:szCs w:val="18"/>
              </w:rPr>
            </w:pPr>
            <w:r w:rsidRPr="00BD7014">
              <w:rPr>
                <w:rFonts w:eastAsia="Arial" w:cs="Arial"/>
                <w:position w:val="1"/>
                <w:sz w:val="18"/>
                <w:szCs w:val="18"/>
              </w:rPr>
              <w:t>100%</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ind w:right="-20"/>
              <w:jc w:val="left"/>
              <w:rPr>
                <w:rFonts w:eastAsia="Arial" w:cs="Arial"/>
                <w:position w:val="1"/>
                <w:sz w:val="18"/>
                <w:szCs w:val="18"/>
              </w:rPr>
            </w:pPr>
            <w:r w:rsidRPr="00BD7014">
              <w:rPr>
                <w:rFonts w:cs="Arial"/>
                <w:sz w:val="18"/>
                <w:szCs w:val="18"/>
              </w:rPr>
              <w:t>-</w:t>
            </w:r>
          </w:p>
        </w:tc>
        <w:tc>
          <w:tcPr>
            <w:tcW w:w="137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rFonts w:cs="Arial"/>
                <w:sz w:val="18"/>
                <w:szCs w:val="18"/>
              </w:rPr>
              <w:t>-</w:t>
            </w:r>
          </w:p>
        </w:tc>
      </w:tr>
      <w:tr w:rsidR="002110AE" w:rsidRPr="00BD7014" w:rsidTr="008D09B1">
        <w:trPr>
          <w:trHeight w:val="283"/>
        </w:trPr>
        <w:tc>
          <w:tcPr>
            <w:tcW w:w="5846"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right="-20"/>
              <w:jc w:val="left"/>
              <w:rPr>
                <w:rFonts w:eastAsia="Arial" w:cs="Arial"/>
                <w:sz w:val="18"/>
                <w:szCs w:val="18"/>
              </w:rPr>
            </w:pPr>
            <w:r w:rsidRPr="00BD7014">
              <w:rPr>
                <w:rFonts w:cs="Arial"/>
                <w:sz w:val="18"/>
                <w:szCs w:val="18"/>
              </w:rPr>
              <w:t>Sans réponse :</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5" w:right="-20"/>
              <w:jc w:val="left"/>
              <w:rPr>
                <w:rFonts w:cs="Arial"/>
                <w:sz w:val="18"/>
                <w:szCs w:val="18"/>
              </w:rPr>
            </w:pPr>
            <w:r w:rsidRPr="00BD7014">
              <w:rPr>
                <w:rFonts w:cs="Arial"/>
                <w:sz w:val="18"/>
                <w:szCs w:val="18"/>
              </w:rPr>
              <w:t>-</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5" w:right="-20"/>
              <w:jc w:val="left"/>
              <w:rPr>
                <w:rFonts w:eastAsia="Arial" w:cs="Arial"/>
                <w:sz w:val="18"/>
                <w:szCs w:val="18"/>
              </w:rPr>
            </w:pPr>
            <w:r w:rsidRPr="00BD7014">
              <w:rPr>
                <w:rFonts w:cs="Arial"/>
                <w:sz w:val="18"/>
                <w:szCs w:val="18"/>
              </w:rPr>
              <w:t>0%</w:t>
            </w:r>
          </w:p>
        </w:tc>
        <w:tc>
          <w:tcPr>
            <w:tcW w:w="1378"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8" w:right="-20"/>
              <w:jc w:val="left"/>
              <w:rPr>
                <w:rFonts w:eastAsia="Arial" w:cs="Arial"/>
                <w:sz w:val="18"/>
                <w:szCs w:val="18"/>
              </w:rPr>
            </w:pPr>
            <w:r w:rsidRPr="00BD7014">
              <w:rPr>
                <w:rFonts w:cs="Arial"/>
                <w:sz w:val="18"/>
                <w:szCs w:val="18"/>
              </w:rPr>
              <w:t>-</w:t>
            </w:r>
          </w:p>
        </w:tc>
      </w:tr>
      <w:tr w:rsidR="002110AE" w:rsidRPr="00BD7014" w:rsidTr="008D09B1">
        <w:trPr>
          <w:trHeight w:val="283"/>
        </w:trPr>
        <w:tc>
          <w:tcPr>
            <w:tcW w:w="5846"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28</w:t>
            </w:r>
          </w:p>
        </w:tc>
        <w:tc>
          <w:tcPr>
            <w:tcW w:w="1191" w:type="dxa"/>
            <w:tcBorders>
              <w:top w:val="single" w:sz="12" w:space="0" w:color="A6A6A6" w:themeColor="background1" w:themeShade="A6"/>
              <w:left w:val="nil"/>
              <w:bottom w:val="nil"/>
              <w:right w:val="nil"/>
            </w:tcBorders>
            <w:vAlign w:val="center"/>
          </w:tcPr>
          <w:p w:rsidR="002110AE" w:rsidRPr="00BD7014" w:rsidRDefault="002110AE" w:rsidP="008D09B1">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2110AE" w:rsidRPr="00BD7014" w:rsidRDefault="002110AE" w:rsidP="008D09B1">
            <w:pPr>
              <w:spacing w:before="30"/>
              <w:ind w:left="95" w:right="-20"/>
              <w:rPr>
                <w:rFonts w:eastAsia="Arial" w:cs="Arial"/>
                <w:sz w:val="17"/>
                <w:szCs w:val="17"/>
              </w:rPr>
            </w:pPr>
          </w:p>
        </w:tc>
        <w:tc>
          <w:tcPr>
            <w:tcW w:w="1191" w:type="dxa"/>
            <w:tcBorders>
              <w:top w:val="single" w:sz="12" w:space="0" w:color="A6A6A6" w:themeColor="background1" w:themeShade="A6"/>
              <w:left w:val="nil"/>
              <w:bottom w:val="nil"/>
              <w:right w:val="nil"/>
            </w:tcBorders>
          </w:tcPr>
          <w:p w:rsidR="002110AE" w:rsidRPr="00BD7014" w:rsidRDefault="002110AE" w:rsidP="008D09B1">
            <w:pPr>
              <w:spacing w:before="30"/>
              <w:ind w:left="95" w:right="-20"/>
              <w:rPr>
                <w:rFonts w:eastAsia="Arial" w:cs="Arial"/>
                <w:sz w:val="17"/>
                <w:szCs w:val="17"/>
              </w:rPr>
            </w:pPr>
          </w:p>
        </w:tc>
        <w:tc>
          <w:tcPr>
            <w:tcW w:w="1378" w:type="dxa"/>
            <w:tcBorders>
              <w:top w:val="single" w:sz="12" w:space="0" w:color="A6A6A6" w:themeColor="background1" w:themeShade="A6"/>
              <w:left w:val="nil"/>
              <w:bottom w:val="nil"/>
              <w:right w:val="nil"/>
            </w:tcBorders>
          </w:tcPr>
          <w:p w:rsidR="002110AE" w:rsidRPr="00BD7014" w:rsidRDefault="002110AE" w:rsidP="008D09B1">
            <w:pPr>
              <w:spacing w:before="30"/>
              <w:ind w:left="98" w:right="-20"/>
              <w:rPr>
                <w:rFonts w:eastAsia="Arial" w:cs="Arial"/>
                <w:sz w:val="17"/>
                <w:szCs w:val="17"/>
              </w:rPr>
            </w:pPr>
          </w:p>
        </w:tc>
      </w:tr>
    </w:tbl>
    <w:p w:rsidR="002110AE" w:rsidRPr="00BD7014" w:rsidRDefault="002110AE" w:rsidP="008D09B1">
      <w:pPr>
        <w:tabs>
          <w:tab w:val="left" w:pos="3218"/>
        </w:tabs>
        <w:rPr>
          <w:rFonts w:cs="Arial"/>
          <w:sz w:val="18"/>
          <w:szCs w:val="18"/>
        </w:rPr>
      </w:pPr>
    </w:p>
    <w:p w:rsidR="002110AE" w:rsidRPr="00BD7014" w:rsidRDefault="002110AE" w:rsidP="008D09B1">
      <w:pPr>
        <w:jc w:val="left"/>
        <w:rPr>
          <w:sz w:val="18"/>
          <w:szCs w:val="18"/>
          <w:u w:val="single"/>
        </w:rPr>
      </w:pPr>
      <w:r w:rsidRPr="00BD7014">
        <w:rPr>
          <w:sz w:val="18"/>
          <w:szCs w:val="18"/>
          <w:u w:val="single"/>
        </w:rPr>
        <w:t>Autres (précisions)</w:t>
      </w:r>
    </w:p>
    <w:p w:rsidR="002110AE" w:rsidRPr="00BD7014" w:rsidRDefault="002110AE" w:rsidP="008D09B1">
      <w:pPr>
        <w:autoSpaceDE w:val="0"/>
        <w:autoSpaceDN w:val="0"/>
        <w:adjustRightInd w:val="0"/>
        <w:jc w:val="left"/>
        <w:rPr>
          <w:rFonts w:cs="Arial"/>
          <w:sz w:val="18"/>
          <w:szCs w:val="18"/>
        </w:rPr>
      </w:pPr>
    </w:p>
    <w:p w:rsidR="002110AE" w:rsidRPr="00BD7014" w:rsidRDefault="002110AE" w:rsidP="008D09B1">
      <w:pPr>
        <w:autoSpaceDE w:val="0"/>
        <w:autoSpaceDN w:val="0"/>
        <w:adjustRightInd w:val="0"/>
        <w:jc w:val="left"/>
        <w:rPr>
          <w:rFonts w:cs="Arial"/>
          <w:sz w:val="18"/>
          <w:szCs w:val="18"/>
        </w:rPr>
      </w:pPr>
      <w:r w:rsidRPr="00BD7014">
        <w:rPr>
          <w:sz w:val="18"/>
          <w:szCs w:val="18"/>
        </w:rPr>
        <w:t>Notre service n’effectue pas d’examens DHS depuis 2012</w:t>
      </w:r>
    </w:p>
    <w:p w:rsidR="002110AE" w:rsidRPr="00BD7014" w:rsidRDefault="002110AE" w:rsidP="008D09B1">
      <w:pPr>
        <w:rPr>
          <w:rFonts w:cs="Arial"/>
          <w:sz w:val="18"/>
          <w:szCs w:val="18"/>
        </w:rPr>
      </w:pPr>
    </w:p>
    <w:p w:rsidR="002110AE" w:rsidRPr="00BD7014" w:rsidRDefault="002110AE" w:rsidP="008D09B1">
      <w:pPr>
        <w:rPr>
          <w:rFonts w:cs="Arial"/>
          <w:sz w:val="18"/>
          <w:szCs w:val="18"/>
        </w:rPr>
      </w:pPr>
      <w:r w:rsidRPr="00BD7014">
        <w:rPr>
          <w:rFonts w:cs="Arial"/>
          <w:sz w:val="18"/>
          <w:szCs w:val="18"/>
        </w:rPr>
        <w:t>N’effectue pas d’examens DHS</w:t>
      </w:r>
    </w:p>
    <w:p w:rsidR="002110AE" w:rsidRPr="00BD7014" w:rsidRDefault="002110AE" w:rsidP="008D09B1">
      <w:pPr>
        <w:rPr>
          <w:rFonts w:cs="Arial"/>
          <w:sz w:val="18"/>
          <w:szCs w:val="18"/>
        </w:rPr>
      </w:pPr>
    </w:p>
    <w:p w:rsidR="002110AE" w:rsidRPr="00BD7014" w:rsidRDefault="002110AE" w:rsidP="008D09B1">
      <w:pPr>
        <w:jc w:val="left"/>
        <w:rPr>
          <w:rFonts w:cs="Arial"/>
          <w:sz w:val="18"/>
          <w:szCs w:val="18"/>
          <w:u w:val="single"/>
        </w:rPr>
      </w:pPr>
      <w:r w:rsidRPr="00BD7014">
        <w:rPr>
          <w:rFonts w:cs="Arial"/>
          <w:sz w:val="18"/>
          <w:szCs w:val="18"/>
          <w:u w:val="single"/>
        </w:rPr>
        <w:t>Commentaires</w:t>
      </w:r>
    </w:p>
    <w:p w:rsidR="002110AE" w:rsidRPr="00BD7014" w:rsidRDefault="002110AE" w:rsidP="008D09B1">
      <w:pPr>
        <w:tabs>
          <w:tab w:val="left" w:pos="3218"/>
        </w:tabs>
        <w:rPr>
          <w:rFonts w:cs="Arial"/>
          <w:bCs/>
          <w:sz w:val="18"/>
          <w:szCs w:val="2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2110AE" w:rsidRPr="00BD7014" w:rsidTr="008D09B1">
        <w:tc>
          <w:tcPr>
            <w:tcW w:w="9855" w:type="dxa"/>
          </w:tcPr>
          <w:p w:rsidR="002110AE" w:rsidRPr="00BD7014" w:rsidRDefault="002110AE" w:rsidP="006C456B">
            <w:pPr>
              <w:autoSpaceDE w:val="0"/>
              <w:autoSpaceDN w:val="0"/>
              <w:adjustRightInd w:val="0"/>
              <w:spacing w:after="80"/>
              <w:jc w:val="left"/>
              <w:rPr>
                <w:rFonts w:cs="Arial"/>
                <w:sz w:val="18"/>
                <w:szCs w:val="18"/>
              </w:rPr>
            </w:pPr>
            <w:r w:rsidRPr="00BD7014">
              <w:rPr>
                <w:rFonts w:cs="Arial"/>
                <w:sz w:val="18"/>
                <w:szCs w:val="18"/>
              </w:rPr>
              <w:t>Voir la question 24</w:t>
            </w:r>
          </w:p>
        </w:tc>
      </w:tr>
      <w:tr w:rsidR="002110AE" w:rsidRPr="00BD7014" w:rsidTr="008D09B1">
        <w:tc>
          <w:tcPr>
            <w:tcW w:w="9855" w:type="dxa"/>
          </w:tcPr>
          <w:p w:rsidR="002110AE" w:rsidRPr="00BD7014" w:rsidRDefault="002110AE" w:rsidP="006C456B">
            <w:pPr>
              <w:autoSpaceDE w:val="0"/>
              <w:autoSpaceDN w:val="0"/>
              <w:adjustRightInd w:val="0"/>
              <w:spacing w:after="80"/>
              <w:jc w:val="left"/>
              <w:rPr>
                <w:rFonts w:cs="Arial"/>
                <w:sz w:val="18"/>
                <w:szCs w:val="18"/>
              </w:rPr>
            </w:pPr>
            <w:r w:rsidRPr="00BD7014">
              <w:rPr>
                <w:rFonts w:cs="Arial"/>
                <w:sz w:val="18"/>
                <w:szCs w:val="18"/>
              </w:rPr>
              <w:t>L’obtenteur paie l’examen</w:t>
            </w:r>
          </w:p>
        </w:tc>
      </w:tr>
      <w:tr w:rsidR="002110AE" w:rsidRPr="008779D9" w:rsidTr="008D09B1">
        <w:tc>
          <w:tcPr>
            <w:tcW w:w="9855" w:type="dxa"/>
          </w:tcPr>
          <w:p w:rsidR="002110AE" w:rsidRPr="00BD7014" w:rsidRDefault="002110AE" w:rsidP="006C456B">
            <w:pPr>
              <w:autoSpaceDE w:val="0"/>
              <w:autoSpaceDN w:val="0"/>
              <w:adjustRightInd w:val="0"/>
              <w:spacing w:after="80"/>
              <w:jc w:val="left"/>
              <w:rPr>
                <w:rFonts w:cs="Arial"/>
                <w:sz w:val="18"/>
                <w:szCs w:val="18"/>
              </w:rPr>
            </w:pPr>
            <w:r w:rsidRPr="00BD7014">
              <w:rPr>
                <w:rFonts w:cs="Arial"/>
                <w:sz w:val="18"/>
                <w:szCs w:val="18"/>
              </w:rPr>
              <w:t>Mêmes commentaires que pour la question 24</w:t>
            </w:r>
          </w:p>
        </w:tc>
      </w:tr>
      <w:tr w:rsidR="002110AE" w:rsidRPr="008779D9" w:rsidTr="008D09B1">
        <w:tc>
          <w:tcPr>
            <w:tcW w:w="9855" w:type="dxa"/>
          </w:tcPr>
          <w:p w:rsidR="002110AE" w:rsidRPr="00BD7014" w:rsidRDefault="002110AE" w:rsidP="006C456B">
            <w:pPr>
              <w:autoSpaceDE w:val="0"/>
              <w:autoSpaceDN w:val="0"/>
              <w:adjustRightInd w:val="0"/>
              <w:spacing w:after="80"/>
              <w:jc w:val="left"/>
              <w:rPr>
                <w:rFonts w:cs="Arial"/>
                <w:sz w:val="18"/>
                <w:szCs w:val="18"/>
              </w:rPr>
            </w:pPr>
            <w:r w:rsidRPr="00BD7014">
              <w:rPr>
                <w:sz w:val="18"/>
                <w:szCs w:val="18"/>
              </w:rPr>
              <w:t>Notre service n’effectue pas d’examens DHS depuis 2012</w:t>
            </w:r>
          </w:p>
        </w:tc>
      </w:tr>
      <w:tr w:rsidR="002110AE" w:rsidRPr="008779D9" w:rsidTr="008D09B1">
        <w:tc>
          <w:tcPr>
            <w:tcW w:w="9855" w:type="dxa"/>
          </w:tcPr>
          <w:p w:rsidR="002110AE" w:rsidRPr="00BD7014" w:rsidRDefault="002110AE" w:rsidP="006C456B">
            <w:pPr>
              <w:spacing w:after="80"/>
              <w:jc w:val="left"/>
              <w:rPr>
                <w:rFonts w:cs="Arial"/>
                <w:sz w:val="18"/>
                <w:szCs w:val="18"/>
              </w:rPr>
            </w:pPr>
            <w:r w:rsidRPr="00BD7014">
              <w:rPr>
                <w:rFonts w:cs="Arial"/>
                <w:sz w:val="18"/>
                <w:szCs w:val="18"/>
              </w:rPr>
              <w:t>Uniquement avec un service habilité auprès de l’OCVV.</w:t>
            </w:r>
          </w:p>
        </w:tc>
      </w:tr>
    </w:tbl>
    <w:p w:rsidR="002110AE" w:rsidRPr="00BD7014" w:rsidRDefault="002110AE" w:rsidP="008D09B1">
      <w:pPr>
        <w:pStyle w:val="Titre"/>
        <w:rPr>
          <w:szCs w:val="18"/>
          <w:lang w:val="fr-FR"/>
        </w:rPr>
      </w:pPr>
      <w:bookmarkStart w:id="30" w:name="_Toc476303027"/>
      <w:r w:rsidRPr="00BD7014">
        <w:rPr>
          <w:b/>
          <w:sz w:val="28"/>
          <w:lang w:val="fr-FR"/>
        </w:rPr>
        <w:lastRenderedPageBreak/>
        <w:t>Question 26</w:t>
      </w:r>
      <w:r w:rsidRPr="00BD7014">
        <w:rPr>
          <w:sz w:val="28"/>
          <w:lang w:val="fr-FR"/>
        </w:rPr>
        <w:t>:</w:t>
      </w:r>
      <w:r w:rsidRPr="00BD7014">
        <w:rPr>
          <w:sz w:val="28"/>
          <w:lang w:val="fr-FR"/>
        </w:rPr>
        <w:br/>
      </w:r>
      <w:r w:rsidRPr="00BD7014">
        <w:rPr>
          <w:szCs w:val="18"/>
          <w:lang w:val="fr-FR"/>
        </w:rPr>
        <w:t>Dans le cadre de la situation décrite à la question 24, votre service accepterait il, à l’avance, de conduire à bien un examen DHS et de fournir un rapport DHS à un autre membre de l’UPOV, même si la demande est annulée sur votre territoire avant l’aboutissement de l’examen DHS?</w:t>
      </w:r>
      <w:bookmarkEnd w:id="30"/>
    </w:p>
    <w:p w:rsidR="002110AE" w:rsidRPr="00BD7014" w:rsidRDefault="002110AE" w:rsidP="008D09B1">
      <w:pPr>
        <w:rPr>
          <w:rFonts w:cs="Arial"/>
          <w:sz w:val="18"/>
          <w:szCs w:val="18"/>
        </w:rPr>
      </w:pPr>
    </w:p>
    <w:tbl>
      <w:tblPr>
        <w:tblStyle w:val="TableGrid"/>
        <w:tblpPr w:leftFromText="180" w:rightFromText="180" w:vertAnchor="text" w:horzAnchor="margin" w:tblpY="286"/>
        <w:tblW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43"/>
      </w:tblGrid>
      <w:tr w:rsidR="002110AE" w:rsidRPr="008779D9" w:rsidTr="008D09B1">
        <w:trPr>
          <w:trHeight w:hRule="exact" w:val="741"/>
        </w:trPr>
        <w:tc>
          <w:tcPr>
            <w:tcW w:w="2943" w:type="dxa"/>
            <w:vAlign w:val="center"/>
          </w:tcPr>
          <w:p w:rsidR="002110AE" w:rsidRPr="00BD7014" w:rsidRDefault="002110AE" w:rsidP="008D09B1">
            <w:pPr>
              <w:autoSpaceDE w:val="0"/>
              <w:autoSpaceDN w:val="0"/>
              <w:adjustRightInd w:val="0"/>
              <w:ind w:hanging="90"/>
              <w:jc w:val="right"/>
              <w:rPr>
                <w:rFonts w:cs="Arial"/>
                <w:sz w:val="16"/>
                <w:szCs w:val="18"/>
              </w:rPr>
            </w:pPr>
            <w:r w:rsidRPr="00BD7014">
              <w:rPr>
                <w:rFonts w:cs="Arial"/>
                <w:sz w:val="16"/>
                <w:szCs w:val="18"/>
              </w:rPr>
              <w:t>Même réponse que pour la question 20</w:t>
            </w:r>
          </w:p>
        </w:tc>
      </w:tr>
      <w:tr w:rsidR="002110AE" w:rsidRPr="008779D9" w:rsidTr="008D09B1">
        <w:trPr>
          <w:trHeight w:hRule="exact" w:val="423"/>
        </w:trPr>
        <w:tc>
          <w:tcPr>
            <w:tcW w:w="2943"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 xml:space="preserve">Oui, dans tous les cas  </w:t>
            </w:r>
          </w:p>
        </w:tc>
      </w:tr>
      <w:tr w:rsidR="002110AE" w:rsidRPr="008779D9" w:rsidTr="008D09B1">
        <w:trPr>
          <w:trHeight w:hRule="exact" w:val="537"/>
        </w:trPr>
        <w:tc>
          <w:tcPr>
            <w:tcW w:w="2943"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 xml:space="preserve">Pour tout membre de l’UPOV, pour certaines cultures  </w:t>
            </w:r>
          </w:p>
        </w:tc>
      </w:tr>
      <w:tr w:rsidR="002110AE" w:rsidRPr="008779D9" w:rsidTr="008D09B1">
        <w:trPr>
          <w:trHeight w:hRule="exact" w:val="653"/>
        </w:trPr>
        <w:tc>
          <w:tcPr>
            <w:tcW w:w="2943"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Pour certains membres de l’UPOV, pour certaines cultures ou espèces</w:t>
            </w:r>
          </w:p>
        </w:tc>
      </w:tr>
      <w:tr w:rsidR="002110AE" w:rsidRPr="00BD7014" w:rsidTr="008D09B1">
        <w:trPr>
          <w:trHeight w:hRule="exact" w:val="492"/>
        </w:trPr>
        <w:tc>
          <w:tcPr>
            <w:tcW w:w="2943"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Non</w:t>
            </w:r>
          </w:p>
        </w:tc>
      </w:tr>
      <w:tr w:rsidR="002110AE" w:rsidRPr="00BD7014" w:rsidTr="008D09B1">
        <w:trPr>
          <w:trHeight w:hRule="exact" w:val="568"/>
        </w:trPr>
        <w:tc>
          <w:tcPr>
            <w:tcW w:w="2943"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Autre</w:t>
            </w:r>
          </w:p>
        </w:tc>
      </w:tr>
    </w:tbl>
    <w:p w:rsidR="002110AE" w:rsidRPr="00BD7014" w:rsidRDefault="002110AE" w:rsidP="008D09B1">
      <w:pPr>
        <w:rPr>
          <w:rFonts w:cs="Arial"/>
          <w:sz w:val="18"/>
          <w:szCs w:val="18"/>
        </w:rPr>
      </w:pPr>
      <w:r w:rsidRPr="00BD7014">
        <w:rPr>
          <w:noProof/>
          <w:lang w:val="en-US"/>
        </w:rPr>
        <w:drawing>
          <wp:anchor distT="0" distB="0" distL="114300" distR="114300" simplePos="0" relativeHeight="251675648" behindDoc="1" locked="0" layoutInCell="1" allowOverlap="1" wp14:anchorId="5032DBDA" wp14:editId="4A291276">
            <wp:simplePos x="0" y="0"/>
            <wp:positionH relativeFrom="column">
              <wp:posOffset>1730375</wp:posOffset>
            </wp:positionH>
            <wp:positionV relativeFrom="paragraph">
              <wp:posOffset>114935</wp:posOffset>
            </wp:positionV>
            <wp:extent cx="4264025" cy="2400935"/>
            <wp:effectExtent l="0" t="0" r="3175" b="0"/>
            <wp:wrapThrough wrapText="bothSides">
              <wp:wrapPolygon edited="0">
                <wp:start x="0" y="0"/>
                <wp:lineTo x="0" y="21423"/>
                <wp:lineTo x="21520" y="21423"/>
                <wp:lineTo x="2152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4264025" cy="2400935"/>
                    </a:xfrm>
                    <a:prstGeom prst="rect">
                      <a:avLst/>
                    </a:prstGeom>
                  </pic:spPr>
                </pic:pic>
              </a:graphicData>
            </a:graphic>
            <wp14:sizeRelH relativeFrom="page">
              <wp14:pctWidth>0</wp14:pctWidth>
            </wp14:sizeRelH>
            <wp14:sizeRelV relativeFrom="page">
              <wp14:pctHeight>0</wp14:pctHeight>
            </wp14:sizeRelV>
          </wp:anchor>
        </w:drawing>
      </w:r>
    </w:p>
    <w:p w:rsidR="002110AE" w:rsidRPr="00BD7014" w:rsidRDefault="002110AE" w:rsidP="008D09B1">
      <w:pPr>
        <w:tabs>
          <w:tab w:val="left" w:pos="2029"/>
        </w:tabs>
        <w:rPr>
          <w:rFonts w:cs="Arial"/>
          <w:sz w:val="18"/>
          <w:szCs w:val="18"/>
        </w:rPr>
      </w:pPr>
    </w:p>
    <w:p w:rsidR="002110AE" w:rsidRPr="00BD7014" w:rsidRDefault="002110AE" w:rsidP="008D09B1">
      <w:pPr>
        <w:tabs>
          <w:tab w:val="left" w:pos="3544"/>
        </w:tabs>
        <w:rPr>
          <w:rFonts w:cs="Arial"/>
          <w:sz w:val="18"/>
          <w:szCs w:val="18"/>
        </w:rPr>
      </w:pPr>
    </w:p>
    <w:p w:rsidR="002110AE" w:rsidRPr="00BD7014" w:rsidRDefault="002110AE" w:rsidP="008D09B1">
      <w:pPr>
        <w:tabs>
          <w:tab w:val="left" w:pos="3544"/>
        </w:tabs>
        <w:rPr>
          <w:rFonts w:cs="Arial"/>
          <w:bCs/>
          <w:sz w:val="18"/>
          <w:szCs w:val="22"/>
        </w:rPr>
      </w:pPr>
    </w:p>
    <w:p w:rsidR="002110AE" w:rsidRPr="00BD7014" w:rsidRDefault="002110AE" w:rsidP="008D09B1">
      <w:pPr>
        <w:tabs>
          <w:tab w:val="left" w:pos="3544"/>
        </w:tabs>
        <w:jc w:val="left"/>
        <w:rPr>
          <w:rFonts w:cs="Arial"/>
          <w:bCs/>
          <w:sz w:val="18"/>
          <w:szCs w:val="22"/>
        </w:rPr>
      </w:pPr>
    </w:p>
    <w:p w:rsidR="002110AE" w:rsidRPr="00BD7014" w:rsidRDefault="002110AE" w:rsidP="008D09B1">
      <w:pPr>
        <w:tabs>
          <w:tab w:val="left" w:pos="3544"/>
        </w:tabs>
        <w:jc w:val="center"/>
        <w:rPr>
          <w:rFonts w:cs="Arial"/>
          <w:sz w:val="18"/>
          <w:szCs w:val="18"/>
        </w:rPr>
      </w:pPr>
      <w:r w:rsidRPr="00BD7014">
        <w:rPr>
          <w:rFonts w:cs="Arial"/>
          <w:b/>
          <w:bCs/>
          <w:sz w:val="22"/>
          <w:szCs w:val="22"/>
        </w:rPr>
        <w:t>Tableau de fréquences</w:t>
      </w:r>
    </w:p>
    <w:tbl>
      <w:tblPr>
        <w:tblStyle w:val="TableGrid"/>
        <w:tblpPr w:leftFromText="180" w:rightFromText="180" w:vertAnchor="text" w:horzAnchor="margin" w:tblpXSpec="center" w:tblpY="146"/>
        <w:tblW w:w="10120" w:type="dxa"/>
        <w:tblLayout w:type="fixed"/>
        <w:tblLook w:val="01E0" w:firstRow="1" w:lastRow="1" w:firstColumn="1" w:lastColumn="1" w:noHBand="0" w:noVBand="0"/>
      </w:tblPr>
      <w:tblGrid>
        <w:gridCol w:w="6305"/>
        <w:gridCol w:w="1174"/>
        <w:gridCol w:w="1129"/>
        <w:gridCol w:w="22"/>
        <w:gridCol w:w="1468"/>
        <w:gridCol w:w="22"/>
      </w:tblGrid>
      <w:tr w:rsidR="002110AE" w:rsidRPr="00BD7014" w:rsidTr="008D09B1">
        <w:trPr>
          <w:trHeight w:hRule="exact" w:val="820"/>
        </w:trPr>
        <w:tc>
          <w:tcPr>
            <w:tcW w:w="6305"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8"/>
                <w:szCs w:val="18"/>
              </w:rPr>
            </w:pPr>
          </w:p>
          <w:p w:rsidR="002110AE" w:rsidRPr="00BD7014" w:rsidRDefault="002110AE" w:rsidP="008D09B1">
            <w:pPr>
              <w:jc w:val="left"/>
              <w:rPr>
                <w:rFonts w:eastAsia="Arial" w:cs="Arial"/>
                <w:sz w:val="18"/>
                <w:szCs w:val="18"/>
              </w:rPr>
            </w:pPr>
          </w:p>
          <w:p w:rsidR="002110AE" w:rsidRPr="00BD7014" w:rsidRDefault="002110AE" w:rsidP="008D09B1">
            <w:pPr>
              <w:jc w:val="left"/>
              <w:rPr>
                <w:rFonts w:eastAsia="Arial" w:cs="Arial"/>
                <w:sz w:val="18"/>
                <w:szCs w:val="18"/>
              </w:rPr>
            </w:pPr>
            <w:r w:rsidRPr="00BD7014">
              <w:rPr>
                <w:rFonts w:cs="Arial"/>
                <w:b/>
                <w:bCs/>
                <w:sz w:val="18"/>
                <w:szCs w:val="18"/>
              </w:rPr>
              <w:t xml:space="preserve">Choix </w:t>
            </w:r>
          </w:p>
        </w:tc>
        <w:tc>
          <w:tcPr>
            <w:tcW w:w="1174"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8"/>
                <w:szCs w:val="18"/>
              </w:rPr>
            </w:pPr>
            <w:r w:rsidRPr="00BD7014">
              <w:rPr>
                <w:rFonts w:eastAsia="Arial" w:cs="Arial"/>
                <w:b/>
                <w:bCs/>
                <w:color w:val="111111"/>
                <w:w w:val="107"/>
                <w:sz w:val="18"/>
                <w:szCs w:val="18"/>
              </w:rPr>
              <w:t>Fréquence absolue</w:t>
            </w:r>
          </w:p>
        </w:tc>
        <w:tc>
          <w:tcPr>
            <w:tcW w:w="1151" w:type="dxa"/>
            <w:gridSpan w:val="2"/>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91"/>
              <w:jc w:val="left"/>
              <w:rPr>
                <w:rFonts w:eastAsia="Arial" w:cs="Arial"/>
                <w:b/>
                <w:bCs/>
                <w:w w:val="106"/>
                <w:sz w:val="18"/>
                <w:szCs w:val="18"/>
              </w:rPr>
            </w:pPr>
            <w:r w:rsidRPr="00BD7014">
              <w:rPr>
                <w:rFonts w:eastAsia="Arial" w:cs="Arial"/>
                <w:b/>
                <w:bCs/>
                <w:w w:val="107"/>
                <w:sz w:val="18"/>
                <w:szCs w:val="18"/>
              </w:rPr>
              <w:t>Fréquence relative</w:t>
            </w:r>
          </w:p>
        </w:tc>
        <w:tc>
          <w:tcPr>
            <w:tcW w:w="1490" w:type="dxa"/>
            <w:gridSpan w:val="2"/>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156"/>
              <w:jc w:val="left"/>
              <w:rPr>
                <w:rFonts w:eastAsia="Arial" w:cs="Arial"/>
                <w:b/>
                <w:bCs/>
                <w:color w:val="111111"/>
                <w:w w:val="106"/>
                <w:sz w:val="18"/>
                <w:szCs w:val="18"/>
              </w:rPr>
            </w:pPr>
            <w:r w:rsidRPr="00BD7014">
              <w:rPr>
                <w:rFonts w:eastAsia="Arial" w:cs="Arial"/>
                <w:b/>
                <w:bCs/>
                <w:w w:val="106"/>
                <w:sz w:val="18"/>
                <w:szCs w:val="18"/>
              </w:rPr>
              <w:t>Fréquence relative pondérée</w:t>
            </w:r>
          </w:p>
        </w:tc>
      </w:tr>
      <w:tr w:rsidR="002110AE" w:rsidRPr="00BD7014" w:rsidTr="008D09B1">
        <w:trPr>
          <w:gridAfter w:val="1"/>
          <w:wAfter w:w="22" w:type="dxa"/>
          <w:trHeight w:val="283"/>
        </w:trPr>
        <w:tc>
          <w:tcPr>
            <w:tcW w:w="630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Même réponse que pour la question 20</w:t>
            </w:r>
          </w:p>
        </w:tc>
        <w:tc>
          <w:tcPr>
            <w:tcW w:w="1174" w:type="dxa"/>
            <w:tcBorders>
              <w:top w:val="nil"/>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17</w:t>
            </w:r>
          </w:p>
        </w:tc>
        <w:tc>
          <w:tcPr>
            <w:tcW w:w="1129" w:type="dxa"/>
            <w:tcBorders>
              <w:top w:val="nil"/>
              <w:left w:val="nil"/>
              <w:bottom w:val="nil"/>
              <w:right w:val="nil"/>
            </w:tcBorders>
            <w:vAlign w:val="center"/>
          </w:tcPr>
          <w:p w:rsidR="002110AE" w:rsidRPr="00BD7014" w:rsidRDefault="002110AE" w:rsidP="008D09B1">
            <w:pPr>
              <w:spacing w:before="81"/>
              <w:ind w:right="-20"/>
              <w:jc w:val="left"/>
              <w:rPr>
                <w:rFonts w:eastAsia="Arial" w:cs="Arial"/>
                <w:sz w:val="18"/>
                <w:szCs w:val="18"/>
              </w:rPr>
            </w:pPr>
            <w:r w:rsidRPr="00BD7014">
              <w:rPr>
                <w:rFonts w:eastAsia="Arial" w:cs="Arial"/>
                <w:sz w:val="18"/>
                <w:szCs w:val="18"/>
              </w:rPr>
              <w:t>60.71%</w:t>
            </w:r>
          </w:p>
        </w:tc>
        <w:tc>
          <w:tcPr>
            <w:tcW w:w="1490" w:type="dxa"/>
            <w:gridSpan w:val="2"/>
            <w:tcBorders>
              <w:top w:val="nil"/>
              <w:left w:val="nil"/>
              <w:bottom w:val="nil"/>
              <w:right w:val="nil"/>
            </w:tcBorders>
            <w:vAlign w:val="center"/>
          </w:tcPr>
          <w:p w:rsidR="002110AE" w:rsidRPr="00BD7014" w:rsidRDefault="002110AE" w:rsidP="008D09B1">
            <w:pPr>
              <w:spacing w:before="81"/>
              <w:ind w:right="-20"/>
              <w:jc w:val="left"/>
              <w:rPr>
                <w:rFonts w:eastAsia="Arial" w:cs="Arial"/>
                <w:sz w:val="18"/>
                <w:szCs w:val="18"/>
              </w:rPr>
            </w:pPr>
            <w:r w:rsidRPr="00BD7014">
              <w:rPr>
                <w:rFonts w:eastAsia="Arial" w:cs="Arial"/>
                <w:sz w:val="18"/>
                <w:szCs w:val="18"/>
              </w:rPr>
              <w:t>60.71%</w:t>
            </w:r>
          </w:p>
        </w:tc>
      </w:tr>
      <w:tr w:rsidR="002110AE" w:rsidRPr="00BD7014" w:rsidTr="008D09B1">
        <w:trPr>
          <w:gridAfter w:val="1"/>
          <w:wAfter w:w="22" w:type="dxa"/>
          <w:trHeight w:val="283"/>
        </w:trPr>
        <w:tc>
          <w:tcPr>
            <w:tcW w:w="630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Oui, dans tous les cas  </w:t>
            </w:r>
          </w:p>
        </w:tc>
        <w:tc>
          <w:tcPr>
            <w:tcW w:w="117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4</w:t>
            </w:r>
          </w:p>
        </w:tc>
        <w:tc>
          <w:tcPr>
            <w:tcW w:w="1129" w:type="dxa"/>
            <w:tcBorders>
              <w:top w:val="nil"/>
              <w:left w:val="nil"/>
              <w:bottom w:val="nil"/>
              <w:right w:val="nil"/>
            </w:tcBorders>
            <w:vAlign w:val="center"/>
          </w:tcPr>
          <w:p w:rsidR="002110AE" w:rsidRPr="00BD7014" w:rsidRDefault="002110AE" w:rsidP="008D09B1">
            <w:pPr>
              <w:spacing w:before="81"/>
              <w:ind w:right="-20"/>
              <w:jc w:val="left"/>
              <w:rPr>
                <w:rFonts w:eastAsia="Arial" w:cs="Arial"/>
                <w:sz w:val="18"/>
                <w:szCs w:val="18"/>
              </w:rPr>
            </w:pPr>
            <w:r w:rsidRPr="00BD7014">
              <w:rPr>
                <w:rFonts w:eastAsia="Arial" w:cs="Arial"/>
                <w:sz w:val="18"/>
                <w:szCs w:val="18"/>
              </w:rPr>
              <w:t>14.29%</w:t>
            </w:r>
          </w:p>
        </w:tc>
        <w:tc>
          <w:tcPr>
            <w:tcW w:w="1490" w:type="dxa"/>
            <w:gridSpan w:val="2"/>
            <w:tcBorders>
              <w:top w:val="nil"/>
              <w:left w:val="nil"/>
              <w:bottom w:val="nil"/>
              <w:right w:val="nil"/>
            </w:tcBorders>
            <w:vAlign w:val="center"/>
          </w:tcPr>
          <w:p w:rsidR="002110AE" w:rsidRPr="00BD7014" w:rsidRDefault="002110AE" w:rsidP="008D09B1">
            <w:pPr>
              <w:spacing w:before="81"/>
              <w:ind w:right="-20"/>
              <w:jc w:val="left"/>
              <w:rPr>
                <w:rFonts w:eastAsia="Arial" w:cs="Arial"/>
                <w:sz w:val="18"/>
                <w:szCs w:val="18"/>
              </w:rPr>
            </w:pPr>
            <w:r w:rsidRPr="00BD7014">
              <w:rPr>
                <w:rFonts w:eastAsia="Arial" w:cs="Arial"/>
                <w:sz w:val="18"/>
                <w:szCs w:val="18"/>
              </w:rPr>
              <w:t>14.29%</w:t>
            </w:r>
          </w:p>
        </w:tc>
      </w:tr>
      <w:tr w:rsidR="002110AE" w:rsidRPr="00BD7014" w:rsidTr="008D09B1">
        <w:trPr>
          <w:gridAfter w:val="1"/>
          <w:wAfter w:w="22" w:type="dxa"/>
          <w:trHeight w:val="283"/>
        </w:trPr>
        <w:tc>
          <w:tcPr>
            <w:tcW w:w="630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Pour tout membre de l’UPOV, pour certaines cultures  </w:t>
            </w:r>
          </w:p>
        </w:tc>
        <w:tc>
          <w:tcPr>
            <w:tcW w:w="117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w:t>
            </w:r>
          </w:p>
        </w:tc>
        <w:tc>
          <w:tcPr>
            <w:tcW w:w="1129" w:type="dxa"/>
            <w:tcBorders>
              <w:top w:val="nil"/>
              <w:left w:val="nil"/>
              <w:bottom w:val="nil"/>
              <w:right w:val="nil"/>
            </w:tcBorders>
            <w:vAlign w:val="center"/>
          </w:tcPr>
          <w:p w:rsidR="002110AE" w:rsidRPr="00BD7014" w:rsidRDefault="002110AE" w:rsidP="008D09B1">
            <w:pPr>
              <w:spacing w:before="81"/>
              <w:ind w:right="-20"/>
              <w:jc w:val="left"/>
              <w:rPr>
                <w:rFonts w:eastAsia="Arial" w:cs="Arial"/>
                <w:sz w:val="18"/>
                <w:szCs w:val="18"/>
              </w:rPr>
            </w:pPr>
            <w:r w:rsidRPr="00BD7014">
              <w:rPr>
                <w:rFonts w:eastAsia="Arial" w:cs="Arial"/>
                <w:sz w:val="18"/>
                <w:szCs w:val="18"/>
              </w:rPr>
              <w:t>3.57%</w:t>
            </w:r>
          </w:p>
        </w:tc>
        <w:tc>
          <w:tcPr>
            <w:tcW w:w="1490" w:type="dxa"/>
            <w:gridSpan w:val="2"/>
            <w:tcBorders>
              <w:top w:val="nil"/>
              <w:left w:val="nil"/>
              <w:bottom w:val="nil"/>
              <w:right w:val="nil"/>
            </w:tcBorders>
            <w:vAlign w:val="center"/>
          </w:tcPr>
          <w:p w:rsidR="002110AE" w:rsidRPr="00BD7014" w:rsidRDefault="002110AE" w:rsidP="008D09B1">
            <w:pPr>
              <w:spacing w:before="81"/>
              <w:ind w:right="-20"/>
              <w:jc w:val="left"/>
              <w:rPr>
                <w:rFonts w:eastAsia="Arial" w:cs="Arial"/>
                <w:sz w:val="18"/>
                <w:szCs w:val="18"/>
              </w:rPr>
            </w:pPr>
            <w:r w:rsidRPr="00BD7014">
              <w:rPr>
                <w:rFonts w:eastAsia="Arial" w:cs="Arial"/>
                <w:sz w:val="18"/>
                <w:szCs w:val="18"/>
              </w:rPr>
              <w:t>3.57%</w:t>
            </w:r>
          </w:p>
        </w:tc>
      </w:tr>
      <w:tr w:rsidR="002110AE" w:rsidRPr="00BD7014" w:rsidTr="008D09B1">
        <w:trPr>
          <w:gridAfter w:val="1"/>
          <w:wAfter w:w="22" w:type="dxa"/>
          <w:trHeight w:val="283"/>
        </w:trPr>
        <w:tc>
          <w:tcPr>
            <w:tcW w:w="630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Pour certains membres de l’UPOV, pour certaines cultures ou espèces</w:t>
            </w:r>
          </w:p>
        </w:tc>
        <w:tc>
          <w:tcPr>
            <w:tcW w:w="117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w:t>
            </w:r>
          </w:p>
        </w:tc>
        <w:tc>
          <w:tcPr>
            <w:tcW w:w="1129" w:type="dxa"/>
            <w:tcBorders>
              <w:top w:val="nil"/>
              <w:left w:val="nil"/>
              <w:bottom w:val="nil"/>
              <w:right w:val="nil"/>
            </w:tcBorders>
            <w:vAlign w:val="center"/>
          </w:tcPr>
          <w:p w:rsidR="002110AE" w:rsidRPr="00BD7014" w:rsidRDefault="002110AE" w:rsidP="008D09B1">
            <w:pPr>
              <w:spacing w:before="81"/>
              <w:ind w:right="-20"/>
              <w:jc w:val="left"/>
              <w:rPr>
                <w:rFonts w:eastAsia="Arial" w:cs="Arial"/>
                <w:sz w:val="18"/>
                <w:szCs w:val="18"/>
              </w:rPr>
            </w:pPr>
            <w:r w:rsidRPr="00BD7014">
              <w:rPr>
                <w:rFonts w:eastAsia="Arial" w:cs="Arial"/>
                <w:sz w:val="18"/>
                <w:szCs w:val="18"/>
              </w:rPr>
              <w:t>3.57%</w:t>
            </w:r>
          </w:p>
        </w:tc>
        <w:tc>
          <w:tcPr>
            <w:tcW w:w="1490" w:type="dxa"/>
            <w:gridSpan w:val="2"/>
            <w:tcBorders>
              <w:top w:val="nil"/>
              <w:left w:val="nil"/>
              <w:bottom w:val="nil"/>
              <w:right w:val="nil"/>
            </w:tcBorders>
            <w:vAlign w:val="center"/>
          </w:tcPr>
          <w:p w:rsidR="002110AE" w:rsidRPr="00BD7014" w:rsidRDefault="002110AE" w:rsidP="008D09B1">
            <w:pPr>
              <w:spacing w:before="81"/>
              <w:ind w:right="-20"/>
              <w:jc w:val="left"/>
              <w:rPr>
                <w:rFonts w:eastAsia="Arial" w:cs="Arial"/>
                <w:sz w:val="18"/>
                <w:szCs w:val="18"/>
              </w:rPr>
            </w:pPr>
            <w:r w:rsidRPr="00BD7014">
              <w:rPr>
                <w:rFonts w:eastAsia="Arial" w:cs="Arial"/>
                <w:sz w:val="18"/>
                <w:szCs w:val="18"/>
              </w:rPr>
              <w:t>3.57%</w:t>
            </w:r>
          </w:p>
        </w:tc>
      </w:tr>
      <w:tr w:rsidR="002110AE" w:rsidRPr="00BD7014" w:rsidTr="008D09B1">
        <w:trPr>
          <w:gridAfter w:val="1"/>
          <w:wAfter w:w="22" w:type="dxa"/>
          <w:trHeight w:val="283"/>
        </w:trPr>
        <w:tc>
          <w:tcPr>
            <w:tcW w:w="630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Non</w:t>
            </w:r>
          </w:p>
        </w:tc>
        <w:tc>
          <w:tcPr>
            <w:tcW w:w="117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w:t>
            </w:r>
          </w:p>
        </w:tc>
        <w:tc>
          <w:tcPr>
            <w:tcW w:w="1129" w:type="dxa"/>
            <w:tcBorders>
              <w:top w:val="nil"/>
              <w:left w:val="nil"/>
              <w:bottom w:val="nil"/>
              <w:right w:val="nil"/>
            </w:tcBorders>
            <w:vAlign w:val="center"/>
          </w:tcPr>
          <w:p w:rsidR="002110AE" w:rsidRPr="00BD7014" w:rsidRDefault="002110AE" w:rsidP="008D09B1">
            <w:pPr>
              <w:spacing w:before="67"/>
              <w:ind w:right="-20"/>
              <w:jc w:val="left"/>
              <w:rPr>
                <w:rFonts w:eastAsia="Arial" w:cs="Arial"/>
                <w:sz w:val="18"/>
                <w:szCs w:val="18"/>
              </w:rPr>
            </w:pPr>
            <w:r w:rsidRPr="00BD7014">
              <w:rPr>
                <w:rFonts w:eastAsia="Arial" w:cs="Arial"/>
                <w:sz w:val="18"/>
                <w:szCs w:val="18"/>
              </w:rPr>
              <w:t>3.57%</w:t>
            </w:r>
          </w:p>
        </w:tc>
        <w:tc>
          <w:tcPr>
            <w:tcW w:w="1490" w:type="dxa"/>
            <w:gridSpan w:val="2"/>
            <w:tcBorders>
              <w:top w:val="nil"/>
              <w:left w:val="nil"/>
              <w:bottom w:val="nil"/>
              <w:right w:val="nil"/>
            </w:tcBorders>
            <w:vAlign w:val="center"/>
          </w:tcPr>
          <w:p w:rsidR="002110AE" w:rsidRPr="00BD7014" w:rsidRDefault="002110AE" w:rsidP="008D09B1">
            <w:pPr>
              <w:spacing w:before="67"/>
              <w:ind w:right="-20"/>
              <w:jc w:val="left"/>
              <w:rPr>
                <w:rFonts w:eastAsia="Arial" w:cs="Arial"/>
                <w:sz w:val="18"/>
                <w:szCs w:val="18"/>
              </w:rPr>
            </w:pPr>
            <w:r w:rsidRPr="00BD7014">
              <w:rPr>
                <w:rFonts w:eastAsia="Arial" w:cs="Arial"/>
                <w:sz w:val="18"/>
                <w:szCs w:val="18"/>
              </w:rPr>
              <w:t>3.57%</w:t>
            </w:r>
          </w:p>
        </w:tc>
      </w:tr>
      <w:tr w:rsidR="002110AE" w:rsidRPr="00BD7014" w:rsidTr="008D09B1">
        <w:trPr>
          <w:gridAfter w:val="1"/>
          <w:wAfter w:w="22" w:type="dxa"/>
          <w:trHeight w:val="283"/>
        </w:trPr>
        <w:tc>
          <w:tcPr>
            <w:tcW w:w="6305" w:type="dxa"/>
            <w:tcBorders>
              <w:top w:val="nil"/>
              <w:left w:val="nil"/>
              <w:bottom w:val="single" w:sz="12" w:space="0" w:color="A6A6A6" w:themeColor="background1" w:themeShade="A6"/>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Autre :</w:t>
            </w:r>
          </w:p>
        </w:tc>
        <w:tc>
          <w:tcPr>
            <w:tcW w:w="1174" w:type="dxa"/>
            <w:tcBorders>
              <w:top w:val="nil"/>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4</w:t>
            </w:r>
          </w:p>
        </w:tc>
        <w:tc>
          <w:tcPr>
            <w:tcW w:w="1129" w:type="dxa"/>
            <w:tcBorders>
              <w:top w:val="nil"/>
              <w:left w:val="nil"/>
              <w:bottom w:val="single" w:sz="12" w:space="0" w:color="A6A6A6" w:themeColor="background1" w:themeShade="A6"/>
              <w:right w:val="nil"/>
            </w:tcBorders>
            <w:vAlign w:val="center"/>
          </w:tcPr>
          <w:p w:rsidR="002110AE" w:rsidRPr="00BD7014" w:rsidRDefault="002110AE" w:rsidP="008D09B1">
            <w:pPr>
              <w:spacing w:before="67"/>
              <w:ind w:right="-20"/>
              <w:jc w:val="left"/>
              <w:rPr>
                <w:rFonts w:eastAsia="Arial" w:cs="Arial"/>
                <w:sz w:val="18"/>
                <w:szCs w:val="18"/>
              </w:rPr>
            </w:pPr>
            <w:r w:rsidRPr="00BD7014">
              <w:rPr>
                <w:rFonts w:eastAsia="Arial" w:cs="Arial"/>
                <w:sz w:val="18"/>
                <w:szCs w:val="18"/>
              </w:rPr>
              <w:t>14.29%</w:t>
            </w:r>
          </w:p>
        </w:tc>
        <w:tc>
          <w:tcPr>
            <w:tcW w:w="1490" w:type="dxa"/>
            <w:gridSpan w:val="2"/>
            <w:tcBorders>
              <w:top w:val="nil"/>
              <w:left w:val="nil"/>
              <w:bottom w:val="single" w:sz="12" w:space="0" w:color="A6A6A6" w:themeColor="background1" w:themeShade="A6"/>
              <w:right w:val="nil"/>
            </w:tcBorders>
            <w:vAlign w:val="center"/>
          </w:tcPr>
          <w:p w:rsidR="002110AE" w:rsidRPr="00BD7014" w:rsidRDefault="002110AE" w:rsidP="008D09B1">
            <w:pPr>
              <w:spacing w:before="67"/>
              <w:ind w:right="-20"/>
              <w:jc w:val="left"/>
              <w:rPr>
                <w:rFonts w:eastAsia="Arial" w:cs="Arial"/>
                <w:sz w:val="18"/>
                <w:szCs w:val="18"/>
              </w:rPr>
            </w:pPr>
            <w:r w:rsidRPr="00BD7014">
              <w:rPr>
                <w:rFonts w:eastAsia="Arial" w:cs="Arial"/>
                <w:sz w:val="18"/>
                <w:szCs w:val="18"/>
              </w:rPr>
              <w:t>14.29%</w:t>
            </w:r>
          </w:p>
        </w:tc>
      </w:tr>
      <w:tr w:rsidR="002110AE" w:rsidRPr="00BD7014" w:rsidTr="008D09B1">
        <w:trPr>
          <w:gridAfter w:val="1"/>
          <w:wAfter w:w="22" w:type="dxa"/>
          <w:trHeight w:val="283"/>
        </w:trPr>
        <w:tc>
          <w:tcPr>
            <w:tcW w:w="630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Somme :</w:t>
            </w:r>
          </w:p>
        </w:tc>
        <w:tc>
          <w:tcPr>
            <w:tcW w:w="117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28</w:t>
            </w:r>
          </w:p>
        </w:tc>
        <w:tc>
          <w:tcPr>
            <w:tcW w:w="112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eastAsia="Arial" w:cs="Arial"/>
                <w:sz w:val="18"/>
                <w:szCs w:val="18"/>
                <w:u w:color="808080"/>
              </w:rPr>
            </w:pPr>
            <w:r w:rsidRPr="00BD7014">
              <w:rPr>
                <w:rFonts w:eastAsia="Arial" w:cs="Arial"/>
                <w:sz w:val="18"/>
                <w:szCs w:val="18"/>
                <w:u w:color="808080"/>
              </w:rPr>
              <w:t>100%</w:t>
            </w:r>
            <w:r w:rsidRPr="00BD7014">
              <w:rPr>
                <w:rFonts w:eastAsia="Arial" w:cs="Arial"/>
                <w:w w:val="99"/>
                <w:sz w:val="18"/>
                <w:szCs w:val="18"/>
                <w:u w:color="808080"/>
              </w:rPr>
              <w:t xml:space="preserve"> </w:t>
            </w:r>
          </w:p>
        </w:tc>
        <w:tc>
          <w:tcPr>
            <w:tcW w:w="1490"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pPr>
            <w:r w:rsidRPr="00BD7014">
              <w:rPr>
                <w:rFonts w:eastAsia="Arial" w:cs="Arial"/>
                <w:sz w:val="18"/>
                <w:szCs w:val="18"/>
                <w:u w:color="808080"/>
              </w:rPr>
              <w:t>100%</w:t>
            </w:r>
            <w:r w:rsidRPr="00BD7014">
              <w:rPr>
                <w:rFonts w:eastAsia="Arial" w:cs="Arial"/>
                <w:w w:val="99"/>
                <w:sz w:val="18"/>
                <w:szCs w:val="18"/>
                <w:u w:color="808080"/>
              </w:rPr>
              <w:t xml:space="preserve"> </w:t>
            </w:r>
          </w:p>
        </w:tc>
      </w:tr>
      <w:tr w:rsidR="002110AE" w:rsidRPr="00BD7014" w:rsidTr="008D09B1">
        <w:trPr>
          <w:gridAfter w:val="1"/>
          <w:wAfter w:w="22" w:type="dxa"/>
          <w:trHeight w:val="283"/>
        </w:trPr>
        <w:tc>
          <w:tcPr>
            <w:tcW w:w="6305"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7"/>
              <w:ind w:left="43" w:right="-20"/>
              <w:jc w:val="left"/>
              <w:rPr>
                <w:rFonts w:eastAsia="Arial" w:cs="Arial"/>
                <w:sz w:val="18"/>
                <w:szCs w:val="18"/>
              </w:rPr>
            </w:pPr>
            <w:r w:rsidRPr="00BD7014">
              <w:rPr>
                <w:rFonts w:cs="Arial"/>
                <w:sz w:val="18"/>
                <w:szCs w:val="18"/>
              </w:rPr>
              <w:t>Sans réponse :</w:t>
            </w:r>
          </w:p>
        </w:tc>
        <w:tc>
          <w:tcPr>
            <w:tcW w:w="1174"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0</w:t>
            </w:r>
          </w:p>
        </w:tc>
        <w:tc>
          <w:tcPr>
            <w:tcW w:w="1129"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rFonts w:eastAsia="Arial" w:cs="Arial"/>
                <w:position w:val="1"/>
                <w:sz w:val="18"/>
                <w:szCs w:val="18"/>
              </w:rPr>
            </w:pPr>
            <w:r w:rsidRPr="00BD7014">
              <w:rPr>
                <w:rFonts w:cs="Arial"/>
                <w:sz w:val="18"/>
                <w:szCs w:val="18"/>
              </w:rPr>
              <w:t>0%</w:t>
            </w:r>
          </w:p>
        </w:tc>
        <w:tc>
          <w:tcPr>
            <w:tcW w:w="1490" w:type="dxa"/>
            <w:gridSpan w:val="2"/>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rFonts w:cs="Arial"/>
                <w:sz w:val="18"/>
                <w:szCs w:val="18"/>
              </w:rPr>
              <w:t>-</w:t>
            </w:r>
          </w:p>
        </w:tc>
      </w:tr>
      <w:tr w:rsidR="002110AE" w:rsidRPr="00BD7014" w:rsidTr="008D09B1">
        <w:trPr>
          <w:gridAfter w:val="1"/>
          <w:wAfter w:w="22" w:type="dxa"/>
          <w:trHeight w:val="283"/>
        </w:trPr>
        <w:tc>
          <w:tcPr>
            <w:tcW w:w="6305"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28</w:t>
            </w:r>
          </w:p>
        </w:tc>
        <w:tc>
          <w:tcPr>
            <w:tcW w:w="1174" w:type="dxa"/>
            <w:tcBorders>
              <w:top w:val="single" w:sz="12" w:space="0" w:color="A6A6A6" w:themeColor="background1" w:themeShade="A6"/>
              <w:left w:val="nil"/>
              <w:bottom w:val="nil"/>
              <w:right w:val="nil"/>
            </w:tcBorders>
            <w:vAlign w:val="center"/>
          </w:tcPr>
          <w:p w:rsidR="002110AE" w:rsidRPr="00BD7014" w:rsidRDefault="002110AE" w:rsidP="008D09B1">
            <w:pPr>
              <w:jc w:val="left"/>
              <w:rPr>
                <w:sz w:val="18"/>
                <w:szCs w:val="18"/>
              </w:rPr>
            </w:pPr>
          </w:p>
        </w:tc>
        <w:tc>
          <w:tcPr>
            <w:tcW w:w="1129" w:type="dxa"/>
            <w:tcBorders>
              <w:top w:val="single" w:sz="12" w:space="0" w:color="A6A6A6" w:themeColor="background1" w:themeShade="A6"/>
              <w:left w:val="nil"/>
              <w:bottom w:val="nil"/>
              <w:right w:val="nil"/>
            </w:tcBorders>
          </w:tcPr>
          <w:p w:rsidR="002110AE" w:rsidRPr="00BD7014" w:rsidRDefault="002110AE" w:rsidP="008D09B1">
            <w:pPr>
              <w:spacing w:before="30"/>
              <w:ind w:left="95" w:right="-20"/>
              <w:jc w:val="left"/>
              <w:rPr>
                <w:rFonts w:eastAsia="Arial" w:cs="Arial"/>
                <w:sz w:val="18"/>
                <w:szCs w:val="18"/>
              </w:rPr>
            </w:pPr>
          </w:p>
        </w:tc>
        <w:tc>
          <w:tcPr>
            <w:tcW w:w="1490" w:type="dxa"/>
            <w:gridSpan w:val="2"/>
            <w:tcBorders>
              <w:top w:val="single" w:sz="12" w:space="0" w:color="A6A6A6" w:themeColor="background1" w:themeShade="A6"/>
              <w:left w:val="nil"/>
              <w:bottom w:val="nil"/>
              <w:right w:val="nil"/>
            </w:tcBorders>
          </w:tcPr>
          <w:p w:rsidR="002110AE" w:rsidRPr="00BD7014" w:rsidRDefault="002110AE" w:rsidP="008D09B1">
            <w:pPr>
              <w:spacing w:before="30"/>
              <w:ind w:left="98" w:right="-20"/>
              <w:jc w:val="left"/>
              <w:rPr>
                <w:rFonts w:eastAsia="Arial" w:cs="Arial"/>
                <w:sz w:val="18"/>
                <w:szCs w:val="18"/>
              </w:rPr>
            </w:pPr>
          </w:p>
        </w:tc>
      </w:tr>
    </w:tbl>
    <w:p w:rsidR="002110AE" w:rsidRPr="00BD7014" w:rsidRDefault="002110AE" w:rsidP="008D09B1">
      <w:pPr>
        <w:tabs>
          <w:tab w:val="left" w:pos="3218"/>
        </w:tabs>
        <w:rPr>
          <w:rFonts w:cs="Arial"/>
          <w:sz w:val="18"/>
          <w:szCs w:val="18"/>
        </w:rPr>
      </w:pPr>
    </w:p>
    <w:p w:rsidR="002110AE" w:rsidRPr="00BD7014" w:rsidRDefault="002110AE" w:rsidP="008D09B1">
      <w:pPr>
        <w:jc w:val="left"/>
        <w:rPr>
          <w:sz w:val="18"/>
          <w:szCs w:val="18"/>
          <w:u w:val="single"/>
        </w:rPr>
      </w:pPr>
      <w:r w:rsidRPr="00BD7014">
        <w:rPr>
          <w:sz w:val="18"/>
          <w:szCs w:val="18"/>
          <w:u w:val="single"/>
        </w:rPr>
        <w:t>Autres (précisions)</w:t>
      </w:r>
    </w:p>
    <w:p w:rsidR="002110AE" w:rsidRPr="00BD7014" w:rsidRDefault="002110AE" w:rsidP="008D09B1">
      <w:pPr>
        <w:rPr>
          <w:sz w:val="18"/>
          <w:szCs w:val="18"/>
        </w:rPr>
      </w:pPr>
    </w:p>
    <w:p w:rsidR="002110AE" w:rsidRPr="00BD7014" w:rsidRDefault="002110AE" w:rsidP="008D09B1">
      <w:pPr>
        <w:autoSpaceDE w:val="0"/>
        <w:autoSpaceDN w:val="0"/>
        <w:adjustRightInd w:val="0"/>
        <w:jc w:val="left"/>
        <w:rPr>
          <w:rFonts w:cs="Arial"/>
          <w:sz w:val="18"/>
          <w:szCs w:val="18"/>
        </w:rPr>
      </w:pPr>
      <w:r w:rsidRPr="00BD7014">
        <w:rPr>
          <w:sz w:val="18"/>
          <w:szCs w:val="18"/>
        </w:rPr>
        <w:t>Notre service n’effectue pas d’examens DHS depuis 2012</w:t>
      </w:r>
    </w:p>
    <w:p w:rsidR="002110AE" w:rsidRPr="00BD7014" w:rsidRDefault="002110AE" w:rsidP="008D09B1">
      <w:pPr>
        <w:jc w:val="left"/>
        <w:rPr>
          <w:rFonts w:cs="Arial"/>
          <w:sz w:val="18"/>
          <w:szCs w:val="18"/>
        </w:rPr>
      </w:pPr>
    </w:p>
    <w:p w:rsidR="002110AE" w:rsidRPr="00BD7014" w:rsidRDefault="002110AE" w:rsidP="008D09B1">
      <w:pPr>
        <w:rPr>
          <w:rFonts w:cs="Arial"/>
          <w:sz w:val="18"/>
          <w:szCs w:val="18"/>
        </w:rPr>
      </w:pPr>
      <w:r w:rsidRPr="00BD7014">
        <w:rPr>
          <w:rFonts w:cs="Arial"/>
          <w:sz w:val="18"/>
          <w:szCs w:val="18"/>
        </w:rPr>
        <w:t>N’effectue pas d’examens DHS</w:t>
      </w:r>
    </w:p>
    <w:p w:rsidR="002110AE" w:rsidRPr="00BD7014" w:rsidRDefault="002110AE" w:rsidP="008D09B1">
      <w:pPr>
        <w:jc w:val="left"/>
        <w:rPr>
          <w:rFonts w:cs="Arial"/>
          <w:sz w:val="18"/>
          <w:szCs w:val="18"/>
          <w:u w:val="single"/>
        </w:rPr>
      </w:pPr>
    </w:p>
    <w:p w:rsidR="002110AE" w:rsidRPr="00BD7014" w:rsidRDefault="002110AE" w:rsidP="008D09B1">
      <w:pPr>
        <w:jc w:val="left"/>
        <w:rPr>
          <w:rFonts w:cs="Arial"/>
          <w:sz w:val="18"/>
          <w:szCs w:val="18"/>
          <w:u w:val="single"/>
        </w:rPr>
      </w:pPr>
      <w:r w:rsidRPr="00BD7014">
        <w:rPr>
          <w:rFonts w:cs="Arial"/>
          <w:sz w:val="18"/>
          <w:szCs w:val="18"/>
          <w:u w:val="single"/>
        </w:rPr>
        <w:t>Commentaires</w:t>
      </w:r>
    </w:p>
    <w:p w:rsidR="002110AE" w:rsidRPr="00BD7014" w:rsidRDefault="002110AE" w:rsidP="008D09B1">
      <w:pPr>
        <w:tabs>
          <w:tab w:val="left" w:pos="3218"/>
        </w:tabs>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2110AE" w:rsidRPr="00BD7014" w:rsidTr="008D09B1">
        <w:tc>
          <w:tcPr>
            <w:tcW w:w="9855" w:type="dxa"/>
          </w:tcPr>
          <w:p w:rsidR="002110AE" w:rsidRPr="00BD7014" w:rsidRDefault="002110AE" w:rsidP="006C456B">
            <w:pPr>
              <w:autoSpaceDE w:val="0"/>
              <w:autoSpaceDN w:val="0"/>
              <w:adjustRightInd w:val="0"/>
              <w:spacing w:after="80"/>
              <w:jc w:val="left"/>
              <w:rPr>
                <w:sz w:val="18"/>
                <w:szCs w:val="18"/>
              </w:rPr>
            </w:pPr>
            <w:r w:rsidRPr="00BD7014">
              <w:rPr>
                <w:rFonts w:cs="Arial"/>
                <w:sz w:val="18"/>
                <w:szCs w:val="18"/>
              </w:rPr>
              <w:t>Voir la question 24</w:t>
            </w:r>
          </w:p>
        </w:tc>
      </w:tr>
      <w:tr w:rsidR="002110AE" w:rsidRPr="008779D9" w:rsidTr="008D09B1">
        <w:tc>
          <w:tcPr>
            <w:tcW w:w="9855" w:type="dxa"/>
          </w:tcPr>
          <w:p w:rsidR="002110AE" w:rsidRPr="00BD7014" w:rsidRDefault="002110AE" w:rsidP="006C456B">
            <w:pPr>
              <w:autoSpaceDE w:val="0"/>
              <w:autoSpaceDN w:val="0"/>
              <w:adjustRightInd w:val="0"/>
              <w:spacing w:after="80"/>
              <w:jc w:val="left"/>
              <w:rPr>
                <w:rFonts w:cs="Arial"/>
                <w:sz w:val="18"/>
                <w:szCs w:val="18"/>
              </w:rPr>
            </w:pPr>
            <w:r w:rsidRPr="00BD7014">
              <w:rPr>
                <w:rFonts w:cs="Arial"/>
                <w:sz w:val="18"/>
                <w:szCs w:val="18"/>
              </w:rPr>
              <w:t>Si l’obtenteur retire sa demande d’examen, aucun rapport DHS ne sera établi.</w:t>
            </w:r>
          </w:p>
        </w:tc>
      </w:tr>
      <w:tr w:rsidR="002110AE" w:rsidRPr="008779D9" w:rsidTr="008D09B1">
        <w:tc>
          <w:tcPr>
            <w:tcW w:w="9855" w:type="dxa"/>
          </w:tcPr>
          <w:p w:rsidR="002110AE" w:rsidRPr="00BD7014" w:rsidRDefault="002110AE" w:rsidP="006C456B">
            <w:pPr>
              <w:autoSpaceDE w:val="0"/>
              <w:autoSpaceDN w:val="0"/>
              <w:adjustRightInd w:val="0"/>
              <w:spacing w:after="80"/>
              <w:jc w:val="left"/>
              <w:rPr>
                <w:rFonts w:cs="Arial"/>
                <w:sz w:val="18"/>
                <w:szCs w:val="18"/>
              </w:rPr>
            </w:pPr>
            <w:r w:rsidRPr="00BD7014">
              <w:rPr>
                <w:rFonts w:cs="Arial"/>
                <w:sz w:val="18"/>
                <w:szCs w:val="18"/>
              </w:rPr>
              <w:t>Mon service procède aux examens DHS uniquement sur la base d’une demande complémentaire du service demandeur.</w:t>
            </w:r>
          </w:p>
        </w:tc>
      </w:tr>
      <w:tr w:rsidR="002110AE" w:rsidRPr="008779D9" w:rsidTr="008D09B1">
        <w:tc>
          <w:tcPr>
            <w:tcW w:w="9855" w:type="dxa"/>
          </w:tcPr>
          <w:p w:rsidR="002110AE" w:rsidRPr="00BD7014" w:rsidRDefault="002110AE" w:rsidP="006C456B">
            <w:pPr>
              <w:autoSpaceDE w:val="0"/>
              <w:autoSpaceDN w:val="0"/>
              <w:adjustRightInd w:val="0"/>
              <w:spacing w:after="80"/>
              <w:jc w:val="left"/>
              <w:rPr>
                <w:rFonts w:cs="Arial"/>
                <w:sz w:val="18"/>
                <w:szCs w:val="18"/>
              </w:rPr>
            </w:pPr>
            <w:r w:rsidRPr="00BD7014">
              <w:rPr>
                <w:rFonts w:cs="Arial"/>
                <w:sz w:val="18"/>
                <w:szCs w:val="18"/>
              </w:rPr>
              <w:t>Cela est très théorique et nécessite des discussions : uniquement pour les services habilités, dans les cas où l’examen DHS devrait être poursuivi sur la base d’une procédure nationale et à leur demande.</w:t>
            </w:r>
          </w:p>
        </w:tc>
      </w:tr>
      <w:tr w:rsidR="002110AE" w:rsidRPr="008779D9" w:rsidTr="008D09B1">
        <w:tc>
          <w:tcPr>
            <w:tcW w:w="9855" w:type="dxa"/>
          </w:tcPr>
          <w:p w:rsidR="002110AE" w:rsidRPr="00BD7014" w:rsidRDefault="002110AE" w:rsidP="006C456B">
            <w:pPr>
              <w:spacing w:after="80"/>
              <w:rPr>
                <w:rFonts w:cs="Arial"/>
                <w:sz w:val="18"/>
                <w:szCs w:val="18"/>
              </w:rPr>
            </w:pPr>
            <w:r w:rsidRPr="00BD7014">
              <w:rPr>
                <w:sz w:val="18"/>
                <w:szCs w:val="18"/>
              </w:rPr>
              <w:t>Notre service n’effectue pas d’examens DHS depuis 2012.</w:t>
            </w:r>
          </w:p>
        </w:tc>
      </w:tr>
    </w:tbl>
    <w:p w:rsidR="002110AE" w:rsidRPr="00BD7014" w:rsidRDefault="002110AE" w:rsidP="008D09B1">
      <w:pPr>
        <w:pStyle w:val="Titre"/>
        <w:rPr>
          <w:szCs w:val="18"/>
          <w:lang w:val="fr-FR"/>
        </w:rPr>
      </w:pPr>
      <w:bookmarkStart w:id="31" w:name="_Toc476303028"/>
      <w:r w:rsidRPr="00BD7014">
        <w:rPr>
          <w:b/>
          <w:sz w:val="28"/>
          <w:lang w:val="fr-FR"/>
        </w:rPr>
        <w:lastRenderedPageBreak/>
        <w:t>Question 27</w:t>
      </w:r>
      <w:r w:rsidRPr="00BD7014">
        <w:rPr>
          <w:sz w:val="28"/>
          <w:lang w:val="fr-FR"/>
        </w:rPr>
        <w:t>:</w:t>
      </w:r>
      <w:r w:rsidRPr="00BD7014">
        <w:rPr>
          <w:sz w:val="28"/>
          <w:lang w:val="fr-FR"/>
        </w:rPr>
        <w:br/>
      </w:r>
      <w:r w:rsidRPr="00BD7014">
        <w:rPr>
          <w:szCs w:val="18"/>
          <w:lang w:val="fr-FR"/>
        </w:rPr>
        <w:t>Si votre service effectue des examens DHS dans le cadre de la situation décrite à la question 26, lesquels parmi ceux figurant ci-après sont généralement les critères à respecter?</w:t>
      </w:r>
      <w:bookmarkEnd w:id="31"/>
    </w:p>
    <w:p w:rsidR="002110AE" w:rsidRPr="00BD7014" w:rsidRDefault="002110AE" w:rsidP="008D09B1">
      <w:pPr>
        <w:rPr>
          <w:sz w:val="18"/>
        </w:rPr>
      </w:pPr>
      <w:r w:rsidRPr="00BD7014">
        <w:rPr>
          <w:sz w:val="18"/>
        </w:rPr>
        <w:t>(</w:t>
      </w:r>
      <w:proofErr w:type="gramStart"/>
      <w:r w:rsidRPr="00BD7014">
        <w:rPr>
          <w:sz w:val="18"/>
        </w:rPr>
        <w:t>cochez</w:t>
      </w:r>
      <w:proofErr w:type="gramEnd"/>
      <w:r w:rsidRPr="00BD7014">
        <w:rPr>
          <w:sz w:val="18"/>
        </w:rPr>
        <w:t xml:space="preserve"> autant de cases que nécessaire) :</w:t>
      </w:r>
    </w:p>
    <w:p w:rsidR="002110AE" w:rsidRPr="00BD7014" w:rsidRDefault="002110AE" w:rsidP="008D09B1">
      <w:pPr>
        <w:rPr>
          <w:rFonts w:cs="Arial"/>
          <w:sz w:val="18"/>
          <w:szCs w:val="18"/>
        </w:rPr>
      </w:pPr>
    </w:p>
    <w:p w:rsidR="002110AE" w:rsidRPr="00BD7014" w:rsidRDefault="002110AE" w:rsidP="008D09B1">
      <w:pPr>
        <w:rPr>
          <w:rFonts w:cs="Arial"/>
          <w:sz w:val="18"/>
          <w:szCs w:val="18"/>
        </w:rPr>
      </w:pPr>
      <w:r w:rsidRPr="00BD7014">
        <w:rPr>
          <w:noProof/>
          <w:lang w:val="en-US"/>
        </w:rPr>
        <w:drawing>
          <wp:anchor distT="0" distB="0" distL="114300" distR="114300" simplePos="0" relativeHeight="251676672" behindDoc="1" locked="0" layoutInCell="1" allowOverlap="1" wp14:anchorId="24B61D20" wp14:editId="79880972">
            <wp:simplePos x="0" y="0"/>
            <wp:positionH relativeFrom="column">
              <wp:posOffset>1974215</wp:posOffset>
            </wp:positionH>
            <wp:positionV relativeFrom="paragraph">
              <wp:posOffset>65405</wp:posOffset>
            </wp:positionV>
            <wp:extent cx="3958590" cy="2527935"/>
            <wp:effectExtent l="0" t="0" r="3810" b="5715"/>
            <wp:wrapThrough wrapText="bothSides">
              <wp:wrapPolygon edited="0">
                <wp:start x="0" y="0"/>
                <wp:lineTo x="0" y="21486"/>
                <wp:lineTo x="21517" y="21486"/>
                <wp:lineTo x="2151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3958590" cy="252793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251" w:tblpY="6"/>
        <w:tblW w:w="3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27"/>
      </w:tblGrid>
      <w:tr w:rsidR="002110AE" w:rsidRPr="008779D9" w:rsidTr="008D09B1">
        <w:trPr>
          <w:trHeight w:hRule="exact" w:val="600"/>
        </w:trPr>
        <w:tc>
          <w:tcPr>
            <w:tcW w:w="3127"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Même réponse que pour la question 21</w:t>
            </w:r>
          </w:p>
        </w:tc>
      </w:tr>
      <w:tr w:rsidR="002110AE" w:rsidRPr="008779D9" w:rsidTr="008D09B1">
        <w:trPr>
          <w:trHeight w:hRule="exact" w:val="444"/>
        </w:trPr>
        <w:tc>
          <w:tcPr>
            <w:tcW w:w="3127"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 xml:space="preserve">Votre service reste propriétaire du rapport DHS et de la description variétale  </w:t>
            </w:r>
          </w:p>
        </w:tc>
      </w:tr>
      <w:tr w:rsidR="002110AE" w:rsidRPr="008779D9" w:rsidTr="008D09B1">
        <w:trPr>
          <w:trHeight w:hRule="exact" w:val="585"/>
        </w:trPr>
        <w:tc>
          <w:tcPr>
            <w:tcW w:w="3127"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 xml:space="preserve">Le service de l’autre membre de l’UPOV doit présenter la demande à votre service  </w:t>
            </w:r>
          </w:p>
        </w:tc>
      </w:tr>
      <w:tr w:rsidR="002110AE" w:rsidRPr="008779D9" w:rsidTr="008D09B1">
        <w:trPr>
          <w:trHeight w:hRule="exact" w:val="446"/>
        </w:trPr>
        <w:tc>
          <w:tcPr>
            <w:tcW w:w="3127"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Un accord écrit a été conclu avec le service qui reçoit le rapport</w:t>
            </w:r>
          </w:p>
        </w:tc>
      </w:tr>
      <w:tr w:rsidR="002110AE" w:rsidRPr="008779D9" w:rsidTr="008D09B1">
        <w:trPr>
          <w:trHeight w:hRule="exact" w:val="550"/>
        </w:trPr>
        <w:tc>
          <w:tcPr>
            <w:tcW w:w="3127"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Une taxe doit être versée pour la fourniture de rapports DHS</w:t>
            </w:r>
          </w:p>
        </w:tc>
      </w:tr>
      <w:tr w:rsidR="002110AE" w:rsidRPr="008779D9" w:rsidTr="008D09B1">
        <w:trPr>
          <w:trHeight w:hRule="exact" w:val="638"/>
        </w:trPr>
        <w:tc>
          <w:tcPr>
            <w:tcW w:w="3127"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Une taxe doit être versée afin de couvrir le coût de l’examen DHS</w:t>
            </w:r>
          </w:p>
        </w:tc>
      </w:tr>
      <w:tr w:rsidR="002110AE" w:rsidRPr="00BD7014" w:rsidTr="008D09B1">
        <w:trPr>
          <w:trHeight w:hRule="exact" w:val="308"/>
        </w:trPr>
        <w:tc>
          <w:tcPr>
            <w:tcW w:w="3127"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Autre</w:t>
            </w:r>
          </w:p>
        </w:tc>
      </w:tr>
    </w:tbl>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tabs>
          <w:tab w:val="left" w:pos="3306"/>
        </w:tabs>
        <w:jc w:val="left"/>
        <w:rPr>
          <w:rFonts w:cs="Arial"/>
          <w:b/>
          <w:bCs/>
          <w:sz w:val="18"/>
          <w:szCs w:val="22"/>
        </w:rPr>
      </w:pPr>
    </w:p>
    <w:p w:rsidR="002110AE" w:rsidRPr="00BD7014" w:rsidRDefault="002110AE" w:rsidP="008D09B1">
      <w:pPr>
        <w:tabs>
          <w:tab w:val="left" w:pos="3306"/>
        </w:tabs>
        <w:jc w:val="center"/>
        <w:rPr>
          <w:rFonts w:cs="Arial"/>
          <w:sz w:val="18"/>
          <w:szCs w:val="18"/>
        </w:rPr>
      </w:pPr>
      <w:r w:rsidRPr="00BD7014">
        <w:rPr>
          <w:rFonts w:cs="Arial"/>
          <w:b/>
          <w:bCs/>
          <w:sz w:val="22"/>
          <w:szCs w:val="22"/>
        </w:rPr>
        <w:t>Tableau de fréquences</w:t>
      </w:r>
    </w:p>
    <w:tbl>
      <w:tblPr>
        <w:tblStyle w:val="TableGrid"/>
        <w:tblpPr w:leftFromText="180" w:rightFromText="180" w:vertAnchor="text" w:horzAnchor="margin" w:tblpX="-102" w:tblpY="146"/>
        <w:tblW w:w="10598" w:type="dxa"/>
        <w:tblLayout w:type="fixed"/>
        <w:tblLook w:val="01E0" w:firstRow="1" w:lastRow="1" w:firstColumn="1" w:lastColumn="1" w:noHBand="0" w:noVBand="0"/>
      </w:tblPr>
      <w:tblGrid>
        <w:gridCol w:w="5920"/>
        <w:gridCol w:w="1191"/>
        <w:gridCol w:w="1191"/>
        <w:gridCol w:w="1162"/>
        <w:gridCol w:w="1134"/>
      </w:tblGrid>
      <w:tr w:rsidR="002110AE" w:rsidRPr="00BD7014" w:rsidTr="008D09B1">
        <w:trPr>
          <w:trHeight w:hRule="exact" w:val="820"/>
        </w:trPr>
        <w:tc>
          <w:tcPr>
            <w:tcW w:w="5920"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8"/>
                <w:szCs w:val="18"/>
              </w:rPr>
            </w:pPr>
          </w:p>
          <w:p w:rsidR="002110AE" w:rsidRPr="00BD7014" w:rsidRDefault="002110AE" w:rsidP="008D09B1">
            <w:pPr>
              <w:jc w:val="left"/>
              <w:rPr>
                <w:rFonts w:eastAsia="Arial" w:cs="Arial"/>
                <w:sz w:val="18"/>
                <w:szCs w:val="18"/>
              </w:rPr>
            </w:pPr>
          </w:p>
          <w:p w:rsidR="002110AE" w:rsidRPr="00BD7014" w:rsidRDefault="002110AE" w:rsidP="008D09B1">
            <w:pPr>
              <w:jc w:val="left"/>
              <w:rPr>
                <w:rFonts w:eastAsia="Arial" w:cs="Arial"/>
                <w:sz w:val="18"/>
                <w:szCs w:val="18"/>
              </w:rPr>
            </w:pPr>
            <w:r w:rsidRPr="00BD7014">
              <w:rPr>
                <w:rFonts w:cs="Arial"/>
                <w:b/>
                <w:bCs/>
                <w:sz w:val="18"/>
                <w:szCs w:val="18"/>
              </w:rPr>
              <w:t xml:space="preserve">Choix </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8"/>
                <w:szCs w:val="18"/>
              </w:rPr>
            </w:pPr>
            <w:r w:rsidRPr="00BD7014">
              <w:rPr>
                <w:rFonts w:eastAsia="Arial" w:cs="Arial"/>
                <w:b/>
                <w:bCs/>
                <w:color w:val="111111"/>
                <w:w w:val="107"/>
                <w:sz w:val="18"/>
                <w:szCs w:val="18"/>
              </w:rPr>
              <w:t>Fréquence absolue</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7"/>
                <w:sz w:val="18"/>
                <w:szCs w:val="18"/>
              </w:rPr>
            </w:pPr>
            <w:r w:rsidRPr="00BD7014">
              <w:rPr>
                <w:rFonts w:cs="Arial"/>
                <w:b/>
                <w:bCs/>
                <w:sz w:val="18"/>
                <w:szCs w:val="18"/>
              </w:rPr>
              <w:t>Fréquence relative en fonction du choix</w:t>
            </w:r>
          </w:p>
        </w:tc>
        <w:tc>
          <w:tcPr>
            <w:tcW w:w="1162"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51"/>
              <w:jc w:val="left"/>
              <w:rPr>
                <w:rFonts w:eastAsia="Arial" w:cs="Arial"/>
                <w:b/>
                <w:bCs/>
                <w:w w:val="106"/>
                <w:sz w:val="18"/>
                <w:szCs w:val="18"/>
              </w:rPr>
            </w:pPr>
            <w:r w:rsidRPr="00BD7014">
              <w:rPr>
                <w:rFonts w:eastAsia="Arial" w:cs="Arial"/>
                <w:b/>
                <w:bCs/>
                <w:w w:val="107"/>
                <w:sz w:val="18"/>
                <w:szCs w:val="18"/>
              </w:rPr>
              <w:t>Fréquence relative</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108"/>
              <w:jc w:val="left"/>
              <w:rPr>
                <w:rFonts w:eastAsia="Arial" w:cs="Arial"/>
                <w:b/>
                <w:bCs/>
                <w:color w:val="111111"/>
                <w:w w:val="106"/>
                <w:sz w:val="18"/>
                <w:szCs w:val="18"/>
              </w:rPr>
            </w:pPr>
            <w:r w:rsidRPr="00BD7014">
              <w:rPr>
                <w:rFonts w:eastAsia="Arial" w:cs="Arial"/>
                <w:b/>
                <w:bCs/>
                <w:w w:val="106"/>
                <w:sz w:val="18"/>
                <w:szCs w:val="18"/>
              </w:rPr>
              <w:t>Fréquence relative pondérée</w:t>
            </w:r>
          </w:p>
        </w:tc>
      </w:tr>
      <w:tr w:rsidR="002110AE" w:rsidRPr="00BD7014" w:rsidTr="008D09B1">
        <w:trPr>
          <w:trHeight w:val="283"/>
        </w:trPr>
        <w:tc>
          <w:tcPr>
            <w:tcW w:w="5920"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Même réponse que pour la question 21</w:t>
            </w:r>
          </w:p>
        </w:tc>
        <w:tc>
          <w:tcPr>
            <w:tcW w:w="1191" w:type="dxa"/>
            <w:tcBorders>
              <w:top w:val="nil"/>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19</w:t>
            </w:r>
          </w:p>
        </w:tc>
        <w:tc>
          <w:tcPr>
            <w:tcW w:w="1191" w:type="dxa"/>
            <w:tcBorders>
              <w:top w:val="nil"/>
              <w:left w:val="nil"/>
              <w:bottom w:val="nil"/>
              <w:right w:val="nil"/>
            </w:tcBorders>
            <w:vAlign w:val="center"/>
          </w:tcPr>
          <w:p w:rsidR="002110AE" w:rsidRPr="00BD7014" w:rsidRDefault="002110AE" w:rsidP="008D09B1">
            <w:pPr>
              <w:jc w:val="left"/>
              <w:rPr>
                <w:rFonts w:eastAsia="Arial" w:cs="Arial"/>
                <w:sz w:val="18"/>
                <w:szCs w:val="18"/>
              </w:rPr>
            </w:pPr>
            <w:r w:rsidRPr="00BD7014">
              <w:rPr>
                <w:rFonts w:eastAsia="Arial" w:cs="Arial"/>
                <w:sz w:val="18"/>
                <w:szCs w:val="18"/>
              </w:rPr>
              <w:t>39.58%</w:t>
            </w:r>
            <w:r w:rsidRPr="00BD7014">
              <w:rPr>
                <w:rFonts w:eastAsia="Arial" w:cs="Arial"/>
                <w:spacing w:val="-24"/>
                <w:sz w:val="18"/>
                <w:szCs w:val="18"/>
              </w:rPr>
              <w:t xml:space="preserve"> </w:t>
            </w:r>
          </w:p>
        </w:tc>
        <w:tc>
          <w:tcPr>
            <w:tcW w:w="1162" w:type="dxa"/>
            <w:tcBorders>
              <w:top w:val="nil"/>
              <w:left w:val="nil"/>
              <w:bottom w:val="nil"/>
              <w:right w:val="nil"/>
            </w:tcBorders>
            <w:vAlign w:val="center"/>
          </w:tcPr>
          <w:p w:rsidR="002110AE" w:rsidRPr="00BD7014" w:rsidRDefault="002110AE" w:rsidP="008D09B1">
            <w:pPr>
              <w:jc w:val="left"/>
              <w:rPr>
                <w:rFonts w:eastAsia="Arial" w:cs="Arial"/>
                <w:sz w:val="18"/>
                <w:szCs w:val="18"/>
              </w:rPr>
            </w:pPr>
            <w:r w:rsidRPr="00BD7014">
              <w:rPr>
                <w:rFonts w:eastAsia="Arial" w:cs="Arial"/>
                <w:sz w:val="18"/>
                <w:szCs w:val="18"/>
              </w:rPr>
              <w:t>67.86%</w:t>
            </w:r>
            <w:r w:rsidRPr="00BD7014">
              <w:rPr>
                <w:rFonts w:eastAsia="Arial" w:cs="Arial"/>
                <w:spacing w:val="-24"/>
                <w:sz w:val="18"/>
                <w:szCs w:val="18"/>
              </w:rPr>
              <w:t xml:space="preserve"> </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rFonts w:eastAsia="Arial" w:cs="Arial"/>
                <w:w w:val="104"/>
                <w:sz w:val="18"/>
                <w:szCs w:val="18"/>
              </w:rPr>
              <w:t>67.86%</w:t>
            </w:r>
          </w:p>
        </w:tc>
      </w:tr>
      <w:tr w:rsidR="002110AE" w:rsidRPr="00BD7014" w:rsidTr="008D09B1">
        <w:tc>
          <w:tcPr>
            <w:tcW w:w="5920"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Votre service reste propriétaire du rapport DHS et de la description variétale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6</w:t>
            </w:r>
          </w:p>
        </w:tc>
        <w:tc>
          <w:tcPr>
            <w:tcW w:w="1191" w:type="dxa"/>
            <w:tcBorders>
              <w:top w:val="nil"/>
              <w:left w:val="nil"/>
              <w:bottom w:val="nil"/>
              <w:right w:val="nil"/>
            </w:tcBorders>
            <w:vAlign w:val="center"/>
          </w:tcPr>
          <w:p w:rsidR="002110AE" w:rsidRPr="00BD7014" w:rsidRDefault="002110AE" w:rsidP="008D09B1">
            <w:pPr>
              <w:jc w:val="left"/>
              <w:rPr>
                <w:rFonts w:eastAsia="Arial" w:cs="Arial"/>
                <w:sz w:val="18"/>
                <w:szCs w:val="18"/>
              </w:rPr>
            </w:pPr>
            <w:r w:rsidRPr="00BD7014">
              <w:rPr>
                <w:rFonts w:eastAsia="Arial" w:cs="Arial"/>
                <w:sz w:val="18"/>
                <w:szCs w:val="18"/>
              </w:rPr>
              <w:t>12.5%</w:t>
            </w:r>
            <w:r w:rsidRPr="00BD7014">
              <w:rPr>
                <w:rFonts w:eastAsia="Arial" w:cs="Arial"/>
                <w:spacing w:val="-18"/>
                <w:sz w:val="18"/>
                <w:szCs w:val="18"/>
              </w:rPr>
              <w:t xml:space="preserve"> </w:t>
            </w:r>
          </w:p>
        </w:tc>
        <w:tc>
          <w:tcPr>
            <w:tcW w:w="1162" w:type="dxa"/>
            <w:tcBorders>
              <w:top w:val="nil"/>
              <w:left w:val="nil"/>
              <w:bottom w:val="nil"/>
              <w:right w:val="nil"/>
            </w:tcBorders>
            <w:vAlign w:val="center"/>
          </w:tcPr>
          <w:p w:rsidR="002110AE" w:rsidRPr="00BD7014" w:rsidRDefault="002110AE" w:rsidP="008D09B1">
            <w:pPr>
              <w:jc w:val="left"/>
              <w:rPr>
                <w:rFonts w:eastAsia="Arial" w:cs="Arial"/>
                <w:position w:val="1"/>
                <w:sz w:val="18"/>
                <w:szCs w:val="18"/>
              </w:rPr>
            </w:pPr>
            <w:r w:rsidRPr="00BD7014">
              <w:rPr>
                <w:rFonts w:eastAsia="Arial" w:cs="Arial"/>
                <w:position w:val="1"/>
                <w:sz w:val="18"/>
                <w:szCs w:val="18"/>
              </w:rPr>
              <w:t>21.43%</w:t>
            </w:r>
            <w:r w:rsidRPr="00BD7014">
              <w:rPr>
                <w:rFonts w:eastAsia="Arial" w:cs="Arial"/>
                <w:spacing w:val="-24"/>
                <w:position w:val="1"/>
                <w:sz w:val="18"/>
                <w:szCs w:val="18"/>
              </w:rPr>
              <w:t xml:space="preserve"> </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rFonts w:eastAsia="Arial" w:cs="Arial"/>
                <w:w w:val="104"/>
                <w:position w:val="1"/>
                <w:sz w:val="18"/>
                <w:szCs w:val="18"/>
              </w:rPr>
              <w:t>21.43%</w:t>
            </w:r>
          </w:p>
        </w:tc>
      </w:tr>
      <w:tr w:rsidR="002110AE" w:rsidRPr="00BD7014" w:rsidTr="008D09B1">
        <w:tc>
          <w:tcPr>
            <w:tcW w:w="5920"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Le service de l’autre membre de l’UPOV doit présenter la demande à votre service  </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6</w:t>
            </w:r>
          </w:p>
        </w:tc>
        <w:tc>
          <w:tcPr>
            <w:tcW w:w="1191" w:type="dxa"/>
            <w:tcBorders>
              <w:top w:val="nil"/>
              <w:left w:val="nil"/>
              <w:bottom w:val="nil"/>
              <w:right w:val="nil"/>
            </w:tcBorders>
            <w:vAlign w:val="center"/>
          </w:tcPr>
          <w:p w:rsidR="002110AE" w:rsidRPr="00BD7014" w:rsidRDefault="002110AE" w:rsidP="008D09B1">
            <w:pPr>
              <w:jc w:val="left"/>
              <w:rPr>
                <w:rFonts w:eastAsia="Arial" w:cs="Arial"/>
                <w:sz w:val="18"/>
                <w:szCs w:val="18"/>
              </w:rPr>
            </w:pPr>
            <w:r w:rsidRPr="00BD7014">
              <w:rPr>
                <w:rFonts w:eastAsia="Arial" w:cs="Arial"/>
                <w:sz w:val="18"/>
                <w:szCs w:val="18"/>
              </w:rPr>
              <w:t>12.5%</w:t>
            </w:r>
            <w:r w:rsidRPr="00BD7014">
              <w:rPr>
                <w:rFonts w:eastAsia="Arial" w:cs="Arial"/>
                <w:spacing w:val="-18"/>
                <w:sz w:val="18"/>
                <w:szCs w:val="18"/>
              </w:rPr>
              <w:t xml:space="preserve"> </w:t>
            </w:r>
          </w:p>
        </w:tc>
        <w:tc>
          <w:tcPr>
            <w:tcW w:w="1162" w:type="dxa"/>
            <w:tcBorders>
              <w:top w:val="nil"/>
              <w:left w:val="nil"/>
              <w:bottom w:val="nil"/>
              <w:right w:val="nil"/>
            </w:tcBorders>
            <w:vAlign w:val="center"/>
          </w:tcPr>
          <w:p w:rsidR="002110AE" w:rsidRPr="00BD7014" w:rsidRDefault="002110AE" w:rsidP="008D09B1">
            <w:pPr>
              <w:jc w:val="left"/>
              <w:rPr>
                <w:rFonts w:eastAsia="Arial" w:cs="Arial"/>
                <w:position w:val="1"/>
                <w:sz w:val="18"/>
                <w:szCs w:val="18"/>
              </w:rPr>
            </w:pPr>
            <w:r w:rsidRPr="00BD7014">
              <w:rPr>
                <w:rFonts w:eastAsia="Arial" w:cs="Arial"/>
                <w:position w:val="1"/>
                <w:sz w:val="18"/>
                <w:szCs w:val="18"/>
              </w:rPr>
              <w:t>21.43%</w:t>
            </w:r>
            <w:r w:rsidRPr="00BD7014">
              <w:rPr>
                <w:rFonts w:eastAsia="Arial" w:cs="Arial"/>
                <w:spacing w:val="-24"/>
                <w:position w:val="1"/>
                <w:sz w:val="18"/>
                <w:szCs w:val="18"/>
              </w:rPr>
              <w:t xml:space="preserve"> </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rFonts w:eastAsia="Arial" w:cs="Arial"/>
                <w:w w:val="104"/>
                <w:position w:val="1"/>
                <w:sz w:val="18"/>
                <w:szCs w:val="18"/>
              </w:rPr>
              <w:t>21.43%</w:t>
            </w:r>
          </w:p>
        </w:tc>
      </w:tr>
      <w:tr w:rsidR="002110AE" w:rsidRPr="00BD7014" w:rsidTr="008D09B1">
        <w:trPr>
          <w:trHeight w:val="283"/>
        </w:trPr>
        <w:tc>
          <w:tcPr>
            <w:tcW w:w="5920"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Un accord écrit a été conclu avec le service qui reçoit le rapport</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w:t>
            </w:r>
          </w:p>
        </w:tc>
        <w:tc>
          <w:tcPr>
            <w:tcW w:w="1191" w:type="dxa"/>
            <w:tcBorders>
              <w:top w:val="nil"/>
              <w:left w:val="nil"/>
              <w:bottom w:val="nil"/>
              <w:right w:val="nil"/>
            </w:tcBorders>
            <w:vAlign w:val="center"/>
          </w:tcPr>
          <w:p w:rsidR="002110AE" w:rsidRPr="00BD7014" w:rsidRDefault="002110AE" w:rsidP="008D09B1">
            <w:pPr>
              <w:ind w:right="-20"/>
              <w:jc w:val="left"/>
              <w:rPr>
                <w:rFonts w:eastAsia="Arial" w:cs="Arial"/>
                <w:sz w:val="18"/>
                <w:szCs w:val="18"/>
              </w:rPr>
            </w:pPr>
            <w:r w:rsidRPr="00BD7014">
              <w:rPr>
                <w:rFonts w:eastAsia="Arial" w:cs="Arial"/>
                <w:sz w:val="18"/>
                <w:szCs w:val="18"/>
              </w:rPr>
              <w:t>2.08%</w:t>
            </w:r>
            <w:r w:rsidRPr="00BD7014">
              <w:rPr>
                <w:rFonts w:eastAsia="Arial" w:cs="Arial"/>
                <w:spacing w:val="-18"/>
                <w:sz w:val="18"/>
                <w:szCs w:val="18"/>
              </w:rPr>
              <w:t xml:space="preserve"> </w:t>
            </w:r>
          </w:p>
        </w:tc>
        <w:tc>
          <w:tcPr>
            <w:tcW w:w="1162" w:type="dxa"/>
            <w:tcBorders>
              <w:top w:val="nil"/>
              <w:left w:val="nil"/>
              <w:bottom w:val="nil"/>
              <w:right w:val="nil"/>
            </w:tcBorders>
            <w:vAlign w:val="center"/>
          </w:tcPr>
          <w:p w:rsidR="002110AE" w:rsidRPr="00BD7014" w:rsidRDefault="002110AE" w:rsidP="008D09B1">
            <w:pPr>
              <w:ind w:right="-20"/>
              <w:jc w:val="left"/>
              <w:rPr>
                <w:rFonts w:eastAsia="Arial" w:cs="Arial"/>
                <w:sz w:val="18"/>
                <w:szCs w:val="18"/>
              </w:rPr>
            </w:pPr>
            <w:r w:rsidRPr="00BD7014">
              <w:rPr>
                <w:rFonts w:eastAsia="Arial" w:cs="Arial"/>
                <w:sz w:val="18"/>
                <w:szCs w:val="18"/>
              </w:rPr>
              <w:t>3.57%</w:t>
            </w:r>
            <w:r w:rsidRPr="00BD7014">
              <w:rPr>
                <w:rFonts w:eastAsia="Arial" w:cs="Arial"/>
                <w:spacing w:val="-18"/>
                <w:sz w:val="18"/>
                <w:szCs w:val="18"/>
              </w:rPr>
              <w:t xml:space="preserve"> </w:t>
            </w:r>
          </w:p>
        </w:tc>
        <w:tc>
          <w:tcPr>
            <w:tcW w:w="1134" w:type="dxa"/>
            <w:tcBorders>
              <w:top w:val="nil"/>
              <w:left w:val="nil"/>
              <w:bottom w:val="nil"/>
              <w:right w:val="nil"/>
            </w:tcBorders>
            <w:vAlign w:val="center"/>
          </w:tcPr>
          <w:p w:rsidR="002110AE" w:rsidRPr="00BD7014" w:rsidRDefault="002110AE" w:rsidP="008D09B1">
            <w:pPr>
              <w:ind w:right="-20"/>
              <w:jc w:val="left"/>
              <w:rPr>
                <w:rFonts w:eastAsia="Arial" w:cs="Arial"/>
                <w:sz w:val="18"/>
                <w:szCs w:val="18"/>
              </w:rPr>
            </w:pPr>
            <w:r w:rsidRPr="00BD7014">
              <w:rPr>
                <w:rFonts w:eastAsia="Arial" w:cs="Arial"/>
                <w:w w:val="106"/>
                <w:sz w:val="18"/>
                <w:szCs w:val="18"/>
              </w:rPr>
              <w:t>3.57%</w:t>
            </w:r>
          </w:p>
        </w:tc>
      </w:tr>
      <w:tr w:rsidR="002110AE" w:rsidRPr="00BD7014" w:rsidTr="008D09B1">
        <w:trPr>
          <w:trHeight w:val="283"/>
        </w:trPr>
        <w:tc>
          <w:tcPr>
            <w:tcW w:w="5920"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Une taxe doit être versée pour la fourniture de rapports DHS</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5</w:t>
            </w:r>
          </w:p>
        </w:tc>
        <w:tc>
          <w:tcPr>
            <w:tcW w:w="1191" w:type="dxa"/>
            <w:tcBorders>
              <w:top w:val="nil"/>
              <w:left w:val="nil"/>
              <w:bottom w:val="nil"/>
              <w:right w:val="nil"/>
            </w:tcBorders>
            <w:vAlign w:val="center"/>
          </w:tcPr>
          <w:p w:rsidR="002110AE" w:rsidRPr="00BD7014" w:rsidRDefault="002110AE" w:rsidP="008D09B1">
            <w:pPr>
              <w:jc w:val="left"/>
              <w:rPr>
                <w:rFonts w:eastAsia="Arial" w:cs="Arial"/>
                <w:position w:val="1"/>
                <w:sz w:val="18"/>
                <w:szCs w:val="18"/>
              </w:rPr>
            </w:pPr>
            <w:r w:rsidRPr="00BD7014">
              <w:rPr>
                <w:rFonts w:eastAsia="Arial" w:cs="Arial"/>
                <w:position w:val="1"/>
                <w:sz w:val="18"/>
                <w:szCs w:val="18"/>
              </w:rPr>
              <w:t>10.42%</w:t>
            </w:r>
            <w:r w:rsidRPr="00BD7014">
              <w:rPr>
                <w:rFonts w:eastAsia="Arial" w:cs="Arial"/>
                <w:spacing w:val="-24"/>
                <w:position w:val="1"/>
                <w:sz w:val="18"/>
                <w:szCs w:val="18"/>
              </w:rPr>
              <w:t xml:space="preserve"> </w:t>
            </w:r>
          </w:p>
        </w:tc>
        <w:tc>
          <w:tcPr>
            <w:tcW w:w="1162" w:type="dxa"/>
            <w:tcBorders>
              <w:top w:val="nil"/>
              <w:left w:val="nil"/>
              <w:bottom w:val="nil"/>
              <w:right w:val="nil"/>
            </w:tcBorders>
            <w:vAlign w:val="center"/>
          </w:tcPr>
          <w:p w:rsidR="002110AE" w:rsidRPr="00BD7014" w:rsidRDefault="002110AE" w:rsidP="008D09B1">
            <w:pPr>
              <w:jc w:val="left"/>
              <w:rPr>
                <w:rFonts w:eastAsia="Arial" w:cs="Arial"/>
                <w:sz w:val="18"/>
                <w:szCs w:val="18"/>
              </w:rPr>
            </w:pPr>
            <w:r w:rsidRPr="00BD7014">
              <w:rPr>
                <w:rFonts w:eastAsia="Arial" w:cs="Arial"/>
                <w:sz w:val="18"/>
                <w:szCs w:val="18"/>
              </w:rPr>
              <w:t>17.86%</w:t>
            </w:r>
            <w:r w:rsidRPr="00BD7014">
              <w:rPr>
                <w:rFonts w:eastAsia="Arial" w:cs="Arial"/>
                <w:spacing w:val="-24"/>
                <w:sz w:val="18"/>
                <w:szCs w:val="18"/>
              </w:rPr>
              <w:t xml:space="preserve"> </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rFonts w:eastAsia="Arial" w:cs="Arial"/>
                <w:w w:val="104"/>
                <w:sz w:val="18"/>
                <w:szCs w:val="18"/>
              </w:rPr>
              <w:t>17.86%</w:t>
            </w:r>
          </w:p>
        </w:tc>
      </w:tr>
      <w:tr w:rsidR="002110AE" w:rsidRPr="00BD7014" w:rsidTr="008D09B1">
        <w:trPr>
          <w:trHeight w:val="283"/>
        </w:trPr>
        <w:tc>
          <w:tcPr>
            <w:tcW w:w="5920"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Une taxe doit être versée afin de couvrir le coût de l’examen DHS</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7</w:t>
            </w:r>
          </w:p>
        </w:tc>
        <w:tc>
          <w:tcPr>
            <w:tcW w:w="1191" w:type="dxa"/>
            <w:tcBorders>
              <w:top w:val="nil"/>
              <w:left w:val="nil"/>
              <w:bottom w:val="nil"/>
              <w:right w:val="nil"/>
            </w:tcBorders>
            <w:vAlign w:val="center"/>
          </w:tcPr>
          <w:p w:rsidR="002110AE" w:rsidRPr="00BD7014" w:rsidRDefault="002110AE" w:rsidP="008D09B1">
            <w:pPr>
              <w:spacing w:before="69"/>
              <w:ind w:right="-20"/>
              <w:jc w:val="left"/>
              <w:rPr>
                <w:rFonts w:eastAsia="Arial" w:cs="Arial"/>
                <w:position w:val="1"/>
                <w:sz w:val="18"/>
                <w:szCs w:val="18"/>
              </w:rPr>
            </w:pPr>
            <w:r w:rsidRPr="00BD7014">
              <w:rPr>
                <w:rFonts w:eastAsia="Arial" w:cs="Arial"/>
                <w:position w:val="1"/>
                <w:sz w:val="18"/>
                <w:szCs w:val="18"/>
              </w:rPr>
              <w:t>14.58%</w:t>
            </w:r>
            <w:r w:rsidRPr="00BD7014">
              <w:rPr>
                <w:rFonts w:eastAsia="Arial" w:cs="Arial"/>
                <w:spacing w:val="-24"/>
                <w:position w:val="1"/>
                <w:sz w:val="18"/>
                <w:szCs w:val="18"/>
              </w:rPr>
              <w:t xml:space="preserve"> </w:t>
            </w:r>
          </w:p>
        </w:tc>
        <w:tc>
          <w:tcPr>
            <w:tcW w:w="1162" w:type="dxa"/>
            <w:tcBorders>
              <w:top w:val="nil"/>
              <w:left w:val="nil"/>
              <w:bottom w:val="nil"/>
              <w:right w:val="nil"/>
            </w:tcBorders>
            <w:vAlign w:val="center"/>
          </w:tcPr>
          <w:p w:rsidR="002110AE" w:rsidRPr="00BD7014" w:rsidRDefault="002110AE" w:rsidP="008D09B1">
            <w:pPr>
              <w:spacing w:before="69"/>
              <w:ind w:right="-20"/>
              <w:jc w:val="left"/>
              <w:rPr>
                <w:rFonts w:eastAsia="Arial" w:cs="Arial"/>
                <w:sz w:val="18"/>
                <w:szCs w:val="18"/>
              </w:rPr>
            </w:pPr>
            <w:r w:rsidRPr="00BD7014">
              <w:rPr>
                <w:rFonts w:eastAsia="Arial" w:cs="Arial"/>
                <w:sz w:val="18"/>
                <w:szCs w:val="18"/>
              </w:rPr>
              <w:t>25%</w:t>
            </w:r>
            <w:r w:rsidRPr="00BD7014">
              <w:rPr>
                <w:rFonts w:eastAsia="Arial" w:cs="Arial"/>
                <w:spacing w:val="-30"/>
                <w:sz w:val="18"/>
                <w:szCs w:val="18"/>
              </w:rPr>
              <w:t xml:space="preserve"> </w:t>
            </w:r>
          </w:p>
        </w:tc>
        <w:tc>
          <w:tcPr>
            <w:tcW w:w="1134" w:type="dxa"/>
            <w:tcBorders>
              <w:top w:val="nil"/>
              <w:left w:val="nil"/>
              <w:bottom w:val="nil"/>
              <w:right w:val="nil"/>
            </w:tcBorders>
            <w:vAlign w:val="center"/>
          </w:tcPr>
          <w:p w:rsidR="002110AE" w:rsidRPr="00BD7014" w:rsidRDefault="002110AE" w:rsidP="008D09B1">
            <w:pPr>
              <w:spacing w:before="69"/>
              <w:ind w:right="-20"/>
              <w:jc w:val="left"/>
              <w:rPr>
                <w:rFonts w:eastAsia="Arial" w:cs="Arial"/>
                <w:sz w:val="18"/>
                <w:szCs w:val="18"/>
              </w:rPr>
            </w:pPr>
            <w:r w:rsidRPr="00BD7014">
              <w:rPr>
                <w:rFonts w:eastAsia="Arial" w:cs="Arial"/>
                <w:w w:val="105"/>
                <w:sz w:val="18"/>
                <w:szCs w:val="18"/>
              </w:rPr>
              <w:t>25%</w:t>
            </w:r>
          </w:p>
        </w:tc>
      </w:tr>
      <w:tr w:rsidR="002110AE" w:rsidRPr="00BD7014" w:rsidTr="008D09B1">
        <w:trPr>
          <w:trHeight w:hRule="exact" w:val="283"/>
        </w:trPr>
        <w:tc>
          <w:tcPr>
            <w:tcW w:w="5920" w:type="dxa"/>
            <w:tcBorders>
              <w:top w:val="nil"/>
              <w:left w:val="nil"/>
              <w:bottom w:val="single" w:sz="12" w:space="0" w:color="A6A6A6" w:themeColor="background1" w:themeShade="A6"/>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Autre :</w:t>
            </w:r>
          </w:p>
        </w:tc>
        <w:tc>
          <w:tcPr>
            <w:tcW w:w="1191" w:type="dxa"/>
            <w:tcBorders>
              <w:top w:val="nil"/>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4</w:t>
            </w:r>
          </w:p>
        </w:tc>
        <w:tc>
          <w:tcPr>
            <w:tcW w:w="1191" w:type="dxa"/>
            <w:tcBorders>
              <w:top w:val="nil"/>
              <w:left w:val="nil"/>
              <w:bottom w:val="single" w:sz="12" w:space="0" w:color="A6A6A6" w:themeColor="background1" w:themeShade="A6"/>
              <w:right w:val="nil"/>
            </w:tcBorders>
            <w:vAlign w:val="center"/>
          </w:tcPr>
          <w:p w:rsidR="002110AE" w:rsidRPr="00BD7014" w:rsidRDefault="002110AE" w:rsidP="008D09B1">
            <w:pPr>
              <w:spacing w:before="79"/>
              <w:ind w:right="-20"/>
              <w:jc w:val="left"/>
              <w:rPr>
                <w:rFonts w:eastAsia="Arial" w:cs="Arial"/>
                <w:sz w:val="18"/>
                <w:szCs w:val="18"/>
              </w:rPr>
            </w:pPr>
            <w:r w:rsidRPr="00BD7014">
              <w:rPr>
                <w:rFonts w:eastAsia="Arial" w:cs="Arial"/>
                <w:sz w:val="18"/>
                <w:szCs w:val="18"/>
              </w:rPr>
              <w:t>8.33%</w:t>
            </w:r>
            <w:r w:rsidRPr="00BD7014">
              <w:rPr>
                <w:rFonts w:eastAsia="Arial" w:cs="Arial"/>
                <w:spacing w:val="-18"/>
                <w:sz w:val="18"/>
                <w:szCs w:val="18"/>
              </w:rPr>
              <w:t xml:space="preserve"> </w:t>
            </w:r>
          </w:p>
        </w:tc>
        <w:tc>
          <w:tcPr>
            <w:tcW w:w="1162" w:type="dxa"/>
            <w:tcBorders>
              <w:top w:val="nil"/>
              <w:left w:val="nil"/>
              <w:bottom w:val="single" w:sz="12" w:space="0" w:color="A6A6A6" w:themeColor="background1" w:themeShade="A6"/>
              <w:right w:val="nil"/>
            </w:tcBorders>
            <w:vAlign w:val="center"/>
          </w:tcPr>
          <w:p w:rsidR="002110AE" w:rsidRPr="00BD7014" w:rsidRDefault="002110AE" w:rsidP="008D09B1">
            <w:pPr>
              <w:spacing w:before="79"/>
              <w:ind w:right="-20"/>
              <w:jc w:val="left"/>
              <w:rPr>
                <w:rFonts w:eastAsia="Arial" w:cs="Arial"/>
                <w:sz w:val="18"/>
                <w:szCs w:val="18"/>
              </w:rPr>
            </w:pPr>
            <w:r w:rsidRPr="00BD7014">
              <w:rPr>
                <w:rFonts w:eastAsia="Arial" w:cs="Arial"/>
                <w:sz w:val="18"/>
                <w:szCs w:val="18"/>
              </w:rPr>
              <w:t>14.29%</w:t>
            </w:r>
            <w:r w:rsidRPr="00BD7014">
              <w:rPr>
                <w:rFonts w:eastAsia="Arial" w:cs="Arial"/>
                <w:spacing w:val="-24"/>
                <w:sz w:val="18"/>
                <w:szCs w:val="18"/>
              </w:rPr>
              <w:t xml:space="preserve"> </w:t>
            </w:r>
          </w:p>
        </w:tc>
        <w:tc>
          <w:tcPr>
            <w:tcW w:w="1134" w:type="dxa"/>
            <w:tcBorders>
              <w:top w:val="nil"/>
              <w:left w:val="nil"/>
              <w:bottom w:val="single" w:sz="12" w:space="0" w:color="A6A6A6" w:themeColor="background1" w:themeShade="A6"/>
              <w:right w:val="nil"/>
            </w:tcBorders>
            <w:vAlign w:val="center"/>
          </w:tcPr>
          <w:p w:rsidR="002110AE" w:rsidRPr="00BD7014" w:rsidRDefault="002110AE" w:rsidP="008D09B1">
            <w:pPr>
              <w:spacing w:before="79"/>
              <w:ind w:right="-20"/>
              <w:jc w:val="left"/>
              <w:rPr>
                <w:rFonts w:eastAsia="Arial" w:cs="Arial"/>
                <w:sz w:val="18"/>
                <w:szCs w:val="18"/>
              </w:rPr>
            </w:pPr>
            <w:r w:rsidRPr="00BD7014">
              <w:rPr>
                <w:rFonts w:eastAsia="Arial" w:cs="Arial"/>
                <w:w w:val="104"/>
                <w:sz w:val="18"/>
                <w:szCs w:val="18"/>
              </w:rPr>
              <w:t>14.29%</w:t>
            </w:r>
          </w:p>
        </w:tc>
      </w:tr>
      <w:tr w:rsidR="002110AE" w:rsidRPr="00BD7014" w:rsidTr="008D09B1">
        <w:trPr>
          <w:trHeight w:hRule="exact" w:val="281"/>
        </w:trPr>
        <w:tc>
          <w:tcPr>
            <w:tcW w:w="592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37"/>
              <w:ind w:right="-20"/>
              <w:jc w:val="left"/>
              <w:rPr>
                <w:rFonts w:eastAsia="Arial" w:cs="Arial"/>
                <w:sz w:val="18"/>
                <w:szCs w:val="18"/>
              </w:rPr>
            </w:pPr>
            <w:r w:rsidRPr="00BD7014">
              <w:rPr>
                <w:rFonts w:cs="Arial"/>
                <w:sz w:val="18"/>
                <w:szCs w:val="18"/>
              </w:rPr>
              <w:t>Somme :</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48</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eastAsia="Arial" w:cs="Arial"/>
                <w:position w:val="1"/>
                <w:sz w:val="18"/>
                <w:szCs w:val="18"/>
              </w:rPr>
            </w:pPr>
            <w:r w:rsidRPr="00BD7014">
              <w:rPr>
                <w:rFonts w:eastAsia="Arial" w:cs="Arial"/>
                <w:position w:val="1"/>
                <w:sz w:val="18"/>
                <w:szCs w:val="18"/>
              </w:rPr>
              <w:t>100%</w:t>
            </w:r>
          </w:p>
        </w:tc>
        <w:tc>
          <w:tcPr>
            <w:tcW w:w="1162"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eastAsia="Arial" w:cs="Arial"/>
                <w:position w:val="1"/>
                <w:sz w:val="18"/>
                <w:szCs w:val="18"/>
              </w:rPr>
            </w:pPr>
            <w:r w:rsidRPr="00BD7014">
              <w:rPr>
                <w:rFonts w:cs="Arial"/>
                <w:sz w:val="18"/>
                <w:szCs w:val="18"/>
              </w:rPr>
              <w: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rFonts w:cs="Arial"/>
                <w:sz w:val="18"/>
                <w:szCs w:val="18"/>
              </w:rPr>
              <w:t>-</w:t>
            </w:r>
          </w:p>
        </w:tc>
      </w:tr>
      <w:tr w:rsidR="002110AE" w:rsidRPr="00BD7014" w:rsidTr="008D09B1">
        <w:trPr>
          <w:trHeight w:hRule="exact" w:val="283"/>
        </w:trPr>
        <w:tc>
          <w:tcPr>
            <w:tcW w:w="5920"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right="-20"/>
              <w:jc w:val="left"/>
              <w:rPr>
                <w:rFonts w:eastAsia="Arial" w:cs="Arial"/>
                <w:sz w:val="18"/>
                <w:szCs w:val="18"/>
              </w:rPr>
            </w:pPr>
            <w:r w:rsidRPr="00BD7014">
              <w:rPr>
                <w:rFonts w:cs="Arial"/>
                <w:sz w:val="18"/>
                <w:szCs w:val="18"/>
              </w:rPr>
              <w:t>Sans réponse :</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0</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5" w:right="-20"/>
              <w:jc w:val="left"/>
              <w:rPr>
                <w:rFonts w:cs="Arial"/>
                <w:sz w:val="18"/>
                <w:szCs w:val="18"/>
              </w:rPr>
            </w:pPr>
            <w:r w:rsidRPr="00BD7014">
              <w:rPr>
                <w:rFonts w:cs="Arial"/>
                <w:sz w:val="18"/>
                <w:szCs w:val="18"/>
              </w:rPr>
              <w:t>-</w:t>
            </w:r>
          </w:p>
        </w:tc>
        <w:tc>
          <w:tcPr>
            <w:tcW w:w="1162"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5" w:right="-20"/>
              <w:jc w:val="left"/>
              <w:rPr>
                <w:rFonts w:eastAsia="Arial" w:cs="Arial"/>
                <w:sz w:val="18"/>
                <w:szCs w:val="18"/>
              </w:rPr>
            </w:pPr>
            <w:r w:rsidRPr="00BD7014">
              <w:rPr>
                <w:rFonts w:cs="Arial"/>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0"/>
              <w:ind w:left="98" w:right="-20"/>
              <w:jc w:val="left"/>
              <w:rPr>
                <w:rFonts w:eastAsia="Arial" w:cs="Arial"/>
                <w:sz w:val="18"/>
                <w:szCs w:val="18"/>
              </w:rPr>
            </w:pPr>
            <w:r w:rsidRPr="00BD7014">
              <w:rPr>
                <w:rFonts w:cs="Arial"/>
                <w:sz w:val="18"/>
                <w:szCs w:val="18"/>
              </w:rPr>
              <w:t>-</w:t>
            </w:r>
          </w:p>
        </w:tc>
      </w:tr>
      <w:tr w:rsidR="002110AE" w:rsidRPr="00BD7014" w:rsidTr="008D09B1">
        <w:trPr>
          <w:trHeight w:hRule="exact" w:val="464"/>
        </w:trPr>
        <w:tc>
          <w:tcPr>
            <w:tcW w:w="5920"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28</w:t>
            </w:r>
          </w:p>
          <w:p w:rsidR="002110AE" w:rsidRPr="00BD7014" w:rsidRDefault="002110AE" w:rsidP="008D09B1">
            <w:pPr>
              <w:spacing w:before="30"/>
              <w:ind w:left="43" w:right="-20"/>
              <w:jc w:val="left"/>
              <w:rPr>
                <w:rFonts w:cs="Arial"/>
                <w:sz w:val="18"/>
                <w:szCs w:val="18"/>
              </w:rPr>
            </w:pPr>
          </w:p>
        </w:tc>
        <w:tc>
          <w:tcPr>
            <w:tcW w:w="1191" w:type="dxa"/>
            <w:tcBorders>
              <w:top w:val="single" w:sz="12" w:space="0" w:color="A6A6A6" w:themeColor="background1" w:themeShade="A6"/>
              <w:left w:val="nil"/>
              <w:bottom w:val="nil"/>
              <w:right w:val="nil"/>
            </w:tcBorders>
            <w:vAlign w:val="center"/>
          </w:tcPr>
          <w:p w:rsidR="002110AE" w:rsidRPr="00BD7014" w:rsidRDefault="002110AE" w:rsidP="008D09B1">
            <w:pPr>
              <w:jc w:val="left"/>
              <w:rPr>
                <w:rFonts w:eastAsia="Arial" w:cs="Arial"/>
                <w:sz w:val="18"/>
                <w:szCs w:val="18"/>
              </w:rPr>
            </w:pPr>
          </w:p>
        </w:tc>
        <w:tc>
          <w:tcPr>
            <w:tcW w:w="1191"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95" w:right="-20"/>
              <w:jc w:val="left"/>
              <w:rPr>
                <w:rFonts w:eastAsia="Arial" w:cs="Arial"/>
                <w:sz w:val="18"/>
                <w:szCs w:val="18"/>
              </w:rPr>
            </w:pPr>
          </w:p>
        </w:tc>
        <w:tc>
          <w:tcPr>
            <w:tcW w:w="1162"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95" w:right="-20"/>
              <w:jc w:val="left"/>
              <w:rPr>
                <w:rFonts w:eastAsia="Arial" w:cs="Arial"/>
                <w:sz w:val="18"/>
                <w:szCs w:val="18"/>
              </w:rPr>
            </w:pPr>
          </w:p>
        </w:tc>
        <w:tc>
          <w:tcPr>
            <w:tcW w:w="1134"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98" w:right="-20"/>
              <w:jc w:val="left"/>
              <w:rPr>
                <w:rFonts w:eastAsia="Arial" w:cs="Arial"/>
                <w:sz w:val="18"/>
                <w:szCs w:val="18"/>
              </w:rPr>
            </w:pPr>
          </w:p>
        </w:tc>
      </w:tr>
    </w:tbl>
    <w:p w:rsidR="002110AE" w:rsidRPr="00BD7014" w:rsidRDefault="002110AE" w:rsidP="008D09B1">
      <w:pPr>
        <w:rPr>
          <w:rFonts w:cs="Arial"/>
          <w:sz w:val="18"/>
          <w:szCs w:val="18"/>
        </w:rPr>
      </w:pPr>
    </w:p>
    <w:p w:rsidR="002110AE" w:rsidRPr="00BD7014" w:rsidRDefault="002110AE" w:rsidP="008D09B1">
      <w:pPr>
        <w:jc w:val="left"/>
        <w:rPr>
          <w:sz w:val="18"/>
          <w:szCs w:val="18"/>
          <w:u w:val="single"/>
        </w:rPr>
      </w:pPr>
      <w:r w:rsidRPr="00BD7014">
        <w:rPr>
          <w:sz w:val="18"/>
          <w:szCs w:val="18"/>
          <w:u w:val="single"/>
        </w:rPr>
        <w:t>Autres (précisions)</w:t>
      </w:r>
    </w:p>
    <w:p w:rsidR="002110AE" w:rsidRPr="00BD7014" w:rsidRDefault="002110AE" w:rsidP="008D09B1">
      <w:pPr>
        <w:autoSpaceDE w:val="0"/>
        <w:autoSpaceDN w:val="0"/>
        <w:adjustRightInd w:val="0"/>
        <w:jc w:val="left"/>
        <w:rPr>
          <w:rFonts w:cs="Arial"/>
          <w:sz w:val="18"/>
          <w:szCs w:val="18"/>
        </w:rPr>
      </w:pPr>
    </w:p>
    <w:p w:rsidR="002110AE" w:rsidRPr="00BD7014" w:rsidRDefault="002110AE" w:rsidP="008D09B1">
      <w:pPr>
        <w:autoSpaceDE w:val="0"/>
        <w:autoSpaceDN w:val="0"/>
        <w:adjustRightInd w:val="0"/>
        <w:jc w:val="left"/>
        <w:rPr>
          <w:rFonts w:cs="Arial"/>
          <w:sz w:val="18"/>
          <w:szCs w:val="18"/>
        </w:rPr>
      </w:pPr>
      <w:r w:rsidRPr="00BD7014">
        <w:rPr>
          <w:sz w:val="18"/>
          <w:szCs w:val="18"/>
        </w:rPr>
        <w:t>Notre service n’effectue pas d’examens DHS depuis 2012</w:t>
      </w:r>
    </w:p>
    <w:p w:rsidR="002110AE" w:rsidRPr="00BD7014" w:rsidRDefault="002110AE" w:rsidP="008D09B1">
      <w:pPr>
        <w:jc w:val="left"/>
        <w:rPr>
          <w:rFonts w:cs="Arial"/>
          <w:sz w:val="18"/>
          <w:szCs w:val="18"/>
        </w:rPr>
      </w:pPr>
    </w:p>
    <w:p w:rsidR="002110AE" w:rsidRPr="00BD7014" w:rsidRDefault="002110AE" w:rsidP="008D09B1">
      <w:pPr>
        <w:rPr>
          <w:rFonts w:cs="Arial"/>
          <w:sz w:val="18"/>
          <w:szCs w:val="18"/>
        </w:rPr>
      </w:pPr>
      <w:r w:rsidRPr="00BD7014">
        <w:rPr>
          <w:rFonts w:cs="Arial"/>
          <w:sz w:val="18"/>
          <w:szCs w:val="18"/>
        </w:rPr>
        <w:t>N’effectue pas d’examens DHS</w:t>
      </w:r>
    </w:p>
    <w:p w:rsidR="002110AE" w:rsidRPr="00BD7014" w:rsidRDefault="002110AE" w:rsidP="008D09B1">
      <w:pPr>
        <w:rPr>
          <w:sz w:val="18"/>
          <w:szCs w:val="18"/>
        </w:rPr>
      </w:pPr>
    </w:p>
    <w:p w:rsidR="002110AE" w:rsidRPr="00BD7014" w:rsidRDefault="002110AE" w:rsidP="008D09B1">
      <w:pPr>
        <w:jc w:val="left"/>
        <w:rPr>
          <w:rFonts w:cs="Arial"/>
          <w:sz w:val="18"/>
          <w:szCs w:val="18"/>
          <w:u w:val="single"/>
        </w:rPr>
      </w:pPr>
      <w:r w:rsidRPr="00BD7014">
        <w:rPr>
          <w:rFonts w:cs="Arial"/>
          <w:sz w:val="18"/>
          <w:szCs w:val="18"/>
          <w:u w:val="single"/>
        </w:rPr>
        <w:t>Commentaires</w:t>
      </w:r>
    </w:p>
    <w:p w:rsidR="002110AE" w:rsidRPr="00BD7014" w:rsidRDefault="002110AE" w:rsidP="008D09B1">
      <w:pPr>
        <w:rPr>
          <w:rFonts w:cs="Arial"/>
          <w:bCs/>
          <w:sz w:val="18"/>
          <w:szCs w:val="2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2110AE" w:rsidRPr="00BD7014" w:rsidTr="008D09B1">
        <w:tc>
          <w:tcPr>
            <w:tcW w:w="9855" w:type="dxa"/>
          </w:tcPr>
          <w:p w:rsidR="002110AE" w:rsidRPr="00BD7014" w:rsidRDefault="002110AE" w:rsidP="006C456B">
            <w:pPr>
              <w:autoSpaceDE w:val="0"/>
              <w:autoSpaceDN w:val="0"/>
              <w:adjustRightInd w:val="0"/>
              <w:spacing w:after="80"/>
              <w:jc w:val="left"/>
            </w:pPr>
            <w:r w:rsidRPr="00BD7014">
              <w:rPr>
                <w:rFonts w:cs="Arial"/>
                <w:sz w:val="18"/>
                <w:szCs w:val="18"/>
              </w:rPr>
              <w:t>Voir la question 24</w:t>
            </w:r>
          </w:p>
        </w:tc>
      </w:tr>
      <w:tr w:rsidR="002110AE" w:rsidRPr="008779D9" w:rsidTr="008D09B1">
        <w:tc>
          <w:tcPr>
            <w:tcW w:w="9855" w:type="dxa"/>
          </w:tcPr>
          <w:p w:rsidR="002110AE" w:rsidRPr="00BD7014" w:rsidRDefault="002110AE" w:rsidP="006C456B">
            <w:pPr>
              <w:autoSpaceDE w:val="0"/>
              <w:autoSpaceDN w:val="0"/>
              <w:adjustRightInd w:val="0"/>
              <w:spacing w:after="80"/>
              <w:jc w:val="left"/>
              <w:rPr>
                <w:rFonts w:cs="Arial"/>
                <w:sz w:val="18"/>
                <w:szCs w:val="18"/>
              </w:rPr>
            </w:pPr>
            <w:r w:rsidRPr="00BD7014">
              <w:rPr>
                <w:rFonts w:cs="Arial"/>
                <w:sz w:val="18"/>
                <w:szCs w:val="18"/>
              </w:rPr>
              <w:t>La demande d’examen DHS sera retirée.</w:t>
            </w:r>
          </w:p>
        </w:tc>
      </w:tr>
      <w:tr w:rsidR="002110AE" w:rsidRPr="008779D9" w:rsidTr="008D09B1">
        <w:tc>
          <w:tcPr>
            <w:tcW w:w="9855" w:type="dxa"/>
          </w:tcPr>
          <w:p w:rsidR="002110AE" w:rsidRPr="00BD7014" w:rsidRDefault="002110AE" w:rsidP="006C456B">
            <w:pPr>
              <w:autoSpaceDE w:val="0"/>
              <w:autoSpaceDN w:val="0"/>
              <w:adjustRightInd w:val="0"/>
              <w:spacing w:after="80"/>
              <w:jc w:val="left"/>
              <w:rPr>
                <w:rFonts w:cs="Arial"/>
                <w:sz w:val="18"/>
                <w:szCs w:val="18"/>
              </w:rPr>
            </w:pPr>
            <w:r w:rsidRPr="00BD7014">
              <w:rPr>
                <w:rFonts w:cs="Arial"/>
                <w:sz w:val="18"/>
                <w:szCs w:val="18"/>
              </w:rPr>
              <w:t>Mêmes commentaires que pour la question 20</w:t>
            </w:r>
          </w:p>
        </w:tc>
      </w:tr>
      <w:tr w:rsidR="002110AE" w:rsidRPr="00BD7014" w:rsidTr="008D09B1">
        <w:tc>
          <w:tcPr>
            <w:tcW w:w="9855" w:type="dxa"/>
          </w:tcPr>
          <w:p w:rsidR="002110AE" w:rsidRPr="00BD7014" w:rsidRDefault="002110AE" w:rsidP="006C456B">
            <w:pPr>
              <w:autoSpaceDE w:val="0"/>
              <w:autoSpaceDN w:val="0"/>
              <w:adjustRightInd w:val="0"/>
              <w:spacing w:after="80"/>
              <w:jc w:val="left"/>
              <w:rPr>
                <w:rFonts w:cs="Arial"/>
                <w:sz w:val="18"/>
                <w:szCs w:val="18"/>
              </w:rPr>
            </w:pPr>
            <w:r w:rsidRPr="00BD7014">
              <w:rPr>
                <w:rFonts w:cs="Arial"/>
                <w:sz w:val="18"/>
                <w:szCs w:val="18"/>
              </w:rPr>
              <w:t>Co</w:t>
            </w:r>
            <w:r w:rsidR="006C456B">
              <w:rPr>
                <w:rFonts w:cs="Arial"/>
                <w:sz w:val="18"/>
                <w:szCs w:val="18"/>
              </w:rPr>
              <w:t>mme ci</w:t>
            </w:r>
            <w:r w:rsidR="006C456B">
              <w:rPr>
                <w:rFonts w:cs="Arial"/>
                <w:sz w:val="18"/>
                <w:szCs w:val="18"/>
              </w:rPr>
              <w:noBreakHyphen/>
              <w:t>dessus, plutôt théorique</w:t>
            </w:r>
          </w:p>
        </w:tc>
      </w:tr>
      <w:tr w:rsidR="002110AE" w:rsidRPr="008779D9" w:rsidTr="008D09B1">
        <w:tc>
          <w:tcPr>
            <w:tcW w:w="9855" w:type="dxa"/>
          </w:tcPr>
          <w:p w:rsidR="002110AE" w:rsidRPr="00BD7014" w:rsidRDefault="002110AE" w:rsidP="006C456B">
            <w:pPr>
              <w:spacing w:after="80"/>
              <w:rPr>
                <w:rFonts w:cs="Arial"/>
                <w:sz w:val="18"/>
                <w:szCs w:val="18"/>
              </w:rPr>
            </w:pPr>
            <w:r w:rsidRPr="00BD7014">
              <w:rPr>
                <w:sz w:val="18"/>
                <w:szCs w:val="18"/>
              </w:rPr>
              <w:t>Notre service n’effectue pas d’examens DHS depuis 2012</w:t>
            </w:r>
          </w:p>
        </w:tc>
      </w:tr>
    </w:tbl>
    <w:p w:rsidR="002110AE" w:rsidRPr="00BD7014" w:rsidRDefault="002110AE" w:rsidP="008D09B1">
      <w:pPr>
        <w:pStyle w:val="Titre"/>
        <w:rPr>
          <w:szCs w:val="18"/>
          <w:lang w:val="fr-FR"/>
        </w:rPr>
      </w:pPr>
      <w:bookmarkStart w:id="32" w:name="_Toc476303029"/>
      <w:r w:rsidRPr="00BD7014">
        <w:rPr>
          <w:b/>
          <w:sz w:val="28"/>
          <w:lang w:val="fr-FR"/>
        </w:rPr>
        <w:lastRenderedPageBreak/>
        <w:t>Question 28</w:t>
      </w:r>
      <w:r w:rsidRPr="00BD7014">
        <w:rPr>
          <w:sz w:val="28"/>
          <w:lang w:val="fr-FR"/>
        </w:rPr>
        <w:t>:</w:t>
      </w:r>
      <w:r w:rsidRPr="00BD7014">
        <w:rPr>
          <w:sz w:val="28"/>
          <w:lang w:val="fr-FR"/>
        </w:rPr>
        <w:br/>
      </w:r>
      <w:r w:rsidRPr="00BD7014">
        <w:rPr>
          <w:szCs w:val="18"/>
          <w:lang w:val="fr-FR"/>
        </w:rPr>
        <w:t>Si votre service n’a pas reçu de demande pour une variété donnée, mais dispose des compétences requises et satisfait aux conditions exigées afin de conduire l’examen DHS, votre service accepterait-il de conduire un examen DHS pour le compte d’un autre membre de l’UPOV, à sa demande?</w:t>
      </w:r>
      <w:bookmarkEnd w:id="32"/>
    </w:p>
    <w:p w:rsidR="002110AE" w:rsidRPr="00BD7014" w:rsidRDefault="002110AE" w:rsidP="008D09B1">
      <w:pPr>
        <w:tabs>
          <w:tab w:val="left" w:pos="1553"/>
        </w:tabs>
        <w:autoSpaceDE w:val="0"/>
        <w:autoSpaceDN w:val="0"/>
        <w:adjustRightInd w:val="0"/>
        <w:spacing w:line="360" w:lineRule="auto"/>
        <w:jc w:val="left"/>
        <w:rPr>
          <w:rFonts w:cs="Arial"/>
          <w:sz w:val="18"/>
          <w:szCs w:val="18"/>
        </w:rPr>
      </w:pPr>
      <w:r w:rsidRPr="00BD7014">
        <w:rPr>
          <w:noProof/>
          <w:lang w:val="en-US"/>
        </w:rPr>
        <w:drawing>
          <wp:anchor distT="0" distB="0" distL="114300" distR="114300" simplePos="0" relativeHeight="251677696" behindDoc="1" locked="0" layoutInCell="1" allowOverlap="1" wp14:anchorId="72DF5CC9" wp14:editId="7DF78D51">
            <wp:simplePos x="0" y="0"/>
            <wp:positionH relativeFrom="column">
              <wp:posOffset>2137410</wp:posOffset>
            </wp:positionH>
            <wp:positionV relativeFrom="paragraph">
              <wp:posOffset>78740</wp:posOffset>
            </wp:positionV>
            <wp:extent cx="3983355" cy="1747520"/>
            <wp:effectExtent l="0" t="0" r="0" b="5080"/>
            <wp:wrapThrough wrapText="bothSides">
              <wp:wrapPolygon edited="0">
                <wp:start x="0" y="0"/>
                <wp:lineTo x="0" y="21427"/>
                <wp:lineTo x="21486" y="21427"/>
                <wp:lineTo x="2148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3983355" cy="174752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300" w:tblpY="24"/>
        <w:tblW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369"/>
      </w:tblGrid>
      <w:tr w:rsidR="002110AE" w:rsidRPr="008779D9" w:rsidTr="008D09B1">
        <w:trPr>
          <w:trHeight w:hRule="exact" w:val="570"/>
        </w:trPr>
        <w:tc>
          <w:tcPr>
            <w:tcW w:w="3369"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Même réponse que pour la question 20</w:t>
            </w:r>
          </w:p>
        </w:tc>
      </w:tr>
      <w:tr w:rsidR="002110AE" w:rsidRPr="008779D9" w:rsidTr="008D09B1">
        <w:trPr>
          <w:trHeight w:hRule="exact" w:val="375"/>
        </w:trPr>
        <w:tc>
          <w:tcPr>
            <w:tcW w:w="3369"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 xml:space="preserve">Pour tout membre de l’UPOV, pour certaines cultures ou espèces  </w:t>
            </w:r>
          </w:p>
        </w:tc>
      </w:tr>
      <w:tr w:rsidR="002110AE" w:rsidRPr="00BD7014" w:rsidTr="008D09B1">
        <w:trPr>
          <w:trHeight w:hRule="exact" w:val="754"/>
        </w:trPr>
        <w:tc>
          <w:tcPr>
            <w:tcW w:w="3369"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Non</w:t>
            </w:r>
          </w:p>
        </w:tc>
      </w:tr>
      <w:tr w:rsidR="002110AE" w:rsidRPr="00BD7014" w:rsidTr="008D09B1">
        <w:trPr>
          <w:trHeight w:hRule="exact" w:val="402"/>
        </w:trPr>
        <w:tc>
          <w:tcPr>
            <w:tcW w:w="3369"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Autre</w:t>
            </w:r>
          </w:p>
        </w:tc>
      </w:tr>
    </w:tbl>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tabs>
          <w:tab w:val="left" w:pos="3181"/>
        </w:tabs>
        <w:jc w:val="center"/>
        <w:rPr>
          <w:rFonts w:cs="Arial"/>
          <w:sz w:val="18"/>
          <w:szCs w:val="18"/>
        </w:rPr>
      </w:pPr>
      <w:r w:rsidRPr="00BD7014">
        <w:rPr>
          <w:rFonts w:cs="Arial"/>
          <w:b/>
          <w:bCs/>
          <w:sz w:val="22"/>
          <w:szCs w:val="22"/>
        </w:rPr>
        <w:t>Tableau de fréquences</w:t>
      </w:r>
    </w:p>
    <w:tbl>
      <w:tblPr>
        <w:tblStyle w:val="TableGrid"/>
        <w:tblpPr w:leftFromText="180" w:rightFromText="180" w:vertAnchor="text" w:horzAnchor="margin" w:tblpXSpec="center" w:tblpY="146"/>
        <w:tblW w:w="10173" w:type="dxa"/>
        <w:tblLayout w:type="fixed"/>
        <w:tblLook w:val="01E0" w:firstRow="1" w:lastRow="1" w:firstColumn="1" w:lastColumn="1" w:noHBand="0" w:noVBand="0"/>
      </w:tblPr>
      <w:tblGrid>
        <w:gridCol w:w="6555"/>
        <w:gridCol w:w="1208"/>
        <w:gridCol w:w="1191"/>
        <w:gridCol w:w="1219"/>
      </w:tblGrid>
      <w:tr w:rsidR="002110AE" w:rsidRPr="00BD7014" w:rsidTr="008D09B1">
        <w:trPr>
          <w:trHeight w:hRule="exact" w:val="820"/>
        </w:trPr>
        <w:tc>
          <w:tcPr>
            <w:tcW w:w="6555"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8"/>
                <w:szCs w:val="18"/>
              </w:rPr>
            </w:pPr>
          </w:p>
          <w:p w:rsidR="002110AE" w:rsidRPr="00BD7014" w:rsidRDefault="002110AE" w:rsidP="008D09B1">
            <w:pPr>
              <w:jc w:val="left"/>
              <w:rPr>
                <w:rFonts w:eastAsia="Arial" w:cs="Arial"/>
                <w:sz w:val="18"/>
                <w:szCs w:val="18"/>
              </w:rPr>
            </w:pPr>
          </w:p>
          <w:p w:rsidR="002110AE" w:rsidRPr="00BD7014" w:rsidRDefault="002110AE" w:rsidP="008D09B1">
            <w:pPr>
              <w:jc w:val="left"/>
              <w:rPr>
                <w:rFonts w:eastAsia="Arial" w:cs="Arial"/>
                <w:sz w:val="18"/>
                <w:szCs w:val="18"/>
              </w:rPr>
            </w:pPr>
            <w:r w:rsidRPr="00BD7014">
              <w:rPr>
                <w:rFonts w:cs="Arial"/>
                <w:b/>
                <w:bCs/>
                <w:sz w:val="18"/>
                <w:szCs w:val="18"/>
              </w:rPr>
              <w:t xml:space="preserve">Choix </w:t>
            </w:r>
          </w:p>
        </w:tc>
        <w:tc>
          <w:tcPr>
            <w:tcW w:w="1208"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8"/>
                <w:szCs w:val="18"/>
              </w:rPr>
            </w:pPr>
            <w:r w:rsidRPr="00BD7014">
              <w:rPr>
                <w:rFonts w:eastAsia="Arial" w:cs="Arial"/>
                <w:b/>
                <w:bCs/>
                <w:color w:val="111111"/>
                <w:w w:val="107"/>
                <w:sz w:val="18"/>
                <w:szCs w:val="18"/>
              </w:rPr>
              <w:t>Fréquence absolue</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8"/>
                <w:szCs w:val="18"/>
              </w:rPr>
            </w:pPr>
            <w:r w:rsidRPr="00BD7014">
              <w:rPr>
                <w:rFonts w:eastAsia="Arial" w:cs="Arial"/>
                <w:b/>
                <w:bCs/>
                <w:w w:val="107"/>
                <w:sz w:val="18"/>
                <w:szCs w:val="18"/>
              </w:rPr>
              <w:t>Fréquence relative</w:t>
            </w:r>
          </w:p>
        </w:tc>
        <w:tc>
          <w:tcPr>
            <w:tcW w:w="1219"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jc w:val="left"/>
              <w:rPr>
                <w:rFonts w:eastAsia="Arial" w:cs="Arial"/>
                <w:b/>
                <w:bCs/>
                <w:color w:val="111111"/>
                <w:w w:val="106"/>
                <w:sz w:val="18"/>
                <w:szCs w:val="18"/>
              </w:rPr>
            </w:pPr>
            <w:r w:rsidRPr="00BD7014">
              <w:rPr>
                <w:rFonts w:eastAsia="Arial" w:cs="Arial"/>
                <w:b/>
                <w:bCs/>
                <w:w w:val="106"/>
                <w:sz w:val="18"/>
                <w:szCs w:val="18"/>
              </w:rPr>
              <w:t>Fréquence relative pondérée</w:t>
            </w:r>
          </w:p>
        </w:tc>
      </w:tr>
      <w:tr w:rsidR="002110AE" w:rsidRPr="00BD7014" w:rsidTr="008D09B1">
        <w:trPr>
          <w:trHeight w:val="283"/>
        </w:trPr>
        <w:tc>
          <w:tcPr>
            <w:tcW w:w="655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Même réponse que pour la question 20</w:t>
            </w:r>
          </w:p>
        </w:tc>
        <w:tc>
          <w:tcPr>
            <w:tcW w:w="1208" w:type="dxa"/>
            <w:tcBorders>
              <w:top w:val="nil"/>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11</w:t>
            </w:r>
          </w:p>
        </w:tc>
        <w:tc>
          <w:tcPr>
            <w:tcW w:w="1191" w:type="dxa"/>
            <w:tcBorders>
              <w:top w:val="nil"/>
              <w:left w:val="nil"/>
              <w:bottom w:val="nil"/>
              <w:right w:val="nil"/>
            </w:tcBorders>
            <w:vAlign w:val="center"/>
          </w:tcPr>
          <w:p w:rsidR="002110AE" w:rsidRPr="00BD7014" w:rsidRDefault="002110AE" w:rsidP="008D09B1">
            <w:pPr>
              <w:spacing w:before="73" w:line="226" w:lineRule="exact"/>
              <w:ind w:right="-20"/>
              <w:jc w:val="left"/>
              <w:rPr>
                <w:rFonts w:eastAsia="Arial" w:cs="Arial"/>
                <w:position w:val="-1"/>
                <w:sz w:val="18"/>
                <w:szCs w:val="18"/>
              </w:rPr>
            </w:pPr>
            <w:r w:rsidRPr="00BD7014">
              <w:rPr>
                <w:rFonts w:eastAsia="Arial" w:cs="Arial"/>
                <w:position w:val="1"/>
                <w:sz w:val="18"/>
                <w:szCs w:val="18"/>
              </w:rPr>
              <w:t>39.29%</w:t>
            </w:r>
          </w:p>
        </w:tc>
        <w:tc>
          <w:tcPr>
            <w:tcW w:w="1219" w:type="dxa"/>
            <w:tcBorders>
              <w:top w:val="nil"/>
              <w:left w:val="nil"/>
              <w:bottom w:val="nil"/>
              <w:right w:val="nil"/>
            </w:tcBorders>
            <w:vAlign w:val="center"/>
          </w:tcPr>
          <w:p w:rsidR="002110AE" w:rsidRPr="00BD7014" w:rsidRDefault="002110AE" w:rsidP="008D09B1">
            <w:pPr>
              <w:spacing w:before="73" w:line="226" w:lineRule="exact"/>
              <w:ind w:right="-20"/>
              <w:jc w:val="left"/>
              <w:rPr>
                <w:rFonts w:eastAsia="Arial" w:cs="Arial"/>
                <w:sz w:val="18"/>
                <w:szCs w:val="18"/>
              </w:rPr>
            </w:pPr>
            <w:r w:rsidRPr="00BD7014">
              <w:rPr>
                <w:rFonts w:eastAsia="Arial" w:cs="Arial"/>
                <w:position w:val="1"/>
                <w:sz w:val="18"/>
                <w:szCs w:val="18"/>
              </w:rPr>
              <w:t>39</w:t>
            </w:r>
            <w:r w:rsidRPr="00BD7014">
              <w:rPr>
                <w:rFonts w:eastAsia="Arial" w:cs="Arial"/>
                <w:position w:val="-1"/>
                <w:sz w:val="18"/>
                <w:szCs w:val="18"/>
              </w:rPr>
              <w:t>.</w:t>
            </w:r>
            <w:r w:rsidRPr="00BD7014">
              <w:rPr>
                <w:rFonts w:eastAsia="Arial" w:cs="Arial"/>
                <w:position w:val="1"/>
                <w:sz w:val="18"/>
                <w:szCs w:val="18"/>
              </w:rPr>
              <w:t>29%</w:t>
            </w:r>
          </w:p>
        </w:tc>
      </w:tr>
      <w:tr w:rsidR="002110AE" w:rsidRPr="00BD7014" w:rsidTr="008D09B1">
        <w:trPr>
          <w:trHeight w:val="283"/>
        </w:trPr>
        <w:tc>
          <w:tcPr>
            <w:tcW w:w="655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Pour tout membre de l’UPOV, pour certaines cultures ou espèces  </w:t>
            </w:r>
          </w:p>
        </w:tc>
        <w:tc>
          <w:tcPr>
            <w:tcW w:w="1208"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7</w:t>
            </w:r>
          </w:p>
        </w:tc>
        <w:tc>
          <w:tcPr>
            <w:tcW w:w="1191" w:type="dxa"/>
            <w:tcBorders>
              <w:top w:val="nil"/>
              <w:left w:val="nil"/>
              <w:bottom w:val="nil"/>
              <w:right w:val="nil"/>
            </w:tcBorders>
            <w:vAlign w:val="center"/>
          </w:tcPr>
          <w:p w:rsidR="002110AE" w:rsidRPr="00BD7014" w:rsidRDefault="002110AE" w:rsidP="008D09B1">
            <w:pPr>
              <w:spacing w:before="49"/>
              <w:ind w:right="-20"/>
              <w:jc w:val="left"/>
              <w:rPr>
                <w:rFonts w:eastAsia="Arial" w:cs="Arial"/>
                <w:sz w:val="18"/>
                <w:szCs w:val="18"/>
              </w:rPr>
            </w:pPr>
            <w:r w:rsidRPr="00BD7014">
              <w:rPr>
                <w:rFonts w:eastAsia="Arial" w:cs="Arial"/>
                <w:sz w:val="18"/>
                <w:szCs w:val="18"/>
              </w:rPr>
              <w:t>25%</w:t>
            </w:r>
          </w:p>
        </w:tc>
        <w:tc>
          <w:tcPr>
            <w:tcW w:w="1219" w:type="dxa"/>
            <w:tcBorders>
              <w:top w:val="nil"/>
              <w:left w:val="nil"/>
              <w:bottom w:val="nil"/>
              <w:right w:val="nil"/>
            </w:tcBorders>
            <w:vAlign w:val="center"/>
          </w:tcPr>
          <w:p w:rsidR="002110AE" w:rsidRPr="00BD7014" w:rsidRDefault="002110AE" w:rsidP="008D09B1">
            <w:pPr>
              <w:spacing w:before="49"/>
              <w:ind w:right="-20"/>
              <w:jc w:val="left"/>
              <w:rPr>
                <w:rFonts w:eastAsia="Arial" w:cs="Arial"/>
                <w:sz w:val="18"/>
                <w:szCs w:val="18"/>
              </w:rPr>
            </w:pPr>
            <w:r w:rsidRPr="00BD7014">
              <w:rPr>
                <w:rFonts w:eastAsia="Arial" w:cs="Arial"/>
                <w:sz w:val="18"/>
                <w:szCs w:val="18"/>
              </w:rPr>
              <w:t>25%</w:t>
            </w:r>
          </w:p>
        </w:tc>
      </w:tr>
      <w:tr w:rsidR="002110AE" w:rsidRPr="00BD7014" w:rsidTr="008D09B1">
        <w:trPr>
          <w:trHeight w:val="283"/>
        </w:trPr>
        <w:tc>
          <w:tcPr>
            <w:tcW w:w="655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Non</w:t>
            </w:r>
          </w:p>
        </w:tc>
        <w:tc>
          <w:tcPr>
            <w:tcW w:w="1208"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6</w:t>
            </w:r>
          </w:p>
        </w:tc>
        <w:tc>
          <w:tcPr>
            <w:tcW w:w="1191" w:type="dxa"/>
            <w:tcBorders>
              <w:top w:val="nil"/>
              <w:left w:val="nil"/>
              <w:bottom w:val="nil"/>
              <w:right w:val="nil"/>
            </w:tcBorders>
            <w:vAlign w:val="center"/>
          </w:tcPr>
          <w:p w:rsidR="002110AE" w:rsidRPr="00BD7014" w:rsidRDefault="002110AE" w:rsidP="008D09B1">
            <w:pPr>
              <w:jc w:val="left"/>
              <w:rPr>
                <w:rFonts w:eastAsia="Arial" w:cs="Arial"/>
                <w:position w:val="1"/>
                <w:sz w:val="18"/>
                <w:szCs w:val="18"/>
              </w:rPr>
            </w:pPr>
            <w:r w:rsidRPr="00BD7014">
              <w:rPr>
                <w:rFonts w:eastAsia="Arial" w:cs="Arial"/>
                <w:position w:val="1"/>
                <w:sz w:val="18"/>
                <w:szCs w:val="18"/>
              </w:rPr>
              <w:t>21.43%</w:t>
            </w:r>
          </w:p>
        </w:tc>
        <w:tc>
          <w:tcPr>
            <w:tcW w:w="1219" w:type="dxa"/>
            <w:tcBorders>
              <w:top w:val="nil"/>
              <w:left w:val="nil"/>
              <w:bottom w:val="nil"/>
              <w:right w:val="nil"/>
            </w:tcBorders>
            <w:vAlign w:val="center"/>
          </w:tcPr>
          <w:p w:rsidR="002110AE" w:rsidRPr="00BD7014" w:rsidRDefault="002110AE" w:rsidP="008D09B1">
            <w:pPr>
              <w:jc w:val="left"/>
              <w:rPr>
                <w:sz w:val="18"/>
                <w:szCs w:val="18"/>
              </w:rPr>
            </w:pPr>
            <w:r w:rsidRPr="00BD7014">
              <w:rPr>
                <w:rFonts w:eastAsia="Arial" w:cs="Arial"/>
                <w:position w:val="1"/>
                <w:sz w:val="18"/>
                <w:szCs w:val="18"/>
              </w:rPr>
              <w:t>21.43%</w:t>
            </w:r>
          </w:p>
        </w:tc>
      </w:tr>
      <w:tr w:rsidR="002110AE" w:rsidRPr="00BD7014" w:rsidTr="008D09B1">
        <w:trPr>
          <w:trHeight w:val="283"/>
        </w:trPr>
        <w:tc>
          <w:tcPr>
            <w:tcW w:w="6555" w:type="dxa"/>
            <w:tcBorders>
              <w:top w:val="nil"/>
              <w:left w:val="nil"/>
              <w:bottom w:val="single" w:sz="12" w:space="0" w:color="A6A6A6" w:themeColor="background1" w:themeShade="A6"/>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Autre :</w:t>
            </w:r>
          </w:p>
        </w:tc>
        <w:tc>
          <w:tcPr>
            <w:tcW w:w="1208" w:type="dxa"/>
            <w:tcBorders>
              <w:top w:val="nil"/>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4</w:t>
            </w:r>
          </w:p>
        </w:tc>
        <w:tc>
          <w:tcPr>
            <w:tcW w:w="1191" w:type="dxa"/>
            <w:tcBorders>
              <w:top w:val="nil"/>
              <w:left w:val="nil"/>
              <w:bottom w:val="single" w:sz="12" w:space="0" w:color="A6A6A6" w:themeColor="background1" w:themeShade="A6"/>
              <w:right w:val="nil"/>
            </w:tcBorders>
            <w:vAlign w:val="center"/>
          </w:tcPr>
          <w:p w:rsidR="002110AE" w:rsidRPr="00BD7014" w:rsidRDefault="002110AE" w:rsidP="008D09B1">
            <w:pPr>
              <w:jc w:val="left"/>
              <w:rPr>
                <w:rFonts w:eastAsia="Arial" w:cs="Arial"/>
                <w:sz w:val="18"/>
                <w:szCs w:val="18"/>
              </w:rPr>
            </w:pPr>
            <w:r w:rsidRPr="00BD7014">
              <w:rPr>
                <w:rFonts w:eastAsia="Arial" w:cs="Arial"/>
                <w:sz w:val="18"/>
                <w:szCs w:val="18"/>
              </w:rPr>
              <w:t>14.29%</w:t>
            </w:r>
          </w:p>
        </w:tc>
        <w:tc>
          <w:tcPr>
            <w:tcW w:w="1219" w:type="dxa"/>
            <w:tcBorders>
              <w:top w:val="nil"/>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rFonts w:eastAsia="Arial" w:cs="Arial"/>
                <w:sz w:val="18"/>
                <w:szCs w:val="18"/>
              </w:rPr>
              <w:t>14.29%</w:t>
            </w:r>
          </w:p>
        </w:tc>
      </w:tr>
      <w:tr w:rsidR="002110AE" w:rsidRPr="00BD7014" w:rsidTr="008D09B1">
        <w:trPr>
          <w:trHeight w:val="283"/>
        </w:trPr>
        <w:tc>
          <w:tcPr>
            <w:tcW w:w="655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Somme :</w:t>
            </w:r>
          </w:p>
        </w:tc>
        <w:tc>
          <w:tcPr>
            <w:tcW w:w="120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28</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44"/>
              <w:ind w:right="-20"/>
              <w:jc w:val="left"/>
              <w:rPr>
                <w:rFonts w:eastAsia="Arial" w:cs="Arial"/>
                <w:sz w:val="18"/>
                <w:szCs w:val="18"/>
              </w:rPr>
            </w:pPr>
            <w:r w:rsidRPr="00BD7014">
              <w:rPr>
                <w:rFonts w:cs="Arial"/>
                <w:sz w:val="18"/>
                <w:szCs w:val="18"/>
              </w:rPr>
              <w:t>100%</w:t>
            </w:r>
          </w:p>
        </w:tc>
        <w:tc>
          <w:tcPr>
            <w:tcW w:w="121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44"/>
              <w:ind w:right="-20"/>
              <w:jc w:val="left"/>
              <w:rPr>
                <w:rFonts w:eastAsia="Arial" w:cs="Arial"/>
                <w:sz w:val="18"/>
                <w:szCs w:val="18"/>
              </w:rPr>
            </w:pPr>
            <w:r w:rsidRPr="00BD7014">
              <w:rPr>
                <w:rFonts w:cs="Arial"/>
                <w:sz w:val="18"/>
                <w:szCs w:val="18"/>
              </w:rPr>
              <w:t>100%</w:t>
            </w:r>
          </w:p>
        </w:tc>
      </w:tr>
      <w:tr w:rsidR="002110AE" w:rsidRPr="00BD7014" w:rsidTr="008D09B1">
        <w:trPr>
          <w:trHeight w:val="283"/>
        </w:trPr>
        <w:tc>
          <w:tcPr>
            <w:tcW w:w="6555"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Sans réponse :</w:t>
            </w:r>
          </w:p>
        </w:tc>
        <w:tc>
          <w:tcPr>
            <w:tcW w:w="1208"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0</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rFonts w:eastAsia="Arial" w:cs="Arial"/>
                <w:sz w:val="18"/>
                <w:szCs w:val="18"/>
              </w:rPr>
            </w:pPr>
            <w:r w:rsidRPr="00BD7014">
              <w:rPr>
                <w:rFonts w:cs="Arial"/>
                <w:sz w:val="18"/>
                <w:szCs w:val="18"/>
              </w:rPr>
              <w:t>0%</w:t>
            </w:r>
          </w:p>
        </w:tc>
        <w:tc>
          <w:tcPr>
            <w:tcW w:w="1219"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rFonts w:cs="Arial"/>
                <w:sz w:val="18"/>
                <w:szCs w:val="18"/>
              </w:rPr>
              <w:t>-</w:t>
            </w:r>
          </w:p>
        </w:tc>
      </w:tr>
      <w:tr w:rsidR="002110AE" w:rsidRPr="00BD7014" w:rsidTr="008D09B1">
        <w:trPr>
          <w:trHeight w:val="283"/>
        </w:trPr>
        <w:tc>
          <w:tcPr>
            <w:tcW w:w="6555"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28</w:t>
            </w:r>
          </w:p>
        </w:tc>
        <w:tc>
          <w:tcPr>
            <w:tcW w:w="1208" w:type="dxa"/>
            <w:tcBorders>
              <w:top w:val="single" w:sz="12" w:space="0" w:color="A6A6A6" w:themeColor="background1" w:themeShade="A6"/>
              <w:left w:val="nil"/>
              <w:bottom w:val="nil"/>
              <w:right w:val="nil"/>
            </w:tcBorders>
            <w:vAlign w:val="center"/>
          </w:tcPr>
          <w:p w:rsidR="002110AE" w:rsidRPr="00BD7014" w:rsidRDefault="002110AE" w:rsidP="008D09B1">
            <w:pPr>
              <w:jc w:val="left"/>
              <w:rPr>
                <w:sz w:val="18"/>
                <w:szCs w:val="18"/>
              </w:rPr>
            </w:pPr>
          </w:p>
        </w:tc>
        <w:tc>
          <w:tcPr>
            <w:tcW w:w="1191" w:type="dxa"/>
            <w:tcBorders>
              <w:top w:val="single" w:sz="12" w:space="0" w:color="A6A6A6" w:themeColor="background1" w:themeShade="A6"/>
              <w:left w:val="nil"/>
              <w:bottom w:val="nil"/>
              <w:right w:val="nil"/>
            </w:tcBorders>
          </w:tcPr>
          <w:p w:rsidR="002110AE" w:rsidRPr="00BD7014" w:rsidRDefault="002110AE" w:rsidP="008D09B1">
            <w:pPr>
              <w:jc w:val="left"/>
              <w:rPr>
                <w:rFonts w:eastAsia="Arial" w:cs="Arial"/>
                <w:sz w:val="18"/>
                <w:szCs w:val="18"/>
              </w:rPr>
            </w:pPr>
          </w:p>
        </w:tc>
        <w:tc>
          <w:tcPr>
            <w:tcW w:w="1219" w:type="dxa"/>
            <w:tcBorders>
              <w:top w:val="single" w:sz="12" w:space="0" w:color="A6A6A6" w:themeColor="background1" w:themeShade="A6"/>
              <w:left w:val="nil"/>
              <w:bottom w:val="nil"/>
              <w:right w:val="nil"/>
            </w:tcBorders>
          </w:tcPr>
          <w:p w:rsidR="002110AE" w:rsidRPr="00BD7014" w:rsidRDefault="002110AE" w:rsidP="008D09B1">
            <w:pPr>
              <w:jc w:val="left"/>
              <w:rPr>
                <w:sz w:val="18"/>
                <w:szCs w:val="18"/>
              </w:rPr>
            </w:pPr>
          </w:p>
        </w:tc>
      </w:tr>
    </w:tbl>
    <w:p w:rsidR="002110AE" w:rsidRPr="00BD7014" w:rsidRDefault="002110AE" w:rsidP="008D09B1">
      <w:pPr>
        <w:rPr>
          <w:sz w:val="18"/>
          <w:szCs w:val="18"/>
        </w:rPr>
      </w:pPr>
    </w:p>
    <w:p w:rsidR="002110AE" w:rsidRPr="00BD7014" w:rsidRDefault="002110AE" w:rsidP="008D09B1">
      <w:pPr>
        <w:jc w:val="left"/>
        <w:rPr>
          <w:sz w:val="18"/>
          <w:szCs w:val="18"/>
          <w:u w:val="single"/>
        </w:rPr>
      </w:pPr>
      <w:r w:rsidRPr="00BD7014">
        <w:rPr>
          <w:sz w:val="18"/>
          <w:szCs w:val="18"/>
          <w:u w:val="single"/>
        </w:rPr>
        <w:t>Autres (précisions)</w:t>
      </w:r>
    </w:p>
    <w:p w:rsidR="002110AE" w:rsidRPr="00BD7014" w:rsidRDefault="002110AE" w:rsidP="008D09B1">
      <w:pPr>
        <w:autoSpaceDE w:val="0"/>
        <w:autoSpaceDN w:val="0"/>
        <w:adjustRightInd w:val="0"/>
        <w:jc w:val="left"/>
        <w:rPr>
          <w:rFonts w:cs="Arial"/>
          <w:sz w:val="18"/>
          <w:szCs w:val="18"/>
        </w:rPr>
      </w:pPr>
    </w:p>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Voir les commentaires</w:t>
      </w:r>
    </w:p>
    <w:p w:rsidR="002110AE" w:rsidRPr="00BD7014" w:rsidRDefault="002110AE" w:rsidP="008D09B1">
      <w:pPr>
        <w:jc w:val="left"/>
        <w:rPr>
          <w:rFonts w:cs="Arial"/>
          <w:sz w:val="18"/>
          <w:szCs w:val="18"/>
        </w:rPr>
      </w:pPr>
    </w:p>
    <w:p w:rsidR="002110AE" w:rsidRPr="00BD7014" w:rsidRDefault="002110AE" w:rsidP="008D09B1">
      <w:pPr>
        <w:rPr>
          <w:rFonts w:cs="Arial"/>
          <w:sz w:val="18"/>
          <w:szCs w:val="18"/>
        </w:rPr>
      </w:pPr>
      <w:r w:rsidRPr="00BD7014">
        <w:rPr>
          <w:rFonts w:cs="Arial"/>
          <w:sz w:val="18"/>
          <w:szCs w:val="18"/>
        </w:rPr>
        <w:t>N’effectue pas d’examens DHS</w:t>
      </w:r>
    </w:p>
    <w:p w:rsidR="002110AE" w:rsidRPr="00BD7014" w:rsidRDefault="002110AE" w:rsidP="008D09B1">
      <w:pPr>
        <w:rPr>
          <w:sz w:val="18"/>
          <w:szCs w:val="18"/>
        </w:rPr>
      </w:pPr>
    </w:p>
    <w:p w:rsidR="002110AE" w:rsidRPr="00BD7014" w:rsidRDefault="002110AE" w:rsidP="008D09B1">
      <w:pPr>
        <w:jc w:val="left"/>
        <w:rPr>
          <w:rFonts w:cs="Arial"/>
          <w:sz w:val="18"/>
          <w:szCs w:val="18"/>
          <w:u w:val="single"/>
        </w:rPr>
      </w:pPr>
      <w:r w:rsidRPr="00BD7014">
        <w:rPr>
          <w:rFonts w:cs="Arial"/>
          <w:sz w:val="18"/>
          <w:szCs w:val="18"/>
          <w:u w:val="single"/>
        </w:rPr>
        <w:t>Commentaires</w:t>
      </w:r>
    </w:p>
    <w:p w:rsidR="002110AE" w:rsidRPr="00BD7014" w:rsidRDefault="002110AE" w:rsidP="008D09B1">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2110AE" w:rsidRPr="008779D9" w:rsidTr="008D09B1">
        <w:tc>
          <w:tcPr>
            <w:tcW w:w="9855" w:type="dxa"/>
          </w:tcPr>
          <w:p w:rsidR="002110AE" w:rsidRPr="00BD7014" w:rsidRDefault="002110AE" w:rsidP="006C456B">
            <w:pPr>
              <w:autoSpaceDE w:val="0"/>
              <w:autoSpaceDN w:val="0"/>
              <w:adjustRightInd w:val="0"/>
              <w:spacing w:after="80"/>
              <w:jc w:val="left"/>
              <w:rPr>
                <w:sz w:val="18"/>
                <w:szCs w:val="18"/>
                <w:u w:val="single"/>
              </w:rPr>
            </w:pPr>
            <w:r w:rsidRPr="00BD7014">
              <w:rPr>
                <w:rFonts w:cs="Arial"/>
                <w:sz w:val="18"/>
                <w:szCs w:val="18"/>
              </w:rPr>
              <w:t>Nous n’effectuons pas d’examens DHS, pour aucune espèce.</w:t>
            </w:r>
          </w:p>
        </w:tc>
      </w:tr>
      <w:tr w:rsidR="002110AE" w:rsidRPr="008779D9" w:rsidTr="008D09B1">
        <w:tc>
          <w:tcPr>
            <w:tcW w:w="9855" w:type="dxa"/>
          </w:tcPr>
          <w:p w:rsidR="002110AE" w:rsidRPr="00BD7014" w:rsidRDefault="002110AE" w:rsidP="006C456B">
            <w:pPr>
              <w:autoSpaceDE w:val="0"/>
              <w:autoSpaceDN w:val="0"/>
              <w:adjustRightInd w:val="0"/>
              <w:spacing w:after="80"/>
              <w:jc w:val="left"/>
              <w:rPr>
                <w:rFonts w:cs="Arial"/>
                <w:sz w:val="18"/>
                <w:szCs w:val="18"/>
              </w:rPr>
            </w:pPr>
            <w:r w:rsidRPr="00BD7014">
              <w:rPr>
                <w:rFonts w:cs="Arial"/>
                <w:sz w:val="18"/>
                <w:szCs w:val="18"/>
              </w:rPr>
              <w:t>Nous effectuons l’examen pour le compte d’un autre service si notre collection variétale et nos conditions de culture conviennent pour la variété en question et si nous avons les capacités nécessaires pour effectuer le test.</w:t>
            </w:r>
          </w:p>
        </w:tc>
      </w:tr>
      <w:tr w:rsidR="002110AE" w:rsidRPr="008779D9" w:rsidTr="008D09B1">
        <w:tc>
          <w:tcPr>
            <w:tcW w:w="9855" w:type="dxa"/>
          </w:tcPr>
          <w:p w:rsidR="002110AE" w:rsidRPr="00BD7014" w:rsidRDefault="002110AE" w:rsidP="006C456B">
            <w:pPr>
              <w:autoSpaceDE w:val="0"/>
              <w:autoSpaceDN w:val="0"/>
              <w:adjustRightInd w:val="0"/>
              <w:spacing w:after="80"/>
              <w:jc w:val="left"/>
              <w:rPr>
                <w:rFonts w:cs="Arial"/>
                <w:sz w:val="18"/>
                <w:szCs w:val="18"/>
              </w:rPr>
            </w:pPr>
            <w:r w:rsidRPr="00BD7014">
              <w:rPr>
                <w:rFonts w:cs="Arial"/>
                <w:sz w:val="18"/>
                <w:szCs w:val="18"/>
              </w:rPr>
              <w:t>Mêmes commentaires que pour la question 20</w:t>
            </w:r>
          </w:p>
        </w:tc>
      </w:tr>
      <w:tr w:rsidR="002110AE" w:rsidRPr="008779D9" w:rsidTr="008D09B1">
        <w:tc>
          <w:tcPr>
            <w:tcW w:w="9855" w:type="dxa"/>
          </w:tcPr>
          <w:p w:rsidR="002110AE" w:rsidRPr="00BD7014" w:rsidRDefault="002110AE" w:rsidP="006C456B">
            <w:pPr>
              <w:autoSpaceDE w:val="0"/>
              <w:autoSpaceDN w:val="0"/>
              <w:adjustRightInd w:val="0"/>
              <w:spacing w:after="80"/>
              <w:jc w:val="left"/>
              <w:rPr>
                <w:rFonts w:cs="Arial"/>
                <w:sz w:val="18"/>
                <w:szCs w:val="18"/>
              </w:rPr>
            </w:pPr>
            <w:r w:rsidRPr="00BD7014">
              <w:rPr>
                <w:rFonts w:cs="Arial"/>
                <w:sz w:val="18"/>
                <w:szCs w:val="18"/>
              </w:rPr>
              <w:t>Uniquement pour les espèces pour lesquelles l’examen DHS est effectué régulièrement ou pour lesquelles nous avons reçu davantage de demandes pour l’examen technique DHS.  Nous essayons d’éviter les examens DHS avec peu de variétés candidates qui ne font pas l’objet de notre demande.</w:t>
            </w:r>
          </w:p>
        </w:tc>
      </w:tr>
      <w:tr w:rsidR="002110AE" w:rsidRPr="008779D9" w:rsidTr="008D09B1">
        <w:tc>
          <w:tcPr>
            <w:tcW w:w="9855" w:type="dxa"/>
          </w:tcPr>
          <w:p w:rsidR="002110AE" w:rsidRPr="00BD7014" w:rsidRDefault="002110AE" w:rsidP="006C456B">
            <w:pPr>
              <w:autoSpaceDE w:val="0"/>
              <w:autoSpaceDN w:val="0"/>
              <w:adjustRightInd w:val="0"/>
              <w:spacing w:after="80"/>
              <w:jc w:val="left"/>
              <w:rPr>
                <w:rFonts w:cs="Arial"/>
                <w:sz w:val="18"/>
                <w:szCs w:val="18"/>
              </w:rPr>
            </w:pPr>
            <w:r w:rsidRPr="00BD7014">
              <w:rPr>
                <w:rFonts w:cs="Arial"/>
                <w:sz w:val="18"/>
                <w:szCs w:val="18"/>
              </w:rPr>
              <w:t>Oui, mais cela dépendrait de la présence de matériel végétal de la variété candidate en Nouvelle</w:t>
            </w:r>
            <w:r w:rsidRPr="00BD7014">
              <w:rPr>
                <w:rFonts w:cs="Arial"/>
                <w:sz w:val="18"/>
                <w:szCs w:val="18"/>
              </w:rPr>
              <w:noBreakHyphen/>
              <w:t>Zélande.  L’importation de matériel végétal peut être très complexe, longue et coûteuse et le Service des obtentions végétales ne joue aucun rôle en matière de politiques d’importation ou de leur gestion.</w:t>
            </w:r>
          </w:p>
        </w:tc>
      </w:tr>
      <w:tr w:rsidR="002110AE" w:rsidRPr="008779D9" w:rsidTr="008D09B1">
        <w:tc>
          <w:tcPr>
            <w:tcW w:w="9855" w:type="dxa"/>
          </w:tcPr>
          <w:p w:rsidR="002110AE" w:rsidRPr="00BD7014" w:rsidRDefault="002110AE" w:rsidP="006C456B">
            <w:pPr>
              <w:autoSpaceDE w:val="0"/>
              <w:autoSpaceDN w:val="0"/>
              <w:adjustRightInd w:val="0"/>
              <w:spacing w:after="80"/>
              <w:jc w:val="left"/>
              <w:rPr>
                <w:rFonts w:cs="Arial"/>
                <w:sz w:val="18"/>
                <w:szCs w:val="18"/>
              </w:rPr>
            </w:pPr>
            <w:r w:rsidRPr="00BD7014">
              <w:rPr>
                <w:rFonts w:cs="Arial"/>
                <w:sz w:val="18"/>
                <w:szCs w:val="18"/>
              </w:rPr>
              <w:t>En principe, nous effectuons des examens DHS pour tous les membres de l’UPOV pour les espèces que nous testons, mais uniquement pour les variétés qui sont adaptées à nos conditions de culture.</w:t>
            </w:r>
          </w:p>
        </w:tc>
      </w:tr>
      <w:tr w:rsidR="002110AE" w:rsidRPr="008779D9" w:rsidTr="008D09B1">
        <w:tc>
          <w:tcPr>
            <w:tcW w:w="9855" w:type="dxa"/>
          </w:tcPr>
          <w:p w:rsidR="002110AE" w:rsidRPr="00BD7014" w:rsidRDefault="002110AE" w:rsidP="006C456B">
            <w:pPr>
              <w:autoSpaceDE w:val="0"/>
              <w:autoSpaceDN w:val="0"/>
              <w:adjustRightInd w:val="0"/>
              <w:spacing w:after="80"/>
              <w:jc w:val="left"/>
              <w:rPr>
                <w:rFonts w:cs="Arial"/>
                <w:sz w:val="18"/>
                <w:szCs w:val="18"/>
              </w:rPr>
            </w:pPr>
            <w:r w:rsidRPr="00BD7014">
              <w:rPr>
                <w:rFonts w:cs="Arial"/>
                <w:sz w:val="18"/>
                <w:szCs w:val="18"/>
              </w:rPr>
              <w:t>L’OCVV conseillerait au service demandeur de contacter directement l’un de ses services habilités afin d’organiser l’examen DHS bilatéralement entre eux.</w:t>
            </w:r>
          </w:p>
        </w:tc>
      </w:tr>
      <w:tr w:rsidR="002110AE" w:rsidRPr="008779D9" w:rsidTr="008D09B1">
        <w:tc>
          <w:tcPr>
            <w:tcW w:w="9855" w:type="dxa"/>
          </w:tcPr>
          <w:p w:rsidR="002110AE" w:rsidRPr="00BD7014" w:rsidRDefault="002110AE" w:rsidP="006C456B">
            <w:pPr>
              <w:autoSpaceDE w:val="0"/>
              <w:autoSpaceDN w:val="0"/>
              <w:adjustRightInd w:val="0"/>
              <w:spacing w:after="80"/>
              <w:jc w:val="left"/>
              <w:rPr>
                <w:rFonts w:cs="Arial"/>
                <w:sz w:val="18"/>
                <w:szCs w:val="18"/>
              </w:rPr>
            </w:pPr>
            <w:r w:rsidRPr="00BD7014">
              <w:rPr>
                <w:rFonts w:cs="Arial"/>
                <w:sz w:val="18"/>
                <w:szCs w:val="18"/>
              </w:rPr>
              <w:t>Actuellement, le service de mon pays mène des essais afin d’obtenir les rapports DHS de certaines cultures et de les transmettre à l’OCVV.</w:t>
            </w:r>
          </w:p>
        </w:tc>
      </w:tr>
      <w:tr w:rsidR="002110AE" w:rsidRPr="008779D9" w:rsidTr="008D09B1">
        <w:tc>
          <w:tcPr>
            <w:tcW w:w="9855" w:type="dxa"/>
          </w:tcPr>
          <w:p w:rsidR="002110AE" w:rsidRPr="00BD7014" w:rsidRDefault="002110AE" w:rsidP="006C456B">
            <w:pPr>
              <w:spacing w:after="80"/>
              <w:rPr>
                <w:rFonts w:cs="Arial"/>
                <w:sz w:val="18"/>
                <w:szCs w:val="18"/>
              </w:rPr>
            </w:pPr>
            <w:r w:rsidRPr="00BD7014">
              <w:rPr>
                <w:rFonts w:cs="Arial"/>
                <w:sz w:val="18"/>
                <w:szCs w:val="18"/>
              </w:rPr>
              <w:t>Nous avons dû analyser la situation en détail.</w:t>
            </w:r>
          </w:p>
        </w:tc>
      </w:tr>
    </w:tbl>
    <w:p w:rsidR="002110AE" w:rsidRPr="00BD7014" w:rsidRDefault="002110AE" w:rsidP="008D09B1">
      <w:pPr>
        <w:rPr>
          <w:rFonts w:cs="Arial"/>
          <w:b/>
          <w:bCs/>
          <w:sz w:val="28"/>
          <w:szCs w:val="28"/>
        </w:rPr>
      </w:pPr>
      <w:r w:rsidRPr="00BD7014">
        <w:br w:type="page"/>
      </w:r>
    </w:p>
    <w:p w:rsidR="002110AE" w:rsidRPr="00BD7014" w:rsidRDefault="002110AE" w:rsidP="008D09B1">
      <w:pPr>
        <w:pStyle w:val="Titre"/>
        <w:rPr>
          <w:szCs w:val="18"/>
          <w:lang w:val="fr-FR"/>
        </w:rPr>
      </w:pPr>
      <w:bookmarkStart w:id="33" w:name="_Toc476303030"/>
      <w:r w:rsidRPr="00BD7014">
        <w:rPr>
          <w:b/>
          <w:sz w:val="28"/>
          <w:lang w:val="fr-FR"/>
        </w:rPr>
        <w:lastRenderedPageBreak/>
        <w:t>Question 29</w:t>
      </w:r>
      <w:r w:rsidRPr="00BD7014">
        <w:rPr>
          <w:sz w:val="28"/>
          <w:lang w:val="fr-FR"/>
        </w:rPr>
        <w:t>:</w:t>
      </w:r>
      <w:r w:rsidRPr="00BD7014">
        <w:rPr>
          <w:sz w:val="28"/>
          <w:lang w:val="fr-FR"/>
        </w:rPr>
        <w:br/>
      </w:r>
      <w:r w:rsidRPr="00BD7014">
        <w:rPr>
          <w:szCs w:val="18"/>
          <w:lang w:val="fr-FR"/>
        </w:rPr>
        <w:t>Si votre service conduit des examens DHS pour le compte de membres de l’UPOV sur des variétés pour lesquelles il n’a pas reçu de demande, lesquels parmi ceux figurant ci-après sont généralement les critères à respecter</w:t>
      </w:r>
      <w:bookmarkEnd w:id="33"/>
    </w:p>
    <w:p w:rsidR="002110AE" w:rsidRPr="00BD7014" w:rsidRDefault="002110AE" w:rsidP="008D09B1">
      <w:pPr>
        <w:rPr>
          <w:sz w:val="18"/>
        </w:rPr>
      </w:pPr>
      <w:r w:rsidRPr="00BD7014">
        <w:rPr>
          <w:sz w:val="18"/>
        </w:rPr>
        <w:t>(</w:t>
      </w:r>
      <w:proofErr w:type="gramStart"/>
      <w:r w:rsidRPr="00BD7014">
        <w:rPr>
          <w:sz w:val="18"/>
        </w:rPr>
        <w:t>cochez</w:t>
      </w:r>
      <w:proofErr w:type="gramEnd"/>
      <w:r w:rsidRPr="00BD7014">
        <w:rPr>
          <w:sz w:val="18"/>
        </w:rPr>
        <w:t xml:space="preserve"> autant de cases que nécessaire) :</w:t>
      </w:r>
    </w:p>
    <w:tbl>
      <w:tblPr>
        <w:tblStyle w:val="TableGrid"/>
        <w:tblpPr w:leftFromText="180" w:rightFromText="180" w:vertAnchor="text" w:horzAnchor="margin" w:tblpX="358" w:tblpY="415"/>
        <w:tblW w:w="2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13"/>
      </w:tblGrid>
      <w:tr w:rsidR="002110AE" w:rsidRPr="008779D9" w:rsidTr="008D09B1">
        <w:trPr>
          <w:trHeight w:hRule="exact" w:val="775"/>
        </w:trPr>
        <w:tc>
          <w:tcPr>
            <w:tcW w:w="2613"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Même réponse que pour la question 21</w:t>
            </w:r>
          </w:p>
        </w:tc>
      </w:tr>
      <w:tr w:rsidR="002110AE" w:rsidRPr="00BD7014" w:rsidTr="008D09B1">
        <w:trPr>
          <w:trHeight w:hRule="exact" w:val="494"/>
        </w:trPr>
        <w:tc>
          <w:tcPr>
            <w:tcW w:w="2613" w:type="dxa"/>
            <w:vAlign w:val="center"/>
          </w:tcPr>
          <w:p w:rsidR="002110AE" w:rsidRPr="00BD7014" w:rsidRDefault="002110AE" w:rsidP="008D09B1">
            <w:pPr>
              <w:tabs>
                <w:tab w:val="left" w:pos="1843"/>
              </w:tabs>
              <w:autoSpaceDE w:val="0"/>
              <w:autoSpaceDN w:val="0"/>
              <w:adjustRightInd w:val="0"/>
              <w:jc w:val="right"/>
              <w:rPr>
                <w:rFonts w:cs="Arial"/>
                <w:sz w:val="15"/>
                <w:szCs w:val="15"/>
              </w:rPr>
            </w:pPr>
            <w:r w:rsidRPr="00BD7014">
              <w:rPr>
                <w:rFonts w:cs="Arial"/>
                <w:sz w:val="15"/>
                <w:szCs w:val="15"/>
              </w:rPr>
              <w:t xml:space="preserve">Aucun critère en particulier  </w:t>
            </w:r>
          </w:p>
        </w:tc>
      </w:tr>
      <w:tr w:rsidR="002110AE" w:rsidRPr="008779D9" w:rsidTr="008D09B1">
        <w:trPr>
          <w:trHeight w:hRule="exact" w:val="754"/>
        </w:trPr>
        <w:tc>
          <w:tcPr>
            <w:tcW w:w="2613"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Votre service reste propriétaire du rapport DHS et de la description variétale</w:t>
            </w:r>
          </w:p>
        </w:tc>
      </w:tr>
      <w:tr w:rsidR="002110AE" w:rsidRPr="008779D9" w:rsidTr="008D09B1">
        <w:trPr>
          <w:trHeight w:hRule="exact" w:val="576"/>
        </w:trPr>
        <w:tc>
          <w:tcPr>
            <w:tcW w:w="2613"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 xml:space="preserve">Le service de l’autre membre de l’UPOV doit présenter la demande à votre service  </w:t>
            </w:r>
          </w:p>
        </w:tc>
      </w:tr>
      <w:tr w:rsidR="002110AE" w:rsidRPr="008779D9" w:rsidTr="008D09B1">
        <w:trPr>
          <w:trHeight w:hRule="exact" w:val="652"/>
        </w:trPr>
        <w:tc>
          <w:tcPr>
            <w:tcW w:w="2613"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Un accord écrit a été conclu avec le service qui reçoit le rapport</w:t>
            </w:r>
          </w:p>
        </w:tc>
      </w:tr>
      <w:tr w:rsidR="002110AE" w:rsidRPr="008779D9" w:rsidTr="008D09B1">
        <w:trPr>
          <w:trHeight w:hRule="exact" w:val="843"/>
        </w:trPr>
        <w:tc>
          <w:tcPr>
            <w:tcW w:w="2613"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Il existe des usages et des pratiques établies au cours de nombreuses années en matière de fourniture de rapports</w:t>
            </w:r>
          </w:p>
        </w:tc>
      </w:tr>
      <w:tr w:rsidR="002110AE" w:rsidRPr="008779D9" w:rsidTr="008D09B1">
        <w:trPr>
          <w:trHeight w:hRule="exact" w:val="510"/>
        </w:trPr>
        <w:tc>
          <w:tcPr>
            <w:tcW w:w="2613"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 xml:space="preserve">Une taxe doit être versée pour la fourniture de rapports DHS  </w:t>
            </w:r>
          </w:p>
        </w:tc>
      </w:tr>
      <w:tr w:rsidR="002110AE" w:rsidRPr="008779D9" w:rsidTr="008D09B1">
        <w:trPr>
          <w:trHeight w:hRule="exact" w:val="907"/>
        </w:trPr>
        <w:tc>
          <w:tcPr>
            <w:tcW w:w="2613"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 xml:space="preserve">Une taxe doit être versée afin de couvrir le coût de l’examen DHS  </w:t>
            </w:r>
          </w:p>
        </w:tc>
      </w:tr>
      <w:tr w:rsidR="002110AE" w:rsidRPr="00BD7014" w:rsidTr="008D09B1">
        <w:trPr>
          <w:trHeight w:hRule="exact" w:val="624"/>
        </w:trPr>
        <w:tc>
          <w:tcPr>
            <w:tcW w:w="2613" w:type="dxa"/>
            <w:vAlign w:val="center"/>
          </w:tcPr>
          <w:p w:rsidR="002110AE" w:rsidRPr="00BD7014" w:rsidRDefault="002110AE" w:rsidP="008D09B1">
            <w:pPr>
              <w:autoSpaceDE w:val="0"/>
              <w:autoSpaceDN w:val="0"/>
              <w:adjustRightInd w:val="0"/>
              <w:jc w:val="right"/>
              <w:rPr>
                <w:rFonts w:cs="Arial"/>
                <w:sz w:val="15"/>
                <w:szCs w:val="15"/>
              </w:rPr>
            </w:pPr>
            <w:r w:rsidRPr="00BD7014">
              <w:rPr>
                <w:rFonts w:cs="Arial"/>
                <w:sz w:val="15"/>
                <w:szCs w:val="15"/>
              </w:rPr>
              <w:t>Autre</w:t>
            </w:r>
          </w:p>
        </w:tc>
      </w:tr>
    </w:tbl>
    <w:p w:rsidR="002110AE" w:rsidRPr="00BD7014" w:rsidRDefault="002110AE" w:rsidP="008D09B1">
      <w:pPr>
        <w:rPr>
          <w:rFonts w:cs="Arial"/>
          <w:sz w:val="18"/>
          <w:szCs w:val="18"/>
        </w:rPr>
      </w:pPr>
    </w:p>
    <w:p w:rsidR="002110AE" w:rsidRPr="00BD7014" w:rsidRDefault="002110AE" w:rsidP="008D09B1">
      <w:pPr>
        <w:tabs>
          <w:tab w:val="left" w:pos="902"/>
        </w:tabs>
        <w:rPr>
          <w:rFonts w:cs="Arial"/>
          <w:sz w:val="18"/>
          <w:szCs w:val="18"/>
        </w:rPr>
      </w:pPr>
      <w:r w:rsidRPr="00BD7014">
        <w:rPr>
          <w:noProof/>
          <w:lang w:val="en-US"/>
        </w:rPr>
        <w:drawing>
          <wp:anchor distT="0" distB="0" distL="114300" distR="114300" simplePos="0" relativeHeight="251678720" behindDoc="1" locked="0" layoutInCell="1" allowOverlap="1" wp14:anchorId="1CF557D6" wp14:editId="0B376684">
            <wp:simplePos x="0" y="0"/>
            <wp:positionH relativeFrom="column">
              <wp:posOffset>1783715</wp:posOffset>
            </wp:positionH>
            <wp:positionV relativeFrom="paragraph">
              <wp:posOffset>7620</wp:posOffset>
            </wp:positionV>
            <wp:extent cx="4298315" cy="4253865"/>
            <wp:effectExtent l="0" t="0" r="6985" b="0"/>
            <wp:wrapThrough wrapText="bothSides">
              <wp:wrapPolygon edited="0">
                <wp:start x="0" y="0"/>
                <wp:lineTo x="0" y="21474"/>
                <wp:lineTo x="21539" y="21474"/>
                <wp:lineTo x="2153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4298315" cy="4253865"/>
                    </a:xfrm>
                    <a:prstGeom prst="rect">
                      <a:avLst/>
                    </a:prstGeom>
                  </pic:spPr>
                </pic:pic>
              </a:graphicData>
            </a:graphic>
            <wp14:sizeRelH relativeFrom="page">
              <wp14:pctWidth>0</wp14:pctWidth>
            </wp14:sizeRelH>
            <wp14:sizeRelV relativeFrom="page">
              <wp14:pctHeight>0</wp14:pctHeight>
            </wp14:sizeRelV>
          </wp:anchor>
        </w:drawing>
      </w:r>
      <w:r w:rsidRPr="00BD7014">
        <w:rPr>
          <w:rFonts w:cs="Arial"/>
          <w:sz w:val="18"/>
          <w:szCs w:val="18"/>
        </w:rPr>
        <w:tab/>
      </w: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tabs>
          <w:tab w:val="left" w:pos="3005"/>
        </w:tabs>
        <w:jc w:val="center"/>
        <w:rPr>
          <w:rFonts w:cs="Arial"/>
          <w:sz w:val="18"/>
          <w:szCs w:val="18"/>
        </w:rPr>
      </w:pPr>
      <w:r w:rsidRPr="00BD7014">
        <w:rPr>
          <w:rFonts w:cs="Arial"/>
          <w:b/>
          <w:bCs/>
          <w:sz w:val="22"/>
          <w:szCs w:val="22"/>
        </w:rPr>
        <w:t>Tableau de fréquences</w:t>
      </w:r>
    </w:p>
    <w:tbl>
      <w:tblPr>
        <w:tblStyle w:val="TableGrid"/>
        <w:tblpPr w:leftFromText="180" w:rightFromText="180" w:vertAnchor="text" w:horzAnchor="margin" w:tblpXSpec="center" w:tblpY="146"/>
        <w:tblW w:w="11165" w:type="dxa"/>
        <w:tblLayout w:type="fixed"/>
        <w:tblLook w:val="01E0" w:firstRow="1" w:lastRow="1" w:firstColumn="1" w:lastColumn="1" w:noHBand="0" w:noVBand="0"/>
      </w:tblPr>
      <w:tblGrid>
        <w:gridCol w:w="6555"/>
        <w:gridCol w:w="1191"/>
        <w:gridCol w:w="1151"/>
        <w:gridCol w:w="1191"/>
        <w:gridCol w:w="1077"/>
      </w:tblGrid>
      <w:tr w:rsidR="002110AE" w:rsidRPr="00BD7014" w:rsidTr="008D09B1">
        <w:trPr>
          <w:trHeight w:hRule="exact" w:val="820"/>
        </w:trPr>
        <w:tc>
          <w:tcPr>
            <w:tcW w:w="6555"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8"/>
                <w:szCs w:val="18"/>
              </w:rPr>
            </w:pPr>
          </w:p>
          <w:p w:rsidR="002110AE" w:rsidRPr="00BD7014" w:rsidRDefault="002110AE" w:rsidP="008D09B1">
            <w:pPr>
              <w:jc w:val="left"/>
              <w:rPr>
                <w:rFonts w:eastAsia="Arial" w:cs="Arial"/>
                <w:sz w:val="18"/>
                <w:szCs w:val="18"/>
              </w:rPr>
            </w:pPr>
          </w:p>
          <w:p w:rsidR="002110AE" w:rsidRPr="00BD7014" w:rsidRDefault="002110AE" w:rsidP="008D09B1">
            <w:pPr>
              <w:jc w:val="left"/>
              <w:rPr>
                <w:rFonts w:eastAsia="Arial" w:cs="Arial"/>
                <w:sz w:val="18"/>
                <w:szCs w:val="18"/>
              </w:rPr>
            </w:pPr>
            <w:r w:rsidRPr="00BD7014">
              <w:rPr>
                <w:rFonts w:cs="Arial"/>
                <w:b/>
                <w:bCs/>
                <w:sz w:val="18"/>
                <w:szCs w:val="18"/>
              </w:rPr>
              <w:t xml:space="preserve">Choix </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8"/>
                <w:szCs w:val="18"/>
              </w:rPr>
            </w:pPr>
            <w:r w:rsidRPr="00BD7014">
              <w:rPr>
                <w:rFonts w:eastAsia="Arial" w:cs="Arial"/>
                <w:b/>
                <w:bCs/>
                <w:color w:val="111111"/>
                <w:w w:val="107"/>
                <w:sz w:val="18"/>
                <w:szCs w:val="18"/>
              </w:rPr>
              <w:t>Fréquence absolue</w:t>
            </w:r>
          </w:p>
        </w:tc>
        <w:tc>
          <w:tcPr>
            <w:tcW w:w="115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7"/>
                <w:sz w:val="18"/>
                <w:szCs w:val="18"/>
              </w:rPr>
            </w:pPr>
            <w:r w:rsidRPr="00BD7014">
              <w:rPr>
                <w:rFonts w:cs="Arial"/>
                <w:b/>
                <w:bCs/>
                <w:sz w:val="18"/>
                <w:szCs w:val="18"/>
              </w:rPr>
              <w:t>Fréquence relative en fonction du choix</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8"/>
                <w:szCs w:val="18"/>
              </w:rPr>
            </w:pPr>
            <w:r w:rsidRPr="00BD7014">
              <w:rPr>
                <w:rFonts w:eastAsia="Arial" w:cs="Arial"/>
                <w:b/>
                <w:bCs/>
                <w:w w:val="107"/>
                <w:sz w:val="18"/>
                <w:szCs w:val="18"/>
              </w:rPr>
              <w:t>Fréquence relative</w:t>
            </w:r>
          </w:p>
        </w:tc>
        <w:tc>
          <w:tcPr>
            <w:tcW w:w="1077"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108"/>
              <w:jc w:val="left"/>
              <w:rPr>
                <w:rFonts w:eastAsia="Arial" w:cs="Arial"/>
                <w:b/>
                <w:bCs/>
                <w:color w:val="111111"/>
                <w:w w:val="106"/>
                <w:sz w:val="18"/>
                <w:szCs w:val="18"/>
              </w:rPr>
            </w:pPr>
            <w:r w:rsidRPr="00BD7014">
              <w:rPr>
                <w:rFonts w:eastAsia="Arial" w:cs="Arial"/>
                <w:b/>
                <w:bCs/>
                <w:w w:val="106"/>
                <w:sz w:val="18"/>
                <w:szCs w:val="18"/>
              </w:rPr>
              <w:t>Fréquence relative pondérée</w:t>
            </w:r>
          </w:p>
        </w:tc>
      </w:tr>
      <w:tr w:rsidR="002110AE" w:rsidRPr="00BD7014" w:rsidTr="008D09B1">
        <w:trPr>
          <w:trHeight w:val="283"/>
        </w:trPr>
        <w:tc>
          <w:tcPr>
            <w:tcW w:w="6555" w:type="dxa"/>
            <w:tcBorders>
              <w:top w:val="nil"/>
              <w:left w:val="nil"/>
              <w:bottom w:val="nil"/>
              <w:right w:val="nil"/>
            </w:tcBorders>
            <w:tcMar>
              <w:top w:w="28" w:type="dxa"/>
              <w:bottom w:w="28" w:type="dxa"/>
            </w:tcMar>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Même réponse que pour la question 21</w:t>
            </w:r>
          </w:p>
        </w:tc>
        <w:tc>
          <w:tcPr>
            <w:tcW w:w="1191" w:type="dxa"/>
            <w:tcBorders>
              <w:top w:val="nil"/>
              <w:left w:val="nil"/>
              <w:bottom w:val="nil"/>
              <w:right w:val="nil"/>
            </w:tcBorders>
            <w:tcMar>
              <w:top w:w="28" w:type="dxa"/>
              <w:bottom w:w="28" w:type="dxa"/>
            </w:tcMar>
            <w:vAlign w:val="center"/>
          </w:tcPr>
          <w:p w:rsidR="002110AE" w:rsidRPr="00BD7014" w:rsidRDefault="002110AE" w:rsidP="008D09B1">
            <w:pPr>
              <w:spacing w:before="84"/>
              <w:ind w:right="-20"/>
              <w:jc w:val="left"/>
              <w:rPr>
                <w:rFonts w:eastAsia="Arial" w:cs="Arial"/>
                <w:position w:val="1"/>
                <w:sz w:val="17"/>
                <w:szCs w:val="17"/>
              </w:rPr>
            </w:pPr>
            <w:r w:rsidRPr="00BD7014">
              <w:rPr>
                <w:rFonts w:eastAsia="Arial" w:cs="Arial"/>
                <w:position w:val="1"/>
                <w:sz w:val="17"/>
                <w:szCs w:val="17"/>
              </w:rPr>
              <w:t>14</w:t>
            </w:r>
            <w:r w:rsidRPr="00BD7014">
              <w:rPr>
                <w:rFonts w:eastAsia="Arial" w:cs="Arial"/>
                <w:spacing w:val="-23"/>
                <w:position w:val="1"/>
                <w:sz w:val="17"/>
                <w:szCs w:val="17"/>
              </w:rPr>
              <w:t xml:space="preserve"> </w:t>
            </w:r>
          </w:p>
        </w:tc>
        <w:tc>
          <w:tcPr>
            <w:tcW w:w="1151" w:type="dxa"/>
            <w:tcBorders>
              <w:top w:val="nil"/>
              <w:left w:val="nil"/>
              <w:bottom w:val="nil"/>
              <w:right w:val="nil"/>
            </w:tcBorders>
            <w:tcMar>
              <w:top w:w="28" w:type="dxa"/>
              <w:bottom w:w="28" w:type="dxa"/>
            </w:tcMar>
            <w:vAlign w:val="center"/>
          </w:tcPr>
          <w:p w:rsidR="002110AE" w:rsidRPr="00BD7014" w:rsidRDefault="002110AE" w:rsidP="008D09B1">
            <w:pPr>
              <w:spacing w:before="84"/>
              <w:ind w:right="-20"/>
              <w:jc w:val="left"/>
              <w:rPr>
                <w:rFonts w:eastAsia="Arial" w:cs="Arial"/>
                <w:sz w:val="17"/>
                <w:szCs w:val="17"/>
              </w:rPr>
            </w:pPr>
            <w:r w:rsidRPr="00BD7014">
              <w:rPr>
                <w:rFonts w:eastAsia="Arial" w:cs="Arial"/>
                <w:sz w:val="17"/>
                <w:szCs w:val="17"/>
              </w:rPr>
              <w:t>28.57%</w:t>
            </w:r>
            <w:r w:rsidRPr="00BD7014">
              <w:rPr>
                <w:rFonts w:eastAsia="Arial" w:cs="Arial"/>
                <w:spacing w:val="-24"/>
                <w:sz w:val="17"/>
                <w:szCs w:val="17"/>
              </w:rPr>
              <w:t xml:space="preserve"> </w:t>
            </w:r>
          </w:p>
        </w:tc>
        <w:tc>
          <w:tcPr>
            <w:tcW w:w="1191" w:type="dxa"/>
            <w:tcBorders>
              <w:top w:val="nil"/>
              <w:left w:val="nil"/>
              <w:bottom w:val="nil"/>
              <w:right w:val="nil"/>
            </w:tcBorders>
            <w:tcMar>
              <w:top w:w="28" w:type="dxa"/>
              <w:bottom w:w="28" w:type="dxa"/>
            </w:tcMar>
            <w:vAlign w:val="center"/>
          </w:tcPr>
          <w:p w:rsidR="002110AE" w:rsidRPr="00BD7014" w:rsidRDefault="002110AE" w:rsidP="008D09B1">
            <w:pPr>
              <w:spacing w:before="84"/>
              <w:ind w:right="-20"/>
              <w:jc w:val="left"/>
              <w:rPr>
                <w:rFonts w:eastAsia="Arial" w:cs="Arial"/>
                <w:sz w:val="17"/>
                <w:szCs w:val="17"/>
              </w:rPr>
            </w:pPr>
            <w:r w:rsidRPr="00BD7014">
              <w:rPr>
                <w:rFonts w:eastAsia="Arial" w:cs="Arial"/>
                <w:sz w:val="17"/>
                <w:szCs w:val="17"/>
              </w:rPr>
              <w:t>50%</w:t>
            </w:r>
            <w:r w:rsidRPr="00BD7014">
              <w:rPr>
                <w:rFonts w:eastAsia="Arial" w:cs="Arial"/>
                <w:spacing w:val="-30"/>
                <w:sz w:val="17"/>
                <w:szCs w:val="17"/>
              </w:rPr>
              <w:t xml:space="preserve"> </w:t>
            </w:r>
          </w:p>
        </w:tc>
        <w:tc>
          <w:tcPr>
            <w:tcW w:w="1077" w:type="dxa"/>
            <w:tcBorders>
              <w:top w:val="nil"/>
              <w:left w:val="nil"/>
              <w:bottom w:val="nil"/>
              <w:right w:val="nil"/>
            </w:tcBorders>
            <w:tcMar>
              <w:top w:w="28" w:type="dxa"/>
              <w:bottom w:w="28" w:type="dxa"/>
            </w:tcMar>
            <w:vAlign w:val="center"/>
          </w:tcPr>
          <w:p w:rsidR="002110AE" w:rsidRPr="00BD7014" w:rsidRDefault="002110AE" w:rsidP="008D09B1">
            <w:pPr>
              <w:spacing w:before="84"/>
              <w:ind w:right="-20"/>
              <w:jc w:val="left"/>
              <w:rPr>
                <w:rFonts w:eastAsia="Arial" w:cs="Arial"/>
                <w:sz w:val="17"/>
                <w:szCs w:val="17"/>
              </w:rPr>
            </w:pPr>
            <w:r w:rsidRPr="00BD7014">
              <w:rPr>
                <w:rFonts w:eastAsia="Arial" w:cs="Arial"/>
                <w:w w:val="105"/>
                <w:sz w:val="17"/>
                <w:szCs w:val="17"/>
              </w:rPr>
              <w:t>50%</w:t>
            </w:r>
          </w:p>
        </w:tc>
      </w:tr>
      <w:tr w:rsidR="002110AE" w:rsidRPr="00BD7014" w:rsidTr="008D09B1">
        <w:trPr>
          <w:trHeight w:val="283"/>
        </w:trPr>
        <w:tc>
          <w:tcPr>
            <w:tcW w:w="6555" w:type="dxa"/>
            <w:tcBorders>
              <w:top w:val="nil"/>
              <w:left w:val="nil"/>
              <w:bottom w:val="nil"/>
              <w:right w:val="nil"/>
            </w:tcBorders>
            <w:tcMar>
              <w:top w:w="28" w:type="dxa"/>
              <w:bottom w:w="28" w:type="dxa"/>
            </w:tcMar>
            <w:vAlign w:val="center"/>
          </w:tcPr>
          <w:p w:rsidR="002110AE" w:rsidRPr="00BD7014" w:rsidRDefault="002110AE" w:rsidP="008D09B1">
            <w:pPr>
              <w:tabs>
                <w:tab w:val="left" w:pos="1843"/>
              </w:tabs>
              <w:autoSpaceDE w:val="0"/>
              <w:autoSpaceDN w:val="0"/>
              <w:adjustRightInd w:val="0"/>
              <w:jc w:val="left"/>
              <w:rPr>
                <w:rFonts w:cs="Arial"/>
                <w:sz w:val="18"/>
                <w:szCs w:val="18"/>
              </w:rPr>
            </w:pPr>
            <w:r w:rsidRPr="00BD7014">
              <w:rPr>
                <w:rFonts w:cs="Arial"/>
                <w:sz w:val="18"/>
                <w:szCs w:val="18"/>
              </w:rPr>
              <w:t xml:space="preserve">Aucun critère en particulier  </w:t>
            </w:r>
          </w:p>
        </w:tc>
        <w:tc>
          <w:tcPr>
            <w:tcW w:w="1191" w:type="dxa"/>
            <w:tcBorders>
              <w:top w:val="nil"/>
              <w:left w:val="nil"/>
              <w:bottom w:val="nil"/>
              <w:right w:val="nil"/>
            </w:tcBorders>
            <w:tcMar>
              <w:top w:w="28" w:type="dxa"/>
              <w:bottom w:w="28" w:type="dxa"/>
            </w:tcMar>
            <w:vAlign w:val="center"/>
          </w:tcPr>
          <w:p w:rsidR="002110AE" w:rsidRPr="00BD7014" w:rsidRDefault="002110AE" w:rsidP="008D09B1">
            <w:pPr>
              <w:jc w:val="left"/>
              <w:rPr>
                <w:sz w:val="18"/>
                <w:szCs w:val="18"/>
              </w:rPr>
            </w:pPr>
            <w:r w:rsidRPr="00BD7014">
              <w:rPr>
                <w:sz w:val="18"/>
                <w:szCs w:val="18"/>
              </w:rPr>
              <w:t>1</w:t>
            </w:r>
          </w:p>
        </w:tc>
        <w:tc>
          <w:tcPr>
            <w:tcW w:w="1151" w:type="dxa"/>
            <w:tcBorders>
              <w:top w:val="nil"/>
              <w:left w:val="nil"/>
              <w:bottom w:val="nil"/>
              <w:right w:val="nil"/>
            </w:tcBorders>
            <w:tcMar>
              <w:top w:w="28" w:type="dxa"/>
              <w:bottom w:w="28" w:type="dxa"/>
            </w:tcMar>
            <w:vAlign w:val="center"/>
          </w:tcPr>
          <w:p w:rsidR="002110AE" w:rsidRPr="00BD7014" w:rsidRDefault="002110AE" w:rsidP="008D09B1">
            <w:pPr>
              <w:ind w:right="-20"/>
              <w:jc w:val="left"/>
              <w:rPr>
                <w:rFonts w:eastAsia="Arial" w:cs="Arial"/>
                <w:sz w:val="17"/>
                <w:szCs w:val="17"/>
              </w:rPr>
            </w:pPr>
            <w:r w:rsidRPr="00BD7014">
              <w:rPr>
                <w:rFonts w:eastAsia="Arial" w:cs="Arial"/>
                <w:sz w:val="17"/>
                <w:szCs w:val="17"/>
              </w:rPr>
              <w:t>2.04%</w:t>
            </w:r>
            <w:r w:rsidRPr="00BD7014">
              <w:rPr>
                <w:rFonts w:eastAsia="Arial" w:cs="Arial"/>
                <w:spacing w:val="-18"/>
                <w:sz w:val="17"/>
                <w:szCs w:val="17"/>
              </w:rPr>
              <w:t xml:space="preserve"> </w:t>
            </w:r>
          </w:p>
        </w:tc>
        <w:tc>
          <w:tcPr>
            <w:tcW w:w="1191" w:type="dxa"/>
            <w:tcBorders>
              <w:top w:val="nil"/>
              <w:left w:val="nil"/>
              <w:bottom w:val="nil"/>
              <w:right w:val="nil"/>
            </w:tcBorders>
            <w:tcMar>
              <w:top w:w="28" w:type="dxa"/>
              <w:bottom w:w="28" w:type="dxa"/>
            </w:tcMar>
            <w:vAlign w:val="center"/>
          </w:tcPr>
          <w:p w:rsidR="002110AE" w:rsidRPr="00BD7014" w:rsidRDefault="002110AE" w:rsidP="008D09B1">
            <w:pPr>
              <w:ind w:right="-20"/>
              <w:jc w:val="left"/>
              <w:rPr>
                <w:rFonts w:eastAsia="Arial" w:cs="Arial"/>
                <w:sz w:val="17"/>
                <w:szCs w:val="17"/>
              </w:rPr>
            </w:pPr>
            <w:r w:rsidRPr="00BD7014">
              <w:rPr>
                <w:rFonts w:eastAsia="Arial" w:cs="Arial"/>
                <w:sz w:val="17"/>
                <w:szCs w:val="17"/>
              </w:rPr>
              <w:t>3.57%</w:t>
            </w:r>
            <w:r w:rsidRPr="00BD7014">
              <w:rPr>
                <w:rFonts w:eastAsia="Arial" w:cs="Arial"/>
                <w:spacing w:val="-18"/>
                <w:sz w:val="17"/>
                <w:szCs w:val="17"/>
              </w:rPr>
              <w:t xml:space="preserve"> </w:t>
            </w:r>
          </w:p>
        </w:tc>
        <w:tc>
          <w:tcPr>
            <w:tcW w:w="1077" w:type="dxa"/>
            <w:tcBorders>
              <w:top w:val="nil"/>
              <w:left w:val="nil"/>
              <w:bottom w:val="nil"/>
              <w:right w:val="nil"/>
            </w:tcBorders>
            <w:tcMar>
              <w:top w:w="28" w:type="dxa"/>
              <w:bottom w:w="28" w:type="dxa"/>
            </w:tcMar>
            <w:vAlign w:val="center"/>
          </w:tcPr>
          <w:p w:rsidR="002110AE" w:rsidRPr="00BD7014" w:rsidRDefault="002110AE" w:rsidP="008D09B1">
            <w:pPr>
              <w:ind w:right="-20"/>
              <w:jc w:val="left"/>
              <w:rPr>
                <w:rFonts w:eastAsia="Arial" w:cs="Arial"/>
                <w:sz w:val="17"/>
                <w:szCs w:val="17"/>
              </w:rPr>
            </w:pPr>
            <w:r w:rsidRPr="00BD7014">
              <w:rPr>
                <w:rFonts w:eastAsia="Arial" w:cs="Arial"/>
                <w:w w:val="106"/>
                <w:sz w:val="17"/>
                <w:szCs w:val="17"/>
              </w:rPr>
              <w:t>3.57%</w:t>
            </w:r>
          </w:p>
        </w:tc>
      </w:tr>
      <w:tr w:rsidR="002110AE" w:rsidRPr="00BD7014" w:rsidTr="008D09B1">
        <w:trPr>
          <w:trHeight w:val="283"/>
        </w:trPr>
        <w:tc>
          <w:tcPr>
            <w:tcW w:w="6555" w:type="dxa"/>
            <w:tcBorders>
              <w:top w:val="nil"/>
              <w:left w:val="nil"/>
              <w:bottom w:val="nil"/>
              <w:right w:val="nil"/>
            </w:tcBorders>
            <w:tcMar>
              <w:top w:w="28" w:type="dxa"/>
              <w:bottom w:w="28" w:type="dxa"/>
            </w:tcMar>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Votre service reste propriétaire du rapport DHS et de la description variétale</w:t>
            </w:r>
          </w:p>
        </w:tc>
        <w:tc>
          <w:tcPr>
            <w:tcW w:w="1191" w:type="dxa"/>
            <w:tcBorders>
              <w:top w:val="nil"/>
              <w:left w:val="nil"/>
              <w:bottom w:val="nil"/>
              <w:right w:val="nil"/>
            </w:tcBorders>
            <w:tcMar>
              <w:top w:w="28" w:type="dxa"/>
              <w:bottom w:w="28" w:type="dxa"/>
            </w:tcMar>
            <w:vAlign w:val="center"/>
          </w:tcPr>
          <w:p w:rsidR="002110AE" w:rsidRPr="00BD7014" w:rsidRDefault="002110AE" w:rsidP="008D09B1">
            <w:pPr>
              <w:jc w:val="left"/>
              <w:rPr>
                <w:sz w:val="18"/>
                <w:szCs w:val="18"/>
              </w:rPr>
            </w:pPr>
            <w:r w:rsidRPr="00BD7014">
              <w:rPr>
                <w:sz w:val="18"/>
                <w:szCs w:val="18"/>
              </w:rPr>
              <w:t>6</w:t>
            </w:r>
          </w:p>
        </w:tc>
        <w:tc>
          <w:tcPr>
            <w:tcW w:w="1151" w:type="dxa"/>
            <w:tcBorders>
              <w:top w:val="nil"/>
              <w:left w:val="nil"/>
              <w:bottom w:val="nil"/>
              <w:right w:val="nil"/>
            </w:tcBorders>
            <w:tcMar>
              <w:top w:w="28" w:type="dxa"/>
              <w:bottom w:w="28" w:type="dxa"/>
            </w:tcMar>
            <w:vAlign w:val="center"/>
          </w:tcPr>
          <w:p w:rsidR="002110AE" w:rsidRPr="00BD7014" w:rsidRDefault="002110AE" w:rsidP="008D09B1">
            <w:pPr>
              <w:spacing w:before="69"/>
              <w:ind w:right="-20"/>
              <w:jc w:val="left"/>
              <w:rPr>
                <w:rFonts w:eastAsia="Arial" w:cs="Arial"/>
                <w:sz w:val="17"/>
                <w:szCs w:val="17"/>
              </w:rPr>
            </w:pPr>
            <w:r w:rsidRPr="00BD7014">
              <w:rPr>
                <w:rFonts w:eastAsia="Arial" w:cs="Arial"/>
                <w:spacing w:val="-34"/>
                <w:sz w:val="17"/>
                <w:szCs w:val="17"/>
              </w:rPr>
              <w:t xml:space="preserve"> </w:t>
            </w:r>
            <w:r w:rsidRPr="00BD7014">
              <w:rPr>
                <w:rFonts w:eastAsia="Arial" w:cs="Arial"/>
                <w:position w:val="1"/>
                <w:sz w:val="17"/>
                <w:szCs w:val="17"/>
              </w:rPr>
              <w:t>12.24%</w:t>
            </w:r>
          </w:p>
        </w:tc>
        <w:tc>
          <w:tcPr>
            <w:tcW w:w="1191" w:type="dxa"/>
            <w:tcBorders>
              <w:top w:val="nil"/>
              <w:left w:val="nil"/>
              <w:bottom w:val="nil"/>
              <w:right w:val="nil"/>
            </w:tcBorders>
            <w:tcMar>
              <w:top w:w="28" w:type="dxa"/>
              <w:bottom w:w="28" w:type="dxa"/>
            </w:tcMar>
            <w:vAlign w:val="center"/>
          </w:tcPr>
          <w:p w:rsidR="002110AE" w:rsidRPr="00BD7014" w:rsidRDefault="002110AE" w:rsidP="008D09B1">
            <w:pPr>
              <w:spacing w:before="69"/>
              <w:ind w:right="-20"/>
              <w:jc w:val="left"/>
              <w:rPr>
                <w:rFonts w:eastAsia="Arial" w:cs="Arial"/>
                <w:position w:val="1"/>
                <w:sz w:val="17"/>
                <w:szCs w:val="17"/>
              </w:rPr>
            </w:pPr>
            <w:r w:rsidRPr="00BD7014">
              <w:rPr>
                <w:rFonts w:eastAsia="Arial" w:cs="Arial"/>
                <w:position w:val="1"/>
                <w:sz w:val="17"/>
                <w:szCs w:val="17"/>
              </w:rPr>
              <w:t>21.43%</w:t>
            </w:r>
          </w:p>
        </w:tc>
        <w:tc>
          <w:tcPr>
            <w:tcW w:w="1077" w:type="dxa"/>
            <w:tcBorders>
              <w:top w:val="nil"/>
              <w:left w:val="nil"/>
              <w:bottom w:val="nil"/>
              <w:right w:val="nil"/>
            </w:tcBorders>
            <w:tcMar>
              <w:top w:w="28" w:type="dxa"/>
              <w:bottom w:w="28" w:type="dxa"/>
            </w:tcMar>
            <w:vAlign w:val="center"/>
          </w:tcPr>
          <w:p w:rsidR="002110AE" w:rsidRPr="00BD7014" w:rsidRDefault="002110AE" w:rsidP="008D09B1">
            <w:pPr>
              <w:spacing w:before="69"/>
              <w:ind w:right="-20"/>
              <w:jc w:val="left"/>
              <w:rPr>
                <w:rFonts w:eastAsia="Arial" w:cs="Arial"/>
                <w:position w:val="1"/>
                <w:sz w:val="17"/>
                <w:szCs w:val="17"/>
              </w:rPr>
            </w:pPr>
            <w:r w:rsidRPr="00BD7014">
              <w:rPr>
                <w:rFonts w:eastAsia="Arial" w:cs="Arial"/>
                <w:position w:val="1"/>
                <w:sz w:val="17"/>
                <w:szCs w:val="17"/>
              </w:rPr>
              <w:t>21.43%</w:t>
            </w:r>
            <w:r w:rsidRPr="00BD7014">
              <w:rPr>
                <w:rFonts w:eastAsia="Arial" w:cs="Arial"/>
                <w:spacing w:val="-24"/>
                <w:position w:val="1"/>
                <w:sz w:val="17"/>
                <w:szCs w:val="17"/>
              </w:rPr>
              <w:t xml:space="preserve"> </w:t>
            </w:r>
          </w:p>
        </w:tc>
      </w:tr>
      <w:tr w:rsidR="002110AE" w:rsidRPr="00BD7014" w:rsidTr="008D09B1">
        <w:tc>
          <w:tcPr>
            <w:tcW w:w="6555" w:type="dxa"/>
            <w:tcBorders>
              <w:top w:val="nil"/>
              <w:left w:val="nil"/>
              <w:bottom w:val="nil"/>
              <w:right w:val="nil"/>
            </w:tcBorders>
            <w:tcMar>
              <w:top w:w="28" w:type="dxa"/>
              <w:bottom w:w="28" w:type="dxa"/>
            </w:tcMar>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Le service de l’autre membre de l’UPOV doit présenter la demande à votre service  </w:t>
            </w:r>
          </w:p>
        </w:tc>
        <w:tc>
          <w:tcPr>
            <w:tcW w:w="1191" w:type="dxa"/>
            <w:tcBorders>
              <w:top w:val="nil"/>
              <w:left w:val="nil"/>
              <w:bottom w:val="nil"/>
              <w:right w:val="nil"/>
            </w:tcBorders>
            <w:tcMar>
              <w:top w:w="28" w:type="dxa"/>
              <w:bottom w:w="28" w:type="dxa"/>
            </w:tcMar>
            <w:vAlign w:val="center"/>
          </w:tcPr>
          <w:p w:rsidR="002110AE" w:rsidRPr="00BD7014" w:rsidRDefault="002110AE" w:rsidP="008D09B1">
            <w:pPr>
              <w:jc w:val="left"/>
              <w:rPr>
                <w:sz w:val="18"/>
                <w:szCs w:val="18"/>
              </w:rPr>
            </w:pPr>
            <w:r w:rsidRPr="00BD7014">
              <w:rPr>
                <w:sz w:val="18"/>
                <w:szCs w:val="18"/>
              </w:rPr>
              <w:t>8</w:t>
            </w:r>
          </w:p>
        </w:tc>
        <w:tc>
          <w:tcPr>
            <w:tcW w:w="1151" w:type="dxa"/>
            <w:tcBorders>
              <w:top w:val="nil"/>
              <w:left w:val="nil"/>
              <w:bottom w:val="nil"/>
              <w:right w:val="nil"/>
            </w:tcBorders>
            <w:tcMar>
              <w:top w:w="28" w:type="dxa"/>
              <w:bottom w:w="28" w:type="dxa"/>
            </w:tcMar>
            <w:vAlign w:val="center"/>
          </w:tcPr>
          <w:p w:rsidR="002110AE" w:rsidRPr="00BD7014" w:rsidRDefault="002110AE" w:rsidP="008D09B1">
            <w:pPr>
              <w:spacing w:before="92"/>
              <w:ind w:right="-20"/>
              <w:jc w:val="left"/>
              <w:rPr>
                <w:rFonts w:eastAsia="Arial" w:cs="Arial"/>
                <w:sz w:val="17"/>
                <w:szCs w:val="17"/>
              </w:rPr>
            </w:pPr>
            <w:r w:rsidRPr="00BD7014">
              <w:rPr>
                <w:rFonts w:eastAsia="Arial" w:cs="Arial"/>
                <w:sz w:val="17"/>
                <w:szCs w:val="17"/>
              </w:rPr>
              <w:t>16.33%</w:t>
            </w:r>
          </w:p>
        </w:tc>
        <w:tc>
          <w:tcPr>
            <w:tcW w:w="1191" w:type="dxa"/>
            <w:tcBorders>
              <w:top w:val="nil"/>
              <w:left w:val="nil"/>
              <w:bottom w:val="nil"/>
              <w:right w:val="nil"/>
            </w:tcBorders>
            <w:tcMar>
              <w:top w:w="28" w:type="dxa"/>
              <w:bottom w:w="28" w:type="dxa"/>
            </w:tcMar>
            <w:vAlign w:val="center"/>
          </w:tcPr>
          <w:p w:rsidR="002110AE" w:rsidRPr="00BD7014" w:rsidRDefault="002110AE" w:rsidP="008D09B1">
            <w:pPr>
              <w:spacing w:before="92"/>
              <w:ind w:right="-20"/>
              <w:jc w:val="left"/>
              <w:rPr>
                <w:rFonts w:eastAsia="Arial" w:cs="Arial"/>
                <w:sz w:val="17"/>
                <w:szCs w:val="17"/>
              </w:rPr>
            </w:pPr>
            <w:r w:rsidRPr="00BD7014">
              <w:rPr>
                <w:rFonts w:eastAsia="Arial" w:cs="Arial"/>
                <w:sz w:val="17"/>
                <w:szCs w:val="17"/>
              </w:rPr>
              <w:t>28.57%</w:t>
            </w:r>
          </w:p>
        </w:tc>
        <w:tc>
          <w:tcPr>
            <w:tcW w:w="1077" w:type="dxa"/>
            <w:tcBorders>
              <w:top w:val="nil"/>
              <w:left w:val="nil"/>
              <w:bottom w:val="nil"/>
              <w:right w:val="nil"/>
            </w:tcBorders>
            <w:tcMar>
              <w:top w:w="28" w:type="dxa"/>
              <w:bottom w:w="28" w:type="dxa"/>
            </w:tcMar>
            <w:vAlign w:val="center"/>
          </w:tcPr>
          <w:p w:rsidR="002110AE" w:rsidRPr="00BD7014" w:rsidRDefault="002110AE" w:rsidP="008D09B1">
            <w:pPr>
              <w:spacing w:before="92"/>
              <w:ind w:right="-20"/>
              <w:jc w:val="left"/>
              <w:rPr>
                <w:rFonts w:eastAsia="Arial" w:cs="Arial"/>
                <w:sz w:val="17"/>
                <w:szCs w:val="17"/>
              </w:rPr>
            </w:pPr>
            <w:r w:rsidRPr="00BD7014">
              <w:rPr>
                <w:rFonts w:eastAsia="Arial" w:cs="Arial"/>
                <w:sz w:val="17"/>
                <w:szCs w:val="17"/>
              </w:rPr>
              <w:t>28.57%</w:t>
            </w:r>
            <w:r w:rsidRPr="00BD7014">
              <w:rPr>
                <w:rFonts w:eastAsia="Arial" w:cs="Arial"/>
                <w:spacing w:val="-24"/>
                <w:sz w:val="17"/>
                <w:szCs w:val="17"/>
              </w:rPr>
              <w:t xml:space="preserve"> </w:t>
            </w:r>
          </w:p>
        </w:tc>
      </w:tr>
      <w:tr w:rsidR="002110AE" w:rsidRPr="00BD7014" w:rsidTr="008D09B1">
        <w:trPr>
          <w:trHeight w:val="283"/>
        </w:trPr>
        <w:tc>
          <w:tcPr>
            <w:tcW w:w="6555" w:type="dxa"/>
            <w:tcBorders>
              <w:top w:val="nil"/>
              <w:left w:val="nil"/>
              <w:bottom w:val="nil"/>
              <w:right w:val="nil"/>
            </w:tcBorders>
            <w:tcMar>
              <w:top w:w="28" w:type="dxa"/>
              <w:bottom w:w="28" w:type="dxa"/>
            </w:tcMar>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Un accord écrit a été conclu avec le service qui reçoit le rapport</w:t>
            </w:r>
          </w:p>
        </w:tc>
        <w:tc>
          <w:tcPr>
            <w:tcW w:w="1191" w:type="dxa"/>
            <w:tcBorders>
              <w:top w:val="nil"/>
              <w:left w:val="nil"/>
              <w:bottom w:val="nil"/>
              <w:right w:val="nil"/>
            </w:tcBorders>
            <w:tcMar>
              <w:top w:w="28" w:type="dxa"/>
              <w:bottom w:w="28" w:type="dxa"/>
            </w:tcMar>
            <w:vAlign w:val="center"/>
          </w:tcPr>
          <w:p w:rsidR="002110AE" w:rsidRPr="00BD7014" w:rsidRDefault="002110AE" w:rsidP="008D09B1">
            <w:pPr>
              <w:jc w:val="left"/>
              <w:rPr>
                <w:sz w:val="18"/>
                <w:szCs w:val="18"/>
              </w:rPr>
            </w:pPr>
            <w:r w:rsidRPr="00BD7014">
              <w:rPr>
                <w:sz w:val="18"/>
                <w:szCs w:val="18"/>
              </w:rPr>
              <w:t>2</w:t>
            </w:r>
          </w:p>
        </w:tc>
        <w:tc>
          <w:tcPr>
            <w:tcW w:w="1151" w:type="dxa"/>
            <w:tcBorders>
              <w:top w:val="nil"/>
              <w:left w:val="nil"/>
              <w:bottom w:val="nil"/>
              <w:right w:val="nil"/>
            </w:tcBorders>
            <w:tcMar>
              <w:top w:w="28" w:type="dxa"/>
              <w:bottom w:w="28" w:type="dxa"/>
            </w:tcMar>
            <w:vAlign w:val="center"/>
          </w:tcPr>
          <w:p w:rsidR="002110AE" w:rsidRPr="00BD7014" w:rsidRDefault="002110AE" w:rsidP="008D09B1">
            <w:pPr>
              <w:ind w:right="-20"/>
              <w:jc w:val="left"/>
              <w:rPr>
                <w:rFonts w:eastAsia="Arial" w:cs="Arial"/>
                <w:sz w:val="17"/>
                <w:szCs w:val="17"/>
              </w:rPr>
            </w:pPr>
            <w:r w:rsidRPr="00BD7014">
              <w:rPr>
                <w:rFonts w:cs="Arial"/>
                <w:sz w:val="18"/>
                <w:szCs w:val="18"/>
              </w:rPr>
              <w:t>4.08%</w:t>
            </w:r>
          </w:p>
        </w:tc>
        <w:tc>
          <w:tcPr>
            <w:tcW w:w="1191" w:type="dxa"/>
            <w:tcBorders>
              <w:top w:val="nil"/>
              <w:left w:val="nil"/>
              <w:bottom w:val="nil"/>
              <w:right w:val="nil"/>
            </w:tcBorders>
            <w:tcMar>
              <w:top w:w="28" w:type="dxa"/>
              <w:bottom w:w="28" w:type="dxa"/>
            </w:tcMar>
            <w:vAlign w:val="center"/>
          </w:tcPr>
          <w:p w:rsidR="002110AE" w:rsidRPr="00BD7014" w:rsidRDefault="002110AE" w:rsidP="008D09B1">
            <w:pPr>
              <w:ind w:right="-20"/>
              <w:jc w:val="left"/>
              <w:rPr>
                <w:rFonts w:eastAsia="Arial" w:cs="Arial"/>
                <w:sz w:val="17"/>
                <w:szCs w:val="17"/>
              </w:rPr>
            </w:pPr>
            <w:r w:rsidRPr="00BD7014">
              <w:rPr>
                <w:rFonts w:eastAsia="Arial" w:cs="Arial"/>
                <w:position w:val="1"/>
                <w:sz w:val="17"/>
                <w:szCs w:val="17"/>
              </w:rPr>
              <w:t>7.14%</w:t>
            </w:r>
            <w:r w:rsidRPr="00BD7014">
              <w:rPr>
                <w:rFonts w:eastAsia="Arial" w:cs="Arial"/>
                <w:spacing w:val="-18"/>
                <w:position w:val="1"/>
                <w:sz w:val="17"/>
                <w:szCs w:val="17"/>
              </w:rPr>
              <w:t xml:space="preserve"> </w:t>
            </w:r>
            <w:r w:rsidRPr="00BD7014">
              <w:rPr>
                <w:rFonts w:eastAsia="Arial" w:cs="Arial"/>
                <w:spacing w:val="-9"/>
                <w:sz w:val="17"/>
                <w:szCs w:val="17"/>
              </w:rPr>
              <w:t xml:space="preserve"> </w:t>
            </w:r>
          </w:p>
        </w:tc>
        <w:tc>
          <w:tcPr>
            <w:tcW w:w="1077" w:type="dxa"/>
            <w:tcBorders>
              <w:top w:val="nil"/>
              <w:left w:val="nil"/>
              <w:bottom w:val="nil"/>
              <w:right w:val="nil"/>
            </w:tcBorders>
            <w:tcMar>
              <w:top w:w="28" w:type="dxa"/>
              <w:bottom w:w="28" w:type="dxa"/>
            </w:tcMar>
            <w:vAlign w:val="center"/>
          </w:tcPr>
          <w:p w:rsidR="002110AE" w:rsidRPr="00BD7014" w:rsidRDefault="002110AE" w:rsidP="008D09B1">
            <w:pPr>
              <w:ind w:right="-20"/>
              <w:jc w:val="left"/>
              <w:rPr>
                <w:rFonts w:eastAsia="Arial" w:cs="Arial"/>
                <w:position w:val="1"/>
                <w:sz w:val="17"/>
                <w:szCs w:val="17"/>
              </w:rPr>
            </w:pPr>
            <w:r w:rsidRPr="00BD7014">
              <w:rPr>
                <w:rFonts w:eastAsia="Arial" w:cs="Arial"/>
                <w:position w:val="1"/>
                <w:sz w:val="17"/>
                <w:szCs w:val="17"/>
              </w:rPr>
              <w:t>7.14%</w:t>
            </w:r>
            <w:r w:rsidRPr="00BD7014">
              <w:rPr>
                <w:rFonts w:eastAsia="Arial" w:cs="Arial"/>
                <w:spacing w:val="-18"/>
                <w:position w:val="1"/>
                <w:sz w:val="17"/>
                <w:szCs w:val="17"/>
              </w:rPr>
              <w:t xml:space="preserve"> </w:t>
            </w:r>
          </w:p>
        </w:tc>
      </w:tr>
      <w:tr w:rsidR="002110AE" w:rsidRPr="00BD7014" w:rsidTr="008D09B1">
        <w:tc>
          <w:tcPr>
            <w:tcW w:w="6555" w:type="dxa"/>
            <w:tcBorders>
              <w:top w:val="nil"/>
              <w:left w:val="nil"/>
              <w:bottom w:val="nil"/>
              <w:right w:val="nil"/>
            </w:tcBorders>
            <w:tcMar>
              <w:top w:w="28" w:type="dxa"/>
              <w:bottom w:w="28" w:type="dxa"/>
            </w:tcMar>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Il existe des usages et des pratiques établies au cours de nombreuses années en matière de fourniture de rapports</w:t>
            </w:r>
          </w:p>
        </w:tc>
        <w:tc>
          <w:tcPr>
            <w:tcW w:w="1191" w:type="dxa"/>
            <w:tcBorders>
              <w:top w:val="nil"/>
              <w:left w:val="nil"/>
              <w:bottom w:val="nil"/>
              <w:right w:val="nil"/>
            </w:tcBorders>
            <w:tcMar>
              <w:top w:w="28" w:type="dxa"/>
              <w:bottom w:w="28" w:type="dxa"/>
            </w:tcMar>
            <w:vAlign w:val="center"/>
          </w:tcPr>
          <w:p w:rsidR="002110AE" w:rsidRPr="00BD7014" w:rsidRDefault="002110AE" w:rsidP="008D09B1">
            <w:pPr>
              <w:jc w:val="left"/>
              <w:rPr>
                <w:sz w:val="18"/>
                <w:szCs w:val="18"/>
              </w:rPr>
            </w:pPr>
            <w:r w:rsidRPr="00BD7014">
              <w:rPr>
                <w:sz w:val="18"/>
                <w:szCs w:val="18"/>
              </w:rPr>
              <w:t>1</w:t>
            </w:r>
          </w:p>
        </w:tc>
        <w:tc>
          <w:tcPr>
            <w:tcW w:w="1151" w:type="dxa"/>
            <w:tcBorders>
              <w:top w:val="nil"/>
              <w:left w:val="nil"/>
              <w:bottom w:val="nil"/>
              <w:right w:val="nil"/>
            </w:tcBorders>
            <w:tcMar>
              <w:top w:w="28" w:type="dxa"/>
              <w:bottom w:w="28" w:type="dxa"/>
            </w:tcMar>
            <w:vAlign w:val="center"/>
          </w:tcPr>
          <w:p w:rsidR="002110AE" w:rsidRPr="00BD7014" w:rsidRDefault="002110AE" w:rsidP="008D09B1">
            <w:pPr>
              <w:spacing w:before="79"/>
              <w:ind w:right="-20"/>
              <w:jc w:val="left"/>
              <w:rPr>
                <w:rFonts w:eastAsia="Arial" w:cs="Arial"/>
                <w:sz w:val="17"/>
                <w:szCs w:val="17"/>
              </w:rPr>
            </w:pPr>
            <w:r w:rsidRPr="00BD7014">
              <w:rPr>
                <w:rFonts w:eastAsia="Arial" w:cs="Arial"/>
                <w:sz w:val="17"/>
                <w:szCs w:val="17"/>
              </w:rPr>
              <w:t>2.04%</w:t>
            </w:r>
            <w:r w:rsidRPr="00BD7014">
              <w:rPr>
                <w:rFonts w:eastAsia="Arial" w:cs="Arial"/>
                <w:spacing w:val="-18"/>
                <w:sz w:val="17"/>
                <w:szCs w:val="17"/>
              </w:rPr>
              <w:t xml:space="preserve"> </w:t>
            </w:r>
          </w:p>
        </w:tc>
        <w:tc>
          <w:tcPr>
            <w:tcW w:w="1191" w:type="dxa"/>
            <w:tcBorders>
              <w:top w:val="nil"/>
              <w:left w:val="nil"/>
              <w:bottom w:val="nil"/>
              <w:right w:val="nil"/>
            </w:tcBorders>
            <w:tcMar>
              <w:top w:w="28" w:type="dxa"/>
              <w:bottom w:w="28" w:type="dxa"/>
            </w:tcMar>
            <w:vAlign w:val="center"/>
          </w:tcPr>
          <w:p w:rsidR="002110AE" w:rsidRPr="00BD7014" w:rsidRDefault="002110AE" w:rsidP="008D09B1">
            <w:pPr>
              <w:spacing w:before="79"/>
              <w:ind w:right="-20"/>
              <w:jc w:val="left"/>
              <w:rPr>
                <w:rFonts w:eastAsia="Arial" w:cs="Arial"/>
                <w:sz w:val="17"/>
                <w:szCs w:val="17"/>
              </w:rPr>
            </w:pPr>
            <w:r w:rsidRPr="00BD7014">
              <w:rPr>
                <w:rFonts w:eastAsia="Arial" w:cs="Arial"/>
                <w:sz w:val="17"/>
                <w:szCs w:val="17"/>
              </w:rPr>
              <w:t>3.57%</w:t>
            </w:r>
            <w:r w:rsidRPr="00BD7014">
              <w:rPr>
                <w:rFonts w:eastAsia="Arial" w:cs="Arial"/>
                <w:spacing w:val="-18"/>
                <w:sz w:val="17"/>
                <w:szCs w:val="17"/>
              </w:rPr>
              <w:t xml:space="preserve"> </w:t>
            </w:r>
          </w:p>
        </w:tc>
        <w:tc>
          <w:tcPr>
            <w:tcW w:w="1077" w:type="dxa"/>
            <w:tcBorders>
              <w:top w:val="nil"/>
              <w:left w:val="nil"/>
              <w:bottom w:val="nil"/>
              <w:right w:val="nil"/>
            </w:tcBorders>
            <w:tcMar>
              <w:top w:w="28" w:type="dxa"/>
              <w:bottom w:w="28" w:type="dxa"/>
            </w:tcMar>
            <w:vAlign w:val="center"/>
          </w:tcPr>
          <w:p w:rsidR="002110AE" w:rsidRPr="00BD7014" w:rsidRDefault="002110AE" w:rsidP="008D09B1">
            <w:pPr>
              <w:spacing w:before="79"/>
              <w:ind w:right="-20"/>
              <w:jc w:val="left"/>
              <w:rPr>
                <w:rFonts w:eastAsia="Arial" w:cs="Arial"/>
                <w:sz w:val="17"/>
                <w:szCs w:val="17"/>
              </w:rPr>
            </w:pPr>
            <w:r w:rsidRPr="00BD7014">
              <w:rPr>
                <w:rFonts w:eastAsia="Arial" w:cs="Arial"/>
                <w:w w:val="106"/>
                <w:sz w:val="17"/>
                <w:szCs w:val="17"/>
              </w:rPr>
              <w:t>3.57%</w:t>
            </w:r>
          </w:p>
        </w:tc>
      </w:tr>
      <w:tr w:rsidR="002110AE" w:rsidRPr="00BD7014" w:rsidTr="008D09B1">
        <w:trPr>
          <w:trHeight w:val="283"/>
        </w:trPr>
        <w:tc>
          <w:tcPr>
            <w:tcW w:w="6555" w:type="dxa"/>
            <w:tcBorders>
              <w:top w:val="nil"/>
              <w:left w:val="nil"/>
              <w:bottom w:val="nil"/>
              <w:right w:val="nil"/>
            </w:tcBorders>
            <w:tcMar>
              <w:top w:w="28" w:type="dxa"/>
              <w:bottom w:w="28" w:type="dxa"/>
            </w:tcMar>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Une taxe doit être versée pour la fourniture de rapports DHS  </w:t>
            </w:r>
          </w:p>
        </w:tc>
        <w:tc>
          <w:tcPr>
            <w:tcW w:w="1191" w:type="dxa"/>
            <w:tcBorders>
              <w:top w:val="nil"/>
              <w:left w:val="nil"/>
              <w:bottom w:val="nil"/>
              <w:right w:val="nil"/>
            </w:tcBorders>
            <w:tcMar>
              <w:top w:w="28" w:type="dxa"/>
              <w:bottom w:w="28" w:type="dxa"/>
            </w:tcMar>
            <w:vAlign w:val="center"/>
          </w:tcPr>
          <w:p w:rsidR="002110AE" w:rsidRPr="00BD7014" w:rsidRDefault="002110AE" w:rsidP="008D09B1">
            <w:pPr>
              <w:jc w:val="left"/>
              <w:rPr>
                <w:sz w:val="18"/>
                <w:szCs w:val="18"/>
              </w:rPr>
            </w:pPr>
            <w:r w:rsidRPr="00BD7014">
              <w:rPr>
                <w:sz w:val="18"/>
                <w:szCs w:val="18"/>
              </w:rPr>
              <w:t>2</w:t>
            </w:r>
          </w:p>
        </w:tc>
        <w:tc>
          <w:tcPr>
            <w:tcW w:w="1151" w:type="dxa"/>
            <w:tcBorders>
              <w:top w:val="nil"/>
              <w:left w:val="nil"/>
              <w:bottom w:val="nil"/>
              <w:right w:val="nil"/>
            </w:tcBorders>
            <w:tcMar>
              <w:top w:w="28" w:type="dxa"/>
              <w:bottom w:w="28" w:type="dxa"/>
            </w:tcMar>
            <w:vAlign w:val="center"/>
          </w:tcPr>
          <w:p w:rsidR="002110AE" w:rsidRPr="00BD7014" w:rsidRDefault="002110AE" w:rsidP="008D09B1">
            <w:pPr>
              <w:ind w:right="-20"/>
              <w:jc w:val="left"/>
              <w:rPr>
                <w:rFonts w:eastAsia="Arial" w:cs="Arial"/>
                <w:sz w:val="17"/>
                <w:szCs w:val="17"/>
              </w:rPr>
            </w:pPr>
            <w:r w:rsidRPr="00BD7014">
              <w:rPr>
                <w:rFonts w:eastAsia="Arial" w:cs="Arial"/>
                <w:sz w:val="17"/>
                <w:szCs w:val="17"/>
              </w:rPr>
              <w:t>4.08%</w:t>
            </w:r>
            <w:r w:rsidRPr="00BD7014">
              <w:rPr>
                <w:rFonts w:eastAsia="Arial" w:cs="Arial"/>
                <w:spacing w:val="-9"/>
                <w:sz w:val="17"/>
                <w:szCs w:val="17"/>
              </w:rPr>
              <w:t xml:space="preserve"> </w:t>
            </w:r>
          </w:p>
        </w:tc>
        <w:tc>
          <w:tcPr>
            <w:tcW w:w="1191" w:type="dxa"/>
            <w:tcBorders>
              <w:top w:val="nil"/>
              <w:left w:val="nil"/>
              <w:bottom w:val="nil"/>
              <w:right w:val="nil"/>
            </w:tcBorders>
            <w:tcMar>
              <w:top w:w="28" w:type="dxa"/>
              <w:bottom w:w="28" w:type="dxa"/>
            </w:tcMar>
            <w:vAlign w:val="center"/>
          </w:tcPr>
          <w:p w:rsidR="002110AE" w:rsidRPr="00BD7014" w:rsidRDefault="002110AE" w:rsidP="008D09B1">
            <w:pPr>
              <w:ind w:right="-20"/>
              <w:jc w:val="left"/>
              <w:rPr>
                <w:rFonts w:eastAsia="Arial" w:cs="Arial"/>
                <w:position w:val="1"/>
                <w:sz w:val="17"/>
                <w:szCs w:val="17"/>
              </w:rPr>
            </w:pPr>
            <w:r w:rsidRPr="00BD7014">
              <w:rPr>
                <w:rFonts w:eastAsia="Arial" w:cs="Arial"/>
                <w:position w:val="1"/>
                <w:sz w:val="17"/>
                <w:szCs w:val="17"/>
              </w:rPr>
              <w:t>7.14%</w:t>
            </w:r>
            <w:r w:rsidRPr="00BD7014">
              <w:rPr>
                <w:rFonts w:eastAsia="Arial" w:cs="Arial"/>
                <w:spacing w:val="-18"/>
                <w:position w:val="1"/>
                <w:sz w:val="17"/>
                <w:szCs w:val="17"/>
              </w:rPr>
              <w:t xml:space="preserve"> </w:t>
            </w:r>
          </w:p>
        </w:tc>
        <w:tc>
          <w:tcPr>
            <w:tcW w:w="1077" w:type="dxa"/>
            <w:tcBorders>
              <w:top w:val="nil"/>
              <w:left w:val="nil"/>
              <w:bottom w:val="nil"/>
              <w:right w:val="nil"/>
            </w:tcBorders>
            <w:tcMar>
              <w:top w:w="28" w:type="dxa"/>
              <w:bottom w:w="28" w:type="dxa"/>
            </w:tcMar>
            <w:vAlign w:val="center"/>
          </w:tcPr>
          <w:p w:rsidR="002110AE" w:rsidRPr="00BD7014" w:rsidRDefault="002110AE" w:rsidP="008D09B1">
            <w:pPr>
              <w:ind w:right="-20"/>
              <w:jc w:val="left"/>
              <w:rPr>
                <w:rFonts w:eastAsia="Arial" w:cs="Arial"/>
                <w:sz w:val="17"/>
                <w:szCs w:val="17"/>
              </w:rPr>
            </w:pPr>
            <w:r w:rsidRPr="00BD7014">
              <w:rPr>
                <w:rFonts w:eastAsia="Arial" w:cs="Arial"/>
                <w:w w:val="106"/>
                <w:position w:val="1"/>
                <w:sz w:val="17"/>
                <w:szCs w:val="17"/>
              </w:rPr>
              <w:t>7.14%</w:t>
            </w:r>
          </w:p>
        </w:tc>
      </w:tr>
      <w:tr w:rsidR="002110AE" w:rsidRPr="00BD7014" w:rsidTr="008D09B1">
        <w:trPr>
          <w:trHeight w:val="283"/>
        </w:trPr>
        <w:tc>
          <w:tcPr>
            <w:tcW w:w="6555" w:type="dxa"/>
            <w:tcBorders>
              <w:top w:val="nil"/>
              <w:left w:val="nil"/>
              <w:bottom w:val="nil"/>
              <w:right w:val="nil"/>
            </w:tcBorders>
            <w:tcMar>
              <w:top w:w="28" w:type="dxa"/>
              <w:bottom w:w="28" w:type="dxa"/>
            </w:tcMar>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Une taxe doit être versée afin de couvrir le coût de l’examen DHS  </w:t>
            </w:r>
          </w:p>
        </w:tc>
        <w:tc>
          <w:tcPr>
            <w:tcW w:w="1191" w:type="dxa"/>
            <w:tcBorders>
              <w:top w:val="nil"/>
              <w:left w:val="nil"/>
              <w:bottom w:val="nil"/>
              <w:right w:val="nil"/>
            </w:tcBorders>
            <w:tcMar>
              <w:top w:w="28" w:type="dxa"/>
              <w:bottom w:w="28" w:type="dxa"/>
            </w:tcMar>
            <w:vAlign w:val="center"/>
          </w:tcPr>
          <w:p w:rsidR="002110AE" w:rsidRPr="00BD7014" w:rsidRDefault="002110AE" w:rsidP="008D09B1">
            <w:pPr>
              <w:jc w:val="left"/>
              <w:rPr>
                <w:sz w:val="18"/>
                <w:szCs w:val="18"/>
              </w:rPr>
            </w:pPr>
            <w:r w:rsidRPr="00BD7014">
              <w:rPr>
                <w:sz w:val="18"/>
                <w:szCs w:val="18"/>
              </w:rPr>
              <w:t>9</w:t>
            </w:r>
          </w:p>
        </w:tc>
        <w:tc>
          <w:tcPr>
            <w:tcW w:w="1151" w:type="dxa"/>
            <w:tcBorders>
              <w:top w:val="nil"/>
              <w:left w:val="nil"/>
              <w:bottom w:val="nil"/>
              <w:right w:val="nil"/>
            </w:tcBorders>
            <w:tcMar>
              <w:top w:w="28" w:type="dxa"/>
              <w:bottom w:w="28" w:type="dxa"/>
            </w:tcMar>
            <w:vAlign w:val="center"/>
          </w:tcPr>
          <w:p w:rsidR="002110AE" w:rsidRPr="00BD7014" w:rsidRDefault="002110AE" w:rsidP="008D09B1">
            <w:pPr>
              <w:spacing w:before="82"/>
              <w:ind w:right="-20"/>
              <w:jc w:val="left"/>
              <w:rPr>
                <w:rFonts w:eastAsia="Arial" w:cs="Arial"/>
                <w:sz w:val="17"/>
                <w:szCs w:val="17"/>
              </w:rPr>
            </w:pPr>
            <w:r w:rsidRPr="00BD7014">
              <w:rPr>
                <w:rFonts w:eastAsia="Arial" w:cs="Arial"/>
                <w:sz w:val="17"/>
                <w:szCs w:val="17"/>
              </w:rPr>
              <w:t>18.37%</w:t>
            </w:r>
            <w:r w:rsidRPr="00BD7014">
              <w:rPr>
                <w:rFonts w:eastAsia="Arial" w:cs="Arial"/>
                <w:spacing w:val="-24"/>
                <w:sz w:val="17"/>
                <w:szCs w:val="17"/>
              </w:rPr>
              <w:t xml:space="preserve"> </w:t>
            </w:r>
          </w:p>
        </w:tc>
        <w:tc>
          <w:tcPr>
            <w:tcW w:w="1191" w:type="dxa"/>
            <w:tcBorders>
              <w:top w:val="nil"/>
              <w:left w:val="nil"/>
              <w:bottom w:val="nil"/>
              <w:right w:val="nil"/>
            </w:tcBorders>
            <w:tcMar>
              <w:top w:w="28" w:type="dxa"/>
              <w:bottom w:w="28" w:type="dxa"/>
            </w:tcMar>
            <w:vAlign w:val="center"/>
          </w:tcPr>
          <w:p w:rsidR="002110AE" w:rsidRPr="00BD7014" w:rsidRDefault="002110AE" w:rsidP="008D09B1">
            <w:pPr>
              <w:spacing w:before="82"/>
              <w:ind w:right="-20"/>
              <w:jc w:val="left"/>
              <w:rPr>
                <w:rFonts w:eastAsia="Arial" w:cs="Arial"/>
                <w:position w:val="1"/>
                <w:sz w:val="17"/>
                <w:szCs w:val="17"/>
              </w:rPr>
            </w:pPr>
            <w:r w:rsidRPr="00BD7014">
              <w:rPr>
                <w:rFonts w:eastAsia="Arial" w:cs="Arial"/>
                <w:position w:val="1"/>
                <w:sz w:val="17"/>
                <w:szCs w:val="17"/>
              </w:rPr>
              <w:t>32.14%</w:t>
            </w:r>
            <w:r w:rsidRPr="00BD7014">
              <w:rPr>
                <w:rFonts w:eastAsia="Arial" w:cs="Arial"/>
                <w:spacing w:val="-24"/>
                <w:position w:val="1"/>
                <w:sz w:val="17"/>
                <w:szCs w:val="17"/>
              </w:rPr>
              <w:t xml:space="preserve"> </w:t>
            </w:r>
          </w:p>
        </w:tc>
        <w:tc>
          <w:tcPr>
            <w:tcW w:w="1077" w:type="dxa"/>
            <w:tcBorders>
              <w:top w:val="nil"/>
              <w:left w:val="nil"/>
              <w:bottom w:val="nil"/>
              <w:right w:val="nil"/>
            </w:tcBorders>
            <w:tcMar>
              <w:top w:w="28" w:type="dxa"/>
              <w:bottom w:w="28" w:type="dxa"/>
            </w:tcMar>
            <w:vAlign w:val="center"/>
          </w:tcPr>
          <w:p w:rsidR="002110AE" w:rsidRPr="00BD7014" w:rsidRDefault="002110AE" w:rsidP="008D09B1">
            <w:pPr>
              <w:spacing w:before="82"/>
              <w:ind w:right="-20"/>
              <w:jc w:val="left"/>
              <w:rPr>
                <w:rFonts w:eastAsia="Arial" w:cs="Arial"/>
                <w:sz w:val="17"/>
                <w:szCs w:val="17"/>
              </w:rPr>
            </w:pPr>
            <w:r w:rsidRPr="00BD7014">
              <w:rPr>
                <w:rFonts w:eastAsia="Arial" w:cs="Arial"/>
                <w:w w:val="104"/>
                <w:position w:val="1"/>
                <w:sz w:val="17"/>
                <w:szCs w:val="17"/>
              </w:rPr>
              <w:t>32.14%</w:t>
            </w:r>
          </w:p>
        </w:tc>
      </w:tr>
      <w:tr w:rsidR="002110AE" w:rsidRPr="00BD7014" w:rsidTr="008D09B1">
        <w:trPr>
          <w:trHeight w:val="283"/>
        </w:trPr>
        <w:tc>
          <w:tcPr>
            <w:tcW w:w="6555" w:type="dxa"/>
            <w:tcBorders>
              <w:top w:val="nil"/>
              <w:left w:val="nil"/>
              <w:bottom w:val="nil"/>
              <w:right w:val="nil"/>
            </w:tcBorders>
            <w:tcMar>
              <w:top w:w="28" w:type="dxa"/>
              <w:bottom w:w="28" w:type="dxa"/>
            </w:tcMar>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Autre :</w:t>
            </w:r>
          </w:p>
        </w:tc>
        <w:tc>
          <w:tcPr>
            <w:tcW w:w="1191" w:type="dxa"/>
            <w:tcBorders>
              <w:top w:val="nil"/>
              <w:left w:val="nil"/>
              <w:bottom w:val="nil"/>
              <w:right w:val="nil"/>
            </w:tcBorders>
            <w:tcMar>
              <w:top w:w="28" w:type="dxa"/>
              <w:bottom w:w="28" w:type="dxa"/>
            </w:tcMar>
            <w:vAlign w:val="center"/>
          </w:tcPr>
          <w:p w:rsidR="002110AE" w:rsidRPr="00BD7014" w:rsidRDefault="002110AE" w:rsidP="008D09B1">
            <w:pPr>
              <w:jc w:val="left"/>
              <w:rPr>
                <w:sz w:val="18"/>
                <w:szCs w:val="18"/>
              </w:rPr>
            </w:pPr>
            <w:r w:rsidRPr="00BD7014">
              <w:rPr>
                <w:sz w:val="18"/>
                <w:szCs w:val="18"/>
              </w:rPr>
              <w:t>6</w:t>
            </w:r>
          </w:p>
        </w:tc>
        <w:tc>
          <w:tcPr>
            <w:tcW w:w="1151" w:type="dxa"/>
            <w:tcBorders>
              <w:top w:val="nil"/>
              <w:left w:val="nil"/>
              <w:bottom w:val="nil"/>
              <w:right w:val="nil"/>
            </w:tcBorders>
            <w:tcMar>
              <w:top w:w="28" w:type="dxa"/>
              <w:bottom w:w="28" w:type="dxa"/>
            </w:tcMar>
            <w:vAlign w:val="center"/>
          </w:tcPr>
          <w:p w:rsidR="002110AE" w:rsidRPr="00BD7014" w:rsidRDefault="002110AE" w:rsidP="008D09B1">
            <w:pPr>
              <w:jc w:val="left"/>
              <w:rPr>
                <w:rFonts w:eastAsia="Arial" w:cs="Arial"/>
                <w:position w:val="1"/>
                <w:sz w:val="17"/>
                <w:szCs w:val="17"/>
              </w:rPr>
            </w:pPr>
            <w:r w:rsidRPr="00BD7014">
              <w:rPr>
                <w:rFonts w:eastAsia="Arial" w:cs="Arial"/>
                <w:position w:val="1"/>
                <w:sz w:val="17"/>
                <w:szCs w:val="17"/>
              </w:rPr>
              <w:t>12.24%</w:t>
            </w:r>
            <w:r w:rsidRPr="00BD7014">
              <w:rPr>
                <w:rFonts w:eastAsia="Arial" w:cs="Arial"/>
                <w:spacing w:val="-24"/>
                <w:position w:val="1"/>
                <w:sz w:val="17"/>
                <w:szCs w:val="17"/>
              </w:rPr>
              <w:t xml:space="preserve"> </w:t>
            </w:r>
          </w:p>
        </w:tc>
        <w:tc>
          <w:tcPr>
            <w:tcW w:w="1191" w:type="dxa"/>
            <w:tcBorders>
              <w:top w:val="nil"/>
              <w:left w:val="nil"/>
              <w:bottom w:val="nil"/>
              <w:right w:val="nil"/>
            </w:tcBorders>
            <w:tcMar>
              <w:top w:w="28" w:type="dxa"/>
              <w:bottom w:w="28" w:type="dxa"/>
            </w:tcMar>
            <w:vAlign w:val="center"/>
          </w:tcPr>
          <w:p w:rsidR="002110AE" w:rsidRPr="00BD7014" w:rsidRDefault="002110AE" w:rsidP="008D09B1">
            <w:pPr>
              <w:jc w:val="left"/>
              <w:rPr>
                <w:rFonts w:eastAsia="Arial" w:cs="Arial"/>
                <w:position w:val="1"/>
                <w:sz w:val="17"/>
                <w:szCs w:val="17"/>
              </w:rPr>
            </w:pPr>
            <w:r w:rsidRPr="00BD7014">
              <w:rPr>
                <w:rFonts w:eastAsia="Arial" w:cs="Arial"/>
                <w:position w:val="1"/>
                <w:sz w:val="17"/>
                <w:szCs w:val="17"/>
              </w:rPr>
              <w:t>21.43%</w:t>
            </w:r>
            <w:r w:rsidRPr="00BD7014">
              <w:rPr>
                <w:rFonts w:eastAsia="Arial" w:cs="Arial"/>
                <w:spacing w:val="-24"/>
                <w:position w:val="1"/>
                <w:sz w:val="17"/>
                <w:szCs w:val="17"/>
              </w:rPr>
              <w:t xml:space="preserve"> </w:t>
            </w:r>
          </w:p>
        </w:tc>
        <w:tc>
          <w:tcPr>
            <w:tcW w:w="1077" w:type="dxa"/>
            <w:tcBorders>
              <w:top w:val="nil"/>
              <w:left w:val="nil"/>
              <w:bottom w:val="nil"/>
              <w:right w:val="nil"/>
            </w:tcBorders>
            <w:tcMar>
              <w:top w:w="28" w:type="dxa"/>
              <w:bottom w:w="28" w:type="dxa"/>
            </w:tcMar>
            <w:vAlign w:val="center"/>
          </w:tcPr>
          <w:p w:rsidR="002110AE" w:rsidRPr="00BD7014" w:rsidRDefault="002110AE" w:rsidP="008D09B1">
            <w:pPr>
              <w:jc w:val="left"/>
            </w:pPr>
            <w:r w:rsidRPr="00BD7014">
              <w:rPr>
                <w:rFonts w:eastAsia="Arial" w:cs="Arial"/>
                <w:w w:val="104"/>
                <w:position w:val="1"/>
                <w:sz w:val="17"/>
                <w:szCs w:val="17"/>
              </w:rPr>
              <w:t>21.43%</w:t>
            </w:r>
          </w:p>
        </w:tc>
      </w:tr>
      <w:tr w:rsidR="002110AE" w:rsidRPr="00BD7014" w:rsidTr="008D09B1">
        <w:trPr>
          <w:trHeight w:val="283"/>
        </w:trPr>
        <w:tc>
          <w:tcPr>
            <w:tcW w:w="655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Somme :</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49</w:t>
            </w:r>
          </w:p>
        </w:tc>
        <w:tc>
          <w:tcPr>
            <w:tcW w:w="115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eastAsia="Arial" w:cs="Arial"/>
                <w:sz w:val="17"/>
                <w:szCs w:val="17"/>
              </w:rPr>
            </w:pPr>
            <w:r w:rsidRPr="00BD7014">
              <w:rPr>
                <w:rFonts w:eastAsia="Arial" w:cs="Arial"/>
                <w:position w:val="1"/>
                <w:sz w:val="18"/>
                <w:szCs w:val="18"/>
              </w:rPr>
              <w:t>100%</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79"/>
              <w:ind w:right="-20"/>
              <w:jc w:val="left"/>
              <w:rPr>
                <w:rFonts w:eastAsia="Arial" w:cs="Arial"/>
                <w:sz w:val="17"/>
                <w:szCs w:val="17"/>
              </w:rPr>
            </w:pPr>
            <w:r w:rsidRPr="00BD7014">
              <w:rPr>
                <w:rFonts w:cs="Arial"/>
                <w:sz w:val="18"/>
                <w:szCs w:val="18"/>
              </w:rPr>
              <w:t>-</w:t>
            </w:r>
          </w:p>
        </w:tc>
        <w:tc>
          <w:tcPr>
            <w:tcW w:w="107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spacing w:before="79"/>
              <w:ind w:right="-20"/>
              <w:jc w:val="left"/>
              <w:rPr>
                <w:rFonts w:eastAsia="Arial" w:cs="Arial"/>
                <w:w w:val="104"/>
                <w:sz w:val="17"/>
                <w:szCs w:val="17"/>
              </w:rPr>
            </w:pPr>
            <w:r w:rsidRPr="00BD7014">
              <w:rPr>
                <w:rFonts w:cs="Arial"/>
                <w:sz w:val="18"/>
                <w:szCs w:val="18"/>
              </w:rPr>
              <w:t>-</w:t>
            </w:r>
          </w:p>
        </w:tc>
      </w:tr>
      <w:tr w:rsidR="002110AE" w:rsidRPr="00BD7014" w:rsidTr="008D09B1">
        <w:trPr>
          <w:trHeight w:val="283"/>
        </w:trPr>
        <w:tc>
          <w:tcPr>
            <w:tcW w:w="6555"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7"/>
              <w:ind w:right="-20"/>
              <w:jc w:val="left"/>
              <w:rPr>
                <w:rFonts w:eastAsia="Arial" w:cs="Arial"/>
                <w:sz w:val="18"/>
                <w:szCs w:val="18"/>
              </w:rPr>
            </w:pPr>
            <w:r w:rsidRPr="00BD7014">
              <w:rPr>
                <w:rFonts w:cs="Arial"/>
                <w:sz w:val="18"/>
                <w:szCs w:val="18"/>
              </w:rPr>
              <w:t>Sans réponse :</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0</w:t>
            </w:r>
          </w:p>
        </w:tc>
        <w:tc>
          <w:tcPr>
            <w:tcW w:w="115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rFonts w:eastAsia="Arial" w:cs="Arial"/>
                <w:position w:val="1"/>
                <w:sz w:val="18"/>
                <w:szCs w:val="18"/>
              </w:rPr>
            </w:pPr>
            <w:r w:rsidRPr="00BD7014">
              <w:rPr>
                <w:rFonts w:cs="Arial"/>
                <w:sz w:val="18"/>
                <w:szCs w:val="18"/>
              </w:rPr>
              <w:t>-</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rFonts w:eastAsia="Arial" w:cs="Arial"/>
                <w:position w:val="1"/>
                <w:sz w:val="18"/>
                <w:szCs w:val="18"/>
              </w:rPr>
            </w:pPr>
            <w:r w:rsidRPr="00BD7014">
              <w:rPr>
                <w:rFonts w:cs="Arial"/>
                <w:sz w:val="18"/>
                <w:szCs w:val="18"/>
              </w:rPr>
              <w:t>0%</w:t>
            </w:r>
          </w:p>
        </w:tc>
        <w:tc>
          <w:tcPr>
            <w:tcW w:w="1077"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rFonts w:cs="Arial"/>
                <w:sz w:val="18"/>
                <w:szCs w:val="18"/>
              </w:rPr>
              <w:t>-</w:t>
            </w:r>
          </w:p>
        </w:tc>
      </w:tr>
      <w:tr w:rsidR="002110AE" w:rsidRPr="00BD7014" w:rsidTr="008D09B1">
        <w:trPr>
          <w:trHeight w:val="283"/>
        </w:trPr>
        <w:tc>
          <w:tcPr>
            <w:tcW w:w="6555"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28</w:t>
            </w:r>
          </w:p>
        </w:tc>
        <w:tc>
          <w:tcPr>
            <w:tcW w:w="1191" w:type="dxa"/>
            <w:tcBorders>
              <w:top w:val="single" w:sz="12" w:space="0" w:color="A6A6A6" w:themeColor="background1" w:themeShade="A6"/>
              <w:left w:val="nil"/>
              <w:bottom w:val="nil"/>
              <w:right w:val="nil"/>
            </w:tcBorders>
            <w:vAlign w:val="center"/>
          </w:tcPr>
          <w:p w:rsidR="002110AE" w:rsidRPr="00BD7014" w:rsidRDefault="002110AE" w:rsidP="008D09B1">
            <w:pPr>
              <w:jc w:val="left"/>
              <w:rPr>
                <w:sz w:val="18"/>
                <w:szCs w:val="18"/>
              </w:rPr>
            </w:pPr>
          </w:p>
        </w:tc>
        <w:tc>
          <w:tcPr>
            <w:tcW w:w="1151"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95" w:right="-20"/>
              <w:jc w:val="left"/>
              <w:rPr>
                <w:rFonts w:cs="Arial"/>
                <w:sz w:val="18"/>
                <w:szCs w:val="18"/>
              </w:rPr>
            </w:pPr>
          </w:p>
        </w:tc>
        <w:tc>
          <w:tcPr>
            <w:tcW w:w="1191"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95" w:right="-20"/>
              <w:jc w:val="left"/>
              <w:rPr>
                <w:rFonts w:eastAsia="Arial" w:cs="Arial"/>
                <w:sz w:val="18"/>
                <w:szCs w:val="18"/>
              </w:rPr>
            </w:pPr>
          </w:p>
        </w:tc>
        <w:tc>
          <w:tcPr>
            <w:tcW w:w="1077"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98" w:right="-20"/>
              <w:jc w:val="left"/>
              <w:rPr>
                <w:rFonts w:eastAsia="Arial" w:cs="Arial"/>
                <w:sz w:val="18"/>
                <w:szCs w:val="18"/>
              </w:rPr>
            </w:pPr>
          </w:p>
        </w:tc>
      </w:tr>
    </w:tbl>
    <w:p w:rsidR="002110AE" w:rsidRPr="00BD7014" w:rsidRDefault="002110AE" w:rsidP="008D09B1">
      <w:pPr>
        <w:rPr>
          <w:rFonts w:cs="Arial"/>
          <w:sz w:val="18"/>
          <w:szCs w:val="18"/>
        </w:rPr>
      </w:pPr>
    </w:p>
    <w:p w:rsidR="002110AE" w:rsidRPr="00BD7014" w:rsidRDefault="002110AE">
      <w:pPr>
        <w:jc w:val="left"/>
        <w:rPr>
          <w:rFonts w:cs="Arial"/>
          <w:bCs/>
          <w:sz w:val="18"/>
          <w:szCs w:val="28"/>
        </w:rPr>
      </w:pPr>
    </w:p>
    <w:p w:rsidR="002110AE" w:rsidRPr="00BD7014" w:rsidRDefault="002110AE" w:rsidP="008D09B1">
      <w:pPr>
        <w:jc w:val="left"/>
        <w:rPr>
          <w:u w:val="single"/>
        </w:rPr>
      </w:pPr>
    </w:p>
    <w:p w:rsidR="002110AE" w:rsidRPr="00BD7014" w:rsidRDefault="002110AE" w:rsidP="008D09B1">
      <w:pPr>
        <w:jc w:val="left"/>
        <w:rPr>
          <w:sz w:val="18"/>
          <w:szCs w:val="18"/>
          <w:u w:val="single"/>
        </w:rPr>
      </w:pPr>
      <w:r w:rsidRPr="00BD7014">
        <w:rPr>
          <w:sz w:val="18"/>
          <w:szCs w:val="18"/>
          <w:u w:val="single"/>
        </w:rPr>
        <w:t>Autres (précisions)</w:t>
      </w:r>
    </w:p>
    <w:p w:rsidR="002110AE" w:rsidRPr="00BD7014" w:rsidRDefault="002110AE" w:rsidP="008D09B1">
      <w:pPr>
        <w:autoSpaceDE w:val="0"/>
        <w:autoSpaceDN w:val="0"/>
        <w:adjustRightInd w:val="0"/>
        <w:jc w:val="left"/>
        <w:rPr>
          <w:rFonts w:cs="Arial"/>
          <w:sz w:val="18"/>
          <w:szCs w:val="18"/>
        </w:rPr>
      </w:pPr>
    </w:p>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Non applicable</w:t>
      </w:r>
    </w:p>
    <w:p w:rsidR="002110AE" w:rsidRPr="00BD7014" w:rsidRDefault="002110AE" w:rsidP="008D09B1">
      <w:pPr>
        <w:autoSpaceDE w:val="0"/>
        <w:autoSpaceDN w:val="0"/>
        <w:adjustRightInd w:val="0"/>
        <w:jc w:val="left"/>
        <w:rPr>
          <w:rFonts w:cs="Arial"/>
          <w:sz w:val="18"/>
          <w:szCs w:val="18"/>
        </w:rPr>
      </w:pPr>
    </w:p>
    <w:p w:rsidR="002110AE" w:rsidRPr="00BD7014" w:rsidRDefault="002110AE" w:rsidP="008D09B1">
      <w:pPr>
        <w:autoSpaceDE w:val="0"/>
        <w:autoSpaceDN w:val="0"/>
        <w:adjustRightInd w:val="0"/>
        <w:jc w:val="left"/>
        <w:rPr>
          <w:rFonts w:cs="Arial"/>
          <w:sz w:val="18"/>
          <w:szCs w:val="18"/>
        </w:rPr>
      </w:pPr>
      <w:r w:rsidRPr="00BD7014">
        <w:rPr>
          <w:sz w:val="18"/>
          <w:szCs w:val="18"/>
        </w:rPr>
        <w:t>Notre service n’effectue pas d’examens DHS depuis 2012</w:t>
      </w:r>
    </w:p>
    <w:p w:rsidR="002110AE" w:rsidRPr="00BD7014" w:rsidRDefault="002110AE" w:rsidP="008D09B1">
      <w:pPr>
        <w:autoSpaceDE w:val="0"/>
        <w:autoSpaceDN w:val="0"/>
        <w:adjustRightInd w:val="0"/>
        <w:jc w:val="left"/>
        <w:rPr>
          <w:rFonts w:cs="Arial"/>
          <w:sz w:val="18"/>
          <w:szCs w:val="18"/>
        </w:rPr>
      </w:pPr>
    </w:p>
    <w:p w:rsidR="002110AE" w:rsidRPr="00BD7014" w:rsidRDefault="002110AE" w:rsidP="008D09B1">
      <w:pPr>
        <w:rPr>
          <w:rFonts w:cs="Arial"/>
          <w:sz w:val="18"/>
          <w:szCs w:val="18"/>
        </w:rPr>
      </w:pPr>
      <w:r w:rsidRPr="00BD7014">
        <w:rPr>
          <w:rFonts w:cs="Arial"/>
          <w:sz w:val="18"/>
          <w:szCs w:val="18"/>
        </w:rPr>
        <w:t>N’effectue pas d’examens DHS</w:t>
      </w:r>
    </w:p>
    <w:p w:rsidR="002110AE" w:rsidRPr="00BD7014" w:rsidRDefault="002110AE" w:rsidP="008D09B1">
      <w:pPr>
        <w:rPr>
          <w:sz w:val="18"/>
          <w:szCs w:val="18"/>
        </w:rPr>
      </w:pPr>
    </w:p>
    <w:p w:rsidR="002110AE" w:rsidRPr="00BD7014" w:rsidRDefault="002110AE" w:rsidP="008D09B1">
      <w:pPr>
        <w:jc w:val="left"/>
        <w:rPr>
          <w:rFonts w:cs="Arial"/>
          <w:sz w:val="18"/>
          <w:szCs w:val="18"/>
          <w:u w:val="single"/>
        </w:rPr>
      </w:pPr>
      <w:r w:rsidRPr="00BD7014">
        <w:rPr>
          <w:rFonts w:cs="Arial"/>
          <w:sz w:val="18"/>
          <w:szCs w:val="18"/>
          <w:u w:val="single"/>
        </w:rPr>
        <w:t>Commentaires</w:t>
      </w:r>
    </w:p>
    <w:p w:rsidR="002110AE" w:rsidRPr="00BD7014" w:rsidRDefault="002110AE">
      <w:pPr>
        <w:jc w:val="left"/>
        <w:rPr>
          <w:rFonts w:cs="Arial"/>
          <w:bCs/>
          <w:sz w:val="18"/>
          <w:szCs w:val="2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2110AE" w:rsidRPr="008779D9"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Nous n’effectuons pas d’examens DHS pour aucune espèce</w:t>
            </w:r>
          </w:p>
          <w:p w:rsidR="002110AE" w:rsidRPr="00BD7014" w:rsidRDefault="002110AE" w:rsidP="008D09B1">
            <w:pPr>
              <w:autoSpaceDE w:val="0"/>
              <w:autoSpaceDN w:val="0"/>
              <w:adjustRightInd w:val="0"/>
              <w:jc w:val="left"/>
              <w:rPr>
                <w:rFonts w:cs="Arial"/>
                <w:sz w:val="18"/>
                <w:szCs w:val="18"/>
                <w:u w:val="single"/>
              </w:rPr>
            </w:pPr>
          </w:p>
        </w:tc>
      </w:tr>
      <w:tr w:rsidR="002110AE" w:rsidRPr="008779D9"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Il y a toujours eu une demande.</w:t>
            </w:r>
          </w:p>
          <w:p w:rsidR="002110AE" w:rsidRPr="00BD7014" w:rsidRDefault="002110AE" w:rsidP="008D09B1">
            <w:pPr>
              <w:autoSpaceDE w:val="0"/>
              <w:autoSpaceDN w:val="0"/>
              <w:adjustRightInd w:val="0"/>
              <w:jc w:val="left"/>
              <w:rPr>
                <w:rFonts w:cs="Arial"/>
                <w:sz w:val="18"/>
                <w:szCs w:val="18"/>
              </w:rPr>
            </w:pPr>
          </w:p>
        </w:tc>
      </w:tr>
      <w:tr w:rsidR="002110AE" w:rsidRPr="008779D9"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Mêmes commentaires que pour la question 20</w:t>
            </w:r>
          </w:p>
          <w:p w:rsidR="002110AE" w:rsidRPr="00BD7014" w:rsidRDefault="002110AE" w:rsidP="008D09B1">
            <w:pPr>
              <w:autoSpaceDE w:val="0"/>
              <w:autoSpaceDN w:val="0"/>
              <w:adjustRightInd w:val="0"/>
              <w:jc w:val="left"/>
              <w:rPr>
                <w:rFonts w:cs="Arial"/>
                <w:sz w:val="18"/>
                <w:szCs w:val="18"/>
              </w:rPr>
            </w:pPr>
          </w:p>
        </w:tc>
      </w:tr>
      <w:tr w:rsidR="002110AE" w:rsidRPr="00BD7014"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Cela dépend de la disponibilité du matériel végétal à l’échelle nationale.  L’importation allongerait considérablement le temps nécessaire à l’examen.</w:t>
            </w:r>
          </w:p>
          <w:p w:rsidR="002110AE" w:rsidRPr="00BD7014" w:rsidRDefault="002110AE" w:rsidP="008D09B1">
            <w:pPr>
              <w:autoSpaceDE w:val="0"/>
              <w:autoSpaceDN w:val="0"/>
              <w:adjustRightInd w:val="0"/>
              <w:jc w:val="left"/>
              <w:rPr>
                <w:rFonts w:cs="Arial"/>
                <w:sz w:val="18"/>
                <w:szCs w:val="18"/>
              </w:rPr>
            </w:pPr>
          </w:p>
        </w:tc>
      </w:tr>
      <w:tr w:rsidR="002110AE" w:rsidRPr="008779D9" w:rsidTr="008D09B1">
        <w:tc>
          <w:tcPr>
            <w:tcW w:w="9855" w:type="dxa"/>
          </w:tcPr>
          <w:p w:rsidR="002110AE" w:rsidRPr="00BD7014" w:rsidRDefault="002110AE" w:rsidP="008D09B1">
            <w:pPr>
              <w:jc w:val="left"/>
              <w:rPr>
                <w:rFonts w:cs="Arial"/>
                <w:sz w:val="18"/>
                <w:szCs w:val="18"/>
                <w:u w:val="single"/>
              </w:rPr>
            </w:pPr>
            <w:r w:rsidRPr="00BD7014">
              <w:rPr>
                <w:sz w:val="18"/>
                <w:szCs w:val="18"/>
              </w:rPr>
              <w:t>Notre service n’effectue pas d’examens DHS depuis 2012</w:t>
            </w:r>
          </w:p>
          <w:p w:rsidR="002110AE" w:rsidRPr="00BD7014" w:rsidRDefault="002110AE" w:rsidP="008D09B1">
            <w:pPr>
              <w:autoSpaceDE w:val="0"/>
              <w:autoSpaceDN w:val="0"/>
              <w:adjustRightInd w:val="0"/>
              <w:jc w:val="left"/>
              <w:rPr>
                <w:rFonts w:cs="Arial"/>
                <w:sz w:val="18"/>
                <w:szCs w:val="18"/>
              </w:rPr>
            </w:pPr>
          </w:p>
        </w:tc>
      </w:tr>
    </w:tbl>
    <w:p w:rsidR="002110AE" w:rsidRPr="00BD7014" w:rsidRDefault="002110AE">
      <w:pPr>
        <w:jc w:val="left"/>
        <w:rPr>
          <w:rFonts w:cs="Arial"/>
          <w:bCs/>
          <w:sz w:val="18"/>
          <w:szCs w:val="28"/>
        </w:rPr>
      </w:pPr>
    </w:p>
    <w:p w:rsidR="002110AE" w:rsidRPr="00BD7014" w:rsidRDefault="002110AE">
      <w:pPr>
        <w:jc w:val="left"/>
        <w:rPr>
          <w:rFonts w:cs="Arial"/>
          <w:b/>
          <w:bCs/>
          <w:sz w:val="28"/>
          <w:szCs w:val="28"/>
        </w:rPr>
      </w:pPr>
      <w:r w:rsidRPr="00BD7014">
        <w:rPr>
          <w:b/>
          <w:sz w:val="28"/>
        </w:rPr>
        <w:br w:type="page"/>
      </w:r>
    </w:p>
    <w:p w:rsidR="002110AE" w:rsidRPr="00BD7014" w:rsidRDefault="002110AE" w:rsidP="008D09B1">
      <w:pPr>
        <w:pStyle w:val="Titre"/>
        <w:rPr>
          <w:szCs w:val="18"/>
          <w:lang w:val="fr-FR"/>
        </w:rPr>
      </w:pPr>
      <w:bookmarkStart w:id="34" w:name="_Toc476303031"/>
      <w:r w:rsidRPr="00BD7014">
        <w:rPr>
          <w:b/>
          <w:sz w:val="28"/>
          <w:lang w:val="fr-FR"/>
        </w:rPr>
        <w:t>Question 30</w:t>
      </w:r>
      <w:r w:rsidRPr="00BD7014">
        <w:rPr>
          <w:sz w:val="28"/>
          <w:lang w:val="fr-FR"/>
        </w:rPr>
        <w:t>:</w:t>
      </w:r>
      <w:r w:rsidRPr="00BD7014">
        <w:rPr>
          <w:sz w:val="28"/>
          <w:lang w:val="fr-FR"/>
        </w:rPr>
        <w:br/>
      </w:r>
      <w:r w:rsidRPr="00BD7014">
        <w:rPr>
          <w:szCs w:val="18"/>
          <w:lang w:val="fr-FR"/>
        </w:rPr>
        <w:t>Les informations contenues dans la base de données GENIE sur la conduite d’examens DHS et la fourniture de rapports DHS par votre service pour le compte d’autres membres de l’UPOV sont-elles complètes et exactes?</w:t>
      </w:r>
      <w:bookmarkEnd w:id="34"/>
      <w:r w:rsidRPr="00BD7014">
        <w:rPr>
          <w:szCs w:val="18"/>
          <w:lang w:val="fr-FR"/>
        </w:rPr>
        <w:t xml:space="preserve"> </w:t>
      </w:r>
    </w:p>
    <w:p w:rsidR="002110AE" w:rsidRPr="00BD7014" w:rsidRDefault="002110AE" w:rsidP="008D09B1">
      <w:pPr>
        <w:rPr>
          <w:sz w:val="18"/>
        </w:rPr>
      </w:pPr>
      <w:r w:rsidRPr="00BD7014">
        <w:rPr>
          <w:sz w:val="18"/>
        </w:rPr>
        <w:t>(</w:t>
      </w:r>
      <w:proofErr w:type="gramStart"/>
      <w:r w:rsidRPr="00BD7014">
        <w:rPr>
          <w:sz w:val="18"/>
        </w:rPr>
        <w:t>voir</w:t>
      </w:r>
      <w:proofErr w:type="gramEnd"/>
      <w:r w:rsidRPr="00BD7014">
        <w:rPr>
          <w:sz w:val="18"/>
        </w:rPr>
        <w:t xml:space="preserve"> </w:t>
      </w:r>
      <w:hyperlink r:id="rId39" w:history="1">
        <w:r w:rsidRPr="00BD7014">
          <w:rPr>
            <w:rStyle w:val="Hyperlink"/>
            <w:sz w:val="18"/>
          </w:rPr>
          <w:t>http://www.upov.int/genie/fr/index.jsp</w:t>
        </w:r>
      </w:hyperlink>
      <w:r w:rsidRPr="00BD7014">
        <w:rPr>
          <w:sz w:val="18"/>
        </w:rPr>
        <w:t>)</w:t>
      </w:r>
    </w:p>
    <w:p w:rsidR="002110AE" w:rsidRPr="00BD7014" w:rsidRDefault="002110AE" w:rsidP="008D09B1">
      <w:pPr>
        <w:rPr>
          <w:rFonts w:cs="Arial"/>
          <w:sz w:val="18"/>
          <w:szCs w:val="18"/>
        </w:rPr>
      </w:pPr>
    </w:p>
    <w:p w:rsidR="002110AE" w:rsidRPr="00BD7014" w:rsidRDefault="002110AE" w:rsidP="008D09B1">
      <w:pPr>
        <w:rPr>
          <w:rFonts w:cs="Arial"/>
          <w:sz w:val="18"/>
          <w:szCs w:val="18"/>
        </w:rPr>
      </w:pPr>
      <w:r w:rsidRPr="00BD7014">
        <w:rPr>
          <w:noProof/>
          <w:lang w:val="en-US"/>
        </w:rPr>
        <w:drawing>
          <wp:anchor distT="0" distB="0" distL="114300" distR="114300" simplePos="0" relativeHeight="251679744" behindDoc="1" locked="0" layoutInCell="1" allowOverlap="1" wp14:anchorId="67648B26" wp14:editId="173B2FA9">
            <wp:simplePos x="0" y="0"/>
            <wp:positionH relativeFrom="column">
              <wp:posOffset>2221230</wp:posOffset>
            </wp:positionH>
            <wp:positionV relativeFrom="paragraph">
              <wp:posOffset>127000</wp:posOffset>
            </wp:positionV>
            <wp:extent cx="3713480" cy="1558290"/>
            <wp:effectExtent l="0" t="0" r="1270" b="3810"/>
            <wp:wrapThrough wrapText="bothSides">
              <wp:wrapPolygon edited="0">
                <wp:start x="0" y="0"/>
                <wp:lineTo x="0" y="21389"/>
                <wp:lineTo x="21497" y="21389"/>
                <wp:lineTo x="2149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3713480" cy="1558290"/>
                    </a:xfrm>
                    <a:prstGeom prst="rect">
                      <a:avLst/>
                    </a:prstGeom>
                  </pic:spPr>
                </pic:pic>
              </a:graphicData>
            </a:graphic>
            <wp14:sizeRelH relativeFrom="page">
              <wp14:pctWidth>0</wp14:pctWidth>
            </wp14:sizeRelH>
            <wp14:sizeRelV relativeFrom="page">
              <wp14:pctHeight>0</wp14:pctHeight>
            </wp14:sizeRelV>
          </wp:anchor>
        </w:drawing>
      </w:r>
    </w:p>
    <w:p w:rsidR="002110AE" w:rsidRPr="00BD7014" w:rsidRDefault="002110AE" w:rsidP="008D09B1">
      <w:pPr>
        <w:rPr>
          <w:rFonts w:cs="Arial"/>
          <w:sz w:val="18"/>
          <w:szCs w:val="18"/>
        </w:rPr>
      </w:pPr>
    </w:p>
    <w:tbl>
      <w:tblPr>
        <w:tblStyle w:val="TableGrid"/>
        <w:tblpPr w:leftFromText="180" w:rightFromText="180" w:vertAnchor="text" w:horzAnchor="page" w:tblpX="1696" w:tblpY="-23"/>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2110AE" w:rsidRPr="00BD7014" w:rsidTr="008D09B1">
        <w:trPr>
          <w:trHeight w:hRule="exact" w:val="716"/>
        </w:trPr>
        <w:tc>
          <w:tcPr>
            <w:tcW w:w="3010" w:type="dxa"/>
            <w:vAlign w:val="center"/>
          </w:tcPr>
          <w:p w:rsidR="002110AE" w:rsidRPr="00BD7014" w:rsidRDefault="002110AE" w:rsidP="008D09B1">
            <w:pPr>
              <w:spacing w:before="37"/>
              <w:ind w:left="29" w:right="-20"/>
              <w:jc w:val="right"/>
              <w:rPr>
                <w:rFonts w:eastAsia="Arial" w:cs="Arial"/>
                <w:sz w:val="16"/>
                <w:szCs w:val="14"/>
              </w:rPr>
            </w:pPr>
            <w:r w:rsidRPr="00BD7014">
              <w:rPr>
                <w:rFonts w:cs="Arial"/>
                <w:sz w:val="16"/>
                <w:szCs w:val="14"/>
              </w:rPr>
              <w:t>Oui</w:t>
            </w:r>
          </w:p>
        </w:tc>
      </w:tr>
      <w:tr w:rsidR="002110AE" w:rsidRPr="00BD7014" w:rsidTr="008D09B1">
        <w:trPr>
          <w:trHeight w:hRule="exact" w:val="1140"/>
        </w:trPr>
        <w:tc>
          <w:tcPr>
            <w:tcW w:w="3010" w:type="dxa"/>
            <w:vAlign w:val="center"/>
          </w:tcPr>
          <w:p w:rsidR="002110AE" w:rsidRPr="00BD7014" w:rsidRDefault="002110AE" w:rsidP="008D09B1">
            <w:pPr>
              <w:spacing w:before="30"/>
              <w:ind w:right="340"/>
              <w:rPr>
                <w:rFonts w:cs="Arial"/>
                <w:sz w:val="16"/>
                <w:szCs w:val="14"/>
              </w:rPr>
            </w:pPr>
          </w:p>
          <w:p w:rsidR="002110AE" w:rsidRPr="00BD7014" w:rsidRDefault="002110AE" w:rsidP="008D09B1">
            <w:pPr>
              <w:spacing w:before="30"/>
              <w:ind w:right="340"/>
              <w:rPr>
                <w:rFonts w:cs="Arial"/>
                <w:sz w:val="16"/>
                <w:szCs w:val="14"/>
              </w:rPr>
            </w:pPr>
          </w:p>
          <w:p w:rsidR="002110AE" w:rsidRPr="00BD7014" w:rsidRDefault="002110AE" w:rsidP="008D09B1">
            <w:pPr>
              <w:spacing w:before="30"/>
              <w:ind w:left="43" w:right="-20"/>
              <w:jc w:val="right"/>
              <w:rPr>
                <w:rFonts w:cs="Arial"/>
                <w:sz w:val="16"/>
                <w:szCs w:val="14"/>
              </w:rPr>
            </w:pPr>
            <w:r w:rsidRPr="00BD7014">
              <w:rPr>
                <w:rFonts w:cs="Arial"/>
                <w:sz w:val="16"/>
                <w:szCs w:val="14"/>
              </w:rPr>
              <w:t>Non (</w:t>
            </w:r>
            <w:r w:rsidRPr="00BD7014">
              <w:rPr>
                <w:rFonts w:cs="Arial"/>
                <w:sz w:val="16"/>
                <w:szCs w:val="16"/>
              </w:rPr>
              <w:t>veuillez préciser</w:t>
            </w:r>
            <w:r w:rsidRPr="00BD7014">
              <w:rPr>
                <w:rFonts w:cs="Arial"/>
                <w:sz w:val="16"/>
                <w:szCs w:val="14"/>
              </w:rPr>
              <w:t>)</w:t>
            </w:r>
          </w:p>
        </w:tc>
      </w:tr>
    </w:tbl>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tabs>
          <w:tab w:val="left" w:pos="4070"/>
        </w:tabs>
        <w:jc w:val="center"/>
        <w:rPr>
          <w:rFonts w:cs="Arial"/>
          <w:sz w:val="18"/>
          <w:szCs w:val="18"/>
        </w:rPr>
      </w:pPr>
      <w:r w:rsidRPr="00BD7014">
        <w:rPr>
          <w:rFonts w:cs="Arial"/>
          <w:b/>
          <w:bCs/>
          <w:sz w:val="22"/>
          <w:szCs w:val="22"/>
        </w:rPr>
        <w:t>Tableau de fréquences</w:t>
      </w:r>
    </w:p>
    <w:tbl>
      <w:tblPr>
        <w:tblStyle w:val="TableGrid"/>
        <w:tblpPr w:leftFromText="180" w:rightFromText="180" w:vertAnchor="text" w:horzAnchor="margin" w:tblpXSpec="center" w:tblpY="146"/>
        <w:tblW w:w="9294" w:type="dxa"/>
        <w:tblLayout w:type="fixed"/>
        <w:tblLook w:val="01E0" w:firstRow="1" w:lastRow="1" w:firstColumn="1" w:lastColumn="1" w:noHBand="0" w:noVBand="0"/>
      </w:tblPr>
      <w:tblGrid>
        <w:gridCol w:w="5495"/>
        <w:gridCol w:w="1191"/>
        <w:gridCol w:w="1191"/>
        <w:gridCol w:w="1417"/>
      </w:tblGrid>
      <w:tr w:rsidR="002110AE" w:rsidRPr="00BD7014" w:rsidTr="008D09B1">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8"/>
                <w:szCs w:val="18"/>
              </w:rPr>
            </w:pPr>
          </w:p>
          <w:p w:rsidR="002110AE" w:rsidRPr="00BD7014" w:rsidRDefault="002110AE" w:rsidP="008D09B1">
            <w:pPr>
              <w:jc w:val="left"/>
              <w:rPr>
                <w:rFonts w:eastAsia="Arial" w:cs="Arial"/>
                <w:sz w:val="18"/>
                <w:szCs w:val="18"/>
              </w:rPr>
            </w:pPr>
          </w:p>
          <w:p w:rsidR="002110AE" w:rsidRPr="00BD7014" w:rsidRDefault="002110AE" w:rsidP="008D09B1">
            <w:pPr>
              <w:jc w:val="left"/>
              <w:rPr>
                <w:rFonts w:eastAsia="Arial" w:cs="Arial"/>
                <w:sz w:val="18"/>
                <w:szCs w:val="18"/>
              </w:rPr>
            </w:pPr>
            <w:r w:rsidRPr="00BD7014">
              <w:rPr>
                <w:rFonts w:cs="Arial"/>
                <w:b/>
                <w:bCs/>
                <w:sz w:val="18"/>
                <w:szCs w:val="18"/>
              </w:rPr>
              <w:t xml:space="preserve">Choix </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8"/>
                <w:szCs w:val="18"/>
              </w:rPr>
            </w:pPr>
            <w:r w:rsidRPr="00BD7014">
              <w:rPr>
                <w:rFonts w:eastAsia="Arial" w:cs="Arial"/>
                <w:b/>
                <w:bCs/>
                <w:color w:val="111111"/>
                <w:w w:val="107"/>
                <w:sz w:val="18"/>
                <w:szCs w:val="18"/>
              </w:rPr>
              <w:t>Fréquence absolue</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51"/>
              <w:jc w:val="left"/>
              <w:rPr>
                <w:rFonts w:eastAsia="Arial" w:cs="Arial"/>
                <w:b/>
                <w:bCs/>
                <w:w w:val="106"/>
                <w:sz w:val="18"/>
                <w:szCs w:val="18"/>
              </w:rPr>
            </w:pPr>
            <w:r w:rsidRPr="00BD7014">
              <w:rPr>
                <w:rFonts w:eastAsia="Arial" w:cs="Arial"/>
                <w:b/>
                <w:bCs/>
                <w:w w:val="107"/>
                <w:sz w:val="18"/>
                <w:szCs w:val="18"/>
              </w:rPr>
              <w:t>Fréquence relative</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156"/>
              <w:jc w:val="left"/>
              <w:rPr>
                <w:rFonts w:eastAsia="Arial" w:cs="Arial"/>
                <w:b/>
                <w:bCs/>
                <w:color w:val="111111"/>
                <w:w w:val="106"/>
                <w:sz w:val="18"/>
                <w:szCs w:val="18"/>
              </w:rPr>
            </w:pPr>
            <w:r w:rsidRPr="00BD7014">
              <w:rPr>
                <w:rFonts w:eastAsia="Arial" w:cs="Arial"/>
                <w:b/>
                <w:bCs/>
                <w:w w:val="106"/>
                <w:sz w:val="18"/>
                <w:szCs w:val="18"/>
              </w:rPr>
              <w:t>Fréquence relative pondérée</w:t>
            </w:r>
          </w:p>
        </w:tc>
      </w:tr>
      <w:tr w:rsidR="002110AE" w:rsidRPr="00BD7014" w:rsidTr="008D09B1">
        <w:trPr>
          <w:trHeight w:val="283"/>
        </w:trPr>
        <w:tc>
          <w:tcPr>
            <w:tcW w:w="5495" w:type="dxa"/>
            <w:tcBorders>
              <w:top w:val="single" w:sz="12" w:space="0" w:color="auto"/>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Oui</w:t>
            </w:r>
          </w:p>
        </w:tc>
        <w:tc>
          <w:tcPr>
            <w:tcW w:w="1191" w:type="dxa"/>
            <w:tcBorders>
              <w:top w:val="single" w:sz="12" w:space="0" w:color="auto"/>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26</w:t>
            </w:r>
          </w:p>
        </w:tc>
        <w:tc>
          <w:tcPr>
            <w:tcW w:w="1191" w:type="dxa"/>
            <w:tcBorders>
              <w:top w:val="single" w:sz="12" w:space="0" w:color="auto"/>
              <w:left w:val="nil"/>
              <w:bottom w:val="nil"/>
              <w:right w:val="nil"/>
            </w:tcBorders>
            <w:vAlign w:val="center"/>
          </w:tcPr>
          <w:p w:rsidR="002110AE" w:rsidRPr="00BD7014" w:rsidRDefault="002110AE" w:rsidP="008D09B1">
            <w:pPr>
              <w:jc w:val="left"/>
              <w:rPr>
                <w:rFonts w:eastAsia="Arial" w:cs="Arial"/>
                <w:sz w:val="18"/>
                <w:szCs w:val="18"/>
              </w:rPr>
            </w:pPr>
            <w:r w:rsidRPr="00BD7014">
              <w:rPr>
                <w:rFonts w:cs="Arial"/>
                <w:sz w:val="18"/>
                <w:szCs w:val="18"/>
              </w:rPr>
              <w:t>92.86%</w:t>
            </w:r>
          </w:p>
        </w:tc>
        <w:tc>
          <w:tcPr>
            <w:tcW w:w="1417" w:type="dxa"/>
            <w:tcBorders>
              <w:top w:val="single" w:sz="12" w:space="0" w:color="auto"/>
              <w:left w:val="nil"/>
              <w:bottom w:val="nil"/>
              <w:right w:val="nil"/>
            </w:tcBorders>
            <w:vAlign w:val="center"/>
          </w:tcPr>
          <w:p w:rsidR="002110AE" w:rsidRPr="00BD7014" w:rsidRDefault="002110AE" w:rsidP="008D09B1">
            <w:pPr>
              <w:jc w:val="left"/>
              <w:rPr>
                <w:sz w:val="18"/>
                <w:szCs w:val="18"/>
              </w:rPr>
            </w:pPr>
            <w:r w:rsidRPr="00BD7014">
              <w:rPr>
                <w:rFonts w:cs="Arial"/>
                <w:sz w:val="18"/>
                <w:szCs w:val="18"/>
              </w:rPr>
              <w:t>92.86%</w:t>
            </w:r>
          </w:p>
        </w:tc>
      </w:tr>
      <w:tr w:rsidR="002110AE" w:rsidRPr="00BD7014" w:rsidTr="008D09B1">
        <w:trPr>
          <w:trHeight w:val="283"/>
        </w:trPr>
        <w:tc>
          <w:tcPr>
            <w:tcW w:w="549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Non (</w:t>
            </w:r>
            <w:r w:rsidRPr="00BD7014">
              <w:rPr>
                <w:rFonts w:cs="Arial"/>
                <w:sz w:val="18"/>
                <w:szCs w:val="16"/>
              </w:rPr>
              <w:t>veuillez préciser</w:t>
            </w:r>
            <w:r w:rsidRPr="00BD7014">
              <w:rPr>
                <w:rFonts w:cs="Arial"/>
                <w:sz w:val="18"/>
                <w:szCs w:val="18"/>
              </w:rPr>
              <w:t>)</w:t>
            </w:r>
          </w:p>
        </w:tc>
        <w:tc>
          <w:tcPr>
            <w:tcW w:w="1191"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2</w:t>
            </w:r>
          </w:p>
        </w:tc>
        <w:tc>
          <w:tcPr>
            <w:tcW w:w="1191" w:type="dxa"/>
            <w:tcBorders>
              <w:top w:val="nil"/>
              <w:left w:val="nil"/>
              <w:bottom w:val="nil"/>
              <w:right w:val="nil"/>
            </w:tcBorders>
            <w:vAlign w:val="center"/>
          </w:tcPr>
          <w:p w:rsidR="002110AE" w:rsidRPr="00BD7014" w:rsidRDefault="002110AE" w:rsidP="008D09B1">
            <w:pPr>
              <w:jc w:val="left"/>
              <w:rPr>
                <w:rFonts w:eastAsia="Arial" w:cs="Arial"/>
                <w:sz w:val="18"/>
                <w:szCs w:val="18"/>
              </w:rPr>
            </w:pPr>
            <w:r w:rsidRPr="00BD7014">
              <w:rPr>
                <w:rFonts w:cs="Arial"/>
                <w:sz w:val="18"/>
                <w:szCs w:val="18"/>
              </w:rPr>
              <w:t>7.14%</w:t>
            </w:r>
          </w:p>
        </w:tc>
        <w:tc>
          <w:tcPr>
            <w:tcW w:w="1417" w:type="dxa"/>
            <w:tcBorders>
              <w:top w:val="nil"/>
              <w:left w:val="nil"/>
              <w:bottom w:val="nil"/>
              <w:right w:val="nil"/>
            </w:tcBorders>
            <w:vAlign w:val="center"/>
          </w:tcPr>
          <w:p w:rsidR="002110AE" w:rsidRPr="00BD7014" w:rsidRDefault="002110AE" w:rsidP="008D09B1">
            <w:pPr>
              <w:jc w:val="left"/>
              <w:rPr>
                <w:sz w:val="18"/>
                <w:szCs w:val="18"/>
              </w:rPr>
            </w:pPr>
            <w:r w:rsidRPr="00BD7014">
              <w:rPr>
                <w:rFonts w:cs="Arial"/>
                <w:sz w:val="18"/>
                <w:szCs w:val="18"/>
              </w:rPr>
              <w:t>7.14%</w:t>
            </w:r>
          </w:p>
        </w:tc>
      </w:tr>
      <w:tr w:rsidR="002110AE" w:rsidRPr="00BD7014" w:rsidTr="008D09B1">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Somme :</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28</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cs="Arial"/>
                <w:sz w:val="18"/>
                <w:szCs w:val="18"/>
              </w:rPr>
            </w:pPr>
            <w:r w:rsidRPr="00BD7014">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cs="Arial"/>
                <w:sz w:val="18"/>
                <w:szCs w:val="18"/>
              </w:rPr>
            </w:pPr>
            <w:r w:rsidRPr="00BD7014">
              <w:rPr>
                <w:rFonts w:eastAsia="Arial" w:cs="Arial"/>
                <w:position w:val="1"/>
                <w:sz w:val="18"/>
                <w:szCs w:val="18"/>
              </w:rPr>
              <w:t>100%</w:t>
            </w:r>
          </w:p>
        </w:tc>
      </w:tr>
      <w:tr w:rsidR="002110AE" w:rsidRPr="00BD7014" w:rsidTr="008D09B1">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7"/>
              <w:ind w:right="-20"/>
              <w:jc w:val="left"/>
              <w:rPr>
                <w:rFonts w:eastAsia="Arial" w:cs="Arial"/>
                <w:sz w:val="18"/>
                <w:szCs w:val="18"/>
              </w:rPr>
            </w:pPr>
            <w:r w:rsidRPr="00BD7014">
              <w:rPr>
                <w:rFonts w:cs="Arial"/>
                <w:sz w:val="18"/>
                <w:szCs w:val="18"/>
              </w:rPr>
              <w:t>Sans réponse :</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0</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rFonts w:eastAsia="Arial" w:cs="Arial"/>
                <w:position w:val="1"/>
                <w:sz w:val="18"/>
                <w:szCs w:val="18"/>
              </w:rPr>
            </w:pPr>
            <w:r w:rsidRPr="00BD7014">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rFonts w:cs="Arial"/>
                <w:sz w:val="18"/>
                <w:szCs w:val="18"/>
              </w:rPr>
              <w:t>-</w:t>
            </w:r>
          </w:p>
        </w:tc>
      </w:tr>
      <w:tr w:rsidR="002110AE" w:rsidRPr="00BD7014" w:rsidTr="008D09B1">
        <w:trPr>
          <w:trHeight w:val="283"/>
        </w:trPr>
        <w:tc>
          <w:tcPr>
            <w:tcW w:w="5495"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28</w:t>
            </w:r>
          </w:p>
        </w:tc>
        <w:tc>
          <w:tcPr>
            <w:tcW w:w="1191" w:type="dxa"/>
            <w:tcBorders>
              <w:top w:val="single" w:sz="12" w:space="0" w:color="A6A6A6" w:themeColor="background1" w:themeShade="A6"/>
              <w:left w:val="nil"/>
              <w:bottom w:val="nil"/>
              <w:right w:val="nil"/>
            </w:tcBorders>
            <w:vAlign w:val="center"/>
          </w:tcPr>
          <w:p w:rsidR="002110AE" w:rsidRPr="00BD7014" w:rsidRDefault="002110AE" w:rsidP="008D09B1">
            <w:pPr>
              <w:jc w:val="left"/>
              <w:rPr>
                <w:sz w:val="18"/>
                <w:szCs w:val="18"/>
              </w:rPr>
            </w:pPr>
          </w:p>
        </w:tc>
        <w:tc>
          <w:tcPr>
            <w:tcW w:w="1191"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95" w:right="-20"/>
              <w:jc w:val="left"/>
              <w:rPr>
                <w:rFonts w:eastAsia="Arial" w:cs="Arial"/>
                <w:sz w:val="18"/>
                <w:szCs w:val="18"/>
              </w:rPr>
            </w:pPr>
          </w:p>
        </w:tc>
        <w:tc>
          <w:tcPr>
            <w:tcW w:w="1417"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98" w:right="-20"/>
              <w:jc w:val="left"/>
              <w:rPr>
                <w:rFonts w:eastAsia="Arial" w:cs="Arial"/>
                <w:sz w:val="18"/>
                <w:szCs w:val="18"/>
              </w:rPr>
            </w:pPr>
          </w:p>
        </w:tc>
      </w:tr>
    </w:tbl>
    <w:p w:rsidR="002110AE" w:rsidRPr="00BD7014" w:rsidRDefault="002110AE" w:rsidP="008D09B1">
      <w:pPr>
        <w:tabs>
          <w:tab w:val="left" w:pos="1177"/>
        </w:tabs>
        <w:rPr>
          <w:rFonts w:cs="Arial"/>
          <w:sz w:val="18"/>
          <w:szCs w:val="18"/>
        </w:rPr>
      </w:pPr>
    </w:p>
    <w:p w:rsidR="002110AE" w:rsidRPr="00BD7014" w:rsidRDefault="002110AE" w:rsidP="008D09B1">
      <w:pPr>
        <w:jc w:val="left"/>
        <w:rPr>
          <w:sz w:val="18"/>
          <w:szCs w:val="18"/>
          <w:u w:val="single"/>
        </w:rPr>
      </w:pPr>
      <w:r w:rsidRPr="00BD7014">
        <w:rPr>
          <w:sz w:val="18"/>
          <w:szCs w:val="18"/>
          <w:u w:val="single"/>
        </w:rPr>
        <w:t>Non (précisions)</w:t>
      </w:r>
    </w:p>
    <w:p w:rsidR="002110AE" w:rsidRPr="00BD7014" w:rsidRDefault="002110AE" w:rsidP="008D09B1">
      <w:pPr>
        <w:rPr>
          <w:rFonts w:cs="Arial"/>
          <w:sz w:val="18"/>
          <w:szCs w:val="18"/>
        </w:rPr>
      </w:pPr>
    </w:p>
    <w:p w:rsidR="002110AE" w:rsidRPr="00BD7014" w:rsidRDefault="002110AE" w:rsidP="008D09B1">
      <w:pPr>
        <w:rPr>
          <w:rFonts w:cs="Arial"/>
          <w:sz w:val="18"/>
          <w:szCs w:val="18"/>
        </w:rPr>
      </w:pPr>
      <w:r w:rsidRPr="00BD7014">
        <w:rPr>
          <w:rFonts w:cs="Arial"/>
          <w:sz w:val="18"/>
          <w:szCs w:val="18"/>
        </w:rPr>
        <w:t>Cette section doit être actualisée</w:t>
      </w:r>
    </w:p>
    <w:p w:rsidR="002110AE" w:rsidRPr="00BD7014" w:rsidRDefault="002110AE" w:rsidP="008D09B1">
      <w:pPr>
        <w:rPr>
          <w:sz w:val="18"/>
          <w:szCs w:val="18"/>
        </w:rPr>
      </w:pPr>
    </w:p>
    <w:p w:rsidR="002110AE" w:rsidRPr="00BD7014" w:rsidRDefault="002110AE" w:rsidP="008D09B1">
      <w:pPr>
        <w:jc w:val="left"/>
        <w:rPr>
          <w:rFonts w:cs="Arial"/>
          <w:sz w:val="18"/>
          <w:szCs w:val="18"/>
          <w:u w:val="single"/>
        </w:rPr>
      </w:pPr>
      <w:r w:rsidRPr="00BD7014">
        <w:rPr>
          <w:rFonts w:cs="Arial"/>
          <w:sz w:val="18"/>
          <w:szCs w:val="18"/>
          <w:u w:val="single"/>
        </w:rPr>
        <w:t>Commentaires</w:t>
      </w:r>
    </w:p>
    <w:p w:rsidR="002110AE" w:rsidRPr="00BD7014" w:rsidRDefault="002110AE" w:rsidP="008D09B1">
      <w:pPr>
        <w:jc w:val="left"/>
        <w:rPr>
          <w:sz w:val="18"/>
          <w:szCs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2110AE" w:rsidRPr="00BD7014"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Une information contenue dans la base de données devrait être actualisée.  Elle sera actualisée dans le prochain questionnaire.</w:t>
            </w:r>
          </w:p>
          <w:p w:rsidR="002110AE" w:rsidRPr="00BD7014" w:rsidRDefault="002110AE" w:rsidP="008D09B1">
            <w:pPr>
              <w:jc w:val="left"/>
              <w:rPr>
                <w:u w:val="single"/>
              </w:rPr>
            </w:pPr>
          </w:p>
        </w:tc>
      </w:tr>
      <w:tr w:rsidR="002110AE" w:rsidRPr="00BD7014" w:rsidTr="008D09B1">
        <w:tc>
          <w:tcPr>
            <w:tcW w:w="9855" w:type="dxa"/>
          </w:tcPr>
          <w:p w:rsidR="002110AE" w:rsidRPr="00BD7014" w:rsidRDefault="002110AE" w:rsidP="008D09B1">
            <w:pPr>
              <w:rPr>
                <w:rFonts w:cs="Arial"/>
                <w:sz w:val="18"/>
                <w:szCs w:val="18"/>
              </w:rPr>
            </w:pPr>
            <w:r>
              <w:rPr>
                <w:rFonts w:cs="Arial"/>
                <w:sz w:val="18"/>
                <w:szCs w:val="18"/>
              </w:rPr>
              <w:t>Voir le commentaire n°</w:t>
            </w:r>
            <w:r w:rsidRPr="00BD7014">
              <w:rPr>
                <w:rFonts w:cs="Arial"/>
                <w:sz w:val="18"/>
                <w:szCs w:val="18"/>
              </w:rPr>
              <w:t>28</w:t>
            </w:r>
          </w:p>
          <w:p w:rsidR="002110AE" w:rsidRPr="00BD7014" w:rsidRDefault="002110AE" w:rsidP="008D09B1">
            <w:pPr>
              <w:autoSpaceDE w:val="0"/>
              <w:autoSpaceDN w:val="0"/>
              <w:adjustRightInd w:val="0"/>
              <w:jc w:val="left"/>
              <w:rPr>
                <w:rFonts w:cs="Arial"/>
                <w:sz w:val="18"/>
                <w:szCs w:val="18"/>
              </w:rPr>
            </w:pPr>
          </w:p>
        </w:tc>
      </w:tr>
    </w:tbl>
    <w:p w:rsidR="002110AE" w:rsidRPr="00BD7014" w:rsidRDefault="002110AE" w:rsidP="008D09B1">
      <w:pPr>
        <w:tabs>
          <w:tab w:val="left" w:pos="1177"/>
        </w:tabs>
        <w:rPr>
          <w:rFonts w:cs="Arial"/>
          <w:sz w:val="18"/>
          <w:szCs w:val="18"/>
        </w:rPr>
      </w:pPr>
    </w:p>
    <w:p w:rsidR="002110AE" w:rsidRPr="00BD7014" w:rsidRDefault="002110AE">
      <w:pPr>
        <w:jc w:val="left"/>
        <w:rPr>
          <w:rFonts w:cs="Arial"/>
          <w:b/>
          <w:bCs/>
          <w:sz w:val="28"/>
          <w:szCs w:val="28"/>
        </w:rPr>
      </w:pPr>
      <w:r w:rsidRPr="00BD7014">
        <w:br w:type="page"/>
      </w:r>
    </w:p>
    <w:p w:rsidR="002110AE" w:rsidRPr="00BD7014" w:rsidRDefault="002110AE" w:rsidP="008D09B1">
      <w:pPr>
        <w:pStyle w:val="Titre"/>
        <w:rPr>
          <w:szCs w:val="18"/>
          <w:lang w:val="fr-FR"/>
        </w:rPr>
      </w:pPr>
      <w:bookmarkStart w:id="35" w:name="_Toc476303032"/>
      <w:r w:rsidRPr="00BD7014">
        <w:rPr>
          <w:b/>
          <w:sz w:val="28"/>
          <w:lang w:val="fr-FR"/>
        </w:rPr>
        <w:t>Question 31</w:t>
      </w:r>
      <w:r w:rsidRPr="00BD7014">
        <w:rPr>
          <w:sz w:val="28"/>
          <w:lang w:val="fr-FR"/>
        </w:rPr>
        <w:t>:</w:t>
      </w:r>
      <w:r w:rsidRPr="00BD7014">
        <w:rPr>
          <w:sz w:val="28"/>
          <w:lang w:val="fr-FR"/>
        </w:rPr>
        <w:br/>
      </w:r>
      <w:r w:rsidRPr="00BD7014">
        <w:rPr>
          <w:szCs w:val="18"/>
          <w:lang w:val="fr-FR"/>
        </w:rPr>
        <w:t>Existe-t-il des mesures concrètes qui pourraient faciliter la conduite d’examens DHS par votre service pour le compte d’autres membres de l’UPOV?</w:t>
      </w:r>
      <w:bookmarkEnd w:id="35"/>
    </w:p>
    <w:p w:rsidR="002110AE" w:rsidRPr="00BD7014" w:rsidRDefault="002110AE" w:rsidP="008D09B1">
      <w:pPr>
        <w:autoSpaceDE w:val="0"/>
        <w:autoSpaceDN w:val="0"/>
        <w:adjustRightInd w:val="0"/>
        <w:spacing w:line="360" w:lineRule="auto"/>
        <w:jc w:val="left"/>
        <w:rPr>
          <w:rFonts w:cs="Arial"/>
          <w:sz w:val="18"/>
          <w:szCs w:val="18"/>
        </w:rPr>
      </w:pPr>
    </w:p>
    <w:p w:rsidR="002110AE" w:rsidRPr="00BD7014" w:rsidRDefault="002110AE" w:rsidP="008D09B1">
      <w:pPr>
        <w:rPr>
          <w:rFonts w:cs="Arial"/>
          <w:sz w:val="18"/>
          <w:szCs w:val="18"/>
        </w:rPr>
      </w:pPr>
      <w:r w:rsidRPr="00BD7014">
        <w:rPr>
          <w:noProof/>
          <w:lang w:val="en-US"/>
        </w:rPr>
        <w:drawing>
          <wp:anchor distT="0" distB="0" distL="114300" distR="114300" simplePos="0" relativeHeight="251680768" behindDoc="1" locked="0" layoutInCell="1" allowOverlap="1" wp14:anchorId="54A02DBA" wp14:editId="20070F6A">
            <wp:simplePos x="0" y="0"/>
            <wp:positionH relativeFrom="column">
              <wp:posOffset>1847850</wp:posOffset>
            </wp:positionH>
            <wp:positionV relativeFrom="paragraph">
              <wp:posOffset>104775</wp:posOffset>
            </wp:positionV>
            <wp:extent cx="3990975" cy="1631315"/>
            <wp:effectExtent l="0" t="0" r="9525" b="6985"/>
            <wp:wrapThrough wrapText="bothSides">
              <wp:wrapPolygon edited="0">
                <wp:start x="0" y="0"/>
                <wp:lineTo x="0" y="21440"/>
                <wp:lineTo x="21548" y="21440"/>
                <wp:lineTo x="2154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3990975" cy="1631315"/>
                    </a:xfrm>
                    <a:prstGeom prst="rect">
                      <a:avLst/>
                    </a:prstGeom>
                  </pic:spPr>
                </pic:pic>
              </a:graphicData>
            </a:graphic>
            <wp14:sizeRelH relativeFrom="page">
              <wp14:pctWidth>0</wp14:pctWidth>
            </wp14:sizeRelH>
            <wp14:sizeRelV relativeFrom="page">
              <wp14:pctHeight>0</wp14:pctHeight>
            </wp14:sizeRelV>
          </wp:anchor>
        </w:drawing>
      </w:r>
    </w:p>
    <w:p w:rsidR="002110AE" w:rsidRPr="00BD7014" w:rsidRDefault="002110AE" w:rsidP="008D09B1">
      <w:pPr>
        <w:rPr>
          <w:rFonts w:cs="Arial"/>
          <w:sz w:val="18"/>
          <w:szCs w:val="18"/>
        </w:rPr>
      </w:pPr>
    </w:p>
    <w:tbl>
      <w:tblPr>
        <w:tblStyle w:val="TableGrid"/>
        <w:tblpPr w:leftFromText="180" w:rightFromText="180" w:vertAnchor="text" w:horzAnchor="margin" w:tblpY="267"/>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2110AE" w:rsidRPr="00BD7014" w:rsidTr="008D09B1">
        <w:trPr>
          <w:trHeight w:hRule="exact" w:val="567"/>
        </w:trPr>
        <w:tc>
          <w:tcPr>
            <w:tcW w:w="3010" w:type="dxa"/>
            <w:vAlign w:val="center"/>
          </w:tcPr>
          <w:p w:rsidR="002110AE" w:rsidRPr="00BD7014" w:rsidRDefault="002110AE" w:rsidP="008D09B1">
            <w:pPr>
              <w:spacing w:before="37"/>
              <w:ind w:left="29" w:right="-20"/>
              <w:jc w:val="right"/>
              <w:rPr>
                <w:rFonts w:eastAsia="Arial" w:cs="Arial"/>
                <w:sz w:val="16"/>
                <w:szCs w:val="14"/>
              </w:rPr>
            </w:pPr>
            <w:r w:rsidRPr="00BD7014">
              <w:rPr>
                <w:rFonts w:cs="Arial"/>
                <w:sz w:val="16"/>
                <w:szCs w:val="14"/>
              </w:rPr>
              <w:t>Non</w:t>
            </w:r>
          </w:p>
        </w:tc>
      </w:tr>
      <w:tr w:rsidR="002110AE" w:rsidRPr="00BD7014" w:rsidTr="008D09B1">
        <w:trPr>
          <w:trHeight w:hRule="exact" w:val="850"/>
        </w:trPr>
        <w:tc>
          <w:tcPr>
            <w:tcW w:w="3010" w:type="dxa"/>
            <w:vAlign w:val="center"/>
          </w:tcPr>
          <w:p w:rsidR="002110AE" w:rsidRPr="00BD7014" w:rsidRDefault="002110AE" w:rsidP="008D09B1">
            <w:pPr>
              <w:spacing w:before="30"/>
              <w:ind w:right="340"/>
              <w:rPr>
                <w:rFonts w:cs="Arial"/>
                <w:sz w:val="16"/>
                <w:szCs w:val="14"/>
              </w:rPr>
            </w:pPr>
          </w:p>
          <w:p w:rsidR="002110AE" w:rsidRPr="00BD7014" w:rsidRDefault="002110AE" w:rsidP="008D09B1">
            <w:pPr>
              <w:spacing w:before="30"/>
              <w:ind w:right="340"/>
              <w:rPr>
                <w:rFonts w:cs="Arial"/>
                <w:sz w:val="16"/>
                <w:szCs w:val="14"/>
              </w:rPr>
            </w:pPr>
          </w:p>
          <w:p w:rsidR="002110AE" w:rsidRPr="00BD7014" w:rsidRDefault="002110AE" w:rsidP="008D09B1">
            <w:pPr>
              <w:spacing w:before="30"/>
              <w:ind w:left="43" w:right="-20"/>
              <w:jc w:val="right"/>
              <w:rPr>
                <w:rFonts w:cs="Arial"/>
                <w:sz w:val="16"/>
                <w:szCs w:val="14"/>
              </w:rPr>
            </w:pPr>
            <w:r w:rsidRPr="00BD7014">
              <w:rPr>
                <w:rFonts w:cs="Arial"/>
                <w:sz w:val="16"/>
                <w:szCs w:val="14"/>
              </w:rPr>
              <w:t>Oui (</w:t>
            </w:r>
            <w:r w:rsidRPr="00BD7014">
              <w:rPr>
                <w:rFonts w:cs="Arial"/>
                <w:sz w:val="16"/>
                <w:szCs w:val="16"/>
              </w:rPr>
              <w:t>veuillez préciser</w:t>
            </w:r>
            <w:r w:rsidRPr="00BD7014">
              <w:rPr>
                <w:rFonts w:cs="Arial"/>
                <w:sz w:val="16"/>
                <w:szCs w:val="14"/>
              </w:rPr>
              <w:t>)</w:t>
            </w:r>
          </w:p>
        </w:tc>
      </w:tr>
    </w:tbl>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tabs>
          <w:tab w:val="left" w:pos="3168"/>
        </w:tabs>
        <w:jc w:val="center"/>
        <w:rPr>
          <w:rFonts w:cs="Arial"/>
          <w:b/>
          <w:bCs/>
          <w:sz w:val="22"/>
          <w:szCs w:val="22"/>
        </w:rPr>
      </w:pPr>
    </w:p>
    <w:p w:rsidR="002110AE" w:rsidRPr="00BD7014" w:rsidRDefault="002110AE" w:rsidP="008D09B1">
      <w:pPr>
        <w:tabs>
          <w:tab w:val="left" w:pos="3168"/>
        </w:tabs>
        <w:jc w:val="center"/>
        <w:rPr>
          <w:rFonts w:cs="Arial"/>
          <w:b/>
          <w:bCs/>
          <w:sz w:val="22"/>
          <w:szCs w:val="22"/>
        </w:rPr>
      </w:pPr>
    </w:p>
    <w:p w:rsidR="002110AE" w:rsidRPr="00BD7014" w:rsidRDefault="002110AE" w:rsidP="008D09B1">
      <w:pPr>
        <w:tabs>
          <w:tab w:val="left" w:pos="3168"/>
        </w:tabs>
        <w:jc w:val="center"/>
        <w:rPr>
          <w:rFonts w:cs="Arial"/>
          <w:b/>
          <w:bCs/>
          <w:sz w:val="22"/>
          <w:szCs w:val="22"/>
        </w:rPr>
      </w:pPr>
    </w:p>
    <w:p w:rsidR="002110AE" w:rsidRPr="00BD7014" w:rsidRDefault="002110AE" w:rsidP="008D09B1">
      <w:pPr>
        <w:tabs>
          <w:tab w:val="left" w:pos="3168"/>
        </w:tabs>
        <w:jc w:val="center"/>
        <w:rPr>
          <w:rFonts w:cs="Arial"/>
          <w:b/>
          <w:bCs/>
          <w:sz w:val="22"/>
          <w:szCs w:val="22"/>
        </w:rPr>
      </w:pPr>
    </w:p>
    <w:p w:rsidR="002110AE" w:rsidRPr="00BD7014" w:rsidRDefault="002110AE" w:rsidP="008D09B1">
      <w:pPr>
        <w:tabs>
          <w:tab w:val="left" w:pos="3168"/>
        </w:tabs>
        <w:jc w:val="center"/>
        <w:rPr>
          <w:rFonts w:cs="Arial"/>
          <w:b/>
          <w:bCs/>
          <w:sz w:val="22"/>
          <w:szCs w:val="22"/>
        </w:rPr>
      </w:pPr>
    </w:p>
    <w:p w:rsidR="002110AE" w:rsidRPr="00BD7014" w:rsidRDefault="002110AE" w:rsidP="008D09B1">
      <w:pPr>
        <w:tabs>
          <w:tab w:val="left" w:pos="3168"/>
        </w:tabs>
        <w:jc w:val="center"/>
        <w:rPr>
          <w:rFonts w:cs="Arial"/>
          <w:b/>
          <w:bCs/>
          <w:sz w:val="22"/>
          <w:szCs w:val="22"/>
        </w:rPr>
      </w:pPr>
    </w:p>
    <w:p w:rsidR="002110AE" w:rsidRPr="00BD7014" w:rsidRDefault="002110AE" w:rsidP="008D09B1">
      <w:pPr>
        <w:tabs>
          <w:tab w:val="left" w:pos="3168"/>
        </w:tabs>
        <w:jc w:val="center"/>
        <w:rPr>
          <w:rFonts w:cs="Arial"/>
          <w:b/>
          <w:bCs/>
          <w:sz w:val="22"/>
          <w:szCs w:val="22"/>
        </w:rPr>
      </w:pPr>
    </w:p>
    <w:p w:rsidR="002110AE" w:rsidRPr="00BD7014" w:rsidRDefault="002110AE" w:rsidP="008D09B1">
      <w:pPr>
        <w:tabs>
          <w:tab w:val="left" w:pos="3168"/>
        </w:tabs>
        <w:jc w:val="center"/>
        <w:rPr>
          <w:rFonts w:cs="Arial"/>
          <w:b/>
          <w:bCs/>
          <w:sz w:val="22"/>
          <w:szCs w:val="22"/>
        </w:rPr>
      </w:pPr>
    </w:p>
    <w:p w:rsidR="002110AE" w:rsidRPr="00BD7014" w:rsidRDefault="002110AE" w:rsidP="008D09B1">
      <w:pPr>
        <w:tabs>
          <w:tab w:val="left" w:pos="3168"/>
        </w:tabs>
        <w:jc w:val="center"/>
        <w:rPr>
          <w:rFonts w:cs="Arial"/>
          <w:b/>
          <w:bCs/>
          <w:sz w:val="22"/>
          <w:szCs w:val="22"/>
        </w:rPr>
      </w:pPr>
      <w:r w:rsidRPr="00BD7014">
        <w:rPr>
          <w:rFonts w:cs="Arial"/>
          <w:b/>
          <w:bCs/>
          <w:sz w:val="22"/>
          <w:szCs w:val="22"/>
        </w:rPr>
        <w:t>Tableau de fréquences</w:t>
      </w:r>
    </w:p>
    <w:tbl>
      <w:tblPr>
        <w:tblStyle w:val="TableGrid"/>
        <w:tblpPr w:leftFromText="180" w:rightFromText="180" w:vertAnchor="text" w:horzAnchor="margin" w:tblpXSpec="center" w:tblpY="146"/>
        <w:tblW w:w="9322" w:type="dxa"/>
        <w:tblLayout w:type="fixed"/>
        <w:tblLook w:val="01E0" w:firstRow="1" w:lastRow="1" w:firstColumn="1" w:lastColumn="1" w:noHBand="0" w:noVBand="0"/>
      </w:tblPr>
      <w:tblGrid>
        <w:gridCol w:w="5495"/>
        <w:gridCol w:w="1134"/>
        <w:gridCol w:w="1276"/>
        <w:gridCol w:w="1417"/>
      </w:tblGrid>
      <w:tr w:rsidR="002110AE" w:rsidRPr="00BD7014" w:rsidTr="008D09B1">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8"/>
                <w:szCs w:val="18"/>
              </w:rPr>
            </w:pPr>
          </w:p>
          <w:p w:rsidR="002110AE" w:rsidRPr="00BD7014" w:rsidRDefault="002110AE" w:rsidP="008D09B1">
            <w:pPr>
              <w:jc w:val="left"/>
              <w:rPr>
                <w:rFonts w:eastAsia="Arial" w:cs="Arial"/>
                <w:sz w:val="18"/>
                <w:szCs w:val="18"/>
              </w:rPr>
            </w:pPr>
          </w:p>
          <w:p w:rsidR="002110AE" w:rsidRPr="00BD7014" w:rsidRDefault="002110AE" w:rsidP="008D09B1">
            <w:pPr>
              <w:jc w:val="left"/>
              <w:rPr>
                <w:rFonts w:eastAsia="Arial" w:cs="Arial"/>
                <w:sz w:val="18"/>
                <w:szCs w:val="18"/>
              </w:rPr>
            </w:pPr>
            <w:r w:rsidRPr="00BD7014">
              <w:rPr>
                <w:rFonts w:cs="Arial"/>
                <w:b/>
                <w:bCs/>
                <w:sz w:val="18"/>
                <w:szCs w:val="18"/>
              </w:rPr>
              <w:t xml:space="preserve">Choix </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67"/>
              <w:jc w:val="left"/>
              <w:rPr>
                <w:rFonts w:eastAsia="Arial" w:cs="Arial"/>
                <w:sz w:val="18"/>
                <w:szCs w:val="18"/>
              </w:rPr>
            </w:pPr>
            <w:r w:rsidRPr="00BD7014">
              <w:rPr>
                <w:rFonts w:eastAsia="Arial" w:cs="Arial"/>
                <w:b/>
                <w:bCs/>
                <w:color w:val="111111"/>
                <w:w w:val="107"/>
                <w:sz w:val="18"/>
                <w:szCs w:val="18"/>
              </w:rPr>
              <w:t>Fréquence absolue</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8"/>
                <w:szCs w:val="18"/>
              </w:rPr>
            </w:pPr>
            <w:r w:rsidRPr="00BD7014">
              <w:rPr>
                <w:rFonts w:eastAsia="Arial" w:cs="Arial"/>
                <w:b/>
                <w:bCs/>
                <w:w w:val="107"/>
                <w:sz w:val="18"/>
                <w:szCs w:val="18"/>
              </w:rPr>
              <w:t>Fréquence relative</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156"/>
              <w:jc w:val="left"/>
              <w:rPr>
                <w:rFonts w:eastAsia="Arial" w:cs="Arial"/>
                <w:b/>
                <w:bCs/>
                <w:color w:val="111111"/>
                <w:w w:val="106"/>
                <w:sz w:val="18"/>
                <w:szCs w:val="18"/>
              </w:rPr>
            </w:pPr>
            <w:r w:rsidRPr="00BD7014">
              <w:rPr>
                <w:rFonts w:eastAsia="Arial" w:cs="Arial"/>
                <w:b/>
                <w:bCs/>
                <w:w w:val="106"/>
                <w:sz w:val="18"/>
                <w:szCs w:val="18"/>
              </w:rPr>
              <w:t>Fréquence relative pondérée</w:t>
            </w:r>
          </w:p>
        </w:tc>
      </w:tr>
      <w:tr w:rsidR="002110AE" w:rsidRPr="00BD7014" w:rsidTr="008D09B1">
        <w:trPr>
          <w:trHeight w:val="283"/>
        </w:trPr>
        <w:tc>
          <w:tcPr>
            <w:tcW w:w="5495" w:type="dxa"/>
            <w:tcBorders>
              <w:top w:val="single" w:sz="12" w:space="0" w:color="auto"/>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Non</w:t>
            </w:r>
          </w:p>
        </w:tc>
        <w:tc>
          <w:tcPr>
            <w:tcW w:w="1134" w:type="dxa"/>
            <w:tcBorders>
              <w:top w:val="single" w:sz="12" w:space="0" w:color="auto"/>
              <w:left w:val="nil"/>
              <w:bottom w:val="nil"/>
              <w:right w:val="nil"/>
            </w:tcBorders>
            <w:vAlign w:val="center"/>
          </w:tcPr>
          <w:p w:rsidR="002110AE" w:rsidRPr="00BD7014" w:rsidRDefault="002110AE" w:rsidP="008D09B1">
            <w:pPr>
              <w:spacing w:line="179" w:lineRule="exact"/>
              <w:ind w:right="-20"/>
              <w:jc w:val="left"/>
              <w:rPr>
                <w:rFonts w:eastAsia="Arial" w:cs="Arial"/>
                <w:sz w:val="18"/>
                <w:szCs w:val="18"/>
              </w:rPr>
            </w:pPr>
            <w:r w:rsidRPr="00BD7014">
              <w:rPr>
                <w:rFonts w:eastAsia="Arial" w:cs="Arial"/>
                <w:sz w:val="18"/>
                <w:szCs w:val="18"/>
              </w:rPr>
              <w:t>23</w:t>
            </w:r>
          </w:p>
        </w:tc>
        <w:tc>
          <w:tcPr>
            <w:tcW w:w="1276" w:type="dxa"/>
            <w:tcBorders>
              <w:top w:val="single" w:sz="12" w:space="0" w:color="auto"/>
              <w:left w:val="nil"/>
              <w:bottom w:val="nil"/>
              <w:right w:val="nil"/>
            </w:tcBorders>
            <w:vAlign w:val="center"/>
          </w:tcPr>
          <w:p w:rsidR="002110AE" w:rsidRPr="00BD7014" w:rsidRDefault="002110AE" w:rsidP="008D09B1">
            <w:pPr>
              <w:jc w:val="left"/>
              <w:rPr>
                <w:rFonts w:eastAsia="Arial" w:cs="Arial"/>
                <w:sz w:val="18"/>
                <w:szCs w:val="18"/>
              </w:rPr>
            </w:pPr>
            <w:r w:rsidRPr="00BD7014">
              <w:rPr>
                <w:rFonts w:cs="Arial"/>
                <w:sz w:val="18"/>
                <w:szCs w:val="18"/>
              </w:rPr>
              <w:t>82.14%</w:t>
            </w:r>
          </w:p>
        </w:tc>
        <w:tc>
          <w:tcPr>
            <w:tcW w:w="1417" w:type="dxa"/>
            <w:tcBorders>
              <w:top w:val="single" w:sz="12" w:space="0" w:color="auto"/>
              <w:left w:val="nil"/>
              <w:bottom w:val="nil"/>
              <w:right w:val="nil"/>
            </w:tcBorders>
            <w:vAlign w:val="center"/>
          </w:tcPr>
          <w:p w:rsidR="002110AE" w:rsidRPr="00BD7014" w:rsidRDefault="002110AE" w:rsidP="008D09B1">
            <w:pPr>
              <w:jc w:val="left"/>
              <w:rPr>
                <w:sz w:val="18"/>
                <w:szCs w:val="18"/>
              </w:rPr>
            </w:pPr>
            <w:r w:rsidRPr="00BD7014">
              <w:rPr>
                <w:rFonts w:cs="Arial"/>
                <w:sz w:val="18"/>
                <w:szCs w:val="18"/>
              </w:rPr>
              <w:t>82.14%</w:t>
            </w:r>
          </w:p>
        </w:tc>
      </w:tr>
      <w:tr w:rsidR="002110AE" w:rsidRPr="00BD7014" w:rsidTr="008D09B1">
        <w:trPr>
          <w:trHeight w:val="283"/>
        </w:trPr>
        <w:tc>
          <w:tcPr>
            <w:tcW w:w="549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Oui (veuillez préciser)</w:t>
            </w:r>
          </w:p>
        </w:tc>
        <w:tc>
          <w:tcPr>
            <w:tcW w:w="1134" w:type="dxa"/>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5</w:t>
            </w:r>
          </w:p>
        </w:tc>
        <w:tc>
          <w:tcPr>
            <w:tcW w:w="1276" w:type="dxa"/>
            <w:tcBorders>
              <w:top w:val="nil"/>
              <w:left w:val="nil"/>
              <w:bottom w:val="nil"/>
              <w:right w:val="nil"/>
            </w:tcBorders>
            <w:vAlign w:val="center"/>
          </w:tcPr>
          <w:p w:rsidR="002110AE" w:rsidRPr="00BD7014" w:rsidRDefault="002110AE" w:rsidP="008D09B1">
            <w:pPr>
              <w:jc w:val="left"/>
              <w:rPr>
                <w:rFonts w:eastAsia="Arial" w:cs="Arial"/>
                <w:sz w:val="18"/>
                <w:szCs w:val="18"/>
              </w:rPr>
            </w:pPr>
            <w:r w:rsidRPr="00BD7014">
              <w:rPr>
                <w:rFonts w:cs="Arial"/>
                <w:sz w:val="18"/>
                <w:szCs w:val="18"/>
              </w:rPr>
              <w:t>17.86%</w:t>
            </w:r>
          </w:p>
        </w:tc>
        <w:tc>
          <w:tcPr>
            <w:tcW w:w="1417" w:type="dxa"/>
            <w:tcBorders>
              <w:top w:val="nil"/>
              <w:left w:val="nil"/>
              <w:bottom w:val="nil"/>
              <w:right w:val="nil"/>
            </w:tcBorders>
            <w:vAlign w:val="center"/>
          </w:tcPr>
          <w:p w:rsidR="002110AE" w:rsidRPr="00BD7014" w:rsidRDefault="002110AE" w:rsidP="008D09B1">
            <w:pPr>
              <w:jc w:val="left"/>
              <w:rPr>
                <w:sz w:val="18"/>
                <w:szCs w:val="18"/>
              </w:rPr>
            </w:pPr>
            <w:r w:rsidRPr="00BD7014">
              <w:rPr>
                <w:rFonts w:cs="Arial"/>
                <w:sz w:val="18"/>
                <w:szCs w:val="18"/>
              </w:rPr>
              <w:t>17.86%</w:t>
            </w:r>
          </w:p>
        </w:tc>
      </w:tr>
      <w:tr w:rsidR="002110AE" w:rsidRPr="00BD7014" w:rsidTr="008D09B1">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Somme :</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28</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cs="Arial"/>
                <w:sz w:val="18"/>
                <w:szCs w:val="18"/>
              </w:rPr>
            </w:pPr>
            <w:r w:rsidRPr="00BD7014">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cs="Arial"/>
                <w:sz w:val="18"/>
                <w:szCs w:val="18"/>
              </w:rPr>
            </w:pPr>
            <w:r w:rsidRPr="00BD7014">
              <w:rPr>
                <w:rFonts w:eastAsia="Arial" w:cs="Arial"/>
                <w:position w:val="1"/>
                <w:sz w:val="18"/>
                <w:szCs w:val="18"/>
              </w:rPr>
              <w:t>100%</w:t>
            </w:r>
          </w:p>
        </w:tc>
      </w:tr>
      <w:tr w:rsidR="002110AE" w:rsidRPr="00BD7014" w:rsidTr="008D09B1">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spacing w:before="37"/>
              <w:ind w:right="-20"/>
              <w:jc w:val="left"/>
              <w:rPr>
                <w:rFonts w:eastAsia="Arial" w:cs="Arial"/>
                <w:sz w:val="18"/>
                <w:szCs w:val="18"/>
              </w:rPr>
            </w:pPr>
            <w:r w:rsidRPr="00BD7014">
              <w:rPr>
                <w:rFonts w:cs="Arial"/>
                <w:sz w:val="18"/>
                <w:szCs w:val="18"/>
              </w:rPr>
              <w:t>Sans réponse :</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0</w:t>
            </w:r>
          </w:p>
        </w:tc>
        <w:tc>
          <w:tcPr>
            <w:tcW w:w="1276"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rFonts w:eastAsia="Arial" w:cs="Arial"/>
                <w:position w:val="1"/>
                <w:sz w:val="18"/>
                <w:szCs w:val="18"/>
              </w:rPr>
            </w:pPr>
            <w:r w:rsidRPr="00BD7014">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rFonts w:cs="Arial"/>
                <w:sz w:val="18"/>
                <w:szCs w:val="18"/>
              </w:rPr>
              <w:t>-</w:t>
            </w:r>
          </w:p>
        </w:tc>
      </w:tr>
      <w:tr w:rsidR="002110AE" w:rsidRPr="00BD7014" w:rsidTr="008D09B1">
        <w:trPr>
          <w:trHeight w:val="283"/>
        </w:trPr>
        <w:tc>
          <w:tcPr>
            <w:tcW w:w="5495"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28</w:t>
            </w:r>
          </w:p>
        </w:tc>
        <w:tc>
          <w:tcPr>
            <w:tcW w:w="1134" w:type="dxa"/>
            <w:tcBorders>
              <w:top w:val="single" w:sz="12" w:space="0" w:color="A6A6A6" w:themeColor="background1" w:themeShade="A6"/>
              <w:left w:val="nil"/>
              <w:bottom w:val="nil"/>
              <w:right w:val="nil"/>
            </w:tcBorders>
            <w:vAlign w:val="center"/>
          </w:tcPr>
          <w:p w:rsidR="002110AE" w:rsidRPr="00BD7014" w:rsidRDefault="002110AE" w:rsidP="008D09B1">
            <w:pPr>
              <w:jc w:val="left"/>
              <w:rPr>
                <w:sz w:val="18"/>
                <w:szCs w:val="18"/>
              </w:rPr>
            </w:pPr>
          </w:p>
        </w:tc>
        <w:tc>
          <w:tcPr>
            <w:tcW w:w="1276"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95" w:right="-20"/>
              <w:jc w:val="left"/>
              <w:rPr>
                <w:rFonts w:eastAsia="Arial" w:cs="Arial"/>
                <w:sz w:val="18"/>
                <w:szCs w:val="18"/>
              </w:rPr>
            </w:pPr>
          </w:p>
        </w:tc>
        <w:tc>
          <w:tcPr>
            <w:tcW w:w="1417"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98" w:right="-20"/>
              <w:jc w:val="left"/>
              <w:rPr>
                <w:rFonts w:eastAsia="Arial" w:cs="Arial"/>
                <w:sz w:val="18"/>
                <w:szCs w:val="18"/>
              </w:rPr>
            </w:pPr>
          </w:p>
        </w:tc>
      </w:tr>
    </w:tbl>
    <w:p w:rsidR="002110AE" w:rsidRPr="00BD7014" w:rsidRDefault="002110AE" w:rsidP="008D09B1">
      <w:pPr>
        <w:tabs>
          <w:tab w:val="left" w:pos="1177"/>
        </w:tabs>
        <w:rPr>
          <w:rFonts w:cs="Arial"/>
          <w:sz w:val="18"/>
          <w:szCs w:val="18"/>
        </w:rPr>
      </w:pPr>
    </w:p>
    <w:p w:rsidR="002110AE" w:rsidRPr="00BD7014" w:rsidRDefault="002110AE" w:rsidP="008D09B1">
      <w:pPr>
        <w:jc w:val="left"/>
        <w:rPr>
          <w:rFonts w:cs="Arial"/>
          <w:sz w:val="18"/>
          <w:szCs w:val="18"/>
          <w:u w:val="single"/>
        </w:rPr>
      </w:pPr>
      <w:r w:rsidRPr="00BD7014">
        <w:rPr>
          <w:rFonts w:cs="Arial"/>
          <w:sz w:val="18"/>
          <w:szCs w:val="18"/>
          <w:u w:val="single"/>
        </w:rPr>
        <w:t>Commentaires</w:t>
      </w:r>
    </w:p>
    <w:p w:rsidR="002110AE" w:rsidRPr="00BD7014" w:rsidRDefault="002110AE" w:rsidP="008D09B1">
      <w:pPr>
        <w:tabs>
          <w:tab w:val="left" w:pos="1177"/>
        </w:tabs>
        <w:rPr>
          <w:rFonts w:cs="Arial"/>
          <w:bCs/>
          <w:sz w:val="18"/>
          <w:szCs w:val="2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2110AE" w:rsidRPr="008779D9"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Nous effectuons des examens DHS uniquement pour la betterave sucrière, les lignées endogames (brevetées) et les espèces hybrides.</w:t>
            </w:r>
          </w:p>
          <w:p w:rsidR="002110AE" w:rsidRPr="00BD7014" w:rsidRDefault="002110AE" w:rsidP="008D09B1">
            <w:pPr>
              <w:jc w:val="left"/>
              <w:rPr>
                <w:rFonts w:cs="Arial"/>
                <w:b/>
                <w:sz w:val="18"/>
                <w:szCs w:val="18"/>
                <w:u w:val="single"/>
              </w:rPr>
            </w:pPr>
          </w:p>
        </w:tc>
      </w:tr>
      <w:tr w:rsidR="002110AE" w:rsidRPr="008779D9"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Un accord bilatéral n’est pas obligatoire.  Parfois il existe un mémorandum d’accord.</w:t>
            </w:r>
          </w:p>
          <w:p w:rsidR="002110AE" w:rsidRPr="00BD7014" w:rsidRDefault="002110AE" w:rsidP="008D09B1">
            <w:pPr>
              <w:autoSpaceDE w:val="0"/>
              <w:autoSpaceDN w:val="0"/>
              <w:adjustRightInd w:val="0"/>
              <w:jc w:val="left"/>
              <w:rPr>
                <w:rFonts w:cs="Arial"/>
                <w:sz w:val="18"/>
                <w:szCs w:val="18"/>
              </w:rPr>
            </w:pPr>
          </w:p>
        </w:tc>
      </w:tr>
    </w:tbl>
    <w:p w:rsidR="002110AE" w:rsidRPr="00BD7014" w:rsidRDefault="002110AE" w:rsidP="008D09B1">
      <w:pPr>
        <w:tabs>
          <w:tab w:val="left" w:pos="1177"/>
        </w:tabs>
        <w:rPr>
          <w:rFonts w:cs="Arial"/>
          <w:bCs/>
          <w:sz w:val="18"/>
          <w:szCs w:val="28"/>
        </w:rPr>
      </w:pPr>
    </w:p>
    <w:p w:rsidR="002110AE" w:rsidRPr="00BD7014" w:rsidRDefault="002110AE">
      <w:pPr>
        <w:jc w:val="left"/>
        <w:rPr>
          <w:rFonts w:cs="Arial"/>
          <w:b/>
          <w:bCs/>
          <w:sz w:val="18"/>
          <w:szCs w:val="28"/>
        </w:rPr>
      </w:pPr>
      <w:r w:rsidRPr="00BD7014">
        <w:br w:type="page"/>
      </w:r>
    </w:p>
    <w:p w:rsidR="002110AE" w:rsidRPr="00BD7014" w:rsidRDefault="002110AE" w:rsidP="008D09B1">
      <w:pPr>
        <w:pStyle w:val="Titre"/>
        <w:rPr>
          <w:szCs w:val="18"/>
          <w:lang w:val="fr-FR"/>
        </w:rPr>
      </w:pPr>
      <w:bookmarkStart w:id="36" w:name="_Toc476303033"/>
      <w:r w:rsidRPr="00BD7014">
        <w:rPr>
          <w:b/>
          <w:sz w:val="28"/>
          <w:lang w:val="fr-FR"/>
        </w:rPr>
        <w:t>Question 32</w:t>
      </w:r>
      <w:r w:rsidRPr="00BD7014">
        <w:rPr>
          <w:sz w:val="28"/>
          <w:lang w:val="fr-FR"/>
        </w:rPr>
        <w:t>:</w:t>
      </w:r>
      <w:r w:rsidRPr="00BD7014">
        <w:rPr>
          <w:sz w:val="28"/>
          <w:lang w:val="fr-FR"/>
        </w:rPr>
        <w:br/>
      </w:r>
      <w:r w:rsidRPr="00BD7014">
        <w:rPr>
          <w:szCs w:val="18"/>
          <w:lang w:val="fr-FR"/>
        </w:rPr>
        <w:t>Veuillez donner des précisions concernant les restrictions qui s’appliquent à l’utilisation des rapports DHS que vous fournissez au service d’un autre membre de l’UPOV</w:t>
      </w:r>
      <w:bookmarkEnd w:id="36"/>
    </w:p>
    <w:p w:rsidR="002110AE" w:rsidRPr="00BD7014" w:rsidRDefault="002110AE" w:rsidP="008D09B1">
      <w:pPr>
        <w:rPr>
          <w:sz w:val="18"/>
        </w:rPr>
      </w:pPr>
      <w:r w:rsidRPr="00BD7014">
        <w:rPr>
          <w:sz w:val="18"/>
        </w:rPr>
        <w:t>(</w:t>
      </w:r>
      <w:proofErr w:type="gramStart"/>
      <w:r w:rsidRPr="00BD7014">
        <w:rPr>
          <w:sz w:val="18"/>
        </w:rPr>
        <w:t>cochez</w:t>
      </w:r>
      <w:proofErr w:type="gramEnd"/>
      <w:r w:rsidRPr="00BD7014">
        <w:rPr>
          <w:sz w:val="18"/>
        </w:rPr>
        <w:t xml:space="preserve"> autant de cases que nécessaire) :</w:t>
      </w:r>
    </w:p>
    <w:tbl>
      <w:tblPr>
        <w:tblStyle w:val="TableGrid"/>
        <w:tblpPr w:leftFromText="180" w:rightFromText="180" w:vertAnchor="text" w:horzAnchor="margin" w:tblpX="74" w:tblpY="255"/>
        <w:tblW w:w="3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23"/>
      </w:tblGrid>
      <w:tr w:rsidR="002110AE" w:rsidRPr="00BD7014" w:rsidTr="008D09B1">
        <w:trPr>
          <w:trHeight w:hRule="exact" w:val="747"/>
        </w:trPr>
        <w:tc>
          <w:tcPr>
            <w:tcW w:w="3123"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 xml:space="preserve">Il n’existe aucune restriction  </w:t>
            </w:r>
          </w:p>
        </w:tc>
      </w:tr>
      <w:tr w:rsidR="002110AE" w:rsidRPr="008779D9" w:rsidTr="008D09B1">
        <w:trPr>
          <w:trHeight w:hRule="exact" w:val="572"/>
        </w:trPr>
        <w:tc>
          <w:tcPr>
            <w:tcW w:w="3123"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 xml:space="preserve">L’utilisation du rapport DHS est strictement limitée à l’examen dans le cadre d’une demande par l’autre service  </w:t>
            </w:r>
          </w:p>
        </w:tc>
      </w:tr>
      <w:tr w:rsidR="002110AE" w:rsidRPr="008779D9" w:rsidTr="008D09B1">
        <w:trPr>
          <w:trHeight w:hRule="exact" w:val="754"/>
        </w:trPr>
        <w:tc>
          <w:tcPr>
            <w:tcW w:w="3123"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 xml:space="preserve">Le rapport DHS et la description variétale ne doivent pas être publiés  </w:t>
            </w:r>
          </w:p>
        </w:tc>
      </w:tr>
      <w:tr w:rsidR="002110AE" w:rsidRPr="008779D9" w:rsidTr="008D09B1">
        <w:trPr>
          <w:trHeight w:hRule="exact" w:val="747"/>
        </w:trPr>
        <w:tc>
          <w:tcPr>
            <w:tcW w:w="3123"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Le rapport DHS ne doit pas être publié, mais la description variétale et d’autres informations peuvent être publiées</w:t>
            </w:r>
          </w:p>
        </w:tc>
      </w:tr>
      <w:tr w:rsidR="002110AE" w:rsidRPr="00BD7014" w:rsidTr="008D09B1">
        <w:trPr>
          <w:trHeight w:hRule="exact" w:val="461"/>
        </w:trPr>
        <w:tc>
          <w:tcPr>
            <w:tcW w:w="3123"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Autre</w:t>
            </w:r>
          </w:p>
        </w:tc>
      </w:tr>
    </w:tbl>
    <w:p w:rsidR="002110AE" w:rsidRPr="00BD7014" w:rsidRDefault="002110AE" w:rsidP="008D09B1">
      <w:pPr>
        <w:autoSpaceDE w:val="0"/>
        <w:autoSpaceDN w:val="0"/>
        <w:adjustRightInd w:val="0"/>
        <w:spacing w:line="360" w:lineRule="auto"/>
        <w:jc w:val="left"/>
        <w:rPr>
          <w:rFonts w:cs="Arial"/>
          <w:sz w:val="18"/>
          <w:szCs w:val="18"/>
        </w:rPr>
      </w:pPr>
      <w:r w:rsidRPr="00BD7014">
        <w:rPr>
          <w:noProof/>
          <w:lang w:val="en-US"/>
        </w:rPr>
        <w:drawing>
          <wp:anchor distT="0" distB="0" distL="114300" distR="114300" simplePos="0" relativeHeight="251681792" behindDoc="1" locked="0" layoutInCell="1" allowOverlap="1" wp14:anchorId="49E71CFD" wp14:editId="424FFAB0">
            <wp:simplePos x="0" y="0"/>
            <wp:positionH relativeFrom="column">
              <wp:posOffset>-112395</wp:posOffset>
            </wp:positionH>
            <wp:positionV relativeFrom="paragraph">
              <wp:posOffset>128270</wp:posOffset>
            </wp:positionV>
            <wp:extent cx="3900170" cy="2321560"/>
            <wp:effectExtent l="0" t="0" r="5080" b="2540"/>
            <wp:wrapThrough wrapText="bothSides">
              <wp:wrapPolygon edited="0">
                <wp:start x="0" y="0"/>
                <wp:lineTo x="0" y="21446"/>
                <wp:lineTo x="21523" y="21446"/>
                <wp:lineTo x="21523"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3900170" cy="2321560"/>
                    </a:xfrm>
                    <a:prstGeom prst="rect">
                      <a:avLst/>
                    </a:prstGeom>
                  </pic:spPr>
                </pic:pic>
              </a:graphicData>
            </a:graphic>
            <wp14:sizeRelH relativeFrom="page">
              <wp14:pctWidth>0</wp14:pctWidth>
            </wp14:sizeRelH>
            <wp14:sizeRelV relativeFrom="page">
              <wp14:pctHeight>0</wp14:pctHeight>
            </wp14:sizeRelV>
          </wp:anchor>
        </w:drawing>
      </w: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tabs>
          <w:tab w:val="left" w:pos="927"/>
        </w:tabs>
        <w:rPr>
          <w:rFonts w:cs="Arial"/>
          <w:sz w:val="18"/>
          <w:szCs w:val="18"/>
        </w:rPr>
      </w:pPr>
    </w:p>
    <w:p w:rsidR="002110AE" w:rsidRPr="00BD7014" w:rsidRDefault="002110AE" w:rsidP="008D09B1">
      <w:pPr>
        <w:tabs>
          <w:tab w:val="left" w:pos="927"/>
        </w:tabs>
        <w:jc w:val="center"/>
        <w:rPr>
          <w:rFonts w:cs="Arial"/>
          <w:sz w:val="18"/>
          <w:szCs w:val="18"/>
        </w:rPr>
      </w:pPr>
      <w:r w:rsidRPr="00BD7014">
        <w:rPr>
          <w:rFonts w:cs="Arial"/>
          <w:b/>
          <w:bCs/>
          <w:sz w:val="22"/>
          <w:szCs w:val="22"/>
        </w:rPr>
        <w:t>Tableau de fréquences</w:t>
      </w:r>
    </w:p>
    <w:tbl>
      <w:tblPr>
        <w:tblStyle w:val="TableGrid"/>
        <w:tblpPr w:leftFromText="180" w:rightFromText="180" w:vertAnchor="text" w:horzAnchor="margin" w:tblpX="-244" w:tblpY="146"/>
        <w:tblW w:w="10513" w:type="dxa"/>
        <w:tblLayout w:type="fixed"/>
        <w:tblLook w:val="01E0" w:firstRow="1" w:lastRow="1" w:firstColumn="1" w:lastColumn="1" w:noHBand="0" w:noVBand="0"/>
      </w:tblPr>
      <w:tblGrid>
        <w:gridCol w:w="5778"/>
        <w:gridCol w:w="1191"/>
        <w:gridCol w:w="1191"/>
        <w:gridCol w:w="28"/>
        <w:gridCol w:w="1163"/>
        <w:gridCol w:w="28"/>
        <w:gridCol w:w="1106"/>
        <w:gridCol w:w="28"/>
      </w:tblGrid>
      <w:tr w:rsidR="002110AE" w:rsidRPr="00BD7014" w:rsidTr="008D09B1">
        <w:trPr>
          <w:gridAfter w:val="1"/>
          <w:wAfter w:w="28" w:type="dxa"/>
          <w:trHeight w:hRule="exact" w:val="820"/>
        </w:trPr>
        <w:tc>
          <w:tcPr>
            <w:tcW w:w="5778"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8"/>
                <w:szCs w:val="18"/>
              </w:rPr>
            </w:pPr>
          </w:p>
          <w:p w:rsidR="002110AE" w:rsidRPr="00BD7014" w:rsidRDefault="002110AE" w:rsidP="008D09B1">
            <w:pPr>
              <w:jc w:val="left"/>
              <w:rPr>
                <w:rFonts w:eastAsia="Arial" w:cs="Arial"/>
                <w:sz w:val="18"/>
                <w:szCs w:val="18"/>
              </w:rPr>
            </w:pPr>
          </w:p>
          <w:p w:rsidR="002110AE" w:rsidRPr="00BD7014" w:rsidRDefault="002110AE" w:rsidP="008D09B1">
            <w:pPr>
              <w:jc w:val="left"/>
              <w:rPr>
                <w:rFonts w:eastAsia="Arial" w:cs="Arial"/>
                <w:sz w:val="18"/>
                <w:szCs w:val="18"/>
              </w:rPr>
            </w:pPr>
            <w:r w:rsidRPr="00BD7014">
              <w:rPr>
                <w:rFonts w:cs="Arial"/>
                <w:b/>
                <w:bCs/>
                <w:sz w:val="18"/>
                <w:szCs w:val="18"/>
              </w:rPr>
              <w:t xml:space="preserve">Choix </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8"/>
                <w:szCs w:val="18"/>
              </w:rPr>
            </w:pPr>
            <w:r w:rsidRPr="00BD7014">
              <w:rPr>
                <w:rFonts w:eastAsia="Arial" w:cs="Arial"/>
                <w:b/>
                <w:bCs/>
                <w:color w:val="111111"/>
                <w:w w:val="107"/>
                <w:sz w:val="18"/>
                <w:szCs w:val="18"/>
              </w:rPr>
              <w:t>Fréquence absolue</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7"/>
                <w:sz w:val="18"/>
                <w:szCs w:val="18"/>
              </w:rPr>
            </w:pPr>
            <w:r w:rsidRPr="00BD7014">
              <w:rPr>
                <w:rFonts w:cs="Arial"/>
                <w:b/>
                <w:bCs/>
                <w:sz w:val="18"/>
                <w:szCs w:val="18"/>
              </w:rPr>
              <w:t>Fréquence relative en fonction du choix</w:t>
            </w:r>
          </w:p>
        </w:tc>
        <w:tc>
          <w:tcPr>
            <w:tcW w:w="1191" w:type="dxa"/>
            <w:gridSpan w:val="2"/>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8"/>
                <w:szCs w:val="18"/>
              </w:rPr>
            </w:pPr>
            <w:r w:rsidRPr="00BD7014">
              <w:rPr>
                <w:rFonts w:eastAsia="Arial" w:cs="Arial"/>
                <w:b/>
                <w:bCs/>
                <w:w w:val="107"/>
                <w:sz w:val="18"/>
                <w:szCs w:val="18"/>
              </w:rPr>
              <w:t>Fréquence relative</w:t>
            </w:r>
          </w:p>
        </w:tc>
        <w:tc>
          <w:tcPr>
            <w:tcW w:w="1134" w:type="dxa"/>
            <w:gridSpan w:val="2"/>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108"/>
              <w:jc w:val="left"/>
              <w:rPr>
                <w:rFonts w:eastAsia="Arial" w:cs="Arial"/>
                <w:b/>
                <w:bCs/>
                <w:color w:val="111111"/>
                <w:w w:val="106"/>
                <w:sz w:val="18"/>
                <w:szCs w:val="18"/>
              </w:rPr>
            </w:pPr>
            <w:r w:rsidRPr="00BD7014">
              <w:rPr>
                <w:rFonts w:eastAsia="Arial" w:cs="Arial"/>
                <w:b/>
                <w:bCs/>
                <w:w w:val="106"/>
                <w:sz w:val="18"/>
                <w:szCs w:val="18"/>
              </w:rPr>
              <w:t>Fréquence relative pondérée</w:t>
            </w:r>
          </w:p>
        </w:tc>
      </w:tr>
      <w:tr w:rsidR="002110AE" w:rsidRPr="00BD7014" w:rsidTr="008D09B1">
        <w:trPr>
          <w:trHeight w:val="283"/>
        </w:trPr>
        <w:tc>
          <w:tcPr>
            <w:tcW w:w="5778" w:type="dxa"/>
            <w:tcBorders>
              <w:top w:val="nil"/>
              <w:left w:val="nil"/>
              <w:bottom w:val="nil"/>
              <w:right w:val="nil"/>
            </w:tcBorders>
            <w:tcMar>
              <w:top w:w="28" w:type="dxa"/>
              <w:bottom w:w="28" w:type="dxa"/>
            </w:tcMar>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Il n’existe aucune restriction  </w:t>
            </w:r>
          </w:p>
        </w:tc>
        <w:tc>
          <w:tcPr>
            <w:tcW w:w="1191" w:type="dxa"/>
            <w:tcBorders>
              <w:top w:val="nil"/>
              <w:left w:val="nil"/>
              <w:bottom w:val="nil"/>
              <w:right w:val="nil"/>
            </w:tcBorders>
            <w:tcMar>
              <w:top w:w="28" w:type="dxa"/>
              <w:bottom w:w="28" w:type="dxa"/>
            </w:tcMar>
            <w:vAlign w:val="center"/>
          </w:tcPr>
          <w:p w:rsidR="002110AE" w:rsidRPr="00BD7014" w:rsidRDefault="002110AE" w:rsidP="008D09B1">
            <w:pPr>
              <w:spacing w:before="84"/>
              <w:ind w:right="-20"/>
              <w:jc w:val="left"/>
              <w:rPr>
                <w:rFonts w:eastAsia="Arial" w:cs="Arial"/>
                <w:position w:val="1"/>
                <w:sz w:val="17"/>
                <w:szCs w:val="17"/>
              </w:rPr>
            </w:pPr>
            <w:r w:rsidRPr="00BD7014">
              <w:rPr>
                <w:rFonts w:eastAsia="Arial" w:cs="Arial"/>
                <w:position w:val="1"/>
                <w:sz w:val="17"/>
                <w:szCs w:val="17"/>
              </w:rPr>
              <w:t>15</w:t>
            </w:r>
            <w:r w:rsidRPr="00BD7014">
              <w:rPr>
                <w:rFonts w:eastAsia="Arial" w:cs="Arial"/>
                <w:spacing w:val="-23"/>
                <w:position w:val="1"/>
                <w:sz w:val="17"/>
                <w:szCs w:val="17"/>
              </w:rPr>
              <w:t xml:space="preserve"> </w:t>
            </w:r>
          </w:p>
        </w:tc>
        <w:tc>
          <w:tcPr>
            <w:tcW w:w="1219" w:type="dxa"/>
            <w:gridSpan w:val="2"/>
            <w:tcBorders>
              <w:top w:val="nil"/>
              <w:left w:val="nil"/>
              <w:bottom w:val="nil"/>
              <w:right w:val="nil"/>
            </w:tcBorders>
            <w:tcMar>
              <w:top w:w="28" w:type="dxa"/>
              <w:bottom w:w="28" w:type="dxa"/>
            </w:tcMar>
            <w:vAlign w:val="center"/>
          </w:tcPr>
          <w:p w:rsidR="002110AE" w:rsidRPr="00BD7014" w:rsidRDefault="002110AE" w:rsidP="008D09B1">
            <w:pPr>
              <w:spacing w:before="84"/>
              <w:ind w:right="-20"/>
              <w:jc w:val="left"/>
              <w:rPr>
                <w:rFonts w:eastAsia="Arial" w:cs="Arial"/>
                <w:sz w:val="17"/>
                <w:szCs w:val="17"/>
              </w:rPr>
            </w:pPr>
            <w:r w:rsidRPr="00BD7014">
              <w:rPr>
                <w:rFonts w:cs="Arial"/>
                <w:sz w:val="18"/>
                <w:szCs w:val="18"/>
              </w:rPr>
              <w:t>51.72%</w:t>
            </w:r>
          </w:p>
        </w:tc>
        <w:tc>
          <w:tcPr>
            <w:tcW w:w="1191" w:type="dxa"/>
            <w:gridSpan w:val="2"/>
            <w:tcBorders>
              <w:top w:val="nil"/>
              <w:left w:val="nil"/>
              <w:bottom w:val="nil"/>
              <w:right w:val="nil"/>
            </w:tcBorders>
            <w:tcMar>
              <w:top w:w="28" w:type="dxa"/>
              <w:bottom w:w="28" w:type="dxa"/>
            </w:tcMar>
            <w:vAlign w:val="center"/>
          </w:tcPr>
          <w:p w:rsidR="002110AE" w:rsidRPr="00BD7014" w:rsidRDefault="002110AE" w:rsidP="008D09B1">
            <w:pPr>
              <w:spacing w:before="84"/>
              <w:ind w:right="-20"/>
              <w:jc w:val="left"/>
              <w:rPr>
                <w:rFonts w:eastAsia="Arial" w:cs="Arial"/>
                <w:sz w:val="17"/>
                <w:szCs w:val="17"/>
              </w:rPr>
            </w:pPr>
            <w:r w:rsidRPr="00BD7014">
              <w:rPr>
                <w:rFonts w:cs="Arial"/>
                <w:sz w:val="18"/>
                <w:szCs w:val="18"/>
              </w:rPr>
              <w:t>53.57%</w:t>
            </w:r>
          </w:p>
        </w:tc>
        <w:tc>
          <w:tcPr>
            <w:tcW w:w="1134" w:type="dxa"/>
            <w:gridSpan w:val="2"/>
            <w:tcBorders>
              <w:top w:val="nil"/>
              <w:left w:val="nil"/>
              <w:bottom w:val="nil"/>
              <w:right w:val="nil"/>
            </w:tcBorders>
            <w:tcMar>
              <w:top w:w="28" w:type="dxa"/>
              <w:bottom w:w="28" w:type="dxa"/>
            </w:tcMar>
            <w:vAlign w:val="center"/>
          </w:tcPr>
          <w:p w:rsidR="002110AE" w:rsidRPr="00BD7014" w:rsidRDefault="002110AE" w:rsidP="008D09B1">
            <w:pPr>
              <w:spacing w:before="84"/>
              <w:ind w:right="-20"/>
              <w:jc w:val="left"/>
              <w:rPr>
                <w:rFonts w:eastAsia="Arial" w:cs="Arial"/>
                <w:sz w:val="17"/>
                <w:szCs w:val="17"/>
              </w:rPr>
            </w:pPr>
            <w:r w:rsidRPr="00BD7014">
              <w:rPr>
                <w:rFonts w:cs="Arial"/>
                <w:sz w:val="18"/>
                <w:szCs w:val="18"/>
              </w:rPr>
              <w:t>53.57%</w:t>
            </w:r>
          </w:p>
        </w:tc>
      </w:tr>
      <w:tr w:rsidR="002110AE" w:rsidRPr="00BD7014" w:rsidTr="008D09B1">
        <w:tc>
          <w:tcPr>
            <w:tcW w:w="5778" w:type="dxa"/>
            <w:tcBorders>
              <w:top w:val="nil"/>
              <w:left w:val="nil"/>
              <w:bottom w:val="nil"/>
              <w:right w:val="nil"/>
            </w:tcBorders>
            <w:tcMar>
              <w:top w:w="28" w:type="dxa"/>
              <w:bottom w:w="28" w:type="dxa"/>
            </w:tcMar>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L’utilisation du rapport DHS est strictement limitée à l’examen dans le cadre d’une demande par l’autre service  </w:t>
            </w:r>
          </w:p>
        </w:tc>
        <w:tc>
          <w:tcPr>
            <w:tcW w:w="1191" w:type="dxa"/>
            <w:tcBorders>
              <w:top w:val="nil"/>
              <w:left w:val="nil"/>
              <w:bottom w:val="nil"/>
              <w:right w:val="nil"/>
            </w:tcBorders>
            <w:tcMar>
              <w:top w:w="28" w:type="dxa"/>
              <w:bottom w:w="28" w:type="dxa"/>
            </w:tcMar>
            <w:vAlign w:val="center"/>
          </w:tcPr>
          <w:p w:rsidR="002110AE" w:rsidRPr="00BD7014" w:rsidRDefault="002110AE" w:rsidP="008D09B1">
            <w:pPr>
              <w:jc w:val="left"/>
              <w:rPr>
                <w:sz w:val="18"/>
                <w:szCs w:val="18"/>
              </w:rPr>
            </w:pPr>
            <w:r w:rsidRPr="00BD7014">
              <w:rPr>
                <w:sz w:val="18"/>
                <w:szCs w:val="18"/>
              </w:rPr>
              <w:t>9</w:t>
            </w:r>
          </w:p>
        </w:tc>
        <w:tc>
          <w:tcPr>
            <w:tcW w:w="1219" w:type="dxa"/>
            <w:gridSpan w:val="2"/>
            <w:tcBorders>
              <w:top w:val="nil"/>
              <w:left w:val="nil"/>
              <w:bottom w:val="nil"/>
              <w:right w:val="nil"/>
            </w:tcBorders>
            <w:tcMar>
              <w:top w:w="28" w:type="dxa"/>
              <w:bottom w:w="28" w:type="dxa"/>
            </w:tcMar>
            <w:vAlign w:val="center"/>
          </w:tcPr>
          <w:p w:rsidR="002110AE" w:rsidRPr="00BD7014" w:rsidRDefault="002110AE" w:rsidP="008D09B1">
            <w:pPr>
              <w:ind w:right="-20"/>
              <w:jc w:val="left"/>
              <w:rPr>
                <w:rFonts w:eastAsia="Arial" w:cs="Arial"/>
                <w:sz w:val="17"/>
                <w:szCs w:val="17"/>
              </w:rPr>
            </w:pPr>
            <w:r w:rsidRPr="00BD7014">
              <w:rPr>
                <w:rFonts w:cs="Arial"/>
                <w:sz w:val="18"/>
                <w:szCs w:val="18"/>
              </w:rPr>
              <w:t>31.03%</w:t>
            </w:r>
          </w:p>
        </w:tc>
        <w:tc>
          <w:tcPr>
            <w:tcW w:w="1191" w:type="dxa"/>
            <w:gridSpan w:val="2"/>
            <w:tcBorders>
              <w:top w:val="nil"/>
              <w:left w:val="nil"/>
              <w:bottom w:val="nil"/>
              <w:right w:val="nil"/>
            </w:tcBorders>
            <w:tcMar>
              <w:top w:w="28" w:type="dxa"/>
              <w:bottom w:w="28" w:type="dxa"/>
            </w:tcMar>
            <w:vAlign w:val="center"/>
          </w:tcPr>
          <w:p w:rsidR="002110AE" w:rsidRPr="00BD7014" w:rsidRDefault="002110AE" w:rsidP="008D09B1">
            <w:pPr>
              <w:ind w:right="-20"/>
              <w:jc w:val="left"/>
              <w:rPr>
                <w:rFonts w:eastAsia="Arial" w:cs="Arial"/>
                <w:sz w:val="17"/>
                <w:szCs w:val="17"/>
              </w:rPr>
            </w:pPr>
            <w:r w:rsidRPr="00BD7014">
              <w:rPr>
                <w:rFonts w:cs="Arial"/>
                <w:sz w:val="18"/>
                <w:szCs w:val="18"/>
              </w:rPr>
              <w:t>32.14%</w:t>
            </w:r>
          </w:p>
        </w:tc>
        <w:tc>
          <w:tcPr>
            <w:tcW w:w="1134" w:type="dxa"/>
            <w:gridSpan w:val="2"/>
            <w:tcBorders>
              <w:top w:val="nil"/>
              <w:left w:val="nil"/>
              <w:bottom w:val="nil"/>
              <w:right w:val="nil"/>
            </w:tcBorders>
            <w:tcMar>
              <w:top w:w="28" w:type="dxa"/>
              <w:bottom w:w="28" w:type="dxa"/>
            </w:tcMar>
            <w:vAlign w:val="center"/>
          </w:tcPr>
          <w:p w:rsidR="002110AE" w:rsidRPr="00BD7014" w:rsidRDefault="002110AE" w:rsidP="008D09B1">
            <w:pPr>
              <w:ind w:right="-20"/>
              <w:jc w:val="left"/>
              <w:rPr>
                <w:rFonts w:eastAsia="Arial" w:cs="Arial"/>
                <w:sz w:val="17"/>
                <w:szCs w:val="17"/>
              </w:rPr>
            </w:pPr>
            <w:r w:rsidRPr="00BD7014">
              <w:rPr>
                <w:rFonts w:cs="Arial"/>
                <w:sz w:val="18"/>
                <w:szCs w:val="18"/>
              </w:rPr>
              <w:t>32.14%</w:t>
            </w:r>
          </w:p>
        </w:tc>
      </w:tr>
      <w:tr w:rsidR="002110AE" w:rsidRPr="00BD7014" w:rsidTr="008D09B1">
        <w:trPr>
          <w:trHeight w:val="283"/>
        </w:trPr>
        <w:tc>
          <w:tcPr>
            <w:tcW w:w="5778" w:type="dxa"/>
            <w:tcBorders>
              <w:top w:val="nil"/>
              <w:left w:val="nil"/>
              <w:bottom w:val="nil"/>
              <w:right w:val="nil"/>
            </w:tcBorders>
            <w:tcMar>
              <w:top w:w="28" w:type="dxa"/>
              <w:bottom w:w="28" w:type="dxa"/>
            </w:tcMar>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Le rapport DHS et la description variétale ne doivent pas être publiés  </w:t>
            </w:r>
          </w:p>
        </w:tc>
        <w:tc>
          <w:tcPr>
            <w:tcW w:w="1191" w:type="dxa"/>
            <w:tcBorders>
              <w:top w:val="nil"/>
              <w:left w:val="nil"/>
              <w:bottom w:val="nil"/>
              <w:right w:val="nil"/>
            </w:tcBorders>
            <w:tcMar>
              <w:top w:w="28" w:type="dxa"/>
              <w:bottom w:w="28" w:type="dxa"/>
            </w:tcMar>
            <w:vAlign w:val="center"/>
          </w:tcPr>
          <w:p w:rsidR="002110AE" w:rsidRPr="00BD7014" w:rsidRDefault="002110AE" w:rsidP="008D09B1">
            <w:pPr>
              <w:jc w:val="left"/>
              <w:rPr>
                <w:sz w:val="18"/>
                <w:szCs w:val="18"/>
              </w:rPr>
            </w:pPr>
            <w:r w:rsidRPr="00BD7014">
              <w:rPr>
                <w:sz w:val="18"/>
                <w:szCs w:val="18"/>
              </w:rPr>
              <w:t>1</w:t>
            </w:r>
          </w:p>
        </w:tc>
        <w:tc>
          <w:tcPr>
            <w:tcW w:w="1219" w:type="dxa"/>
            <w:gridSpan w:val="2"/>
            <w:tcBorders>
              <w:top w:val="nil"/>
              <w:left w:val="nil"/>
              <w:bottom w:val="nil"/>
              <w:right w:val="nil"/>
            </w:tcBorders>
            <w:tcMar>
              <w:top w:w="28" w:type="dxa"/>
              <w:bottom w:w="28" w:type="dxa"/>
            </w:tcMar>
            <w:vAlign w:val="center"/>
          </w:tcPr>
          <w:p w:rsidR="002110AE" w:rsidRPr="00BD7014" w:rsidRDefault="002110AE" w:rsidP="008D09B1">
            <w:pPr>
              <w:ind w:right="-20"/>
              <w:jc w:val="left"/>
              <w:rPr>
                <w:rFonts w:eastAsia="Arial" w:cs="Arial"/>
                <w:position w:val="1"/>
                <w:sz w:val="17"/>
                <w:szCs w:val="17"/>
              </w:rPr>
            </w:pPr>
            <w:r w:rsidRPr="00BD7014">
              <w:rPr>
                <w:rFonts w:eastAsia="Arial" w:cs="Arial"/>
                <w:position w:val="1"/>
                <w:sz w:val="17"/>
                <w:szCs w:val="17"/>
              </w:rPr>
              <w:t>3.45%</w:t>
            </w:r>
            <w:r w:rsidRPr="00BD7014">
              <w:rPr>
                <w:rFonts w:eastAsia="Arial" w:cs="Arial"/>
                <w:spacing w:val="-18"/>
                <w:position w:val="1"/>
                <w:sz w:val="17"/>
                <w:szCs w:val="17"/>
              </w:rPr>
              <w:t xml:space="preserve"> </w:t>
            </w:r>
          </w:p>
        </w:tc>
        <w:tc>
          <w:tcPr>
            <w:tcW w:w="1191" w:type="dxa"/>
            <w:gridSpan w:val="2"/>
            <w:tcBorders>
              <w:top w:val="nil"/>
              <w:left w:val="nil"/>
              <w:bottom w:val="nil"/>
              <w:right w:val="nil"/>
            </w:tcBorders>
            <w:tcMar>
              <w:top w:w="28" w:type="dxa"/>
              <w:bottom w:w="28" w:type="dxa"/>
            </w:tcMar>
            <w:vAlign w:val="center"/>
          </w:tcPr>
          <w:p w:rsidR="002110AE" w:rsidRPr="00BD7014" w:rsidRDefault="002110AE" w:rsidP="008D09B1">
            <w:pPr>
              <w:ind w:right="-20"/>
              <w:jc w:val="left"/>
              <w:rPr>
                <w:rFonts w:eastAsia="Arial" w:cs="Arial"/>
                <w:sz w:val="17"/>
                <w:szCs w:val="17"/>
              </w:rPr>
            </w:pPr>
            <w:r w:rsidRPr="00BD7014">
              <w:rPr>
                <w:rFonts w:eastAsia="Arial" w:cs="Arial"/>
                <w:sz w:val="17"/>
                <w:szCs w:val="17"/>
              </w:rPr>
              <w:t>3.57%</w:t>
            </w:r>
            <w:r w:rsidRPr="00BD7014">
              <w:rPr>
                <w:rFonts w:eastAsia="Arial" w:cs="Arial"/>
                <w:spacing w:val="-18"/>
                <w:sz w:val="17"/>
                <w:szCs w:val="17"/>
              </w:rPr>
              <w:t xml:space="preserve"> </w:t>
            </w:r>
          </w:p>
        </w:tc>
        <w:tc>
          <w:tcPr>
            <w:tcW w:w="1134" w:type="dxa"/>
            <w:gridSpan w:val="2"/>
            <w:tcBorders>
              <w:top w:val="nil"/>
              <w:left w:val="nil"/>
              <w:bottom w:val="nil"/>
              <w:right w:val="nil"/>
            </w:tcBorders>
            <w:tcMar>
              <w:top w:w="28" w:type="dxa"/>
              <w:bottom w:w="28" w:type="dxa"/>
            </w:tcMar>
            <w:vAlign w:val="center"/>
          </w:tcPr>
          <w:p w:rsidR="002110AE" w:rsidRPr="00BD7014" w:rsidRDefault="002110AE" w:rsidP="008D09B1">
            <w:pPr>
              <w:ind w:right="-20"/>
              <w:jc w:val="left"/>
              <w:rPr>
                <w:rFonts w:eastAsia="Arial" w:cs="Arial"/>
                <w:sz w:val="17"/>
                <w:szCs w:val="17"/>
              </w:rPr>
            </w:pPr>
            <w:r w:rsidRPr="00BD7014">
              <w:rPr>
                <w:rFonts w:eastAsia="Arial" w:cs="Arial"/>
                <w:w w:val="106"/>
                <w:sz w:val="17"/>
                <w:szCs w:val="17"/>
              </w:rPr>
              <w:t>3.57%</w:t>
            </w:r>
          </w:p>
        </w:tc>
      </w:tr>
      <w:tr w:rsidR="002110AE" w:rsidRPr="00BD7014" w:rsidTr="008D09B1">
        <w:tc>
          <w:tcPr>
            <w:tcW w:w="5778" w:type="dxa"/>
            <w:tcBorders>
              <w:top w:val="nil"/>
              <w:left w:val="nil"/>
              <w:bottom w:val="nil"/>
              <w:right w:val="nil"/>
            </w:tcBorders>
            <w:tcMar>
              <w:top w:w="28" w:type="dxa"/>
              <w:bottom w:w="28" w:type="dxa"/>
            </w:tcMar>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Le rapport DHS ne doit pas être publié, mais la description variétale et d’autres informations peuvent être publiées</w:t>
            </w:r>
          </w:p>
        </w:tc>
        <w:tc>
          <w:tcPr>
            <w:tcW w:w="1191" w:type="dxa"/>
            <w:tcBorders>
              <w:top w:val="nil"/>
              <w:left w:val="nil"/>
              <w:bottom w:val="nil"/>
              <w:right w:val="nil"/>
            </w:tcBorders>
            <w:tcMar>
              <w:top w:w="28" w:type="dxa"/>
              <w:bottom w:w="28" w:type="dxa"/>
            </w:tcMar>
            <w:vAlign w:val="center"/>
          </w:tcPr>
          <w:p w:rsidR="002110AE" w:rsidRPr="00BD7014" w:rsidRDefault="002110AE" w:rsidP="008D09B1">
            <w:pPr>
              <w:jc w:val="left"/>
              <w:rPr>
                <w:sz w:val="18"/>
                <w:szCs w:val="18"/>
              </w:rPr>
            </w:pPr>
            <w:r w:rsidRPr="00BD7014">
              <w:rPr>
                <w:sz w:val="18"/>
                <w:szCs w:val="18"/>
              </w:rPr>
              <w:t>2</w:t>
            </w:r>
          </w:p>
        </w:tc>
        <w:tc>
          <w:tcPr>
            <w:tcW w:w="1219" w:type="dxa"/>
            <w:gridSpan w:val="2"/>
            <w:tcBorders>
              <w:top w:val="nil"/>
              <w:left w:val="nil"/>
              <w:bottom w:val="nil"/>
              <w:right w:val="nil"/>
            </w:tcBorders>
            <w:tcMar>
              <w:top w:w="28" w:type="dxa"/>
              <w:bottom w:w="28" w:type="dxa"/>
            </w:tcMar>
            <w:vAlign w:val="center"/>
          </w:tcPr>
          <w:p w:rsidR="002110AE" w:rsidRPr="00BD7014" w:rsidRDefault="002110AE" w:rsidP="008D09B1">
            <w:pPr>
              <w:jc w:val="left"/>
              <w:rPr>
                <w:rFonts w:eastAsia="Arial" w:cs="Arial"/>
                <w:sz w:val="17"/>
                <w:szCs w:val="17"/>
              </w:rPr>
            </w:pPr>
            <w:r w:rsidRPr="00BD7014">
              <w:rPr>
                <w:rFonts w:eastAsia="Arial" w:cs="Arial"/>
                <w:sz w:val="17"/>
                <w:szCs w:val="17"/>
              </w:rPr>
              <w:t>6.9%</w:t>
            </w:r>
            <w:r w:rsidRPr="00BD7014">
              <w:rPr>
                <w:rFonts w:eastAsia="Arial" w:cs="Arial"/>
                <w:spacing w:val="-28"/>
                <w:sz w:val="17"/>
                <w:szCs w:val="17"/>
              </w:rPr>
              <w:t xml:space="preserve"> </w:t>
            </w:r>
          </w:p>
        </w:tc>
        <w:tc>
          <w:tcPr>
            <w:tcW w:w="1191" w:type="dxa"/>
            <w:gridSpan w:val="2"/>
            <w:tcBorders>
              <w:top w:val="nil"/>
              <w:left w:val="nil"/>
              <w:bottom w:val="nil"/>
              <w:right w:val="nil"/>
            </w:tcBorders>
            <w:tcMar>
              <w:top w:w="28" w:type="dxa"/>
              <w:bottom w:w="28" w:type="dxa"/>
            </w:tcMar>
            <w:vAlign w:val="center"/>
          </w:tcPr>
          <w:p w:rsidR="002110AE" w:rsidRPr="00BD7014" w:rsidRDefault="002110AE" w:rsidP="008D09B1">
            <w:pPr>
              <w:jc w:val="left"/>
              <w:rPr>
                <w:rFonts w:eastAsia="Arial" w:cs="Arial"/>
                <w:position w:val="1"/>
                <w:sz w:val="17"/>
                <w:szCs w:val="17"/>
              </w:rPr>
            </w:pPr>
            <w:r w:rsidRPr="00BD7014">
              <w:rPr>
                <w:rFonts w:eastAsia="Arial" w:cs="Arial"/>
                <w:position w:val="1"/>
                <w:sz w:val="17"/>
                <w:szCs w:val="17"/>
              </w:rPr>
              <w:t>7.14%</w:t>
            </w:r>
            <w:r w:rsidRPr="00BD7014">
              <w:rPr>
                <w:rFonts w:eastAsia="Arial" w:cs="Arial"/>
                <w:spacing w:val="-18"/>
                <w:position w:val="1"/>
                <w:sz w:val="17"/>
                <w:szCs w:val="17"/>
              </w:rPr>
              <w:t xml:space="preserve"> </w:t>
            </w:r>
          </w:p>
        </w:tc>
        <w:tc>
          <w:tcPr>
            <w:tcW w:w="1134" w:type="dxa"/>
            <w:gridSpan w:val="2"/>
            <w:tcBorders>
              <w:top w:val="nil"/>
              <w:left w:val="nil"/>
              <w:bottom w:val="nil"/>
              <w:right w:val="nil"/>
            </w:tcBorders>
            <w:tcMar>
              <w:top w:w="28" w:type="dxa"/>
              <w:bottom w:w="28" w:type="dxa"/>
            </w:tcMar>
            <w:vAlign w:val="center"/>
          </w:tcPr>
          <w:p w:rsidR="002110AE" w:rsidRPr="00BD7014" w:rsidRDefault="002110AE" w:rsidP="008D09B1">
            <w:pPr>
              <w:jc w:val="left"/>
            </w:pPr>
            <w:r w:rsidRPr="00BD7014">
              <w:rPr>
                <w:rFonts w:eastAsia="Arial" w:cs="Arial"/>
                <w:w w:val="106"/>
                <w:position w:val="1"/>
                <w:sz w:val="17"/>
                <w:szCs w:val="17"/>
              </w:rPr>
              <w:t>7.14%</w:t>
            </w:r>
          </w:p>
        </w:tc>
      </w:tr>
      <w:tr w:rsidR="002110AE" w:rsidRPr="00BD7014" w:rsidTr="008D09B1">
        <w:trPr>
          <w:trHeight w:val="283"/>
        </w:trPr>
        <w:tc>
          <w:tcPr>
            <w:tcW w:w="5778" w:type="dxa"/>
            <w:tcBorders>
              <w:top w:val="nil"/>
              <w:left w:val="nil"/>
              <w:bottom w:val="nil"/>
              <w:right w:val="nil"/>
            </w:tcBorders>
            <w:tcMar>
              <w:top w:w="28" w:type="dxa"/>
              <w:bottom w:w="28" w:type="dxa"/>
            </w:tcMar>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Autre :</w:t>
            </w:r>
          </w:p>
        </w:tc>
        <w:tc>
          <w:tcPr>
            <w:tcW w:w="1191" w:type="dxa"/>
            <w:tcBorders>
              <w:top w:val="nil"/>
              <w:left w:val="nil"/>
              <w:bottom w:val="nil"/>
              <w:right w:val="nil"/>
            </w:tcBorders>
            <w:tcMar>
              <w:top w:w="28" w:type="dxa"/>
              <w:bottom w:w="28" w:type="dxa"/>
            </w:tcMar>
            <w:vAlign w:val="center"/>
          </w:tcPr>
          <w:p w:rsidR="002110AE" w:rsidRPr="00BD7014" w:rsidRDefault="002110AE" w:rsidP="008D09B1">
            <w:pPr>
              <w:jc w:val="left"/>
              <w:rPr>
                <w:sz w:val="18"/>
                <w:szCs w:val="18"/>
              </w:rPr>
            </w:pPr>
            <w:r w:rsidRPr="00BD7014">
              <w:rPr>
                <w:sz w:val="18"/>
                <w:szCs w:val="18"/>
              </w:rPr>
              <w:t>2</w:t>
            </w:r>
          </w:p>
        </w:tc>
        <w:tc>
          <w:tcPr>
            <w:tcW w:w="1219" w:type="dxa"/>
            <w:gridSpan w:val="2"/>
            <w:tcBorders>
              <w:top w:val="nil"/>
              <w:left w:val="nil"/>
              <w:bottom w:val="nil"/>
              <w:right w:val="nil"/>
            </w:tcBorders>
            <w:tcMar>
              <w:top w:w="28" w:type="dxa"/>
              <w:bottom w:w="28" w:type="dxa"/>
            </w:tcMar>
            <w:vAlign w:val="center"/>
          </w:tcPr>
          <w:p w:rsidR="002110AE" w:rsidRPr="00BD7014" w:rsidRDefault="002110AE" w:rsidP="008D09B1">
            <w:pPr>
              <w:jc w:val="left"/>
              <w:rPr>
                <w:rFonts w:eastAsia="Arial" w:cs="Arial"/>
                <w:position w:val="-1"/>
                <w:sz w:val="17"/>
                <w:szCs w:val="17"/>
              </w:rPr>
            </w:pPr>
            <w:r w:rsidRPr="00BD7014">
              <w:rPr>
                <w:rFonts w:eastAsia="Arial" w:cs="Arial"/>
                <w:position w:val="-1"/>
                <w:sz w:val="17"/>
                <w:szCs w:val="17"/>
              </w:rPr>
              <w:t>6.9%</w:t>
            </w:r>
            <w:r w:rsidRPr="00BD7014">
              <w:rPr>
                <w:rFonts w:eastAsia="Arial" w:cs="Arial"/>
                <w:spacing w:val="-28"/>
                <w:position w:val="-1"/>
                <w:sz w:val="17"/>
                <w:szCs w:val="17"/>
              </w:rPr>
              <w:t xml:space="preserve"> </w:t>
            </w:r>
          </w:p>
        </w:tc>
        <w:tc>
          <w:tcPr>
            <w:tcW w:w="1191" w:type="dxa"/>
            <w:gridSpan w:val="2"/>
            <w:tcBorders>
              <w:top w:val="nil"/>
              <w:left w:val="nil"/>
              <w:bottom w:val="nil"/>
              <w:right w:val="nil"/>
            </w:tcBorders>
            <w:tcMar>
              <w:top w:w="28" w:type="dxa"/>
              <w:bottom w:w="28" w:type="dxa"/>
            </w:tcMar>
            <w:vAlign w:val="center"/>
          </w:tcPr>
          <w:p w:rsidR="002110AE" w:rsidRPr="00BD7014" w:rsidRDefault="002110AE" w:rsidP="008D09B1">
            <w:pPr>
              <w:jc w:val="left"/>
              <w:rPr>
                <w:rFonts w:eastAsia="Arial" w:cs="Arial"/>
                <w:position w:val="1"/>
                <w:sz w:val="17"/>
                <w:szCs w:val="17"/>
              </w:rPr>
            </w:pPr>
            <w:r w:rsidRPr="00BD7014">
              <w:rPr>
                <w:rFonts w:eastAsia="Arial" w:cs="Arial"/>
                <w:position w:val="1"/>
                <w:sz w:val="17"/>
                <w:szCs w:val="17"/>
              </w:rPr>
              <w:t>7.14%</w:t>
            </w:r>
            <w:r w:rsidRPr="00BD7014">
              <w:rPr>
                <w:rFonts w:eastAsia="Arial" w:cs="Arial"/>
                <w:spacing w:val="-18"/>
                <w:position w:val="1"/>
                <w:sz w:val="17"/>
                <w:szCs w:val="17"/>
              </w:rPr>
              <w:t xml:space="preserve"> </w:t>
            </w:r>
          </w:p>
        </w:tc>
        <w:tc>
          <w:tcPr>
            <w:tcW w:w="1134" w:type="dxa"/>
            <w:gridSpan w:val="2"/>
            <w:tcBorders>
              <w:top w:val="nil"/>
              <w:left w:val="nil"/>
              <w:bottom w:val="nil"/>
              <w:right w:val="nil"/>
            </w:tcBorders>
            <w:tcMar>
              <w:top w:w="28" w:type="dxa"/>
              <w:bottom w:w="28" w:type="dxa"/>
            </w:tcMar>
            <w:vAlign w:val="center"/>
          </w:tcPr>
          <w:p w:rsidR="002110AE" w:rsidRPr="00BD7014" w:rsidRDefault="002110AE" w:rsidP="008D09B1">
            <w:pPr>
              <w:jc w:val="left"/>
            </w:pPr>
            <w:r w:rsidRPr="00BD7014">
              <w:rPr>
                <w:rFonts w:eastAsia="Arial" w:cs="Arial"/>
                <w:w w:val="106"/>
                <w:position w:val="1"/>
                <w:sz w:val="17"/>
                <w:szCs w:val="17"/>
              </w:rPr>
              <w:t>7.14%</w:t>
            </w:r>
          </w:p>
        </w:tc>
      </w:tr>
      <w:tr w:rsidR="002110AE" w:rsidRPr="00BD7014" w:rsidTr="008D09B1">
        <w:trPr>
          <w:trHeight w:val="283"/>
        </w:trPr>
        <w:tc>
          <w:tcPr>
            <w:tcW w:w="577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Mar>
              <w:top w:w="28" w:type="dxa"/>
              <w:bottom w:w="28" w:type="dxa"/>
            </w:tcMar>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Somme :</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Mar>
              <w:top w:w="28" w:type="dxa"/>
              <w:bottom w:w="28" w:type="dxa"/>
            </w:tcMar>
            <w:vAlign w:val="center"/>
          </w:tcPr>
          <w:p w:rsidR="002110AE" w:rsidRPr="00BD7014" w:rsidRDefault="002110AE" w:rsidP="008D09B1">
            <w:pPr>
              <w:jc w:val="left"/>
              <w:rPr>
                <w:sz w:val="18"/>
                <w:szCs w:val="18"/>
              </w:rPr>
            </w:pPr>
            <w:r w:rsidRPr="00BD7014">
              <w:rPr>
                <w:sz w:val="18"/>
                <w:szCs w:val="18"/>
              </w:rPr>
              <w:t>29</w:t>
            </w:r>
          </w:p>
        </w:tc>
        <w:tc>
          <w:tcPr>
            <w:tcW w:w="1219"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Mar>
              <w:top w:w="28" w:type="dxa"/>
              <w:bottom w:w="28" w:type="dxa"/>
            </w:tcMar>
            <w:vAlign w:val="center"/>
          </w:tcPr>
          <w:p w:rsidR="002110AE" w:rsidRPr="00BD7014" w:rsidRDefault="002110AE" w:rsidP="008D09B1">
            <w:pPr>
              <w:spacing w:before="79"/>
              <w:ind w:right="-20"/>
              <w:jc w:val="left"/>
              <w:rPr>
                <w:rFonts w:eastAsia="Arial" w:cs="Arial"/>
                <w:sz w:val="17"/>
                <w:szCs w:val="17"/>
              </w:rPr>
            </w:pPr>
            <w:r w:rsidRPr="00BD7014">
              <w:rPr>
                <w:rFonts w:eastAsia="Arial" w:cs="Arial"/>
                <w:position w:val="1"/>
                <w:sz w:val="18"/>
                <w:szCs w:val="18"/>
              </w:rPr>
              <w:t>100%</w:t>
            </w:r>
          </w:p>
        </w:tc>
        <w:tc>
          <w:tcPr>
            <w:tcW w:w="1191"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Mar>
              <w:top w:w="28" w:type="dxa"/>
              <w:bottom w:w="28" w:type="dxa"/>
            </w:tcMar>
            <w:vAlign w:val="center"/>
          </w:tcPr>
          <w:p w:rsidR="002110AE" w:rsidRPr="00BD7014" w:rsidRDefault="002110AE" w:rsidP="008D09B1">
            <w:pPr>
              <w:spacing w:before="79"/>
              <w:ind w:right="-20"/>
              <w:jc w:val="left"/>
              <w:rPr>
                <w:rFonts w:eastAsia="Arial" w:cs="Arial"/>
                <w:sz w:val="17"/>
                <w:szCs w:val="17"/>
              </w:rPr>
            </w:pPr>
            <w:r w:rsidRPr="00BD7014">
              <w:rPr>
                <w:rFonts w:cs="Arial"/>
                <w:sz w:val="18"/>
                <w:szCs w:val="18"/>
              </w:rPr>
              <w:t>-</w:t>
            </w:r>
          </w:p>
        </w:tc>
        <w:tc>
          <w:tcPr>
            <w:tcW w:w="1134"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Mar>
              <w:top w:w="28" w:type="dxa"/>
              <w:bottom w:w="28" w:type="dxa"/>
            </w:tcMar>
            <w:vAlign w:val="center"/>
          </w:tcPr>
          <w:p w:rsidR="002110AE" w:rsidRPr="00BD7014" w:rsidRDefault="002110AE" w:rsidP="008D09B1">
            <w:pPr>
              <w:spacing w:before="79"/>
              <w:ind w:right="-20"/>
              <w:jc w:val="left"/>
              <w:rPr>
                <w:rFonts w:eastAsia="Arial" w:cs="Arial"/>
                <w:sz w:val="17"/>
                <w:szCs w:val="17"/>
              </w:rPr>
            </w:pPr>
            <w:r w:rsidRPr="00BD7014">
              <w:rPr>
                <w:rFonts w:cs="Arial"/>
                <w:sz w:val="18"/>
                <w:szCs w:val="18"/>
              </w:rPr>
              <w:t>-</w:t>
            </w:r>
          </w:p>
        </w:tc>
      </w:tr>
      <w:tr w:rsidR="002110AE" w:rsidRPr="00BD7014" w:rsidTr="008D09B1">
        <w:trPr>
          <w:trHeight w:val="283"/>
        </w:trPr>
        <w:tc>
          <w:tcPr>
            <w:tcW w:w="5778" w:type="dxa"/>
            <w:tcBorders>
              <w:top w:val="single" w:sz="12" w:space="0" w:color="A6A6A6" w:themeColor="background1" w:themeShade="A6"/>
              <w:left w:val="nil"/>
              <w:bottom w:val="single" w:sz="12" w:space="0" w:color="A6A6A6" w:themeColor="background1" w:themeShade="A6"/>
              <w:right w:val="nil"/>
            </w:tcBorders>
            <w:tcMar>
              <w:top w:w="28" w:type="dxa"/>
              <w:bottom w:w="28" w:type="dxa"/>
            </w:tcMar>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Sans réponse :</w:t>
            </w:r>
          </w:p>
        </w:tc>
        <w:tc>
          <w:tcPr>
            <w:tcW w:w="1191" w:type="dxa"/>
            <w:tcBorders>
              <w:top w:val="single" w:sz="12" w:space="0" w:color="A6A6A6" w:themeColor="background1" w:themeShade="A6"/>
              <w:left w:val="nil"/>
              <w:bottom w:val="single" w:sz="12" w:space="0" w:color="A6A6A6" w:themeColor="background1" w:themeShade="A6"/>
              <w:right w:val="nil"/>
            </w:tcBorders>
            <w:tcMar>
              <w:top w:w="28" w:type="dxa"/>
              <w:bottom w:w="28" w:type="dxa"/>
            </w:tcMar>
            <w:vAlign w:val="center"/>
          </w:tcPr>
          <w:p w:rsidR="002110AE" w:rsidRPr="00BD7014" w:rsidRDefault="002110AE" w:rsidP="008D09B1">
            <w:pPr>
              <w:jc w:val="left"/>
              <w:rPr>
                <w:sz w:val="18"/>
                <w:szCs w:val="18"/>
              </w:rPr>
            </w:pPr>
            <w:r w:rsidRPr="00BD7014">
              <w:rPr>
                <w:sz w:val="18"/>
                <w:szCs w:val="18"/>
              </w:rPr>
              <w:t>0</w:t>
            </w:r>
          </w:p>
        </w:tc>
        <w:tc>
          <w:tcPr>
            <w:tcW w:w="1219" w:type="dxa"/>
            <w:gridSpan w:val="2"/>
            <w:tcBorders>
              <w:top w:val="single" w:sz="12" w:space="0" w:color="A6A6A6" w:themeColor="background1" w:themeShade="A6"/>
              <w:left w:val="nil"/>
              <w:bottom w:val="single" w:sz="12" w:space="0" w:color="A6A6A6" w:themeColor="background1" w:themeShade="A6"/>
              <w:right w:val="nil"/>
            </w:tcBorders>
            <w:tcMar>
              <w:top w:w="28" w:type="dxa"/>
              <w:bottom w:w="28" w:type="dxa"/>
            </w:tcMar>
            <w:vAlign w:val="center"/>
          </w:tcPr>
          <w:p w:rsidR="002110AE" w:rsidRPr="00BD7014" w:rsidRDefault="002110AE" w:rsidP="008D09B1">
            <w:pPr>
              <w:ind w:right="-20"/>
              <w:jc w:val="left"/>
              <w:rPr>
                <w:rFonts w:eastAsia="Arial" w:cs="Arial"/>
                <w:sz w:val="17"/>
                <w:szCs w:val="17"/>
              </w:rPr>
            </w:pPr>
            <w:r w:rsidRPr="00BD7014">
              <w:rPr>
                <w:rFonts w:cs="Arial"/>
                <w:sz w:val="18"/>
                <w:szCs w:val="18"/>
              </w:rPr>
              <w:t>-</w:t>
            </w:r>
          </w:p>
        </w:tc>
        <w:tc>
          <w:tcPr>
            <w:tcW w:w="1191" w:type="dxa"/>
            <w:gridSpan w:val="2"/>
            <w:tcBorders>
              <w:top w:val="single" w:sz="12" w:space="0" w:color="A6A6A6" w:themeColor="background1" w:themeShade="A6"/>
              <w:left w:val="nil"/>
              <w:bottom w:val="single" w:sz="12" w:space="0" w:color="A6A6A6" w:themeColor="background1" w:themeShade="A6"/>
              <w:right w:val="nil"/>
            </w:tcBorders>
            <w:tcMar>
              <w:top w:w="28" w:type="dxa"/>
              <w:bottom w:w="28" w:type="dxa"/>
            </w:tcMar>
            <w:vAlign w:val="center"/>
          </w:tcPr>
          <w:p w:rsidR="002110AE" w:rsidRPr="00BD7014" w:rsidRDefault="002110AE" w:rsidP="008D09B1">
            <w:pPr>
              <w:ind w:right="-20"/>
              <w:jc w:val="left"/>
              <w:rPr>
                <w:rFonts w:eastAsia="Arial" w:cs="Arial"/>
                <w:position w:val="1"/>
                <w:sz w:val="17"/>
                <w:szCs w:val="17"/>
              </w:rPr>
            </w:pPr>
            <w:r w:rsidRPr="00BD7014">
              <w:rPr>
                <w:rFonts w:cs="Arial"/>
                <w:sz w:val="18"/>
                <w:szCs w:val="18"/>
              </w:rPr>
              <w:t>0%</w:t>
            </w:r>
          </w:p>
        </w:tc>
        <w:tc>
          <w:tcPr>
            <w:tcW w:w="1134" w:type="dxa"/>
            <w:gridSpan w:val="2"/>
            <w:tcBorders>
              <w:top w:val="single" w:sz="12" w:space="0" w:color="A6A6A6" w:themeColor="background1" w:themeShade="A6"/>
              <w:left w:val="nil"/>
              <w:bottom w:val="single" w:sz="12" w:space="0" w:color="A6A6A6" w:themeColor="background1" w:themeShade="A6"/>
              <w:right w:val="nil"/>
            </w:tcBorders>
            <w:tcMar>
              <w:top w:w="28" w:type="dxa"/>
              <w:bottom w:w="28" w:type="dxa"/>
            </w:tcMar>
            <w:vAlign w:val="center"/>
          </w:tcPr>
          <w:p w:rsidR="002110AE" w:rsidRPr="00BD7014" w:rsidRDefault="002110AE" w:rsidP="008D09B1">
            <w:pPr>
              <w:ind w:right="-20"/>
              <w:jc w:val="left"/>
              <w:rPr>
                <w:rFonts w:eastAsia="Arial" w:cs="Arial"/>
                <w:sz w:val="17"/>
                <w:szCs w:val="17"/>
              </w:rPr>
            </w:pPr>
            <w:r w:rsidRPr="00BD7014">
              <w:rPr>
                <w:rFonts w:cs="Arial"/>
                <w:sz w:val="18"/>
                <w:szCs w:val="18"/>
              </w:rPr>
              <w:t>-</w:t>
            </w:r>
          </w:p>
        </w:tc>
      </w:tr>
      <w:tr w:rsidR="002110AE" w:rsidRPr="00BD7014" w:rsidTr="008D09B1">
        <w:trPr>
          <w:trHeight w:val="283"/>
        </w:trPr>
        <w:tc>
          <w:tcPr>
            <w:tcW w:w="5778" w:type="dxa"/>
            <w:tcBorders>
              <w:top w:val="single" w:sz="12" w:space="0" w:color="A6A6A6" w:themeColor="background1" w:themeShade="A6"/>
              <w:left w:val="nil"/>
              <w:bottom w:val="nil"/>
              <w:right w:val="nil"/>
            </w:tcBorders>
            <w:tcMar>
              <w:top w:w="28" w:type="dxa"/>
              <w:bottom w:w="28" w:type="dxa"/>
            </w:tcMar>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28</w:t>
            </w:r>
          </w:p>
        </w:tc>
        <w:tc>
          <w:tcPr>
            <w:tcW w:w="1191" w:type="dxa"/>
            <w:tcBorders>
              <w:top w:val="single" w:sz="12" w:space="0" w:color="A6A6A6" w:themeColor="background1" w:themeShade="A6"/>
              <w:left w:val="nil"/>
              <w:bottom w:val="nil"/>
              <w:right w:val="nil"/>
            </w:tcBorders>
            <w:tcMar>
              <w:top w:w="28" w:type="dxa"/>
              <w:bottom w:w="28" w:type="dxa"/>
            </w:tcMar>
            <w:vAlign w:val="center"/>
          </w:tcPr>
          <w:p w:rsidR="002110AE" w:rsidRPr="00BD7014" w:rsidRDefault="002110AE" w:rsidP="008D09B1">
            <w:pPr>
              <w:jc w:val="left"/>
              <w:rPr>
                <w:sz w:val="18"/>
                <w:szCs w:val="18"/>
              </w:rPr>
            </w:pPr>
          </w:p>
        </w:tc>
        <w:tc>
          <w:tcPr>
            <w:tcW w:w="1219" w:type="dxa"/>
            <w:gridSpan w:val="2"/>
            <w:tcBorders>
              <w:top w:val="single" w:sz="12" w:space="0" w:color="A6A6A6" w:themeColor="background1" w:themeShade="A6"/>
              <w:left w:val="nil"/>
              <w:bottom w:val="nil"/>
              <w:right w:val="nil"/>
            </w:tcBorders>
            <w:tcMar>
              <w:top w:w="28" w:type="dxa"/>
              <w:bottom w:w="28" w:type="dxa"/>
            </w:tcMar>
          </w:tcPr>
          <w:p w:rsidR="002110AE" w:rsidRPr="00BD7014" w:rsidRDefault="002110AE" w:rsidP="008D09B1">
            <w:pPr>
              <w:spacing w:before="82"/>
              <w:ind w:right="-20"/>
              <w:jc w:val="left"/>
              <w:rPr>
                <w:rFonts w:eastAsia="Arial" w:cs="Arial"/>
                <w:sz w:val="17"/>
                <w:szCs w:val="17"/>
              </w:rPr>
            </w:pPr>
          </w:p>
        </w:tc>
        <w:tc>
          <w:tcPr>
            <w:tcW w:w="1191" w:type="dxa"/>
            <w:gridSpan w:val="2"/>
            <w:tcBorders>
              <w:top w:val="single" w:sz="12" w:space="0" w:color="A6A6A6" w:themeColor="background1" w:themeShade="A6"/>
              <w:left w:val="nil"/>
              <w:bottom w:val="nil"/>
              <w:right w:val="nil"/>
            </w:tcBorders>
            <w:tcMar>
              <w:top w:w="28" w:type="dxa"/>
              <w:bottom w:w="28" w:type="dxa"/>
            </w:tcMar>
          </w:tcPr>
          <w:p w:rsidR="002110AE" w:rsidRPr="00BD7014" w:rsidRDefault="002110AE" w:rsidP="008D09B1">
            <w:pPr>
              <w:spacing w:before="82"/>
              <w:ind w:right="-20"/>
              <w:jc w:val="left"/>
              <w:rPr>
                <w:rFonts w:eastAsia="Arial" w:cs="Arial"/>
                <w:position w:val="1"/>
                <w:sz w:val="17"/>
                <w:szCs w:val="17"/>
              </w:rPr>
            </w:pPr>
          </w:p>
        </w:tc>
        <w:tc>
          <w:tcPr>
            <w:tcW w:w="1134" w:type="dxa"/>
            <w:gridSpan w:val="2"/>
            <w:tcBorders>
              <w:top w:val="single" w:sz="12" w:space="0" w:color="A6A6A6" w:themeColor="background1" w:themeShade="A6"/>
              <w:left w:val="nil"/>
              <w:bottom w:val="nil"/>
              <w:right w:val="nil"/>
            </w:tcBorders>
            <w:tcMar>
              <w:top w:w="28" w:type="dxa"/>
              <w:bottom w:w="28" w:type="dxa"/>
            </w:tcMar>
          </w:tcPr>
          <w:p w:rsidR="002110AE" w:rsidRPr="00BD7014" w:rsidRDefault="002110AE" w:rsidP="008D09B1">
            <w:pPr>
              <w:spacing w:before="82"/>
              <w:ind w:right="-20"/>
              <w:jc w:val="left"/>
              <w:rPr>
                <w:rFonts w:eastAsia="Arial" w:cs="Arial"/>
                <w:sz w:val="17"/>
                <w:szCs w:val="17"/>
              </w:rPr>
            </w:pPr>
          </w:p>
        </w:tc>
      </w:tr>
    </w:tbl>
    <w:p w:rsidR="002110AE" w:rsidRPr="00BD7014" w:rsidRDefault="002110AE" w:rsidP="008D09B1">
      <w:pPr>
        <w:tabs>
          <w:tab w:val="left" w:pos="927"/>
        </w:tabs>
        <w:rPr>
          <w:rFonts w:cs="Arial"/>
          <w:sz w:val="18"/>
          <w:szCs w:val="18"/>
        </w:rPr>
      </w:pPr>
    </w:p>
    <w:p w:rsidR="002110AE" w:rsidRPr="00BD7014" w:rsidRDefault="002110AE" w:rsidP="008D09B1">
      <w:pPr>
        <w:jc w:val="left"/>
        <w:rPr>
          <w:sz w:val="18"/>
          <w:szCs w:val="18"/>
          <w:u w:val="single"/>
        </w:rPr>
      </w:pPr>
      <w:r w:rsidRPr="00BD7014">
        <w:rPr>
          <w:sz w:val="18"/>
          <w:szCs w:val="18"/>
          <w:u w:val="single"/>
        </w:rPr>
        <w:t>Autres (précisions)</w:t>
      </w:r>
    </w:p>
    <w:p w:rsidR="002110AE" w:rsidRPr="00BD7014" w:rsidRDefault="002110AE" w:rsidP="008D09B1">
      <w:pPr>
        <w:autoSpaceDE w:val="0"/>
        <w:autoSpaceDN w:val="0"/>
        <w:adjustRightInd w:val="0"/>
        <w:jc w:val="left"/>
        <w:rPr>
          <w:rFonts w:cs="Arial"/>
          <w:sz w:val="18"/>
          <w:szCs w:val="18"/>
        </w:rPr>
      </w:pPr>
    </w:p>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L’OAPI ne fournit pas de rapport DHS</w:t>
      </w:r>
    </w:p>
    <w:p w:rsidR="002110AE" w:rsidRPr="00BD7014" w:rsidRDefault="002110AE" w:rsidP="008D09B1">
      <w:pPr>
        <w:autoSpaceDE w:val="0"/>
        <w:autoSpaceDN w:val="0"/>
        <w:adjustRightInd w:val="0"/>
        <w:jc w:val="left"/>
        <w:rPr>
          <w:rFonts w:cs="Arial"/>
          <w:sz w:val="18"/>
          <w:szCs w:val="18"/>
        </w:rPr>
      </w:pPr>
    </w:p>
    <w:p w:rsidR="002110AE" w:rsidRPr="00BD7014" w:rsidRDefault="002110AE" w:rsidP="008D09B1">
      <w:pPr>
        <w:jc w:val="left"/>
        <w:rPr>
          <w:sz w:val="18"/>
          <w:szCs w:val="18"/>
          <w:u w:val="single"/>
        </w:rPr>
      </w:pPr>
      <w:r w:rsidRPr="00BD7014">
        <w:rPr>
          <w:rFonts w:cs="Arial"/>
          <w:sz w:val="18"/>
          <w:szCs w:val="18"/>
        </w:rPr>
        <w:t>Non applicable car nous n’effectuons pas d’examens DHS</w:t>
      </w: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pPr>
        <w:jc w:val="left"/>
        <w:rPr>
          <w:rFonts w:cs="Arial"/>
          <w:b/>
          <w:bCs/>
          <w:sz w:val="28"/>
          <w:szCs w:val="28"/>
        </w:rPr>
      </w:pPr>
      <w:r w:rsidRPr="00BD7014">
        <w:br w:type="page"/>
      </w:r>
    </w:p>
    <w:p w:rsidR="002110AE" w:rsidRPr="00BD7014" w:rsidRDefault="002110AE" w:rsidP="008D09B1">
      <w:pPr>
        <w:pStyle w:val="Titre"/>
        <w:rPr>
          <w:szCs w:val="18"/>
          <w:lang w:val="fr-FR"/>
        </w:rPr>
      </w:pPr>
      <w:bookmarkStart w:id="37" w:name="_Toc476303034"/>
      <w:r w:rsidRPr="00BD7014">
        <w:rPr>
          <w:b/>
          <w:sz w:val="28"/>
          <w:lang w:val="fr-FR"/>
        </w:rPr>
        <w:t>Question 33</w:t>
      </w:r>
      <w:r w:rsidRPr="00BD7014">
        <w:rPr>
          <w:sz w:val="28"/>
          <w:lang w:val="fr-FR"/>
        </w:rPr>
        <w:t>:</w:t>
      </w:r>
      <w:r w:rsidRPr="00BD7014">
        <w:rPr>
          <w:sz w:val="28"/>
          <w:lang w:val="fr-FR"/>
        </w:rPr>
        <w:br/>
      </w:r>
      <w:r w:rsidRPr="00BD7014">
        <w:rPr>
          <w:szCs w:val="18"/>
          <w:lang w:val="fr-FR"/>
        </w:rPr>
        <w:t>Votre service accepterait il de fournir le rapport DHS au demandeur aux fins d’une demande auprès d’un autre membre de l’UPOV?</w:t>
      </w:r>
      <w:bookmarkEnd w:id="37"/>
    </w:p>
    <w:p w:rsidR="002110AE" w:rsidRPr="00BD7014" w:rsidRDefault="002110AE" w:rsidP="008D09B1">
      <w:pPr>
        <w:rPr>
          <w:rFonts w:cs="Arial"/>
          <w:sz w:val="18"/>
          <w:szCs w:val="18"/>
        </w:rPr>
      </w:pPr>
    </w:p>
    <w:tbl>
      <w:tblPr>
        <w:tblStyle w:val="TableGrid"/>
        <w:tblpPr w:leftFromText="180" w:rightFromText="180" w:vertAnchor="text" w:horzAnchor="margin" w:tblpX="392" w:tblpY="267"/>
        <w:tblW w:w="2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18"/>
      </w:tblGrid>
      <w:tr w:rsidR="002110AE" w:rsidRPr="00BD7014" w:rsidTr="008D09B1">
        <w:trPr>
          <w:trHeight w:hRule="exact" w:val="716"/>
        </w:trPr>
        <w:tc>
          <w:tcPr>
            <w:tcW w:w="2618"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 xml:space="preserve">Oui, sans aucune condition  </w:t>
            </w:r>
          </w:p>
        </w:tc>
      </w:tr>
      <w:tr w:rsidR="002110AE" w:rsidRPr="008779D9" w:rsidTr="008D09B1">
        <w:trPr>
          <w:trHeight w:hRule="exact" w:val="558"/>
        </w:trPr>
        <w:tc>
          <w:tcPr>
            <w:tcW w:w="2618" w:type="dxa"/>
            <w:vAlign w:val="center"/>
          </w:tcPr>
          <w:p w:rsidR="002110AE" w:rsidRPr="00BD7014" w:rsidRDefault="002110AE" w:rsidP="008D09B1">
            <w:pPr>
              <w:tabs>
                <w:tab w:val="left" w:pos="1843"/>
              </w:tabs>
              <w:autoSpaceDE w:val="0"/>
              <w:autoSpaceDN w:val="0"/>
              <w:adjustRightInd w:val="0"/>
              <w:jc w:val="right"/>
              <w:rPr>
                <w:rFonts w:cs="Arial"/>
                <w:sz w:val="16"/>
                <w:szCs w:val="18"/>
              </w:rPr>
            </w:pPr>
            <w:r w:rsidRPr="00BD7014">
              <w:rPr>
                <w:rFonts w:cs="Arial"/>
                <w:sz w:val="16"/>
                <w:szCs w:val="18"/>
              </w:rPr>
              <w:t xml:space="preserve">Oui, sous certaines conditions (veuillez préciser dans les commentaires ci-dessous)  </w:t>
            </w:r>
          </w:p>
        </w:tc>
      </w:tr>
      <w:tr w:rsidR="002110AE" w:rsidRPr="00BD7014" w:rsidTr="008D09B1">
        <w:trPr>
          <w:trHeight w:hRule="exact" w:val="964"/>
        </w:trPr>
        <w:tc>
          <w:tcPr>
            <w:tcW w:w="2618"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Non</w:t>
            </w:r>
          </w:p>
        </w:tc>
      </w:tr>
    </w:tbl>
    <w:p w:rsidR="002110AE" w:rsidRPr="00BD7014" w:rsidRDefault="002110AE" w:rsidP="008D09B1">
      <w:pPr>
        <w:jc w:val="left"/>
        <w:rPr>
          <w:rFonts w:cs="Arial"/>
          <w:sz w:val="18"/>
          <w:szCs w:val="18"/>
        </w:rPr>
      </w:pPr>
      <w:r w:rsidRPr="00BD7014">
        <w:rPr>
          <w:noProof/>
          <w:lang w:val="en-US"/>
        </w:rPr>
        <w:drawing>
          <wp:anchor distT="0" distB="0" distL="114300" distR="114300" simplePos="0" relativeHeight="251682816" behindDoc="1" locked="0" layoutInCell="1" allowOverlap="1" wp14:anchorId="1151178B" wp14:editId="6F00EEA8">
            <wp:simplePos x="0" y="0"/>
            <wp:positionH relativeFrom="column">
              <wp:posOffset>1854835</wp:posOffset>
            </wp:positionH>
            <wp:positionV relativeFrom="paragraph">
              <wp:posOffset>40005</wp:posOffset>
            </wp:positionV>
            <wp:extent cx="3980180" cy="1637665"/>
            <wp:effectExtent l="0" t="0" r="1270" b="635"/>
            <wp:wrapThrough wrapText="bothSides">
              <wp:wrapPolygon edited="0">
                <wp:start x="0" y="0"/>
                <wp:lineTo x="0" y="21357"/>
                <wp:lineTo x="21504" y="21357"/>
                <wp:lineTo x="21504"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3980180" cy="1637665"/>
                    </a:xfrm>
                    <a:prstGeom prst="rect">
                      <a:avLst/>
                    </a:prstGeom>
                  </pic:spPr>
                </pic:pic>
              </a:graphicData>
            </a:graphic>
            <wp14:sizeRelH relativeFrom="page">
              <wp14:pctWidth>0</wp14:pctWidth>
            </wp14:sizeRelH>
            <wp14:sizeRelV relativeFrom="page">
              <wp14:pctHeight>0</wp14:pctHeight>
            </wp14:sizeRelV>
          </wp:anchor>
        </w:drawing>
      </w:r>
    </w:p>
    <w:p w:rsidR="002110AE" w:rsidRPr="00BD7014" w:rsidRDefault="002110AE" w:rsidP="008D09B1">
      <w:pPr>
        <w:rPr>
          <w:rFonts w:cs="Arial"/>
          <w:sz w:val="18"/>
          <w:szCs w:val="18"/>
        </w:rPr>
      </w:pPr>
    </w:p>
    <w:p w:rsidR="002110AE" w:rsidRPr="00BD7014" w:rsidRDefault="002110AE" w:rsidP="008D09B1">
      <w:pPr>
        <w:jc w:val="left"/>
        <w:rPr>
          <w:rFonts w:cs="Arial"/>
          <w:sz w:val="18"/>
          <w:szCs w:val="18"/>
        </w:rPr>
      </w:pPr>
    </w:p>
    <w:p w:rsidR="002110AE" w:rsidRPr="00BD7014" w:rsidRDefault="002110AE" w:rsidP="008D09B1">
      <w:pPr>
        <w:jc w:val="left"/>
        <w:rPr>
          <w:rFonts w:cs="Arial"/>
          <w:sz w:val="18"/>
          <w:szCs w:val="18"/>
        </w:rPr>
      </w:pPr>
    </w:p>
    <w:p w:rsidR="002110AE" w:rsidRPr="00BD7014" w:rsidRDefault="002110AE" w:rsidP="008D09B1">
      <w:pPr>
        <w:jc w:val="left"/>
        <w:rPr>
          <w:rFonts w:cs="Arial"/>
          <w:sz w:val="18"/>
          <w:szCs w:val="18"/>
        </w:rPr>
      </w:pPr>
    </w:p>
    <w:p w:rsidR="002110AE" w:rsidRPr="00BD7014" w:rsidRDefault="002110AE" w:rsidP="008D09B1">
      <w:pPr>
        <w:tabs>
          <w:tab w:val="left" w:pos="927"/>
        </w:tabs>
        <w:jc w:val="left"/>
        <w:rPr>
          <w:rFonts w:cs="Arial"/>
          <w:b/>
          <w:bCs/>
          <w:sz w:val="18"/>
          <w:szCs w:val="18"/>
        </w:rPr>
      </w:pPr>
    </w:p>
    <w:p w:rsidR="002110AE" w:rsidRPr="00BD7014" w:rsidRDefault="002110AE" w:rsidP="008D09B1">
      <w:pPr>
        <w:tabs>
          <w:tab w:val="left" w:pos="927"/>
        </w:tabs>
        <w:jc w:val="left"/>
        <w:rPr>
          <w:rFonts w:cs="Arial"/>
          <w:b/>
          <w:bCs/>
          <w:sz w:val="18"/>
          <w:szCs w:val="18"/>
        </w:rPr>
      </w:pPr>
    </w:p>
    <w:p w:rsidR="002110AE" w:rsidRPr="00BD7014" w:rsidRDefault="002110AE" w:rsidP="008D09B1">
      <w:pPr>
        <w:tabs>
          <w:tab w:val="left" w:pos="927"/>
        </w:tabs>
        <w:jc w:val="left"/>
        <w:rPr>
          <w:rFonts w:cs="Arial"/>
          <w:b/>
          <w:bCs/>
          <w:sz w:val="18"/>
          <w:szCs w:val="18"/>
        </w:rPr>
      </w:pPr>
    </w:p>
    <w:p w:rsidR="002110AE" w:rsidRPr="00BD7014" w:rsidRDefault="002110AE" w:rsidP="008D09B1">
      <w:pPr>
        <w:tabs>
          <w:tab w:val="left" w:pos="927"/>
        </w:tabs>
        <w:jc w:val="left"/>
        <w:rPr>
          <w:rFonts w:cs="Arial"/>
          <w:b/>
          <w:bCs/>
          <w:sz w:val="18"/>
          <w:szCs w:val="18"/>
        </w:rPr>
      </w:pPr>
    </w:p>
    <w:p w:rsidR="002110AE" w:rsidRPr="00BD7014" w:rsidRDefault="002110AE" w:rsidP="008D09B1">
      <w:pPr>
        <w:tabs>
          <w:tab w:val="left" w:pos="927"/>
        </w:tabs>
        <w:jc w:val="left"/>
        <w:rPr>
          <w:rFonts w:cs="Arial"/>
          <w:b/>
          <w:bCs/>
          <w:sz w:val="18"/>
          <w:szCs w:val="18"/>
        </w:rPr>
      </w:pPr>
    </w:p>
    <w:p w:rsidR="002110AE" w:rsidRPr="00BD7014" w:rsidRDefault="002110AE" w:rsidP="008D09B1">
      <w:pPr>
        <w:tabs>
          <w:tab w:val="left" w:pos="927"/>
        </w:tabs>
        <w:jc w:val="left"/>
        <w:rPr>
          <w:rFonts w:cs="Arial"/>
          <w:b/>
          <w:bCs/>
          <w:sz w:val="18"/>
          <w:szCs w:val="18"/>
        </w:rPr>
      </w:pPr>
    </w:p>
    <w:p w:rsidR="002110AE" w:rsidRPr="00BD7014" w:rsidRDefault="002110AE" w:rsidP="008D09B1">
      <w:pPr>
        <w:tabs>
          <w:tab w:val="left" w:pos="927"/>
        </w:tabs>
        <w:jc w:val="left"/>
        <w:rPr>
          <w:rFonts w:cs="Arial"/>
          <w:bCs/>
          <w:sz w:val="18"/>
          <w:szCs w:val="18"/>
        </w:rPr>
      </w:pPr>
    </w:p>
    <w:p w:rsidR="002110AE" w:rsidRPr="00BD7014" w:rsidRDefault="002110AE" w:rsidP="008D09B1">
      <w:pPr>
        <w:tabs>
          <w:tab w:val="left" w:pos="927"/>
        </w:tabs>
        <w:jc w:val="left"/>
        <w:rPr>
          <w:rFonts w:cs="Arial"/>
          <w:bCs/>
          <w:sz w:val="18"/>
          <w:szCs w:val="18"/>
        </w:rPr>
      </w:pPr>
    </w:p>
    <w:p w:rsidR="002110AE" w:rsidRPr="00BD7014" w:rsidRDefault="002110AE" w:rsidP="008D09B1">
      <w:pPr>
        <w:tabs>
          <w:tab w:val="left" w:pos="927"/>
        </w:tabs>
        <w:jc w:val="left"/>
        <w:rPr>
          <w:rFonts w:cs="Arial"/>
          <w:bCs/>
          <w:sz w:val="18"/>
          <w:szCs w:val="22"/>
        </w:rPr>
      </w:pPr>
    </w:p>
    <w:p w:rsidR="002110AE" w:rsidRPr="00BD7014" w:rsidRDefault="002110AE" w:rsidP="008D09B1">
      <w:pPr>
        <w:tabs>
          <w:tab w:val="left" w:pos="927"/>
        </w:tabs>
        <w:jc w:val="left"/>
        <w:rPr>
          <w:rFonts w:cs="Arial"/>
          <w:bCs/>
          <w:sz w:val="18"/>
          <w:szCs w:val="22"/>
        </w:rPr>
      </w:pPr>
    </w:p>
    <w:p w:rsidR="002110AE" w:rsidRPr="00BD7014" w:rsidRDefault="002110AE" w:rsidP="008D09B1">
      <w:pPr>
        <w:tabs>
          <w:tab w:val="left" w:pos="927"/>
        </w:tabs>
        <w:jc w:val="center"/>
        <w:rPr>
          <w:rFonts w:cs="Arial"/>
          <w:sz w:val="18"/>
          <w:szCs w:val="18"/>
        </w:rPr>
      </w:pPr>
      <w:r w:rsidRPr="00BD7014">
        <w:rPr>
          <w:rFonts w:cs="Arial"/>
          <w:b/>
          <w:bCs/>
          <w:sz w:val="22"/>
          <w:szCs w:val="22"/>
        </w:rPr>
        <w:t>Tableau de fréquences</w:t>
      </w:r>
    </w:p>
    <w:tbl>
      <w:tblPr>
        <w:tblStyle w:val="TableGrid"/>
        <w:tblpPr w:leftFromText="180" w:rightFromText="180" w:vertAnchor="text" w:horzAnchor="margin" w:tblpXSpec="center" w:tblpY="146"/>
        <w:tblW w:w="10088" w:type="dxa"/>
        <w:tblLayout w:type="fixed"/>
        <w:tblLook w:val="01E0" w:firstRow="1" w:lastRow="1" w:firstColumn="1" w:lastColumn="1" w:noHBand="0" w:noVBand="0"/>
      </w:tblPr>
      <w:tblGrid>
        <w:gridCol w:w="6555"/>
        <w:gridCol w:w="1191"/>
        <w:gridCol w:w="17"/>
        <w:gridCol w:w="1117"/>
        <w:gridCol w:w="17"/>
        <w:gridCol w:w="1174"/>
        <w:gridCol w:w="17"/>
      </w:tblGrid>
      <w:tr w:rsidR="002110AE" w:rsidRPr="00BD7014" w:rsidTr="008D09B1">
        <w:trPr>
          <w:gridAfter w:val="1"/>
          <w:wAfter w:w="17" w:type="dxa"/>
          <w:trHeight w:hRule="exact" w:val="820"/>
        </w:trPr>
        <w:tc>
          <w:tcPr>
            <w:tcW w:w="6555"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jc w:val="left"/>
              <w:rPr>
                <w:rFonts w:eastAsia="Arial" w:cs="Arial"/>
                <w:sz w:val="18"/>
                <w:szCs w:val="18"/>
              </w:rPr>
            </w:pPr>
          </w:p>
          <w:p w:rsidR="002110AE" w:rsidRPr="00BD7014" w:rsidRDefault="002110AE" w:rsidP="008D09B1">
            <w:pPr>
              <w:jc w:val="left"/>
              <w:rPr>
                <w:rFonts w:eastAsia="Arial" w:cs="Arial"/>
                <w:sz w:val="18"/>
                <w:szCs w:val="18"/>
              </w:rPr>
            </w:pPr>
          </w:p>
          <w:p w:rsidR="002110AE" w:rsidRPr="00BD7014" w:rsidRDefault="002110AE" w:rsidP="008D09B1">
            <w:pPr>
              <w:jc w:val="left"/>
              <w:rPr>
                <w:rFonts w:eastAsia="Arial" w:cs="Arial"/>
                <w:sz w:val="18"/>
                <w:szCs w:val="18"/>
              </w:rPr>
            </w:pPr>
            <w:r w:rsidRPr="00BD7014">
              <w:rPr>
                <w:rFonts w:cs="Arial"/>
                <w:b/>
                <w:bCs/>
                <w:sz w:val="18"/>
                <w:szCs w:val="18"/>
              </w:rPr>
              <w:t xml:space="preserve">Choix </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8"/>
                <w:szCs w:val="18"/>
              </w:rPr>
            </w:pPr>
            <w:r w:rsidRPr="00BD7014">
              <w:rPr>
                <w:rFonts w:eastAsia="Arial" w:cs="Arial"/>
                <w:b/>
                <w:bCs/>
                <w:color w:val="111111"/>
                <w:w w:val="107"/>
                <w:sz w:val="18"/>
                <w:szCs w:val="18"/>
              </w:rPr>
              <w:t>Fréquence absolue</w:t>
            </w:r>
          </w:p>
        </w:tc>
        <w:tc>
          <w:tcPr>
            <w:tcW w:w="1134" w:type="dxa"/>
            <w:gridSpan w:val="2"/>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left="-91" w:right="-20"/>
              <w:jc w:val="left"/>
              <w:rPr>
                <w:rFonts w:eastAsia="Arial" w:cs="Arial"/>
                <w:b/>
                <w:bCs/>
                <w:w w:val="106"/>
                <w:sz w:val="18"/>
                <w:szCs w:val="18"/>
              </w:rPr>
            </w:pPr>
            <w:r w:rsidRPr="00BD7014">
              <w:rPr>
                <w:rFonts w:eastAsia="Arial" w:cs="Arial"/>
                <w:b/>
                <w:bCs/>
                <w:w w:val="107"/>
                <w:sz w:val="18"/>
                <w:szCs w:val="18"/>
              </w:rPr>
              <w:t>Fréquence relative</w:t>
            </w:r>
          </w:p>
        </w:tc>
        <w:tc>
          <w:tcPr>
            <w:tcW w:w="1191" w:type="dxa"/>
            <w:gridSpan w:val="2"/>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108"/>
              <w:jc w:val="left"/>
              <w:rPr>
                <w:rFonts w:eastAsia="Arial" w:cs="Arial"/>
                <w:b/>
                <w:bCs/>
                <w:color w:val="111111"/>
                <w:w w:val="106"/>
                <w:sz w:val="18"/>
                <w:szCs w:val="18"/>
              </w:rPr>
            </w:pPr>
            <w:r w:rsidRPr="00BD7014">
              <w:rPr>
                <w:rFonts w:eastAsia="Arial" w:cs="Arial"/>
                <w:b/>
                <w:bCs/>
                <w:w w:val="106"/>
                <w:sz w:val="18"/>
                <w:szCs w:val="18"/>
              </w:rPr>
              <w:t>Fréquence relative pondérée</w:t>
            </w:r>
          </w:p>
        </w:tc>
      </w:tr>
      <w:tr w:rsidR="002110AE" w:rsidRPr="00BD7014" w:rsidTr="008D09B1">
        <w:trPr>
          <w:trHeight w:val="283"/>
        </w:trPr>
        <w:tc>
          <w:tcPr>
            <w:tcW w:w="655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Oui, sans aucune condition  </w:t>
            </w:r>
          </w:p>
        </w:tc>
        <w:tc>
          <w:tcPr>
            <w:tcW w:w="1208" w:type="dxa"/>
            <w:gridSpan w:val="2"/>
            <w:tcBorders>
              <w:top w:val="nil"/>
              <w:left w:val="nil"/>
              <w:bottom w:val="nil"/>
              <w:right w:val="nil"/>
            </w:tcBorders>
            <w:vAlign w:val="center"/>
          </w:tcPr>
          <w:p w:rsidR="002110AE" w:rsidRPr="00BD7014" w:rsidRDefault="002110AE" w:rsidP="008D09B1">
            <w:pPr>
              <w:spacing w:before="84"/>
              <w:ind w:right="-20"/>
              <w:jc w:val="left"/>
              <w:rPr>
                <w:rFonts w:eastAsia="Arial" w:cs="Arial"/>
                <w:position w:val="1"/>
                <w:sz w:val="17"/>
                <w:szCs w:val="17"/>
              </w:rPr>
            </w:pPr>
            <w:r w:rsidRPr="00BD7014">
              <w:rPr>
                <w:rFonts w:eastAsia="Arial" w:cs="Arial"/>
                <w:position w:val="1"/>
                <w:sz w:val="17"/>
                <w:szCs w:val="17"/>
              </w:rPr>
              <w:t>7</w:t>
            </w:r>
            <w:r w:rsidRPr="00BD7014">
              <w:rPr>
                <w:rFonts w:eastAsia="Arial" w:cs="Arial"/>
                <w:spacing w:val="-23"/>
                <w:position w:val="1"/>
                <w:sz w:val="17"/>
                <w:szCs w:val="17"/>
              </w:rPr>
              <w:t xml:space="preserve"> </w:t>
            </w:r>
          </w:p>
        </w:tc>
        <w:tc>
          <w:tcPr>
            <w:tcW w:w="1134" w:type="dxa"/>
            <w:gridSpan w:val="2"/>
            <w:tcBorders>
              <w:top w:val="nil"/>
              <w:left w:val="nil"/>
              <w:bottom w:val="nil"/>
              <w:right w:val="nil"/>
            </w:tcBorders>
            <w:vAlign w:val="center"/>
          </w:tcPr>
          <w:p w:rsidR="002110AE" w:rsidRPr="00BD7014" w:rsidRDefault="002110AE" w:rsidP="008D09B1">
            <w:pPr>
              <w:jc w:val="left"/>
              <w:rPr>
                <w:rFonts w:eastAsia="Arial" w:cs="Arial"/>
                <w:sz w:val="17"/>
                <w:szCs w:val="17"/>
              </w:rPr>
            </w:pPr>
            <w:r w:rsidRPr="00BD7014">
              <w:rPr>
                <w:rFonts w:eastAsia="Arial" w:cs="Arial"/>
                <w:sz w:val="17"/>
                <w:szCs w:val="17"/>
              </w:rPr>
              <w:t>25%</w:t>
            </w:r>
            <w:r w:rsidRPr="00BD7014">
              <w:rPr>
                <w:rFonts w:eastAsia="Arial" w:cs="Arial"/>
                <w:spacing w:val="-30"/>
                <w:sz w:val="17"/>
                <w:szCs w:val="17"/>
              </w:rPr>
              <w:t xml:space="preserve"> </w:t>
            </w:r>
          </w:p>
        </w:tc>
        <w:tc>
          <w:tcPr>
            <w:tcW w:w="1191" w:type="dxa"/>
            <w:gridSpan w:val="2"/>
            <w:tcBorders>
              <w:top w:val="nil"/>
              <w:left w:val="nil"/>
              <w:bottom w:val="nil"/>
              <w:right w:val="nil"/>
            </w:tcBorders>
            <w:vAlign w:val="center"/>
          </w:tcPr>
          <w:p w:rsidR="002110AE" w:rsidRPr="00BD7014" w:rsidRDefault="002110AE" w:rsidP="008D09B1">
            <w:pPr>
              <w:jc w:val="left"/>
            </w:pPr>
            <w:r w:rsidRPr="00BD7014">
              <w:rPr>
                <w:rFonts w:eastAsia="Arial" w:cs="Arial"/>
                <w:w w:val="105"/>
                <w:sz w:val="17"/>
                <w:szCs w:val="17"/>
              </w:rPr>
              <w:t>25%</w:t>
            </w:r>
          </w:p>
        </w:tc>
      </w:tr>
      <w:tr w:rsidR="002110AE" w:rsidRPr="00BD7014" w:rsidTr="008D09B1">
        <w:trPr>
          <w:trHeight w:val="283"/>
        </w:trPr>
        <w:tc>
          <w:tcPr>
            <w:tcW w:w="6555" w:type="dxa"/>
            <w:tcBorders>
              <w:top w:val="nil"/>
              <w:left w:val="nil"/>
              <w:bottom w:val="nil"/>
              <w:right w:val="nil"/>
            </w:tcBorders>
            <w:vAlign w:val="center"/>
          </w:tcPr>
          <w:p w:rsidR="002110AE" w:rsidRPr="00BD7014" w:rsidRDefault="002110AE" w:rsidP="008D09B1">
            <w:pPr>
              <w:tabs>
                <w:tab w:val="left" w:pos="1843"/>
              </w:tabs>
              <w:autoSpaceDE w:val="0"/>
              <w:autoSpaceDN w:val="0"/>
              <w:adjustRightInd w:val="0"/>
              <w:jc w:val="left"/>
              <w:rPr>
                <w:rFonts w:cs="Arial"/>
                <w:sz w:val="18"/>
                <w:szCs w:val="18"/>
              </w:rPr>
            </w:pPr>
            <w:r w:rsidRPr="00BD7014">
              <w:rPr>
                <w:rFonts w:cs="Arial"/>
                <w:sz w:val="18"/>
                <w:szCs w:val="18"/>
              </w:rPr>
              <w:t xml:space="preserve">Oui, sous certaines conditions (veuillez préciser dans les commentaires ci-dessous)  </w:t>
            </w:r>
          </w:p>
        </w:tc>
        <w:tc>
          <w:tcPr>
            <w:tcW w:w="1208" w:type="dxa"/>
            <w:gridSpan w:val="2"/>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6</w:t>
            </w:r>
          </w:p>
        </w:tc>
        <w:tc>
          <w:tcPr>
            <w:tcW w:w="1134" w:type="dxa"/>
            <w:gridSpan w:val="2"/>
            <w:tcBorders>
              <w:top w:val="nil"/>
              <w:left w:val="nil"/>
              <w:bottom w:val="nil"/>
              <w:right w:val="nil"/>
            </w:tcBorders>
            <w:vAlign w:val="center"/>
          </w:tcPr>
          <w:p w:rsidR="002110AE" w:rsidRPr="00BD7014" w:rsidRDefault="002110AE" w:rsidP="008D09B1">
            <w:pPr>
              <w:jc w:val="left"/>
              <w:rPr>
                <w:rFonts w:eastAsia="Arial" w:cs="Arial"/>
                <w:position w:val="1"/>
                <w:sz w:val="17"/>
                <w:szCs w:val="17"/>
              </w:rPr>
            </w:pPr>
            <w:r w:rsidRPr="00BD7014">
              <w:rPr>
                <w:rFonts w:eastAsia="Arial" w:cs="Arial"/>
                <w:position w:val="1"/>
                <w:sz w:val="17"/>
                <w:szCs w:val="17"/>
              </w:rPr>
              <w:t>21.43%</w:t>
            </w:r>
            <w:r w:rsidRPr="00BD7014">
              <w:rPr>
                <w:rFonts w:eastAsia="Arial" w:cs="Arial"/>
                <w:spacing w:val="-24"/>
                <w:position w:val="1"/>
                <w:sz w:val="17"/>
                <w:szCs w:val="17"/>
              </w:rPr>
              <w:t xml:space="preserve"> </w:t>
            </w:r>
          </w:p>
        </w:tc>
        <w:tc>
          <w:tcPr>
            <w:tcW w:w="1191" w:type="dxa"/>
            <w:gridSpan w:val="2"/>
            <w:tcBorders>
              <w:top w:val="nil"/>
              <w:left w:val="nil"/>
              <w:bottom w:val="nil"/>
              <w:right w:val="nil"/>
            </w:tcBorders>
            <w:vAlign w:val="center"/>
          </w:tcPr>
          <w:p w:rsidR="002110AE" w:rsidRPr="00BD7014" w:rsidRDefault="002110AE" w:rsidP="008D09B1">
            <w:pPr>
              <w:jc w:val="left"/>
            </w:pPr>
            <w:r w:rsidRPr="00BD7014">
              <w:rPr>
                <w:rFonts w:eastAsia="Arial" w:cs="Arial"/>
                <w:w w:val="104"/>
                <w:position w:val="1"/>
                <w:sz w:val="17"/>
                <w:szCs w:val="17"/>
              </w:rPr>
              <w:t>21.43%</w:t>
            </w:r>
          </w:p>
        </w:tc>
      </w:tr>
      <w:tr w:rsidR="002110AE" w:rsidRPr="00BD7014" w:rsidTr="008D09B1">
        <w:trPr>
          <w:trHeight w:val="283"/>
        </w:trPr>
        <w:tc>
          <w:tcPr>
            <w:tcW w:w="655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Non</w:t>
            </w:r>
          </w:p>
        </w:tc>
        <w:tc>
          <w:tcPr>
            <w:tcW w:w="1208" w:type="dxa"/>
            <w:gridSpan w:val="2"/>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15</w:t>
            </w:r>
          </w:p>
        </w:tc>
        <w:tc>
          <w:tcPr>
            <w:tcW w:w="1134" w:type="dxa"/>
            <w:gridSpan w:val="2"/>
            <w:tcBorders>
              <w:top w:val="nil"/>
              <w:left w:val="nil"/>
              <w:bottom w:val="nil"/>
              <w:right w:val="nil"/>
            </w:tcBorders>
            <w:vAlign w:val="center"/>
          </w:tcPr>
          <w:p w:rsidR="002110AE" w:rsidRPr="00BD7014" w:rsidRDefault="002110AE" w:rsidP="008D09B1">
            <w:pPr>
              <w:jc w:val="left"/>
              <w:rPr>
                <w:rFonts w:eastAsia="Arial" w:cs="Arial"/>
                <w:sz w:val="17"/>
                <w:szCs w:val="17"/>
              </w:rPr>
            </w:pPr>
            <w:r w:rsidRPr="00BD7014">
              <w:rPr>
                <w:rFonts w:eastAsia="Arial" w:cs="Arial"/>
                <w:sz w:val="17"/>
                <w:szCs w:val="17"/>
              </w:rPr>
              <w:t>53.57%</w:t>
            </w:r>
            <w:r w:rsidRPr="00BD7014">
              <w:rPr>
                <w:rFonts w:eastAsia="Arial" w:cs="Arial"/>
                <w:spacing w:val="-24"/>
                <w:sz w:val="17"/>
                <w:szCs w:val="17"/>
              </w:rPr>
              <w:t xml:space="preserve"> </w:t>
            </w:r>
          </w:p>
        </w:tc>
        <w:tc>
          <w:tcPr>
            <w:tcW w:w="1191" w:type="dxa"/>
            <w:gridSpan w:val="2"/>
            <w:tcBorders>
              <w:top w:val="nil"/>
              <w:left w:val="nil"/>
              <w:bottom w:val="nil"/>
              <w:right w:val="nil"/>
            </w:tcBorders>
            <w:vAlign w:val="center"/>
          </w:tcPr>
          <w:p w:rsidR="002110AE" w:rsidRPr="00BD7014" w:rsidRDefault="002110AE" w:rsidP="008D09B1">
            <w:pPr>
              <w:jc w:val="left"/>
            </w:pPr>
            <w:r w:rsidRPr="00BD7014">
              <w:rPr>
                <w:rFonts w:eastAsia="Arial" w:cs="Arial"/>
                <w:w w:val="104"/>
                <w:sz w:val="17"/>
                <w:szCs w:val="17"/>
              </w:rPr>
              <w:t>53.57%</w:t>
            </w:r>
          </w:p>
        </w:tc>
      </w:tr>
      <w:tr w:rsidR="002110AE" w:rsidRPr="00BD7014" w:rsidTr="008D09B1">
        <w:trPr>
          <w:trHeight w:val="283"/>
        </w:trPr>
        <w:tc>
          <w:tcPr>
            <w:tcW w:w="655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Somme :</w:t>
            </w:r>
          </w:p>
        </w:tc>
        <w:tc>
          <w:tcPr>
            <w:tcW w:w="1208"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28</w:t>
            </w:r>
          </w:p>
        </w:tc>
        <w:tc>
          <w:tcPr>
            <w:tcW w:w="1134"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eastAsia="Arial" w:cs="Arial"/>
                <w:position w:val="-1"/>
                <w:sz w:val="17"/>
                <w:szCs w:val="17"/>
              </w:rPr>
            </w:pPr>
            <w:r w:rsidRPr="00BD7014">
              <w:rPr>
                <w:rFonts w:eastAsia="Arial" w:cs="Arial"/>
                <w:position w:val="-1"/>
                <w:sz w:val="17"/>
                <w:szCs w:val="17"/>
              </w:rPr>
              <w:t>100%</w:t>
            </w:r>
            <w:r w:rsidRPr="00BD7014">
              <w:rPr>
                <w:rFonts w:eastAsia="Arial" w:cs="Arial"/>
                <w:spacing w:val="-21"/>
                <w:position w:val="-1"/>
                <w:sz w:val="17"/>
                <w:szCs w:val="17"/>
              </w:rPr>
              <w:t xml:space="preserve"> </w:t>
            </w:r>
          </w:p>
        </w:tc>
        <w:tc>
          <w:tcPr>
            <w:tcW w:w="1191"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eastAsia="Arial" w:cs="Arial"/>
                <w:sz w:val="17"/>
                <w:szCs w:val="17"/>
              </w:rPr>
            </w:pPr>
            <w:r w:rsidRPr="00BD7014">
              <w:rPr>
                <w:rFonts w:eastAsia="Arial" w:cs="Arial"/>
                <w:w w:val="106"/>
                <w:position w:val="-1"/>
                <w:sz w:val="17"/>
                <w:szCs w:val="17"/>
              </w:rPr>
              <w:t>100%</w:t>
            </w:r>
          </w:p>
        </w:tc>
      </w:tr>
      <w:tr w:rsidR="002110AE" w:rsidRPr="00BD7014" w:rsidTr="008D09B1">
        <w:trPr>
          <w:trHeight w:val="283"/>
        </w:trPr>
        <w:tc>
          <w:tcPr>
            <w:tcW w:w="6555"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Sans réponse :</w:t>
            </w:r>
          </w:p>
        </w:tc>
        <w:tc>
          <w:tcPr>
            <w:tcW w:w="1208" w:type="dxa"/>
            <w:gridSpan w:val="2"/>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0</w:t>
            </w:r>
          </w:p>
        </w:tc>
        <w:tc>
          <w:tcPr>
            <w:tcW w:w="1134" w:type="dxa"/>
            <w:gridSpan w:val="2"/>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ind w:right="-20"/>
              <w:jc w:val="left"/>
              <w:rPr>
                <w:rFonts w:eastAsia="Arial" w:cs="Arial"/>
                <w:position w:val="1"/>
                <w:sz w:val="17"/>
                <w:szCs w:val="17"/>
              </w:rPr>
            </w:pPr>
            <w:r w:rsidRPr="00BD7014">
              <w:rPr>
                <w:rFonts w:cs="Arial"/>
                <w:sz w:val="18"/>
                <w:szCs w:val="18"/>
              </w:rPr>
              <w:t>0%</w:t>
            </w:r>
          </w:p>
        </w:tc>
        <w:tc>
          <w:tcPr>
            <w:tcW w:w="1191" w:type="dxa"/>
            <w:gridSpan w:val="2"/>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ind w:right="-20"/>
              <w:jc w:val="left"/>
              <w:rPr>
                <w:rFonts w:eastAsia="Arial" w:cs="Arial"/>
                <w:sz w:val="17"/>
                <w:szCs w:val="17"/>
              </w:rPr>
            </w:pPr>
            <w:r w:rsidRPr="00BD7014">
              <w:rPr>
                <w:rFonts w:cs="Arial"/>
                <w:sz w:val="18"/>
                <w:szCs w:val="18"/>
              </w:rPr>
              <w:t>-</w:t>
            </w:r>
          </w:p>
        </w:tc>
      </w:tr>
      <w:tr w:rsidR="002110AE" w:rsidRPr="00BD7014" w:rsidTr="008D09B1">
        <w:trPr>
          <w:trHeight w:val="283"/>
        </w:trPr>
        <w:tc>
          <w:tcPr>
            <w:tcW w:w="6555"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28</w:t>
            </w:r>
          </w:p>
        </w:tc>
        <w:tc>
          <w:tcPr>
            <w:tcW w:w="1208" w:type="dxa"/>
            <w:gridSpan w:val="2"/>
            <w:tcBorders>
              <w:top w:val="single" w:sz="12" w:space="0" w:color="A6A6A6" w:themeColor="background1" w:themeShade="A6"/>
              <w:left w:val="nil"/>
              <w:bottom w:val="nil"/>
              <w:right w:val="nil"/>
            </w:tcBorders>
            <w:vAlign w:val="center"/>
          </w:tcPr>
          <w:p w:rsidR="002110AE" w:rsidRPr="00BD7014" w:rsidRDefault="002110AE" w:rsidP="008D09B1">
            <w:pPr>
              <w:jc w:val="left"/>
              <w:rPr>
                <w:sz w:val="18"/>
                <w:szCs w:val="18"/>
              </w:rPr>
            </w:pPr>
          </w:p>
        </w:tc>
        <w:tc>
          <w:tcPr>
            <w:tcW w:w="1134" w:type="dxa"/>
            <w:gridSpan w:val="2"/>
            <w:tcBorders>
              <w:top w:val="single" w:sz="12" w:space="0" w:color="A6A6A6" w:themeColor="background1" w:themeShade="A6"/>
              <w:left w:val="nil"/>
              <w:bottom w:val="nil"/>
              <w:right w:val="nil"/>
            </w:tcBorders>
            <w:vAlign w:val="center"/>
          </w:tcPr>
          <w:p w:rsidR="002110AE" w:rsidRPr="00BD7014" w:rsidRDefault="002110AE" w:rsidP="008D09B1">
            <w:pPr>
              <w:spacing w:before="82"/>
              <w:ind w:right="-20"/>
              <w:jc w:val="left"/>
              <w:rPr>
                <w:rFonts w:eastAsia="Arial" w:cs="Arial"/>
                <w:position w:val="1"/>
                <w:sz w:val="17"/>
                <w:szCs w:val="17"/>
              </w:rPr>
            </w:pPr>
          </w:p>
        </w:tc>
        <w:tc>
          <w:tcPr>
            <w:tcW w:w="1191" w:type="dxa"/>
            <w:gridSpan w:val="2"/>
            <w:tcBorders>
              <w:top w:val="single" w:sz="12" w:space="0" w:color="A6A6A6" w:themeColor="background1" w:themeShade="A6"/>
              <w:left w:val="nil"/>
              <w:bottom w:val="nil"/>
              <w:right w:val="nil"/>
            </w:tcBorders>
            <w:vAlign w:val="center"/>
          </w:tcPr>
          <w:p w:rsidR="002110AE" w:rsidRPr="00BD7014" w:rsidRDefault="002110AE" w:rsidP="008D09B1">
            <w:pPr>
              <w:spacing w:before="82"/>
              <w:ind w:right="-20"/>
              <w:jc w:val="left"/>
              <w:rPr>
                <w:rFonts w:eastAsia="Arial" w:cs="Arial"/>
                <w:sz w:val="17"/>
                <w:szCs w:val="17"/>
              </w:rPr>
            </w:pPr>
          </w:p>
        </w:tc>
      </w:tr>
    </w:tbl>
    <w:p w:rsidR="002110AE" w:rsidRPr="00BD7014" w:rsidRDefault="002110AE" w:rsidP="008D09B1">
      <w:pPr>
        <w:tabs>
          <w:tab w:val="left" w:pos="3982"/>
        </w:tabs>
        <w:rPr>
          <w:rFonts w:cs="Arial"/>
          <w:sz w:val="18"/>
          <w:szCs w:val="18"/>
        </w:rPr>
      </w:pPr>
    </w:p>
    <w:p w:rsidR="002110AE" w:rsidRPr="00BD7014" w:rsidRDefault="002110AE" w:rsidP="008D09B1">
      <w:pPr>
        <w:jc w:val="left"/>
        <w:rPr>
          <w:rFonts w:cs="Arial"/>
          <w:sz w:val="18"/>
          <w:szCs w:val="18"/>
          <w:u w:val="single"/>
        </w:rPr>
      </w:pPr>
      <w:r w:rsidRPr="00BD7014">
        <w:rPr>
          <w:rFonts w:cs="Arial"/>
          <w:sz w:val="18"/>
          <w:szCs w:val="18"/>
          <w:u w:val="single"/>
        </w:rPr>
        <w:t>Commentaires</w:t>
      </w:r>
    </w:p>
    <w:p w:rsidR="002110AE" w:rsidRPr="00BD7014" w:rsidRDefault="002110AE" w:rsidP="008D09B1">
      <w:pPr>
        <w:tabs>
          <w:tab w:val="left" w:pos="3982"/>
        </w:tabs>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none" w:sz="0" w:space="0" w:color="auto"/>
        </w:tblBorders>
        <w:tblLook w:val="04A0" w:firstRow="1" w:lastRow="0" w:firstColumn="1" w:lastColumn="0" w:noHBand="0" w:noVBand="1"/>
      </w:tblPr>
      <w:tblGrid>
        <w:gridCol w:w="9855"/>
      </w:tblGrid>
      <w:tr w:rsidR="002110AE" w:rsidRPr="008779D9"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Lorsqu’un demandeur a besoin des résultats de l’examen DHS, il ou elle doit tout d’abord présenter une requête officielle à notre service pour sa demande.</w:t>
            </w:r>
          </w:p>
          <w:p w:rsidR="002110AE" w:rsidRPr="00BD7014" w:rsidRDefault="002110AE" w:rsidP="008D09B1">
            <w:pPr>
              <w:autoSpaceDE w:val="0"/>
              <w:autoSpaceDN w:val="0"/>
              <w:adjustRightInd w:val="0"/>
              <w:jc w:val="left"/>
              <w:rPr>
                <w:rFonts w:cs="Arial"/>
                <w:sz w:val="18"/>
                <w:szCs w:val="18"/>
              </w:rPr>
            </w:pPr>
          </w:p>
        </w:tc>
      </w:tr>
      <w:tr w:rsidR="002110AE" w:rsidRPr="008779D9"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La requête doit émaner d’un autre membre de l’UPOV ou de l’OCVV.</w:t>
            </w:r>
          </w:p>
          <w:p w:rsidR="002110AE" w:rsidRPr="00BD7014" w:rsidRDefault="002110AE" w:rsidP="008D09B1">
            <w:pPr>
              <w:autoSpaceDE w:val="0"/>
              <w:autoSpaceDN w:val="0"/>
              <w:adjustRightInd w:val="0"/>
              <w:jc w:val="left"/>
              <w:rPr>
                <w:rFonts w:cs="Arial"/>
                <w:sz w:val="18"/>
                <w:szCs w:val="18"/>
              </w:rPr>
            </w:pPr>
          </w:p>
        </w:tc>
      </w:tr>
      <w:tr w:rsidR="002110AE" w:rsidRPr="008779D9"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Le demandeur doit payer une taxe.</w:t>
            </w:r>
          </w:p>
          <w:p w:rsidR="002110AE" w:rsidRPr="00BD7014" w:rsidRDefault="002110AE" w:rsidP="008D09B1">
            <w:pPr>
              <w:autoSpaceDE w:val="0"/>
              <w:autoSpaceDN w:val="0"/>
              <w:adjustRightInd w:val="0"/>
              <w:jc w:val="left"/>
              <w:rPr>
                <w:rFonts w:cs="Arial"/>
                <w:b/>
                <w:sz w:val="18"/>
                <w:szCs w:val="18"/>
              </w:rPr>
            </w:pPr>
          </w:p>
        </w:tc>
      </w:tr>
      <w:tr w:rsidR="002110AE" w:rsidRPr="008779D9"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Mon service fournira le rapport DHS au demandeur si un autre service membre de l’UPOV en fait la demande officielle auprès de mon service.</w:t>
            </w:r>
          </w:p>
          <w:p w:rsidR="002110AE" w:rsidRPr="00BD7014" w:rsidRDefault="002110AE" w:rsidP="008D09B1">
            <w:pPr>
              <w:autoSpaceDE w:val="0"/>
              <w:autoSpaceDN w:val="0"/>
              <w:adjustRightInd w:val="0"/>
              <w:jc w:val="left"/>
              <w:rPr>
                <w:rFonts w:cs="Arial"/>
                <w:sz w:val="18"/>
                <w:szCs w:val="18"/>
              </w:rPr>
            </w:pPr>
          </w:p>
        </w:tc>
      </w:tr>
      <w:tr w:rsidR="002110AE" w:rsidRPr="008779D9"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Une description variétale peut être fournie, mais pas un rapport d’examen DHS.</w:t>
            </w:r>
          </w:p>
          <w:p w:rsidR="002110AE" w:rsidRPr="00BD7014" w:rsidRDefault="002110AE" w:rsidP="008D09B1">
            <w:pPr>
              <w:autoSpaceDE w:val="0"/>
              <w:autoSpaceDN w:val="0"/>
              <w:adjustRightInd w:val="0"/>
              <w:jc w:val="left"/>
              <w:rPr>
                <w:rFonts w:cs="Arial"/>
                <w:sz w:val="18"/>
                <w:szCs w:val="18"/>
              </w:rPr>
            </w:pPr>
          </w:p>
        </w:tc>
      </w:tr>
      <w:tr w:rsidR="002110AE" w:rsidRPr="00BD7014"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L’OCVV conseillerait au demandeur de demander au service de contacter directement l’OCVV.  L’OCVV échange des rapports uniquement avec des services.</w:t>
            </w:r>
          </w:p>
          <w:p w:rsidR="002110AE" w:rsidRPr="00BD7014" w:rsidRDefault="002110AE" w:rsidP="008D09B1">
            <w:pPr>
              <w:autoSpaceDE w:val="0"/>
              <w:autoSpaceDN w:val="0"/>
              <w:adjustRightInd w:val="0"/>
              <w:jc w:val="left"/>
              <w:rPr>
                <w:rFonts w:cs="Arial"/>
                <w:sz w:val="18"/>
                <w:szCs w:val="18"/>
              </w:rPr>
            </w:pPr>
          </w:p>
        </w:tc>
      </w:tr>
      <w:tr w:rsidR="002110AE" w:rsidRPr="008779D9"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Mon service ne doit pas accepter de fournir le rapport DHS à un autre demandeur, car ce dernier peut s’en procurer au même coût dans le centre de recherche qui avait effectué le test.</w:t>
            </w:r>
          </w:p>
          <w:p w:rsidR="002110AE" w:rsidRPr="00BD7014" w:rsidRDefault="002110AE" w:rsidP="008D09B1">
            <w:pPr>
              <w:autoSpaceDE w:val="0"/>
              <w:autoSpaceDN w:val="0"/>
              <w:adjustRightInd w:val="0"/>
              <w:jc w:val="left"/>
              <w:rPr>
                <w:rFonts w:cs="Arial"/>
                <w:sz w:val="18"/>
                <w:szCs w:val="18"/>
              </w:rPr>
            </w:pPr>
          </w:p>
        </w:tc>
      </w:tr>
      <w:tr w:rsidR="002110AE" w:rsidRPr="008779D9"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Le rapport DHS doit être utilisé uniquement aux fins d’examen d’une demande au sein de l’autre service.</w:t>
            </w:r>
          </w:p>
          <w:p w:rsidR="002110AE" w:rsidRPr="00BD7014" w:rsidRDefault="002110AE" w:rsidP="008D09B1">
            <w:pPr>
              <w:autoSpaceDE w:val="0"/>
              <w:autoSpaceDN w:val="0"/>
              <w:adjustRightInd w:val="0"/>
              <w:jc w:val="left"/>
              <w:rPr>
                <w:rFonts w:cs="Arial"/>
                <w:sz w:val="18"/>
                <w:szCs w:val="18"/>
              </w:rPr>
            </w:pPr>
          </w:p>
        </w:tc>
      </w:tr>
      <w:tr w:rsidR="002110AE" w:rsidRPr="008779D9"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Lorsqu’il s’agit de rapports d’examens DHS existants, les titulaires en sont les obtenteurs qui présentent chaque demande.</w:t>
            </w:r>
          </w:p>
          <w:p w:rsidR="002110AE" w:rsidRPr="00BD7014" w:rsidRDefault="002110AE" w:rsidP="008D09B1">
            <w:pPr>
              <w:autoSpaceDE w:val="0"/>
              <w:autoSpaceDN w:val="0"/>
              <w:adjustRightInd w:val="0"/>
              <w:jc w:val="left"/>
              <w:rPr>
                <w:rFonts w:cs="Arial"/>
                <w:sz w:val="18"/>
                <w:szCs w:val="18"/>
              </w:rPr>
            </w:pPr>
          </w:p>
        </w:tc>
      </w:tr>
      <w:tr w:rsidR="002110AE" w:rsidRPr="008779D9"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Ils pourraient faire l’objet d’envois entre services, sans frais, uniquement si le demandeur ou l’obtenteur ont effectué l’examen DHS ou ont payé pour qu’il soit effectué.</w:t>
            </w:r>
          </w:p>
          <w:p w:rsidR="002110AE" w:rsidRPr="00BD7014" w:rsidRDefault="002110AE" w:rsidP="008D09B1">
            <w:pPr>
              <w:autoSpaceDE w:val="0"/>
              <w:autoSpaceDN w:val="0"/>
              <w:adjustRightInd w:val="0"/>
              <w:jc w:val="left"/>
              <w:rPr>
                <w:rFonts w:cs="Arial"/>
                <w:sz w:val="18"/>
                <w:szCs w:val="18"/>
              </w:rPr>
            </w:pPr>
          </w:p>
        </w:tc>
      </w:tr>
    </w:tbl>
    <w:p w:rsidR="002110AE" w:rsidRPr="00BD7014" w:rsidRDefault="002110AE" w:rsidP="008D09B1">
      <w:pPr>
        <w:tabs>
          <w:tab w:val="left" w:pos="3982"/>
        </w:tabs>
        <w:rPr>
          <w:rFonts w:cs="Arial"/>
          <w:sz w:val="18"/>
          <w:szCs w:val="18"/>
        </w:rPr>
      </w:pPr>
    </w:p>
    <w:p w:rsidR="002110AE" w:rsidRPr="00BD7014" w:rsidRDefault="002110AE" w:rsidP="008D09B1">
      <w:pPr>
        <w:jc w:val="left"/>
        <w:rPr>
          <w:rFonts w:cs="Arial"/>
          <w:b/>
          <w:bCs/>
          <w:sz w:val="18"/>
          <w:szCs w:val="28"/>
        </w:rPr>
      </w:pPr>
      <w:r w:rsidRPr="00BD7014">
        <w:br w:type="page"/>
      </w:r>
      <w:r w:rsidRPr="00BD7014">
        <w:rPr>
          <w:b/>
          <w:sz w:val="28"/>
        </w:rPr>
        <w:t>Question 34</w:t>
      </w:r>
      <w:r w:rsidRPr="00BD7014">
        <w:rPr>
          <w:sz w:val="28"/>
        </w:rPr>
        <w:t>:</w:t>
      </w:r>
      <w:r w:rsidRPr="00BD7014">
        <w:rPr>
          <w:sz w:val="28"/>
        </w:rPr>
        <w:br/>
      </w:r>
      <w:r w:rsidRPr="00BD7014">
        <w:rPr>
          <w:sz w:val="18"/>
          <w:szCs w:val="18"/>
        </w:rPr>
        <w:t>Si votre service fournit un rapport DHS à un autre membre de l’UPOV, de quelle façon votre service perçoit-il la taxe?</w:t>
      </w:r>
    </w:p>
    <w:p w:rsidR="002110AE" w:rsidRPr="00BD7014" w:rsidRDefault="002110AE" w:rsidP="008D09B1">
      <w:pPr>
        <w:rPr>
          <w:rFonts w:cs="Arial"/>
          <w:sz w:val="18"/>
          <w:szCs w:val="18"/>
        </w:rPr>
      </w:pPr>
    </w:p>
    <w:tbl>
      <w:tblPr>
        <w:tblStyle w:val="TableGrid"/>
        <w:tblpPr w:leftFromText="180" w:rightFromText="180" w:vertAnchor="text" w:horzAnchor="page" w:tblpX="1278" w:tblpY="255"/>
        <w:tblW w:w="3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23"/>
      </w:tblGrid>
      <w:tr w:rsidR="002110AE" w:rsidRPr="008779D9" w:rsidTr="008D09B1">
        <w:trPr>
          <w:trHeight w:hRule="exact" w:val="624"/>
        </w:trPr>
        <w:tc>
          <w:tcPr>
            <w:tcW w:w="3123" w:type="dxa"/>
            <w:vAlign w:val="center"/>
          </w:tcPr>
          <w:p w:rsidR="002110AE" w:rsidRPr="00BD7014" w:rsidRDefault="002110AE" w:rsidP="008D09B1">
            <w:pPr>
              <w:jc w:val="right"/>
              <w:rPr>
                <w:sz w:val="16"/>
              </w:rPr>
            </w:pPr>
            <w:r w:rsidRPr="00BD7014">
              <w:rPr>
                <w:sz w:val="16"/>
              </w:rPr>
              <w:t xml:space="preserve">Il n’y a pas de taxe à payer  </w:t>
            </w:r>
          </w:p>
        </w:tc>
      </w:tr>
      <w:tr w:rsidR="002110AE" w:rsidRPr="008779D9" w:rsidTr="008D09B1">
        <w:trPr>
          <w:trHeight w:hRule="exact" w:val="510"/>
        </w:trPr>
        <w:tc>
          <w:tcPr>
            <w:tcW w:w="3123" w:type="dxa"/>
          </w:tcPr>
          <w:p w:rsidR="002110AE" w:rsidRPr="00BD7014" w:rsidRDefault="002110AE" w:rsidP="008D09B1">
            <w:pPr>
              <w:jc w:val="right"/>
              <w:rPr>
                <w:sz w:val="16"/>
              </w:rPr>
            </w:pPr>
            <w:r w:rsidRPr="00BD7014">
              <w:rPr>
                <w:sz w:val="16"/>
              </w:rPr>
              <w:t xml:space="preserve">Votre service exige que la taxe soit payée par l’autre membre de l’UPOV  </w:t>
            </w:r>
          </w:p>
        </w:tc>
      </w:tr>
      <w:tr w:rsidR="002110AE" w:rsidRPr="008779D9" w:rsidTr="008D09B1">
        <w:trPr>
          <w:trHeight w:hRule="exact" w:val="406"/>
        </w:trPr>
        <w:tc>
          <w:tcPr>
            <w:tcW w:w="3123" w:type="dxa"/>
          </w:tcPr>
          <w:p w:rsidR="002110AE" w:rsidRPr="00BD7014" w:rsidRDefault="002110AE" w:rsidP="008D09B1">
            <w:pPr>
              <w:jc w:val="right"/>
              <w:rPr>
                <w:sz w:val="16"/>
              </w:rPr>
            </w:pPr>
            <w:r w:rsidRPr="00BD7014">
              <w:rPr>
                <w:sz w:val="16"/>
              </w:rPr>
              <w:t xml:space="preserve">La taxe peut être payée par l’autre membre de l’UPOV ou par le demandeur  </w:t>
            </w:r>
          </w:p>
        </w:tc>
      </w:tr>
      <w:tr w:rsidR="002110AE" w:rsidRPr="008779D9" w:rsidTr="008D09B1">
        <w:trPr>
          <w:trHeight w:hRule="exact" w:val="624"/>
        </w:trPr>
        <w:tc>
          <w:tcPr>
            <w:tcW w:w="3123" w:type="dxa"/>
            <w:vAlign w:val="center"/>
          </w:tcPr>
          <w:p w:rsidR="002110AE" w:rsidRPr="00BD7014" w:rsidRDefault="002110AE" w:rsidP="008D09B1">
            <w:pPr>
              <w:jc w:val="right"/>
              <w:rPr>
                <w:sz w:val="16"/>
              </w:rPr>
            </w:pPr>
            <w:r w:rsidRPr="00BD7014">
              <w:rPr>
                <w:sz w:val="16"/>
              </w:rPr>
              <w:t xml:space="preserve">Votre service exige que la taxe soit payée par le demandeur  </w:t>
            </w:r>
          </w:p>
        </w:tc>
      </w:tr>
      <w:tr w:rsidR="002110AE" w:rsidRPr="00BD7014" w:rsidTr="008D09B1">
        <w:trPr>
          <w:trHeight w:hRule="exact" w:val="397"/>
        </w:trPr>
        <w:tc>
          <w:tcPr>
            <w:tcW w:w="3123" w:type="dxa"/>
            <w:vAlign w:val="center"/>
          </w:tcPr>
          <w:p w:rsidR="002110AE" w:rsidRPr="00BD7014" w:rsidRDefault="002110AE" w:rsidP="008D09B1">
            <w:pPr>
              <w:autoSpaceDE w:val="0"/>
              <w:autoSpaceDN w:val="0"/>
              <w:adjustRightInd w:val="0"/>
              <w:jc w:val="right"/>
              <w:rPr>
                <w:rFonts w:cs="Arial"/>
                <w:sz w:val="16"/>
                <w:szCs w:val="18"/>
              </w:rPr>
            </w:pPr>
            <w:r w:rsidRPr="00BD7014">
              <w:rPr>
                <w:rFonts w:cs="Arial"/>
                <w:sz w:val="16"/>
                <w:szCs w:val="18"/>
              </w:rPr>
              <w:t>Autre</w:t>
            </w:r>
          </w:p>
        </w:tc>
      </w:tr>
    </w:tbl>
    <w:p w:rsidR="002110AE" w:rsidRPr="00BD7014" w:rsidRDefault="002110AE" w:rsidP="008D09B1">
      <w:pPr>
        <w:rPr>
          <w:rFonts w:cs="Arial"/>
          <w:sz w:val="18"/>
          <w:szCs w:val="18"/>
        </w:rPr>
      </w:pPr>
      <w:r w:rsidRPr="00BD7014">
        <w:rPr>
          <w:noProof/>
          <w:lang w:val="en-US"/>
        </w:rPr>
        <w:drawing>
          <wp:anchor distT="0" distB="0" distL="114300" distR="114300" simplePos="0" relativeHeight="251683840" behindDoc="1" locked="0" layoutInCell="1" allowOverlap="1" wp14:anchorId="11D0A7F5" wp14:editId="0CC81E53">
            <wp:simplePos x="0" y="0"/>
            <wp:positionH relativeFrom="column">
              <wp:posOffset>1982470</wp:posOffset>
            </wp:positionH>
            <wp:positionV relativeFrom="paragraph">
              <wp:posOffset>128905</wp:posOffset>
            </wp:positionV>
            <wp:extent cx="3872230" cy="1836420"/>
            <wp:effectExtent l="0" t="0" r="0" b="0"/>
            <wp:wrapThrough wrapText="bothSides">
              <wp:wrapPolygon edited="0">
                <wp:start x="0" y="0"/>
                <wp:lineTo x="0" y="21286"/>
                <wp:lineTo x="21465" y="21286"/>
                <wp:lineTo x="21465"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3872230" cy="1836420"/>
                    </a:xfrm>
                    <a:prstGeom prst="rect">
                      <a:avLst/>
                    </a:prstGeom>
                  </pic:spPr>
                </pic:pic>
              </a:graphicData>
            </a:graphic>
            <wp14:sizeRelH relativeFrom="page">
              <wp14:pctWidth>0</wp14:pctWidth>
            </wp14:sizeRelH>
            <wp14:sizeRelV relativeFrom="page">
              <wp14:pctHeight>0</wp14:pctHeight>
            </wp14:sizeRelV>
          </wp:anchor>
        </w:drawing>
      </w: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tabs>
          <w:tab w:val="left" w:pos="3381"/>
        </w:tabs>
        <w:rPr>
          <w:rFonts w:cs="Arial"/>
          <w:sz w:val="18"/>
          <w:szCs w:val="18"/>
        </w:rPr>
      </w:pPr>
    </w:p>
    <w:p w:rsidR="002110AE" w:rsidRPr="00BD7014" w:rsidRDefault="002110AE" w:rsidP="008D09B1">
      <w:pPr>
        <w:tabs>
          <w:tab w:val="left" w:pos="3381"/>
        </w:tabs>
        <w:rPr>
          <w:rFonts w:cs="Arial"/>
          <w:sz w:val="18"/>
          <w:szCs w:val="18"/>
        </w:rPr>
      </w:pPr>
    </w:p>
    <w:p w:rsidR="002110AE" w:rsidRPr="00BD7014" w:rsidRDefault="002110AE" w:rsidP="008D09B1">
      <w:pPr>
        <w:tabs>
          <w:tab w:val="left" w:pos="3381"/>
        </w:tabs>
        <w:rPr>
          <w:rFonts w:cs="Arial"/>
          <w:sz w:val="18"/>
          <w:szCs w:val="18"/>
        </w:rPr>
      </w:pPr>
    </w:p>
    <w:p w:rsidR="002110AE" w:rsidRPr="00BD7014" w:rsidRDefault="002110AE" w:rsidP="008D09B1">
      <w:pPr>
        <w:tabs>
          <w:tab w:val="left" w:pos="3381"/>
        </w:tabs>
        <w:rPr>
          <w:rFonts w:cs="Arial"/>
          <w:sz w:val="18"/>
          <w:szCs w:val="18"/>
        </w:rPr>
      </w:pPr>
    </w:p>
    <w:p w:rsidR="002110AE" w:rsidRPr="00BD7014" w:rsidRDefault="002110AE" w:rsidP="008D09B1">
      <w:pPr>
        <w:tabs>
          <w:tab w:val="left" w:pos="3381"/>
        </w:tabs>
        <w:rPr>
          <w:rFonts w:cs="Arial"/>
          <w:sz w:val="18"/>
          <w:szCs w:val="18"/>
        </w:rPr>
      </w:pPr>
    </w:p>
    <w:p w:rsidR="002110AE" w:rsidRPr="00BD7014" w:rsidRDefault="002110AE" w:rsidP="008D09B1">
      <w:pPr>
        <w:tabs>
          <w:tab w:val="left" w:pos="3381"/>
        </w:tabs>
        <w:rPr>
          <w:rFonts w:cs="Arial"/>
          <w:sz w:val="18"/>
          <w:szCs w:val="18"/>
        </w:rPr>
      </w:pPr>
    </w:p>
    <w:p w:rsidR="002110AE" w:rsidRPr="00BD7014" w:rsidRDefault="002110AE" w:rsidP="008D09B1">
      <w:pPr>
        <w:tabs>
          <w:tab w:val="left" w:pos="3381"/>
        </w:tabs>
        <w:rPr>
          <w:rFonts w:cs="Arial"/>
          <w:sz w:val="18"/>
          <w:szCs w:val="18"/>
        </w:rPr>
      </w:pPr>
    </w:p>
    <w:p w:rsidR="002110AE" w:rsidRPr="00BD7014" w:rsidRDefault="002110AE" w:rsidP="008D09B1">
      <w:pPr>
        <w:tabs>
          <w:tab w:val="left" w:pos="3381"/>
        </w:tabs>
        <w:rPr>
          <w:rFonts w:cs="Arial"/>
          <w:sz w:val="18"/>
          <w:szCs w:val="18"/>
        </w:rPr>
      </w:pPr>
    </w:p>
    <w:p w:rsidR="002110AE" w:rsidRPr="00BD7014" w:rsidRDefault="002110AE" w:rsidP="008D09B1">
      <w:pPr>
        <w:tabs>
          <w:tab w:val="left" w:pos="3381"/>
        </w:tabs>
        <w:rPr>
          <w:rFonts w:cs="Arial"/>
          <w:sz w:val="18"/>
          <w:szCs w:val="18"/>
        </w:rPr>
      </w:pPr>
    </w:p>
    <w:p w:rsidR="002110AE" w:rsidRPr="00BD7014" w:rsidRDefault="002110AE" w:rsidP="008D09B1">
      <w:pPr>
        <w:tabs>
          <w:tab w:val="left" w:pos="3381"/>
        </w:tabs>
        <w:rPr>
          <w:rFonts w:cs="Arial"/>
          <w:sz w:val="18"/>
          <w:szCs w:val="18"/>
        </w:rPr>
      </w:pPr>
    </w:p>
    <w:p w:rsidR="002110AE" w:rsidRPr="00BD7014" w:rsidRDefault="002110AE" w:rsidP="008D09B1">
      <w:pPr>
        <w:tabs>
          <w:tab w:val="left" w:pos="3381"/>
        </w:tabs>
        <w:rPr>
          <w:rFonts w:cs="Arial"/>
          <w:sz w:val="18"/>
          <w:szCs w:val="18"/>
        </w:rPr>
      </w:pPr>
    </w:p>
    <w:p w:rsidR="002110AE" w:rsidRPr="00BD7014" w:rsidRDefault="002110AE" w:rsidP="008D09B1">
      <w:pPr>
        <w:tabs>
          <w:tab w:val="left" w:pos="3381"/>
        </w:tabs>
        <w:rPr>
          <w:rFonts w:cs="Arial"/>
          <w:sz w:val="18"/>
          <w:szCs w:val="18"/>
        </w:rPr>
      </w:pPr>
    </w:p>
    <w:p w:rsidR="002110AE" w:rsidRPr="00BD7014" w:rsidRDefault="002110AE" w:rsidP="008D09B1">
      <w:pPr>
        <w:tabs>
          <w:tab w:val="left" w:pos="3381"/>
        </w:tabs>
        <w:rPr>
          <w:rFonts w:cs="Arial"/>
          <w:b/>
          <w:bCs/>
          <w:sz w:val="22"/>
          <w:szCs w:val="22"/>
        </w:rPr>
      </w:pPr>
    </w:p>
    <w:p w:rsidR="002110AE" w:rsidRPr="00BD7014" w:rsidRDefault="002110AE" w:rsidP="008D09B1">
      <w:pPr>
        <w:tabs>
          <w:tab w:val="left" w:pos="3381"/>
        </w:tabs>
        <w:jc w:val="center"/>
        <w:rPr>
          <w:rFonts w:cs="Arial"/>
          <w:sz w:val="18"/>
          <w:szCs w:val="18"/>
        </w:rPr>
      </w:pPr>
      <w:r w:rsidRPr="00BD7014">
        <w:rPr>
          <w:rFonts w:cs="Arial"/>
          <w:b/>
          <w:bCs/>
          <w:sz w:val="22"/>
          <w:szCs w:val="22"/>
        </w:rPr>
        <w:t>Tableau de fréquences</w:t>
      </w:r>
    </w:p>
    <w:tbl>
      <w:tblPr>
        <w:tblStyle w:val="TableGrid"/>
        <w:tblpPr w:leftFromText="180" w:rightFromText="180" w:vertAnchor="text" w:horzAnchor="margin" w:tblpXSpec="center" w:tblpY="146"/>
        <w:tblW w:w="10031" w:type="dxa"/>
        <w:tblLayout w:type="fixed"/>
        <w:tblLook w:val="01E0" w:firstRow="1" w:lastRow="1" w:firstColumn="1" w:lastColumn="1" w:noHBand="0" w:noVBand="0"/>
      </w:tblPr>
      <w:tblGrid>
        <w:gridCol w:w="6555"/>
        <w:gridCol w:w="1191"/>
        <w:gridCol w:w="17"/>
        <w:gridCol w:w="1174"/>
        <w:gridCol w:w="17"/>
        <w:gridCol w:w="1077"/>
      </w:tblGrid>
      <w:tr w:rsidR="002110AE" w:rsidRPr="00BD7014" w:rsidTr="008D09B1">
        <w:trPr>
          <w:trHeight w:hRule="exact" w:val="820"/>
        </w:trPr>
        <w:tc>
          <w:tcPr>
            <w:tcW w:w="6555"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ind w:firstLine="567"/>
              <w:jc w:val="left"/>
              <w:rPr>
                <w:rFonts w:eastAsia="Arial" w:cs="Arial"/>
                <w:sz w:val="18"/>
                <w:szCs w:val="18"/>
              </w:rPr>
            </w:pPr>
          </w:p>
          <w:p w:rsidR="002110AE" w:rsidRPr="00BD7014" w:rsidRDefault="002110AE" w:rsidP="008D09B1">
            <w:pPr>
              <w:jc w:val="left"/>
              <w:rPr>
                <w:rFonts w:eastAsia="Arial" w:cs="Arial"/>
                <w:sz w:val="18"/>
                <w:szCs w:val="18"/>
              </w:rPr>
            </w:pPr>
          </w:p>
          <w:p w:rsidR="002110AE" w:rsidRPr="00BD7014" w:rsidRDefault="002110AE" w:rsidP="008D09B1">
            <w:pPr>
              <w:jc w:val="left"/>
              <w:rPr>
                <w:rFonts w:eastAsia="Arial" w:cs="Arial"/>
                <w:sz w:val="18"/>
                <w:szCs w:val="18"/>
              </w:rPr>
            </w:pPr>
            <w:r w:rsidRPr="00BD7014">
              <w:rPr>
                <w:rFonts w:cs="Arial"/>
                <w:b/>
                <w:bCs/>
                <w:sz w:val="18"/>
                <w:szCs w:val="18"/>
              </w:rPr>
              <w:t xml:space="preserve">Choix </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8"/>
                <w:szCs w:val="18"/>
              </w:rPr>
            </w:pPr>
            <w:r w:rsidRPr="00BD7014">
              <w:rPr>
                <w:rFonts w:eastAsia="Arial" w:cs="Arial"/>
                <w:b/>
                <w:bCs/>
                <w:color w:val="111111"/>
                <w:w w:val="107"/>
                <w:sz w:val="18"/>
                <w:szCs w:val="18"/>
              </w:rPr>
              <w:t>Fréquence absolue</w:t>
            </w:r>
          </w:p>
        </w:tc>
        <w:tc>
          <w:tcPr>
            <w:tcW w:w="1191" w:type="dxa"/>
            <w:gridSpan w:val="2"/>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8"/>
                <w:szCs w:val="18"/>
              </w:rPr>
            </w:pPr>
            <w:r w:rsidRPr="00BD7014">
              <w:rPr>
                <w:rFonts w:eastAsia="Arial" w:cs="Arial"/>
                <w:b/>
                <w:bCs/>
                <w:w w:val="107"/>
                <w:sz w:val="18"/>
                <w:szCs w:val="18"/>
              </w:rPr>
              <w:t>Fréquence relative</w:t>
            </w:r>
          </w:p>
        </w:tc>
        <w:tc>
          <w:tcPr>
            <w:tcW w:w="1094" w:type="dxa"/>
            <w:gridSpan w:val="2"/>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108"/>
              <w:jc w:val="left"/>
              <w:rPr>
                <w:rFonts w:eastAsia="Arial" w:cs="Arial"/>
                <w:b/>
                <w:bCs/>
                <w:color w:val="111111"/>
                <w:w w:val="106"/>
                <w:sz w:val="18"/>
                <w:szCs w:val="18"/>
              </w:rPr>
            </w:pPr>
            <w:r w:rsidRPr="00BD7014">
              <w:rPr>
                <w:rFonts w:eastAsia="Arial" w:cs="Arial"/>
                <w:b/>
                <w:bCs/>
                <w:w w:val="106"/>
                <w:sz w:val="18"/>
                <w:szCs w:val="18"/>
              </w:rPr>
              <w:t>Fréquence relative pondérée</w:t>
            </w:r>
          </w:p>
        </w:tc>
      </w:tr>
      <w:tr w:rsidR="002110AE" w:rsidRPr="00BD7014" w:rsidTr="008D09B1">
        <w:trPr>
          <w:trHeight w:val="283"/>
        </w:trPr>
        <w:tc>
          <w:tcPr>
            <w:tcW w:w="6555" w:type="dxa"/>
            <w:tcBorders>
              <w:top w:val="nil"/>
              <w:left w:val="nil"/>
              <w:bottom w:val="nil"/>
              <w:right w:val="nil"/>
            </w:tcBorders>
            <w:vAlign w:val="center"/>
          </w:tcPr>
          <w:p w:rsidR="002110AE" w:rsidRPr="00BD7014" w:rsidRDefault="002110AE" w:rsidP="008D09B1">
            <w:pPr>
              <w:jc w:val="left"/>
              <w:rPr>
                <w:sz w:val="18"/>
              </w:rPr>
            </w:pPr>
            <w:r w:rsidRPr="00BD7014">
              <w:rPr>
                <w:sz w:val="18"/>
              </w:rPr>
              <w:t xml:space="preserve">Il n’y a pas de taxe à payer  </w:t>
            </w:r>
          </w:p>
        </w:tc>
        <w:tc>
          <w:tcPr>
            <w:tcW w:w="1208" w:type="dxa"/>
            <w:gridSpan w:val="2"/>
            <w:tcBorders>
              <w:top w:val="nil"/>
              <w:left w:val="nil"/>
              <w:bottom w:val="nil"/>
              <w:right w:val="nil"/>
            </w:tcBorders>
            <w:vAlign w:val="center"/>
          </w:tcPr>
          <w:p w:rsidR="002110AE" w:rsidRPr="00BD7014" w:rsidRDefault="002110AE" w:rsidP="008D09B1">
            <w:pPr>
              <w:spacing w:before="84"/>
              <w:ind w:right="-20"/>
              <w:jc w:val="left"/>
              <w:rPr>
                <w:rFonts w:eastAsia="Arial" w:cs="Arial"/>
                <w:position w:val="1"/>
                <w:sz w:val="17"/>
                <w:szCs w:val="17"/>
              </w:rPr>
            </w:pPr>
            <w:r w:rsidRPr="00BD7014">
              <w:rPr>
                <w:rFonts w:eastAsia="Arial" w:cs="Arial"/>
                <w:position w:val="1"/>
                <w:sz w:val="17"/>
                <w:szCs w:val="17"/>
              </w:rPr>
              <w:t>2</w:t>
            </w:r>
          </w:p>
        </w:tc>
        <w:tc>
          <w:tcPr>
            <w:tcW w:w="1191" w:type="dxa"/>
            <w:gridSpan w:val="2"/>
            <w:tcBorders>
              <w:top w:val="nil"/>
              <w:left w:val="nil"/>
              <w:bottom w:val="nil"/>
              <w:right w:val="nil"/>
            </w:tcBorders>
            <w:vAlign w:val="center"/>
          </w:tcPr>
          <w:p w:rsidR="002110AE" w:rsidRPr="00BD7014" w:rsidRDefault="002110AE" w:rsidP="008D09B1">
            <w:pPr>
              <w:jc w:val="left"/>
              <w:rPr>
                <w:rFonts w:eastAsia="Arial" w:cs="Arial"/>
                <w:position w:val="1"/>
                <w:sz w:val="17"/>
                <w:szCs w:val="17"/>
              </w:rPr>
            </w:pPr>
            <w:r w:rsidRPr="00BD7014">
              <w:rPr>
                <w:rFonts w:eastAsia="Arial" w:cs="Arial"/>
                <w:position w:val="1"/>
                <w:sz w:val="17"/>
                <w:szCs w:val="17"/>
              </w:rPr>
              <w:t>7.14%</w:t>
            </w:r>
            <w:r w:rsidRPr="00BD7014">
              <w:rPr>
                <w:rFonts w:eastAsia="Arial" w:cs="Arial"/>
                <w:spacing w:val="-18"/>
                <w:position w:val="1"/>
                <w:sz w:val="17"/>
                <w:szCs w:val="17"/>
              </w:rPr>
              <w:t xml:space="preserve"> </w:t>
            </w:r>
          </w:p>
        </w:tc>
        <w:tc>
          <w:tcPr>
            <w:tcW w:w="1077" w:type="dxa"/>
            <w:tcBorders>
              <w:top w:val="nil"/>
              <w:left w:val="nil"/>
              <w:bottom w:val="nil"/>
              <w:right w:val="nil"/>
            </w:tcBorders>
            <w:vAlign w:val="center"/>
          </w:tcPr>
          <w:p w:rsidR="002110AE" w:rsidRPr="00BD7014" w:rsidRDefault="002110AE" w:rsidP="008D09B1">
            <w:pPr>
              <w:jc w:val="left"/>
            </w:pPr>
            <w:r w:rsidRPr="00BD7014">
              <w:rPr>
                <w:rFonts w:eastAsia="Arial" w:cs="Arial"/>
                <w:w w:val="106"/>
                <w:position w:val="1"/>
                <w:sz w:val="17"/>
                <w:szCs w:val="17"/>
              </w:rPr>
              <w:t>7.14%</w:t>
            </w:r>
          </w:p>
        </w:tc>
      </w:tr>
      <w:tr w:rsidR="002110AE" w:rsidRPr="00BD7014" w:rsidTr="008D09B1">
        <w:trPr>
          <w:trHeight w:val="283"/>
        </w:trPr>
        <w:tc>
          <w:tcPr>
            <w:tcW w:w="6555" w:type="dxa"/>
            <w:tcBorders>
              <w:top w:val="nil"/>
              <w:left w:val="nil"/>
              <w:bottom w:val="nil"/>
              <w:right w:val="nil"/>
            </w:tcBorders>
            <w:vAlign w:val="center"/>
          </w:tcPr>
          <w:p w:rsidR="002110AE" w:rsidRPr="00BD7014" w:rsidRDefault="002110AE" w:rsidP="008D09B1">
            <w:pPr>
              <w:jc w:val="left"/>
              <w:rPr>
                <w:sz w:val="18"/>
              </w:rPr>
            </w:pPr>
            <w:r w:rsidRPr="00BD7014">
              <w:rPr>
                <w:sz w:val="18"/>
              </w:rPr>
              <w:t xml:space="preserve">Votre service exige que la taxe soit payée par l’autre membre de l’UPOV  </w:t>
            </w:r>
          </w:p>
        </w:tc>
        <w:tc>
          <w:tcPr>
            <w:tcW w:w="1208" w:type="dxa"/>
            <w:gridSpan w:val="2"/>
            <w:tcBorders>
              <w:top w:val="nil"/>
              <w:left w:val="nil"/>
              <w:bottom w:val="nil"/>
              <w:right w:val="nil"/>
            </w:tcBorders>
            <w:vAlign w:val="center"/>
          </w:tcPr>
          <w:p w:rsidR="002110AE" w:rsidRPr="00BD7014" w:rsidRDefault="002110AE" w:rsidP="008D09B1">
            <w:pPr>
              <w:spacing w:before="84"/>
              <w:ind w:right="-20"/>
              <w:jc w:val="left"/>
              <w:rPr>
                <w:rFonts w:eastAsia="Arial" w:cs="Arial"/>
                <w:position w:val="1"/>
                <w:sz w:val="17"/>
                <w:szCs w:val="17"/>
              </w:rPr>
            </w:pPr>
            <w:r w:rsidRPr="00BD7014">
              <w:rPr>
                <w:rFonts w:eastAsia="Arial" w:cs="Arial"/>
                <w:position w:val="1"/>
                <w:sz w:val="17"/>
                <w:szCs w:val="17"/>
              </w:rPr>
              <w:t>3</w:t>
            </w:r>
          </w:p>
        </w:tc>
        <w:tc>
          <w:tcPr>
            <w:tcW w:w="1191" w:type="dxa"/>
            <w:gridSpan w:val="2"/>
            <w:tcBorders>
              <w:top w:val="nil"/>
              <w:left w:val="nil"/>
              <w:bottom w:val="nil"/>
              <w:right w:val="nil"/>
            </w:tcBorders>
            <w:vAlign w:val="center"/>
          </w:tcPr>
          <w:p w:rsidR="002110AE" w:rsidRPr="00BD7014" w:rsidRDefault="002110AE" w:rsidP="008D09B1">
            <w:pPr>
              <w:spacing w:before="59"/>
              <w:ind w:right="-20"/>
              <w:jc w:val="left"/>
              <w:rPr>
                <w:rFonts w:eastAsia="Arial" w:cs="Arial"/>
                <w:sz w:val="17"/>
                <w:szCs w:val="17"/>
              </w:rPr>
            </w:pPr>
            <w:r w:rsidRPr="00BD7014">
              <w:rPr>
                <w:rFonts w:eastAsia="Arial" w:cs="Arial"/>
                <w:sz w:val="17"/>
                <w:szCs w:val="17"/>
              </w:rPr>
              <w:t>10.71%</w:t>
            </w:r>
            <w:r w:rsidRPr="00BD7014">
              <w:rPr>
                <w:rFonts w:eastAsia="Arial" w:cs="Arial"/>
                <w:spacing w:val="-24"/>
                <w:sz w:val="17"/>
                <w:szCs w:val="17"/>
              </w:rPr>
              <w:t xml:space="preserve"> </w:t>
            </w:r>
          </w:p>
        </w:tc>
        <w:tc>
          <w:tcPr>
            <w:tcW w:w="1077" w:type="dxa"/>
            <w:tcBorders>
              <w:top w:val="nil"/>
              <w:left w:val="nil"/>
              <w:bottom w:val="nil"/>
              <w:right w:val="nil"/>
            </w:tcBorders>
            <w:vAlign w:val="center"/>
          </w:tcPr>
          <w:p w:rsidR="002110AE" w:rsidRPr="00BD7014" w:rsidRDefault="002110AE" w:rsidP="008D09B1">
            <w:pPr>
              <w:spacing w:before="59"/>
              <w:ind w:right="-20"/>
              <w:jc w:val="left"/>
              <w:rPr>
                <w:rFonts w:eastAsia="Arial" w:cs="Arial"/>
                <w:sz w:val="17"/>
                <w:szCs w:val="17"/>
              </w:rPr>
            </w:pPr>
            <w:r w:rsidRPr="00BD7014">
              <w:rPr>
                <w:rFonts w:eastAsia="Arial" w:cs="Arial"/>
                <w:w w:val="104"/>
                <w:sz w:val="17"/>
                <w:szCs w:val="17"/>
              </w:rPr>
              <w:t>10.71%</w:t>
            </w:r>
          </w:p>
        </w:tc>
      </w:tr>
      <w:tr w:rsidR="002110AE" w:rsidRPr="00BD7014" w:rsidTr="008D09B1">
        <w:trPr>
          <w:trHeight w:val="283"/>
        </w:trPr>
        <w:tc>
          <w:tcPr>
            <w:tcW w:w="6555" w:type="dxa"/>
            <w:tcBorders>
              <w:top w:val="nil"/>
              <w:left w:val="nil"/>
              <w:bottom w:val="nil"/>
              <w:right w:val="nil"/>
            </w:tcBorders>
            <w:vAlign w:val="center"/>
          </w:tcPr>
          <w:p w:rsidR="002110AE" w:rsidRPr="00BD7014" w:rsidRDefault="002110AE" w:rsidP="008D09B1">
            <w:pPr>
              <w:jc w:val="left"/>
              <w:rPr>
                <w:sz w:val="18"/>
              </w:rPr>
            </w:pPr>
            <w:r w:rsidRPr="00BD7014">
              <w:rPr>
                <w:sz w:val="18"/>
              </w:rPr>
              <w:t xml:space="preserve">La taxe peut être payée par l’autre membre de l’UPOV ou par le demandeur  </w:t>
            </w:r>
          </w:p>
        </w:tc>
        <w:tc>
          <w:tcPr>
            <w:tcW w:w="1208" w:type="dxa"/>
            <w:gridSpan w:val="2"/>
            <w:tcBorders>
              <w:top w:val="nil"/>
              <w:left w:val="nil"/>
              <w:bottom w:val="nil"/>
              <w:right w:val="nil"/>
            </w:tcBorders>
            <w:vAlign w:val="center"/>
          </w:tcPr>
          <w:p w:rsidR="002110AE" w:rsidRPr="00BD7014" w:rsidRDefault="002110AE" w:rsidP="008D09B1">
            <w:pPr>
              <w:spacing w:before="84"/>
              <w:ind w:right="-20"/>
              <w:jc w:val="left"/>
              <w:rPr>
                <w:rFonts w:eastAsia="Arial" w:cs="Arial"/>
                <w:position w:val="1"/>
                <w:sz w:val="17"/>
                <w:szCs w:val="17"/>
              </w:rPr>
            </w:pPr>
            <w:r w:rsidRPr="00BD7014">
              <w:rPr>
                <w:rFonts w:eastAsia="Arial" w:cs="Arial"/>
                <w:position w:val="1"/>
                <w:sz w:val="17"/>
                <w:szCs w:val="17"/>
              </w:rPr>
              <w:t>16</w:t>
            </w:r>
          </w:p>
        </w:tc>
        <w:tc>
          <w:tcPr>
            <w:tcW w:w="1191" w:type="dxa"/>
            <w:gridSpan w:val="2"/>
            <w:tcBorders>
              <w:top w:val="nil"/>
              <w:left w:val="nil"/>
              <w:bottom w:val="nil"/>
              <w:right w:val="nil"/>
            </w:tcBorders>
            <w:vAlign w:val="center"/>
          </w:tcPr>
          <w:p w:rsidR="002110AE" w:rsidRPr="00BD7014" w:rsidRDefault="002110AE" w:rsidP="008D09B1">
            <w:pPr>
              <w:jc w:val="left"/>
              <w:rPr>
                <w:rFonts w:eastAsia="Arial" w:cs="Arial"/>
                <w:position w:val="1"/>
                <w:sz w:val="17"/>
                <w:szCs w:val="17"/>
              </w:rPr>
            </w:pPr>
            <w:r w:rsidRPr="00BD7014">
              <w:rPr>
                <w:rFonts w:eastAsia="Arial" w:cs="Arial"/>
                <w:position w:val="1"/>
                <w:sz w:val="17"/>
                <w:szCs w:val="17"/>
              </w:rPr>
              <w:t>57.14%</w:t>
            </w:r>
            <w:r w:rsidRPr="00BD7014">
              <w:rPr>
                <w:rFonts w:eastAsia="Arial" w:cs="Arial"/>
                <w:spacing w:val="-24"/>
                <w:position w:val="1"/>
                <w:sz w:val="17"/>
                <w:szCs w:val="17"/>
              </w:rPr>
              <w:t xml:space="preserve"> </w:t>
            </w:r>
          </w:p>
        </w:tc>
        <w:tc>
          <w:tcPr>
            <w:tcW w:w="1077" w:type="dxa"/>
            <w:tcBorders>
              <w:top w:val="nil"/>
              <w:left w:val="nil"/>
              <w:bottom w:val="nil"/>
              <w:right w:val="nil"/>
            </w:tcBorders>
            <w:vAlign w:val="center"/>
          </w:tcPr>
          <w:p w:rsidR="002110AE" w:rsidRPr="00BD7014" w:rsidRDefault="002110AE" w:rsidP="008D09B1">
            <w:pPr>
              <w:jc w:val="left"/>
            </w:pPr>
            <w:r w:rsidRPr="00BD7014">
              <w:rPr>
                <w:rFonts w:eastAsia="Arial" w:cs="Arial"/>
                <w:w w:val="104"/>
                <w:position w:val="1"/>
                <w:sz w:val="17"/>
                <w:szCs w:val="17"/>
              </w:rPr>
              <w:t>57.14%</w:t>
            </w:r>
          </w:p>
        </w:tc>
      </w:tr>
      <w:tr w:rsidR="002110AE" w:rsidRPr="00BD7014" w:rsidTr="008D09B1">
        <w:trPr>
          <w:trHeight w:val="283"/>
        </w:trPr>
        <w:tc>
          <w:tcPr>
            <w:tcW w:w="6555" w:type="dxa"/>
            <w:tcBorders>
              <w:top w:val="nil"/>
              <w:left w:val="nil"/>
              <w:bottom w:val="nil"/>
              <w:right w:val="nil"/>
            </w:tcBorders>
            <w:vAlign w:val="center"/>
          </w:tcPr>
          <w:p w:rsidR="002110AE" w:rsidRPr="00BD7014" w:rsidRDefault="002110AE" w:rsidP="008D09B1">
            <w:pPr>
              <w:jc w:val="left"/>
              <w:rPr>
                <w:sz w:val="18"/>
              </w:rPr>
            </w:pPr>
            <w:r w:rsidRPr="00BD7014">
              <w:rPr>
                <w:sz w:val="18"/>
              </w:rPr>
              <w:t xml:space="preserve">Votre service exige que la taxe soit payée par le demandeur  </w:t>
            </w:r>
          </w:p>
        </w:tc>
        <w:tc>
          <w:tcPr>
            <w:tcW w:w="1208" w:type="dxa"/>
            <w:gridSpan w:val="2"/>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4</w:t>
            </w:r>
          </w:p>
        </w:tc>
        <w:tc>
          <w:tcPr>
            <w:tcW w:w="1191" w:type="dxa"/>
            <w:gridSpan w:val="2"/>
            <w:tcBorders>
              <w:top w:val="nil"/>
              <w:left w:val="nil"/>
              <w:bottom w:val="nil"/>
              <w:right w:val="nil"/>
            </w:tcBorders>
            <w:vAlign w:val="center"/>
          </w:tcPr>
          <w:p w:rsidR="002110AE" w:rsidRPr="00BD7014" w:rsidRDefault="002110AE" w:rsidP="008D09B1">
            <w:pPr>
              <w:jc w:val="left"/>
              <w:rPr>
                <w:rFonts w:eastAsia="Arial" w:cs="Arial"/>
                <w:sz w:val="17"/>
                <w:szCs w:val="17"/>
              </w:rPr>
            </w:pPr>
            <w:r w:rsidRPr="00BD7014">
              <w:rPr>
                <w:rFonts w:eastAsia="Arial" w:cs="Arial"/>
                <w:sz w:val="17"/>
                <w:szCs w:val="17"/>
              </w:rPr>
              <w:t>14.29%</w:t>
            </w:r>
            <w:r w:rsidRPr="00BD7014">
              <w:rPr>
                <w:rFonts w:eastAsia="Arial" w:cs="Arial"/>
                <w:spacing w:val="-24"/>
                <w:sz w:val="17"/>
                <w:szCs w:val="17"/>
              </w:rPr>
              <w:t xml:space="preserve"> </w:t>
            </w:r>
          </w:p>
        </w:tc>
        <w:tc>
          <w:tcPr>
            <w:tcW w:w="1077" w:type="dxa"/>
            <w:tcBorders>
              <w:top w:val="nil"/>
              <w:left w:val="nil"/>
              <w:bottom w:val="nil"/>
              <w:right w:val="nil"/>
            </w:tcBorders>
            <w:vAlign w:val="center"/>
          </w:tcPr>
          <w:p w:rsidR="002110AE" w:rsidRPr="00BD7014" w:rsidRDefault="002110AE" w:rsidP="008D09B1">
            <w:pPr>
              <w:jc w:val="left"/>
            </w:pPr>
            <w:r w:rsidRPr="00BD7014">
              <w:rPr>
                <w:rFonts w:eastAsia="Arial" w:cs="Arial"/>
                <w:w w:val="104"/>
                <w:sz w:val="17"/>
                <w:szCs w:val="17"/>
              </w:rPr>
              <w:t>14.29%</w:t>
            </w:r>
          </w:p>
        </w:tc>
      </w:tr>
      <w:tr w:rsidR="002110AE" w:rsidRPr="00BD7014" w:rsidTr="008D09B1">
        <w:trPr>
          <w:trHeight w:val="283"/>
        </w:trPr>
        <w:tc>
          <w:tcPr>
            <w:tcW w:w="6555" w:type="dxa"/>
            <w:tcBorders>
              <w:top w:val="nil"/>
              <w:left w:val="nil"/>
              <w:bottom w:val="nil"/>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Autre :</w:t>
            </w:r>
          </w:p>
        </w:tc>
        <w:tc>
          <w:tcPr>
            <w:tcW w:w="1208" w:type="dxa"/>
            <w:gridSpan w:val="2"/>
            <w:tcBorders>
              <w:top w:val="nil"/>
              <w:left w:val="nil"/>
              <w:bottom w:val="nil"/>
              <w:right w:val="nil"/>
            </w:tcBorders>
            <w:vAlign w:val="center"/>
          </w:tcPr>
          <w:p w:rsidR="002110AE" w:rsidRPr="00BD7014" w:rsidRDefault="002110AE" w:rsidP="008D09B1">
            <w:pPr>
              <w:jc w:val="left"/>
              <w:rPr>
                <w:sz w:val="18"/>
                <w:szCs w:val="18"/>
              </w:rPr>
            </w:pPr>
            <w:r w:rsidRPr="00BD7014">
              <w:rPr>
                <w:sz w:val="18"/>
                <w:szCs w:val="18"/>
              </w:rPr>
              <w:t>3</w:t>
            </w:r>
          </w:p>
        </w:tc>
        <w:tc>
          <w:tcPr>
            <w:tcW w:w="1191" w:type="dxa"/>
            <w:gridSpan w:val="2"/>
            <w:tcBorders>
              <w:top w:val="nil"/>
              <w:left w:val="nil"/>
              <w:bottom w:val="nil"/>
              <w:right w:val="nil"/>
            </w:tcBorders>
            <w:vAlign w:val="center"/>
          </w:tcPr>
          <w:p w:rsidR="002110AE" w:rsidRPr="00BD7014" w:rsidRDefault="002110AE" w:rsidP="008D09B1">
            <w:pPr>
              <w:jc w:val="left"/>
              <w:rPr>
                <w:rFonts w:eastAsia="Arial" w:cs="Arial"/>
                <w:position w:val="-1"/>
                <w:sz w:val="17"/>
                <w:szCs w:val="17"/>
              </w:rPr>
            </w:pPr>
            <w:r w:rsidRPr="00BD7014">
              <w:rPr>
                <w:rFonts w:eastAsia="Arial" w:cs="Arial"/>
                <w:position w:val="-1"/>
                <w:sz w:val="17"/>
                <w:szCs w:val="17"/>
              </w:rPr>
              <w:t>10.71%</w:t>
            </w:r>
            <w:r w:rsidRPr="00BD7014">
              <w:rPr>
                <w:rFonts w:eastAsia="Arial" w:cs="Arial"/>
                <w:spacing w:val="-24"/>
                <w:position w:val="-1"/>
                <w:sz w:val="17"/>
                <w:szCs w:val="17"/>
              </w:rPr>
              <w:t xml:space="preserve"> </w:t>
            </w:r>
          </w:p>
        </w:tc>
        <w:tc>
          <w:tcPr>
            <w:tcW w:w="1077" w:type="dxa"/>
            <w:tcBorders>
              <w:top w:val="nil"/>
              <w:left w:val="nil"/>
              <w:bottom w:val="nil"/>
              <w:right w:val="nil"/>
            </w:tcBorders>
            <w:vAlign w:val="center"/>
          </w:tcPr>
          <w:p w:rsidR="002110AE" w:rsidRPr="00BD7014" w:rsidRDefault="002110AE" w:rsidP="008D09B1">
            <w:pPr>
              <w:jc w:val="left"/>
            </w:pPr>
            <w:r w:rsidRPr="00BD7014">
              <w:rPr>
                <w:rFonts w:eastAsia="Arial" w:cs="Arial"/>
                <w:w w:val="104"/>
                <w:position w:val="-1"/>
                <w:sz w:val="17"/>
                <w:szCs w:val="17"/>
              </w:rPr>
              <w:t>10.71%</w:t>
            </w:r>
          </w:p>
        </w:tc>
      </w:tr>
      <w:tr w:rsidR="002110AE" w:rsidRPr="00BD7014" w:rsidTr="008D09B1">
        <w:trPr>
          <w:trHeight w:hRule="exact" w:val="290"/>
        </w:trPr>
        <w:tc>
          <w:tcPr>
            <w:tcW w:w="655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Somme :</w:t>
            </w:r>
          </w:p>
        </w:tc>
        <w:tc>
          <w:tcPr>
            <w:tcW w:w="1208"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28</w:t>
            </w:r>
          </w:p>
        </w:tc>
        <w:tc>
          <w:tcPr>
            <w:tcW w:w="1191"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eastAsia="Arial" w:cs="Arial"/>
                <w:position w:val="-1"/>
                <w:sz w:val="17"/>
                <w:szCs w:val="17"/>
              </w:rPr>
            </w:pPr>
            <w:r w:rsidRPr="00BD7014">
              <w:rPr>
                <w:rFonts w:eastAsia="Arial" w:cs="Arial"/>
                <w:w w:val="106"/>
                <w:position w:val="-1"/>
                <w:sz w:val="17"/>
                <w:szCs w:val="17"/>
              </w:rPr>
              <w:t>100%</w:t>
            </w:r>
          </w:p>
        </w:tc>
        <w:tc>
          <w:tcPr>
            <w:tcW w:w="107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eastAsia="Arial" w:cs="Arial"/>
                <w:sz w:val="17"/>
                <w:szCs w:val="17"/>
              </w:rPr>
            </w:pPr>
            <w:r w:rsidRPr="00BD7014">
              <w:rPr>
                <w:rFonts w:eastAsia="Arial" w:cs="Arial"/>
                <w:w w:val="106"/>
                <w:position w:val="-1"/>
                <w:sz w:val="17"/>
                <w:szCs w:val="17"/>
              </w:rPr>
              <w:t>100%</w:t>
            </w:r>
          </w:p>
        </w:tc>
      </w:tr>
      <w:tr w:rsidR="002110AE" w:rsidRPr="00BD7014" w:rsidTr="008D09B1">
        <w:trPr>
          <w:trHeight w:hRule="exact" w:val="297"/>
        </w:trPr>
        <w:tc>
          <w:tcPr>
            <w:tcW w:w="6555"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Sans réponse :</w:t>
            </w:r>
          </w:p>
        </w:tc>
        <w:tc>
          <w:tcPr>
            <w:tcW w:w="1208" w:type="dxa"/>
            <w:gridSpan w:val="2"/>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0</w:t>
            </w:r>
          </w:p>
        </w:tc>
        <w:tc>
          <w:tcPr>
            <w:tcW w:w="1191" w:type="dxa"/>
            <w:gridSpan w:val="2"/>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tabs>
                <w:tab w:val="left" w:pos="7480"/>
                <w:tab w:val="left" w:pos="8520"/>
              </w:tabs>
              <w:spacing w:before="68"/>
              <w:ind w:left="119" w:right="-20"/>
              <w:jc w:val="left"/>
              <w:rPr>
                <w:rFonts w:eastAsia="Arial" w:cs="Arial"/>
                <w:sz w:val="17"/>
                <w:szCs w:val="17"/>
              </w:rPr>
            </w:pPr>
            <w:r w:rsidRPr="00BD7014">
              <w:rPr>
                <w:rFonts w:eastAsia="Arial" w:cs="Arial"/>
                <w:w w:val="109"/>
                <w:sz w:val="17"/>
                <w:szCs w:val="17"/>
              </w:rPr>
              <w:t>0%</w:t>
            </w:r>
          </w:p>
          <w:p w:rsidR="002110AE" w:rsidRPr="00BD7014" w:rsidRDefault="002110AE" w:rsidP="008D09B1">
            <w:pPr>
              <w:ind w:right="-20"/>
              <w:jc w:val="left"/>
              <w:rPr>
                <w:rFonts w:eastAsia="Arial" w:cs="Arial"/>
                <w:position w:val="1"/>
                <w:sz w:val="17"/>
                <w:szCs w:val="17"/>
              </w:rPr>
            </w:pPr>
          </w:p>
        </w:tc>
        <w:tc>
          <w:tcPr>
            <w:tcW w:w="1077"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ind w:right="-20"/>
              <w:jc w:val="left"/>
              <w:rPr>
                <w:rFonts w:eastAsia="Arial" w:cs="Arial"/>
                <w:sz w:val="17"/>
                <w:szCs w:val="17"/>
              </w:rPr>
            </w:pPr>
            <w:r w:rsidRPr="00BD7014">
              <w:rPr>
                <w:rFonts w:cs="Arial"/>
                <w:sz w:val="18"/>
                <w:szCs w:val="18"/>
              </w:rPr>
              <w:t>-</w:t>
            </w:r>
          </w:p>
        </w:tc>
      </w:tr>
      <w:tr w:rsidR="002110AE" w:rsidRPr="00BD7014" w:rsidTr="008D09B1">
        <w:trPr>
          <w:trHeight w:hRule="exact" w:val="283"/>
        </w:trPr>
        <w:tc>
          <w:tcPr>
            <w:tcW w:w="6555"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28</w:t>
            </w:r>
          </w:p>
          <w:p w:rsidR="002110AE" w:rsidRPr="00BD7014" w:rsidRDefault="002110AE" w:rsidP="008D09B1">
            <w:pPr>
              <w:autoSpaceDE w:val="0"/>
              <w:autoSpaceDN w:val="0"/>
              <w:adjustRightInd w:val="0"/>
              <w:jc w:val="left"/>
              <w:rPr>
                <w:rFonts w:cs="Arial"/>
                <w:sz w:val="18"/>
                <w:szCs w:val="18"/>
              </w:rPr>
            </w:pPr>
          </w:p>
        </w:tc>
        <w:tc>
          <w:tcPr>
            <w:tcW w:w="1208" w:type="dxa"/>
            <w:gridSpan w:val="2"/>
            <w:tcBorders>
              <w:top w:val="single" w:sz="12" w:space="0" w:color="A6A6A6" w:themeColor="background1" w:themeShade="A6"/>
              <w:left w:val="nil"/>
              <w:bottom w:val="nil"/>
              <w:right w:val="nil"/>
            </w:tcBorders>
            <w:vAlign w:val="center"/>
          </w:tcPr>
          <w:p w:rsidR="002110AE" w:rsidRPr="00BD7014" w:rsidRDefault="002110AE" w:rsidP="008D09B1">
            <w:pPr>
              <w:jc w:val="left"/>
              <w:rPr>
                <w:sz w:val="18"/>
                <w:szCs w:val="18"/>
              </w:rPr>
            </w:pPr>
          </w:p>
        </w:tc>
        <w:tc>
          <w:tcPr>
            <w:tcW w:w="1191" w:type="dxa"/>
            <w:gridSpan w:val="2"/>
            <w:tcBorders>
              <w:top w:val="single" w:sz="12" w:space="0" w:color="A6A6A6" w:themeColor="background1" w:themeShade="A6"/>
              <w:left w:val="nil"/>
              <w:bottom w:val="nil"/>
              <w:right w:val="nil"/>
            </w:tcBorders>
            <w:vAlign w:val="center"/>
          </w:tcPr>
          <w:p w:rsidR="002110AE" w:rsidRPr="00BD7014" w:rsidRDefault="002110AE" w:rsidP="008D09B1">
            <w:pPr>
              <w:spacing w:before="82"/>
              <w:ind w:right="-20"/>
              <w:jc w:val="left"/>
              <w:rPr>
                <w:rFonts w:eastAsia="Arial" w:cs="Arial"/>
                <w:position w:val="1"/>
                <w:sz w:val="17"/>
                <w:szCs w:val="17"/>
              </w:rPr>
            </w:pPr>
          </w:p>
        </w:tc>
        <w:tc>
          <w:tcPr>
            <w:tcW w:w="1077" w:type="dxa"/>
            <w:tcBorders>
              <w:top w:val="single" w:sz="12" w:space="0" w:color="A6A6A6" w:themeColor="background1" w:themeShade="A6"/>
              <w:left w:val="nil"/>
              <w:bottom w:val="nil"/>
              <w:right w:val="nil"/>
            </w:tcBorders>
            <w:vAlign w:val="center"/>
          </w:tcPr>
          <w:p w:rsidR="002110AE" w:rsidRPr="00BD7014" w:rsidRDefault="002110AE" w:rsidP="008D09B1">
            <w:pPr>
              <w:spacing w:before="82"/>
              <w:ind w:right="-20"/>
              <w:jc w:val="left"/>
              <w:rPr>
                <w:rFonts w:eastAsia="Arial" w:cs="Arial"/>
                <w:sz w:val="17"/>
                <w:szCs w:val="17"/>
              </w:rPr>
            </w:pPr>
          </w:p>
        </w:tc>
      </w:tr>
    </w:tbl>
    <w:p w:rsidR="002110AE" w:rsidRPr="00BD7014" w:rsidRDefault="002110AE" w:rsidP="008D09B1">
      <w:pPr>
        <w:tabs>
          <w:tab w:val="left" w:pos="826"/>
        </w:tabs>
        <w:rPr>
          <w:rFonts w:cs="Arial"/>
          <w:sz w:val="18"/>
          <w:szCs w:val="18"/>
        </w:rPr>
      </w:pPr>
    </w:p>
    <w:p w:rsidR="002110AE" w:rsidRPr="00BD7014" w:rsidRDefault="002110AE" w:rsidP="008D09B1">
      <w:pPr>
        <w:jc w:val="left"/>
        <w:rPr>
          <w:sz w:val="18"/>
          <w:szCs w:val="18"/>
          <w:u w:val="single"/>
        </w:rPr>
      </w:pPr>
      <w:r w:rsidRPr="00BD7014">
        <w:rPr>
          <w:sz w:val="18"/>
          <w:szCs w:val="18"/>
          <w:u w:val="single"/>
        </w:rPr>
        <w:t>Autres (précisions)</w:t>
      </w:r>
    </w:p>
    <w:p w:rsidR="002110AE" w:rsidRPr="00BD7014" w:rsidRDefault="002110AE" w:rsidP="008D09B1">
      <w:pPr>
        <w:autoSpaceDE w:val="0"/>
        <w:autoSpaceDN w:val="0"/>
        <w:adjustRightInd w:val="0"/>
        <w:jc w:val="left"/>
        <w:rPr>
          <w:rFonts w:cs="Arial"/>
          <w:sz w:val="18"/>
          <w:szCs w:val="18"/>
        </w:rPr>
      </w:pPr>
    </w:p>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Notre service ne fournit pas de rapport DHS.</w:t>
      </w:r>
    </w:p>
    <w:p w:rsidR="002110AE" w:rsidRPr="00BD7014" w:rsidRDefault="002110AE" w:rsidP="008D09B1">
      <w:pPr>
        <w:jc w:val="left"/>
        <w:rPr>
          <w:sz w:val="18"/>
          <w:szCs w:val="18"/>
          <w:u w:val="single"/>
        </w:rPr>
      </w:pPr>
      <w:r w:rsidRPr="00BD7014">
        <w:rPr>
          <w:rFonts w:cs="Arial"/>
          <w:sz w:val="18"/>
          <w:szCs w:val="18"/>
        </w:rPr>
        <w:t>(Non applicable)</w:t>
      </w:r>
    </w:p>
    <w:p w:rsidR="002110AE" w:rsidRPr="00BD7014" w:rsidRDefault="002110AE" w:rsidP="008D09B1">
      <w:pPr>
        <w:jc w:val="left"/>
        <w:rPr>
          <w:rFonts w:cs="Arial"/>
          <w:sz w:val="18"/>
          <w:szCs w:val="18"/>
          <w:u w:val="single"/>
        </w:rPr>
      </w:pPr>
    </w:p>
    <w:p w:rsidR="002110AE" w:rsidRPr="00BD7014" w:rsidRDefault="002110AE" w:rsidP="008D09B1">
      <w:pPr>
        <w:jc w:val="left"/>
        <w:rPr>
          <w:rFonts w:cs="Arial"/>
          <w:sz w:val="18"/>
          <w:szCs w:val="18"/>
          <w:u w:val="single"/>
        </w:rPr>
      </w:pPr>
      <w:r w:rsidRPr="00BD7014">
        <w:rPr>
          <w:rFonts w:cs="Arial"/>
          <w:sz w:val="18"/>
          <w:szCs w:val="18"/>
          <w:u w:val="single"/>
        </w:rPr>
        <w:t>Commentaires</w:t>
      </w:r>
    </w:p>
    <w:p w:rsidR="002110AE" w:rsidRPr="00BD7014" w:rsidRDefault="002110AE" w:rsidP="008D09B1">
      <w:pPr>
        <w:tabs>
          <w:tab w:val="left" w:pos="826"/>
        </w:tabs>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2110AE" w:rsidRPr="00BD7014"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 xml:space="preserve">Si l’examen a été effectué par un autre membre de l’UPOV, une demande d’envoi au membre qui a effectué l’examen est </w:t>
            </w:r>
            <w:proofErr w:type="gramStart"/>
            <w:r w:rsidRPr="00BD7014">
              <w:rPr>
                <w:rFonts w:cs="Arial"/>
                <w:sz w:val="18"/>
                <w:szCs w:val="18"/>
              </w:rPr>
              <w:t>formulée</w:t>
            </w:r>
            <w:proofErr w:type="gramEnd"/>
            <w:r w:rsidRPr="00BD7014">
              <w:rPr>
                <w:rFonts w:cs="Arial"/>
                <w:sz w:val="18"/>
                <w:szCs w:val="18"/>
              </w:rPr>
              <w:t>.  Si l’examen DHS a été effectué par le demandeur, aucune taxe n’est perçue.  Les frais de port sont couverts par le demandeur.</w:t>
            </w:r>
          </w:p>
          <w:p w:rsidR="002110AE" w:rsidRPr="00BD7014" w:rsidRDefault="002110AE" w:rsidP="008D09B1">
            <w:pPr>
              <w:jc w:val="left"/>
              <w:rPr>
                <w:rFonts w:cs="Arial"/>
                <w:sz w:val="18"/>
                <w:szCs w:val="18"/>
                <w:u w:val="single"/>
              </w:rPr>
            </w:pPr>
          </w:p>
        </w:tc>
      </w:tr>
      <w:tr w:rsidR="002110AE" w:rsidRPr="008779D9"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Dans le cas d’un service, le demandeur paie la taxe au membre qui est chargé d’effectuer et de vendre l’essai, mais la démarche est effectuée par le service.</w:t>
            </w:r>
          </w:p>
          <w:p w:rsidR="002110AE" w:rsidRPr="00BD7014" w:rsidRDefault="002110AE" w:rsidP="008D09B1">
            <w:pPr>
              <w:autoSpaceDE w:val="0"/>
              <w:autoSpaceDN w:val="0"/>
              <w:adjustRightInd w:val="0"/>
              <w:jc w:val="left"/>
              <w:rPr>
                <w:rFonts w:cs="Arial"/>
                <w:b/>
                <w:sz w:val="18"/>
                <w:szCs w:val="18"/>
              </w:rPr>
            </w:pPr>
          </w:p>
        </w:tc>
      </w:tr>
    </w:tbl>
    <w:p w:rsidR="002110AE" w:rsidRPr="00BD7014" w:rsidRDefault="002110AE" w:rsidP="008D09B1">
      <w:pPr>
        <w:tabs>
          <w:tab w:val="left" w:pos="826"/>
        </w:tabs>
        <w:rPr>
          <w:rFonts w:cs="Arial"/>
          <w:sz w:val="18"/>
          <w:szCs w:val="18"/>
        </w:rPr>
      </w:pPr>
    </w:p>
    <w:p w:rsidR="002110AE" w:rsidRPr="00BD7014" w:rsidRDefault="002110AE">
      <w:pPr>
        <w:jc w:val="left"/>
        <w:rPr>
          <w:rFonts w:cs="Arial"/>
          <w:b/>
          <w:bCs/>
          <w:sz w:val="28"/>
          <w:szCs w:val="28"/>
        </w:rPr>
      </w:pPr>
      <w:r w:rsidRPr="00BD7014">
        <w:br w:type="page"/>
      </w:r>
    </w:p>
    <w:p w:rsidR="002110AE" w:rsidRPr="00BD7014" w:rsidRDefault="002110AE" w:rsidP="008D09B1">
      <w:pPr>
        <w:pStyle w:val="Titre"/>
        <w:rPr>
          <w:szCs w:val="18"/>
          <w:lang w:val="fr-FR"/>
        </w:rPr>
      </w:pPr>
      <w:bookmarkStart w:id="38" w:name="_Toc476303035"/>
      <w:r w:rsidRPr="00BD7014">
        <w:rPr>
          <w:b/>
          <w:sz w:val="28"/>
          <w:lang w:val="fr-FR"/>
        </w:rPr>
        <w:t>Question 35</w:t>
      </w:r>
      <w:r w:rsidRPr="00BD7014">
        <w:rPr>
          <w:sz w:val="28"/>
          <w:lang w:val="fr-FR"/>
        </w:rPr>
        <w:t>:</w:t>
      </w:r>
      <w:r w:rsidRPr="00BD7014">
        <w:rPr>
          <w:sz w:val="28"/>
          <w:lang w:val="fr-FR"/>
        </w:rPr>
        <w:br/>
      </w:r>
      <w:r w:rsidRPr="00BD7014">
        <w:rPr>
          <w:szCs w:val="18"/>
          <w:lang w:val="fr-FR"/>
        </w:rPr>
        <w:t>Diriez-vous que vous connaissez toutes les possibilités de coopération entre les membres de l’UPOV en ce qui concerne l’examen DHS?</w:t>
      </w:r>
      <w:bookmarkEnd w:id="38"/>
    </w:p>
    <w:p w:rsidR="002110AE" w:rsidRPr="00BD7014" w:rsidRDefault="002110AE" w:rsidP="008D09B1">
      <w:pPr>
        <w:rPr>
          <w:rFonts w:cs="Arial"/>
          <w:sz w:val="18"/>
          <w:szCs w:val="18"/>
        </w:rPr>
      </w:pPr>
    </w:p>
    <w:tbl>
      <w:tblPr>
        <w:tblStyle w:val="TableGrid"/>
        <w:tblpPr w:leftFromText="180" w:rightFromText="180" w:vertAnchor="text" w:horzAnchor="margin" w:tblpY="282"/>
        <w:tblW w:w="2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55"/>
      </w:tblGrid>
      <w:tr w:rsidR="002110AE" w:rsidRPr="00BD7014" w:rsidTr="008D09B1">
        <w:trPr>
          <w:trHeight w:hRule="exact" w:val="769"/>
        </w:trPr>
        <w:tc>
          <w:tcPr>
            <w:tcW w:w="2855" w:type="dxa"/>
            <w:vAlign w:val="center"/>
          </w:tcPr>
          <w:p w:rsidR="002110AE" w:rsidRPr="00BD7014" w:rsidRDefault="002110AE" w:rsidP="008D09B1">
            <w:pPr>
              <w:jc w:val="right"/>
              <w:rPr>
                <w:sz w:val="16"/>
              </w:rPr>
            </w:pPr>
            <w:r w:rsidRPr="00BD7014">
              <w:rPr>
                <w:sz w:val="16"/>
              </w:rPr>
              <w:t xml:space="preserve">Pas du tout  </w:t>
            </w:r>
          </w:p>
        </w:tc>
      </w:tr>
      <w:tr w:rsidR="002110AE" w:rsidRPr="00BD7014" w:rsidTr="008D09B1">
        <w:trPr>
          <w:trHeight w:hRule="exact" w:val="767"/>
        </w:trPr>
        <w:tc>
          <w:tcPr>
            <w:tcW w:w="2855" w:type="dxa"/>
            <w:vAlign w:val="center"/>
          </w:tcPr>
          <w:p w:rsidR="002110AE" w:rsidRPr="00BD7014" w:rsidRDefault="002110AE" w:rsidP="008D09B1">
            <w:pPr>
              <w:jc w:val="right"/>
              <w:rPr>
                <w:sz w:val="16"/>
              </w:rPr>
            </w:pPr>
            <w:r w:rsidRPr="00BD7014">
              <w:rPr>
                <w:sz w:val="16"/>
              </w:rPr>
              <w:t xml:space="preserve">Oui, je crois  </w:t>
            </w:r>
          </w:p>
        </w:tc>
      </w:tr>
      <w:tr w:rsidR="002110AE" w:rsidRPr="00BD7014" w:rsidTr="008D09B1">
        <w:trPr>
          <w:trHeight w:hRule="exact" w:val="545"/>
        </w:trPr>
        <w:tc>
          <w:tcPr>
            <w:tcW w:w="2855" w:type="dxa"/>
            <w:vAlign w:val="center"/>
          </w:tcPr>
          <w:p w:rsidR="002110AE" w:rsidRPr="00BD7014" w:rsidRDefault="002110AE" w:rsidP="008D09B1">
            <w:pPr>
              <w:jc w:val="right"/>
              <w:rPr>
                <w:sz w:val="16"/>
              </w:rPr>
            </w:pPr>
            <w:r w:rsidRPr="00BD7014">
              <w:rPr>
                <w:sz w:val="16"/>
              </w:rPr>
              <w:t xml:space="preserve">Tout à fait  </w:t>
            </w:r>
          </w:p>
        </w:tc>
      </w:tr>
    </w:tbl>
    <w:p w:rsidR="002110AE" w:rsidRPr="00BD7014" w:rsidRDefault="002110AE" w:rsidP="008D09B1">
      <w:pPr>
        <w:rPr>
          <w:rFonts w:cs="Arial"/>
          <w:sz w:val="18"/>
          <w:szCs w:val="18"/>
        </w:rPr>
      </w:pPr>
      <w:r w:rsidRPr="00BD7014">
        <w:rPr>
          <w:noProof/>
          <w:lang w:val="en-US"/>
        </w:rPr>
        <w:drawing>
          <wp:anchor distT="0" distB="0" distL="114300" distR="114300" simplePos="0" relativeHeight="251684864" behindDoc="1" locked="0" layoutInCell="1" allowOverlap="1" wp14:anchorId="74401218" wp14:editId="5903088C">
            <wp:simplePos x="0" y="0"/>
            <wp:positionH relativeFrom="column">
              <wp:posOffset>1711325</wp:posOffset>
            </wp:positionH>
            <wp:positionV relativeFrom="paragraph">
              <wp:posOffset>120650</wp:posOffset>
            </wp:positionV>
            <wp:extent cx="4349115" cy="1629410"/>
            <wp:effectExtent l="0" t="0" r="0" b="8890"/>
            <wp:wrapThrough wrapText="bothSides">
              <wp:wrapPolygon edited="0">
                <wp:start x="0" y="0"/>
                <wp:lineTo x="0" y="21465"/>
                <wp:lineTo x="21477" y="21465"/>
                <wp:lineTo x="21477"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4349115" cy="1629410"/>
                    </a:xfrm>
                    <a:prstGeom prst="rect">
                      <a:avLst/>
                    </a:prstGeom>
                  </pic:spPr>
                </pic:pic>
              </a:graphicData>
            </a:graphic>
            <wp14:sizeRelH relativeFrom="page">
              <wp14:pctWidth>0</wp14:pctWidth>
            </wp14:sizeRelH>
            <wp14:sizeRelV relativeFrom="page">
              <wp14:pctHeight>0</wp14:pctHeight>
            </wp14:sizeRelV>
          </wp:anchor>
        </w:drawing>
      </w: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tabs>
          <w:tab w:val="left" w:pos="3381"/>
        </w:tabs>
        <w:jc w:val="center"/>
        <w:rPr>
          <w:rFonts w:cs="Arial"/>
          <w:sz w:val="18"/>
          <w:szCs w:val="18"/>
        </w:rPr>
      </w:pPr>
      <w:r w:rsidRPr="00BD7014">
        <w:rPr>
          <w:rFonts w:cs="Arial"/>
          <w:b/>
          <w:bCs/>
          <w:sz w:val="22"/>
          <w:szCs w:val="22"/>
        </w:rPr>
        <w:t>Tableau de fréquences</w:t>
      </w:r>
    </w:p>
    <w:tbl>
      <w:tblPr>
        <w:tblStyle w:val="TableGrid"/>
        <w:tblpPr w:leftFromText="180" w:rightFromText="180" w:vertAnchor="text" w:horzAnchor="margin" w:tblpXSpec="center" w:tblpY="146"/>
        <w:tblW w:w="10128" w:type="dxa"/>
        <w:tblLayout w:type="fixed"/>
        <w:tblLook w:val="01E0" w:firstRow="1" w:lastRow="1" w:firstColumn="1" w:lastColumn="1" w:noHBand="0" w:noVBand="0"/>
      </w:tblPr>
      <w:tblGrid>
        <w:gridCol w:w="6555"/>
        <w:gridCol w:w="1191"/>
        <w:gridCol w:w="17"/>
        <w:gridCol w:w="1174"/>
        <w:gridCol w:w="17"/>
        <w:gridCol w:w="1134"/>
        <w:gridCol w:w="40"/>
      </w:tblGrid>
      <w:tr w:rsidR="002110AE" w:rsidRPr="00BD7014" w:rsidTr="008D09B1">
        <w:trPr>
          <w:trHeight w:hRule="exact" w:val="820"/>
        </w:trPr>
        <w:tc>
          <w:tcPr>
            <w:tcW w:w="6555"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ind w:firstLine="567"/>
              <w:jc w:val="left"/>
              <w:rPr>
                <w:rFonts w:eastAsia="Arial" w:cs="Arial"/>
                <w:sz w:val="18"/>
                <w:szCs w:val="18"/>
              </w:rPr>
            </w:pPr>
          </w:p>
          <w:p w:rsidR="002110AE" w:rsidRPr="00BD7014" w:rsidRDefault="002110AE" w:rsidP="008D09B1">
            <w:pPr>
              <w:jc w:val="left"/>
              <w:rPr>
                <w:rFonts w:eastAsia="Arial" w:cs="Arial"/>
                <w:sz w:val="18"/>
                <w:szCs w:val="18"/>
              </w:rPr>
            </w:pPr>
          </w:p>
          <w:p w:rsidR="002110AE" w:rsidRPr="00BD7014" w:rsidRDefault="002110AE" w:rsidP="008D09B1">
            <w:pPr>
              <w:jc w:val="left"/>
              <w:rPr>
                <w:rFonts w:eastAsia="Arial" w:cs="Arial"/>
                <w:sz w:val="18"/>
                <w:szCs w:val="18"/>
              </w:rPr>
            </w:pPr>
            <w:r w:rsidRPr="00BD7014">
              <w:rPr>
                <w:rFonts w:cs="Arial"/>
                <w:b/>
                <w:bCs/>
                <w:sz w:val="18"/>
                <w:szCs w:val="18"/>
              </w:rPr>
              <w:t xml:space="preserve">Choix </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8"/>
                <w:szCs w:val="18"/>
              </w:rPr>
            </w:pPr>
            <w:r w:rsidRPr="00BD7014">
              <w:rPr>
                <w:rFonts w:eastAsia="Arial" w:cs="Arial"/>
                <w:b/>
                <w:bCs/>
                <w:color w:val="111111"/>
                <w:w w:val="107"/>
                <w:sz w:val="18"/>
                <w:szCs w:val="18"/>
              </w:rPr>
              <w:t>Fréquence absolue</w:t>
            </w:r>
          </w:p>
        </w:tc>
        <w:tc>
          <w:tcPr>
            <w:tcW w:w="1191" w:type="dxa"/>
            <w:gridSpan w:val="2"/>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8"/>
                <w:szCs w:val="18"/>
              </w:rPr>
            </w:pPr>
            <w:r w:rsidRPr="00BD7014">
              <w:rPr>
                <w:rFonts w:eastAsia="Arial" w:cs="Arial"/>
                <w:b/>
                <w:bCs/>
                <w:w w:val="107"/>
                <w:sz w:val="18"/>
                <w:szCs w:val="18"/>
              </w:rPr>
              <w:t>Fréquence relative</w:t>
            </w:r>
          </w:p>
        </w:tc>
        <w:tc>
          <w:tcPr>
            <w:tcW w:w="1191" w:type="dxa"/>
            <w:gridSpan w:val="3"/>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108"/>
              <w:jc w:val="left"/>
              <w:rPr>
                <w:rFonts w:eastAsia="Arial" w:cs="Arial"/>
                <w:b/>
                <w:bCs/>
                <w:color w:val="111111"/>
                <w:w w:val="106"/>
                <w:sz w:val="18"/>
                <w:szCs w:val="18"/>
              </w:rPr>
            </w:pPr>
            <w:r w:rsidRPr="00BD7014">
              <w:rPr>
                <w:rFonts w:eastAsia="Arial" w:cs="Arial"/>
                <w:b/>
                <w:bCs/>
                <w:w w:val="106"/>
                <w:sz w:val="18"/>
                <w:szCs w:val="18"/>
              </w:rPr>
              <w:t>Fréquence relative pondérée</w:t>
            </w:r>
          </w:p>
        </w:tc>
      </w:tr>
      <w:tr w:rsidR="002110AE" w:rsidRPr="00BD7014" w:rsidTr="008D09B1">
        <w:trPr>
          <w:gridAfter w:val="1"/>
          <w:wAfter w:w="40" w:type="dxa"/>
          <w:trHeight w:hRule="exact" w:val="340"/>
        </w:trPr>
        <w:tc>
          <w:tcPr>
            <w:tcW w:w="6555" w:type="dxa"/>
            <w:tcBorders>
              <w:top w:val="nil"/>
              <w:left w:val="nil"/>
              <w:bottom w:val="nil"/>
              <w:right w:val="nil"/>
            </w:tcBorders>
            <w:vAlign w:val="center"/>
          </w:tcPr>
          <w:p w:rsidR="002110AE" w:rsidRPr="00BD7014" w:rsidRDefault="002110AE" w:rsidP="008D09B1">
            <w:pPr>
              <w:jc w:val="left"/>
              <w:rPr>
                <w:sz w:val="18"/>
              </w:rPr>
            </w:pPr>
            <w:r w:rsidRPr="00BD7014">
              <w:rPr>
                <w:sz w:val="18"/>
              </w:rPr>
              <w:t xml:space="preserve">Pas du tout  </w:t>
            </w:r>
          </w:p>
        </w:tc>
        <w:tc>
          <w:tcPr>
            <w:tcW w:w="1208" w:type="dxa"/>
            <w:gridSpan w:val="2"/>
            <w:tcBorders>
              <w:top w:val="nil"/>
              <w:left w:val="nil"/>
              <w:bottom w:val="nil"/>
              <w:right w:val="nil"/>
            </w:tcBorders>
            <w:vAlign w:val="center"/>
          </w:tcPr>
          <w:p w:rsidR="002110AE" w:rsidRPr="00BD7014" w:rsidRDefault="002110AE" w:rsidP="008D09B1">
            <w:pPr>
              <w:spacing w:before="84"/>
              <w:ind w:right="-20"/>
              <w:jc w:val="left"/>
              <w:rPr>
                <w:rFonts w:eastAsia="Arial" w:cs="Arial"/>
                <w:position w:val="1"/>
                <w:sz w:val="17"/>
                <w:szCs w:val="17"/>
              </w:rPr>
            </w:pPr>
            <w:r w:rsidRPr="00BD7014">
              <w:rPr>
                <w:rFonts w:eastAsia="Arial" w:cs="Arial"/>
                <w:position w:val="1"/>
                <w:sz w:val="17"/>
                <w:szCs w:val="17"/>
              </w:rPr>
              <w:t>2</w:t>
            </w:r>
          </w:p>
        </w:tc>
        <w:tc>
          <w:tcPr>
            <w:tcW w:w="1191" w:type="dxa"/>
            <w:gridSpan w:val="2"/>
            <w:tcBorders>
              <w:top w:val="nil"/>
              <w:left w:val="nil"/>
              <w:bottom w:val="nil"/>
              <w:right w:val="nil"/>
            </w:tcBorders>
            <w:vAlign w:val="center"/>
          </w:tcPr>
          <w:p w:rsidR="002110AE" w:rsidRPr="00BD7014" w:rsidRDefault="002110AE" w:rsidP="008D09B1">
            <w:pPr>
              <w:jc w:val="left"/>
              <w:rPr>
                <w:rFonts w:eastAsia="Arial" w:cs="Arial"/>
                <w:position w:val="1"/>
                <w:sz w:val="17"/>
                <w:szCs w:val="17"/>
              </w:rPr>
            </w:pPr>
            <w:r w:rsidRPr="00BD7014">
              <w:rPr>
                <w:rFonts w:eastAsia="Arial" w:cs="Arial"/>
                <w:position w:val="1"/>
                <w:sz w:val="17"/>
                <w:szCs w:val="17"/>
              </w:rPr>
              <w:t>7.14%</w:t>
            </w:r>
            <w:r w:rsidRPr="00BD7014">
              <w:rPr>
                <w:rFonts w:eastAsia="Arial" w:cs="Arial"/>
                <w:spacing w:val="-18"/>
                <w:position w:val="1"/>
                <w:sz w:val="17"/>
                <w:szCs w:val="17"/>
              </w:rPr>
              <w:t xml:space="preserve"> </w:t>
            </w:r>
          </w:p>
        </w:tc>
        <w:tc>
          <w:tcPr>
            <w:tcW w:w="1134" w:type="dxa"/>
            <w:tcBorders>
              <w:top w:val="nil"/>
              <w:left w:val="nil"/>
              <w:bottom w:val="nil"/>
              <w:right w:val="nil"/>
            </w:tcBorders>
            <w:vAlign w:val="center"/>
          </w:tcPr>
          <w:p w:rsidR="002110AE" w:rsidRPr="00BD7014" w:rsidRDefault="002110AE" w:rsidP="008D09B1">
            <w:pPr>
              <w:jc w:val="left"/>
            </w:pPr>
            <w:r w:rsidRPr="00BD7014">
              <w:rPr>
                <w:rFonts w:eastAsia="Arial" w:cs="Arial"/>
                <w:w w:val="106"/>
                <w:position w:val="1"/>
                <w:sz w:val="17"/>
                <w:szCs w:val="17"/>
              </w:rPr>
              <w:t>7.14%</w:t>
            </w:r>
          </w:p>
        </w:tc>
      </w:tr>
      <w:tr w:rsidR="002110AE" w:rsidRPr="00BD7014" w:rsidTr="008D09B1">
        <w:trPr>
          <w:gridAfter w:val="1"/>
          <w:wAfter w:w="40" w:type="dxa"/>
          <w:trHeight w:hRule="exact" w:val="283"/>
        </w:trPr>
        <w:tc>
          <w:tcPr>
            <w:tcW w:w="6555" w:type="dxa"/>
            <w:tcBorders>
              <w:top w:val="nil"/>
              <w:left w:val="nil"/>
              <w:bottom w:val="nil"/>
              <w:right w:val="nil"/>
            </w:tcBorders>
            <w:vAlign w:val="center"/>
          </w:tcPr>
          <w:p w:rsidR="002110AE" w:rsidRPr="00066456" w:rsidRDefault="002110AE" w:rsidP="008D09B1">
            <w:pPr>
              <w:jc w:val="left"/>
              <w:rPr>
                <w:sz w:val="18"/>
                <w:lang w:val="fr-CH"/>
              </w:rPr>
            </w:pPr>
            <w:r w:rsidRPr="00066456">
              <w:rPr>
                <w:sz w:val="18"/>
                <w:lang w:val="fr-CH"/>
              </w:rPr>
              <w:t xml:space="preserve">Oui, je crois  </w:t>
            </w:r>
          </w:p>
        </w:tc>
        <w:tc>
          <w:tcPr>
            <w:tcW w:w="1208" w:type="dxa"/>
            <w:gridSpan w:val="2"/>
            <w:tcBorders>
              <w:top w:val="nil"/>
              <w:left w:val="nil"/>
              <w:bottom w:val="nil"/>
              <w:right w:val="nil"/>
            </w:tcBorders>
            <w:vAlign w:val="center"/>
          </w:tcPr>
          <w:p w:rsidR="002110AE" w:rsidRPr="00BD7014" w:rsidRDefault="002110AE" w:rsidP="008D09B1">
            <w:pPr>
              <w:spacing w:before="84"/>
              <w:ind w:right="-20"/>
              <w:jc w:val="left"/>
              <w:rPr>
                <w:rFonts w:eastAsia="Arial" w:cs="Arial"/>
                <w:position w:val="1"/>
                <w:sz w:val="17"/>
                <w:szCs w:val="17"/>
              </w:rPr>
            </w:pPr>
            <w:r w:rsidRPr="00BD7014">
              <w:rPr>
                <w:rFonts w:eastAsia="Arial" w:cs="Arial"/>
                <w:position w:val="1"/>
                <w:sz w:val="17"/>
                <w:szCs w:val="17"/>
              </w:rPr>
              <w:t>21</w:t>
            </w:r>
          </w:p>
        </w:tc>
        <w:tc>
          <w:tcPr>
            <w:tcW w:w="1191" w:type="dxa"/>
            <w:gridSpan w:val="2"/>
            <w:tcBorders>
              <w:top w:val="nil"/>
              <w:left w:val="nil"/>
              <w:bottom w:val="nil"/>
              <w:right w:val="nil"/>
            </w:tcBorders>
            <w:vAlign w:val="center"/>
          </w:tcPr>
          <w:p w:rsidR="002110AE" w:rsidRPr="00BD7014" w:rsidRDefault="002110AE" w:rsidP="008D09B1">
            <w:pPr>
              <w:spacing w:before="59"/>
              <w:ind w:right="-20"/>
              <w:jc w:val="left"/>
              <w:rPr>
                <w:rFonts w:eastAsia="Arial" w:cs="Arial"/>
                <w:sz w:val="17"/>
                <w:szCs w:val="17"/>
              </w:rPr>
            </w:pPr>
            <w:r w:rsidRPr="00BD7014">
              <w:rPr>
                <w:rFonts w:cs="Arial"/>
                <w:sz w:val="18"/>
                <w:szCs w:val="18"/>
              </w:rPr>
              <w:t>75%</w:t>
            </w:r>
          </w:p>
        </w:tc>
        <w:tc>
          <w:tcPr>
            <w:tcW w:w="1134" w:type="dxa"/>
            <w:tcBorders>
              <w:top w:val="nil"/>
              <w:left w:val="nil"/>
              <w:bottom w:val="nil"/>
              <w:right w:val="nil"/>
            </w:tcBorders>
            <w:vAlign w:val="center"/>
          </w:tcPr>
          <w:p w:rsidR="002110AE" w:rsidRPr="00BD7014" w:rsidRDefault="002110AE" w:rsidP="008D09B1">
            <w:pPr>
              <w:spacing w:before="59"/>
              <w:ind w:right="-20"/>
              <w:jc w:val="left"/>
              <w:rPr>
                <w:rFonts w:eastAsia="Arial" w:cs="Arial"/>
                <w:sz w:val="17"/>
                <w:szCs w:val="17"/>
              </w:rPr>
            </w:pPr>
            <w:r w:rsidRPr="00BD7014">
              <w:rPr>
                <w:rFonts w:cs="Arial"/>
                <w:sz w:val="18"/>
                <w:szCs w:val="18"/>
              </w:rPr>
              <w:t>75%</w:t>
            </w:r>
          </w:p>
        </w:tc>
      </w:tr>
      <w:tr w:rsidR="002110AE" w:rsidRPr="00BD7014" w:rsidTr="008D09B1">
        <w:trPr>
          <w:gridAfter w:val="1"/>
          <w:wAfter w:w="40" w:type="dxa"/>
          <w:trHeight w:hRule="exact" w:val="283"/>
        </w:trPr>
        <w:tc>
          <w:tcPr>
            <w:tcW w:w="6555" w:type="dxa"/>
            <w:tcBorders>
              <w:top w:val="nil"/>
              <w:left w:val="nil"/>
              <w:bottom w:val="nil"/>
              <w:right w:val="nil"/>
            </w:tcBorders>
            <w:vAlign w:val="center"/>
          </w:tcPr>
          <w:p w:rsidR="002110AE" w:rsidRPr="00BD7014" w:rsidRDefault="002110AE" w:rsidP="008D09B1">
            <w:pPr>
              <w:jc w:val="left"/>
              <w:rPr>
                <w:sz w:val="18"/>
              </w:rPr>
            </w:pPr>
            <w:r w:rsidRPr="00BD7014">
              <w:rPr>
                <w:sz w:val="18"/>
              </w:rPr>
              <w:t xml:space="preserve">Tout à fait  </w:t>
            </w:r>
          </w:p>
        </w:tc>
        <w:tc>
          <w:tcPr>
            <w:tcW w:w="1208" w:type="dxa"/>
            <w:gridSpan w:val="2"/>
            <w:tcBorders>
              <w:top w:val="nil"/>
              <w:left w:val="nil"/>
              <w:bottom w:val="nil"/>
              <w:right w:val="nil"/>
            </w:tcBorders>
            <w:vAlign w:val="center"/>
          </w:tcPr>
          <w:p w:rsidR="002110AE" w:rsidRPr="00BD7014" w:rsidRDefault="002110AE" w:rsidP="008D09B1">
            <w:pPr>
              <w:spacing w:before="84"/>
              <w:ind w:right="-20"/>
              <w:jc w:val="left"/>
              <w:rPr>
                <w:rFonts w:eastAsia="Arial" w:cs="Arial"/>
                <w:position w:val="1"/>
                <w:sz w:val="17"/>
                <w:szCs w:val="17"/>
              </w:rPr>
            </w:pPr>
            <w:r w:rsidRPr="00BD7014">
              <w:rPr>
                <w:rFonts w:eastAsia="Arial" w:cs="Arial"/>
                <w:position w:val="1"/>
                <w:sz w:val="17"/>
                <w:szCs w:val="17"/>
              </w:rPr>
              <w:t>5</w:t>
            </w:r>
          </w:p>
        </w:tc>
        <w:tc>
          <w:tcPr>
            <w:tcW w:w="1191" w:type="dxa"/>
            <w:gridSpan w:val="2"/>
            <w:tcBorders>
              <w:top w:val="nil"/>
              <w:left w:val="nil"/>
              <w:bottom w:val="nil"/>
              <w:right w:val="nil"/>
            </w:tcBorders>
            <w:vAlign w:val="center"/>
          </w:tcPr>
          <w:p w:rsidR="002110AE" w:rsidRPr="00BD7014" w:rsidRDefault="002110AE" w:rsidP="008D09B1">
            <w:pPr>
              <w:jc w:val="left"/>
              <w:rPr>
                <w:rFonts w:eastAsia="Arial" w:cs="Arial"/>
                <w:position w:val="1"/>
                <w:sz w:val="17"/>
                <w:szCs w:val="17"/>
              </w:rPr>
            </w:pPr>
            <w:r w:rsidRPr="00BD7014">
              <w:rPr>
                <w:rFonts w:cs="Arial"/>
                <w:sz w:val="18"/>
                <w:szCs w:val="18"/>
              </w:rPr>
              <w:t>17.86%</w:t>
            </w:r>
          </w:p>
        </w:tc>
        <w:tc>
          <w:tcPr>
            <w:tcW w:w="1134" w:type="dxa"/>
            <w:tcBorders>
              <w:top w:val="nil"/>
              <w:left w:val="nil"/>
              <w:bottom w:val="nil"/>
              <w:right w:val="nil"/>
            </w:tcBorders>
            <w:vAlign w:val="center"/>
          </w:tcPr>
          <w:p w:rsidR="002110AE" w:rsidRPr="00BD7014" w:rsidRDefault="002110AE" w:rsidP="008D09B1">
            <w:pPr>
              <w:jc w:val="left"/>
            </w:pPr>
            <w:r w:rsidRPr="00BD7014">
              <w:rPr>
                <w:rFonts w:cs="Arial"/>
                <w:sz w:val="18"/>
                <w:szCs w:val="18"/>
              </w:rPr>
              <w:t>17.86%</w:t>
            </w:r>
          </w:p>
        </w:tc>
      </w:tr>
      <w:tr w:rsidR="002110AE" w:rsidRPr="00BD7014" w:rsidTr="008D09B1">
        <w:trPr>
          <w:gridAfter w:val="1"/>
          <w:wAfter w:w="40" w:type="dxa"/>
          <w:trHeight w:hRule="exact" w:val="283"/>
        </w:trPr>
        <w:tc>
          <w:tcPr>
            <w:tcW w:w="655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tabs>
                <w:tab w:val="left" w:pos="1843"/>
              </w:tabs>
              <w:autoSpaceDE w:val="0"/>
              <w:autoSpaceDN w:val="0"/>
              <w:adjustRightInd w:val="0"/>
              <w:jc w:val="left"/>
              <w:rPr>
                <w:rFonts w:cs="Arial"/>
                <w:sz w:val="18"/>
                <w:szCs w:val="18"/>
              </w:rPr>
            </w:pPr>
            <w:r w:rsidRPr="00BD7014">
              <w:rPr>
                <w:rFonts w:cs="Arial"/>
                <w:sz w:val="18"/>
                <w:szCs w:val="18"/>
              </w:rPr>
              <w:t>Somme :</w:t>
            </w:r>
          </w:p>
        </w:tc>
        <w:tc>
          <w:tcPr>
            <w:tcW w:w="1208"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28</w:t>
            </w:r>
          </w:p>
        </w:tc>
        <w:tc>
          <w:tcPr>
            <w:tcW w:w="1191"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eastAsia="Arial" w:cs="Arial"/>
                <w:sz w:val="17"/>
                <w:szCs w:val="17"/>
              </w:rPr>
            </w:pPr>
            <w:r w:rsidRPr="00BD7014">
              <w:rPr>
                <w:rFonts w:eastAsia="Arial" w:cs="Arial"/>
                <w:w w:val="106"/>
                <w:position w:val="-1"/>
                <w:sz w:val="17"/>
                <w:szCs w:val="17"/>
              </w:rPr>
              <w:t>100%</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pPr>
            <w:r w:rsidRPr="00BD7014">
              <w:rPr>
                <w:rFonts w:eastAsia="Arial" w:cs="Arial"/>
                <w:w w:val="106"/>
                <w:position w:val="-1"/>
                <w:sz w:val="17"/>
                <w:szCs w:val="17"/>
              </w:rPr>
              <w:t>100%</w:t>
            </w:r>
          </w:p>
        </w:tc>
      </w:tr>
      <w:tr w:rsidR="002110AE" w:rsidRPr="00BD7014" w:rsidTr="008D09B1">
        <w:trPr>
          <w:gridAfter w:val="1"/>
          <w:wAfter w:w="40" w:type="dxa"/>
          <w:trHeight w:hRule="exact" w:val="284"/>
        </w:trPr>
        <w:tc>
          <w:tcPr>
            <w:tcW w:w="6555"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Sans réponse :</w:t>
            </w:r>
          </w:p>
        </w:tc>
        <w:tc>
          <w:tcPr>
            <w:tcW w:w="1208" w:type="dxa"/>
            <w:gridSpan w:val="2"/>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0</w:t>
            </w:r>
          </w:p>
        </w:tc>
        <w:tc>
          <w:tcPr>
            <w:tcW w:w="1191" w:type="dxa"/>
            <w:gridSpan w:val="2"/>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tabs>
                <w:tab w:val="left" w:pos="7480"/>
                <w:tab w:val="left" w:pos="8520"/>
              </w:tabs>
              <w:spacing w:before="68"/>
              <w:ind w:left="119" w:right="-20"/>
              <w:jc w:val="left"/>
              <w:rPr>
                <w:rFonts w:eastAsia="Arial" w:cs="Arial"/>
                <w:sz w:val="17"/>
                <w:szCs w:val="17"/>
              </w:rPr>
            </w:pPr>
            <w:r w:rsidRPr="00BD7014">
              <w:rPr>
                <w:rFonts w:eastAsia="Arial" w:cs="Arial"/>
                <w:w w:val="109"/>
                <w:sz w:val="17"/>
                <w:szCs w:val="17"/>
              </w:rPr>
              <w:t>0%</w:t>
            </w:r>
          </w:p>
          <w:p w:rsidR="002110AE" w:rsidRPr="00BD7014" w:rsidRDefault="002110AE" w:rsidP="008D09B1">
            <w:pPr>
              <w:jc w:val="left"/>
              <w:rPr>
                <w:rFonts w:eastAsia="Arial" w:cs="Arial"/>
                <w:position w:val="-1"/>
                <w:sz w:val="17"/>
                <w:szCs w:val="17"/>
              </w:rPr>
            </w:pP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pPr>
            <w:r w:rsidRPr="00BD7014">
              <w:rPr>
                <w:rFonts w:cs="Arial"/>
                <w:sz w:val="18"/>
                <w:szCs w:val="18"/>
              </w:rPr>
              <w:t>-</w:t>
            </w:r>
          </w:p>
        </w:tc>
      </w:tr>
      <w:tr w:rsidR="002110AE" w:rsidRPr="00BD7014" w:rsidTr="008D09B1">
        <w:trPr>
          <w:gridAfter w:val="1"/>
          <w:wAfter w:w="40" w:type="dxa"/>
          <w:trHeight w:hRule="exact" w:val="317"/>
        </w:trPr>
        <w:tc>
          <w:tcPr>
            <w:tcW w:w="6555"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left="43" w:right="-20"/>
              <w:jc w:val="left"/>
              <w:rPr>
                <w:rFonts w:cs="Arial"/>
                <w:b/>
                <w:bCs/>
                <w:sz w:val="18"/>
                <w:szCs w:val="18"/>
              </w:rPr>
            </w:pPr>
            <w:r w:rsidRPr="00BD7014">
              <w:rPr>
                <w:rFonts w:cs="Arial"/>
                <w:b/>
                <w:bCs/>
                <w:sz w:val="18"/>
                <w:szCs w:val="18"/>
              </w:rPr>
              <w:t>Total de réponses : 28</w:t>
            </w:r>
          </w:p>
          <w:p w:rsidR="002110AE" w:rsidRPr="00BD7014" w:rsidRDefault="002110AE" w:rsidP="008D09B1">
            <w:pPr>
              <w:autoSpaceDE w:val="0"/>
              <w:autoSpaceDN w:val="0"/>
              <w:adjustRightInd w:val="0"/>
              <w:jc w:val="left"/>
              <w:rPr>
                <w:rFonts w:cs="Arial"/>
                <w:sz w:val="18"/>
                <w:szCs w:val="18"/>
              </w:rPr>
            </w:pPr>
          </w:p>
        </w:tc>
        <w:tc>
          <w:tcPr>
            <w:tcW w:w="1208" w:type="dxa"/>
            <w:gridSpan w:val="2"/>
            <w:tcBorders>
              <w:top w:val="single" w:sz="12" w:space="0" w:color="A6A6A6" w:themeColor="background1" w:themeShade="A6"/>
              <w:left w:val="nil"/>
              <w:bottom w:val="nil"/>
              <w:right w:val="nil"/>
            </w:tcBorders>
            <w:vAlign w:val="center"/>
          </w:tcPr>
          <w:p w:rsidR="002110AE" w:rsidRPr="00BD7014" w:rsidRDefault="002110AE" w:rsidP="008D09B1">
            <w:pPr>
              <w:jc w:val="left"/>
              <w:rPr>
                <w:sz w:val="18"/>
                <w:szCs w:val="18"/>
              </w:rPr>
            </w:pPr>
          </w:p>
        </w:tc>
        <w:tc>
          <w:tcPr>
            <w:tcW w:w="1191" w:type="dxa"/>
            <w:gridSpan w:val="2"/>
            <w:tcBorders>
              <w:top w:val="single" w:sz="12" w:space="0" w:color="A6A6A6" w:themeColor="background1" w:themeShade="A6"/>
              <w:left w:val="nil"/>
              <w:bottom w:val="nil"/>
              <w:right w:val="nil"/>
            </w:tcBorders>
            <w:vAlign w:val="center"/>
          </w:tcPr>
          <w:p w:rsidR="002110AE" w:rsidRPr="00BD7014" w:rsidRDefault="002110AE" w:rsidP="008D09B1">
            <w:pPr>
              <w:jc w:val="left"/>
              <w:rPr>
                <w:rFonts w:eastAsia="Arial" w:cs="Arial"/>
                <w:position w:val="-1"/>
                <w:sz w:val="17"/>
                <w:szCs w:val="17"/>
              </w:rPr>
            </w:pPr>
          </w:p>
        </w:tc>
        <w:tc>
          <w:tcPr>
            <w:tcW w:w="1134" w:type="dxa"/>
            <w:tcBorders>
              <w:top w:val="single" w:sz="12" w:space="0" w:color="A6A6A6" w:themeColor="background1" w:themeShade="A6"/>
              <w:left w:val="nil"/>
              <w:bottom w:val="nil"/>
              <w:right w:val="nil"/>
            </w:tcBorders>
            <w:vAlign w:val="center"/>
          </w:tcPr>
          <w:p w:rsidR="002110AE" w:rsidRPr="00BD7014" w:rsidRDefault="002110AE" w:rsidP="008D09B1">
            <w:pPr>
              <w:jc w:val="left"/>
              <w:rPr>
                <w:rFonts w:eastAsia="Arial" w:cs="Arial"/>
                <w:sz w:val="17"/>
                <w:szCs w:val="17"/>
              </w:rPr>
            </w:pPr>
          </w:p>
        </w:tc>
      </w:tr>
    </w:tbl>
    <w:p w:rsidR="002110AE" w:rsidRPr="00BD7014" w:rsidRDefault="002110AE" w:rsidP="008D09B1">
      <w:pPr>
        <w:tabs>
          <w:tab w:val="left" w:pos="3418"/>
        </w:tabs>
        <w:rPr>
          <w:rFonts w:cs="Arial"/>
          <w:sz w:val="18"/>
          <w:szCs w:val="18"/>
        </w:rPr>
      </w:pPr>
    </w:p>
    <w:p w:rsidR="002110AE" w:rsidRPr="00BD7014" w:rsidRDefault="002110AE" w:rsidP="008D09B1">
      <w:pPr>
        <w:jc w:val="left"/>
        <w:rPr>
          <w:rFonts w:cs="Arial"/>
          <w:sz w:val="18"/>
          <w:szCs w:val="18"/>
          <w:u w:val="single"/>
        </w:rPr>
      </w:pPr>
      <w:r w:rsidRPr="00BD7014">
        <w:rPr>
          <w:rFonts w:cs="Arial"/>
          <w:sz w:val="18"/>
          <w:szCs w:val="18"/>
          <w:u w:val="single"/>
        </w:rPr>
        <w:t>Commentaires</w:t>
      </w:r>
    </w:p>
    <w:p w:rsidR="002110AE" w:rsidRPr="00BD7014" w:rsidRDefault="002110AE" w:rsidP="008D09B1">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2110AE" w:rsidRPr="008779D9"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Les membres qui participent aux TC ainsi qu’aux TWP, pour la plupart, échangent des informations efficacement et informellement et contemplent les possibilités de coopération.  Les sessions du TC et TWP constituent des opportunités importantes de coopération.</w:t>
            </w:r>
          </w:p>
          <w:p w:rsidR="002110AE" w:rsidRPr="00BD7014" w:rsidRDefault="002110AE" w:rsidP="008D09B1"/>
        </w:tc>
      </w:tr>
      <w:tr w:rsidR="002110AE" w:rsidRPr="008779D9" w:rsidTr="008D09B1">
        <w:tc>
          <w:tcPr>
            <w:tcW w:w="9855" w:type="dxa"/>
          </w:tcPr>
          <w:p w:rsidR="002110AE" w:rsidRPr="00BD7014" w:rsidRDefault="002110AE" w:rsidP="008D09B1">
            <w:pPr>
              <w:rPr>
                <w:sz w:val="18"/>
                <w:szCs w:val="18"/>
              </w:rPr>
            </w:pPr>
            <w:r w:rsidRPr="00BD7014">
              <w:rPr>
                <w:rFonts w:cs="Arial"/>
                <w:sz w:val="18"/>
                <w:szCs w:val="18"/>
              </w:rPr>
              <w:t>Très confiant en ce qui concerne les services accrédités par l’OCVV.</w:t>
            </w:r>
          </w:p>
          <w:p w:rsidR="002110AE" w:rsidRPr="00BD7014" w:rsidRDefault="002110AE" w:rsidP="008D09B1">
            <w:pPr>
              <w:autoSpaceDE w:val="0"/>
              <w:autoSpaceDN w:val="0"/>
              <w:adjustRightInd w:val="0"/>
              <w:jc w:val="left"/>
              <w:rPr>
                <w:rFonts w:cs="Arial"/>
                <w:sz w:val="18"/>
                <w:szCs w:val="18"/>
              </w:rPr>
            </w:pPr>
          </w:p>
        </w:tc>
      </w:tr>
    </w:tbl>
    <w:p w:rsidR="002110AE" w:rsidRPr="00BD7014" w:rsidRDefault="002110AE" w:rsidP="008D09B1">
      <w:pPr>
        <w:rPr>
          <w:rFonts w:cs="Arial"/>
          <w:sz w:val="18"/>
          <w:szCs w:val="18"/>
        </w:rPr>
      </w:pPr>
    </w:p>
    <w:p w:rsidR="002110AE" w:rsidRPr="00BD7014" w:rsidRDefault="002110AE">
      <w:pPr>
        <w:jc w:val="left"/>
        <w:rPr>
          <w:rFonts w:cs="Arial"/>
          <w:b/>
          <w:bCs/>
          <w:sz w:val="28"/>
          <w:szCs w:val="28"/>
        </w:rPr>
      </w:pPr>
      <w:r w:rsidRPr="00BD7014">
        <w:br w:type="page"/>
      </w:r>
    </w:p>
    <w:p w:rsidR="002110AE" w:rsidRPr="00BD7014" w:rsidRDefault="002110AE" w:rsidP="008D09B1">
      <w:pPr>
        <w:pStyle w:val="Titre"/>
        <w:rPr>
          <w:szCs w:val="18"/>
          <w:lang w:val="fr-FR"/>
        </w:rPr>
      </w:pPr>
      <w:bookmarkStart w:id="39" w:name="_Toc476303036"/>
      <w:r w:rsidRPr="00BD7014">
        <w:rPr>
          <w:b/>
          <w:sz w:val="28"/>
          <w:lang w:val="fr-FR"/>
        </w:rPr>
        <w:t>Question 36</w:t>
      </w:r>
      <w:r w:rsidRPr="00BD7014">
        <w:rPr>
          <w:sz w:val="28"/>
          <w:lang w:val="fr-FR"/>
        </w:rPr>
        <w:t>:</w:t>
      </w:r>
      <w:r w:rsidRPr="00BD7014">
        <w:rPr>
          <w:sz w:val="28"/>
          <w:lang w:val="fr-FR"/>
        </w:rPr>
        <w:br/>
      </w:r>
      <w:r w:rsidRPr="00BD7014">
        <w:rPr>
          <w:szCs w:val="18"/>
          <w:lang w:val="fr-FR"/>
        </w:rPr>
        <w:t>Compte tenu de votre expérience, diriez-vous qu’il est aisé de coopérer avec d’autres membres de l’UPOV en ce qui concerne l’examen DHS?</w:t>
      </w:r>
      <w:bookmarkEnd w:id="39"/>
    </w:p>
    <w:p w:rsidR="002110AE" w:rsidRPr="00BD7014" w:rsidRDefault="002110AE" w:rsidP="008D09B1">
      <w:pPr>
        <w:rPr>
          <w:rFonts w:cs="Arial"/>
          <w:sz w:val="18"/>
          <w:szCs w:val="18"/>
        </w:rPr>
      </w:pPr>
    </w:p>
    <w:tbl>
      <w:tblPr>
        <w:tblStyle w:val="TableGrid"/>
        <w:tblpPr w:leftFromText="180" w:rightFromText="180" w:vertAnchor="text" w:horzAnchor="margin" w:tblpY="282"/>
        <w:tblW w:w="2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55"/>
      </w:tblGrid>
      <w:tr w:rsidR="002110AE" w:rsidRPr="00BD7014" w:rsidTr="008D09B1">
        <w:trPr>
          <w:trHeight w:hRule="exact" w:val="714"/>
        </w:trPr>
        <w:tc>
          <w:tcPr>
            <w:tcW w:w="2855" w:type="dxa"/>
            <w:vAlign w:val="center"/>
          </w:tcPr>
          <w:p w:rsidR="002110AE" w:rsidRPr="00BD7014" w:rsidRDefault="002110AE" w:rsidP="008D09B1">
            <w:pPr>
              <w:jc w:val="right"/>
              <w:rPr>
                <w:sz w:val="16"/>
              </w:rPr>
            </w:pPr>
            <w:r w:rsidRPr="00BD7014">
              <w:rPr>
                <w:sz w:val="16"/>
              </w:rPr>
              <w:t xml:space="preserve">Pas du tout  </w:t>
            </w:r>
          </w:p>
        </w:tc>
      </w:tr>
      <w:tr w:rsidR="002110AE" w:rsidRPr="00BD7014" w:rsidTr="008D09B1">
        <w:trPr>
          <w:trHeight w:hRule="exact" w:val="767"/>
        </w:trPr>
        <w:tc>
          <w:tcPr>
            <w:tcW w:w="2855" w:type="dxa"/>
            <w:vAlign w:val="center"/>
          </w:tcPr>
          <w:p w:rsidR="002110AE" w:rsidRPr="00BD7014" w:rsidRDefault="002110AE" w:rsidP="008D09B1">
            <w:pPr>
              <w:jc w:val="right"/>
              <w:rPr>
                <w:sz w:val="16"/>
              </w:rPr>
            </w:pPr>
            <w:r w:rsidRPr="00BD7014">
              <w:rPr>
                <w:sz w:val="16"/>
              </w:rPr>
              <w:t xml:space="preserve">Oui, je crois  </w:t>
            </w:r>
          </w:p>
        </w:tc>
      </w:tr>
      <w:tr w:rsidR="002110AE" w:rsidRPr="00BD7014" w:rsidTr="008D09B1">
        <w:trPr>
          <w:trHeight w:hRule="exact" w:val="545"/>
        </w:trPr>
        <w:tc>
          <w:tcPr>
            <w:tcW w:w="2855" w:type="dxa"/>
            <w:vAlign w:val="center"/>
          </w:tcPr>
          <w:p w:rsidR="002110AE" w:rsidRPr="00BD7014" w:rsidRDefault="002110AE" w:rsidP="008D09B1">
            <w:pPr>
              <w:jc w:val="right"/>
              <w:rPr>
                <w:sz w:val="16"/>
              </w:rPr>
            </w:pPr>
            <w:r w:rsidRPr="00BD7014">
              <w:rPr>
                <w:sz w:val="16"/>
              </w:rPr>
              <w:t xml:space="preserve">Tout à fait  </w:t>
            </w:r>
          </w:p>
        </w:tc>
      </w:tr>
    </w:tbl>
    <w:p w:rsidR="002110AE" w:rsidRPr="00BD7014" w:rsidRDefault="002110AE" w:rsidP="008D09B1">
      <w:pPr>
        <w:rPr>
          <w:rFonts w:cs="Arial"/>
          <w:sz w:val="18"/>
          <w:szCs w:val="18"/>
        </w:rPr>
      </w:pPr>
      <w:r w:rsidRPr="00BD7014">
        <w:rPr>
          <w:noProof/>
          <w:lang w:val="en-US"/>
        </w:rPr>
        <w:drawing>
          <wp:anchor distT="0" distB="0" distL="114300" distR="114300" simplePos="0" relativeHeight="251685888" behindDoc="1" locked="0" layoutInCell="1" allowOverlap="1" wp14:anchorId="646BB700" wp14:editId="13587A88">
            <wp:simplePos x="0" y="0"/>
            <wp:positionH relativeFrom="column">
              <wp:posOffset>1712595</wp:posOffset>
            </wp:positionH>
            <wp:positionV relativeFrom="paragraph">
              <wp:posOffset>84455</wp:posOffset>
            </wp:positionV>
            <wp:extent cx="4333240" cy="1600200"/>
            <wp:effectExtent l="0" t="0" r="0" b="0"/>
            <wp:wrapThrough wrapText="bothSides">
              <wp:wrapPolygon edited="0">
                <wp:start x="0" y="0"/>
                <wp:lineTo x="0" y="21343"/>
                <wp:lineTo x="21461" y="21343"/>
                <wp:lineTo x="21461"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4333240" cy="1600200"/>
                    </a:xfrm>
                    <a:prstGeom prst="rect">
                      <a:avLst/>
                    </a:prstGeom>
                  </pic:spPr>
                </pic:pic>
              </a:graphicData>
            </a:graphic>
            <wp14:sizeRelH relativeFrom="page">
              <wp14:pctWidth>0</wp14:pctWidth>
            </wp14:sizeRelH>
            <wp14:sizeRelV relativeFrom="page">
              <wp14:pctHeight>0</wp14:pctHeight>
            </wp14:sizeRelV>
          </wp:anchor>
        </w:drawing>
      </w: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rPr>
          <w:rFonts w:cs="Arial"/>
          <w:sz w:val="18"/>
          <w:szCs w:val="18"/>
        </w:rPr>
      </w:pPr>
    </w:p>
    <w:p w:rsidR="002110AE" w:rsidRPr="00BD7014" w:rsidRDefault="002110AE" w:rsidP="008D09B1">
      <w:pPr>
        <w:tabs>
          <w:tab w:val="left" w:pos="3381"/>
        </w:tabs>
        <w:rPr>
          <w:rFonts w:cs="Arial"/>
          <w:sz w:val="18"/>
          <w:szCs w:val="18"/>
        </w:rPr>
      </w:pPr>
      <w:r w:rsidRPr="00BD7014">
        <w:rPr>
          <w:rFonts w:cs="Arial"/>
          <w:sz w:val="18"/>
          <w:szCs w:val="18"/>
        </w:rPr>
        <w:tab/>
      </w:r>
      <w:r w:rsidRPr="00BD7014">
        <w:rPr>
          <w:rFonts w:cs="Arial"/>
          <w:b/>
          <w:bCs/>
          <w:sz w:val="22"/>
          <w:szCs w:val="22"/>
        </w:rPr>
        <w:t>Tableau de fréquences</w:t>
      </w:r>
    </w:p>
    <w:tbl>
      <w:tblPr>
        <w:tblStyle w:val="TableGrid"/>
        <w:tblpPr w:leftFromText="180" w:rightFromText="180" w:vertAnchor="text" w:horzAnchor="margin" w:tblpXSpec="center" w:tblpY="146"/>
        <w:tblW w:w="10031" w:type="dxa"/>
        <w:tblLayout w:type="fixed"/>
        <w:tblLook w:val="01E0" w:firstRow="1" w:lastRow="1" w:firstColumn="1" w:lastColumn="1" w:noHBand="0" w:noVBand="0"/>
      </w:tblPr>
      <w:tblGrid>
        <w:gridCol w:w="6555"/>
        <w:gridCol w:w="1191"/>
        <w:gridCol w:w="17"/>
        <w:gridCol w:w="1174"/>
        <w:gridCol w:w="17"/>
        <w:gridCol w:w="1077"/>
      </w:tblGrid>
      <w:tr w:rsidR="002110AE" w:rsidRPr="00BD7014" w:rsidTr="008D09B1">
        <w:trPr>
          <w:trHeight w:hRule="exact" w:val="820"/>
        </w:trPr>
        <w:tc>
          <w:tcPr>
            <w:tcW w:w="6555"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tabs>
                <w:tab w:val="left" w:pos="1620"/>
              </w:tabs>
              <w:ind w:firstLine="567"/>
              <w:jc w:val="left"/>
              <w:rPr>
                <w:rFonts w:eastAsia="Arial" w:cs="Arial"/>
                <w:sz w:val="18"/>
                <w:szCs w:val="18"/>
              </w:rPr>
            </w:pPr>
          </w:p>
          <w:p w:rsidR="002110AE" w:rsidRPr="00BD7014" w:rsidRDefault="002110AE" w:rsidP="008D09B1">
            <w:pPr>
              <w:jc w:val="left"/>
              <w:rPr>
                <w:rFonts w:eastAsia="Arial" w:cs="Arial"/>
                <w:sz w:val="18"/>
                <w:szCs w:val="18"/>
              </w:rPr>
            </w:pPr>
          </w:p>
          <w:p w:rsidR="002110AE" w:rsidRPr="00BD7014" w:rsidRDefault="002110AE" w:rsidP="008D09B1">
            <w:pPr>
              <w:jc w:val="left"/>
              <w:rPr>
                <w:rFonts w:eastAsia="Arial" w:cs="Arial"/>
                <w:sz w:val="18"/>
                <w:szCs w:val="18"/>
              </w:rPr>
            </w:pPr>
            <w:r w:rsidRPr="00BD7014">
              <w:rPr>
                <w:rFonts w:cs="Arial"/>
                <w:b/>
                <w:bCs/>
                <w:sz w:val="18"/>
                <w:szCs w:val="18"/>
              </w:rPr>
              <w:t xml:space="preserve">Choix </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sz w:val="18"/>
                <w:szCs w:val="18"/>
              </w:rPr>
            </w:pPr>
            <w:r w:rsidRPr="00BD7014">
              <w:rPr>
                <w:rFonts w:eastAsia="Arial" w:cs="Arial"/>
                <w:b/>
                <w:bCs/>
                <w:color w:val="111111"/>
                <w:w w:val="107"/>
                <w:sz w:val="18"/>
                <w:szCs w:val="18"/>
              </w:rPr>
              <w:t>Fréquence absolue</w:t>
            </w:r>
          </w:p>
        </w:tc>
        <w:tc>
          <w:tcPr>
            <w:tcW w:w="1191" w:type="dxa"/>
            <w:gridSpan w:val="2"/>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ind w:right="-20"/>
              <w:jc w:val="left"/>
              <w:rPr>
                <w:rFonts w:eastAsia="Arial" w:cs="Arial"/>
                <w:b/>
                <w:bCs/>
                <w:w w:val="106"/>
                <w:sz w:val="18"/>
                <w:szCs w:val="18"/>
              </w:rPr>
            </w:pPr>
            <w:r w:rsidRPr="00BD7014">
              <w:rPr>
                <w:rFonts w:eastAsia="Arial" w:cs="Arial"/>
                <w:b/>
                <w:bCs/>
                <w:w w:val="107"/>
                <w:sz w:val="18"/>
                <w:szCs w:val="18"/>
              </w:rPr>
              <w:t>Fréquence relative</w:t>
            </w:r>
          </w:p>
        </w:tc>
        <w:tc>
          <w:tcPr>
            <w:tcW w:w="1094" w:type="dxa"/>
            <w:gridSpan w:val="2"/>
            <w:tcBorders>
              <w:top w:val="single" w:sz="12" w:space="0" w:color="auto"/>
              <w:left w:val="nil"/>
              <w:bottom w:val="single" w:sz="12" w:space="0" w:color="auto"/>
              <w:right w:val="nil"/>
            </w:tcBorders>
            <w:shd w:val="clear" w:color="auto" w:fill="BFBFBF" w:themeFill="background1" w:themeFillShade="BF"/>
            <w:vAlign w:val="bottom"/>
          </w:tcPr>
          <w:p w:rsidR="002110AE" w:rsidRPr="00BD7014" w:rsidRDefault="002110AE" w:rsidP="008D09B1">
            <w:pPr>
              <w:spacing w:before="72" w:line="180" w:lineRule="exact"/>
              <w:ind w:right="-108"/>
              <w:jc w:val="left"/>
              <w:rPr>
                <w:rFonts w:eastAsia="Arial" w:cs="Arial"/>
                <w:b/>
                <w:bCs/>
                <w:color w:val="111111"/>
                <w:w w:val="106"/>
                <w:sz w:val="18"/>
                <w:szCs w:val="18"/>
              </w:rPr>
            </w:pPr>
            <w:r w:rsidRPr="00BD7014">
              <w:rPr>
                <w:rFonts w:eastAsia="Arial" w:cs="Arial"/>
                <w:b/>
                <w:bCs/>
                <w:w w:val="106"/>
                <w:sz w:val="18"/>
                <w:szCs w:val="18"/>
              </w:rPr>
              <w:t>Fréquence relative pondérée</w:t>
            </w:r>
          </w:p>
        </w:tc>
      </w:tr>
      <w:tr w:rsidR="002110AE" w:rsidRPr="00BD7014" w:rsidTr="008D09B1">
        <w:trPr>
          <w:trHeight w:val="283"/>
        </w:trPr>
        <w:tc>
          <w:tcPr>
            <w:tcW w:w="6555" w:type="dxa"/>
            <w:tcBorders>
              <w:top w:val="nil"/>
              <w:left w:val="nil"/>
              <w:bottom w:val="nil"/>
              <w:right w:val="nil"/>
            </w:tcBorders>
            <w:vAlign w:val="center"/>
          </w:tcPr>
          <w:p w:rsidR="002110AE" w:rsidRPr="00BD7014" w:rsidRDefault="002110AE" w:rsidP="008D09B1">
            <w:pPr>
              <w:jc w:val="left"/>
              <w:rPr>
                <w:sz w:val="18"/>
              </w:rPr>
            </w:pPr>
            <w:r w:rsidRPr="00BD7014">
              <w:rPr>
                <w:sz w:val="18"/>
              </w:rPr>
              <w:t xml:space="preserve">Pas du tout  </w:t>
            </w:r>
          </w:p>
        </w:tc>
        <w:tc>
          <w:tcPr>
            <w:tcW w:w="1208" w:type="dxa"/>
            <w:gridSpan w:val="2"/>
            <w:tcBorders>
              <w:top w:val="nil"/>
              <w:left w:val="nil"/>
              <w:bottom w:val="nil"/>
              <w:right w:val="nil"/>
            </w:tcBorders>
            <w:vAlign w:val="center"/>
          </w:tcPr>
          <w:p w:rsidR="002110AE" w:rsidRPr="00BD7014" w:rsidRDefault="002110AE" w:rsidP="008D09B1">
            <w:pPr>
              <w:spacing w:before="84"/>
              <w:ind w:right="-20"/>
              <w:jc w:val="left"/>
              <w:rPr>
                <w:rFonts w:eastAsia="Arial" w:cs="Arial"/>
                <w:position w:val="1"/>
                <w:sz w:val="17"/>
                <w:szCs w:val="17"/>
              </w:rPr>
            </w:pPr>
            <w:r w:rsidRPr="00BD7014">
              <w:rPr>
                <w:rFonts w:eastAsia="Arial" w:cs="Arial"/>
                <w:position w:val="1"/>
                <w:sz w:val="17"/>
                <w:szCs w:val="17"/>
              </w:rPr>
              <w:t>8</w:t>
            </w:r>
          </w:p>
        </w:tc>
        <w:tc>
          <w:tcPr>
            <w:tcW w:w="1191" w:type="dxa"/>
            <w:gridSpan w:val="2"/>
            <w:tcBorders>
              <w:top w:val="nil"/>
              <w:left w:val="nil"/>
              <w:bottom w:val="nil"/>
              <w:right w:val="nil"/>
            </w:tcBorders>
            <w:vAlign w:val="center"/>
          </w:tcPr>
          <w:p w:rsidR="002110AE" w:rsidRPr="00BD7014" w:rsidRDefault="002110AE" w:rsidP="008D09B1">
            <w:pPr>
              <w:jc w:val="left"/>
              <w:rPr>
                <w:rFonts w:eastAsia="Arial" w:cs="Arial"/>
                <w:position w:val="1"/>
                <w:sz w:val="17"/>
                <w:szCs w:val="17"/>
              </w:rPr>
            </w:pPr>
            <w:r w:rsidRPr="00BD7014">
              <w:rPr>
                <w:rFonts w:cs="Arial"/>
                <w:sz w:val="18"/>
                <w:szCs w:val="18"/>
              </w:rPr>
              <w:t>28.57%</w:t>
            </w:r>
          </w:p>
        </w:tc>
        <w:tc>
          <w:tcPr>
            <w:tcW w:w="1077" w:type="dxa"/>
            <w:tcBorders>
              <w:top w:val="nil"/>
              <w:left w:val="nil"/>
              <w:bottom w:val="nil"/>
              <w:right w:val="nil"/>
            </w:tcBorders>
            <w:vAlign w:val="center"/>
          </w:tcPr>
          <w:p w:rsidR="002110AE" w:rsidRPr="00BD7014" w:rsidRDefault="002110AE" w:rsidP="008D09B1">
            <w:pPr>
              <w:jc w:val="left"/>
            </w:pPr>
            <w:r w:rsidRPr="00BD7014">
              <w:rPr>
                <w:rFonts w:cs="Arial"/>
                <w:sz w:val="18"/>
                <w:szCs w:val="18"/>
              </w:rPr>
              <w:t>28.57%</w:t>
            </w:r>
          </w:p>
        </w:tc>
      </w:tr>
      <w:tr w:rsidR="002110AE" w:rsidRPr="00BD7014" w:rsidTr="008D09B1">
        <w:trPr>
          <w:trHeight w:val="283"/>
        </w:trPr>
        <w:tc>
          <w:tcPr>
            <w:tcW w:w="6555" w:type="dxa"/>
            <w:tcBorders>
              <w:top w:val="nil"/>
              <w:left w:val="nil"/>
              <w:bottom w:val="nil"/>
              <w:right w:val="nil"/>
            </w:tcBorders>
            <w:vAlign w:val="center"/>
          </w:tcPr>
          <w:p w:rsidR="002110AE" w:rsidRPr="00BD7014" w:rsidRDefault="002110AE" w:rsidP="008D09B1">
            <w:pPr>
              <w:jc w:val="left"/>
              <w:rPr>
                <w:sz w:val="18"/>
              </w:rPr>
            </w:pPr>
            <w:r w:rsidRPr="00BD7014">
              <w:rPr>
                <w:sz w:val="18"/>
              </w:rPr>
              <w:t xml:space="preserve">Oui, je crois  </w:t>
            </w:r>
          </w:p>
        </w:tc>
        <w:tc>
          <w:tcPr>
            <w:tcW w:w="1208" w:type="dxa"/>
            <w:gridSpan w:val="2"/>
            <w:tcBorders>
              <w:top w:val="nil"/>
              <w:left w:val="nil"/>
              <w:bottom w:val="nil"/>
              <w:right w:val="nil"/>
            </w:tcBorders>
            <w:vAlign w:val="center"/>
          </w:tcPr>
          <w:p w:rsidR="002110AE" w:rsidRPr="00BD7014" w:rsidRDefault="002110AE" w:rsidP="008D09B1">
            <w:pPr>
              <w:spacing w:before="84"/>
              <w:ind w:right="-20"/>
              <w:jc w:val="left"/>
              <w:rPr>
                <w:rFonts w:eastAsia="Arial" w:cs="Arial"/>
                <w:position w:val="1"/>
                <w:sz w:val="17"/>
                <w:szCs w:val="17"/>
              </w:rPr>
            </w:pPr>
            <w:r w:rsidRPr="00BD7014">
              <w:rPr>
                <w:rFonts w:eastAsia="Arial" w:cs="Arial"/>
                <w:position w:val="1"/>
                <w:sz w:val="17"/>
                <w:szCs w:val="17"/>
              </w:rPr>
              <w:t>12</w:t>
            </w:r>
          </w:p>
        </w:tc>
        <w:tc>
          <w:tcPr>
            <w:tcW w:w="1191" w:type="dxa"/>
            <w:gridSpan w:val="2"/>
            <w:tcBorders>
              <w:top w:val="nil"/>
              <w:left w:val="nil"/>
              <w:bottom w:val="nil"/>
              <w:right w:val="nil"/>
            </w:tcBorders>
            <w:vAlign w:val="center"/>
          </w:tcPr>
          <w:p w:rsidR="002110AE" w:rsidRPr="00BD7014" w:rsidRDefault="002110AE" w:rsidP="008D09B1">
            <w:pPr>
              <w:spacing w:before="59"/>
              <w:ind w:right="-20"/>
              <w:jc w:val="left"/>
              <w:rPr>
                <w:rFonts w:eastAsia="Arial" w:cs="Arial"/>
                <w:sz w:val="17"/>
                <w:szCs w:val="17"/>
              </w:rPr>
            </w:pPr>
            <w:r w:rsidRPr="00BD7014">
              <w:rPr>
                <w:rFonts w:cs="Arial"/>
                <w:sz w:val="18"/>
                <w:szCs w:val="18"/>
              </w:rPr>
              <w:t>42.86%</w:t>
            </w:r>
          </w:p>
        </w:tc>
        <w:tc>
          <w:tcPr>
            <w:tcW w:w="1077" w:type="dxa"/>
            <w:tcBorders>
              <w:top w:val="nil"/>
              <w:left w:val="nil"/>
              <w:bottom w:val="nil"/>
              <w:right w:val="nil"/>
            </w:tcBorders>
            <w:vAlign w:val="center"/>
          </w:tcPr>
          <w:p w:rsidR="002110AE" w:rsidRPr="00BD7014" w:rsidRDefault="002110AE" w:rsidP="008D09B1">
            <w:pPr>
              <w:spacing w:before="59"/>
              <w:ind w:right="-20"/>
              <w:jc w:val="left"/>
              <w:rPr>
                <w:rFonts w:eastAsia="Arial" w:cs="Arial"/>
                <w:sz w:val="17"/>
                <w:szCs w:val="17"/>
              </w:rPr>
            </w:pPr>
            <w:r w:rsidRPr="00BD7014">
              <w:rPr>
                <w:rFonts w:cs="Arial"/>
                <w:sz w:val="18"/>
                <w:szCs w:val="18"/>
              </w:rPr>
              <w:t>42.86%</w:t>
            </w:r>
          </w:p>
        </w:tc>
      </w:tr>
      <w:tr w:rsidR="002110AE" w:rsidRPr="00BD7014" w:rsidTr="008D09B1">
        <w:trPr>
          <w:trHeight w:val="283"/>
        </w:trPr>
        <w:tc>
          <w:tcPr>
            <w:tcW w:w="6555" w:type="dxa"/>
            <w:tcBorders>
              <w:top w:val="nil"/>
              <w:left w:val="nil"/>
              <w:bottom w:val="nil"/>
              <w:right w:val="nil"/>
            </w:tcBorders>
            <w:vAlign w:val="center"/>
          </w:tcPr>
          <w:p w:rsidR="002110AE" w:rsidRPr="00BD7014" w:rsidRDefault="002110AE" w:rsidP="008D09B1">
            <w:pPr>
              <w:jc w:val="left"/>
              <w:rPr>
                <w:sz w:val="18"/>
              </w:rPr>
            </w:pPr>
            <w:r w:rsidRPr="00BD7014">
              <w:rPr>
                <w:sz w:val="18"/>
              </w:rPr>
              <w:t xml:space="preserve">Tout à fait  </w:t>
            </w:r>
          </w:p>
        </w:tc>
        <w:tc>
          <w:tcPr>
            <w:tcW w:w="1208" w:type="dxa"/>
            <w:gridSpan w:val="2"/>
            <w:tcBorders>
              <w:top w:val="nil"/>
              <w:left w:val="nil"/>
              <w:bottom w:val="nil"/>
              <w:right w:val="nil"/>
            </w:tcBorders>
            <w:vAlign w:val="center"/>
          </w:tcPr>
          <w:p w:rsidR="002110AE" w:rsidRPr="00BD7014" w:rsidRDefault="002110AE" w:rsidP="008D09B1">
            <w:pPr>
              <w:spacing w:before="84"/>
              <w:ind w:right="-20"/>
              <w:jc w:val="left"/>
              <w:rPr>
                <w:rFonts w:eastAsia="Arial" w:cs="Arial"/>
                <w:position w:val="1"/>
                <w:sz w:val="17"/>
                <w:szCs w:val="17"/>
              </w:rPr>
            </w:pPr>
            <w:r w:rsidRPr="00BD7014">
              <w:rPr>
                <w:rFonts w:eastAsia="Arial" w:cs="Arial"/>
                <w:position w:val="1"/>
                <w:sz w:val="17"/>
                <w:szCs w:val="17"/>
              </w:rPr>
              <w:t>8</w:t>
            </w:r>
          </w:p>
        </w:tc>
        <w:tc>
          <w:tcPr>
            <w:tcW w:w="1191" w:type="dxa"/>
            <w:gridSpan w:val="2"/>
            <w:tcBorders>
              <w:top w:val="nil"/>
              <w:left w:val="nil"/>
              <w:bottom w:val="nil"/>
              <w:right w:val="nil"/>
            </w:tcBorders>
            <w:vAlign w:val="center"/>
          </w:tcPr>
          <w:p w:rsidR="002110AE" w:rsidRPr="00BD7014" w:rsidRDefault="002110AE" w:rsidP="008D09B1">
            <w:pPr>
              <w:jc w:val="left"/>
              <w:rPr>
                <w:rFonts w:eastAsia="Arial" w:cs="Arial"/>
                <w:position w:val="1"/>
                <w:sz w:val="17"/>
                <w:szCs w:val="17"/>
              </w:rPr>
            </w:pPr>
            <w:r w:rsidRPr="00BD7014">
              <w:rPr>
                <w:rFonts w:cs="Arial"/>
                <w:sz w:val="18"/>
                <w:szCs w:val="18"/>
              </w:rPr>
              <w:t>28.57%</w:t>
            </w:r>
          </w:p>
        </w:tc>
        <w:tc>
          <w:tcPr>
            <w:tcW w:w="1077" w:type="dxa"/>
            <w:tcBorders>
              <w:top w:val="nil"/>
              <w:left w:val="nil"/>
              <w:bottom w:val="nil"/>
              <w:right w:val="nil"/>
            </w:tcBorders>
            <w:vAlign w:val="center"/>
          </w:tcPr>
          <w:p w:rsidR="002110AE" w:rsidRPr="00BD7014" w:rsidRDefault="002110AE" w:rsidP="008D09B1">
            <w:pPr>
              <w:jc w:val="left"/>
            </w:pPr>
            <w:r w:rsidRPr="00BD7014">
              <w:rPr>
                <w:rFonts w:cs="Arial"/>
                <w:sz w:val="18"/>
                <w:szCs w:val="18"/>
              </w:rPr>
              <w:t>28.57%</w:t>
            </w:r>
          </w:p>
        </w:tc>
      </w:tr>
      <w:tr w:rsidR="002110AE" w:rsidRPr="00BD7014" w:rsidTr="008D09B1">
        <w:trPr>
          <w:trHeight w:val="283"/>
        </w:trPr>
        <w:tc>
          <w:tcPr>
            <w:tcW w:w="655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tabs>
                <w:tab w:val="left" w:pos="1843"/>
              </w:tabs>
              <w:autoSpaceDE w:val="0"/>
              <w:autoSpaceDN w:val="0"/>
              <w:adjustRightInd w:val="0"/>
              <w:jc w:val="left"/>
              <w:rPr>
                <w:rFonts w:cs="Arial"/>
                <w:sz w:val="18"/>
                <w:szCs w:val="18"/>
              </w:rPr>
            </w:pPr>
            <w:r w:rsidRPr="00BD7014">
              <w:rPr>
                <w:rFonts w:cs="Arial"/>
                <w:sz w:val="18"/>
                <w:szCs w:val="18"/>
              </w:rPr>
              <w:t>Somme :</w:t>
            </w:r>
          </w:p>
        </w:tc>
        <w:tc>
          <w:tcPr>
            <w:tcW w:w="1208"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sz w:val="18"/>
                <w:szCs w:val="18"/>
              </w:rPr>
            </w:pPr>
            <w:r w:rsidRPr="00BD7014">
              <w:rPr>
                <w:sz w:val="18"/>
                <w:szCs w:val="18"/>
              </w:rPr>
              <w:t>28</w:t>
            </w:r>
          </w:p>
        </w:tc>
        <w:tc>
          <w:tcPr>
            <w:tcW w:w="1191"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rPr>
                <w:rFonts w:eastAsia="Arial" w:cs="Arial"/>
                <w:sz w:val="17"/>
                <w:szCs w:val="17"/>
              </w:rPr>
            </w:pPr>
            <w:r w:rsidRPr="00BD7014">
              <w:rPr>
                <w:rFonts w:eastAsia="Arial" w:cs="Arial"/>
                <w:w w:val="106"/>
                <w:position w:val="-1"/>
                <w:sz w:val="17"/>
                <w:szCs w:val="17"/>
              </w:rPr>
              <w:t>100%</w:t>
            </w:r>
          </w:p>
        </w:tc>
        <w:tc>
          <w:tcPr>
            <w:tcW w:w="107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2110AE" w:rsidRPr="00BD7014" w:rsidRDefault="002110AE" w:rsidP="008D09B1">
            <w:pPr>
              <w:jc w:val="left"/>
            </w:pPr>
            <w:r w:rsidRPr="00BD7014">
              <w:rPr>
                <w:rFonts w:eastAsia="Arial" w:cs="Arial"/>
                <w:w w:val="106"/>
                <w:position w:val="-1"/>
                <w:sz w:val="17"/>
                <w:szCs w:val="17"/>
              </w:rPr>
              <w:t>100%</w:t>
            </w:r>
          </w:p>
        </w:tc>
      </w:tr>
      <w:tr w:rsidR="002110AE" w:rsidRPr="00BD7014" w:rsidTr="008D09B1">
        <w:trPr>
          <w:trHeight w:hRule="exact" w:val="284"/>
        </w:trPr>
        <w:tc>
          <w:tcPr>
            <w:tcW w:w="6555"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Sans réponse :</w:t>
            </w:r>
          </w:p>
        </w:tc>
        <w:tc>
          <w:tcPr>
            <w:tcW w:w="1208" w:type="dxa"/>
            <w:gridSpan w:val="2"/>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rPr>
                <w:sz w:val="18"/>
                <w:szCs w:val="18"/>
              </w:rPr>
            </w:pPr>
            <w:r w:rsidRPr="00BD7014">
              <w:rPr>
                <w:sz w:val="18"/>
                <w:szCs w:val="18"/>
              </w:rPr>
              <w:t>0</w:t>
            </w:r>
          </w:p>
        </w:tc>
        <w:tc>
          <w:tcPr>
            <w:tcW w:w="1191" w:type="dxa"/>
            <w:gridSpan w:val="2"/>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tabs>
                <w:tab w:val="left" w:pos="7480"/>
                <w:tab w:val="left" w:pos="8520"/>
              </w:tabs>
              <w:spacing w:before="68"/>
              <w:ind w:left="119" w:right="-20"/>
              <w:jc w:val="left"/>
              <w:rPr>
                <w:rFonts w:eastAsia="Arial" w:cs="Arial"/>
                <w:sz w:val="17"/>
                <w:szCs w:val="17"/>
              </w:rPr>
            </w:pPr>
            <w:r w:rsidRPr="00BD7014">
              <w:rPr>
                <w:rFonts w:eastAsia="Arial" w:cs="Arial"/>
                <w:w w:val="109"/>
                <w:sz w:val="17"/>
                <w:szCs w:val="17"/>
              </w:rPr>
              <w:t>0%</w:t>
            </w:r>
          </w:p>
          <w:p w:rsidR="002110AE" w:rsidRPr="00BD7014" w:rsidRDefault="002110AE" w:rsidP="008D09B1">
            <w:pPr>
              <w:jc w:val="left"/>
              <w:rPr>
                <w:rFonts w:eastAsia="Arial" w:cs="Arial"/>
                <w:position w:val="-1"/>
                <w:sz w:val="17"/>
                <w:szCs w:val="17"/>
              </w:rPr>
            </w:pPr>
          </w:p>
        </w:tc>
        <w:tc>
          <w:tcPr>
            <w:tcW w:w="1077" w:type="dxa"/>
            <w:tcBorders>
              <w:top w:val="single" w:sz="12" w:space="0" w:color="A6A6A6" w:themeColor="background1" w:themeShade="A6"/>
              <w:left w:val="nil"/>
              <w:bottom w:val="single" w:sz="12" w:space="0" w:color="A6A6A6" w:themeColor="background1" w:themeShade="A6"/>
              <w:right w:val="nil"/>
            </w:tcBorders>
            <w:vAlign w:val="center"/>
          </w:tcPr>
          <w:p w:rsidR="002110AE" w:rsidRPr="00BD7014" w:rsidRDefault="002110AE" w:rsidP="008D09B1">
            <w:pPr>
              <w:jc w:val="left"/>
            </w:pPr>
            <w:r w:rsidRPr="00BD7014">
              <w:rPr>
                <w:rFonts w:cs="Arial"/>
                <w:sz w:val="18"/>
                <w:szCs w:val="18"/>
              </w:rPr>
              <w:t>-</w:t>
            </w:r>
          </w:p>
        </w:tc>
      </w:tr>
      <w:tr w:rsidR="002110AE" w:rsidRPr="00BD7014" w:rsidTr="008D09B1">
        <w:trPr>
          <w:trHeight w:hRule="exact" w:val="283"/>
        </w:trPr>
        <w:tc>
          <w:tcPr>
            <w:tcW w:w="6555" w:type="dxa"/>
            <w:tcBorders>
              <w:top w:val="single" w:sz="12" w:space="0" w:color="A6A6A6" w:themeColor="background1" w:themeShade="A6"/>
              <w:left w:val="nil"/>
              <w:bottom w:val="nil"/>
              <w:right w:val="nil"/>
            </w:tcBorders>
            <w:vAlign w:val="center"/>
          </w:tcPr>
          <w:p w:rsidR="002110AE" w:rsidRPr="00BD7014" w:rsidRDefault="002110AE" w:rsidP="008D09B1">
            <w:pPr>
              <w:spacing w:before="30"/>
              <w:ind w:right="-20"/>
              <w:jc w:val="left"/>
              <w:rPr>
                <w:rFonts w:cs="Arial"/>
                <w:b/>
                <w:bCs/>
                <w:sz w:val="18"/>
                <w:szCs w:val="18"/>
              </w:rPr>
            </w:pPr>
            <w:r w:rsidRPr="00BD7014">
              <w:rPr>
                <w:rFonts w:cs="Arial"/>
                <w:b/>
                <w:bCs/>
                <w:sz w:val="18"/>
                <w:szCs w:val="18"/>
              </w:rPr>
              <w:t>Total de réponses : 28</w:t>
            </w:r>
          </w:p>
          <w:p w:rsidR="002110AE" w:rsidRPr="00BD7014" w:rsidRDefault="002110AE" w:rsidP="008D09B1">
            <w:pPr>
              <w:autoSpaceDE w:val="0"/>
              <w:autoSpaceDN w:val="0"/>
              <w:adjustRightInd w:val="0"/>
              <w:jc w:val="left"/>
              <w:rPr>
                <w:rFonts w:cs="Arial"/>
                <w:sz w:val="18"/>
                <w:szCs w:val="18"/>
              </w:rPr>
            </w:pPr>
          </w:p>
        </w:tc>
        <w:tc>
          <w:tcPr>
            <w:tcW w:w="1208" w:type="dxa"/>
            <w:gridSpan w:val="2"/>
            <w:tcBorders>
              <w:top w:val="single" w:sz="12" w:space="0" w:color="A6A6A6" w:themeColor="background1" w:themeShade="A6"/>
              <w:left w:val="nil"/>
              <w:bottom w:val="nil"/>
              <w:right w:val="nil"/>
            </w:tcBorders>
            <w:vAlign w:val="center"/>
          </w:tcPr>
          <w:p w:rsidR="002110AE" w:rsidRPr="00BD7014" w:rsidRDefault="002110AE" w:rsidP="008D09B1">
            <w:pPr>
              <w:jc w:val="left"/>
              <w:rPr>
                <w:sz w:val="18"/>
                <w:szCs w:val="18"/>
              </w:rPr>
            </w:pPr>
          </w:p>
        </w:tc>
        <w:tc>
          <w:tcPr>
            <w:tcW w:w="1191" w:type="dxa"/>
            <w:gridSpan w:val="2"/>
            <w:tcBorders>
              <w:top w:val="single" w:sz="12" w:space="0" w:color="A6A6A6" w:themeColor="background1" w:themeShade="A6"/>
              <w:left w:val="nil"/>
              <w:bottom w:val="nil"/>
              <w:right w:val="nil"/>
            </w:tcBorders>
            <w:vAlign w:val="center"/>
          </w:tcPr>
          <w:p w:rsidR="002110AE" w:rsidRPr="00BD7014" w:rsidRDefault="002110AE" w:rsidP="008D09B1">
            <w:pPr>
              <w:jc w:val="left"/>
              <w:rPr>
                <w:rFonts w:eastAsia="Arial" w:cs="Arial"/>
                <w:position w:val="-1"/>
                <w:sz w:val="17"/>
                <w:szCs w:val="17"/>
              </w:rPr>
            </w:pPr>
          </w:p>
        </w:tc>
        <w:tc>
          <w:tcPr>
            <w:tcW w:w="1077" w:type="dxa"/>
            <w:tcBorders>
              <w:top w:val="single" w:sz="12" w:space="0" w:color="A6A6A6" w:themeColor="background1" w:themeShade="A6"/>
              <w:left w:val="nil"/>
              <w:bottom w:val="nil"/>
              <w:right w:val="nil"/>
            </w:tcBorders>
            <w:vAlign w:val="center"/>
          </w:tcPr>
          <w:p w:rsidR="002110AE" w:rsidRPr="00BD7014" w:rsidRDefault="002110AE" w:rsidP="008D09B1">
            <w:pPr>
              <w:jc w:val="left"/>
              <w:rPr>
                <w:rFonts w:eastAsia="Arial" w:cs="Arial"/>
                <w:sz w:val="17"/>
                <w:szCs w:val="17"/>
              </w:rPr>
            </w:pPr>
          </w:p>
        </w:tc>
      </w:tr>
    </w:tbl>
    <w:p w:rsidR="002110AE" w:rsidRPr="00BD7014" w:rsidRDefault="002110AE" w:rsidP="008D09B1">
      <w:pPr>
        <w:rPr>
          <w:rFonts w:cs="Arial"/>
          <w:sz w:val="18"/>
          <w:szCs w:val="18"/>
        </w:rPr>
      </w:pPr>
    </w:p>
    <w:p w:rsidR="002110AE" w:rsidRPr="00BD7014" w:rsidRDefault="002110AE" w:rsidP="008D09B1">
      <w:pPr>
        <w:jc w:val="left"/>
        <w:rPr>
          <w:rFonts w:cs="Arial"/>
          <w:sz w:val="18"/>
          <w:szCs w:val="18"/>
          <w:u w:val="single"/>
        </w:rPr>
      </w:pPr>
      <w:r w:rsidRPr="00BD7014">
        <w:rPr>
          <w:rFonts w:cs="Arial"/>
          <w:sz w:val="18"/>
          <w:szCs w:val="18"/>
          <w:u w:val="single"/>
        </w:rPr>
        <w:t>Commentaires</w:t>
      </w:r>
    </w:p>
    <w:p w:rsidR="002110AE" w:rsidRPr="00BD7014" w:rsidRDefault="002110AE" w:rsidP="008D09B1">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2110AE" w:rsidRPr="008779D9" w:rsidTr="008D09B1">
        <w:tc>
          <w:tcPr>
            <w:tcW w:w="9855" w:type="dxa"/>
          </w:tcPr>
          <w:p w:rsidR="002110AE" w:rsidRPr="00BD7014" w:rsidRDefault="002110AE" w:rsidP="008D09B1">
            <w:pPr>
              <w:rPr>
                <w:rFonts w:cs="Arial"/>
                <w:sz w:val="18"/>
                <w:szCs w:val="18"/>
              </w:rPr>
            </w:pPr>
            <w:r w:rsidRPr="00BD7014">
              <w:rPr>
                <w:rFonts w:cs="Arial"/>
                <w:sz w:val="18"/>
                <w:szCs w:val="18"/>
              </w:rPr>
              <w:t>Notre service accepte les rapports DHS de tout service membre de l’UPOV sans aucun problème (pour autant que toutes les exigences susmentionnées soient respectées).</w:t>
            </w:r>
          </w:p>
          <w:p w:rsidR="002110AE" w:rsidRPr="00BD7014" w:rsidRDefault="002110AE" w:rsidP="008D09B1">
            <w:pPr>
              <w:rPr>
                <w:sz w:val="18"/>
                <w:szCs w:val="18"/>
              </w:rPr>
            </w:pPr>
          </w:p>
        </w:tc>
      </w:tr>
      <w:tr w:rsidR="002110AE" w:rsidRPr="008779D9"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Cela dépend quelque peu du service.  Certains sont réceptifs, alors que d’autres le sont moins.  Ceux qui ne le sont pas peuvent avoir le sentiment qu’un accord formel ou bipartite est nécessaire.  Les questions de langue et de communication peuvent poser problème.</w:t>
            </w:r>
          </w:p>
          <w:p w:rsidR="002110AE" w:rsidRPr="00BD7014" w:rsidRDefault="002110AE" w:rsidP="008D09B1">
            <w:pPr>
              <w:autoSpaceDE w:val="0"/>
              <w:autoSpaceDN w:val="0"/>
              <w:adjustRightInd w:val="0"/>
              <w:jc w:val="left"/>
              <w:rPr>
                <w:rFonts w:cs="Arial"/>
                <w:sz w:val="18"/>
                <w:szCs w:val="18"/>
              </w:rPr>
            </w:pPr>
          </w:p>
        </w:tc>
      </w:tr>
      <w:tr w:rsidR="002110AE" w:rsidRPr="008779D9"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Oui, parce que nous n’avons pas rencontré de difficultés majeures pour obtenir des rapports d’examens DHS des autres membres de l’UPOV.</w:t>
            </w:r>
          </w:p>
          <w:p w:rsidR="002110AE" w:rsidRPr="00BD7014" w:rsidRDefault="002110AE" w:rsidP="008D09B1">
            <w:pPr>
              <w:autoSpaceDE w:val="0"/>
              <w:autoSpaceDN w:val="0"/>
              <w:adjustRightInd w:val="0"/>
              <w:jc w:val="left"/>
              <w:rPr>
                <w:rFonts w:cs="Arial"/>
                <w:sz w:val="18"/>
                <w:szCs w:val="18"/>
              </w:rPr>
            </w:pPr>
          </w:p>
        </w:tc>
      </w:tr>
      <w:tr w:rsidR="002110AE" w:rsidRPr="008779D9" w:rsidTr="008D09B1">
        <w:tc>
          <w:tcPr>
            <w:tcW w:w="9855" w:type="dxa"/>
          </w:tcPr>
          <w:p w:rsidR="002110AE" w:rsidRPr="00BD7014" w:rsidRDefault="002110AE" w:rsidP="008D09B1">
            <w:pPr>
              <w:autoSpaceDE w:val="0"/>
              <w:autoSpaceDN w:val="0"/>
              <w:adjustRightInd w:val="0"/>
              <w:jc w:val="left"/>
              <w:rPr>
                <w:rFonts w:cs="Arial"/>
                <w:sz w:val="18"/>
                <w:szCs w:val="18"/>
              </w:rPr>
            </w:pPr>
            <w:r w:rsidRPr="00BD7014">
              <w:rPr>
                <w:rFonts w:cs="Arial"/>
                <w:sz w:val="18"/>
                <w:szCs w:val="18"/>
              </w:rPr>
              <w:t>Cela dépend des pays. Il y a des habitués qui connaissent parfaitement le système et d’autres membres qui sont novices en matière de coopération, ou qui ne coopèrent pas du tout.</w:t>
            </w:r>
          </w:p>
          <w:p w:rsidR="002110AE" w:rsidRPr="00BD7014" w:rsidRDefault="002110AE" w:rsidP="008D09B1">
            <w:pPr>
              <w:autoSpaceDE w:val="0"/>
              <w:autoSpaceDN w:val="0"/>
              <w:adjustRightInd w:val="0"/>
              <w:jc w:val="left"/>
              <w:rPr>
                <w:rFonts w:cs="Arial"/>
                <w:sz w:val="18"/>
                <w:szCs w:val="18"/>
              </w:rPr>
            </w:pPr>
          </w:p>
        </w:tc>
      </w:tr>
      <w:tr w:rsidR="002110AE" w:rsidRPr="008779D9" w:rsidTr="008D09B1">
        <w:tc>
          <w:tcPr>
            <w:tcW w:w="9855" w:type="dxa"/>
          </w:tcPr>
          <w:p w:rsidR="002110AE" w:rsidRPr="00634BF3" w:rsidRDefault="002110AE" w:rsidP="008D09B1">
            <w:pPr>
              <w:rPr>
                <w:sz w:val="18"/>
                <w:szCs w:val="18"/>
              </w:rPr>
            </w:pPr>
            <w:r w:rsidRPr="00BD7014">
              <w:rPr>
                <w:rFonts w:cs="Arial"/>
                <w:sz w:val="18"/>
                <w:szCs w:val="18"/>
              </w:rPr>
              <w:t>Notre expérience a démontré qu’en dehors de l’Union européenne, ce n’est pas si facile</w:t>
            </w:r>
          </w:p>
          <w:p w:rsidR="002110AE" w:rsidRPr="00634BF3" w:rsidRDefault="002110AE" w:rsidP="008D09B1">
            <w:pPr>
              <w:autoSpaceDE w:val="0"/>
              <w:autoSpaceDN w:val="0"/>
              <w:adjustRightInd w:val="0"/>
              <w:jc w:val="left"/>
              <w:rPr>
                <w:rFonts w:cs="Arial"/>
                <w:sz w:val="18"/>
                <w:szCs w:val="18"/>
              </w:rPr>
            </w:pPr>
          </w:p>
        </w:tc>
      </w:tr>
    </w:tbl>
    <w:p w:rsidR="002110AE" w:rsidRPr="003A79E0" w:rsidRDefault="002110AE" w:rsidP="008D09B1">
      <w:pPr>
        <w:rPr>
          <w:rFonts w:cs="Arial"/>
          <w:sz w:val="18"/>
          <w:szCs w:val="18"/>
        </w:rPr>
      </w:pPr>
    </w:p>
    <w:p w:rsidR="002110AE" w:rsidRDefault="002110AE" w:rsidP="001C5592">
      <w:pPr>
        <w:jc w:val="right"/>
      </w:pPr>
    </w:p>
    <w:p w:rsidR="006C456B" w:rsidRDefault="006C456B" w:rsidP="001C5592">
      <w:pPr>
        <w:jc w:val="right"/>
      </w:pPr>
    </w:p>
    <w:p w:rsidR="006C456B" w:rsidRPr="001B6E01" w:rsidRDefault="006C456B" w:rsidP="001C5592">
      <w:pPr>
        <w:jc w:val="right"/>
      </w:pPr>
      <w:r>
        <w:t>[Fin de l’annexe et du document]</w:t>
      </w:r>
    </w:p>
    <w:sectPr w:rsidR="006C456B" w:rsidRPr="001B6E01" w:rsidSect="008D09B1">
      <w:headerReference w:type="even" r:id="rId47"/>
      <w:headerReference w:type="default" r:id="rId48"/>
      <w:footerReference w:type="default" r:id="rId49"/>
      <w:headerReference w:type="first" r:id="rId50"/>
      <w:footerReference w:type="first" r:id="rId51"/>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9B1" w:rsidRDefault="008D09B1" w:rsidP="006655D3">
      <w:r>
        <w:separator/>
      </w:r>
    </w:p>
    <w:p w:rsidR="008D09B1" w:rsidRDefault="008D09B1" w:rsidP="006655D3"/>
    <w:p w:rsidR="008D09B1" w:rsidRDefault="008D09B1" w:rsidP="006655D3"/>
  </w:endnote>
  <w:endnote w:type="continuationSeparator" w:id="0">
    <w:p w:rsidR="008D09B1" w:rsidRDefault="008D09B1" w:rsidP="006655D3">
      <w:r>
        <w:separator/>
      </w:r>
    </w:p>
    <w:p w:rsidR="008D09B1" w:rsidRPr="00294751" w:rsidRDefault="008D09B1">
      <w:pPr>
        <w:pStyle w:val="Footer"/>
        <w:spacing w:after="60"/>
        <w:rPr>
          <w:sz w:val="18"/>
          <w:lang w:val="fr-FR"/>
        </w:rPr>
      </w:pPr>
      <w:r w:rsidRPr="00294751">
        <w:rPr>
          <w:sz w:val="18"/>
          <w:lang w:val="fr-FR"/>
        </w:rPr>
        <w:t>[Suite de la note de la page précédente]</w:t>
      </w:r>
    </w:p>
    <w:p w:rsidR="008D09B1" w:rsidRPr="00294751" w:rsidRDefault="008D09B1" w:rsidP="006655D3"/>
    <w:p w:rsidR="008D09B1" w:rsidRPr="00294751" w:rsidRDefault="008D09B1" w:rsidP="006655D3"/>
  </w:endnote>
  <w:endnote w:type="continuationNotice" w:id="1">
    <w:p w:rsidR="008D09B1" w:rsidRPr="00294751" w:rsidRDefault="008D09B1" w:rsidP="006655D3">
      <w:r w:rsidRPr="00294751">
        <w:t>[Suite de la note page suivante]</w:t>
      </w:r>
    </w:p>
    <w:p w:rsidR="008D09B1" w:rsidRPr="00294751" w:rsidRDefault="008D09B1" w:rsidP="006655D3"/>
    <w:p w:rsidR="008D09B1" w:rsidRPr="00294751" w:rsidRDefault="008D09B1"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B1" w:rsidRDefault="008D09B1">
    <w:pPr>
      <w:pStyle w:val="Footer"/>
      <w:jc w:val="right"/>
    </w:pPr>
  </w:p>
  <w:p w:rsidR="008D09B1" w:rsidRDefault="008D09B1">
    <w:pP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17804"/>
      <w:docPartObj>
        <w:docPartGallery w:val="Page Numbers (Bottom of Page)"/>
        <w:docPartUnique/>
      </w:docPartObj>
    </w:sdtPr>
    <w:sdtEndPr>
      <w:rPr>
        <w:noProof/>
      </w:rPr>
    </w:sdtEndPr>
    <w:sdtContent>
      <w:p w:rsidR="008D09B1" w:rsidRDefault="008D09B1">
        <w:pPr>
          <w:pStyle w:val="Footer"/>
          <w:jc w:val="right"/>
        </w:pPr>
        <w:r>
          <w:fldChar w:fldCharType="begin"/>
        </w:r>
        <w:r>
          <w:instrText xml:space="preserve"> PAGE   \* MERGEFORMAT </w:instrText>
        </w:r>
        <w:r>
          <w:fldChar w:fldCharType="separate"/>
        </w:r>
        <w:r w:rsidR="00064938">
          <w:rPr>
            <w:noProof/>
          </w:rPr>
          <w:t>1</w:t>
        </w:r>
        <w:r>
          <w:rPr>
            <w:noProof/>
          </w:rPr>
          <w:fldChar w:fldCharType="end"/>
        </w:r>
      </w:p>
    </w:sdtContent>
  </w:sdt>
  <w:p w:rsidR="008D09B1" w:rsidRPr="00AE0EF1" w:rsidRDefault="008D0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9B1" w:rsidRDefault="008D09B1" w:rsidP="006655D3">
      <w:r>
        <w:separator/>
      </w:r>
    </w:p>
  </w:footnote>
  <w:footnote w:type="continuationSeparator" w:id="0">
    <w:p w:rsidR="008D09B1" w:rsidRDefault="008D09B1" w:rsidP="006655D3">
      <w:r>
        <w:separator/>
      </w:r>
    </w:p>
  </w:footnote>
  <w:footnote w:type="continuationNotice" w:id="1">
    <w:p w:rsidR="008D09B1" w:rsidRPr="00AB530F" w:rsidRDefault="008D09B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B1" w:rsidRPr="00C5280D" w:rsidRDefault="008D09B1" w:rsidP="00EB048E">
    <w:pPr>
      <w:pStyle w:val="Header"/>
      <w:rPr>
        <w:rStyle w:val="PageNumber"/>
        <w:lang w:val="en-US"/>
      </w:rPr>
    </w:pPr>
    <w:r>
      <w:rPr>
        <w:rStyle w:val="PageNumber"/>
        <w:lang w:val="en-US"/>
      </w:rPr>
      <w:t>TC/53/20</w:t>
    </w:r>
  </w:p>
  <w:p w:rsidR="008D09B1" w:rsidRPr="00C5280D" w:rsidRDefault="008D09B1" w:rsidP="00EB048E">
    <w:pPr>
      <w:pStyle w:val="Header"/>
      <w:rPr>
        <w:lang w:val="en-US"/>
      </w:rPr>
    </w:pPr>
    <w:proofErr w:type="gramStart"/>
    <w:r>
      <w:rPr>
        <w:lang w:val="en-US"/>
      </w:rPr>
      <w:t>page</w:t>
    </w:r>
    <w:proofErr w:type="gramEnd"/>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64938">
      <w:rPr>
        <w:rStyle w:val="PageNumber"/>
        <w:noProof/>
        <w:lang w:val="en-US"/>
      </w:rPr>
      <w:t>2</w:t>
    </w:r>
    <w:r w:rsidRPr="00C5280D">
      <w:rPr>
        <w:rStyle w:val="PageNumber"/>
        <w:lang w:val="en-US"/>
      </w:rPr>
      <w:fldChar w:fldCharType="end"/>
    </w:r>
  </w:p>
  <w:p w:rsidR="008D09B1" w:rsidRPr="00C5280D" w:rsidRDefault="008D09B1" w:rsidP="001C5592">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B1" w:rsidRDefault="008D09B1">
    <w:pPr>
      <w:pStyle w:val="Header"/>
    </w:pPr>
  </w:p>
  <w:p w:rsidR="008D09B1" w:rsidRDefault="008D09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B1" w:rsidRPr="00C5280D" w:rsidRDefault="008D09B1" w:rsidP="008D09B1">
    <w:pPr>
      <w:pStyle w:val="Header"/>
      <w:rPr>
        <w:rStyle w:val="PageNumber"/>
        <w:lang w:val="en-US"/>
      </w:rPr>
    </w:pPr>
    <w:r>
      <w:rPr>
        <w:rStyle w:val="PageNumber"/>
        <w:lang w:val="en-US"/>
      </w:rPr>
      <w:t>TC/53/20</w:t>
    </w:r>
  </w:p>
  <w:p w:rsidR="008D09B1" w:rsidRPr="00C5280D" w:rsidRDefault="008D09B1" w:rsidP="008D09B1">
    <w:pPr>
      <w:pStyle w:val="Header"/>
      <w:rPr>
        <w:lang w:val="en-US"/>
      </w:rPr>
    </w:pPr>
    <w:r>
      <w:rPr>
        <w:lang w:val="en-US"/>
      </w:rPr>
      <w:t>Annexe, 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64938">
      <w:rPr>
        <w:rStyle w:val="PageNumber"/>
        <w:noProof/>
        <w:lang w:val="en-US"/>
      </w:rPr>
      <w:t>35</w:t>
    </w:r>
    <w:r w:rsidRPr="00C5280D">
      <w:rPr>
        <w:rStyle w:val="PageNumber"/>
        <w:lang w:val="en-US"/>
      </w:rPr>
      <w:fldChar w:fldCharType="end"/>
    </w:r>
  </w:p>
  <w:p w:rsidR="008D09B1" w:rsidRPr="00C5280D" w:rsidRDefault="008D09B1" w:rsidP="008D09B1">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20F" w:rsidRPr="00C5280D" w:rsidRDefault="0065520F" w:rsidP="002110AE">
    <w:pPr>
      <w:pStyle w:val="Header"/>
      <w:rPr>
        <w:rStyle w:val="PageNumber"/>
        <w:lang w:val="en-US"/>
      </w:rPr>
    </w:pPr>
    <w:r>
      <w:rPr>
        <w:rStyle w:val="PageNumber"/>
        <w:lang w:val="en-US"/>
      </w:rPr>
      <w:t>TC/53/20</w:t>
    </w:r>
  </w:p>
  <w:p w:rsidR="0065520F" w:rsidRDefault="0065520F" w:rsidP="002110AE">
    <w:pPr>
      <w:jc w:val="center"/>
    </w:pPr>
  </w:p>
  <w:p w:rsidR="0065520F" w:rsidRPr="00C5280D" w:rsidRDefault="0065520F" w:rsidP="002110AE">
    <w:pPr>
      <w:jc w:val="center"/>
    </w:pPr>
    <w:r>
      <w:t>ANNEXE</w:t>
    </w:r>
  </w:p>
  <w:p w:rsidR="0065520F" w:rsidRDefault="00655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56A34A"/>
    <w:lvl w:ilvl="0">
      <w:start w:val="1"/>
      <w:numFmt w:val="decimal"/>
      <w:lvlText w:val="%1."/>
      <w:lvlJc w:val="left"/>
      <w:pPr>
        <w:tabs>
          <w:tab w:val="num" w:pos="1492"/>
        </w:tabs>
        <w:ind w:left="1492" w:hanging="360"/>
      </w:pPr>
    </w:lvl>
  </w:abstractNum>
  <w:abstractNum w:abstractNumId="1">
    <w:nsid w:val="FFFFFF7D"/>
    <w:multiLevelType w:val="singleLevel"/>
    <w:tmpl w:val="6A8E519A"/>
    <w:lvl w:ilvl="0">
      <w:start w:val="1"/>
      <w:numFmt w:val="decimal"/>
      <w:lvlText w:val="%1."/>
      <w:lvlJc w:val="left"/>
      <w:pPr>
        <w:tabs>
          <w:tab w:val="num" w:pos="1209"/>
        </w:tabs>
        <w:ind w:left="1209" w:hanging="360"/>
      </w:pPr>
    </w:lvl>
  </w:abstractNum>
  <w:abstractNum w:abstractNumId="2">
    <w:nsid w:val="FFFFFF7E"/>
    <w:multiLevelType w:val="singleLevel"/>
    <w:tmpl w:val="F9500980"/>
    <w:lvl w:ilvl="0">
      <w:start w:val="1"/>
      <w:numFmt w:val="decimal"/>
      <w:lvlText w:val="%1."/>
      <w:lvlJc w:val="left"/>
      <w:pPr>
        <w:tabs>
          <w:tab w:val="num" w:pos="926"/>
        </w:tabs>
        <w:ind w:left="926" w:hanging="360"/>
      </w:pPr>
    </w:lvl>
  </w:abstractNum>
  <w:abstractNum w:abstractNumId="3">
    <w:nsid w:val="FFFFFF7F"/>
    <w:multiLevelType w:val="singleLevel"/>
    <w:tmpl w:val="70F85C96"/>
    <w:lvl w:ilvl="0">
      <w:start w:val="1"/>
      <w:numFmt w:val="decimal"/>
      <w:lvlText w:val="%1."/>
      <w:lvlJc w:val="left"/>
      <w:pPr>
        <w:tabs>
          <w:tab w:val="num" w:pos="643"/>
        </w:tabs>
        <w:ind w:left="643" w:hanging="360"/>
      </w:pPr>
    </w:lvl>
  </w:abstractNum>
  <w:abstractNum w:abstractNumId="4">
    <w:nsid w:val="FFFFFF80"/>
    <w:multiLevelType w:val="singleLevel"/>
    <w:tmpl w:val="08FC1F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24F5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F21C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325B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AC04E"/>
    <w:lvl w:ilvl="0">
      <w:start w:val="1"/>
      <w:numFmt w:val="decimal"/>
      <w:lvlText w:val="%1."/>
      <w:lvlJc w:val="left"/>
      <w:pPr>
        <w:tabs>
          <w:tab w:val="num" w:pos="360"/>
        </w:tabs>
        <w:ind w:left="360" w:hanging="360"/>
      </w:pPr>
    </w:lvl>
  </w:abstractNum>
  <w:abstractNum w:abstractNumId="9">
    <w:nsid w:val="FFFFFF89"/>
    <w:multiLevelType w:val="singleLevel"/>
    <w:tmpl w:val="D00ABCD0"/>
    <w:lvl w:ilvl="0">
      <w:start w:val="1"/>
      <w:numFmt w:val="bullet"/>
      <w:lvlText w:val=""/>
      <w:lvlJc w:val="left"/>
      <w:pPr>
        <w:tabs>
          <w:tab w:val="num" w:pos="360"/>
        </w:tabs>
        <w:ind w:left="360" w:hanging="360"/>
      </w:pPr>
      <w:rPr>
        <w:rFonts w:ascii="Symbol" w:hAnsi="Symbol" w:hint="default"/>
      </w:rPr>
    </w:lvl>
  </w:abstractNum>
  <w:abstractNum w:abstractNumId="10">
    <w:nsid w:val="20290539"/>
    <w:multiLevelType w:val="hybridMultilevel"/>
    <w:tmpl w:val="CB74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FE4289"/>
    <w:multiLevelType w:val="hybridMultilevel"/>
    <w:tmpl w:val="6A548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1932F8"/>
    <w:multiLevelType w:val="hybridMultilevel"/>
    <w:tmpl w:val="73E82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1B53AB"/>
    <w:multiLevelType w:val="hybridMultilevel"/>
    <w:tmpl w:val="C980A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C73B89"/>
    <w:multiLevelType w:val="hybridMultilevel"/>
    <w:tmpl w:val="85EAE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UPOV\TGs|TextBase TMs\WorkspaceFTS\UPOV\UPOV|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486612"/>
    <w:rsid w:val="00007580"/>
    <w:rsid w:val="00010CF3"/>
    <w:rsid w:val="00011E27"/>
    <w:rsid w:val="000148BC"/>
    <w:rsid w:val="00024AB8"/>
    <w:rsid w:val="00030854"/>
    <w:rsid w:val="00036028"/>
    <w:rsid w:val="00044642"/>
    <w:rsid w:val="000446B9"/>
    <w:rsid w:val="00047689"/>
    <w:rsid w:val="00047E21"/>
    <w:rsid w:val="00050E16"/>
    <w:rsid w:val="00064938"/>
    <w:rsid w:val="000765BA"/>
    <w:rsid w:val="00076F15"/>
    <w:rsid w:val="00085505"/>
    <w:rsid w:val="0009306A"/>
    <w:rsid w:val="000A128F"/>
    <w:rsid w:val="000B1E50"/>
    <w:rsid w:val="000C4E25"/>
    <w:rsid w:val="000C7021"/>
    <w:rsid w:val="000D6BBC"/>
    <w:rsid w:val="000D7780"/>
    <w:rsid w:val="000E636A"/>
    <w:rsid w:val="000F2F11"/>
    <w:rsid w:val="00105929"/>
    <w:rsid w:val="00110C36"/>
    <w:rsid w:val="001131D5"/>
    <w:rsid w:val="00127677"/>
    <w:rsid w:val="00141DB8"/>
    <w:rsid w:val="0015240F"/>
    <w:rsid w:val="00160F18"/>
    <w:rsid w:val="00172084"/>
    <w:rsid w:val="0017474A"/>
    <w:rsid w:val="001758C6"/>
    <w:rsid w:val="00182B99"/>
    <w:rsid w:val="001B497A"/>
    <w:rsid w:val="001B6E01"/>
    <w:rsid w:val="001C5592"/>
    <w:rsid w:val="001D75BF"/>
    <w:rsid w:val="00200124"/>
    <w:rsid w:val="00200E8D"/>
    <w:rsid w:val="002110AE"/>
    <w:rsid w:val="00212D71"/>
    <w:rsid w:val="0021332C"/>
    <w:rsid w:val="00213982"/>
    <w:rsid w:val="0024416D"/>
    <w:rsid w:val="00271911"/>
    <w:rsid w:val="002800A0"/>
    <w:rsid w:val="002801B3"/>
    <w:rsid w:val="00281060"/>
    <w:rsid w:val="002940E8"/>
    <w:rsid w:val="00294751"/>
    <w:rsid w:val="002A6E50"/>
    <w:rsid w:val="002B18B6"/>
    <w:rsid w:val="002B4298"/>
    <w:rsid w:val="002C175F"/>
    <w:rsid w:val="002C256A"/>
    <w:rsid w:val="002E2BCB"/>
    <w:rsid w:val="00304827"/>
    <w:rsid w:val="00305A7F"/>
    <w:rsid w:val="003152FE"/>
    <w:rsid w:val="00327436"/>
    <w:rsid w:val="00344BD6"/>
    <w:rsid w:val="0035528D"/>
    <w:rsid w:val="00361821"/>
    <w:rsid w:val="00361E9E"/>
    <w:rsid w:val="00384270"/>
    <w:rsid w:val="003C0428"/>
    <w:rsid w:val="003C7FBE"/>
    <w:rsid w:val="003D227C"/>
    <w:rsid w:val="003D2B4D"/>
    <w:rsid w:val="003D3CCB"/>
    <w:rsid w:val="004174C6"/>
    <w:rsid w:val="00417A9C"/>
    <w:rsid w:val="00444A88"/>
    <w:rsid w:val="00455255"/>
    <w:rsid w:val="004657BD"/>
    <w:rsid w:val="00474DA4"/>
    <w:rsid w:val="00476B4D"/>
    <w:rsid w:val="004805FA"/>
    <w:rsid w:val="00486612"/>
    <w:rsid w:val="004935D2"/>
    <w:rsid w:val="004B1215"/>
    <w:rsid w:val="004D047D"/>
    <w:rsid w:val="004D330A"/>
    <w:rsid w:val="004F1E9E"/>
    <w:rsid w:val="004F305A"/>
    <w:rsid w:val="00511ED6"/>
    <w:rsid w:val="00512164"/>
    <w:rsid w:val="00520297"/>
    <w:rsid w:val="005338F9"/>
    <w:rsid w:val="0054281C"/>
    <w:rsid w:val="00544581"/>
    <w:rsid w:val="00550581"/>
    <w:rsid w:val="0055268D"/>
    <w:rsid w:val="00576BE4"/>
    <w:rsid w:val="005A400A"/>
    <w:rsid w:val="005B623B"/>
    <w:rsid w:val="005C7C50"/>
    <w:rsid w:val="005E5557"/>
    <w:rsid w:val="005F5ACA"/>
    <w:rsid w:val="005F7B92"/>
    <w:rsid w:val="00612379"/>
    <w:rsid w:val="006153B6"/>
    <w:rsid w:val="0061555F"/>
    <w:rsid w:val="00636CA6"/>
    <w:rsid w:val="00641200"/>
    <w:rsid w:val="00645CA8"/>
    <w:rsid w:val="0065520F"/>
    <w:rsid w:val="006604F7"/>
    <w:rsid w:val="006655D3"/>
    <w:rsid w:val="00667404"/>
    <w:rsid w:val="0068416C"/>
    <w:rsid w:val="00687EB4"/>
    <w:rsid w:val="00695C56"/>
    <w:rsid w:val="006A3D10"/>
    <w:rsid w:val="006A5CDE"/>
    <w:rsid w:val="006A644A"/>
    <w:rsid w:val="006B17D2"/>
    <w:rsid w:val="006C224E"/>
    <w:rsid w:val="006C456B"/>
    <w:rsid w:val="006D780A"/>
    <w:rsid w:val="006E0816"/>
    <w:rsid w:val="0071271E"/>
    <w:rsid w:val="00727205"/>
    <w:rsid w:val="00732DEC"/>
    <w:rsid w:val="00735491"/>
    <w:rsid w:val="00735BD5"/>
    <w:rsid w:val="00751613"/>
    <w:rsid w:val="007556F6"/>
    <w:rsid w:val="00760EEF"/>
    <w:rsid w:val="007659E5"/>
    <w:rsid w:val="00775FBD"/>
    <w:rsid w:val="00777EE5"/>
    <w:rsid w:val="00784836"/>
    <w:rsid w:val="0079023E"/>
    <w:rsid w:val="007A2854"/>
    <w:rsid w:val="007C1D92"/>
    <w:rsid w:val="007C4CB9"/>
    <w:rsid w:val="007D0B9D"/>
    <w:rsid w:val="007D19B0"/>
    <w:rsid w:val="007F0481"/>
    <w:rsid w:val="007F498F"/>
    <w:rsid w:val="0080679D"/>
    <w:rsid w:val="008108B0"/>
    <w:rsid w:val="00811B20"/>
    <w:rsid w:val="008211B5"/>
    <w:rsid w:val="0082296E"/>
    <w:rsid w:val="00824099"/>
    <w:rsid w:val="00846D7C"/>
    <w:rsid w:val="00867AC1"/>
    <w:rsid w:val="00890DF8"/>
    <w:rsid w:val="00894617"/>
    <w:rsid w:val="008A743F"/>
    <w:rsid w:val="008C0970"/>
    <w:rsid w:val="008D09B1"/>
    <w:rsid w:val="008D0BC5"/>
    <w:rsid w:val="008D2CF7"/>
    <w:rsid w:val="008E4F13"/>
    <w:rsid w:val="008F2216"/>
    <w:rsid w:val="00900C26"/>
    <w:rsid w:val="0090197F"/>
    <w:rsid w:val="00906DDC"/>
    <w:rsid w:val="009103CD"/>
    <w:rsid w:val="009162E2"/>
    <w:rsid w:val="00934E09"/>
    <w:rsid w:val="00936253"/>
    <w:rsid w:val="00940D46"/>
    <w:rsid w:val="00952DD4"/>
    <w:rsid w:val="00965AE7"/>
    <w:rsid w:val="00970FED"/>
    <w:rsid w:val="00990B2A"/>
    <w:rsid w:val="00992D82"/>
    <w:rsid w:val="00997029"/>
    <w:rsid w:val="009A7339"/>
    <w:rsid w:val="009B440E"/>
    <w:rsid w:val="009D690D"/>
    <w:rsid w:val="009E65B6"/>
    <w:rsid w:val="009F4FFB"/>
    <w:rsid w:val="00A24C10"/>
    <w:rsid w:val="00A42AC3"/>
    <w:rsid w:val="00A430CF"/>
    <w:rsid w:val="00A54309"/>
    <w:rsid w:val="00A572F0"/>
    <w:rsid w:val="00A71F4A"/>
    <w:rsid w:val="00AB2B93"/>
    <w:rsid w:val="00AB530F"/>
    <w:rsid w:val="00AB7E5B"/>
    <w:rsid w:val="00AC2883"/>
    <w:rsid w:val="00AE0EF1"/>
    <w:rsid w:val="00AE2937"/>
    <w:rsid w:val="00AE4C19"/>
    <w:rsid w:val="00B07301"/>
    <w:rsid w:val="00B11F3E"/>
    <w:rsid w:val="00B224DE"/>
    <w:rsid w:val="00B324D4"/>
    <w:rsid w:val="00B46575"/>
    <w:rsid w:val="00B53502"/>
    <w:rsid w:val="00B61777"/>
    <w:rsid w:val="00B84BBD"/>
    <w:rsid w:val="00BA43FB"/>
    <w:rsid w:val="00BC127D"/>
    <w:rsid w:val="00BC1FE6"/>
    <w:rsid w:val="00BF6360"/>
    <w:rsid w:val="00C061B6"/>
    <w:rsid w:val="00C2446C"/>
    <w:rsid w:val="00C36AE5"/>
    <w:rsid w:val="00C41F17"/>
    <w:rsid w:val="00C527FA"/>
    <w:rsid w:val="00C5280D"/>
    <w:rsid w:val="00C53EB3"/>
    <w:rsid w:val="00C5791C"/>
    <w:rsid w:val="00C66290"/>
    <w:rsid w:val="00C72B7A"/>
    <w:rsid w:val="00C86D83"/>
    <w:rsid w:val="00C973F2"/>
    <w:rsid w:val="00CA18D2"/>
    <w:rsid w:val="00CA304C"/>
    <w:rsid w:val="00CA774A"/>
    <w:rsid w:val="00CB43AF"/>
    <w:rsid w:val="00CC11B0"/>
    <w:rsid w:val="00CC2841"/>
    <w:rsid w:val="00CF1330"/>
    <w:rsid w:val="00CF7E36"/>
    <w:rsid w:val="00D04163"/>
    <w:rsid w:val="00D22DB2"/>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1F92"/>
    <w:rsid w:val="00E72D49"/>
    <w:rsid w:val="00E744B2"/>
    <w:rsid w:val="00E7593C"/>
    <w:rsid w:val="00E7678A"/>
    <w:rsid w:val="00E935F1"/>
    <w:rsid w:val="00E94A81"/>
    <w:rsid w:val="00EA0789"/>
    <w:rsid w:val="00EA1FFB"/>
    <w:rsid w:val="00EB048E"/>
    <w:rsid w:val="00EB2757"/>
    <w:rsid w:val="00EB4E9C"/>
    <w:rsid w:val="00EB6250"/>
    <w:rsid w:val="00EE34DF"/>
    <w:rsid w:val="00EF16C8"/>
    <w:rsid w:val="00EF2F89"/>
    <w:rsid w:val="00F030B4"/>
    <w:rsid w:val="00F03E98"/>
    <w:rsid w:val="00F1237A"/>
    <w:rsid w:val="00F22CBD"/>
    <w:rsid w:val="00F25949"/>
    <w:rsid w:val="00F272F1"/>
    <w:rsid w:val="00F45372"/>
    <w:rsid w:val="00F560F7"/>
    <w:rsid w:val="00F6334D"/>
    <w:rsid w:val="00F850C1"/>
    <w:rsid w:val="00FA1375"/>
    <w:rsid w:val="00FA49AB"/>
    <w:rsid w:val="00FE39C7"/>
    <w:rsid w:val="00FF2442"/>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250"/>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2110AE"/>
    <w:pPr>
      <w:tabs>
        <w:tab w:val="right" w:leader="dot" w:pos="9639"/>
      </w:tabs>
      <w:spacing w:after="120"/>
      <w:ind w:right="850"/>
      <w:jc w:val="left"/>
    </w:pPr>
    <w:rPr>
      <w:bCs/>
      <w:noProof/>
      <w:sz w:val="18"/>
      <w:lang w:val="en-U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894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416C"/>
    <w:pPr>
      <w:ind w:left="720"/>
      <w:contextualSpacing/>
    </w:pPr>
  </w:style>
  <w:style w:type="paragraph" w:customStyle="1" w:styleId="StyleDocoriginalNotBold">
    <w:name w:val="Style Doc_original + Not Bold"/>
    <w:basedOn w:val="Docoriginal"/>
    <w:link w:val="StyleDocoriginalNotBoldChar"/>
    <w:autoRedefine/>
    <w:rsid w:val="002110AE"/>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2110AE"/>
    <w:rPr>
      <w:rFonts w:ascii="Arial" w:hAnsi="Arial"/>
      <w:b/>
      <w:bCs/>
      <w:spacing w:val="10"/>
      <w:sz w:val="18"/>
      <w:lang w:val="fr-FR" w:eastAsia="en-US" w:bidi="ar-SA"/>
    </w:rPr>
  </w:style>
  <w:style w:type="paragraph" w:customStyle="1" w:styleId="StyleDocnumber">
    <w:name w:val="Style Doc_number"/>
    <w:basedOn w:val="Docoriginal"/>
    <w:rsid w:val="002110AE"/>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2110AE"/>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2110AE"/>
    <w:rPr>
      <w:rFonts w:ascii="Arial" w:hAnsi="Arial"/>
      <w:b/>
      <w:bCs/>
      <w:spacing w:val="10"/>
      <w:sz w:val="18"/>
      <w:lang w:val="fr-FR" w:eastAsia="en-US" w:bidi="ar-SA"/>
    </w:rPr>
  </w:style>
  <w:style w:type="character" w:customStyle="1" w:styleId="StyleDocoriginalNotBold1">
    <w:name w:val="Style Doc_original + Not Bold1"/>
    <w:basedOn w:val="DefaultParagraphFont"/>
    <w:rsid w:val="002110AE"/>
    <w:rPr>
      <w:rFonts w:ascii="Arial" w:hAnsi="Arial"/>
      <w:b/>
      <w:bCs/>
      <w:spacing w:val="10"/>
      <w:lang w:val="en-US" w:eastAsia="en-US" w:bidi="ar-SA"/>
    </w:rPr>
  </w:style>
  <w:style w:type="character" w:customStyle="1" w:styleId="StyleDoclangBold">
    <w:name w:val="Style Doc_lang + Bold"/>
    <w:basedOn w:val="Doclang"/>
    <w:rsid w:val="002110AE"/>
    <w:rPr>
      <w:rFonts w:ascii="Arial" w:hAnsi="Arial"/>
      <w:b/>
      <w:bCs/>
      <w:sz w:val="20"/>
      <w:lang w:val="en-US"/>
    </w:rPr>
  </w:style>
  <w:style w:type="character" w:customStyle="1" w:styleId="BodyTextChar">
    <w:name w:val="Body Text Char"/>
    <w:basedOn w:val="DefaultParagraphFont"/>
    <w:link w:val="BodyText"/>
    <w:rsid w:val="002110AE"/>
    <w:rPr>
      <w:rFonts w:ascii="Arial" w:hAnsi="Arial"/>
      <w:lang w:val="fr-FR"/>
    </w:rPr>
  </w:style>
  <w:style w:type="paragraph" w:customStyle="1" w:styleId="Titre">
    <w:name w:val="Titre"/>
    <w:basedOn w:val="Normal"/>
    <w:qFormat/>
    <w:rsid w:val="002110AE"/>
    <w:pPr>
      <w:autoSpaceDE w:val="0"/>
      <w:autoSpaceDN w:val="0"/>
      <w:adjustRightInd w:val="0"/>
      <w:spacing w:line="360" w:lineRule="auto"/>
      <w:jc w:val="left"/>
    </w:pPr>
    <w:rPr>
      <w:rFonts w:cs="Arial"/>
      <w:bCs/>
      <w:sz w:val="18"/>
      <w:szCs w:val="28"/>
      <w:lang w:val="en-US"/>
    </w:rPr>
  </w:style>
  <w:style w:type="paragraph" w:styleId="TOC6">
    <w:name w:val="toc 6"/>
    <w:basedOn w:val="Normal"/>
    <w:next w:val="Normal"/>
    <w:autoRedefine/>
    <w:rsid w:val="002110AE"/>
    <w:pPr>
      <w:ind w:left="1000"/>
      <w:jc w:val="left"/>
    </w:pPr>
    <w:rPr>
      <w:rFonts w:asciiTheme="minorHAnsi" w:hAnsiTheme="minorHAnsi"/>
      <w:lang w:val="en-US"/>
    </w:rPr>
  </w:style>
  <w:style w:type="paragraph" w:styleId="TOC7">
    <w:name w:val="toc 7"/>
    <w:basedOn w:val="Normal"/>
    <w:next w:val="Normal"/>
    <w:autoRedefine/>
    <w:rsid w:val="002110AE"/>
    <w:pPr>
      <w:ind w:left="1200"/>
      <w:jc w:val="left"/>
    </w:pPr>
    <w:rPr>
      <w:rFonts w:asciiTheme="minorHAnsi" w:hAnsiTheme="minorHAnsi"/>
      <w:lang w:val="en-US"/>
    </w:rPr>
  </w:style>
  <w:style w:type="paragraph" w:styleId="TOC8">
    <w:name w:val="toc 8"/>
    <w:basedOn w:val="Normal"/>
    <w:next w:val="Normal"/>
    <w:autoRedefine/>
    <w:rsid w:val="002110AE"/>
    <w:pPr>
      <w:ind w:left="1400"/>
      <w:jc w:val="left"/>
    </w:pPr>
    <w:rPr>
      <w:rFonts w:asciiTheme="minorHAnsi" w:hAnsiTheme="minorHAnsi"/>
      <w:lang w:val="en-US"/>
    </w:rPr>
  </w:style>
  <w:style w:type="paragraph" w:styleId="TOC9">
    <w:name w:val="toc 9"/>
    <w:basedOn w:val="Normal"/>
    <w:next w:val="Normal"/>
    <w:autoRedefine/>
    <w:rsid w:val="002110AE"/>
    <w:pPr>
      <w:ind w:left="1600"/>
      <w:jc w:val="left"/>
    </w:pPr>
    <w:rPr>
      <w:rFonts w:asciiTheme="minorHAnsi" w:hAnsiTheme="minorHAnsi"/>
      <w:lang w:val="en-US"/>
    </w:rPr>
  </w:style>
  <w:style w:type="paragraph" w:styleId="TOCHeading">
    <w:name w:val="TOC Heading"/>
    <w:basedOn w:val="Heading1"/>
    <w:next w:val="Normal"/>
    <w:uiPriority w:val="39"/>
    <w:unhideWhenUsed/>
    <w:qFormat/>
    <w:rsid w:val="002110AE"/>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FooterChar">
    <w:name w:val="Footer Char"/>
    <w:aliases w:val="doc_path_name Char"/>
    <w:basedOn w:val="DefaultParagraphFont"/>
    <w:link w:val="Footer"/>
    <w:uiPriority w:val="99"/>
    <w:rsid w:val="002110AE"/>
    <w:rPr>
      <w:rFonts w:ascii="Arial" w:hAnsi="Arial"/>
      <w:sz w:val="14"/>
    </w:rPr>
  </w:style>
  <w:style w:type="character" w:styleId="FollowedHyperlink">
    <w:name w:val="FollowedHyperlink"/>
    <w:basedOn w:val="DefaultParagraphFont"/>
    <w:rsid w:val="002110AE"/>
    <w:rPr>
      <w:color w:val="800080" w:themeColor="followedHyperlink"/>
      <w:u w:val="single"/>
    </w:rPr>
  </w:style>
  <w:style w:type="paragraph" w:styleId="z-TopofForm">
    <w:name w:val="HTML Top of Form"/>
    <w:basedOn w:val="Normal"/>
    <w:next w:val="Normal"/>
    <w:link w:val="z-TopofFormChar"/>
    <w:hidden/>
    <w:rsid w:val="002110AE"/>
    <w:pPr>
      <w:pBdr>
        <w:bottom w:val="single" w:sz="6" w:space="1" w:color="auto"/>
      </w:pBdr>
      <w:jc w:val="center"/>
    </w:pPr>
    <w:rPr>
      <w:rFonts w:cs="Arial"/>
      <w:vanish/>
      <w:sz w:val="16"/>
      <w:szCs w:val="16"/>
      <w:lang w:val="en-US"/>
    </w:rPr>
  </w:style>
  <w:style w:type="character" w:customStyle="1" w:styleId="z-TopofFormChar">
    <w:name w:val="z-Top of Form Char"/>
    <w:basedOn w:val="DefaultParagraphFont"/>
    <w:link w:val="z-TopofForm"/>
    <w:rsid w:val="002110AE"/>
    <w:rPr>
      <w:rFonts w:ascii="Arial" w:hAnsi="Arial" w:cs="Arial"/>
      <w:vanish/>
      <w:sz w:val="16"/>
      <w:szCs w:val="16"/>
    </w:rPr>
  </w:style>
  <w:style w:type="paragraph" w:styleId="z-BottomofForm">
    <w:name w:val="HTML Bottom of Form"/>
    <w:basedOn w:val="Normal"/>
    <w:next w:val="Normal"/>
    <w:link w:val="z-BottomofFormChar"/>
    <w:hidden/>
    <w:rsid w:val="002110AE"/>
    <w:pPr>
      <w:pBdr>
        <w:top w:val="single" w:sz="6" w:space="1" w:color="auto"/>
      </w:pBdr>
      <w:jc w:val="center"/>
    </w:pPr>
    <w:rPr>
      <w:rFonts w:cs="Arial"/>
      <w:vanish/>
      <w:sz w:val="16"/>
      <w:szCs w:val="16"/>
      <w:lang w:val="en-US"/>
    </w:rPr>
  </w:style>
  <w:style w:type="character" w:customStyle="1" w:styleId="z-BottomofFormChar">
    <w:name w:val="z-Bottom of Form Char"/>
    <w:basedOn w:val="DefaultParagraphFont"/>
    <w:link w:val="z-BottomofForm"/>
    <w:rsid w:val="002110AE"/>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250"/>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2110AE"/>
    <w:pPr>
      <w:tabs>
        <w:tab w:val="right" w:leader="dot" w:pos="9639"/>
      </w:tabs>
      <w:spacing w:after="120"/>
      <w:ind w:right="850"/>
      <w:jc w:val="left"/>
    </w:pPr>
    <w:rPr>
      <w:bCs/>
      <w:noProof/>
      <w:sz w:val="18"/>
      <w:lang w:val="en-U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894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416C"/>
    <w:pPr>
      <w:ind w:left="720"/>
      <w:contextualSpacing/>
    </w:pPr>
  </w:style>
  <w:style w:type="paragraph" w:customStyle="1" w:styleId="StyleDocoriginalNotBold">
    <w:name w:val="Style Doc_original + Not Bold"/>
    <w:basedOn w:val="Docoriginal"/>
    <w:link w:val="StyleDocoriginalNotBoldChar"/>
    <w:autoRedefine/>
    <w:rsid w:val="002110AE"/>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2110AE"/>
    <w:rPr>
      <w:rFonts w:ascii="Arial" w:hAnsi="Arial"/>
      <w:b/>
      <w:bCs/>
      <w:spacing w:val="10"/>
      <w:sz w:val="18"/>
      <w:lang w:val="fr-FR" w:eastAsia="en-US" w:bidi="ar-SA"/>
    </w:rPr>
  </w:style>
  <w:style w:type="paragraph" w:customStyle="1" w:styleId="StyleDocnumber">
    <w:name w:val="Style Doc_number"/>
    <w:basedOn w:val="Docoriginal"/>
    <w:rsid w:val="002110AE"/>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2110AE"/>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2110AE"/>
    <w:rPr>
      <w:rFonts w:ascii="Arial" w:hAnsi="Arial"/>
      <w:b/>
      <w:bCs/>
      <w:spacing w:val="10"/>
      <w:sz w:val="18"/>
      <w:lang w:val="fr-FR" w:eastAsia="en-US" w:bidi="ar-SA"/>
    </w:rPr>
  </w:style>
  <w:style w:type="character" w:customStyle="1" w:styleId="StyleDocoriginalNotBold1">
    <w:name w:val="Style Doc_original + Not Bold1"/>
    <w:basedOn w:val="DefaultParagraphFont"/>
    <w:rsid w:val="002110AE"/>
    <w:rPr>
      <w:rFonts w:ascii="Arial" w:hAnsi="Arial"/>
      <w:b/>
      <w:bCs/>
      <w:spacing w:val="10"/>
      <w:lang w:val="en-US" w:eastAsia="en-US" w:bidi="ar-SA"/>
    </w:rPr>
  </w:style>
  <w:style w:type="character" w:customStyle="1" w:styleId="StyleDoclangBold">
    <w:name w:val="Style Doc_lang + Bold"/>
    <w:basedOn w:val="Doclang"/>
    <w:rsid w:val="002110AE"/>
    <w:rPr>
      <w:rFonts w:ascii="Arial" w:hAnsi="Arial"/>
      <w:b/>
      <w:bCs/>
      <w:sz w:val="20"/>
      <w:lang w:val="en-US"/>
    </w:rPr>
  </w:style>
  <w:style w:type="character" w:customStyle="1" w:styleId="BodyTextChar">
    <w:name w:val="Body Text Char"/>
    <w:basedOn w:val="DefaultParagraphFont"/>
    <w:link w:val="BodyText"/>
    <w:rsid w:val="002110AE"/>
    <w:rPr>
      <w:rFonts w:ascii="Arial" w:hAnsi="Arial"/>
      <w:lang w:val="fr-FR"/>
    </w:rPr>
  </w:style>
  <w:style w:type="paragraph" w:customStyle="1" w:styleId="Titre">
    <w:name w:val="Titre"/>
    <w:basedOn w:val="Normal"/>
    <w:qFormat/>
    <w:rsid w:val="002110AE"/>
    <w:pPr>
      <w:autoSpaceDE w:val="0"/>
      <w:autoSpaceDN w:val="0"/>
      <w:adjustRightInd w:val="0"/>
      <w:spacing w:line="360" w:lineRule="auto"/>
      <w:jc w:val="left"/>
    </w:pPr>
    <w:rPr>
      <w:rFonts w:cs="Arial"/>
      <w:bCs/>
      <w:sz w:val="18"/>
      <w:szCs w:val="28"/>
      <w:lang w:val="en-US"/>
    </w:rPr>
  </w:style>
  <w:style w:type="paragraph" w:styleId="TOC6">
    <w:name w:val="toc 6"/>
    <w:basedOn w:val="Normal"/>
    <w:next w:val="Normal"/>
    <w:autoRedefine/>
    <w:rsid w:val="002110AE"/>
    <w:pPr>
      <w:ind w:left="1000"/>
      <w:jc w:val="left"/>
    </w:pPr>
    <w:rPr>
      <w:rFonts w:asciiTheme="minorHAnsi" w:hAnsiTheme="minorHAnsi"/>
      <w:lang w:val="en-US"/>
    </w:rPr>
  </w:style>
  <w:style w:type="paragraph" w:styleId="TOC7">
    <w:name w:val="toc 7"/>
    <w:basedOn w:val="Normal"/>
    <w:next w:val="Normal"/>
    <w:autoRedefine/>
    <w:rsid w:val="002110AE"/>
    <w:pPr>
      <w:ind w:left="1200"/>
      <w:jc w:val="left"/>
    </w:pPr>
    <w:rPr>
      <w:rFonts w:asciiTheme="minorHAnsi" w:hAnsiTheme="minorHAnsi"/>
      <w:lang w:val="en-US"/>
    </w:rPr>
  </w:style>
  <w:style w:type="paragraph" w:styleId="TOC8">
    <w:name w:val="toc 8"/>
    <w:basedOn w:val="Normal"/>
    <w:next w:val="Normal"/>
    <w:autoRedefine/>
    <w:rsid w:val="002110AE"/>
    <w:pPr>
      <w:ind w:left="1400"/>
      <w:jc w:val="left"/>
    </w:pPr>
    <w:rPr>
      <w:rFonts w:asciiTheme="minorHAnsi" w:hAnsiTheme="minorHAnsi"/>
      <w:lang w:val="en-US"/>
    </w:rPr>
  </w:style>
  <w:style w:type="paragraph" w:styleId="TOC9">
    <w:name w:val="toc 9"/>
    <w:basedOn w:val="Normal"/>
    <w:next w:val="Normal"/>
    <w:autoRedefine/>
    <w:rsid w:val="002110AE"/>
    <w:pPr>
      <w:ind w:left="1600"/>
      <w:jc w:val="left"/>
    </w:pPr>
    <w:rPr>
      <w:rFonts w:asciiTheme="minorHAnsi" w:hAnsiTheme="minorHAnsi"/>
      <w:lang w:val="en-US"/>
    </w:rPr>
  </w:style>
  <w:style w:type="paragraph" w:styleId="TOCHeading">
    <w:name w:val="TOC Heading"/>
    <w:basedOn w:val="Heading1"/>
    <w:next w:val="Normal"/>
    <w:uiPriority w:val="39"/>
    <w:unhideWhenUsed/>
    <w:qFormat/>
    <w:rsid w:val="002110AE"/>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FooterChar">
    <w:name w:val="Footer Char"/>
    <w:aliases w:val="doc_path_name Char"/>
    <w:basedOn w:val="DefaultParagraphFont"/>
    <w:link w:val="Footer"/>
    <w:uiPriority w:val="99"/>
    <w:rsid w:val="002110AE"/>
    <w:rPr>
      <w:rFonts w:ascii="Arial" w:hAnsi="Arial"/>
      <w:sz w:val="14"/>
    </w:rPr>
  </w:style>
  <w:style w:type="character" w:styleId="FollowedHyperlink">
    <w:name w:val="FollowedHyperlink"/>
    <w:basedOn w:val="DefaultParagraphFont"/>
    <w:rsid w:val="002110AE"/>
    <w:rPr>
      <w:color w:val="800080" w:themeColor="followedHyperlink"/>
      <w:u w:val="single"/>
    </w:rPr>
  </w:style>
  <w:style w:type="paragraph" w:styleId="z-TopofForm">
    <w:name w:val="HTML Top of Form"/>
    <w:basedOn w:val="Normal"/>
    <w:next w:val="Normal"/>
    <w:link w:val="z-TopofFormChar"/>
    <w:hidden/>
    <w:rsid w:val="002110AE"/>
    <w:pPr>
      <w:pBdr>
        <w:bottom w:val="single" w:sz="6" w:space="1" w:color="auto"/>
      </w:pBdr>
      <w:jc w:val="center"/>
    </w:pPr>
    <w:rPr>
      <w:rFonts w:cs="Arial"/>
      <w:vanish/>
      <w:sz w:val="16"/>
      <w:szCs w:val="16"/>
      <w:lang w:val="en-US"/>
    </w:rPr>
  </w:style>
  <w:style w:type="character" w:customStyle="1" w:styleId="z-TopofFormChar">
    <w:name w:val="z-Top of Form Char"/>
    <w:basedOn w:val="DefaultParagraphFont"/>
    <w:link w:val="z-TopofForm"/>
    <w:rsid w:val="002110AE"/>
    <w:rPr>
      <w:rFonts w:ascii="Arial" w:hAnsi="Arial" w:cs="Arial"/>
      <w:vanish/>
      <w:sz w:val="16"/>
      <w:szCs w:val="16"/>
    </w:rPr>
  </w:style>
  <w:style w:type="paragraph" w:styleId="z-BottomofForm">
    <w:name w:val="HTML Bottom of Form"/>
    <w:basedOn w:val="Normal"/>
    <w:next w:val="Normal"/>
    <w:link w:val="z-BottomofFormChar"/>
    <w:hidden/>
    <w:rsid w:val="002110AE"/>
    <w:pPr>
      <w:pBdr>
        <w:top w:val="single" w:sz="6" w:space="1" w:color="auto"/>
      </w:pBdr>
      <w:jc w:val="center"/>
    </w:pPr>
    <w:rPr>
      <w:rFonts w:cs="Arial"/>
      <w:vanish/>
      <w:sz w:val="16"/>
      <w:szCs w:val="16"/>
      <w:lang w:val="en-US"/>
    </w:rPr>
  </w:style>
  <w:style w:type="character" w:customStyle="1" w:styleId="z-BottomofFormChar">
    <w:name w:val="z-Bottom of Form Char"/>
    <w:basedOn w:val="DefaultParagraphFont"/>
    <w:link w:val="z-BottomofForm"/>
    <w:rsid w:val="002110AE"/>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hyperlink" Target="http://www.upov.int/genie/fr/index.jsp" TargetMode="Externa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0.png"/><Relationship Id="rId42" Type="http://schemas.openxmlformats.org/officeDocument/2006/relationships/image" Target="media/image27.png"/><Relationship Id="rId47" Type="http://schemas.openxmlformats.org/officeDocument/2006/relationships/header" Target="header2.xml"/><Relationship Id="rId50"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hyperlink" Target="http://www.upov.int/genie/fr/index.jsp" TargetMode="External"/><Relationship Id="rId20" Type="http://schemas.openxmlformats.org/officeDocument/2006/relationships/image" Target="media/image8.png"/><Relationship Id="rId29" Type="http://schemas.openxmlformats.org/officeDocument/2006/relationships/image" Target="media/image16.pn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edocs/tgpdocs/fr/tgp_5_section_6.pdf" TargetMode="External"/><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ponz.govt.nz/about-ip/pvr/technical-guidance/currentluse-of-foreign-test&#173;%20reports-for-dus-testing-in-new-zealand/" TargetMode="External"/><Relationship Id="rId23" Type="http://schemas.openxmlformats.org/officeDocument/2006/relationships/hyperlink" Target="http://www.upov.int/genie/fr/index.jsp" TargetMode="External"/><Relationship Id="rId28" Type="http://schemas.openxmlformats.org/officeDocument/2006/relationships/image" Target="media/image15.png"/><Relationship Id="rId36" Type="http://schemas.openxmlformats.org/officeDocument/2006/relationships/image" Target="media/image22.png"/><Relationship Id="rId49" Type="http://schemas.openxmlformats.org/officeDocument/2006/relationships/footer" Target="footer1.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7.png"/><Relationship Id="rId44" Type="http://schemas.openxmlformats.org/officeDocument/2006/relationships/image" Target="media/image29.png"/><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hyperlink" Target="http://www.upov.int/genie/fr/index.jsp" TargetMode="External"/><Relationship Id="rId35" Type="http://schemas.openxmlformats.org/officeDocument/2006/relationships/image" Target="media/image21.png"/><Relationship Id="rId43" Type="http://schemas.openxmlformats.org/officeDocument/2006/relationships/image" Target="media/image28.png"/><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AD0FE-35F4-47D8-B63F-26E94930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38</Pages>
  <Words>11885</Words>
  <Characters>67745</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79472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keywords>DK/sc</cp:keywords>
  <cp:lastModifiedBy>GIACHINO Erika</cp:lastModifiedBy>
  <cp:revision>11</cp:revision>
  <cp:lastPrinted>2017-02-20T16:35:00Z</cp:lastPrinted>
  <dcterms:created xsi:type="dcterms:W3CDTF">2017-02-22T14:28:00Z</dcterms:created>
  <dcterms:modified xsi:type="dcterms:W3CDTF">2017-03-03T14:25:00Z</dcterms:modified>
</cp:coreProperties>
</file>