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D5095" w:rsidRPr="00AD5095" w:rsidTr="004E692B">
        <w:tc>
          <w:tcPr>
            <w:tcW w:w="6522" w:type="dxa"/>
          </w:tcPr>
          <w:p w:rsidR="00AD5095" w:rsidRPr="00AD5095" w:rsidRDefault="00AD5095" w:rsidP="004E692B">
            <w:pPr>
              <w:rPr>
                <w:lang w:val="fr-FR"/>
              </w:rPr>
            </w:pPr>
            <w:bookmarkStart w:id="0" w:name="_GoBack"/>
            <w:bookmarkEnd w:id="0"/>
            <w:r w:rsidRPr="00AD5095">
              <w:rPr>
                <w:noProof/>
              </w:rPr>
              <w:drawing>
                <wp:inline distT="0" distB="0" distL="0" distR="0" wp14:anchorId="04ED1A8A" wp14:editId="171FCB8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D5095" w:rsidRPr="00AD5095" w:rsidRDefault="00AD5095" w:rsidP="004E692B">
            <w:pPr>
              <w:pStyle w:val="Lettrine"/>
              <w:rPr>
                <w:lang w:val="fr-FR"/>
              </w:rPr>
            </w:pPr>
            <w:r w:rsidRPr="00AD5095">
              <w:rPr>
                <w:lang w:val="fr-FR"/>
              </w:rPr>
              <w:t>F</w:t>
            </w:r>
          </w:p>
        </w:tc>
      </w:tr>
      <w:tr w:rsidR="00AD5095" w:rsidRPr="00AD5095" w:rsidTr="004E692B">
        <w:trPr>
          <w:trHeight w:val="219"/>
        </w:trPr>
        <w:tc>
          <w:tcPr>
            <w:tcW w:w="6522" w:type="dxa"/>
          </w:tcPr>
          <w:p w:rsidR="00AD5095" w:rsidRPr="00AD5095" w:rsidRDefault="00AD5095" w:rsidP="004E692B">
            <w:pPr>
              <w:pStyle w:val="upove"/>
              <w:rPr>
                <w:lang w:val="fr-FR"/>
              </w:rPr>
            </w:pPr>
            <w:r w:rsidRPr="00AD509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D5095" w:rsidRPr="00AD5095" w:rsidRDefault="00AD5095" w:rsidP="004E692B">
            <w:pPr>
              <w:rPr>
                <w:lang w:val="fr-FR"/>
              </w:rPr>
            </w:pPr>
          </w:p>
        </w:tc>
      </w:tr>
    </w:tbl>
    <w:p w:rsidR="00AD5095" w:rsidRPr="00AD5095" w:rsidRDefault="00AD5095" w:rsidP="00AD5095">
      <w:pPr>
        <w:rPr>
          <w:lang w:val="fr-FR"/>
        </w:rPr>
      </w:pPr>
    </w:p>
    <w:p w:rsidR="00AD5095" w:rsidRPr="00AD5095" w:rsidRDefault="00AD5095" w:rsidP="00AD509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D5095" w:rsidRPr="00AD5095" w:rsidTr="004E692B">
        <w:tc>
          <w:tcPr>
            <w:tcW w:w="6512" w:type="dxa"/>
          </w:tcPr>
          <w:p w:rsidR="00AD5095" w:rsidRPr="00AD5095" w:rsidRDefault="00AD5095" w:rsidP="004E692B">
            <w:pPr>
              <w:pStyle w:val="Sessiontc"/>
              <w:spacing w:line="240" w:lineRule="auto"/>
              <w:rPr>
                <w:lang w:val="fr-FR"/>
              </w:rPr>
            </w:pPr>
            <w:r w:rsidRPr="00AD5095">
              <w:rPr>
                <w:lang w:val="fr-FR"/>
              </w:rPr>
              <w:t>Comité technique</w:t>
            </w:r>
          </w:p>
          <w:p w:rsidR="00AD5095" w:rsidRPr="00AD5095" w:rsidRDefault="00AD5095" w:rsidP="004E692B">
            <w:pPr>
              <w:pStyle w:val="Sessiontcplacedate"/>
              <w:rPr>
                <w:sz w:val="22"/>
                <w:lang w:val="fr-FR"/>
              </w:rPr>
            </w:pPr>
            <w:r w:rsidRPr="00AD5095">
              <w:rPr>
                <w:lang w:val="fr-FR"/>
              </w:rPr>
              <w:t>Cinquante</w:t>
            </w:r>
            <w:r w:rsidR="005D7DFC">
              <w:rPr>
                <w:lang w:val="fr-FR"/>
              </w:rPr>
              <w:noBreakHyphen/>
            </w:r>
            <w:r w:rsidRPr="00AD5095">
              <w:rPr>
                <w:lang w:val="fr-FR"/>
              </w:rPr>
              <w:t>trois</w:t>
            </w:r>
            <w:r>
              <w:rPr>
                <w:lang w:val="fr-FR"/>
              </w:rPr>
              <w:t>ième session</w:t>
            </w:r>
            <w:r w:rsidRPr="00AD5095">
              <w:rPr>
                <w:lang w:val="fr-FR"/>
              </w:rPr>
              <w:br/>
              <w:t>Genève, 3 – 5 avril 2017</w:t>
            </w:r>
          </w:p>
        </w:tc>
        <w:tc>
          <w:tcPr>
            <w:tcW w:w="3127" w:type="dxa"/>
          </w:tcPr>
          <w:p w:rsidR="00C93F93" w:rsidRDefault="00C93F93" w:rsidP="004E692B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TC/53/1 Rev.</w:t>
            </w:r>
          </w:p>
          <w:p w:rsidR="00AD5095" w:rsidRPr="00AD5095" w:rsidRDefault="00AD5095" w:rsidP="004E692B">
            <w:pPr>
              <w:pStyle w:val="Docoriginal"/>
              <w:rPr>
                <w:lang w:val="fr-FR"/>
              </w:rPr>
            </w:pPr>
            <w:r w:rsidRPr="00AD5095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 w:rsidRPr="00AD5095">
              <w:rPr>
                <w:b w:val="0"/>
                <w:spacing w:val="0"/>
                <w:lang w:val="fr-FR"/>
              </w:rPr>
              <w:t xml:space="preserve"> anglais</w:t>
            </w:r>
          </w:p>
          <w:p w:rsidR="00AD5095" w:rsidRPr="00AD5095" w:rsidRDefault="00AD5095" w:rsidP="00C93F93">
            <w:pPr>
              <w:pStyle w:val="Docoriginal"/>
              <w:rPr>
                <w:lang w:val="fr-FR"/>
              </w:rPr>
            </w:pPr>
            <w:r w:rsidRPr="00AD5095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AD5095">
              <w:rPr>
                <w:b w:val="0"/>
                <w:spacing w:val="0"/>
                <w:lang w:val="fr-FR"/>
              </w:rPr>
              <w:t xml:space="preserve"> </w:t>
            </w:r>
            <w:r w:rsidR="00C93F93">
              <w:rPr>
                <w:b w:val="0"/>
                <w:spacing w:val="0"/>
                <w:lang w:val="fr-FR"/>
              </w:rPr>
              <w:t>24</w:t>
            </w:r>
            <w:r w:rsidRPr="00AD5095">
              <w:rPr>
                <w:b w:val="0"/>
                <w:spacing w:val="0"/>
                <w:lang w:val="fr-FR"/>
              </w:rPr>
              <w:t> </w:t>
            </w:r>
            <w:r w:rsidR="00C93F93">
              <w:rPr>
                <w:b w:val="0"/>
                <w:spacing w:val="0"/>
                <w:lang w:val="fr-FR"/>
              </w:rPr>
              <w:t xml:space="preserve">mars </w:t>
            </w:r>
            <w:r w:rsidRPr="00AD5095">
              <w:rPr>
                <w:b w:val="0"/>
                <w:spacing w:val="0"/>
                <w:lang w:val="fr-FR"/>
              </w:rPr>
              <w:t>2017</w:t>
            </w:r>
          </w:p>
        </w:tc>
      </w:tr>
    </w:tbl>
    <w:p w:rsidR="00AD5095" w:rsidRPr="00AD5095" w:rsidRDefault="00AD5095" w:rsidP="00AD5095">
      <w:pPr>
        <w:pStyle w:val="Titleofdoc0"/>
        <w:rPr>
          <w:lang w:val="fr-FR"/>
        </w:rPr>
      </w:pPr>
      <w:bookmarkStart w:id="1" w:name="TitleOfDoc"/>
      <w:bookmarkEnd w:id="1"/>
      <w:r w:rsidRPr="00AD5095">
        <w:rPr>
          <w:lang w:val="fr-FR"/>
        </w:rPr>
        <w:t>Projet d</w:t>
      </w:r>
      <w:r>
        <w:rPr>
          <w:lang w:val="fr-FR"/>
        </w:rPr>
        <w:t>’</w:t>
      </w:r>
      <w:r w:rsidRPr="00AD5095">
        <w:rPr>
          <w:lang w:val="fr-FR"/>
        </w:rPr>
        <w:t>ordre du jour</w:t>
      </w:r>
      <w:r w:rsidR="00C93F93">
        <w:rPr>
          <w:lang w:val="fr-FR"/>
        </w:rPr>
        <w:t xml:space="preserve"> RÉVISÉ</w:t>
      </w:r>
    </w:p>
    <w:p w:rsidR="00AD5095" w:rsidRPr="00AD5095" w:rsidRDefault="00AD5095" w:rsidP="00AD5095">
      <w:pPr>
        <w:pStyle w:val="preparedby1"/>
        <w:jc w:val="left"/>
        <w:rPr>
          <w:lang w:val="fr-FR"/>
        </w:rPr>
      </w:pPr>
      <w:bookmarkStart w:id="2" w:name="Prepared"/>
      <w:bookmarkEnd w:id="2"/>
      <w:r w:rsidRPr="00AD5095">
        <w:rPr>
          <w:lang w:val="fr-FR"/>
        </w:rPr>
        <w:t>Document établi par le Bureau de l</w:t>
      </w:r>
      <w:r>
        <w:rPr>
          <w:lang w:val="fr-FR"/>
        </w:rPr>
        <w:t>’</w:t>
      </w:r>
      <w:r w:rsidRPr="00AD5095">
        <w:rPr>
          <w:lang w:val="fr-FR"/>
        </w:rPr>
        <w:t>Union</w:t>
      </w:r>
    </w:p>
    <w:p w:rsidR="00AD5095" w:rsidRPr="00AD5095" w:rsidRDefault="00AD5095" w:rsidP="00AD5095">
      <w:pPr>
        <w:pStyle w:val="Disclaimer"/>
        <w:rPr>
          <w:lang w:val="fr-FR"/>
        </w:rPr>
      </w:pPr>
      <w:r w:rsidRPr="00AD5095">
        <w:rPr>
          <w:lang w:val="fr-FR"/>
        </w:rPr>
        <w:t>Avertissement</w:t>
      </w:r>
      <w:r>
        <w:rPr>
          <w:lang w:val="fr-FR"/>
        </w:rPr>
        <w:t> :</w:t>
      </w:r>
      <w:r w:rsidRPr="00AD5095">
        <w:rPr>
          <w:lang w:val="fr-FR"/>
        </w:rPr>
        <w:t xml:space="preserve"> le présent document ne représente pas les principes ou les orientations de l</w:t>
      </w:r>
      <w:r>
        <w:rPr>
          <w:lang w:val="fr-FR"/>
        </w:rPr>
        <w:t>’</w:t>
      </w:r>
      <w:r w:rsidRPr="00AD5095">
        <w:rPr>
          <w:lang w:val="fr-FR"/>
        </w:rPr>
        <w:t>UPOV</w:t>
      </w:r>
    </w:p>
    <w:p w:rsidR="00AC6984" w:rsidRPr="00AD5095" w:rsidRDefault="00AC6984" w:rsidP="009B678F">
      <w:pPr>
        <w:spacing w:after="240"/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A61E3A" w:rsidRPr="00AD5095">
        <w:rPr>
          <w:rFonts w:cs="Arial"/>
          <w:snapToGrid w:val="0"/>
          <w:lang w:val="fr-FR"/>
        </w:rPr>
        <w:t>Ouverture de la</w:t>
      </w:r>
      <w:r w:rsidRPr="00AD5095">
        <w:rPr>
          <w:rFonts w:cs="Arial"/>
          <w:snapToGrid w:val="0"/>
          <w:lang w:val="fr-FR"/>
        </w:rPr>
        <w:t xml:space="preserve"> session</w:t>
      </w:r>
    </w:p>
    <w:p w:rsidR="00AC6984" w:rsidRPr="00AD5095" w:rsidRDefault="00AC6984" w:rsidP="009B678F">
      <w:pPr>
        <w:spacing w:after="240"/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  <w:t xml:space="preserve">Adoption </w:t>
      </w:r>
      <w:r w:rsidR="00A61E3A" w:rsidRPr="00AD5095">
        <w:rPr>
          <w:rFonts w:cs="Arial"/>
          <w:snapToGrid w:val="0"/>
          <w:lang w:val="fr-FR"/>
        </w:rPr>
        <w:t>de l</w:t>
      </w:r>
      <w:r w:rsidR="00AD5095">
        <w:rPr>
          <w:rFonts w:cs="Arial"/>
          <w:snapToGrid w:val="0"/>
          <w:lang w:val="fr-FR"/>
        </w:rPr>
        <w:t>’</w:t>
      </w:r>
      <w:r w:rsidR="00A61E3A" w:rsidRPr="00AD5095">
        <w:rPr>
          <w:rFonts w:cs="Arial"/>
          <w:snapToGrid w:val="0"/>
          <w:lang w:val="fr-FR"/>
        </w:rPr>
        <w:t>ordre du jour</w:t>
      </w:r>
    </w:p>
    <w:p w:rsidR="00AC6984" w:rsidRPr="00AD5095" w:rsidRDefault="00AC6984" w:rsidP="009B678F">
      <w:pPr>
        <w:spacing w:after="240"/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646B06" w:rsidRPr="00AD5095">
        <w:rPr>
          <w:rFonts w:cs="Arial"/>
          <w:snapToGrid w:val="0"/>
          <w:lang w:val="fr-FR"/>
        </w:rPr>
        <w:t>Rapport sur les faits nouveaux intervenus au sein de l</w:t>
      </w:r>
      <w:r w:rsidR="00AD5095">
        <w:rPr>
          <w:rFonts w:cs="Arial"/>
          <w:snapToGrid w:val="0"/>
          <w:lang w:val="fr-FR"/>
        </w:rPr>
        <w:t>’</w:t>
      </w:r>
      <w:r w:rsidR="00646B06" w:rsidRPr="00AD5095">
        <w:rPr>
          <w:rFonts w:cs="Arial"/>
          <w:snapToGrid w:val="0"/>
          <w:lang w:val="fr-FR"/>
        </w:rPr>
        <w:t xml:space="preserve">UPOV, </w:t>
      </w:r>
      <w:r w:rsidR="00AD5095">
        <w:rPr>
          <w:rFonts w:cs="Arial"/>
          <w:snapToGrid w:val="0"/>
          <w:lang w:val="fr-FR"/>
        </w:rPr>
        <w:t>y compris</w:t>
      </w:r>
      <w:r w:rsidR="00646B06" w:rsidRPr="00AD5095">
        <w:rPr>
          <w:rFonts w:cs="Arial"/>
          <w:snapToGrid w:val="0"/>
          <w:lang w:val="fr-FR"/>
        </w:rPr>
        <w:t xml:space="preserve"> certaines questions examinées lors des dernières sessions du Comité administratif et juridique, du Comité consultatif et du Conseil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/53/10)</w:t>
      </w:r>
    </w:p>
    <w:p w:rsidR="00AC6984" w:rsidRPr="00AD5095" w:rsidRDefault="00AC6984" w:rsidP="009B678F">
      <w:pPr>
        <w:spacing w:after="240"/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646B06" w:rsidRPr="00AD5095">
        <w:rPr>
          <w:lang w:val="fr-FR"/>
        </w:rPr>
        <w:t>Organisation des sessions de l</w:t>
      </w:r>
      <w:r w:rsidR="00AD5095">
        <w:rPr>
          <w:lang w:val="fr-FR"/>
        </w:rPr>
        <w:t>’</w:t>
      </w:r>
      <w:r w:rsidR="00646B06" w:rsidRPr="00AD5095">
        <w:rPr>
          <w:lang w:val="fr-FR"/>
        </w:rPr>
        <w:t>UPOV</w:t>
      </w:r>
      <w:r w:rsidRPr="00AD5095">
        <w:rPr>
          <w:lang w:val="fr-FR"/>
        </w:rPr>
        <w:t xml:space="preserve"> (</w:t>
      </w:r>
      <w:r w:rsidR="00AD5095" w:rsidRPr="00AD5095">
        <w:rPr>
          <w:lang w:val="fr-FR"/>
        </w:rPr>
        <w:t>document TC</w:t>
      </w:r>
      <w:r w:rsidRPr="00AD5095">
        <w:rPr>
          <w:lang w:val="fr-FR"/>
        </w:rPr>
        <w:t>/53/14)</w:t>
      </w:r>
    </w:p>
    <w:p w:rsidR="00AC6984" w:rsidRPr="00AD5095" w:rsidRDefault="00AC6984" w:rsidP="009B678F">
      <w:pPr>
        <w:spacing w:after="240"/>
        <w:ind w:left="567" w:hanging="567"/>
        <w:rPr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A61E3A" w:rsidRPr="00AD5095">
        <w:rPr>
          <w:lang w:val="fr-FR"/>
        </w:rPr>
        <w:t>Rapports sur l</w:t>
      </w:r>
      <w:r w:rsidR="00AD5095">
        <w:rPr>
          <w:lang w:val="fr-FR"/>
        </w:rPr>
        <w:t>’</w:t>
      </w:r>
      <w:r w:rsidR="00A61E3A" w:rsidRPr="00AD5095">
        <w:rPr>
          <w:lang w:val="fr-FR"/>
        </w:rPr>
        <w:t>état d</w:t>
      </w:r>
      <w:r w:rsidR="00AD5095">
        <w:rPr>
          <w:lang w:val="fr-FR"/>
        </w:rPr>
        <w:t>’</w:t>
      </w:r>
      <w:r w:rsidR="00A61E3A" w:rsidRPr="00AD5095">
        <w:rPr>
          <w:lang w:val="fr-FR"/>
        </w:rPr>
        <w:t xml:space="preserve">avancement des travaux des groupes de travail techniques, </w:t>
      </w:r>
      <w:r w:rsidR="00AD5095">
        <w:rPr>
          <w:lang w:val="fr-FR"/>
        </w:rPr>
        <w:t>y compris</w:t>
      </w:r>
      <w:r w:rsidR="00A61E3A" w:rsidRPr="00AD5095">
        <w:rPr>
          <w:lang w:val="fr-FR"/>
        </w:rPr>
        <w:t xml:space="preserve"> le Groupe de travail sur les techniques biochimiques et moléculaires, notamment les profils d</w:t>
      </w:r>
      <w:r w:rsidR="00AD5095">
        <w:rPr>
          <w:lang w:val="fr-FR"/>
        </w:rPr>
        <w:t>’</w:t>
      </w:r>
      <w:r w:rsidR="00A61E3A" w:rsidRPr="00AD5095">
        <w:rPr>
          <w:lang w:val="fr-FR"/>
        </w:rPr>
        <w:t>ADN</w:t>
      </w:r>
      <w:r w:rsidRPr="00AD5095">
        <w:rPr>
          <w:lang w:val="fr-FR"/>
        </w:rPr>
        <w:t xml:space="preserve"> (BMT)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documents TW</w:t>
      </w:r>
      <w:r w:rsidRPr="00AD5095">
        <w:rPr>
          <w:rFonts w:cs="Arial"/>
          <w:lang w:val="fr-FR"/>
        </w:rPr>
        <w:t>A/45/25, TWC/34/32, TWF/47/25, TWO/49/25</w:t>
      </w:r>
      <w:r w:rsidR="001154E9">
        <w:rPr>
          <w:rFonts w:cs="Arial"/>
          <w:lang w:val="fr-FR"/>
        </w:rPr>
        <w:t> </w:t>
      </w:r>
      <w:r w:rsidRPr="00AD5095">
        <w:rPr>
          <w:rFonts w:cs="Arial"/>
          <w:lang w:val="fr-FR"/>
        </w:rPr>
        <w:t xml:space="preserve">Rev., TWV/50/25 </w:t>
      </w:r>
      <w:r w:rsidR="00A61E3A" w:rsidRPr="00AD5095">
        <w:rPr>
          <w:rFonts w:cs="Arial"/>
          <w:lang w:val="fr-FR"/>
        </w:rPr>
        <w:t>et rapports verbaux des présidents</w:t>
      </w:r>
      <w:r w:rsidRPr="00AD5095">
        <w:rPr>
          <w:rFonts w:cs="Arial"/>
          <w:lang w:val="fr-FR"/>
        </w:rPr>
        <w:t>)</w:t>
      </w:r>
    </w:p>
    <w:p w:rsidR="00AC6984" w:rsidRPr="00AD5095" w:rsidRDefault="00AC6984" w:rsidP="009B678F">
      <w:pPr>
        <w:spacing w:after="240"/>
        <w:ind w:left="567" w:hanging="567"/>
        <w:rPr>
          <w:rFonts w:cs="Arial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A61E3A" w:rsidRPr="00AD5095">
        <w:rPr>
          <w:rFonts w:cs="Arial"/>
          <w:snapToGrid w:val="0"/>
          <w:lang w:val="fr-FR"/>
        </w:rPr>
        <w:t xml:space="preserve">Questions découlant des travaux des groupes de travail techniques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/53/3)</w:t>
      </w:r>
    </w:p>
    <w:p w:rsidR="00AC6984" w:rsidRPr="00AD5095" w:rsidRDefault="00AC6984" w:rsidP="009B678F">
      <w:pPr>
        <w:keepLines/>
        <w:spacing w:after="240"/>
        <w:ind w:left="567" w:hanging="567"/>
        <w:jc w:val="left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="00A61E3A" w:rsidRPr="00AD5095">
        <w:rPr>
          <w:rFonts w:cs="Arial"/>
          <w:snapToGrid w:val="0"/>
          <w:lang w:val="fr-FR"/>
        </w:rPr>
        <w:tab/>
        <w:t>D</w:t>
      </w:r>
      <w:r w:rsidRPr="00AD5095">
        <w:rPr>
          <w:rFonts w:cs="Arial"/>
          <w:snapToGrid w:val="0"/>
          <w:lang w:val="fr-FR"/>
        </w:rPr>
        <w:t xml:space="preserve">ocuments </w:t>
      </w:r>
      <w:r w:rsidR="00A61E3A" w:rsidRPr="00AD5095">
        <w:rPr>
          <w:rFonts w:cs="Arial"/>
          <w:snapToGrid w:val="0"/>
          <w:lang w:val="fr-FR"/>
        </w:rPr>
        <w:t>TGP</w:t>
      </w:r>
      <w:r w:rsidR="00A61E3A" w:rsidRPr="00AD5095">
        <w:rPr>
          <w:rFonts w:cs="Arial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/53/5)</w:t>
      </w:r>
    </w:p>
    <w:p w:rsidR="00AD5095" w:rsidRDefault="00AC6984" w:rsidP="009B678F">
      <w:pPr>
        <w:tabs>
          <w:tab w:val="left" w:pos="567"/>
        </w:tabs>
        <w:ind w:left="567"/>
        <w:rPr>
          <w:rFonts w:cs="Arial"/>
          <w:i/>
          <w:snapToGrid w:val="0"/>
          <w:lang w:val="fr-FR"/>
        </w:rPr>
      </w:pPr>
      <w:r w:rsidRPr="00AD5095">
        <w:rPr>
          <w:rFonts w:cs="Arial"/>
          <w:i/>
          <w:snapToGrid w:val="0"/>
          <w:lang w:val="fr-FR"/>
        </w:rPr>
        <w:t>R</w:t>
      </w:r>
      <w:r w:rsidR="00A61E3A" w:rsidRPr="00AD5095">
        <w:rPr>
          <w:rFonts w:cs="Arial"/>
          <w:i/>
          <w:snapToGrid w:val="0"/>
          <w:lang w:val="fr-FR"/>
        </w:rPr>
        <w:t>é</w:t>
      </w:r>
      <w:r w:rsidRPr="00AD5095">
        <w:rPr>
          <w:rFonts w:cs="Arial"/>
          <w:i/>
          <w:snapToGrid w:val="0"/>
          <w:lang w:val="fr-FR"/>
        </w:rPr>
        <w:t xml:space="preserve">vision </w:t>
      </w:r>
      <w:r w:rsidR="00A61E3A" w:rsidRPr="00AD5095">
        <w:rPr>
          <w:rFonts w:cs="Arial"/>
          <w:i/>
          <w:snapToGrid w:val="0"/>
          <w:lang w:val="fr-FR"/>
        </w:rPr>
        <w:t>des</w:t>
      </w:r>
      <w:r w:rsidRPr="00AD5095">
        <w:rPr>
          <w:rFonts w:cs="Arial"/>
          <w:i/>
          <w:snapToGrid w:val="0"/>
          <w:lang w:val="fr-FR"/>
        </w:rPr>
        <w:t xml:space="preserve"> </w:t>
      </w:r>
      <w:r w:rsidR="00A61E3A" w:rsidRPr="00AD5095">
        <w:rPr>
          <w:rFonts w:cs="Arial"/>
          <w:i/>
          <w:snapToGrid w:val="0"/>
          <w:lang w:val="fr-FR"/>
        </w:rPr>
        <w:t xml:space="preserve">documents </w:t>
      </w:r>
      <w:r w:rsidRPr="00AD5095">
        <w:rPr>
          <w:rFonts w:cs="Arial"/>
          <w:i/>
          <w:snapToGrid w:val="0"/>
          <w:lang w:val="fr-FR"/>
        </w:rPr>
        <w:t>TGP</w:t>
      </w:r>
    </w:p>
    <w:p w:rsidR="009B678F" w:rsidRPr="00AD5095" w:rsidRDefault="009B678F" w:rsidP="009B678F">
      <w:pPr>
        <w:ind w:left="567"/>
        <w:rPr>
          <w:snapToGrid w:val="0"/>
          <w:lang w:val="fr-FR"/>
        </w:rPr>
      </w:pPr>
    </w:p>
    <w:p w:rsidR="00AC6984" w:rsidRPr="00AD5095" w:rsidRDefault="009B678F" w:rsidP="009B678F">
      <w:pPr>
        <w:tabs>
          <w:tab w:val="left" w:pos="1418"/>
        </w:tabs>
        <w:ind w:left="567"/>
        <w:rPr>
          <w:snapToGrid w:val="0"/>
          <w:lang w:val="fr-FR"/>
        </w:rPr>
      </w:pPr>
      <w:r w:rsidRPr="00AD5095">
        <w:rPr>
          <w:snapToGrid w:val="0"/>
          <w:lang w:val="fr-FR"/>
        </w:rPr>
        <w:t>TGP/7</w:t>
      </w:r>
      <w:r w:rsidR="001154E9">
        <w:rPr>
          <w:snapToGrid w:val="0"/>
          <w:lang w:val="fr-FR"/>
        </w:rPr>
        <w:t xml:space="preserve"> : </w:t>
      </w:r>
      <w:r w:rsidRPr="00AD5095">
        <w:rPr>
          <w:snapToGrid w:val="0"/>
          <w:lang w:val="fr-FR"/>
        </w:rPr>
        <w:tab/>
      </w:r>
      <w:r w:rsidR="00CE4F9E" w:rsidRPr="00AD5095">
        <w:rPr>
          <w:snapToGrid w:val="0"/>
          <w:lang w:val="fr-FR"/>
        </w:rPr>
        <w:t>Élaboration des principes directeurs d</w:t>
      </w:r>
      <w:r w:rsidR="00AD5095">
        <w:rPr>
          <w:snapToGrid w:val="0"/>
          <w:lang w:val="fr-FR"/>
        </w:rPr>
        <w:t>’</w:t>
      </w:r>
      <w:r w:rsidR="00CE4F9E" w:rsidRPr="00AD5095">
        <w:rPr>
          <w:snapToGrid w:val="0"/>
          <w:lang w:val="fr-FR"/>
        </w:rPr>
        <w:t>examen</w:t>
      </w:r>
    </w:p>
    <w:p w:rsidR="009B678F" w:rsidRPr="00AD5095" w:rsidRDefault="009B678F" w:rsidP="009B678F">
      <w:pPr>
        <w:ind w:left="1418"/>
        <w:rPr>
          <w:i/>
          <w:lang w:val="fr-FR"/>
        </w:rPr>
      </w:pPr>
    </w:p>
    <w:p w:rsidR="00AC6984" w:rsidRPr="00AD5095" w:rsidRDefault="00CE4F9E" w:rsidP="009B678F">
      <w:pPr>
        <w:ind w:left="1418"/>
        <w:rPr>
          <w:lang w:val="fr-FR"/>
        </w:rPr>
      </w:pPr>
      <w:r w:rsidRPr="00AD5095">
        <w:rPr>
          <w:i/>
          <w:lang w:val="fr-FR"/>
        </w:rPr>
        <w:t>Révision du</w:t>
      </w:r>
      <w:r w:rsidR="00AC6984" w:rsidRPr="00AD5095">
        <w:rPr>
          <w:i/>
          <w:lang w:val="fr-FR"/>
        </w:rPr>
        <w:t xml:space="preserve"> document TGP/7</w:t>
      </w:r>
      <w:r w:rsidR="00AD5095">
        <w:rPr>
          <w:i/>
          <w:lang w:val="fr-FR"/>
        </w:rPr>
        <w:t> :</w:t>
      </w:r>
      <w:r w:rsidR="00646B06" w:rsidRPr="00AD5095">
        <w:rPr>
          <w:lang w:val="fr-FR"/>
        </w:rPr>
        <w:t xml:space="preserve"> Matériel pour les rédacteurs de principes directeurs d</w:t>
      </w:r>
      <w:r w:rsidR="00AD5095">
        <w:rPr>
          <w:lang w:val="fr-FR"/>
        </w:rPr>
        <w:t>’</w:t>
      </w:r>
      <w:r w:rsidR="00646B06" w:rsidRPr="00AD5095">
        <w:rPr>
          <w:lang w:val="fr-FR"/>
        </w:rPr>
        <w:t>examen</w:t>
      </w:r>
      <w:r w:rsidR="00AC6984" w:rsidRPr="00AD5095">
        <w:rPr>
          <w:lang w:val="fr-FR"/>
        </w:rPr>
        <w:t xml:space="preserve"> </w:t>
      </w:r>
      <w:r w:rsidR="00AC6984"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="00AC6984" w:rsidRPr="00AD5095">
        <w:rPr>
          <w:rFonts w:cs="Arial"/>
          <w:lang w:val="fr-FR"/>
        </w:rPr>
        <w:t>/53/15)</w:t>
      </w:r>
    </w:p>
    <w:p w:rsidR="009B678F" w:rsidRPr="00AD5095" w:rsidRDefault="009B678F" w:rsidP="009B678F">
      <w:pPr>
        <w:keepNext/>
        <w:ind w:left="1701" w:hanging="1100"/>
        <w:rPr>
          <w:rFonts w:cs="Arial"/>
          <w:lang w:val="fr-FR"/>
        </w:rPr>
      </w:pPr>
    </w:p>
    <w:p w:rsidR="00AC6984" w:rsidRPr="00AD5095" w:rsidRDefault="009B678F" w:rsidP="0071739F">
      <w:pPr>
        <w:tabs>
          <w:tab w:val="left" w:pos="1418"/>
        </w:tabs>
        <w:ind w:left="1418" w:hanging="851"/>
        <w:rPr>
          <w:rFonts w:cs="Arial"/>
          <w:lang w:val="fr-FR"/>
        </w:rPr>
      </w:pPr>
      <w:r w:rsidRPr="00AD5095">
        <w:rPr>
          <w:rFonts w:cs="Arial"/>
          <w:lang w:val="fr-FR"/>
        </w:rPr>
        <w:t>TGP/8</w:t>
      </w:r>
      <w:r w:rsidR="001154E9">
        <w:rPr>
          <w:rFonts w:cs="Arial"/>
          <w:lang w:val="fr-FR"/>
        </w:rPr>
        <w:t xml:space="preserve"> : </w:t>
      </w:r>
      <w:r w:rsidRPr="00AD5095">
        <w:rPr>
          <w:rFonts w:cs="Arial"/>
          <w:lang w:val="fr-FR"/>
        </w:rPr>
        <w:tab/>
      </w:r>
      <w:r w:rsidR="00D8325B" w:rsidRPr="00AD5095">
        <w:rPr>
          <w:rFonts w:cs="Arial"/>
          <w:spacing w:val="-2"/>
          <w:lang w:val="fr-FR"/>
        </w:rPr>
        <w:t>Protocole d</w:t>
      </w:r>
      <w:r w:rsidR="00AD5095">
        <w:rPr>
          <w:rFonts w:cs="Arial"/>
          <w:spacing w:val="-2"/>
          <w:lang w:val="fr-FR"/>
        </w:rPr>
        <w:t>’</w:t>
      </w:r>
      <w:r w:rsidR="00D8325B" w:rsidRPr="00AD5095">
        <w:rPr>
          <w:rFonts w:cs="Arial"/>
          <w:spacing w:val="-2"/>
          <w:lang w:val="fr-FR"/>
        </w:rPr>
        <w:t>essai et techniques utilisés dans l</w:t>
      </w:r>
      <w:r w:rsidR="00AD5095">
        <w:rPr>
          <w:rFonts w:cs="Arial"/>
          <w:spacing w:val="-2"/>
          <w:lang w:val="fr-FR"/>
        </w:rPr>
        <w:t>’</w:t>
      </w:r>
      <w:r w:rsidR="00D8325B" w:rsidRPr="00AD5095">
        <w:rPr>
          <w:rFonts w:cs="Arial"/>
          <w:spacing w:val="-2"/>
          <w:lang w:val="fr-FR"/>
        </w:rPr>
        <w:t>examen de la distinction, de l</w:t>
      </w:r>
      <w:r w:rsidR="00AD5095">
        <w:rPr>
          <w:rFonts w:cs="Arial"/>
          <w:spacing w:val="-2"/>
          <w:lang w:val="fr-FR"/>
        </w:rPr>
        <w:t>’</w:t>
      </w:r>
      <w:r w:rsidR="00D8325B" w:rsidRPr="00AD5095">
        <w:rPr>
          <w:rFonts w:cs="Arial"/>
          <w:spacing w:val="-2"/>
          <w:lang w:val="fr-FR"/>
        </w:rPr>
        <w:t>homogénéité et de la stabilité</w:t>
      </w:r>
    </w:p>
    <w:p w:rsidR="009B678F" w:rsidRPr="00AD5095" w:rsidRDefault="009B678F" w:rsidP="009B678F">
      <w:pPr>
        <w:autoSpaceDE w:val="0"/>
        <w:autoSpaceDN w:val="0"/>
        <w:adjustRightInd w:val="0"/>
        <w:ind w:left="1418"/>
        <w:rPr>
          <w:rFonts w:cs="Arial"/>
          <w:i/>
          <w:iCs/>
          <w:lang w:val="fr-FR"/>
        </w:rPr>
      </w:pPr>
    </w:p>
    <w:p w:rsidR="00AC6984" w:rsidRPr="00AD5095" w:rsidRDefault="00D8325B" w:rsidP="009B678F">
      <w:pPr>
        <w:autoSpaceDE w:val="0"/>
        <w:autoSpaceDN w:val="0"/>
        <w:adjustRightInd w:val="0"/>
        <w:ind w:left="1418"/>
        <w:rPr>
          <w:rFonts w:cs="Arial"/>
          <w:lang w:val="fr-FR"/>
        </w:rPr>
      </w:pPr>
      <w:r w:rsidRPr="00AD5095">
        <w:rPr>
          <w:rFonts w:cs="Arial"/>
          <w:i/>
          <w:iCs/>
          <w:lang w:val="fr-FR"/>
        </w:rPr>
        <w:t>Révision du document TGP/8</w:t>
      </w:r>
      <w:r w:rsidR="001154E9">
        <w:rPr>
          <w:rFonts w:cs="Arial"/>
          <w:i/>
          <w:iCs/>
          <w:lang w:val="fr-FR"/>
        </w:rPr>
        <w:t> </w:t>
      </w:r>
      <w:r w:rsidRPr="00AD5095">
        <w:rPr>
          <w:rFonts w:cs="Arial"/>
          <w:i/>
          <w:iCs/>
          <w:lang w:val="fr-FR"/>
        </w:rPr>
        <w:t xml:space="preserve">: </w:t>
      </w:r>
      <w:r w:rsidRPr="00AD5095">
        <w:rPr>
          <w:rFonts w:cs="Arial"/>
          <w:lang w:val="fr-FR"/>
        </w:rPr>
        <w:t>deuxième partie</w:t>
      </w:r>
      <w:r w:rsidR="00AD5095">
        <w:rPr>
          <w:rFonts w:cs="Arial"/>
          <w:lang w:val="fr-FR"/>
        </w:rPr>
        <w:t> :</w:t>
      </w:r>
      <w:r w:rsidR="00A30E34" w:rsidRPr="00AD5095">
        <w:rPr>
          <w:rFonts w:cs="Arial"/>
          <w:lang w:val="fr-FR"/>
        </w:rPr>
        <w:t xml:space="preserve"> Quelques techniques utilisées dans l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>examen</w:t>
      </w:r>
      <w:r w:rsidR="001154E9">
        <w:rPr>
          <w:rFonts w:cs="Arial"/>
          <w:lang w:val="fr-FR"/>
        </w:rPr>
        <w:t> </w:t>
      </w:r>
      <w:r w:rsidR="00A30E34" w:rsidRPr="00AD5095">
        <w:rPr>
          <w:rFonts w:cs="Arial"/>
          <w:lang w:val="fr-FR"/>
        </w:rPr>
        <w:t xml:space="preserve">DHS, </w:t>
      </w:r>
      <w:r w:rsidR="00AD5095" w:rsidRPr="00AD5095">
        <w:rPr>
          <w:rFonts w:cs="Arial"/>
          <w:lang w:val="fr-FR"/>
        </w:rPr>
        <w:t>section</w:t>
      </w:r>
      <w:r w:rsidR="00AD5095">
        <w:rPr>
          <w:rFonts w:cs="Arial"/>
          <w:lang w:val="fr-FR"/>
        </w:rPr>
        <w:t> </w:t>
      </w:r>
      <w:r w:rsidR="00AD5095" w:rsidRPr="00AD5095">
        <w:rPr>
          <w:rFonts w:cs="Arial"/>
          <w:lang w:val="fr-FR"/>
        </w:rPr>
        <w:t>9</w:t>
      </w:r>
      <w:r w:rsidR="00AD5095">
        <w:rPr>
          <w:rFonts w:cs="Arial"/>
          <w:lang w:val="fr-FR"/>
        </w:rPr>
        <w:t> :</w:t>
      </w:r>
      <w:r w:rsidR="00A30E34" w:rsidRPr="00AD5095">
        <w:rPr>
          <w:rFonts w:cs="Arial"/>
          <w:lang w:val="fr-FR"/>
        </w:rPr>
        <w:t xml:space="preserve"> Analyse globale de l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>homogénéité sur plusieurs années (méthode d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 xml:space="preserve">analyse COYU) </w:t>
      </w:r>
      <w:r w:rsidR="00AC6984"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="00AC6984" w:rsidRPr="00AD5095">
        <w:rPr>
          <w:rFonts w:cs="Arial"/>
          <w:lang w:val="fr-FR"/>
        </w:rPr>
        <w:t>/53/16)</w:t>
      </w:r>
    </w:p>
    <w:p w:rsidR="009B678F" w:rsidRPr="00AD5095" w:rsidRDefault="009B678F" w:rsidP="009B678F">
      <w:pPr>
        <w:ind w:left="1418"/>
        <w:rPr>
          <w:i/>
          <w:lang w:val="fr-FR"/>
        </w:rPr>
      </w:pPr>
    </w:p>
    <w:p w:rsidR="00AC6984" w:rsidRPr="00AD5095" w:rsidRDefault="00D8325B" w:rsidP="009B678F">
      <w:pPr>
        <w:ind w:left="1418"/>
        <w:rPr>
          <w:rFonts w:cs="Arial"/>
          <w:lang w:val="fr-FR"/>
        </w:rPr>
      </w:pPr>
      <w:r w:rsidRPr="00AD5095">
        <w:rPr>
          <w:i/>
          <w:lang w:val="fr-FR"/>
        </w:rPr>
        <w:t>Révision du document TGP/8</w:t>
      </w:r>
      <w:r w:rsidR="001154E9">
        <w:rPr>
          <w:i/>
          <w:lang w:val="fr-FR"/>
        </w:rPr>
        <w:t> </w:t>
      </w:r>
      <w:r w:rsidRPr="00AD5095">
        <w:rPr>
          <w:i/>
          <w:lang w:val="fr-FR"/>
        </w:rPr>
        <w:t>:</w:t>
      </w:r>
      <w:r w:rsidRPr="006A7052">
        <w:rPr>
          <w:lang w:val="fr-FR"/>
        </w:rPr>
        <w:t xml:space="preserve"> deuxième partie</w:t>
      </w:r>
      <w:r w:rsidR="00AD5095" w:rsidRPr="006A7052">
        <w:rPr>
          <w:lang w:val="fr-FR"/>
        </w:rPr>
        <w:t> :</w:t>
      </w:r>
      <w:r w:rsidR="00A30E34" w:rsidRPr="00AD5095">
        <w:rPr>
          <w:i/>
          <w:lang w:val="fr-FR"/>
        </w:rPr>
        <w:t xml:space="preserve"> </w:t>
      </w:r>
      <w:r w:rsidR="00A30E34" w:rsidRPr="00AD5095">
        <w:rPr>
          <w:lang w:val="fr-FR"/>
        </w:rPr>
        <w:t>Quelques techniques utilisées dans l</w:t>
      </w:r>
      <w:r w:rsidR="00AD5095">
        <w:rPr>
          <w:lang w:val="fr-FR"/>
        </w:rPr>
        <w:t>’</w:t>
      </w:r>
      <w:r w:rsidR="00A30E34" w:rsidRPr="00AD5095">
        <w:rPr>
          <w:lang w:val="fr-FR"/>
        </w:rPr>
        <w:t>examen</w:t>
      </w:r>
      <w:r w:rsidR="001154E9">
        <w:rPr>
          <w:lang w:val="fr-FR"/>
        </w:rPr>
        <w:t> </w:t>
      </w:r>
      <w:r w:rsidR="00A30E34" w:rsidRPr="00AD5095">
        <w:rPr>
          <w:lang w:val="fr-FR"/>
        </w:rPr>
        <w:t>DHS, nouvelle section</w:t>
      </w:r>
      <w:r w:rsidR="00AD5095">
        <w:rPr>
          <w:lang w:val="fr-FR"/>
        </w:rPr>
        <w:t> :</w:t>
      </w:r>
      <w:r w:rsidR="00A30E34" w:rsidRPr="00AD5095">
        <w:rPr>
          <w:lang w:val="fr-FR"/>
        </w:rPr>
        <w:t xml:space="preserve"> Examen DHS sur des échantillons globaux</w:t>
      </w:r>
      <w:r w:rsidR="00AC6984" w:rsidRPr="00AD5095">
        <w:rPr>
          <w:rFonts w:cs="Arial"/>
          <w:lang w:val="fr-FR"/>
        </w:rPr>
        <w:t xml:space="preserve"> (</w:t>
      </w:r>
      <w:r w:rsidR="005D7DFC">
        <w:rPr>
          <w:rFonts w:cs="Arial"/>
          <w:lang w:val="fr-FR"/>
        </w:rPr>
        <w:t>document </w:t>
      </w:r>
      <w:r w:rsidR="00AD5095" w:rsidRPr="00AD5095">
        <w:rPr>
          <w:rFonts w:cs="Arial"/>
          <w:lang w:val="fr-FR"/>
        </w:rPr>
        <w:t>TC</w:t>
      </w:r>
      <w:r w:rsidR="00AC6984" w:rsidRPr="00AD5095">
        <w:rPr>
          <w:rFonts w:cs="Arial"/>
          <w:lang w:val="fr-FR"/>
        </w:rPr>
        <w:t>/53/17)</w:t>
      </w:r>
    </w:p>
    <w:p w:rsidR="009B678F" w:rsidRPr="00AD5095" w:rsidRDefault="009B678F" w:rsidP="009B678F">
      <w:pPr>
        <w:ind w:left="1418"/>
        <w:rPr>
          <w:rFonts w:cs="Arial"/>
          <w:i/>
          <w:lang w:val="fr-FR"/>
        </w:rPr>
      </w:pPr>
    </w:p>
    <w:p w:rsidR="00AC6984" w:rsidRPr="00AD5095" w:rsidRDefault="00D8325B" w:rsidP="009B678F">
      <w:pPr>
        <w:ind w:left="1418"/>
        <w:rPr>
          <w:rFonts w:cs="Arial"/>
          <w:lang w:val="fr-FR"/>
        </w:rPr>
      </w:pPr>
      <w:r w:rsidRPr="00AD5095">
        <w:rPr>
          <w:rFonts w:cs="Arial"/>
          <w:i/>
          <w:lang w:val="fr-FR"/>
        </w:rPr>
        <w:t xml:space="preserve">Révision du document </w:t>
      </w:r>
      <w:r w:rsidR="00AC6984" w:rsidRPr="00AD5095">
        <w:rPr>
          <w:rFonts w:cs="Arial"/>
          <w:i/>
          <w:lang w:val="fr-FR"/>
        </w:rPr>
        <w:t>TGP/8</w:t>
      </w:r>
      <w:r w:rsidR="001154E9">
        <w:rPr>
          <w:rFonts w:cs="Arial"/>
          <w:lang w:val="fr-FR"/>
        </w:rPr>
        <w:t> </w:t>
      </w:r>
      <w:r w:rsidR="00A30E34" w:rsidRPr="00AD5095">
        <w:rPr>
          <w:rFonts w:cs="Arial"/>
          <w:lang w:val="fr-FR"/>
        </w:rPr>
        <w:t xml:space="preserve">: </w:t>
      </w:r>
      <w:r w:rsidRPr="00AD5095">
        <w:rPr>
          <w:rFonts w:cs="Arial"/>
          <w:lang w:val="fr-FR"/>
        </w:rPr>
        <w:t>deuxième partie</w:t>
      </w:r>
      <w:r w:rsidR="00AD5095">
        <w:rPr>
          <w:rFonts w:cs="Arial"/>
          <w:lang w:val="fr-FR"/>
        </w:rPr>
        <w:t> :</w:t>
      </w:r>
      <w:r w:rsidR="00FB0544" w:rsidRPr="00AD5095">
        <w:rPr>
          <w:rFonts w:cs="Arial"/>
          <w:lang w:val="fr-FR"/>
        </w:rPr>
        <w:t xml:space="preserve"> </w:t>
      </w:r>
      <w:r w:rsidR="00A30E34" w:rsidRPr="00AD5095">
        <w:rPr>
          <w:rFonts w:cs="Arial"/>
          <w:lang w:val="fr-FR"/>
        </w:rPr>
        <w:t>Quelques techniques utilisées dans l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>examen</w:t>
      </w:r>
      <w:r w:rsidR="001154E9">
        <w:rPr>
          <w:rFonts w:cs="Arial"/>
          <w:lang w:val="fr-FR"/>
        </w:rPr>
        <w:t> </w:t>
      </w:r>
      <w:r w:rsidR="00A30E34" w:rsidRPr="00AD5095">
        <w:rPr>
          <w:rFonts w:cs="Arial"/>
          <w:lang w:val="fr-FR"/>
        </w:rPr>
        <w:t>DHS, nouvelle section</w:t>
      </w:r>
      <w:r w:rsidR="00AD5095">
        <w:rPr>
          <w:rFonts w:cs="Arial"/>
          <w:lang w:val="fr-FR"/>
        </w:rPr>
        <w:t> :</w:t>
      </w:r>
      <w:r w:rsidR="00A30E34" w:rsidRPr="00AD5095">
        <w:rPr>
          <w:rFonts w:cs="Arial"/>
          <w:lang w:val="fr-FR"/>
        </w:rPr>
        <w:t xml:space="preserve"> Traitement des données pour l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>évaluation de la distinction et l</w:t>
      </w:r>
      <w:r w:rsidR="00AD5095">
        <w:rPr>
          <w:rFonts w:cs="Arial"/>
          <w:lang w:val="fr-FR"/>
        </w:rPr>
        <w:t>’</w:t>
      </w:r>
      <w:r w:rsidR="00A30E34" w:rsidRPr="00AD5095">
        <w:rPr>
          <w:rFonts w:cs="Arial"/>
          <w:lang w:val="fr-FR"/>
        </w:rPr>
        <w:t>établissement de descriptions variétales</w:t>
      </w:r>
      <w:r w:rsidR="00AC6984" w:rsidRPr="00AD5095">
        <w:rPr>
          <w:rFonts w:cs="Arial"/>
          <w:lang w:val="fr-FR"/>
        </w:rPr>
        <w:t xml:space="preserve"> (</w:t>
      </w:r>
      <w:r w:rsidR="00AD5095" w:rsidRPr="00AD5095">
        <w:rPr>
          <w:rFonts w:cs="Arial"/>
          <w:lang w:val="fr-FR"/>
        </w:rPr>
        <w:t>document TC</w:t>
      </w:r>
      <w:r w:rsidR="00AC6984" w:rsidRPr="00AD5095">
        <w:rPr>
          <w:rFonts w:cs="Arial"/>
          <w:lang w:val="fr-FR"/>
        </w:rPr>
        <w:t>/53/18)</w:t>
      </w:r>
    </w:p>
    <w:p w:rsidR="009B678F" w:rsidRPr="00AD5095" w:rsidRDefault="009B678F" w:rsidP="009B678F">
      <w:pPr>
        <w:ind w:left="2410" w:hanging="1843"/>
        <w:rPr>
          <w:rFonts w:cs="Arial"/>
          <w:snapToGrid w:val="0"/>
          <w:lang w:val="fr-FR"/>
        </w:rPr>
      </w:pPr>
    </w:p>
    <w:p w:rsidR="00AC6984" w:rsidRPr="00AD5095" w:rsidRDefault="009B678F" w:rsidP="009B678F">
      <w:pPr>
        <w:keepNext/>
        <w:tabs>
          <w:tab w:val="left" w:pos="1418"/>
        </w:tabs>
        <w:ind w:left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lastRenderedPageBreak/>
        <w:t>TGP/10</w:t>
      </w:r>
      <w:r w:rsidR="001154E9">
        <w:rPr>
          <w:rFonts w:cs="Arial"/>
          <w:snapToGrid w:val="0"/>
          <w:lang w:val="fr-FR"/>
        </w:rPr>
        <w:t xml:space="preserve"> : </w:t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Examen de l</w:t>
      </w:r>
      <w:r w:rsidR="00AD5095">
        <w:rPr>
          <w:rFonts w:cs="Arial"/>
          <w:snapToGrid w:val="0"/>
          <w:lang w:val="fr-FR"/>
        </w:rPr>
        <w:t>’</w:t>
      </w:r>
      <w:r w:rsidR="002F3EBD" w:rsidRPr="00AD5095">
        <w:rPr>
          <w:rFonts w:cs="Arial"/>
          <w:snapToGrid w:val="0"/>
          <w:lang w:val="fr-FR"/>
        </w:rPr>
        <w:t>homogénéité</w:t>
      </w:r>
    </w:p>
    <w:p w:rsidR="009B678F" w:rsidRPr="00AD5095" w:rsidRDefault="009B678F" w:rsidP="009B678F">
      <w:pPr>
        <w:keepNext/>
        <w:ind w:left="1418"/>
        <w:rPr>
          <w:rFonts w:cs="Arial"/>
          <w:i/>
          <w:lang w:val="fr-FR"/>
        </w:rPr>
      </w:pPr>
    </w:p>
    <w:p w:rsidR="00AD5095" w:rsidRDefault="002F3EBD" w:rsidP="009B678F">
      <w:pPr>
        <w:ind w:left="1418"/>
        <w:rPr>
          <w:rFonts w:cs="Arial"/>
          <w:snapToGrid w:val="0"/>
          <w:lang w:val="fr-FR"/>
        </w:rPr>
      </w:pPr>
      <w:r w:rsidRPr="00AD5095">
        <w:rPr>
          <w:rFonts w:cs="Arial"/>
          <w:i/>
          <w:lang w:val="fr-FR"/>
        </w:rPr>
        <w:t xml:space="preserve">Révision du document </w:t>
      </w:r>
      <w:r w:rsidR="00AC6984" w:rsidRPr="00AD5095">
        <w:rPr>
          <w:rFonts w:cs="Arial"/>
          <w:i/>
          <w:lang w:val="fr-FR"/>
        </w:rPr>
        <w:t>TGP/10</w:t>
      </w:r>
      <w:r w:rsidR="001154E9">
        <w:rPr>
          <w:rFonts w:cs="Arial"/>
          <w:i/>
          <w:lang w:val="fr-FR"/>
        </w:rPr>
        <w:t> </w:t>
      </w:r>
      <w:r w:rsidR="00AC6984" w:rsidRPr="00AD5095">
        <w:rPr>
          <w:rFonts w:cs="Arial"/>
          <w:i/>
          <w:lang w:val="fr-FR"/>
        </w:rPr>
        <w:t xml:space="preserve">: </w:t>
      </w:r>
      <w:r w:rsidRPr="00AD5095">
        <w:rPr>
          <w:rFonts w:cs="Arial"/>
          <w:lang w:val="fr-FR"/>
        </w:rPr>
        <w:t>Nouvelle section</w:t>
      </w:r>
      <w:r w:rsidR="00AD5095">
        <w:rPr>
          <w:rFonts w:cs="Arial"/>
          <w:lang w:val="fr-FR"/>
        </w:rPr>
        <w:t> :</w:t>
      </w:r>
      <w:r w:rsidRPr="00AD5095">
        <w:rPr>
          <w:rFonts w:cs="Arial"/>
          <w:lang w:val="fr-FR"/>
        </w:rPr>
        <w:t xml:space="preserve"> Évaluation de l</w:t>
      </w:r>
      <w:r w:rsidR="00AD5095">
        <w:rPr>
          <w:rFonts w:cs="Arial"/>
          <w:lang w:val="fr-FR"/>
        </w:rPr>
        <w:t>’</w:t>
      </w:r>
      <w:r w:rsidRPr="00AD5095">
        <w:rPr>
          <w:rFonts w:cs="Arial"/>
          <w:lang w:val="fr-FR"/>
        </w:rPr>
        <w:t>homogé</w:t>
      </w:r>
      <w:r w:rsidR="0090712D" w:rsidRPr="00AD5095">
        <w:rPr>
          <w:rFonts w:cs="Arial"/>
          <w:lang w:val="fr-FR"/>
        </w:rPr>
        <w:t>néité au moyen des plantes hors</w:t>
      </w:r>
      <w:r w:rsidR="005D7DFC">
        <w:rPr>
          <w:rFonts w:cs="Arial"/>
          <w:lang w:val="fr-FR"/>
        </w:rPr>
        <w:noBreakHyphen/>
      </w:r>
      <w:r w:rsidRPr="00AD5095">
        <w:rPr>
          <w:rFonts w:cs="Arial"/>
          <w:lang w:val="fr-FR"/>
        </w:rPr>
        <w:t>type sur la base de plusieurs cycles de v</w:t>
      </w:r>
      <w:r w:rsidR="0074511D" w:rsidRPr="00AD5095">
        <w:rPr>
          <w:rFonts w:cs="Arial"/>
          <w:lang w:val="fr-FR"/>
        </w:rPr>
        <w:t>égétation ou sous</w:t>
      </w:r>
      <w:r w:rsidR="005D7DFC">
        <w:rPr>
          <w:rFonts w:cs="Arial"/>
          <w:lang w:val="fr-FR"/>
        </w:rPr>
        <w:noBreakHyphen/>
      </w:r>
      <w:r w:rsidRPr="00AD5095">
        <w:rPr>
          <w:rFonts w:cs="Arial"/>
          <w:lang w:val="fr-FR"/>
        </w:rPr>
        <w:t>échantillons</w:t>
      </w:r>
      <w:r w:rsidR="00AC6984" w:rsidRPr="00AD5095">
        <w:rPr>
          <w:rFonts w:cs="Arial"/>
          <w:i/>
          <w:lang w:val="fr-FR"/>
        </w:rPr>
        <w:t xml:space="preserve"> </w:t>
      </w:r>
      <w:r w:rsidR="00AC6984"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="00AC6984" w:rsidRPr="00AD5095">
        <w:rPr>
          <w:rFonts w:cs="Arial"/>
          <w:lang w:val="fr-FR"/>
        </w:rPr>
        <w:t>/53/19)</w:t>
      </w:r>
    </w:p>
    <w:p w:rsidR="009B678F" w:rsidRPr="00AD5095" w:rsidRDefault="009B678F" w:rsidP="009B678F">
      <w:pPr>
        <w:rPr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lang w:val="fr-FR"/>
        </w:rPr>
      </w:pPr>
      <w:r w:rsidRPr="00AD5095">
        <w:rPr>
          <w:lang w:val="fr-FR"/>
        </w:rPr>
        <w:fldChar w:fldCharType="begin"/>
      </w:r>
      <w:r w:rsidRPr="00AD5095">
        <w:rPr>
          <w:lang w:val="fr-FR"/>
        </w:rPr>
        <w:instrText xml:space="preserve"> AUTONUM  </w:instrText>
      </w:r>
      <w:r w:rsidRPr="00AD5095">
        <w:rPr>
          <w:lang w:val="fr-FR"/>
        </w:rPr>
        <w:fldChar w:fldCharType="end"/>
      </w:r>
      <w:r w:rsidRPr="00AD5095">
        <w:rPr>
          <w:lang w:val="fr-FR"/>
        </w:rPr>
        <w:tab/>
      </w:r>
      <w:r w:rsidR="00B22EDD" w:rsidRPr="00AD5095">
        <w:rPr>
          <w:lang w:val="fr-FR"/>
        </w:rPr>
        <w:t>Coopération en matière d</w:t>
      </w:r>
      <w:r w:rsidR="00AD5095">
        <w:rPr>
          <w:lang w:val="fr-FR"/>
        </w:rPr>
        <w:t>’</w:t>
      </w:r>
      <w:r w:rsidR="00B22EDD" w:rsidRPr="00AD5095">
        <w:rPr>
          <w:lang w:val="fr-FR"/>
        </w:rPr>
        <w:t xml:space="preserve">examen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/53/20)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Informations et bases de données</w:t>
      </w:r>
    </w:p>
    <w:p w:rsidR="009B678F" w:rsidRPr="00AD5095" w:rsidRDefault="009B678F" w:rsidP="009B678F">
      <w:pPr>
        <w:ind w:left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t>a)</w:t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Bases de données d</w:t>
      </w:r>
      <w:r w:rsidR="00AD5095">
        <w:rPr>
          <w:rFonts w:cs="Arial"/>
          <w:snapToGrid w:val="0"/>
          <w:lang w:val="fr-FR"/>
        </w:rPr>
        <w:t>’</w:t>
      </w:r>
      <w:r w:rsidR="002F3EBD" w:rsidRPr="00AD5095">
        <w:rPr>
          <w:rFonts w:cs="Arial"/>
          <w:snapToGrid w:val="0"/>
          <w:lang w:val="fr-FR"/>
        </w:rPr>
        <w:t>information de l</w:t>
      </w:r>
      <w:r w:rsidR="00AD5095">
        <w:rPr>
          <w:rFonts w:cs="Arial"/>
          <w:snapToGrid w:val="0"/>
          <w:lang w:val="fr-FR"/>
        </w:rPr>
        <w:t>’</w:t>
      </w:r>
      <w:r w:rsidR="002F3EBD" w:rsidRPr="00AD5095">
        <w:rPr>
          <w:rFonts w:cs="Arial"/>
          <w:snapToGrid w:val="0"/>
          <w:lang w:val="fr-FR"/>
        </w:rPr>
        <w:t>UPOV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/53/6)</w:t>
      </w:r>
    </w:p>
    <w:p w:rsidR="009B678F" w:rsidRPr="00AD5095" w:rsidRDefault="009B678F" w:rsidP="009B678F">
      <w:pPr>
        <w:ind w:left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t>b)</w:t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Systèmes de dépôt électronique des demandes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/53/7)</w:t>
      </w:r>
    </w:p>
    <w:p w:rsidR="009B678F" w:rsidRPr="00AD5095" w:rsidRDefault="009B678F" w:rsidP="009B678F">
      <w:pPr>
        <w:ind w:left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t>c)</w:t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Échange et utilisation de logiciels et d</w:t>
      </w:r>
      <w:r w:rsidR="00AD5095">
        <w:rPr>
          <w:rFonts w:cs="Arial"/>
          <w:snapToGrid w:val="0"/>
          <w:lang w:val="fr-FR"/>
        </w:rPr>
        <w:t>’</w:t>
      </w:r>
      <w:r w:rsidR="002F3EBD" w:rsidRPr="00AD5095">
        <w:rPr>
          <w:rFonts w:cs="Arial"/>
          <w:snapToGrid w:val="0"/>
          <w:lang w:val="fr-FR"/>
        </w:rPr>
        <w:t>équipements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/53/8)</w:t>
      </w:r>
    </w:p>
    <w:p w:rsidR="009B678F" w:rsidRPr="00AD5095" w:rsidRDefault="009B678F" w:rsidP="009B678F">
      <w:pPr>
        <w:ind w:left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t>d)</w:t>
      </w:r>
      <w:r w:rsidRPr="00AD5095">
        <w:rPr>
          <w:rFonts w:cs="Arial"/>
          <w:snapToGrid w:val="0"/>
          <w:lang w:val="fr-FR"/>
        </w:rPr>
        <w:tab/>
      </w:r>
      <w:r w:rsidR="002F3EBD" w:rsidRPr="00AD5095">
        <w:rPr>
          <w:rFonts w:cs="Arial"/>
          <w:snapToGrid w:val="0"/>
          <w:lang w:val="fr-FR"/>
        </w:rPr>
        <w:t>Bases de données sur les descriptions variétales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/53/9)</w:t>
      </w:r>
    </w:p>
    <w:p w:rsidR="009B678F" w:rsidRPr="00AD5095" w:rsidRDefault="009B678F" w:rsidP="009B678F">
      <w:pPr>
        <w:ind w:left="567" w:hanging="567"/>
        <w:rPr>
          <w:lang w:val="fr-FR"/>
        </w:rPr>
      </w:pPr>
    </w:p>
    <w:p w:rsidR="00AC6984" w:rsidRPr="00AD5095" w:rsidRDefault="00AC6984" w:rsidP="009B678F">
      <w:pPr>
        <w:ind w:left="567" w:hanging="567"/>
        <w:rPr>
          <w:lang w:val="fr-FR"/>
        </w:rPr>
      </w:pPr>
      <w:r w:rsidRPr="00AD5095">
        <w:rPr>
          <w:lang w:val="fr-FR"/>
        </w:rPr>
        <w:fldChar w:fldCharType="begin"/>
      </w:r>
      <w:r w:rsidRPr="00AD5095">
        <w:rPr>
          <w:lang w:val="fr-FR"/>
        </w:rPr>
        <w:instrText xml:space="preserve"> AUTONUM  </w:instrText>
      </w:r>
      <w:r w:rsidRPr="00AD5095">
        <w:rPr>
          <w:lang w:val="fr-FR"/>
        </w:rPr>
        <w:fldChar w:fldCharType="end"/>
      </w:r>
      <w:r w:rsidRPr="00AD5095">
        <w:rPr>
          <w:lang w:val="fr-FR"/>
        </w:rPr>
        <w:tab/>
      </w:r>
      <w:r w:rsidR="001B30C0" w:rsidRPr="00AD5095">
        <w:rPr>
          <w:lang w:val="fr-FR"/>
        </w:rPr>
        <w:t xml:space="preserve">Nombre de cycles de végétation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/53/21)</w:t>
      </w:r>
    </w:p>
    <w:p w:rsidR="009B678F" w:rsidRPr="00AD5095" w:rsidRDefault="009B678F" w:rsidP="009B678F">
      <w:pPr>
        <w:ind w:left="567" w:hanging="567"/>
        <w:rPr>
          <w:lang w:val="fr-FR"/>
        </w:rPr>
      </w:pPr>
    </w:p>
    <w:p w:rsidR="00AC6984" w:rsidRPr="00AD5095" w:rsidRDefault="00AC6984" w:rsidP="009B678F">
      <w:pPr>
        <w:ind w:left="567" w:hanging="567"/>
        <w:rPr>
          <w:lang w:val="fr-FR"/>
        </w:rPr>
      </w:pPr>
      <w:r w:rsidRPr="00AD5095">
        <w:rPr>
          <w:lang w:val="fr-FR"/>
        </w:rPr>
        <w:fldChar w:fldCharType="begin"/>
      </w:r>
      <w:r w:rsidRPr="00AD5095">
        <w:rPr>
          <w:lang w:val="fr-FR"/>
        </w:rPr>
        <w:instrText xml:space="preserve"> AUTONUM  </w:instrText>
      </w:r>
      <w:r w:rsidRPr="00AD5095">
        <w:rPr>
          <w:lang w:val="fr-FR"/>
        </w:rPr>
        <w:fldChar w:fldCharType="end"/>
      </w:r>
      <w:r w:rsidRPr="00AD5095">
        <w:rPr>
          <w:lang w:val="fr-FR"/>
        </w:rPr>
        <w:tab/>
      </w:r>
      <w:r w:rsidR="001B30C0" w:rsidRPr="00AD5095">
        <w:rPr>
          <w:lang w:val="fr-FR"/>
        </w:rPr>
        <w:t>Questions concernant les descriptions variétales</w:t>
      </w:r>
      <w:r w:rsidRPr="00AD5095">
        <w:rPr>
          <w:lang w:val="fr-FR"/>
        </w:rPr>
        <w:t xml:space="preserve"> (</w:t>
      </w:r>
      <w:r w:rsidR="00AD5095" w:rsidRPr="00AD5095">
        <w:rPr>
          <w:lang w:val="fr-FR"/>
        </w:rPr>
        <w:t>document TC</w:t>
      </w:r>
      <w:r w:rsidRPr="00AD5095">
        <w:rPr>
          <w:lang w:val="fr-FR"/>
        </w:rPr>
        <w:t>/53/</w:t>
      </w:r>
      <w:r w:rsidRPr="00AD5095">
        <w:rPr>
          <w:rFonts w:cs="Arial"/>
          <w:snapToGrid w:val="0"/>
          <w:lang w:val="fr-FR"/>
        </w:rPr>
        <w:t>22</w:t>
      </w:r>
      <w:r w:rsidRPr="00AD5095">
        <w:rPr>
          <w:lang w:val="fr-FR"/>
        </w:rPr>
        <w:t>)</w:t>
      </w:r>
    </w:p>
    <w:p w:rsidR="009B678F" w:rsidRPr="00AD5095" w:rsidRDefault="009B678F" w:rsidP="009B678F">
      <w:pPr>
        <w:ind w:left="567" w:hanging="567"/>
        <w:rPr>
          <w:lang w:val="fr-FR"/>
        </w:rPr>
      </w:pPr>
    </w:p>
    <w:p w:rsidR="00AC6984" w:rsidRPr="00AD5095" w:rsidRDefault="00AC6984" w:rsidP="009B678F">
      <w:pPr>
        <w:ind w:left="567" w:hanging="567"/>
        <w:rPr>
          <w:lang w:val="fr-FR"/>
        </w:rPr>
      </w:pPr>
      <w:r w:rsidRPr="00AD5095">
        <w:rPr>
          <w:lang w:val="fr-FR"/>
        </w:rPr>
        <w:fldChar w:fldCharType="begin"/>
      </w:r>
      <w:r w:rsidRPr="00AD5095">
        <w:rPr>
          <w:lang w:val="fr-FR"/>
        </w:rPr>
        <w:instrText xml:space="preserve"> AUTONUM  </w:instrText>
      </w:r>
      <w:r w:rsidRPr="00AD5095">
        <w:rPr>
          <w:lang w:val="fr-FR"/>
        </w:rPr>
        <w:fldChar w:fldCharType="end"/>
      </w:r>
      <w:r w:rsidRPr="00AD5095">
        <w:rPr>
          <w:lang w:val="fr-FR"/>
        </w:rPr>
        <w:tab/>
      </w:r>
      <w:r w:rsidR="001B30C0" w:rsidRPr="00AD5095">
        <w:rPr>
          <w:lang w:val="fr-FR"/>
        </w:rPr>
        <w:t>Élaboration de seuils calculés aux fins d</w:t>
      </w:r>
      <w:r w:rsidR="00AD5095">
        <w:rPr>
          <w:lang w:val="fr-FR"/>
        </w:rPr>
        <w:t>’</w:t>
      </w:r>
      <w:r w:rsidR="001B30C0" w:rsidRPr="00AD5095">
        <w:rPr>
          <w:lang w:val="fr-FR"/>
        </w:rPr>
        <w:t>exclusion des variétés notoirement connues du second cycle de végétation lorsque l</w:t>
      </w:r>
      <w:r w:rsidR="00AD5095">
        <w:rPr>
          <w:lang w:val="fr-FR"/>
        </w:rPr>
        <w:t>’</w:t>
      </w:r>
      <w:r w:rsidR="001B30C0" w:rsidRPr="00AD5095">
        <w:rPr>
          <w:lang w:val="fr-FR"/>
        </w:rPr>
        <w:t xml:space="preserve">on applique la méthode COYD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/53/23)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CA51E1" w:rsidRPr="00AD5095">
        <w:rPr>
          <w:rFonts w:cs="Arial"/>
          <w:snapToGrid w:val="0"/>
          <w:lang w:val="fr-FR"/>
        </w:rPr>
        <w:t xml:space="preserve">Méthodes statistiques applicables aux caractères observés visuellement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/53/24)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D8325B" w:rsidRPr="00AD5095">
        <w:rPr>
          <w:rFonts w:cs="Arial"/>
          <w:snapToGrid w:val="0"/>
          <w:lang w:val="fr-FR"/>
        </w:rPr>
        <w:t>Techniques moléculaires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/53/11)</w:t>
      </w:r>
    </w:p>
    <w:p w:rsidR="009B678F" w:rsidRPr="00AD5095" w:rsidRDefault="009B678F" w:rsidP="009B678F">
      <w:pPr>
        <w:ind w:left="567" w:hanging="567"/>
        <w:rPr>
          <w:lang w:val="fr-FR"/>
        </w:rPr>
      </w:pPr>
    </w:p>
    <w:p w:rsidR="00CA51E1" w:rsidRPr="00AD5095" w:rsidRDefault="00AC6984" w:rsidP="009B678F">
      <w:pPr>
        <w:ind w:left="567" w:hanging="567"/>
        <w:rPr>
          <w:lang w:val="fr-FR"/>
        </w:rPr>
      </w:pPr>
      <w:r w:rsidRPr="00AD5095">
        <w:rPr>
          <w:lang w:val="fr-FR"/>
        </w:rPr>
        <w:fldChar w:fldCharType="begin"/>
      </w:r>
      <w:r w:rsidRPr="00AD5095">
        <w:rPr>
          <w:lang w:val="fr-FR"/>
        </w:rPr>
        <w:instrText xml:space="preserve"> AUTONUM  </w:instrText>
      </w:r>
      <w:r w:rsidRPr="00AD5095">
        <w:rPr>
          <w:lang w:val="fr-FR"/>
        </w:rPr>
        <w:fldChar w:fldCharType="end"/>
      </w:r>
      <w:r w:rsidRPr="00AD5095">
        <w:rPr>
          <w:lang w:val="fr-FR"/>
        </w:rPr>
        <w:tab/>
        <w:t>D</w:t>
      </w:r>
      <w:r w:rsidR="00CA51E1" w:rsidRPr="00AD5095">
        <w:rPr>
          <w:lang w:val="fr-FR"/>
        </w:rPr>
        <w:t>ébat sur</w:t>
      </w:r>
      <w:r w:rsidR="00AD5095">
        <w:rPr>
          <w:lang w:val="fr-FR"/>
        </w:rPr>
        <w:t> :</w:t>
      </w:r>
    </w:p>
    <w:p w:rsidR="009B678F" w:rsidRPr="00AD5095" w:rsidRDefault="009B678F" w:rsidP="009B678F">
      <w:pPr>
        <w:ind w:left="1134" w:hanging="567"/>
        <w:rPr>
          <w:lang w:val="fr-FR"/>
        </w:rPr>
      </w:pPr>
    </w:p>
    <w:p w:rsidR="00AC6984" w:rsidRPr="00AD5095" w:rsidRDefault="00AC6984" w:rsidP="009B678F">
      <w:pPr>
        <w:ind w:left="1134" w:hanging="567"/>
        <w:rPr>
          <w:lang w:val="fr-FR"/>
        </w:rPr>
      </w:pPr>
      <w:r w:rsidRPr="00AD5095">
        <w:rPr>
          <w:lang w:val="fr-FR"/>
        </w:rPr>
        <w:t>a)</w:t>
      </w:r>
      <w:r w:rsidRPr="00AD5095">
        <w:rPr>
          <w:lang w:val="fr-FR"/>
        </w:rPr>
        <w:tab/>
      </w:r>
      <w:r w:rsidR="00CA51E1" w:rsidRPr="00AD5095">
        <w:rPr>
          <w:lang w:val="fr-FR"/>
        </w:rPr>
        <w:t>l</w:t>
      </w:r>
      <w:r w:rsidR="00AD5095">
        <w:rPr>
          <w:lang w:val="fr-FR"/>
        </w:rPr>
        <w:t>’</w:t>
      </w:r>
      <w:r w:rsidR="00CA51E1" w:rsidRPr="00AD5095">
        <w:rPr>
          <w:lang w:val="fr-FR"/>
        </w:rPr>
        <w:t>utilisation de caractéristiques de résistance aux maladies et aux insectes dans l</w:t>
      </w:r>
      <w:r w:rsidR="00AD5095">
        <w:rPr>
          <w:lang w:val="fr-FR"/>
        </w:rPr>
        <w:t>’</w:t>
      </w:r>
      <w:r w:rsidR="00CA51E1" w:rsidRPr="00AD5095">
        <w:rPr>
          <w:lang w:val="fr-FR"/>
        </w:rPr>
        <w:t>examen DHS</w:t>
      </w:r>
    </w:p>
    <w:p w:rsidR="009B678F" w:rsidRPr="00AD5095" w:rsidRDefault="009B678F" w:rsidP="009B678F">
      <w:pPr>
        <w:ind w:left="1134" w:hanging="567"/>
        <w:rPr>
          <w:lang w:val="fr-FR"/>
        </w:rPr>
      </w:pPr>
    </w:p>
    <w:p w:rsidR="00AC6984" w:rsidRPr="00AD5095" w:rsidRDefault="00AC6984" w:rsidP="009B678F">
      <w:pPr>
        <w:ind w:left="1134" w:hanging="567"/>
        <w:rPr>
          <w:lang w:val="fr-FR"/>
        </w:rPr>
      </w:pPr>
      <w:r w:rsidRPr="00AD5095">
        <w:rPr>
          <w:lang w:val="fr-FR"/>
        </w:rPr>
        <w:t>b)</w:t>
      </w:r>
      <w:r w:rsidRPr="00AD5095">
        <w:rPr>
          <w:lang w:val="fr-FR"/>
        </w:rPr>
        <w:tab/>
      </w:r>
      <w:r w:rsidR="00CA51E1" w:rsidRPr="00AD5095">
        <w:rPr>
          <w:lang w:val="fr-FR"/>
        </w:rPr>
        <w:t>la gestion des collections de variétés</w:t>
      </w:r>
    </w:p>
    <w:p w:rsidR="009B678F" w:rsidRPr="00AD5095" w:rsidRDefault="009B678F" w:rsidP="009B678F">
      <w:pPr>
        <w:ind w:left="1134" w:hanging="567"/>
        <w:rPr>
          <w:lang w:val="fr-FR"/>
        </w:rPr>
      </w:pPr>
    </w:p>
    <w:p w:rsidR="00AC6984" w:rsidRPr="00AD5095" w:rsidRDefault="00AC6984" w:rsidP="009B678F">
      <w:pPr>
        <w:ind w:left="1134" w:hanging="567"/>
        <w:rPr>
          <w:lang w:val="fr-FR"/>
        </w:rPr>
      </w:pPr>
      <w:r w:rsidRPr="00AD5095">
        <w:rPr>
          <w:lang w:val="fr-FR"/>
        </w:rPr>
        <w:t>c)</w:t>
      </w:r>
      <w:r w:rsidRPr="00AD5095">
        <w:rPr>
          <w:lang w:val="fr-FR"/>
        </w:rPr>
        <w:tab/>
      </w:r>
      <w:r w:rsidR="00CA51E1" w:rsidRPr="00AD5095">
        <w:rPr>
          <w:lang w:val="fr-FR"/>
        </w:rPr>
        <w:t>l</w:t>
      </w:r>
      <w:r w:rsidR="00AD5095">
        <w:rPr>
          <w:lang w:val="fr-FR"/>
        </w:rPr>
        <w:t>’</w:t>
      </w:r>
      <w:r w:rsidR="00CA51E1" w:rsidRPr="00AD5095">
        <w:rPr>
          <w:lang w:val="fr-FR"/>
        </w:rPr>
        <w:t>écart minimal entre les variétés</w:t>
      </w:r>
    </w:p>
    <w:p w:rsidR="009B678F" w:rsidRPr="00AD5095" w:rsidRDefault="009B678F" w:rsidP="009B678F">
      <w:pPr>
        <w:ind w:left="1134" w:hanging="567"/>
        <w:rPr>
          <w:lang w:val="fr-FR"/>
        </w:rPr>
      </w:pPr>
    </w:p>
    <w:p w:rsidR="00AC6984" w:rsidRPr="00AD5095" w:rsidRDefault="00AC6984" w:rsidP="009B678F">
      <w:pPr>
        <w:ind w:left="1134" w:hanging="567"/>
        <w:rPr>
          <w:lang w:val="fr-FR"/>
        </w:rPr>
      </w:pPr>
      <w:r w:rsidRPr="00AD5095">
        <w:rPr>
          <w:lang w:val="fr-FR"/>
        </w:rPr>
        <w:t>d)</w:t>
      </w:r>
      <w:r w:rsidRPr="00AD5095">
        <w:rPr>
          <w:lang w:val="fr-FR"/>
        </w:rPr>
        <w:tab/>
      </w:r>
      <w:r w:rsidR="00CA51E1" w:rsidRPr="00AD5095">
        <w:rPr>
          <w:lang w:val="fr-FR"/>
        </w:rPr>
        <w:t>le renforcement de la participation de nouveaux membres de l</w:t>
      </w:r>
      <w:r w:rsidR="00AD5095">
        <w:rPr>
          <w:lang w:val="fr-FR"/>
        </w:rPr>
        <w:t>’</w:t>
      </w:r>
      <w:r w:rsidR="00CA51E1" w:rsidRPr="00AD5095">
        <w:rPr>
          <w:lang w:val="fr-FR"/>
        </w:rPr>
        <w:t>Union au travail du</w:t>
      </w:r>
      <w:r w:rsidR="00AD5095" w:rsidRPr="00AD5095">
        <w:rPr>
          <w:lang w:val="fr-FR"/>
        </w:rPr>
        <w:t> TC</w:t>
      </w:r>
      <w:r w:rsidR="00CA51E1" w:rsidRPr="00AD5095">
        <w:rPr>
          <w:lang w:val="fr-FR"/>
        </w:rPr>
        <w:t xml:space="preserve"> et des groupes de travail techniques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D8325B" w:rsidRPr="00AD5095">
        <w:rPr>
          <w:rFonts w:cs="Arial"/>
          <w:snapToGrid w:val="0"/>
          <w:lang w:val="fr-FR"/>
        </w:rPr>
        <w:t>Dénominations variétales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/53/12)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D8325B" w:rsidRPr="00AD5095">
        <w:rPr>
          <w:rFonts w:cs="Arial"/>
          <w:snapToGrid w:val="0"/>
          <w:lang w:val="fr-FR"/>
        </w:rPr>
        <w:t>Ateliers préparatoires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/53/13)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CA51E1" w:rsidRPr="00AD5095">
        <w:rPr>
          <w:rFonts w:cs="Arial"/>
          <w:snapToGrid w:val="0"/>
          <w:lang w:val="fr-FR"/>
        </w:rPr>
        <w:t>Liste des genres et espèces pour lesquels les services ont une expérience pratique en matière d</w:t>
      </w:r>
      <w:r w:rsidR="00AD5095">
        <w:rPr>
          <w:rFonts w:cs="Arial"/>
          <w:snapToGrid w:val="0"/>
          <w:lang w:val="fr-FR"/>
        </w:rPr>
        <w:t>’</w:t>
      </w:r>
      <w:r w:rsidR="00CA51E1" w:rsidRPr="00AD5095">
        <w:rPr>
          <w:rFonts w:cs="Arial"/>
          <w:snapToGrid w:val="0"/>
          <w:lang w:val="fr-FR"/>
        </w:rPr>
        <w:t>examen de la distinction, de l</w:t>
      </w:r>
      <w:r w:rsidR="00AD5095">
        <w:rPr>
          <w:rFonts w:cs="Arial"/>
          <w:snapToGrid w:val="0"/>
          <w:lang w:val="fr-FR"/>
        </w:rPr>
        <w:t>’</w:t>
      </w:r>
      <w:r w:rsidR="00CA51E1" w:rsidRPr="00AD5095">
        <w:rPr>
          <w:rFonts w:cs="Arial"/>
          <w:snapToGrid w:val="0"/>
          <w:lang w:val="fr-FR"/>
        </w:rPr>
        <w:t>homogénéité et de la stabilité</w:t>
      </w:r>
      <w:r w:rsidRPr="00AD5095">
        <w:rPr>
          <w:rFonts w:cs="Arial"/>
          <w:snapToGrid w:val="0"/>
          <w:lang w:val="fr-FR"/>
        </w:rPr>
        <w:t xml:space="preserve"> </w:t>
      </w:r>
      <w:r w:rsidRPr="00AD5095">
        <w:rPr>
          <w:rFonts w:cs="Arial"/>
          <w:lang w:val="fr-FR"/>
        </w:rPr>
        <w:t>(</w:t>
      </w:r>
      <w:r w:rsidR="00AD5095" w:rsidRPr="00AD5095">
        <w:rPr>
          <w:rFonts w:cs="Arial"/>
          <w:lang w:val="fr-FR"/>
        </w:rPr>
        <w:t>document TC</w:t>
      </w:r>
      <w:r w:rsidRPr="00AD5095">
        <w:rPr>
          <w:rFonts w:cs="Arial"/>
          <w:lang w:val="fr-FR"/>
        </w:rPr>
        <w:t>/53/4)</w:t>
      </w:r>
    </w:p>
    <w:p w:rsidR="009B678F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C93F93" w:rsidRDefault="00C93F93" w:rsidP="009B678F">
      <w:pPr>
        <w:ind w:left="567" w:hanging="567"/>
        <w:rPr>
          <w:rFonts w:cs="Arial"/>
          <w:snapToGrid w:val="0"/>
          <w:lang w:val="fr-FR"/>
        </w:rPr>
      </w:pPr>
      <w:r w:rsidRPr="00C93F93">
        <w:rPr>
          <w:rFonts w:cs="Arial"/>
          <w:snapToGrid w:val="0"/>
          <w:lang w:val="fr-FR"/>
        </w:rPr>
        <w:fldChar w:fldCharType="begin"/>
      </w:r>
      <w:r w:rsidRPr="00C93F93">
        <w:rPr>
          <w:rFonts w:cs="Arial"/>
          <w:snapToGrid w:val="0"/>
          <w:lang w:val="fr-FR"/>
        </w:rPr>
        <w:instrText xml:space="preserve"> AUTONUM  </w:instrText>
      </w:r>
      <w:r w:rsidRPr="00C93F93">
        <w:rPr>
          <w:rFonts w:cs="Arial"/>
          <w:snapToGrid w:val="0"/>
          <w:lang w:val="fr-FR"/>
        </w:rPr>
        <w:fldChar w:fldCharType="end"/>
      </w:r>
      <w:r w:rsidRPr="00C93F93">
        <w:rPr>
          <w:rFonts w:cs="Arial"/>
          <w:snapToGrid w:val="0"/>
          <w:lang w:val="fr-FR"/>
        </w:rPr>
        <w:tab/>
      </w:r>
      <w:r w:rsidRPr="00C93F93">
        <w:t>Modèle des principes directeurs d’examen fondé sur le Web (</w:t>
      </w:r>
      <w:r w:rsidRPr="00C93F93">
        <w:rPr>
          <w:rFonts w:cs="Arial"/>
        </w:rPr>
        <w:t>document TC/53/29)</w:t>
      </w:r>
    </w:p>
    <w:p w:rsidR="00C93F93" w:rsidRPr="00AD5095" w:rsidRDefault="00C93F93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CA51E1" w:rsidRPr="00AD5095">
        <w:rPr>
          <w:rFonts w:cs="Arial"/>
          <w:snapToGrid w:val="0"/>
          <w:lang w:val="fr-FR"/>
        </w:rPr>
        <w:t>Principes directeurs d</w:t>
      </w:r>
      <w:r w:rsidR="00AD5095">
        <w:rPr>
          <w:rFonts w:cs="Arial"/>
          <w:snapToGrid w:val="0"/>
          <w:lang w:val="fr-FR"/>
        </w:rPr>
        <w:t>’</w:t>
      </w:r>
      <w:r w:rsidR="00CA51E1" w:rsidRPr="00AD5095">
        <w:rPr>
          <w:rFonts w:cs="Arial"/>
          <w:snapToGrid w:val="0"/>
          <w:lang w:val="fr-FR"/>
        </w:rPr>
        <w:t xml:space="preserve">examen </w:t>
      </w:r>
      <w:r w:rsidRPr="00AD5095">
        <w:rPr>
          <w:lang w:val="fr-FR"/>
        </w:rPr>
        <w:t>(</w:t>
      </w:r>
      <w:r w:rsidR="00AD5095" w:rsidRPr="00AD5095">
        <w:rPr>
          <w:lang w:val="fr-FR"/>
        </w:rPr>
        <w:t>documents TC</w:t>
      </w:r>
      <w:r w:rsidRPr="00AD5095">
        <w:rPr>
          <w:lang w:val="fr-FR"/>
        </w:rPr>
        <w:t>/53/2</w:t>
      </w:r>
      <w:r w:rsidR="00AD5095" w:rsidRPr="00AD5095">
        <w:rPr>
          <w:lang w:val="fr-FR"/>
        </w:rPr>
        <w:t>, TC</w:t>
      </w:r>
      <w:r w:rsidRPr="00AD5095">
        <w:rPr>
          <w:lang w:val="fr-FR"/>
        </w:rPr>
        <w:t>/53/25</w:t>
      </w:r>
      <w:r w:rsidR="00AD5095" w:rsidRPr="00AD5095">
        <w:rPr>
          <w:lang w:val="fr-FR"/>
        </w:rPr>
        <w:t>, TC</w:t>
      </w:r>
      <w:r w:rsidRPr="00AD5095">
        <w:rPr>
          <w:lang w:val="fr-FR"/>
        </w:rPr>
        <w:t>/53/26</w:t>
      </w:r>
      <w:r w:rsidR="00AD5095" w:rsidRPr="00AD5095">
        <w:rPr>
          <w:lang w:val="fr-FR"/>
        </w:rPr>
        <w:t>, TC</w:t>
      </w:r>
      <w:r w:rsidRPr="00AD5095">
        <w:rPr>
          <w:lang w:val="fr-FR"/>
        </w:rPr>
        <w:t>/53/27</w:t>
      </w:r>
      <w:r w:rsidR="00C93F93">
        <w:rPr>
          <w:lang w:val="fr-FR"/>
        </w:rPr>
        <w:t>,</w:t>
      </w:r>
      <w:r w:rsidR="00C93F93" w:rsidRPr="00C93F93">
        <w:rPr>
          <w:lang w:val="fr-FR"/>
        </w:rPr>
        <w:t xml:space="preserve"> </w:t>
      </w:r>
      <w:r w:rsidR="00520A6B">
        <w:rPr>
          <w:lang w:val="fr-FR"/>
        </w:rPr>
        <w:t>TC/53/28</w:t>
      </w:r>
      <w:r w:rsidRPr="00AD5095">
        <w:rPr>
          <w:lang w:val="fr-FR"/>
        </w:rPr>
        <w:t xml:space="preserve"> </w:t>
      </w:r>
      <w:r w:rsidR="005D7DFC">
        <w:rPr>
          <w:lang w:val="fr-FR"/>
        </w:rPr>
        <w:t>et</w:t>
      </w:r>
      <w:r w:rsidR="00AD5095" w:rsidRPr="00AD5095">
        <w:rPr>
          <w:lang w:val="fr-FR"/>
        </w:rPr>
        <w:t> TC</w:t>
      </w:r>
      <w:r w:rsidR="00C93F93">
        <w:rPr>
          <w:lang w:val="fr-FR"/>
        </w:rPr>
        <w:t>/53/30</w:t>
      </w:r>
      <w:r w:rsidRPr="00AD5095">
        <w:rPr>
          <w:lang w:val="fr-FR"/>
        </w:rPr>
        <w:t>)</w:t>
      </w:r>
    </w:p>
    <w:p w:rsidR="009B678F" w:rsidRPr="00AD5095" w:rsidRDefault="009B678F" w:rsidP="009B678F">
      <w:pPr>
        <w:ind w:left="567" w:hanging="567"/>
        <w:rPr>
          <w:rFonts w:cs="Arial"/>
          <w:snapToGrid w:val="0"/>
          <w:lang w:val="fr-FR"/>
        </w:rPr>
      </w:pPr>
    </w:p>
    <w:p w:rsid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="00D8325B" w:rsidRPr="00AD5095">
        <w:rPr>
          <w:rFonts w:cs="Arial"/>
          <w:snapToGrid w:val="0"/>
          <w:lang w:val="fr-FR"/>
        </w:rPr>
        <w:t>Programme de la cinquante</w:t>
      </w:r>
      <w:r w:rsidR="005D7DFC">
        <w:rPr>
          <w:rFonts w:cs="Arial"/>
          <w:snapToGrid w:val="0"/>
          <w:lang w:val="fr-FR"/>
        </w:rPr>
        <w:noBreakHyphen/>
      </w:r>
      <w:r w:rsidR="00D8325B" w:rsidRPr="00AD5095">
        <w:rPr>
          <w:rFonts w:cs="Arial"/>
          <w:snapToGrid w:val="0"/>
          <w:lang w:val="fr-FR"/>
        </w:rPr>
        <w:t>quatr</w:t>
      </w:r>
      <w:r w:rsidR="00AD5095">
        <w:rPr>
          <w:rFonts w:cs="Arial"/>
          <w:snapToGrid w:val="0"/>
          <w:lang w:val="fr-FR"/>
        </w:rPr>
        <w:t>ième session</w:t>
      </w:r>
    </w:p>
    <w:p w:rsidR="00D8325B" w:rsidRPr="00AD5095" w:rsidRDefault="00D8325B" w:rsidP="009B678F">
      <w:pPr>
        <w:ind w:left="567" w:hanging="567"/>
        <w:rPr>
          <w:rFonts w:cs="Arial"/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rFonts w:cs="Arial"/>
          <w:snapToGrid w:val="0"/>
          <w:lang w:val="fr-FR"/>
        </w:rPr>
      </w:pPr>
      <w:r w:rsidRPr="00AD5095">
        <w:rPr>
          <w:rFonts w:cs="Arial"/>
          <w:snapToGrid w:val="0"/>
          <w:lang w:val="fr-FR"/>
        </w:rPr>
        <w:fldChar w:fldCharType="begin"/>
      </w:r>
      <w:r w:rsidRPr="00AD5095">
        <w:rPr>
          <w:rFonts w:cs="Arial"/>
          <w:snapToGrid w:val="0"/>
          <w:lang w:val="fr-FR"/>
        </w:rPr>
        <w:instrText xml:space="preserve"> AUTONUM  </w:instrText>
      </w:r>
      <w:r w:rsidRPr="00AD5095">
        <w:rPr>
          <w:rFonts w:cs="Arial"/>
          <w:snapToGrid w:val="0"/>
          <w:lang w:val="fr-FR"/>
        </w:rPr>
        <w:fldChar w:fldCharType="end"/>
      </w:r>
      <w:r w:rsidRPr="00AD5095">
        <w:rPr>
          <w:rFonts w:cs="Arial"/>
          <w:snapToGrid w:val="0"/>
          <w:lang w:val="fr-FR"/>
        </w:rPr>
        <w:tab/>
      </w:r>
      <w:r w:rsidRPr="00AD5095">
        <w:rPr>
          <w:rFonts w:cs="Arial"/>
          <w:lang w:val="fr-FR"/>
        </w:rPr>
        <w:t xml:space="preserve">Adoption </w:t>
      </w:r>
      <w:r w:rsidR="00FC4D16" w:rsidRPr="00AD5095">
        <w:rPr>
          <w:rFonts w:cs="Arial"/>
          <w:lang w:val="fr-FR"/>
        </w:rPr>
        <w:t>du compte rendu (selon le temps disponible</w:t>
      </w:r>
      <w:r w:rsidRPr="00AD5095">
        <w:rPr>
          <w:rFonts w:cs="Arial"/>
          <w:lang w:val="fr-FR"/>
        </w:rPr>
        <w:t>)</w:t>
      </w:r>
    </w:p>
    <w:p w:rsidR="009B678F" w:rsidRPr="00AD5095" w:rsidRDefault="009B678F" w:rsidP="009B678F">
      <w:pPr>
        <w:ind w:left="567" w:hanging="567"/>
        <w:rPr>
          <w:snapToGrid w:val="0"/>
          <w:lang w:val="fr-FR"/>
        </w:rPr>
      </w:pPr>
    </w:p>
    <w:p w:rsidR="00AC6984" w:rsidRPr="00AD5095" w:rsidRDefault="00AC6984" w:rsidP="009B678F">
      <w:pPr>
        <w:ind w:left="567" w:hanging="567"/>
        <w:rPr>
          <w:snapToGrid w:val="0"/>
          <w:lang w:val="fr-FR"/>
        </w:rPr>
      </w:pPr>
      <w:r w:rsidRPr="00AD5095">
        <w:rPr>
          <w:snapToGrid w:val="0"/>
          <w:lang w:val="fr-FR"/>
        </w:rPr>
        <w:fldChar w:fldCharType="begin"/>
      </w:r>
      <w:r w:rsidRPr="00AD5095">
        <w:rPr>
          <w:snapToGrid w:val="0"/>
          <w:lang w:val="fr-FR"/>
        </w:rPr>
        <w:instrText xml:space="preserve"> AUTONUM  </w:instrText>
      </w:r>
      <w:r w:rsidRPr="00AD5095">
        <w:rPr>
          <w:snapToGrid w:val="0"/>
          <w:lang w:val="fr-FR"/>
        </w:rPr>
        <w:fldChar w:fldCharType="end"/>
      </w:r>
      <w:r w:rsidRPr="00AD5095">
        <w:rPr>
          <w:snapToGrid w:val="0"/>
          <w:lang w:val="fr-FR"/>
        </w:rPr>
        <w:tab/>
      </w:r>
      <w:r w:rsidR="00D8325B" w:rsidRPr="00AD5095">
        <w:rPr>
          <w:snapToGrid w:val="0"/>
          <w:lang w:val="fr-FR"/>
        </w:rPr>
        <w:t>Clôture de la session</w:t>
      </w:r>
    </w:p>
    <w:p w:rsidR="00050E16" w:rsidRPr="00AD5095" w:rsidRDefault="00050E16" w:rsidP="004B1215">
      <w:pPr>
        <w:rPr>
          <w:lang w:val="fr-FR"/>
        </w:rPr>
      </w:pPr>
    </w:p>
    <w:p w:rsidR="00050E16" w:rsidRPr="00AD5095" w:rsidRDefault="00050E16" w:rsidP="00050E16">
      <w:pPr>
        <w:rPr>
          <w:lang w:val="fr-FR"/>
        </w:rPr>
      </w:pPr>
    </w:p>
    <w:p w:rsidR="00050E16" w:rsidRPr="00AD5095" w:rsidRDefault="00050E16" w:rsidP="00050E16">
      <w:pPr>
        <w:rPr>
          <w:lang w:val="fr-FR"/>
        </w:rPr>
      </w:pPr>
    </w:p>
    <w:p w:rsidR="00050E16" w:rsidRPr="00AD5095" w:rsidRDefault="00CA51E1" w:rsidP="005D7DFC">
      <w:pPr>
        <w:jc w:val="right"/>
        <w:rPr>
          <w:lang w:val="fr-FR"/>
        </w:rPr>
      </w:pPr>
      <w:r w:rsidRPr="00AD5095">
        <w:rPr>
          <w:lang w:val="fr-FR"/>
        </w:rPr>
        <w:t>[Fi</w:t>
      </w:r>
      <w:r w:rsidR="00050E16" w:rsidRPr="00AD5095">
        <w:rPr>
          <w:lang w:val="fr-FR"/>
        </w:rPr>
        <w:t xml:space="preserve">n </w:t>
      </w:r>
      <w:r w:rsidRPr="00AD5095">
        <w:rPr>
          <w:lang w:val="fr-FR"/>
        </w:rPr>
        <w:t>du</w:t>
      </w:r>
      <w:r w:rsidR="00050E16" w:rsidRPr="00AD5095">
        <w:rPr>
          <w:lang w:val="fr-FR"/>
        </w:rPr>
        <w:t xml:space="preserve"> document]</w:t>
      </w:r>
    </w:p>
    <w:sectPr w:rsidR="00050E16" w:rsidRPr="00AD5095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28" w:rsidRDefault="00D14F28" w:rsidP="006655D3">
      <w:r>
        <w:separator/>
      </w:r>
    </w:p>
    <w:p w:rsidR="00D14F28" w:rsidRDefault="00D14F28" w:rsidP="006655D3"/>
    <w:p w:rsidR="00D14F28" w:rsidRDefault="00D14F28" w:rsidP="006655D3"/>
  </w:endnote>
  <w:endnote w:type="continuationSeparator" w:id="0">
    <w:p w:rsidR="00D14F28" w:rsidRDefault="00D14F28" w:rsidP="006655D3">
      <w:r>
        <w:separator/>
      </w:r>
    </w:p>
    <w:p w:rsidR="00D14F28" w:rsidRPr="00294751" w:rsidRDefault="00D14F2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14F28" w:rsidRPr="00294751" w:rsidRDefault="00D14F28" w:rsidP="006655D3">
      <w:pPr>
        <w:rPr>
          <w:lang w:val="fr-FR"/>
        </w:rPr>
      </w:pPr>
    </w:p>
    <w:p w:rsidR="00D14F28" w:rsidRPr="00294751" w:rsidRDefault="00D14F28" w:rsidP="006655D3">
      <w:pPr>
        <w:rPr>
          <w:lang w:val="fr-FR"/>
        </w:rPr>
      </w:pPr>
    </w:p>
  </w:endnote>
  <w:endnote w:type="continuationNotice" w:id="1">
    <w:p w:rsidR="00D14F28" w:rsidRPr="00294751" w:rsidRDefault="00D14F2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14F28" w:rsidRPr="00294751" w:rsidRDefault="00D14F28" w:rsidP="006655D3">
      <w:pPr>
        <w:rPr>
          <w:lang w:val="fr-FR"/>
        </w:rPr>
      </w:pPr>
    </w:p>
    <w:p w:rsidR="00D14F28" w:rsidRPr="00294751" w:rsidRDefault="00D14F2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FC" w:rsidRDefault="005D7D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FC" w:rsidRDefault="005D7D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4" w:rsidRPr="00AC6984" w:rsidRDefault="00AC6984" w:rsidP="00AC6984">
    <w:pPr>
      <w:pStyle w:val="FootnoteText"/>
    </w:pPr>
    <w:r w:rsidRPr="00AC6984">
      <w:tab/>
    </w:r>
  </w:p>
  <w:p w:rsidR="00AC6984" w:rsidRPr="00AE49FB" w:rsidRDefault="00652900" w:rsidP="00AC6984">
    <w:pPr>
      <w:pStyle w:val="FootnoteText"/>
      <w:rPr>
        <w:lang w:val="fr-CH"/>
      </w:rPr>
    </w:pPr>
    <w:r w:rsidRPr="00AE49FB">
      <w:rPr>
        <w:lang w:val="fr-CH"/>
      </w:rPr>
      <w:t>La</w:t>
    </w:r>
    <w:r w:rsidR="00AC6984" w:rsidRPr="00AE49FB">
      <w:rPr>
        <w:lang w:val="fr-CH"/>
      </w:rPr>
      <w:t xml:space="preserve"> session </w:t>
    </w:r>
    <w:r w:rsidRPr="00AE49FB">
      <w:rPr>
        <w:lang w:val="fr-CH"/>
      </w:rPr>
      <w:t>se tiendra au siège de l’</w:t>
    </w:r>
    <w:r w:rsidR="00AC6984" w:rsidRPr="00AE49FB">
      <w:rPr>
        <w:lang w:val="fr-CH"/>
      </w:rPr>
      <w:t>UPOV (34, chemin des Colombettes, Gen</w:t>
    </w:r>
    <w:r w:rsidRPr="00AE49FB">
      <w:rPr>
        <w:lang w:val="fr-CH"/>
      </w:rPr>
      <w:t>è</w:t>
    </w:r>
    <w:r w:rsidR="00AC6984" w:rsidRPr="00AE49FB">
      <w:rPr>
        <w:lang w:val="fr-CH"/>
      </w:rPr>
      <w:t>v</w:t>
    </w:r>
    <w:r w:rsidRPr="00AE49FB">
      <w:rPr>
        <w:lang w:val="fr-CH"/>
      </w:rPr>
      <w:t>e</w:t>
    </w:r>
    <w:r w:rsidR="00AC6984" w:rsidRPr="00AE49FB">
      <w:rPr>
        <w:lang w:val="fr-CH"/>
      </w:rPr>
      <w:t xml:space="preserve"> </w:t>
    </w:r>
    <w:r w:rsidRPr="00AE49FB">
      <w:rPr>
        <w:lang w:val="fr-CH"/>
      </w:rPr>
      <w:t>(</w:t>
    </w:r>
    <w:r w:rsidR="00AC6984" w:rsidRPr="00AE49FB">
      <w:rPr>
        <w:lang w:val="fr-CH"/>
      </w:rPr>
      <w:t>S</w:t>
    </w:r>
    <w:r w:rsidRPr="00AE49FB">
      <w:rPr>
        <w:lang w:val="fr-CH"/>
      </w:rPr>
      <w:t>uisse)</w:t>
    </w:r>
    <w:r w:rsidR="00AC6984" w:rsidRPr="00AE49FB">
      <w:rPr>
        <w:lang w:val="fr-CH"/>
      </w:rPr>
      <w:t>)</w:t>
    </w:r>
    <w:r w:rsidR="00AE49FB" w:rsidRPr="00AE49FB">
      <w:rPr>
        <w:lang w:val="fr-CH"/>
      </w:rPr>
      <w:t>.</w:t>
    </w:r>
    <w:r w:rsidR="00AC6984" w:rsidRPr="00AE49FB">
      <w:rPr>
        <w:lang w:val="fr-CH"/>
      </w:rPr>
      <w:t xml:space="preserve"> </w:t>
    </w:r>
    <w:r w:rsidR="00672872">
      <w:rPr>
        <w:lang w:val="fr-CH"/>
      </w:rPr>
      <w:t xml:space="preserve"> </w:t>
    </w:r>
    <w:r w:rsidR="00AE49FB" w:rsidRPr="00AE49FB">
      <w:rPr>
        <w:lang w:val="fr-CH"/>
      </w:rPr>
      <w:t>Elle débutera le</w:t>
    </w:r>
    <w:r w:rsidR="00AC6984" w:rsidRPr="00AE49FB">
      <w:rPr>
        <w:lang w:val="fr-CH"/>
      </w:rPr>
      <w:t> </w:t>
    </w:r>
    <w:r w:rsidR="00AE49FB" w:rsidRPr="00AE49FB">
      <w:rPr>
        <w:lang w:val="fr-CH"/>
      </w:rPr>
      <w:t>lundi 3</w:t>
    </w:r>
    <w:r w:rsidR="00672872">
      <w:rPr>
        <w:lang w:val="fr-CH"/>
      </w:rPr>
      <w:t> </w:t>
    </w:r>
    <w:r w:rsidR="00AE49FB" w:rsidRPr="00AE49FB">
      <w:rPr>
        <w:lang w:val="fr-CH"/>
      </w:rPr>
      <w:t>av</w:t>
    </w:r>
    <w:r w:rsidR="00672872">
      <w:rPr>
        <w:lang w:val="fr-CH"/>
      </w:rPr>
      <w:t>ril </w:t>
    </w:r>
    <w:r w:rsidR="00AE49FB" w:rsidRPr="00AE49FB">
      <w:rPr>
        <w:lang w:val="fr-CH"/>
      </w:rPr>
      <w:t>2017 à 9</w:t>
    </w:r>
    <w:r w:rsidR="00672872">
      <w:rPr>
        <w:lang w:val="fr-CH"/>
      </w:rPr>
      <w:t> </w:t>
    </w:r>
    <w:r w:rsidR="00AE49FB" w:rsidRPr="00AE49FB">
      <w:rPr>
        <w:lang w:val="fr-CH"/>
      </w:rPr>
      <w:t>h</w:t>
    </w:r>
    <w:r w:rsidR="00672872">
      <w:rPr>
        <w:lang w:val="fr-CH"/>
      </w:rPr>
      <w:t> </w:t>
    </w:r>
    <w:r w:rsidR="00AE49FB" w:rsidRPr="00AE49FB">
      <w:rPr>
        <w:lang w:val="fr-CH"/>
      </w:rPr>
      <w:t xml:space="preserve">30 et se terminera le mercredi </w:t>
    </w:r>
    <w:r w:rsidR="00672872">
      <w:rPr>
        <w:lang w:val="fr-CH"/>
      </w:rPr>
      <w:t>5 </w:t>
    </w:r>
    <w:r w:rsidR="00AE49FB">
      <w:rPr>
        <w:lang w:val="fr-CH"/>
      </w:rPr>
      <w:t>av</w:t>
    </w:r>
    <w:r w:rsidR="00AC6984" w:rsidRPr="00AE49FB">
      <w:rPr>
        <w:lang w:val="fr-CH"/>
      </w:rPr>
      <w:t>ril</w:t>
    </w:r>
    <w:r w:rsidR="00672872">
      <w:rPr>
        <w:lang w:val="fr-CH"/>
      </w:rPr>
      <w:t> </w:t>
    </w:r>
    <w:r w:rsidR="00AE49FB">
      <w:rPr>
        <w:lang w:val="fr-CH"/>
      </w:rPr>
      <w:t>2017 à</w:t>
    </w:r>
    <w:r w:rsidR="00672872">
      <w:rPr>
        <w:lang w:val="fr-CH"/>
      </w:rPr>
      <w:t> 12 h </w:t>
    </w:r>
    <w:r w:rsidR="00AC6984" w:rsidRPr="00AE49FB">
      <w:rPr>
        <w:lang w:val="fr-CH"/>
      </w:rPr>
      <w:t>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28" w:rsidRDefault="00D14F28" w:rsidP="006655D3">
      <w:r>
        <w:separator/>
      </w:r>
    </w:p>
  </w:footnote>
  <w:footnote w:type="continuationSeparator" w:id="0">
    <w:p w:rsidR="00D14F28" w:rsidRDefault="00D14F28" w:rsidP="006655D3">
      <w:r>
        <w:separator/>
      </w:r>
    </w:p>
  </w:footnote>
  <w:footnote w:type="continuationNotice" w:id="1">
    <w:p w:rsidR="00D14F28" w:rsidRPr="00AB530F" w:rsidRDefault="00D14F2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FC" w:rsidRDefault="005D7D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93" w:rsidRDefault="00C93F9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TC/53/1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5D7DF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0C1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FC" w:rsidRDefault="005D7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8"/>
    <w:rsid w:val="0001007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54E9"/>
    <w:rsid w:val="00141DB8"/>
    <w:rsid w:val="00160116"/>
    <w:rsid w:val="00172084"/>
    <w:rsid w:val="0017474A"/>
    <w:rsid w:val="001758C6"/>
    <w:rsid w:val="00182B99"/>
    <w:rsid w:val="001B30C0"/>
    <w:rsid w:val="0021332C"/>
    <w:rsid w:val="00213982"/>
    <w:rsid w:val="00231669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3EBD"/>
    <w:rsid w:val="00305A7F"/>
    <w:rsid w:val="003152FE"/>
    <w:rsid w:val="00327436"/>
    <w:rsid w:val="003301DE"/>
    <w:rsid w:val="00344BD6"/>
    <w:rsid w:val="003476FA"/>
    <w:rsid w:val="0035528D"/>
    <w:rsid w:val="00361821"/>
    <w:rsid w:val="00361E9E"/>
    <w:rsid w:val="003C7FBE"/>
    <w:rsid w:val="003D227C"/>
    <w:rsid w:val="003D2B4D"/>
    <w:rsid w:val="00444A88"/>
    <w:rsid w:val="00452422"/>
    <w:rsid w:val="00474DA4"/>
    <w:rsid w:val="00476B4D"/>
    <w:rsid w:val="004805FA"/>
    <w:rsid w:val="004935D2"/>
    <w:rsid w:val="004B1215"/>
    <w:rsid w:val="004D047D"/>
    <w:rsid w:val="004E37E3"/>
    <w:rsid w:val="004F1E9E"/>
    <w:rsid w:val="004F305A"/>
    <w:rsid w:val="00512164"/>
    <w:rsid w:val="00520297"/>
    <w:rsid w:val="00520A6B"/>
    <w:rsid w:val="005338F9"/>
    <w:rsid w:val="0054281C"/>
    <w:rsid w:val="00544581"/>
    <w:rsid w:val="005454CD"/>
    <w:rsid w:val="0055268D"/>
    <w:rsid w:val="00576BE4"/>
    <w:rsid w:val="005A400A"/>
    <w:rsid w:val="005D7DFC"/>
    <w:rsid w:val="005F7B92"/>
    <w:rsid w:val="00612379"/>
    <w:rsid w:val="006153B6"/>
    <w:rsid w:val="0061555F"/>
    <w:rsid w:val="00636CA6"/>
    <w:rsid w:val="00641200"/>
    <w:rsid w:val="00645CA8"/>
    <w:rsid w:val="00646B06"/>
    <w:rsid w:val="00652900"/>
    <w:rsid w:val="006655D3"/>
    <w:rsid w:val="00667404"/>
    <w:rsid w:val="00672872"/>
    <w:rsid w:val="00687EB4"/>
    <w:rsid w:val="00695C56"/>
    <w:rsid w:val="006A5CDE"/>
    <w:rsid w:val="006A644A"/>
    <w:rsid w:val="006A7052"/>
    <w:rsid w:val="006B17D2"/>
    <w:rsid w:val="006C224E"/>
    <w:rsid w:val="006D780A"/>
    <w:rsid w:val="0071271E"/>
    <w:rsid w:val="0071739F"/>
    <w:rsid w:val="00732DEC"/>
    <w:rsid w:val="00735BD5"/>
    <w:rsid w:val="0074511D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94EF5"/>
    <w:rsid w:val="008A743F"/>
    <w:rsid w:val="008C0970"/>
    <w:rsid w:val="008C53B6"/>
    <w:rsid w:val="008D0BC5"/>
    <w:rsid w:val="008D2CF7"/>
    <w:rsid w:val="00900C26"/>
    <w:rsid w:val="0090197F"/>
    <w:rsid w:val="00906DDC"/>
    <w:rsid w:val="0090712D"/>
    <w:rsid w:val="00934E09"/>
    <w:rsid w:val="00936253"/>
    <w:rsid w:val="00940D46"/>
    <w:rsid w:val="00952DD4"/>
    <w:rsid w:val="00965AE7"/>
    <w:rsid w:val="00970FED"/>
    <w:rsid w:val="00992D82"/>
    <w:rsid w:val="00997029"/>
    <w:rsid w:val="009A5123"/>
    <w:rsid w:val="009A7339"/>
    <w:rsid w:val="009B440E"/>
    <w:rsid w:val="009B678F"/>
    <w:rsid w:val="009D690D"/>
    <w:rsid w:val="009E65B6"/>
    <w:rsid w:val="00A24C10"/>
    <w:rsid w:val="00A30E34"/>
    <w:rsid w:val="00A42AC3"/>
    <w:rsid w:val="00A430CF"/>
    <w:rsid w:val="00A54309"/>
    <w:rsid w:val="00A61E3A"/>
    <w:rsid w:val="00AB2B93"/>
    <w:rsid w:val="00AB530F"/>
    <w:rsid w:val="00AB7E5B"/>
    <w:rsid w:val="00AC2883"/>
    <w:rsid w:val="00AC6984"/>
    <w:rsid w:val="00AD5095"/>
    <w:rsid w:val="00AE0EF1"/>
    <w:rsid w:val="00AE2937"/>
    <w:rsid w:val="00AE49FB"/>
    <w:rsid w:val="00B07301"/>
    <w:rsid w:val="00B11F3E"/>
    <w:rsid w:val="00B224DE"/>
    <w:rsid w:val="00B22EDD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3F93"/>
    <w:rsid w:val="00C973F2"/>
    <w:rsid w:val="00CA304C"/>
    <w:rsid w:val="00CA51E1"/>
    <w:rsid w:val="00CA774A"/>
    <w:rsid w:val="00CC11B0"/>
    <w:rsid w:val="00CC2841"/>
    <w:rsid w:val="00CD0C1C"/>
    <w:rsid w:val="00CE4F9E"/>
    <w:rsid w:val="00CF1330"/>
    <w:rsid w:val="00CF7E36"/>
    <w:rsid w:val="00D14373"/>
    <w:rsid w:val="00D14F28"/>
    <w:rsid w:val="00D3708D"/>
    <w:rsid w:val="00D40426"/>
    <w:rsid w:val="00D57C96"/>
    <w:rsid w:val="00D57D18"/>
    <w:rsid w:val="00D8325B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102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0544"/>
    <w:rsid w:val="00FC4D1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5454C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5454C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5454CD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5454CD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TC/53/1</vt:lpstr>
    </vt:vector>
  </TitlesOfParts>
  <Company>UPOV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TC/53/1</dc:title>
  <dc:creator>SANCHEZ-VIZCAINO GOMEZ Rosa Maria</dc:creator>
  <cp:lastModifiedBy>BESSE Ariane</cp:lastModifiedBy>
  <cp:revision>6</cp:revision>
  <cp:lastPrinted>2017-03-24T17:37:00Z</cp:lastPrinted>
  <dcterms:created xsi:type="dcterms:W3CDTF">2017-03-24T17:04:00Z</dcterms:created>
  <dcterms:modified xsi:type="dcterms:W3CDTF">2017-03-24T17:38:00Z</dcterms:modified>
</cp:coreProperties>
</file>