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5602" w:rsidRPr="000F607C" w:rsidTr="001F6672">
        <w:trPr>
          <w:trHeight w:val="1760"/>
        </w:trPr>
        <w:tc>
          <w:tcPr>
            <w:tcW w:w="4243" w:type="dxa"/>
          </w:tcPr>
          <w:p w:rsidR="00425602" w:rsidRPr="000F607C" w:rsidRDefault="00425602" w:rsidP="001F6672">
            <w:pPr>
              <w:rPr>
                <w:lang w:val="fr-FR"/>
              </w:rPr>
            </w:pPr>
          </w:p>
        </w:tc>
        <w:tc>
          <w:tcPr>
            <w:tcW w:w="1646" w:type="dxa"/>
            <w:vAlign w:val="center"/>
          </w:tcPr>
          <w:p w:rsidR="00425602" w:rsidRPr="000F607C" w:rsidRDefault="00425602" w:rsidP="001F6672">
            <w:pPr>
              <w:pStyle w:val="LogoUPOV"/>
              <w:rPr>
                <w:lang w:val="fr-FR"/>
              </w:rPr>
            </w:pPr>
            <w:r w:rsidRPr="000F607C">
              <w:rPr>
                <w:noProof/>
              </w:rPr>
              <w:drawing>
                <wp:inline distT="0" distB="0" distL="0" distR="0" wp14:anchorId="7A9418AB" wp14:editId="1E835C1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13144" w:rsidRPr="000F607C" w:rsidRDefault="00425602" w:rsidP="001F6672">
            <w:pPr>
              <w:pStyle w:val="Lettrine"/>
              <w:rPr>
                <w:lang w:val="fr-FR"/>
              </w:rPr>
            </w:pPr>
            <w:r w:rsidRPr="000F607C">
              <w:rPr>
                <w:lang w:val="fr-FR"/>
              </w:rPr>
              <w:t>F</w:t>
            </w:r>
          </w:p>
          <w:p w:rsidR="00C13144" w:rsidRPr="000F607C" w:rsidRDefault="00425602" w:rsidP="000A460B">
            <w:pPr>
              <w:pStyle w:val="Docoriginal"/>
              <w:spacing w:line="280" w:lineRule="atLeast"/>
              <w:rPr>
                <w:lang w:val="fr-FR"/>
              </w:rPr>
            </w:pPr>
            <w:r w:rsidRPr="000F607C">
              <w:rPr>
                <w:lang w:val="fr-FR"/>
              </w:rPr>
              <w:t>TC/52/</w:t>
            </w:r>
            <w:bookmarkStart w:id="0" w:name="Code"/>
            <w:bookmarkEnd w:id="0"/>
            <w:r w:rsidRPr="000F607C">
              <w:rPr>
                <w:lang w:val="fr-FR"/>
              </w:rPr>
              <w:t>7</w:t>
            </w:r>
          </w:p>
          <w:p w:rsidR="00C13144" w:rsidRPr="000F607C" w:rsidRDefault="00425602" w:rsidP="000A460B">
            <w:pPr>
              <w:pStyle w:val="Docoriginal"/>
              <w:spacing w:line="280" w:lineRule="atLeast"/>
              <w:rPr>
                <w:b w:val="0"/>
                <w:spacing w:val="0"/>
                <w:lang w:val="fr-FR"/>
              </w:rPr>
            </w:pPr>
            <w:r w:rsidRPr="000F607C">
              <w:rPr>
                <w:rStyle w:val="StyleDoclangBold"/>
                <w:b/>
                <w:bCs/>
                <w:spacing w:val="0"/>
                <w:lang w:val="fr-FR"/>
              </w:rPr>
              <w:t>ORIGINAL</w:t>
            </w:r>
            <w:r w:rsidR="0047600A" w:rsidRPr="000F607C">
              <w:rPr>
                <w:rStyle w:val="StyleDoclangBold"/>
                <w:b/>
                <w:bCs/>
                <w:spacing w:val="0"/>
                <w:lang w:val="fr-FR"/>
              </w:rPr>
              <w:t> </w:t>
            </w:r>
            <w:r w:rsidRPr="000F607C">
              <w:rPr>
                <w:rStyle w:val="StyleDoclangBold"/>
                <w:b/>
                <w:bCs/>
                <w:spacing w:val="0"/>
                <w:lang w:val="fr-FR"/>
              </w:rPr>
              <w:t>:</w:t>
            </w:r>
            <w:r w:rsidRPr="000F607C">
              <w:rPr>
                <w:rStyle w:val="StyleDocoriginalNotBold1"/>
                <w:spacing w:val="0"/>
                <w:lang w:val="fr-FR"/>
              </w:rPr>
              <w:t xml:space="preserve"> </w:t>
            </w:r>
            <w:bookmarkStart w:id="1" w:name="Original"/>
            <w:bookmarkEnd w:id="1"/>
            <w:r w:rsidRPr="000F607C">
              <w:rPr>
                <w:b w:val="0"/>
                <w:spacing w:val="0"/>
                <w:lang w:val="fr-FR"/>
              </w:rPr>
              <w:t>anglais</w:t>
            </w:r>
          </w:p>
          <w:p w:rsidR="00425602" w:rsidRPr="000F607C" w:rsidRDefault="00425602" w:rsidP="00D27AD6">
            <w:pPr>
              <w:pStyle w:val="Docoriginal"/>
              <w:spacing w:line="280" w:lineRule="atLeast"/>
              <w:rPr>
                <w:lang w:val="fr-FR"/>
              </w:rPr>
            </w:pPr>
            <w:r w:rsidRPr="000F607C">
              <w:rPr>
                <w:spacing w:val="0"/>
                <w:lang w:val="fr-FR"/>
              </w:rPr>
              <w:t>DATE</w:t>
            </w:r>
            <w:r w:rsidR="0047600A" w:rsidRPr="000F607C">
              <w:rPr>
                <w:spacing w:val="0"/>
                <w:lang w:val="fr-FR"/>
              </w:rPr>
              <w:t> </w:t>
            </w:r>
            <w:r w:rsidRPr="000F607C">
              <w:rPr>
                <w:spacing w:val="0"/>
                <w:lang w:val="fr-FR"/>
              </w:rPr>
              <w:t>:</w:t>
            </w:r>
            <w:r w:rsidRPr="000F607C">
              <w:rPr>
                <w:rStyle w:val="StyleDocoriginalNotBold1"/>
                <w:spacing w:val="0"/>
                <w:lang w:val="fr-FR"/>
              </w:rPr>
              <w:t xml:space="preserve"> </w:t>
            </w:r>
            <w:bookmarkStart w:id="2" w:name="Date"/>
            <w:bookmarkEnd w:id="2"/>
            <w:r w:rsidR="007E79B2" w:rsidRPr="000F607C">
              <w:rPr>
                <w:b w:val="0"/>
                <w:spacing w:val="0"/>
                <w:lang w:val="fr-FR"/>
              </w:rPr>
              <w:t>1</w:t>
            </w:r>
            <w:r w:rsidR="00D27AD6">
              <w:rPr>
                <w:b w:val="0"/>
                <w:spacing w:val="0"/>
                <w:lang w:val="fr-FR"/>
              </w:rPr>
              <w:t>8</w:t>
            </w:r>
            <w:bookmarkStart w:id="3" w:name="_GoBack"/>
            <w:bookmarkEnd w:id="3"/>
            <w:r w:rsidR="00E90525" w:rsidRPr="000F607C">
              <w:rPr>
                <w:b w:val="0"/>
                <w:spacing w:val="0"/>
                <w:lang w:val="fr-FR"/>
              </w:rPr>
              <w:t> février 20</w:t>
            </w:r>
            <w:r w:rsidRPr="000F607C">
              <w:rPr>
                <w:b w:val="0"/>
                <w:spacing w:val="0"/>
                <w:lang w:val="fr-FR"/>
              </w:rPr>
              <w:t>1</w:t>
            </w:r>
            <w:r w:rsidR="007E79B2" w:rsidRPr="000F607C">
              <w:rPr>
                <w:b w:val="0"/>
                <w:spacing w:val="0"/>
                <w:lang w:val="fr-FR"/>
              </w:rPr>
              <w:t>6</w:t>
            </w:r>
          </w:p>
        </w:tc>
      </w:tr>
      <w:tr w:rsidR="00425602" w:rsidRPr="000F607C" w:rsidTr="001F6672">
        <w:tc>
          <w:tcPr>
            <w:tcW w:w="10131" w:type="dxa"/>
            <w:gridSpan w:val="3"/>
          </w:tcPr>
          <w:p w:rsidR="00425602" w:rsidRPr="000F607C" w:rsidRDefault="00425602" w:rsidP="001F6672">
            <w:pPr>
              <w:pStyle w:val="upove"/>
              <w:rPr>
                <w:sz w:val="28"/>
                <w:lang w:val="fr-FR"/>
              </w:rPr>
            </w:pPr>
            <w:r w:rsidRPr="000F607C">
              <w:rPr>
                <w:spacing w:val="6"/>
                <w:lang w:val="fr-FR"/>
              </w:rPr>
              <w:t>UNION INTERNATIONALE POUR LA PROTECTION DES OBTENTIONS VÉGÉTALES</w:t>
            </w:r>
          </w:p>
        </w:tc>
      </w:tr>
      <w:tr w:rsidR="00425602" w:rsidRPr="000F607C" w:rsidTr="001F6672">
        <w:tc>
          <w:tcPr>
            <w:tcW w:w="10131" w:type="dxa"/>
            <w:gridSpan w:val="3"/>
          </w:tcPr>
          <w:p w:rsidR="00425602" w:rsidRPr="000F607C" w:rsidRDefault="00425602" w:rsidP="001F6672">
            <w:pPr>
              <w:pStyle w:val="Country"/>
              <w:rPr>
                <w:lang w:val="fr-FR"/>
              </w:rPr>
            </w:pPr>
            <w:r w:rsidRPr="000F607C">
              <w:rPr>
                <w:lang w:val="fr-FR"/>
              </w:rPr>
              <w:t>Genève</w:t>
            </w:r>
          </w:p>
        </w:tc>
      </w:tr>
    </w:tbl>
    <w:p w:rsidR="00C13144" w:rsidRPr="000F607C" w:rsidRDefault="00425602" w:rsidP="00425602">
      <w:pPr>
        <w:pStyle w:val="Sessiontc"/>
        <w:rPr>
          <w:lang w:val="fr-FR"/>
        </w:rPr>
      </w:pPr>
      <w:r w:rsidRPr="000F607C">
        <w:rPr>
          <w:lang w:val="fr-FR"/>
        </w:rPr>
        <w:t>Comité TECHNIQUE</w:t>
      </w:r>
    </w:p>
    <w:p w:rsidR="00C13144" w:rsidRPr="000F607C" w:rsidRDefault="00425602" w:rsidP="00425602">
      <w:pPr>
        <w:pStyle w:val="Sessiontcplacedate"/>
        <w:rPr>
          <w:lang w:val="fr-FR"/>
        </w:rPr>
      </w:pPr>
      <w:r w:rsidRPr="000F607C">
        <w:rPr>
          <w:lang w:val="fr-FR"/>
        </w:rPr>
        <w:t>Cinquante</w:t>
      </w:r>
      <w:r w:rsidR="009846B2" w:rsidRPr="000F607C">
        <w:rPr>
          <w:lang w:val="fr-FR"/>
        </w:rPr>
        <w:noBreakHyphen/>
      </w:r>
      <w:r w:rsidRPr="000F607C">
        <w:rPr>
          <w:lang w:val="fr-FR"/>
        </w:rPr>
        <w:t>deuxième</w:t>
      </w:r>
      <w:r w:rsidR="0047600A" w:rsidRPr="000F607C">
        <w:rPr>
          <w:lang w:val="fr-FR"/>
        </w:rPr>
        <w:t> </w:t>
      </w:r>
      <w:r w:rsidRPr="000F607C">
        <w:rPr>
          <w:lang w:val="fr-FR"/>
        </w:rPr>
        <w:t xml:space="preserve">session </w:t>
      </w:r>
      <w:r w:rsidRPr="000F607C">
        <w:rPr>
          <w:lang w:val="fr-FR"/>
        </w:rPr>
        <w:br/>
        <w:t>Genève, 14</w:t>
      </w:r>
      <w:r w:rsidR="009846B2" w:rsidRPr="000F607C">
        <w:rPr>
          <w:lang w:val="fr-FR"/>
        </w:rPr>
        <w:t xml:space="preserve"> – </w:t>
      </w:r>
      <w:r w:rsidRPr="000F607C">
        <w:rPr>
          <w:lang w:val="fr-FR"/>
        </w:rPr>
        <w:t>1</w:t>
      </w:r>
      <w:r w:rsidR="00E90525" w:rsidRPr="000F607C">
        <w:rPr>
          <w:lang w:val="fr-FR"/>
        </w:rPr>
        <w:t>6 mars 20</w:t>
      </w:r>
      <w:r w:rsidRPr="000F607C">
        <w:rPr>
          <w:lang w:val="fr-FR"/>
        </w:rPr>
        <w:t>16</w:t>
      </w:r>
    </w:p>
    <w:p w:rsidR="00C13144" w:rsidRPr="000F607C" w:rsidRDefault="007E79B2" w:rsidP="00425602">
      <w:pPr>
        <w:pStyle w:val="Titleofdoc0"/>
        <w:rPr>
          <w:lang w:val="fr-FR"/>
        </w:rPr>
      </w:pPr>
      <w:bookmarkStart w:id="4" w:name="TitleOfDoc"/>
      <w:bookmarkEnd w:id="4"/>
      <w:r w:rsidRPr="000F607C">
        <w:rPr>
          <w:lang w:val="fr-FR"/>
        </w:rPr>
        <w:t>formulaire de demande électronique</w:t>
      </w:r>
    </w:p>
    <w:p w:rsidR="00C13144" w:rsidRPr="000F607C" w:rsidRDefault="00425602" w:rsidP="00425602">
      <w:pPr>
        <w:pStyle w:val="preparedby1"/>
        <w:rPr>
          <w:color w:val="A6A6A6" w:themeColor="background1" w:themeShade="A6"/>
          <w:lang w:val="fr-FR"/>
        </w:rPr>
      </w:pPr>
      <w:bookmarkStart w:id="5" w:name="Prepared"/>
      <w:bookmarkEnd w:id="5"/>
      <w:r w:rsidRPr="000F607C">
        <w:rPr>
          <w:lang w:val="fr-FR"/>
        </w:rPr>
        <w:t>Document établi par le Bureau de l</w:t>
      </w:r>
      <w:r w:rsidR="00E90525" w:rsidRPr="000F607C">
        <w:rPr>
          <w:lang w:val="fr-FR"/>
        </w:rPr>
        <w:t>’</w:t>
      </w:r>
      <w:r w:rsidRPr="000F607C">
        <w:rPr>
          <w:lang w:val="fr-FR"/>
        </w:rPr>
        <w:t>Union</w:t>
      </w:r>
      <w:r w:rsidRPr="000F607C">
        <w:rPr>
          <w:lang w:val="fr-FR"/>
        </w:rPr>
        <w:br/>
      </w:r>
      <w:r w:rsidRPr="000F607C">
        <w:rPr>
          <w:lang w:val="fr-FR"/>
        </w:rPr>
        <w:br/>
      </w:r>
      <w:r w:rsidRPr="000F607C">
        <w:rPr>
          <w:color w:val="A6A6A6" w:themeColor="background1" w:themeShade="A6"/>
          <w:lang w:val="fr-FR"/>
        </w:rPr>
        <w:t>Avertissement : le présent document ne représente pas les principes ou les orientations de l</w:t>
      </w:r>
      <w:r w:rsidR="00E90525" w:rsidRPr="000F607C">
        <w:rPr>
          <w:color w:val="A6A6A6" w:themeColor="background1" w:themeShade="A6"/>
          <w:lang w:val="fr-FR"/>
        </w:rPr>
        <w:t>’</w:t>
      </w:r>
      <w:r w:rsidRPr="000F607C">
        <w:rPr>
          <w:color w:val="A6A6A6" w:themeColor="background1" w:themeShade="A6"/>
          <w:lang w:val="fr-FR"/>
        </w:rPr>
        <w:t>UPOV</w:t>
      </w:r>
    </w:p>
    <w:p w:rsidR="00C13144" w:rsidRPr="000F607C" w:rsidRDefault="00C13144" w:rsidP="00AA1316">
      <w:pPr>
        <w:rPr>
          <w:snapToGrid w:val="0"/>
          <w:lang w:val="fr-FR"/>
        </w:rPr>
      </w:pPr>
    </w:p>
    <w:p w:rsidR="00C13144" w:rsidRPr="00091449" w:rsidRDefault="00A95564" w:rsidP="00091449">
      <w:pPr>
        <w:rPr>
          <w:lang w:val="fr-FR"/>
        </w:rPr>
      </w:pPr>
      <w:r w:rsidRPr="000F607C">
        <w:rPr>
          <w:snapToGrid w:val="0"/>
          <w:lang w:val="fr-FR"/>
        </w:rPr>
        <w:fldChar w:fldCharType="begin"/>
      </w:r>
      <w:r w:rsidRPr="000F607C">
        <w:rPr>
          <w:snapToGrid w:val="0"/>
          <w:lang w:val="fr-FR"/>
        </w:rPr>
        <w:instrText xml:space="preserve"> AUTONUM  </w:instrText>
      </w:r>
      <w:r w:rsidRPr="000F607C">
        <w:rPr>
          <w:snapToGrid w:val="0"/>
          <w:lang w:val="fr-FR"/>
        </w:rPr>
        <w:fldChar w:fldCharType="end"/>
      </w:r>
      <w:r w:rsidRPr="000F607C">
        <w:rPr>
          <w:snapToGrid w:val="0"/>
          <w:lang w:val="fr-FR"/>
        </w:rPr>
        <w:tab/>
      </w:r>
      <w:r w:rsidR="0091040D" w:rsidRPr="00091449">
        <w:rPr>
          <w:snapToGrid w:val="0"/>
          <w:lang w:val="fr-FR"/>
        </w:rPr>
        <w:t>L</w:t>
      </w:r>
      <w:r w:rsidR="00E90525" w:rsidRPr="00091449">
        <w:rPr>
          <w:snapToGrid w:val="0"/>
          <w:lang w:val="fr-FR"/>
        </w:rPr>
        <w:t>’</w:t>
      </w:r>
      <w:r w:rsidR="0091040D" w:rsidRPr="00091449">
        <w:rPr>
          <w:snapToGrid w:val="0"/>
          <w:lang w:val="fr-FR"/>
        </w:rPr>
        <w:t xml:space="preserve">objet du présent </w:t>
      </w:r>
      <w:r w:rsidR="00C0459E" w:rsidRPr="00091449">
        <w:rPr>
          <w:snapToGrid w:val="0"/>
          <w:lang w:val="fr-FR"/>
        </w:rPr>
        <w:t>document</w:t>
      </w:r>
      <w:r w:rsidR="0091040D" w:rsidRPr="00091449">
        <w:rPr>
          <w:snapToGrid w:val="0"/>
          <w:lang w:val="fr-FR"/>
        </w:rPr>
        <w:t xml:space="preserve"> est de faire rapport sur l</w:t>
      </w:r>
      <w:r w:rsidR="00E90525" w:rsidRPr="00091449">
        <w:rPr>
          <w:snapToGrid w:val="0"/>
          <w:lang w:val="fr-FR"/>
        </w:rPr>
        <w:t>’</w:t>
      </w:r>
      <w:r w:rsidR="0091040D" w:rsidRPr="00091449">
        <w:rPr>
          <w:snapToGrid w:val="0"/>
          <w:lang w:val="fr-FR"/>
        </w:rPr>
        <w:t>évolution des travaux concernant la mise au point d</w:t>
      </w:r>
      <w:r w:rsidR="00E90525" w:rsidRPr="00091449">
        <w:rPr>
          <w:snapToGrid w:val="0"/>
          <w:lang w:val="fr-FR"/>
        </w:rPr>
        <w:t>’</w:t>
      </w:r>
      <w:r w:rsidR="0091040D" w:rsidRPr="00091449">
        <w:rPr>
          <w:snapToGrid w:val="0"/>
          <w:lang w:val="fr-FR"/>
        </w:rPr>
        <w:t>un formulaire de demande électronique.</w:t>
      </w:r>
    </w:p>
    <w:p w:rsidR="00C13144" w:rsidRPr="00091449" w:rsidRDefault="00C13144" w:rsidP="00091449">
      <w:pPr>
        <w:rPr>
          <w:lang w:val="fr-FR"/>
        </w:rPr>
      </w:pPr>
    </w:p>
    <w:p w:rsidR="00C13144" w:rsidRPr="00091449" w:rsidRDefault="00A35A56" w:rsidP="00091449">
      <w:pPr>
        <w:rPr>
          <w:rFonts w:cs="Arial"/>
          <w:snapToGrid w:val="0"/>
          <w:lang w:val="fr-FR" w:eastAsia="ja-JP"/>
        </w:rPr>
      </w:pPr>
      <w:r w:rsidRPr="00091449">
        <w:rPr>
          <w:rFonts w:cs="Arial"/>
          <w:snapToGrid w:val="0"/>
          <w:lang w:val="fr-FR"/>
        </w:rPr>
        <w:fldChar w:fldCharType="begin"/>
      </w:r>
      <w:r w:rsidRPr="00091449">
        <w:rPr>
          <w:rFonts w:cs="Arial"/>
          <w:snapToGrid w:val="0"/>
          <w:lang w:val="fr-FR"/>
        </w:rPr>
        <w:instrText xml:space="preserve"> AUTONUM  </w:instrText>
      </w:r>
      <w:r w:rsidRPr="00091449">
        <w:rPr>
          <w:rFonts w:cs="Arial"/>
          <w:snapToGrid w:val="0"/>
          <w:lang w:val="fr-FR"/>
        </w:rPr>
        <w:fldChar w:fldCharType="end"/>
      </w:r>
      <w:r w:rsidRPr="00091449">
        <w:rPr>
          <w:rFonts w:cs="Arial"/>
          <w:snapToGrid w:val="0"/>
          <w:lang w:val="fr-FR"/>
        </w:rPr>
        <w:tab/>
      </w:r>
      <w:r w:rsidR="00694C67" w:rsidRPr="00091449">
        <w:rPr>
          <w:rFonts w:cs="Arial"/>
          <w:snapToGrid w:val="0"/>
          <w:lang w:val="fr-FR"/>
        </w:rPr>
        <w:t>La structure du présent document est la suivante</w:t>
      </w:r>
      <w:r w:rsidR="0047600A" w:rsidRPr="00091449">
        <w:rPr>
          <w:rFonts w:cs="Arial"/>
          <w:snapToGrid w:val="0"/>
          <w:lang w:val="fr-FR"/>
        </w:rPr>
        <w:t> </w:t>
      </w:r>
      <w:r w:rsidR="00694C67" w:rsidRPr="00091449">
        <w:rPr>
          <w:rFonts w:cs="Arial"/>
          <w:snapToGrid w:val="0"/>
          <w:lang w:val="fr-FR"/>
        </w:rPr>
        <w:t>:</w:t>
      </w:r>
    </w:p>
    <w:p w:rsidR="00C13144" w:rsidRPr="00091449" w:rsidRDefault="00C13144" w:rsidP="00091449">
      <w:pPr>
        <w:rPr>
          <w:rFonts w:cs="Arial"/>
          <w:snapToGrid w:val="0"/>
          <w:lang w:val="fr-FR" w:eastAsia="ja-JP"/>
        </w:rPr>
      </w:pPr>
    </w:p>
    <w:sdt>
      <w:sdtPr>
        <w:rPr>
          <w:rFonts w:cs="Times New Roman"/>
          <w:bCs w:val="0"/>
          <w:caps w:val="0"/>
          <w:sz w:val="20"/>
          <w:lang w:val="fr-FR"/>
        </w:rPr>
        <w:id w:val="-2115974964"/>
        <w:docPartObj>
          <w:docPartGallery w:val="Table of Contents"/>
          <w:docPartUnique/>
        </w:docPartObj>
      </w:sdtPr>
      <w:sdtEndPr/>
      <w:sdtContent>
        <w:p w:rsidR="00D26F52" w:rsidRPr="00091449" w:rsidRDefault="00ED642C" w:rsidP="00091449">
          <w:pPr>
            <w:pStyle w:val="TOC1"/>
            <w:rPr>
              <w:rFonts w:asciiTheme="minorHAnsi" w:eastAsiaTheme="minorEastAsia" w:hAnsiTheme="minorHAnsi" w:cstheme="minorBidi"/>
              <w:bCs w:val="0"/>
              <w:caps w:val="0"/>
              <w:noProof/>
              <w:sz w:val="22"/>
              <w:szCs w:val="22"/>
              <w:lang w:val="fr-FR" w:eastAsia="fr-FR"/>
            </w:rPr>
          </w:pPr>
          <w:r w:rsidRPr="00091449">
            <w:rPr>
              <w:bCs w:val="0"/>
              <w:lang w:val="fr-FR"/>
            </w:rPr>
            <w:fldChar w:fldCharType="begin"/>
          </w:r>
          <w:r w:rsidRPr="00091449">
            <w:rPr>
              <w:lang w:val="fr-FR"/>
            </w:rPr>
            <w:instrText xml:space="preserve"> TOC \o "1-3" \h \z \u </w:instrText>
          </w:r>
          <w:r w:rsidRPr="00091449">
            <w:rPr>
              <w:bCs w:val="0"/>
              <w:lang w:val="fr-FR"/>
            </w:rPr>
            <w:fldChar w:fldCharType="separate"/>
          </w:r>
          <w:hyperlink w:anchor="_Toc443661283" w:history="1">
            <w:r w:rsidR="00D26F52" w:rsidRPr="00091449">
              <w:rPr>
                <w:rStyle w:val="Hyperlink"/>
                <w:noProof/>
                <w:snapToGrid w:val="0"/>
                <w:color w:val="auto"/>
                <w:lang w:val="fr-FR"/>
              </w:rPr>
              <w:t>Rappel</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_Toc443661283 \h </w:instrText>
            </w:r>
            <w:r w:rsidR="00D26F52" w:rsidRPr="00091449">
              <w:rPr>
                <w:noProof/>
                <w:webHidden/>
              </w:rPr>
            </w:r>
            <w:r w:rsidR="00D26F52" w:rsidRPr="00091449">
              <w:rPr>
                <w:noProof/>
                <w:webHidden/>
              </w:rPr>
              <w:fldChar w:fldCharType="separate"/>
            </w:r>
            <w:r w:rsidR="00A14A1F">
              <w:rPr>
                <w:noProof/>
                <w:webHidden/>
              </w:rPr>
              <w:t>1</w:t>
            </w:r>
            <w:r w:rsidR="00D26F52" w:rsidRPr="00091449">
              <w:rPr>
                <w:noProof/>
                <w:webHidden/>
              </w:rPr>
              <w:fldChar w:fldCharType="end"/>
            </w:r>
          </w:hyperlink>
        </w:p>
        <w:p w:rsidR="00D26F52" w:rsidRPr="00091449" w:rsidRDefault="00A14A1F" w:rsidP="00091449">
          <w:pPr>
            <w:pStyle w:val="TOC1"/>
            <w:rPr>
              <w:rFonts w:asciiTheme="minorHAnsi" w:eastAsiaTheme="minorEastAsia" w:hAnsiTheme="minorHAnsi" w:cstheme="minorBidi"/>
              <w:bCs w:val="0"/>
              <w:caps w:val="0"/>
              <w:noProof/>
              <w:sz w:val="22"/>
              <w:szCs w:val="22"/>
              <w:lang w:val="fr-FR" w:eastAsia="fr-FR"/>
            </w:rPr>
          </w:pPr>
          <w:hyperlink w:anchor="_Toc443661284" w:history="1">
            <w:r w:rsidR="00D26F52" w:rsidRPr="00091449">
              <w:rPr>
                <w:rStyle w:val="Hyperlink"/>
                <w:noProof/>
                <w:color w:val="auto"/>
                <w:lang w:val="fr-FR"/>
              </w:rPr>
              <w:t>Faits nouveaux en 2015</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_Toc443661284 \h </w:instrText>
            </w:r>
            <w:r w:rsidR="00D26F52" w:rsidRPr="00091449">
              <w:rPr>
                <w:noProof/>
                <w:webHidden/>
              </w:rPr>
            </w:r>
            <w:r w:rsidR="00D26F52" w:rsidRPr="00091449">
              <w:rPr>
                <w:noProof/>
                <w:webHidden/>
              </w:rPr>
              <w:fldChar w:fldCharType="separate"/>
            </w:r>
            <w:r>
              <w:rPr>
                <w:noProof/>
                <w:webHidden/>
              </w:rPr>
              <w:t>2</w:t>
            </w:r>
            <w:r w:rsidR="00D26F52" w:rsidRPr="00091449">
              <w:rPr>
                <w:noProof/>
                <w:webHidden/>
              </w:rPr>
              <w:fldChar w:fldCharType="end"/>
            </w:r>
          </w:hyperlink>
        </w:p>
        <w:p w:rsidR="00D26F52" w:rsidRPr="00091449" w:rsidRDefault="00A14A1F" w:rsidP="00091449">
          <w:pPr>
            <w:pStyle w:val="TOC2"/>
            <w:rPr>
              <w:rFonts w:asciiTheme="minorHAnsi" w:eastAsiaTheme="minorEastAsia" w:hAnsiTheme="minorHAnsi" w:cstheme="minorBidi"/>
              <w:i w:val="0"/>
              <w:noProof/>
              <w:sz w:val="22"/>
              <w:szCs w:val="22"/>
              <w:lang w:val="fr-FR" w:eastAsia="fr-FR"/>
            </w:rPr>
          </w:pPr>
          <w:hyperlink w:anchor="_Toc443661285" w:history="1">
            <w:r w:rsidR="00D26F52" w:rsidRPr="00091449">
              <w:rPr>
                <w:rStyle w:val="Hyperlink"/>
                <w:noProof/>
                <w:color w:val="auto"/>
              </w:rPr>
              <w:t>Comité technique (TC)</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_Toc443661285 \h </w:instrText>
            </w:r>
            <w:r w:rsidR="00D26F52" w:rsidRPr="00091449">
              <w:rPr>
                <w:noProof/>
                <w:webHidden/>
              </w:rPr>
            </w:r>
            <w:r w:rsidR="00D26F52" w:rsidRPr="00091449">
              <w:rPr>
                <w:noProof/>
                <w:webHidden/>
              </w:rPr>
              <w:fldChar w:fldCharType="separate"/>
            </w:r>
            <w:r>
              <w:rPr>
                <w:noProof/>
                <w:webHidden/>
              </w:rPr>
              <w:t>2</w:t>
            </w:r>
            <w:r w:rsidR="00D26F52" w:rsidRPr="00091449">
              <w:rPr>
                <w:noProof/>
                <w:webHidden/>
              </w:rPr>
              <w:fldChar w:fldCharType="end"/>
            </w:r>
          </w:hyperlink>
        </w:p>
        <w:p w:rsidR="00D26F52" w:rsidRPr="00091449" w:rsidRDefault="00A14A1F" w:rsidP="00091449">
          <w:pPr>
            <w:pStyle w:val="TOC2"/>
            <w:rPr>
              <w:rFonts w:asciiTheme="minorHAnsi" w:eastAsiaTheme="minorEastAsia" w:hAnsiTheme="minorHAnsi" w:cstheme="minorBidi"/>
              <w:i w:val="0"/>
              <w:noProof/>
              <w:sz w:val="22"/>
              <w:szCs w:val="22"/>
              <w:lang w:val="fr-FR" w:eastAsia="fr-FR"/>
            </w:rPr>
          </w:pPr>
          <w:hyperlink w:anchor="_Toc443661286" w:history="1">
            <w:r w:rsidR="00D26F52" w:rsidRPr="00091449">
              <w:rPr>
                <w:rStyle w:val="Hyperlink"/>
                <w:noProof/>
                <w:color w:val="auto"/>
              </w:rPr>
              <w:t>Réunions concernant l’élaboration d’un prototype de formulaire électronique</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_Toc443661286 \h </w:instrText>
            </w:r>
            <w:r w:rsidR="00D26F52" w:rsidRPr="00091449">
              <w:rPr>
                <w:noProof/>
                <w:webHidden/>
              </w:rPr>
            </w:r>
            <w:r w:rsidR="00D26F52" w:rsidRPr="00091449">
              <w:rPr>
                <w:noProof/>
                <w:webHidden/>
              </w:rPr>
              <w:fldChar w:fldCharType="separate"/>
            </w:r>
            <w:r>
              <w:rPr>
                <w:noProof/>
                <w:webHidden/>
              </w:rPr>
              <w:t>2</w:t>
            </w:r>
            <w:r w:rsidR="00D26F52" w:rsidRPr="00091449">
              <w:rPr>
                <w:noProof/>
                <w:webHidden/>
              </w:rPr>
              <w:fldChar w:fldCharType="end"/>
            </w:r>
          </w:hyperlink>
        </w:p>
        <w:p w:rsidR="00D26F52" w:rsidRPr="00091449" w:rsidRDefault="00A14A1F" w:rsidP="00091449">
          <w:pPr>
            <w:pStyle w:val="TOC3"/>
            <w:rPr>
              <w:rFonts w:asciiTheme="minorHAnsi" w:eastAsiaTheme="minorEastAsia" w:hAnsiTheme="minorHAnsi" w:cstheme="minorBidi"/>
              <w:noProof/>
              <w:sz w:val="22"/>
              <w:szCs w:val="22"/>
              <w:lang w:eastAsia="fr-FR"/>
            </w:rPr>
          </w:pPr>
          <w:hyperlink w:anchor="_Toc443661287" w:history="1">
            <w:r w:rsidR="00D26F52" w:rsidRPr="00091449">
              <w:rPr>
                <w:rStyle w:val="Hyperlink"/>
                <w:noProof/>
                <w:color w:val="auto"/>
              </w:rPr>
              <w:t>Version 1 (PV1) du prototype de formulaire de demande électronique</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_Toc443661287 \h </w:instrText>
            </w:r>
            <w:r w:rsidR="00D26F52" w:rsidRPr="00091449">
              <w:rPr>
                <w:noProof/>
                <w:webHidden/>
              </w:rPr>
            </w:r>
            <w:r w:rsidR="00D26F52" w:rsidRPr="00091449">
              <w:rPr>
                <w:noProof/>
                <w:webHidden/>
              </w:rPr>
              <w:fldChar w:fldCharType="separate"/>
            </w:r>
            <w:r>
              <w:rPr>
                <w:noProof/>
                <w:webHidden/>
              </w:rPr>
              <w:t>2</w:t>
            </w:r>
            <w:r w:rsidR="00D26F52" w:rsidRPr="00091449">
              <w:rPr>
                <w:noProof/>
                <w:webHidden/>
              </w:rPr>
              <w:fldChar w:fldCharType="end"/>
            </w:r>
          </w:hyperlink>
        </w:p>
        <w:p w:rsidR="00D26F52" w:rsidRPr="00091449" w:rsidRDefault="00A14A1F" w:rsidP="00091449">
          <w:pPr>
            <w:pStyle w:val="TOC3"/>
            <w:rPr>
              <w:rFonts w:asciiTheme="minorHAnsi" w:eastAsiaTheme="minorEastAsia" w:hAnsiTheme="minorHAnsi" w:cstheme="minorBidi"/>
              <w:noProof/>
              <w:sz w:val="22"/>
              <w:szCs w:val="22"/>
              <w:lang w:eastAsia="fr-FR"/>
            </w:rPr>
          </w:pPr>
          <w:hyperlink w:anchor="_Toc443661288" w:history="1">
            <w:r w:rsidR="00D26F52" w:rsidRPr="00091449">
              <w:rPr>
                <w:rStyle w:val="Hyperlink"/>
                <w:noProof/>
                <w:color w:val="auto"/>
              </w:rPr>
              <w:t>Version 2 (PV2) du prototype de formulaire de demande électronique</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_Toc443661288 \h </w:instrText>
            </w:r>
            <w:r w:rsidR="00D26F52" w:rsidRPr="00091449">
              <w:rPr>
                <w:noProof/>
                <w:webHidden/>
              </w:rPr>
            </w:r>
            <w:r w:rsidR="00D26F52" w:rsidRPr="00091449">
              <w:rPr>
                <w:noProof/>
                <w:webHidden/>
              </w:rPr>
              <w:fldChar w:fldCharType="separate"/>
            </w:r>
            <w:r>
              <w:rPr>
                <w:noProof/>
                <w:webHidden/>
              </w:rPr>
              <w:t>3</w:t>
            </w:r>
            <w:r w:rsidR="00D26F52" w:rsidRPr="00091449">
              <w:rPr>
                <w:noProof/>
                <w:webHidden/>
              </w:rPr>
              <w:fldChar w:fldCharType="end"/>
            </w:r>
          </w:hyperlink>
        </w:p>
        <w:p w:rsidR="00D26F52" w:rsidRPr="00091449" w:rsidRDefault="00A14A1F" w:rsidP="00091449">
          <w:pPr>
            <w:pStyle w:val="TOC2"/>
            <w:rPr>
              <w:rFonts w:asciiTheme="minorHAnsi" w:eastAsiaTheme="minorEastAsia" w:hAnsiTheme="minorHAnsi" w:cstheme="minorBidi"/>
              <w:i w:val="0"/>
              <w:noProof/>
              <w:sz w:val="22"/>
              <w:szCs w:val="22"/>
              <w:lang w:val="fr-FR" w:eastAsia="fr-FR"/>
            </w:rPr>
          </w:pPr>
          <w:hyperlink w:anchor="_Toc443661289" w:history="1">
            <w:r w:rsidR="00D26F52" w:rsidRPr="00091449">
              <w:rPr>
                <w:rStyle w:val="Hyperlink"/>
                <w:noProof/>
                <w:color w:val="auto"/>
              </w:rPr>
              <w:t>Comité administratif et juridique (CAJ)</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_Toc443661289 \h </w:instrText>
            </w:r>
            <w:r w:rsidR="00D26F52" w:rsidRPr="00091449">
              <w:rPr>
                <w:noProof/>
                <w:webHidden/>
              </w:rPr>
            </w:r>
            <w:r w:rsidR="00D26F52" w:rsidRPr="00091449">
              <w:rPr>
                <w:noProof/>
                <w:webHidden/>
              </w:rPr>
              <w:fldChar w:fldCharType="separate"/>
            </w:r>
            <w:r>
              <w:rPr>
                <w:noProof/>
                <w:webHidden/>
              </w:rPr>
              <w:t>4</w:t>
            </w:r>
            <w:r w:rsidR="00D26F52" w:rsidRPr="00091449">
              <w:rPr>
                <w:noProof/>
                <w:webHidden/>
              </w:rPr>
              <w:fldChar w:fldCharType="end"/>
            </w:r>
          </w:hyperlink>
        </w:p>
        <w:p w:rsidR="00D26F52" w:rsidRPr="00091449" w:rsidRDefault="00A14A1F" w:rsidP="00091449">
          <w:pPr>
            <w:pStyle w:val="TOC2"/>
            <w:rPr>
              <w:rFonts w:asciiTheme="minorHAnsi" w:eastAsiaTheme="minorEastAsia" w:hAnsiTheme="minorHAnsi" w:cstheme="minorBidi"/>
              <w:i w:val="0"/>
              <w:noProof/>
              <w:sz w:val="22"/>
              <w:szCs w:val="22"/>
              <w:lang w:val="fr-FR" w:eastAsia="fr-FR"/>
            </w:rPr>
          </w:pPr>
          <w:hyperlink w:anchor="_Toc443661290" w:history="1">
            <w:r w:rsidR="00D26F52" w:rsidRPr="00091449">
              <w:rPr>
                <w:rStyle w:val="Hyperlink"/>
                <w:noProof/>
                <w:color w:val="auto"/>
              </w:rPr>
              <w:t>Conseil</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_Toc443661290 \h </w:instrText>
            </w:r>
            <w:r w:rsidR="00D26F52" w:rsidRPr="00091449">
              <w:rPr>
                <w:noProof/>
                <w:webHidden/>
              </w:rPr>
            </w:r>
            <w:r w:rsidR="00D26F52" w:rsidRPr="00091449">
              <w:rPr>
                <w:noProof/>
                <w:webHidden/>
              </w:rPr>
              <w:fldChar w:fldCharType="separate"/>
            </w:r>
            <w:r>
              <w:rPr>
                <w:noProof/>
                <w:webHidden/>
              </w:rPr>
              <w:t>4</w:t>
            </w:r>
            <w:r w:rsidR="00D26F52" w:rsidRPr="00091449">
              <w:rPr>
                <w:noProof/>
                <w:webHidden/>
              </w:rPr>
              <w:fldChar w:fldCharType="end"/>
            </w:r>
          </w:hyperlink>
        </w:p>
        <w:p w:rsidR="00D26F52" w:rsidRPr="00091449" w:rsidRDefault="00A14A1F" w:rsidP="00091449">
          <w:pPr>
            <w:pStyle w:val="TOC2"/>
            <w:rPr>
              <w:rFonts w:asciiTheme="minorHAnsi" w:eastAsiaTheme="minorEastAsia" w:hAnsiTheme="minorHAnsi" w:cstheme="minorBidi"/>
              <w:i w:val="0"/>
              <w:noProof/>
              <w:sz w:val="22"/>
              <w:szCs w:val="22"/>
              <w:lang w:val="fr-FR" w:eastAsia="fr-FR"/>
            </w:rPr>
          </w:pPr>
          <w:hyperlink w:anchor="_Toc443661291" w:history="1">
            <w:r w:rsidR="00D26F52" w:rsidRPr="00091449">
              <w:rPr>
                <w:rStyle w:val="Hyperlink"/>
                <w:noProof/>
                <w:color w:val="auto"/>
              </w:rPr>
              <w:t>Faits nouveaux récents concernant la version 2</w:t>
            </w:r>
            <w:r w:rsidR="00D26F52" w:rsidRPr="00091449">
              <w:rPr>
                <w:noProof/>
                <w:webHidden/>
              </w:rPr>
              <w:tab/>
            </w:r>
            <w:r w:rsidR="00D26F52" w:rsidRPr="00091449">
              <w:rPr>
                <w:noProof/>
                <w:webHidden/>
              </w:rPr>
              <w:fldChar w:fldCharType="begin"/>
            </w:r>
            <w:r w:rsidR="00D26F52" w:rsidRPr="00091449">
              <w:rPr>
                <w:noProof/>
                <w:webHidden/>
              </w:rPr>
              <w:instrText xml:space="preserve"> PAGEREF _Toc443661291 \h </w:instrText>
            </w:r>
            <w:r w:rsidR="00D26F52" w:rsidRPr="00091449">
              <w:rPr>
                <w:noProof/>
                <w:webHidden/>
              </w:rPr>
            </w:r>
            <w:r w:rsidR="00D26F52" w:rsidRPr="00091449">
              <w:rPr>
                <w:noProof/>
                <w:webHidden/>
              </w:rPr>
              <w:fldChar w:fldCharType="separate"/>
            </w:r>
            <w:r>
              <w:rPr>
                <w:noProof/>
                <w:webHidden/>
              </w:rPr>
              <w:t>5</w:t>
            </w:r>
            <w:r w:rsidR="00D26F52" w:rsidRPr="00091449">
              <w:rPr>
                <w:noProof/>
                <w:webHidden/>
              </w:rPr>
              <w:fldChar w:fldCharType="end"/>
            </w:r>
          </w:hyperlink>
        </w:p>
        <w:p w:rsidR="00C13144" w:rsidRPr="00091449" w:rsidRDefault="00ED642C" w:rsidP="00091449">
          <w:pPr>
            <w:ind w:left="567"/>
            <w:rPr>
              <w:lang w:val="fr-FR"/>
            </w:rPr>
          </w:pPr>
          <w:r w:rsidRPr="00091449">
            <w:rPr>
              <w:b/>
              <w:bCs/>
              <w:lang w:val="fr-FR"/>
            </w:rPr>
            <w:fldChar w:fldCharType="end"/>
          </w:r>
        </w:p>
      </w:sdtContent>
    </w:sdt>
    <w:p w:rsidR="00C13144" w:rsidRPr="00091449" w:rsidRDefault="00C13144" w:rsidP="00091449">
      <w:pPr>
        <w:rPr>
          <w:snapToGrid w:val="0"/>
          <w:lang w:val="fr-FR"/>
        </w:rPr>
      </w:pPr>
    </w:p>
    <w:p w:rsidR="00C13144" w:rsidRPr="00091449" w:rsidRDefault="009846B2" w:rsidP="00091449">
      <w:pPr>
        <w:pStyle w:val="Heading1"/>
        <w:rPr>
          <w:snapToGrid w:val="0"/>
          <w:lang w:val="fr-FR"/>
        </w:rPr>
      </w:pPr>
      <w:bookmarkStart w:id="6" w:name="_Toc443661283"/>
      <w:r w:rsidRPr="00091449">
        <w:rPr>
          <w:snapToGrid w:val="0"/>
          <w:lang w:val="fr-FR"/>
        </w:rPr>
        <w:t>Rappel</w:t>
      </w:r>
      <w:bookmarkEnd w:id="6"/>
    </w:p>
    <w:p w:rsidR="00C13144" w:rsidRPr="00091449" w:rsidRDefault="00C13144" w:rsidP="00091449">
      <w:pPr>
        <w:rPr>
          <w:snapToGrid w:val="0"/>
          <w:lang w:val="fr-FR"/>
        </w:rPr>
      </w:pPr>
    </w:p>
    <w:p w:rsidR="00C13144" w:rsidRPr="00091449" w:rsidRDefault="00170906"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F01D35" w:rsidRPr="00091449">
        <w:rPr>
          <w:lang w:val="fr-FR"/>
        </w:rPr>
        <w:t xml:space="preserve">Le projet de formulaire de demande électronique vise à </w:t>
      </w:r>
      <w:r w:rsidR="00874C02" w:rsidRPr="00091449">
        <w:rPr>
          <w:lang w:val="fr-FR"/>
        </w:rPr>
        <w:t xml:space="preserve">élaborer </w:t>
      </w:r>
      <w:r w:rsidR="00F01D35" w:rsidRPr="00091449">
        <w:rPr>
          <w:lang w:val="fr-FR"/>
        </w:rPr>
        <w:t xml:space="preserve">un formulaire électronique multilingue contenant des questions </w:t>
      </w:r>
      <w:r w:rsidR="00597030" w:rsidRPr="00091449">
        <w:rPr>
          <w:lang w:val="fr-FR"/>
        </w:rPr>
        <w:t>qui revêtent un intérêt pour des</w:t>
      </w:r>
      <w:r w:rsidR="00F01D35" w:rsidRPr="00091449">
        <w:rPr>
          <w:lang w:val="fr-FR"/>
        </w:rPr>
        <w:t xml:space="preserve"> demandes de droits d</w:t>
      </w:r>
      <w:r w:rsidR="00E90525" w:rsidRPr="00091449">
        <w:rPr>
          <w:lang w:val="fr-FR"/>
        </w:rPr>
        <w:t>’</w:t>
      </w:r>
      <w:r w:rsidR="00F01D35" w:rsidRPr="00091449">
        <w:rPr>
          <w:lang w:val="fr-FR"/>
        </w:rPr>
        <w:t>obtente</w:t>
      </w:r>
      <w:r w:rsidR="009846B2" w:rsidRPr="00091449">
        <w:rPr>
          <w:lang w:val="fr-FR"/>
        </w:rPr>
        <w:t>ur.  Da</w:t>
      </w:r>
      <w:r w:rsidR="00694C67" w:rsidRPr="00091449">
        <w:rPr>
          <w:lang w:val="fr-FR"/>
        </w:rPr>
        <w:t>ns un premier temps, un prototype de formulaire électronique comprenant toutes les informations pertinentes à fournir pour déposer une demande de droits d</w:t>
      </w:r>
      <w:r w:rsidR="00E90525" w:rsidRPr="00091449">
        <w:rPr>
          <w:lang w:val="fr-FR"/>
        </w:rPr>
        <w:t>’</w:t>
      </w:r>
      <w:r w:rsidR="00694C67" w:rsidRPr="00091449">
        <w:rPr>
          <w:lang w:val="fr-FR"/>
        </w:rPr>
        <w:t>obtenteur dans les membres de l</w:t>
      </w:r>
      <w:r w:rsidR="00E90525" w:rsidRPr="00091449">
        <w:rPr>
          <w:lang w:val="fr-FR"/>
        </w:rPr>
        <w:t>’</w:t>
      </w:r>
      <w:r w:rsidR="00694C67" w:rsidRPr="00091449">
        <w:rPr>
          <w:lang w:val="fr-FR"/>
        </w:rPr>
        <w:t>Union concernés sera élaboré, les questions étant traduites dans les langues pertinentes à l</w:t>
      </w:r>
      <w:r w:rsidR="00E90525" w:rsidRPr="00091449">
        <w:rPr>
          <w:lang w:val="fr-FR"/>
        </w:rPr>
        <w:t>’</w:t>
      </w:r>
      <w:r w:rsidR="00694C67" w:rsidRPr="00091449">
        <w:rPr>
          <w:lang w:val="fr-FR"/>
        </w:rPr>
        <w:t>intention des membres de l</w:t>
      </w:r>
      <w:r w:rsidR="00E90525" w:rsidRPr="00091449">
        <w:rPr>
          <w:lang w:val="fr-FR"/>
        </w:rPr>
        <w:t>’</w:t>
      </w:r>
      <w:r w:rsidR="00694C67" w:rsidRPr="00091449">
        <w:rPr>
          <w:lang w:val="fr-FR"/>
        </w:rPr>
        <w:t>Union concernés (voir le paragraphe</w:t>
      </w:r>
      <w:r w:rsidR="0047600A" w:rsidRPr="00091449">
        <w:rPr>
          <w:lang w:val="fr-FR"/>
        </w:rPr>
        <w:t> </w:t>
      </w:r>
      <w:r w:rsidR="00694C67" w:rsidRPr="00091449">
        <w:rPr>
          <w:lang w:val="fr-FR"/>
        </w:rPr>
        <w:t>2 du document CAJ/66/5 “Systèmes de dépôt électronique des demandes”).</w:t>
      </w:r>
    </w:p>
    <w:p w:rsidR="00C13144" w:rsidRPr="00091449" w:rsidRDefault="00C13144" w:rsidP="00091449">
      <w:pPr>
        <w:rPr>
          <w:snapToGrid w:val="0"/>
          <w:lang w:val="fr-FR"/>
        </w:rPr>
      </w:pPr>
    </w:p>
    <w:p w:rsidR="00C13144" w:rsidRPr="00091449" w:rsidRDefault="00AA1316" w:rsidP="00091449">
      <w:pPr>
        <w:rPr>
          <w:snapToGrid w:val="0"/>
          <w:lang w:val="fr-FR"/>
        </w:rPr>
      </w:pPr>
      <w:r w:rsidRPr="00091449">
        <w:rPr>
          <w:snapToGrid w:val="0"/>
          <w:lang w:val="fr-FR"/>
        </w:rPr>
        <w:fldChar w:fldCharType="begin"/>
      </w:r>
      <w:r w:rsidRPr="00091449">
        <w:rPr>
          <w:snapToGrid w:val="0"/>
          <w:lang w:val="fr-FR"/>
        </w:rPr>
        <w:instrText xml:space="preserve"> AUTONUM  </w:instrText>
      </w:r>
      <w:r w:rsidRPr="00091449">
        <w:rPr>
          <w:snapToGrid w:val="0"/>
          <w:lang w:val="fr-FR"/>
        </w:rPr>
        <w:fldChar w:fldCharType="end"/>
      </w:r>
      <w:r w:rsidRPr="00091449">
        <w:rPr>
          <w:snapToGrid w:val="0"/>
          <w:lang w:val="fr-FR"/>
        </w:rPr>
        <w:tab/>
      </w:r>
      <w:r w:rsidR="00CD0C1C" w:rsidRPr="00091449">
        <w:rPr>
          <w:lang w:val="fr-FR"/>
        </w:rPr>
        <w:t>L</w:t>
      </w:r>
      <w:r w:rsidR="00E90525" w:rsidRPr="00091449">
        <w:rPr>
          <w:lang w:val="fr-FR"/>
        </w:rPr>
        <w:t>’</w:t>
      </w:r>
      <w:r w:rsidR="00CD0C1C" w:rsidRPr="00091449">
        <w:rPr>
          <w:lang w:val="fr-FR"/>
        </w:rPr>
        <w:t>historique de l</w:t>
      </w:r>
      <w:r w:rsidR="00E90525" w:rsidRPr="00091449">
        <w:rPr>
          <w:lang w:val="fr-FR"/>
        </w:rPr>
        <w:t>’</w:t>
      </w:r>
      <w:r w:rsidR="00CD0C1C" w:rsidRPr="00091449">
        <w:rPr>
          <w:lang w:val="fr-FR"/>
        </w:rPr>
        <w:t>élaboration d</w:t>
      </w:r>
      <w:r w:rsidR="00E90525" w:rsidRPr="00091449">
        <w:rPr>
          <w:lang w:val="fr-FR"/>
        </w:rPr>
        <w:t>’</w:t>
      </w:r>
      <w:r w:rsidR="00CD0C1C" w:rsidRPr="00091449">
        <w:rPr>
          <w:lang w:val="fr-FR"/>
        </w:rPr>
        <w:t>un prototype de formulaire de demande électronique ainsi que les faits survenus a</w:t>
      </w:r>
      <w:r w:rsidR="00E11F51" w:rsidRPr="00091449">
        <w:rPr>
          <w:lang w:val="fr-FR"/>
        </w:rPr>
        <w:t>vant la tenue de la cinquante</w:t>
      </w:r>
      <w:r w:rsidR="009846B2" w:rsidRPr="00091449">
        <w:rPr>
          <w:lang w:val="fr-FR"/>
        </w:rPr>
        <w:t> et un</w:t>
      </w:r>
      <w:r w:rsidR="00E11F51" w:rsidRPr="00091449">
        <w:rPr>
          <w:lang w:val="fr-FR"/>
        </w:rPr>
        <w:t>ième</w:t>
      </w:r>
      <w:r w:rsidR="0047600A" w:rsidRPr="00091449">
        <w:rPr>
          <w:lang w:val="fr-FR"/>
        </w:rPr>
        <w:t> </w:t>
      </w:r>
      <w:r w:rsidR="00E11F51" w:rsidRPr="00091449">
        <w:rPr>
          <w:lang w:val="fr-FR"/>
        </w:rPr>
        <w:t xml:space="preserve">session du Comité technique (TC) figurent dans le </w:t>
      </w:r>
      <w:r w:rsidR="00E90525" w:rsidRPr="00091449">
        <w:rPr>
          <w:lang w:val="fr-FR"/>
        </w:rPr>
        <w:t>document TC</w:t>
      </w:r>
      <w:r w:rsidR="00E11F51" w:rsidRPr="00091449">
        <w:rPr>
          <w:lang w:val="fr-FR"/>
        </w:rPr>
        <w:t>/51/7</w:t>
      </w:r>
      <w:r w:rsidR="00CD0C1C" w:rsidRPr="00091449">
        <w:rPr>
          <w:lang w:val="fr-FR"/>
        </w:rPr>
        <w:t xml:space="preserve"> </w:t>
      </w:r>
      <w:r w:rsidRPr="00091449">
        <w:rPr>
          <w:lang w:val="fr-FR"/>
        </w:rPr>
        <w:t>“</w:t>
      </w:r>
      <w:r w:rsidR="007E79B2" w:rsidRPr="00091449">
        <w:rPr>
          <w:lang w:val="fr-FR"/>
        </w:rPr>
        <w:t>Systèmes de dépôt électronique des demandes</w:t>
      </w:r>
      <w:r w:rsidRPr="00091449">
        <w:rPr>
          <w:lang w:val="fr-FR"/>
        </w:rPr>
        <w:t>”.</w:t>
      </w:r>
    </w:p>
    <w:p w:rsidR="00C13144" w:rsidRPr="00091449" w:rsidRDefault="00C13144" w:rsidP="00091449">
      <w:pPr>
        <w:rPr>
          <w:snapToGrid w:val="0"/>
          <w:lang w:val="fr-FR"/>
        </w:rPr>
      </w:pPr>
    </w:p>
    <w:p w:rsidR="00C13144" w:rsidRPr="00091449" w:rsidRDefault="00C13144" w:rsidP="00091449">
      <w:pPr>
        <w:rPr>
          <w:snapToGrid w:val="0"/>
          <w:lang w:val="fr-FR"/>
        </w:rPr>
      </w:pPr>
    </w:p>
    <w:p w:rsidR="00C13144" w:rsidRPr="00091449" w:rsidRDefault="009846B2" w:rsidP="00091449">
      <w:pPr>
        <w:pStyle w:val="Heading1"/>
        <w:keepLines/>
        <w:rPr>
          <w:lang w:val="fr-FR"/>
        </w:rPr>
      </w:pPr>
      <w:bookmarkStart w:id="7" w:name="_Toc443661284"/>
      <w:r w:rsidRPr="00091449">
        <w:rPr>
          <w:lang w:val="fr-FR"/>
        </w:rPr>
        <w:lastRenderedPageBreak/>
        <w:t>F</w:t>
      </w:r>
      <w:r w:rsidR="00694C67" w:rsidRPr="00091449">
        <w:rPr>
          <w:lang w:val="fr-FR"/>
        </w:rPr>
        <w:t>aits nouveaux en</w:t>
      </w:r>
      <w:r w:rsidR="0047600A" w:rsidRPr="00091449">
        <w:rPr>
          <w:lang w:val="fr-FR"/>
        </w:rPr>
        <w:t> </w:t>
      </w:r>
      <w:r w:rsidR="00694C67" w:rsidRPr="00091449">
        <w:rPr>
          <w:lang w:val="fr-FR"/>
        </w:rPr>
        <w:t>2015</w:t>
      </w:r>
      <w:bookmarkEnd w:id="7"/>
    </w:p>
    <w:p w:rsidR="00C13144" w:rsidRPr="00091449" w:rsidRDefault="00C13144" w:rsidP="00091449">
      <w:pPr>
        <w:keepNext/>
        <w:keepLines/>
        <w:rPr>
          <w:lang w:val="fr-FR"/>
        </w:rPr>
      </w:pPr>
    </w:p>
    <w:p w:rsidR="00C13144" w:rsidRPr="00091449" w:rsidRDefault="00694C67" w:rsidP="00091449">
      <w:pPr>
        <w:pStyle w:val="Heading2"/>
      </w:pPr>
      <w:bookmarkStart w:id="8" w:name="_Toc443661285"/>
      <w:r w:rsidRPr="00091449">
        <w:t>Comité technique (TC)</w:t>
      </w:r>
      <w:bookmarkEnd w:id="8"/>
    </w:p>
    <w:p w:rsidR="00C13144" w:rsidRPr="00091449" w:rsidRDefault="00C13144" w:rsidP="00091449">
      <w:pPr>
        <w:keepNext/>
        <w:keepLines/>
        <w:rPr>
          <w:lang w:val="fr-FR"/>
        </w:rPr>
      </w:pPr>
    </w:p>
    <w:p w:rsidR="00C13144" w:rsidRPr="00091449" w:rsidRDefault="00AE53EF" w:rsidP="00091449">
      <w:pPr>
        <w:keepNext/>
        <w:keepLines/>
        <w:rPr>
          <w:rFonts w:cs="Arial"/>
          <w:lang w:val="fr-FR"/>
        </w:rPr>
      </w:pPr>
      <w:r w:rsidRPr="00091449">
        <w:rPr>
          <w:rFonts w:cs="Arial"/>
          <w:lang w:val="fr-FR"/>
        </w:rPr>
        <w:fldChar w:fldCharType="begin"/>
      </w:r>
      <w:r w:rsidRPr="00091449">
        <w:rPr>
          <w:rFonts w:cs="Arial"/>
          <w:lang w:val="fr-FR"/>
        </w:rPr>
        <w:instrText xml:space="preserve"> AUTONUM  </w:instrText>
      </w:r>
      <w:r w:rsidRPr="00091449">
        <w:rPr>
          <w:rFonts w:cs="Arial"/>
          <w:lang w:val="fr-FR"/>
        </w:rPr>
        <w:fldChar w:fldCharType="end"/>
      </w:r>
      <w:r w:rsidRPr="00091449">
        <w:rPr>
          <w:rFonts w:cs="Arial"/>
          <w:lang w:val="fr-FR"/>
        </w:rPr>
        <w:tab/>
      </w:r>
      <w:r w:rsidR="007C7D36" w:rsidRPr="00091449">
        <w:rPr>
          <w:lang w:val="fr-FR"/>
        </w:rPr>
        <w:t>À sa cinquante</w:t>
      </w:r>
      <w:r w:rsidR="0047600A" w:rsidRPr="00091449">
        <w:rPr>
          <w:lang w:val="fr-FR"/>
        </w:rPr>
        <w:t> </w:t>
      </w:r>
      <w:r w:rsidR="007C7D36" w:rsidRPr="00091449">
        <w:rPr>
          <w:lang w:val="fr-FR"/>
        </w:rPr>
        <w:t>et</w:t>
      </w:r>
      <w:r w:rsidR="0047600A" w:rsidRPr="00091449">
        <w:rPr>
          <w:lang w:val="fr-FR"/>
        </w:rPr>
        <w:t> </w:t>
      </w:r>
      <w:r w:rsidR="007C7D36" w:rsidRPr="00091449">
        <w:rPr>
          <w:lang w:val="fr-FR"/>
        </w:rPr>
        <w:t>unième</w:t>
      </w:r>
      <w:r w:rsidR="0047600A" w:rsidRPr="00091449">
        <w:rPr>
          <w:lang w:val="fr-FR"/>
        </w:rPr>
        <w:t> </w:t>
      </w:r>
      <w:r w:rsidR="007C7D36" w:rsidRPr="00091449">
        <w:rPr>
          <w:lang w:val="fr-FR"/>
        </w:rPr>
        <w:t>session, tenue à Genève du 23 au 2</w:t>
      </w:r>
      <w:r w:rsidR="00E90525" w:rsidRPr="00091449">
        <w:rPr>
          <w:lang w:val="fr-FR"/>
        </w:rPr>
        <w:t>5 mars 20</w:t>
      </w:r>
      <w:r w:rsidR="007C7D36" w:rsidRPr="00091449">
        <w:rPr>
          <w:lang w:val="fr-FR"/>
        </w:rPr>
        <w:t>15, le</w:t>
      </w:r>
      <w:r w:rsidR="00E90525" w:rsidRPr="00091449">
        <w:rPr>
          <w:lang w:val="fr-FR"/>
        </w:rPr>
        <w:t> TC</w:t>
      </w:r>
      <w:r w:rsidR="007C7D36" w:rsidRPr="00091449">
        <w:rPr>
          <w:lang w:val="fr-FR"/>
        </w:rPr>
        <w:t xml:space="preserve"> a examiné le </w:t>
      </w:r>
      <w:r w:rsidR="00E90525" w:rsidRPr="00091449">
        <w:rPr>
          <w:lang w:val="fr-FR"/>
        </w:rPr>
        <w:t>document TC</w:t>
      </w:r>
      <w:r w:rsidR="007C7D36" w:rsidRPr="00091449">
        <w:rPr>
          <w:lang w:val="fr-FR"/>
        </w:rPr>
        <w:t>/51</w:t>
      </w:r>
      <w:r w:rsidRPr="00091449">
        <w:rPr>
          <w:lang w:val="fr-FR"/>
        </w:rPr>
        <w:t>/</w:t>
      </w:r>
      <w:r w:rsidR="002C73B6" w:rsidRPr="00091449">
        <w:rPr>
          <w:lang w:val="fr-FR"/>
        </w:rPr>
        <w:t>7</w:t>
      </w:r>
      <w:r w:rsidRPr="00091449">
        <w:rPr>
          <w:lang w:val="fr-FR"/>
        </w:rPr>
        <w:t xml:space="preserve"> “</w:t>
      </w:r>
      <w:r w:rsidR="007E79B2" w:rsidRPr="00091449">
        <w:rPr>
          <w:lang w:val="fr-FR"/>
        </w:rPr>
        <w:t>Systèmes de dépôt électronique des demandes</w:t>
      </w:r>
      <w:r w:rsidRPr="00091449">
        <w:rPr>
          <w:lang w:val="fr-FR"/>
        </w:rPr>
        <w:t>”</w:t>
      </w:r>
      <w:r w:rsidR="00592D36" w:rsidRPr="00091449">
        <w:rPr>
          <w:lang w:val="fr-FR"/>
        </w:rPr>
        <w:t>,</w:t>
      </w:r>
      <w:r w:rsidR="00ED03F5" w:rsidRPr="00091449">
        <w:rPr>
          <w:lang w:val="fr-FR"/>
        </w:rPr>
        <w:t xml:space="preserve"> a assisté à </w:t>
      </w:r>
      <w:r w:rsidR="00205032" w:rsidRPr="00091449">
        <w:rPr>
          <w:lang w:val="fr-FR"/>
        </w:rPr>
        <w:t>une présentation</w:t>
      </w:r>
      <w:r w:rsidR="00F015E2" w:rsidRPr="00091449">
        <w:rPr>
          <w:lang w:val="fr-FR"/>
        </w:rPr>
        <w:t xml:space="preserve"> </w:t>
      </w:r>
      <w:r w:rsidR="00205032" w:rsidRPr="00091449">
        <w:rPr>
          <w:lang w:val="fr-FR"/>
        </w:rPr>
        <w:t>effectuée par</w:t>
      </w:r>
      <w:r w:rsidR="00F015E2" w:rsidRPr="00091449">
        <w:rPr>
          <w:lang w:val="fr-FR"/>
        </w:rPr>
        <w:t xml:space="preserve"> </w:t>
      </w:r>
      <w:r w:rsidR="003813C9" w:rsidRPr="00091449">
        <w:rPr>
          <w:lang w:val="fr-FR"/>
        </w:rPr>
        <w:t>le Bureau de l</w:t>
      </w:r>
      <w:r w:rsidR="00E90525" w:rsidRPr="00091449">
        <w:rPr>
          <w:lang w:val="fr-FR"/>
        </w:rPr>
        <w:t>’</w:t>
      </w:r>
      <w:r w:rsidR="003813C9" w:rsidRPr="00091449">
        <w:rPr>
          <w:lang w:val="fr-FR"/>
        </w:rPr>
        <w:t>Union</w:t>
      </w:r>
      <w:r w:rsidR="00F015E2" w:rsidRPr="00091449">
        <w:rPr>
          <w:lang w:val="fr-FR"/>
        </w:rPr>
        <w:t xml:space="preserve"> </w:t>
      </w:r>
      <w:r w:rsidR="00FF7370" w:rsidRPr="00091449">
        <w:rPr>
          <w:lang w:val="fr-FR"/>
        </w:rPr>
        <w:t>et a pris note de l</w:t>
      </w:r>
      <w:r w:rsidR="00E90525" w:rsidRPr="00091449">
        <w:rPr>
          <w:lang w:val="fr-FR"/>
        </w:rPr>
        <w:t>’</w:t>
      </w:r>
      <w:r w:rsidR="00FF7370" w:rsidRPr="00091449">
        <w:rPr>
          <w:lang w:val="fr-FR"/>
        </w:rPr>
        <w:t>évolution des travaux concernant l</w:t>
      </w:r>
      <w:r w:rsidR="00E90525" w:rsidRPr="00091449">
        <w:rPr>
          <w:lang w:val="fr-FR"/>
        </w:rPr>
        <w:t>’</w:t>
      </w:r>
      <w:r w:rsidR="00FF7370" w:rsidRPr="00091449">
        <w:rPr>
          <w:lang w:val="fr-FR"/>
        </w:rPr>
        <w:t>élaboration d</w:t>
      </w:r>
      <w:r w:rsidR="00E90525" w:rsidRPr="00091449">
        <w:rPr>
          <w:lang w:val="fr-FR"/>
        </w:rPr>
        <w:t>’</w:t>
      </w:r>
      <w:r w:rsidR="00FF7370" w:rsidRPr="00091449">
        <w:rPr>
          <w:lang w:val="fr-FR"/>
        </w:rPr>
        <w:t>un prototype de formulaire électronique</w:t>
      </w:r>
      <w:r w:rsidRPr="00091449">
        <w:rPr>
          <w:rFonts w:cs="Arial"/>
          <w:lang w:val="fr-FR"/>
        </w:rPr>
        <w:t>.</w:t>
      </w:r>
    </w:p>
    <w:p w:rsidR="00C13144" w:rsidRPr="00091449" w:rsidRDefault="00C13144" w:rsidP="00091449">
      <w:pPr>
        <w:rPr>
          <w:lang w:val="fr-FR"/>
        </w:rPr>
      </w:pPr>
    </w:p>
    <w:p w:rsidR="00C13144" w:rsidRPr="00091449" w:rsidRDefault="007C7D36" w:rsidP="00091449">
      <w:pPr>
        <w:pStyle w:val="Heading2"/>
        <w:rPr>
          <w:rFonts w:eastAsia="MS Mincho"/>
          <w:snapToGrid w:val="0"/>
        </w:rPr>
      </w:pPr>
      <w:bookmarkStart w:id="9" w:name="_Toc443661286"/>
      <w:r w:rsidRPr="00091449">
        <w:t>Réunions concernant l</w:t>
      </w:r>
      <w:r w:rsidR="00E90525" w:rsidRPr="00091449">
        <w:t>’</w:t>
      </w:r>
      <w:r w:rsidRPr="00091449">
        <w:t>élaboration d</w:t>
      </w:r>
      <w:r w:rsidR="00E90525" w:rsidRPr="00091449">
        <w:t>’</w:t>
      </w:r>
      <w:r w:rsidRPr="00091449">
        <w:t>un prototype de formulaire électronique</w:t>
      </w:r>
      <w:bookmarkEnd w:id="9"/>
    </w:p>
    <w:p w:rsidR="00C13144" w:rsidRPr="00091449" w:rsidRDefault="00C13144" w:rsidP="00091449">
      <w:pPr>
        <w:rPr>
          <w:lang w:val="fr-FR"/>
        </w:rPr>
      </w:pPr>
    </w:p>
    <w:p w:rsidR="00C13144" w:rsidRPr="00091449" w:rsidRDefault="002C73B6" w:rsidP="00091449">
      <w:pPr>
        <w:rPr>
          <w:lang w:val="fr-FR"/>
        </w:rPr>
      </w:pPr>
      <w:r w:rsidRPr="00091449">
        <w:rPr>
          <w:snapToGrid w:val="0"/>
          <w:lang w:val="fr-FR"/>
        </w:rPr>
        <w:fldChar w:fldCharType="begin"/>
      </w:r>
      <w:r w:rsidRPr="00091449">
        <w:rPr>
          <w:snapToGrid w:val="0"/>
          <w:lang w:val="fr-FR"/>
        </w:rPr>
        <w:instrText xml:space="preserve"> AUTONUM  </w:instrText>
      </w:r>
      <w:r w:rsidRPr="00091449">
        <w:rPr>
          <w:snapToGrid w:val="0"/>
          <w:lang w:val="fr-FR"/>
        </w:rPr>
        <w:fldChar w:fldCharType="end"/>
      </w:r>
      <w:r w:rsidRPr="00091449">
        <w:rPr>
          <w:snapToGrid w:val="0"/>
          <w:lang w:val="fr-FR"/>
        </w:rPr>
        <w:tab/>
      </w:r>
      <w:r w:rsidR="00694C67" w:rsidRPr="00091449">
        <w:rPr>
          <w:snapToGrid w:val="0"/>
          <w:lang w:val="fr-FR"/>
        </w:rPr>
        <w:t>À la cinquième réunion en vue de l</w:t>
      </w:r>
      <w:r w:rsidR="00E90525" w:rsidRPr="00091449">
        <w:rPr>
          <w:snapToGrid w:val="0"/>
          <w:lang w:val="fr-FR"/>
        </w:rPr>
        <w:t>’</w:t>
      </w:r>
      <w:r w:rsidR="00694C67" w:rsidRPr="00091449">
        <w:rPr>
          <w:snapToGrid w:val="0"/>
          <w:lang w:val="fr-FR"/>
        </w:rPr>
        <w:t>élaboration d</w:t>
      </w:r>
      <w:r w:rsidR="00E90525" w:rsidRPr="00091449">
        <w:rPr>
          <w:snapToGrid w:val="0"/>
          <w:lang w:val="fr-FR"/>
        </w:rPr>
        <w:t>’</w:t>
      </w:r>
      <w:r w:rsidR="00694C67" w:rsidRPr="00091449">
        <w:rPr>
          <w:snapToGrid w:val="0"/>
          <w:lang w:val="fr-FR"/>
        </w:rPr>
        <w:t>un prototype de formulaire électronique (“réunion EAF/5”) tenue à Genève le 2</w:t>
      </w:r>
      <w:r w:rsidR="00E90525" w:rsidRPr="00091449">
        <w:rPr>
          <w:snapToGrid w:val="0"/>
          <w:lang w:val="fr-FR"/>
        </w:rPr>
        <w:t>5 mars 20</w:t>
      </w:r>
      <w:r w:rsidR="00694C67" w:rsidRPr="00091449">
        <w:rPr>
          <w:snapToGrid w:val="0"/>
          <w:lang w:val="fr-FR"/>
        </w:rPr>
        <w:t>15, les participants ont été informés que les membres participants seraient invités à procéder à des essais du système par étapes, sur la base de différentes versions intermédiaires, afin d</w:t>
      </w:r>
      <w:r w:rsidR="00E90525" w:rsidRPr="00091449">
        <w:rPr>
          <w:snapToGrid w:val="0"/>
          <w:lang w:val="fr-FR"/>
        </w:rPr>
        <w:t>’</w:t>
      </w:r>
      <w:r w:rsidR="00694C67" w:rsidRPr="00091449">
        <w:rPr>
          <w:snapToGrid w:val="0"/>
          <w:lang w:val="fr-FR"/>
        </w:rPr>
        <w:t>obtenir un retour d</w:t>
      </w:r>
      <w:r w:rsidR="00E90525" w:rsidRPr="00091449">
        <w:rPr>
          <w:snapToGrid w:val="0"/>
          <w:lang w:val="fr-FR"/>
        </w:rPr>
        <w:t>’</w:t>
      </w:r>
      <w:r w:rsidR="00694C67" w:rsidRPr="00091449">
        <w:rPr>
          <w:snapToGrid w:val="0"/>
          <w:lang w:val="fr-FR"/>
        </w:rPr>
        <w:t>information réguli</w:t>
      </w:r>
      <w:r w:rsidR="009846B2" w:rsidRPr="00091449">
        <w:rPr>
          <w:snapToGrid w:val="0"/>
          <w:lang w:val="fr-FR"/>
        </w:rPr>
        <w:t xml:space="preserve">er.  </w:t>
      </w:r>
      <w:r w:rsidR="009846B2" w:rsidRPr="00091449">
        <w:rPr>
          <w:lang w:val="fr-FR"/>
        </w:rPr>
        <w:t>Le</w:t>
      </w:r>
      <w:r w:rsidR="00694C67" w:rsidRPr="00091449">
        <w:rPr>
          <w:lang w:val="fr-FR"/>
        </w:rPr>
        <w:t>s observations seraient prises en considération pour l</w:t>
      </w:r>
      <w:r w:rsidR="00E90525" w:rsidRPr="00091449">
        <w:rPr>
          <w:lang w:val="fr-FR"/>
        </w:rPr>
        <w:t>’</w:t>
      </w:r>
      <w:r w:rsidR="00694C67" w:rsidRPr="00091449">
        <w:rPr>
          <w:lang w:val="fr-FR"/>
        </w:rPr>
        <w:t>élaboration des versions suivantes, afin d</w:t>
      </w:r>
      <w:r w:rsidR="00E90525" w:rsidRPr="00091449">
        <w:rPr>
          <w:lang w:val="fr-FR"/>
        </w:rPr>
        <w:t>’</w:t>
      </w:r>
      <w:r w:rsidR="00694C67" w:rsidRPr="00091449">
        <w:rPr>
          <w:lang w:val="fr-FR"/>
        </w:rPr>
        <w:t>obtenir un prototype pleinement fonctionnel d</w:t>
      </w:r>
      <w:r w:rsidR="00E90525" w:rsidRPr="00091449">
        <w:rPr>
          <w:lang w:val="fr-FR"/>
        </w:rPr>
        <w:t>’</w:t>
      </w:r>
      <w:r w:rsidR="00694C67" w:rsidRPr="00091449">
        <w:rPr>
          <w:lang w:val="fr-FR"/>
        </w:rPr>
        <w:t xml:space="preserve">ici </w:t>
      </w:r>
      <w:r w:rsidR="00E90525" w:rsidRPr="00091449">
        <w:rPr>
          <w:lang w:val="fr-FR"/>
        </w:rPr>
        <w:t>août 20</w:t>
      </w:r>
      <w:r w:rsidR="00694C67" w:rsidRPr="00091449">
        <w:rPr>
          <w:lang w:val="fr-FR"/>
        </w:rPr>
        <w:t>15 en vue d</w:t>
      </w:r>
      <w:r w:rsidR="00E90525" w:rsidRPr="00091449">
        <w:rPr>
          <w:lang w:val="fr-FR"/>
        </w:rPr>
        <w:t>’</w:t>
      </w:r>
      <w:r w:rsidR="00694C67" w:rsidRPr="00091449">
        <w:rPr>
          <w:lang w:val="fr-FR"/>
        </w:rPr>
        <w:t>une série finale d</w:t>
      </w:r>
      <w:r w:rsidR="00E90525" w:rsidRPr="00091449">
        <w:rPr>
          <w:lang w:val="fr-FR"/>
        </w:rPr>
        <w:t>’</w:t>
      </w:r>
      <w:r w:rsidR="00694C67" w:rsidRPr="00091449">
        <w:rPr>
          <w:lang w:val="fr-FR"/>
        </w:rPr>
        <w:t xml:space="preserve">essais en </w:t>
      </w:r>
      <w:r w:rsidR="00E90525" w:rsidRPr="00091449">
        <w:rPr>
          <w:lang w:val="fr-FR"/>
        </w:rPr>
        <w:t>septembre 20</w:t>
      </w:r>
      <w:r w:rsidR="00694C67" w:rsidRPr="00091449">
        <w:rPr>
          <w:lang w:val="fr-FR"/>
        </w:rPr>
        <w:t>15, avant la présentation aux sessions</w:t>
      </w:r>
      <w:r w:rsidR="00E90525" w:rsidRPr="00091449">
        <w:rPr>
          <w:lang w:val="fr-FR"/>
        </w:rPr>
        <w:t xml:space="preserve"> du CAJ</w:t>
      </w:r>
      <w:r w:rsidR="00694C67" w:rsidRPr="00091449">
        <w:rPr>
          <w:lang w:val="fr-FR"/>
        </w:rPr>
        <w:t xml:space="preserve"> et du Comité consultatif en </w:t>
      </w:r>
      <w:r w:rsidR="00E90525" w:rsidRPr="00091449">
        <w:rPr>
          <w:lang w:val="fr-FR"/>
        </w:rPr>
        <w:t>octobre 20</w:t>
      </w:r>
      <w:r w:rsidR="00694C67" w:rsidRPr="00091449">
        <w:rPr>
          <w:lang w:val="fr-FR"/>
        </w:rPr>
        <w:t>15.</w:t>
      </w:r>
    </w:p>
    <w:p w:rsidR="00C13144" w:rsidRPr="00091449" w:rsidRDefault="00C13144" w:rsidP="00091449">
      <w:pPr>
        <w:rPr>
          <w:lang w:val="fr-FR"/>
        </w:rPr>
      </w:pPr>
    </w:p>
    <w:p w:rsidR="00C13144" w:rsidRPr="00091449" w:rsidRDefault="002C73B6"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694C67" w:rsidRPr="00091449">
        <w:rPr>
          <w:lang w:val="fr-FR"/>
        </w:rPr>
        <w:t>En ce qui concerne les aspects techniques du formulaire électronique, la demande adressée à l</w:t>
      </w:r>
      <w:r w:rsidR="00E90525" w:rsidRPr="00091449">
        <w:rPr>
          <w:lang w:val="fr-FR"/>
        </w:rPr>
        <w:t>’</w:t>
      </w:r>
      <w:r w:rsidR="00694C67" w:rsidRPr="00091449">
        <w:rPr>
          <w:lang w:val="fr-FR"/>
        </w:rPr>
        <w:t>OMPI concernant un code à deux</w:t>
      </w:r>
      <w:r w:rsidR="0047600A" w:rsidRPr="00091449">
        <w:rPr>
          <w:lang w:val="fr-FR"/>
        </w:rPr>
        <w:t> </w:t>
      </w:r>
      <w:r w:rsidR="00694C67" w:rsidRPr="00091449">
        <w:rPr>
          <w:lang w:val="fr-FR"/>
        </w:rPr>
        <w:t>lettres “XU” représentant le nom de l</w:t>
      </w:r>
      <w:r w:rsidR="00E90525" w:rsidRPr="00091449">
        <w:rPr>
          <w:lang w:val="fr-FR"/>
        </w:rPr>
        <w:t>’</w:t>
      </w:r>
      <w:r w:rsidR="00694C67" w:rsidRPr="00091449">
        <w:rPr>
          <w:lang w:val="fr-FR"/>
        </w:rPr>
        <w:t>UPOV a été acceptée et prise en considération dans la version révisée de la norme</w:t>
      </w:r>
      <w:r w:rsidR="0047600A" w:rsidRPr="00091449">
        <w:rPr>
          <w:lang w:val="fr-FR"/>
        </w:rPr>
        <w:t> </w:t>
      </w:r>
      <w:r w:rsidR="00694C67" w:rsidRPr="00091449">
        <w:rPr>
          <w:lang w:val="fr-FR"/>
        </w:rPr>
        <w:t>ST.3 de l</w:t>
      </w:r>
      <w:r w:rsidR="00E90525" w:rsidRPr="00091449">
        <w:rPr>
          <w:lang w:val="fr-FR"/>
        </w:rPr>
        <w:t>’</w:t>
      </w:r>
      <w:r w:rsidR="00694C67" w:rsidRPr="00091449">
        <w:rPr>
          <w:lang w:val="fr-FR"/>
        </w:rPr>
        <w:t>OMPI “Norme recommandée concernant les codes à deux</w:t>
      </w:r>
      <w:r w:rsidR="0047600A" w:rsidRPr="00091449">
        <w:rPr>
          <w:lang w:val="fr-FR"/>
        </w:rPr>
        <w:t> </w:t>
      </w:r>
      <w:r w:rsidR="00694C67" w:rsidRPr="00091449">
        <w:rPr>
          <w:lang w:val="fr-FR"/>
        </w:rPr>
        <w:t>lettres pour la représentation des États, autres entités et organisations intergouvernementales” (voir le paragraphe</w:t>
      </w:r>
      <w:r w:rsidR="0047600A" w:rsidRPr="00091449">
        <w:rPr>
          <w:lang w:val="fr-FR"/>
        </w:rPr>
        <w:t> </w:t>
      </w:r>
      <w:r w:rsidR="00694C67" w:rsidRPr="00091449">
        <w:rPr>
          <w:lang w:val="fr-FR"/>
        </w:rPr>
        <w:t>42 du document CAJ/71/10 “Compte rendu des conclusions”).</w:t>
      </w:r>
    </w:p>
    <w:p w:rsidR="00C13144" w:rsidRPr="00091449" w:rsidRDefault="00C13144" w:rsidP="00091449">
      <w:pPr>
        <w:rPr>
          <w:lang w:val="fr-FR"/>
        </w:rPr>
      </w:pPr>
    </w:p>
    <w:p w:rsidR="00C13144" w:rsidRPr="00091449" w:rsidRDefault="002C73B6" w:rsidP="00091449">
      <w:pPr>
        <w:rPr>
          <w:lang w:val="fr-FR"/>
        </w:rPr>
      </w:pPr>
      <w:r w:rsidRPr="00091449">
        <w:rPr>
          <w:rFonts w:cs="Arial"/>
          <w:lang w:val="fr-FR"/>
        </w:rPr>
        <w:fldChar w:fldCharType="begin"/>
      </w:r>
      <w:r w:rsidRPr="00091449">
        <w:rPr>
          <w:rFonts w:cs="Arial"/>
          <w:lang w:val="fr-FR"/>
        </w:rPr>
        <w:instrText xml:space="preserve"> AUTONUM  </w:instrText>
      </w:r>
      <w:r w:rsidRPr="00091449">
        <w:rPr>
          <w:rFonts w:cs="Arial"/>
          <w:lang w:val="fr-FR"/>
        </w:rPr>
        <w:fldChar w:fldCharType="end"/>
      </w:r>
      <w:r w:rsidRPr="00091449">
        <w:rPr>
          <w:rFonts w:cs="Arial"/>
          <w:lang w:val="fr-FR"/>
        </w:rPr>
        <w:tab/>
      </w:r>
      <w:r w:rsidR="007C7D36" w:rsidRPr="00091449">
        <w:rPr>
          <w:lang w:val="fr-FR"/>
        </w:rPr>
        <w:t>À la sixième réunion en vue de l</w:t>
      </w:r>
      <w:r w:rsidR="00E90525" w:rsidRPr="00091449">
        <w:rPr>
          <w:lang w:val="fr-FR"/>
        </w:rPr>
        <w:t>’</w:t>
      </w:r>
      <w:r w:rsidR="007C7D36" w:rsidRPr="00091449">
        <w:rPr>
          <w:lang w:val="fr-FR"/>
        </w:rPr>
        <w:t>élaboration d</w:t>
      </w:r>
      <w:r w:rsidR="00E90525" w:rsidRPr="00091449">
        <w:rPr>
          <w:lang w:val="fr-FR"/>
        </w:rPr>
        <w:t>’</w:t>
      </w:r>
      <w:r w:rsidR="007C7D36" w:rsidRPr="00091449">
        <w:rPr>
          <w:lang w:val="fr-FR"/>
        </w:rPr>
        <w:t>un prototype de formulaire électronique (“réunion EAF/6”) tenue à Genève le 2</w:t>
      </w:r>
      <w:r w:rsidR="00E90525" w:rsidRPr="00091449">
        <w:rPr>
          <w:lang w:val="fr-FR"/>
        </w:rPr>
        <w:t>6 octobre 20</w:t>
      </w:r>
      <w:r w:rsidR="007C7D36" w:rsidRPr="00091449">
        <w:rPr>
          <w:lang w:val="fr-FR"/>
        </w:rPr>
        <w:t>15</w:t>
      </w:r>
      <w:r w:rsidRPr="00091449">
        <w:rPr>
          <w:lang w:val="fr-FR"/>
        </w:rPr>
        <w:t xml:space="preserve">, </w:t>
      </w:r>
      <w:r w:rsidR="007C7D36" w:rsidRPr="00091449">
        <w:rPr>
          <w:lang w:val="fr-FR"/>
        </w:rPr>
        <w:t>les membres participants sont convenus que la version</w:t>
      </w:r>
      <w:r w:rsidR="00552CAE" w:rsidRPr="00091449">
        <w:rPr>
          <w:lang w:val="fr-FR"/>
        </w:rPr>
        <w:t> </w:t>
      </w:r>
      <w:r w:rsidR="007C7D36" w:rsidRPr="00091449">
        <w:rPr>
          <w:lang w:val="fr-FR"/>
        </w:rPr>
        <w:t>1 (PV1) du prototype de formulaire de demande électronique avait permis de démontrer la faisabilité du projet et d</w:t>
      </w:r>
      <w:r w:rsidR="00E90525" w:rsidRPr="00091449">
        <w:rPr>
          <w:lang w:val="fr-FR"/>
        </w:rPr>
        <w:t>’</w:t>
      </w:r>
      <w:r w:rsidR="007C7D36" w:rsidRPr="00091449">
        <w:rPr>
          <w:lang w:val="fr-FR"/>
        </w:rPr>
        <w:t>obtenir la validation pour le transfert de données des obtenteurs aux services de protection des obtentions végétales participants, en termes d</w:t>
      </w:r>
      <w:r w:rsidR="00E90525" w:rsidRPr="00091449">
        <w:rPr>
          <w:lang w:val="fr-FR"/>
        </w:rPr>
        <w:t>’</w:t>
      </w:r>
      <w:r w:rsidR="007C7D36" w:rsidRPr="00091449">
        <w:rPr>
          <w:lang w:val="fr-FR"/>
        </w:rPr>
        <w:t>exhaustivité des données et de conformité avec le modèle de données convenu</w:t>
      </w:r>
      <w:r w:rsidRPr="00091449">
        <w:rPr>
          <w:lang w:val="fr-FR"/>
        </w:rPr>
        <w:t>.</w:t>
      </w:r>
    </w:p>
    <w:p w:rsidR="00C13144" w:rsidRPr="00091449" w:rsidRDefault="00C13144" w:rsidP="00091449">
      <w:pPr>
        <w:rPr>
          <w:lang w:val="fr-FR"/>
        </w:rPr>
      </w:pPr>
    </w:p>
    <w:p w:rsidR="00C13144" w:rsidRPr="00091449" w:rsidRDefault="007C7D36" w:rsidP="00091449">
      <w:pPr>
        <w:pStyle w:val="Heading3"/>
        <w:rPr>
          <w:color w:val="auto"/>
        </w:rPr>
      </w:pPr>
      <w:bookmarkStart w:id="10" w:name="_Toc442185532"/>
      <w:bookmarkStart w:id="11" w:name="_Toc442687431"/>
      <w:bookmarkStart w:id="12" w:name="_Toc443661287"/>
      <w:r w:rsidRPr="00091449">
        <w:rPr>
          <w:color w:val="auto"/>
        </w:rPr>
        <w:t>Version</w:t>
      </w:r>
      <w:r w:rsidR="00552CAE" w:rsidRPr="00091449">
        <w:rPr>
          <w:color w:val="auto"/>
        </w:rPr>
        <w:t> </w:t>
      </w:r>
      <w:r w:rsidRPr="00091449">
        <w:rPr>
          <w:color w:val="auto"/>
        </w:rPr>
        <w:t>1 (PV1) du prototype de formulaire de demande électronique</w:t>
      </w:r>
      <w:bookmarkEnd w:id="10"/>
      <w:bookmarkEnd w:id="11"/>
      <w:bookmarkEnd w:id="12"/>
    </w:p>
    <w:p w:rsidR="00C13144" w:rsidRPr="00091449" w:rsidRDefault="00C13144" w:rsidP="00091449">
      <w:pPr>
        <w:rPr>
          <w:lang w:val="fr-FR"/>
        </w:rPr>
      </w:pPr>
    </w:p>
    <w:p w:rsidR="00C13144" w:rsidRPr="00091449" w:rsidRDefault="002C73B6"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490AE8" w:rsidRPr="00091449">
        <w:rPr>
          <w:lang w:val="fr-FR"/>
        </w:rPr>
        <w:t>La PV1 comprend le formulaire en ligne et la fonction permettant le transfert de données par l</w:t>
      </w:r>
      <w:r w:rsidR="00E90525" w:rsidRPr="00091449">
        <w:rPr>
          <w:lang w:val="fr-FR"/>
        </w:rPr>
        <w:t>’</w:t>
      </w:r>
      <w:r w:rsidR="00490AE8" w:rsidRPr="00091449">
        <w:rPr>
          <w:lang w:val="fr-FR"/>
        </w:rPr>
        <w:t>intermédiaire de services Web selon un format convenu (par exemple, le schéma PVP XML).  Elle permet aux utilisateurs</w:t>
      </w:r>
      <w:r w:rsidR="0047600A" w:rsidRPr="00091449">
        <w:rPr>
          <w:lang w:val="fr-FR"/>
        </w:rPr>
        <w:t> </w:t>
      </w:r>
      <w:r w:rsidR="00490AE8" w:rsidRPr="00091449">
        <w:rPr>
          <w:lang w:val="fr-FR"/>
        </w:rPr>
        <w:t>:</w:t>
      </w:r>
    </w:p>
    <w:p w:rsidR="00C13144" w:rsidRPr="00091449" w:rsidRDefault="00C13144" w:rsidP="00091449">
      <w:pPr>
        <w:rPr>
          <w:rFonts w:cs="Arial"/>
          <w:lang w:val="fr-FR"/>
        </w:rPr>
      </w:pPr>
    </w:p>
    <w:p w:rsidR="00C13144" w:rsidRPr="00091449" w:rsidRDefault="00694C67" w:rsidP="00091449">
      <w:pPr>
        <w:pStyle w:val="ListParagraph"/>
        <w:numPr>
          <w:ilvl w:val="0"/>
          <w:numId w:val="6"/>
        </w:numPr>
        <w:ind w:left="0" w:firstLine="567"/>
        <w:contextualSpacing w:val="0"/>
        <w:rPr>
          <w:lang w:val="fr-FR"/>
        </w:rPr>
      </w:pPr>
      <w:r w:rsidRPr="00091449">
        <w:rPr>
          <w:lang w:val="fr-FR"/>
        </w:rPr>
        <w:t>de choisir la langue dans laquelle seraient présentés les éléments du formulaire pour la demande de protection d</w:t>
      </w:r>
      <w:r w:rsidR="00E90525" w:rsidRPr="00091449">
        <w:rPr>
          <w:lang w:val="fr-FR"/>
        </w:rPr>
        <w:t>’</w:t>
      </w:r>
      <w:r w:rsidRPr="00091449">
        <w:rPr>
          <w:lang w:val="fr-FR"/>
        </w:rPr>
        <w:t>une variété végétale (langue du modèle de saisie) (uniquement en anglais pour la version</w:t>
      </w:r>
      <w:r w:rsidR="00552CAE" w:rsidRPr="00091449">
        <w:rPr>
          <w:lang w:val="fr-FR"/>
        </w:rPr>
        <w:t> </w:t>
      </w:r>
      <w:r w:rsidRPr="00091449">
        <w:rPr>
          <w:lang w:val="fr-FR"/>
        </w:rPr>
        <w:t>PV1);</w:t>
      </w:r>
    </w:p>
    <w:p w:rsidR="009846B2" w:rsidRPr="00091449" w:rsidRDefault="009846B2" w:rsidP="00091449">
      <w:pPr>
        <w:rPr>
          <w:lang w:val="fr-FR"/>
        </w:rPr>
      </w:pPr>
    </w:p>
    <w:p w:rsidR="00C13144" w:rsidRPr="00091449" w:rsidRDefault="00694C67" w:rsidP="00091449">
      <w:pPr>
        <w:pStyle w:val="ListParagraph"/>
        <w:numPr>
          <w:ilvl w:val="0"/>
          <w:numId w:val="6"/>
        </w:numPr>
        <w:ind w:left="0" w:firstLine="567"/>
        <w:contextualSpacing w:val="0"/>
        <w:rPr>
          <w:lang w:val="fr-FR"/>
        </w:rPr>
      </w:pPr>
      <w:r w:rsidRPr="00091449">
        <w:rPr>
          <w:lang w:val="fr-FR"/>
        </w:rPr>
        <w:t>de choisir le type de plantes pour lequel ils souhaitent faire une demande (uniqu</w:t>
      </w:r>
      <w:r w:rsidR="009846B2" w:rsidRPr="00091449">
        <w:rPr>
          <w:lang w:val="fr-FR"/>
        </w:rPr>
        <w:t>ement la laitue (</w:t>
      </w:r>
      <w:r w:rsidR="009846B2" w:rsidRPr="00091449">
        <w:rPr>
          <w:i/>
          <w:lang w:val="fr-FR"/>
        </w:rPr>
        <w:t xml:space="preserve">Lactuca </w:t>
      </w:r>
      <w:proofErr w:type="spellStart"/>
      <w:r w:rsidR="009846B2" w:rsidRPr="00091449">
        <w:rPr>
          <w:i/>
          <w:lang w:val="fr-FR"/>
        </w:rPr>
        <w:t>sativa</w:t>
      </w:r>
      <w:proofErr w:type="spellEnd"/>
      <w:r w:rsidR="009846B2" w:rsidRPr="00091449">
        <w:rPr>
          <w:lang w:val="fr-FR"/>
        </w:rPr>
        <w:t> </w:t>
      </w:r>
      <w:r w:rsidRPr="00091449">
        <w:rPr>
          <w:lang w:val="fr-FR"/>
        </w:rPr>
        <w:t>L.) pour la version PV1);</w:t>
      </w:r>
    </w:p>
    <w:p w:rsidR="00C13144" w:rsidRPr="00091449" w:rsidRDefault="00C13144" w:rsidP="00091449">
      <w:pPr>
        <w:rPr>
          <w:lang w:val="fr-FR"/>
        </w:rPr>
      </w:pPr>
    </w:p>
    <w:p w:rsidR="00C13144" w:rsidRPr="00091449" w:rsidRDefault="00694C67" w:rsidP="00091449">
      <w:pPr>
        <w:pStyle w:val="ListParagraph"/>
        <w:numPr>
          <w:ilvl w:val="0"/>
          <w:numId w:val="6"/>
        </w:numPr>
        <w:ind w:left="0" w:firstLine="567"/>
        <w:contextualSpacing w:val="0"/>
        <w:rPr>
          <w:lang w:val="fr-FR"/>
        </w:rPr>
      </w:pPr>
      <w:r w:rsidRPr="00091449">
        <w:rPr>
          <w:lang w:val="fr-FR"/>
        </w:rPr>
        <w:t>de choisir le service auquel ils souhaitent soumettre la demande (un seul service de protection des obtentions végétales à la fois, mais avec la possibilité de réutiliser des données déjà communiqué</w:t>
      </w:r>
      <w:r w:rsidR="009846B2" w:rsidRPr="00091449">
        <w:rPr>
          <w:lang w:val="fr-FR"/>
        </w:rPr>
        <w:t>es).  Le</w:t>
      </w:r>
      <w:r w:rsidR="00490AE8" w:rsidRPr="00091449">
        <w:rPr>
          <w:lang w:val="fr-FR"/>
        </w:rPr>
        <w:t xml:space="preserve"> choix est limité aux membres participants qui ont transmis leurs formulaires et leurs données pour la PV1;</w:t>
      </w:r>
    </w:p>
    <w:p w:rsidR="00C13144" w:rsidRPr="00091449" w:rsidRDefault="00C13144" w:rsidP="00091449">
      <w:pPr>
        <w:rPr>
          <w:lang w:val="fr-FR"/>
        </w:rPr>
      </w:pPr>
    </w:p>
    <w:p w:rsidR="00C13144" w:rsidRPr="00091449" w:rsidRDefault="00694C67" w:rsidP="00091449">
      <w:pPr>
        <w:pStyle w:val="ListParagraph"/>
        <w:numPr>
          <w:ilvl w:val="0"/>
          <w:numId w:val="6"/>
        </w:numPr>
        <w:ind w:left="0" w:firstLine="567"/>
        <w:contextualSpacing w:val="0"/>
        <w:rPr>
          <w:lang w:val="fr-FR"/>
        </w:rPr>
      </w:pPr>
      <w:r w:rsidRPr="00091449">
        <w:rPr>
          <w:lang w:val="fr-FR"/>
        </w:rPr>
        <w:t xml:space="preserve">de remplir un formulaire vierge ou un formulaire </w:t>
      </w:r>
      <w:proofErr w:type="spellStart"/>
      <w:r w:rsidRPr="00091449">
        <w:rPr>
          <w:lang w:val="fr-FR"/>
        </w:rPr>
        <w:t>prérempli</w:t>
      </w:r>
      <w:proofErr w:type="spellEnd"/>
      <w:r w:rsidRPr="00091449">
        <w:rPr>
          <w:lang w:val="fr-FR"/>
        </w:rPr>
        <w:t xml:space="preserve"> basé sur les données de demande de droit d</w:t>
      </w:r>
      <w:r w:rsidR="00E90525" w:rsidRPr="00091449">
        <w:rPr>
          <w:lang w:val="fr-FR"/>
        </w:rPr>
        <w:t>’</w:t>
      </w:r>
      <w:r w:rsidRPr="00091449">
        <w:rPr>
          <w:lang w:val="fr-FR"/>
        </w:rPr>
        <w:t>obtenteur existantes téléchargées au format convenu (PVP</w:t>
      </w:r>
      <w:r w:rsidR="009846B2" w:rsidRPr="00091449">
        <w:rPr>
          <w:lang w:val="fr-FR"/>
        </w:rPr>
        <w:noBreakHyphen/>
      </w:r>
      <w:r w:rsidRPr="00091449">
        <w:rPr>
          <w:lang w:val="fr-FR"/>
        </w:rPr>
        <w:t>XML);</w:t>
      </w:r>
    </w:p>
    <w:p w:rsidR="00C13144" w:rsidRPr="00091449" w:rsidRDefault="00C13144" w:rsidP="00091449">
      <w:pPr>
        <w:rPr>
          <w:lang w:val="fr-FR"/>
        </w:rPr>
      </w:pPr>
    </w:p>
    <w:p w:rsidR="00C13144" w:rsidRPr="00091449" w:rsidRDefault="00490AE8" w:rsidP="00091449">
      <w:pPr>
        <w:pStyle w:val="ListParagraph"/>
        <w:numPr>
          <w:ilvl w:val="0"/>
          <w:numId w:val="6"/>
        </w:numPr>
        <w:ind w:left="0" w:firstLine="567"/>
        <w:contextualSpacing w:val="0"/>
        <w:rPr>
          <w:lang w:val="fr-FR"/>
        </w:rPr>
      </w:pPr>
      <w:r w:rsidRPr="00091449">
        <w:rPr>
          <w:lang w:val="fr-FR"/>
        </w:rPr>
        <w:t>de réutiliser les données dans d</w:t>
      </w:r>
      <w:r w:rsidR="00E90525" w:rsidRPr="00091449">
        <w:rPr>
          <w:lang w:val="fr-FR"/>
        </w:rPr>
        <w:t>’</w:t>
      </w:r>
      <w:r w:rsidRPr="00091449">
        <w:rPr>
          <w:lang w:val="fr-FR"/>
        </w:rPr>
        <w:t>autres applications</w:t>
      </w:r>
      <w:r w:rsidR="002C73B6" w:rsidRPr="00091449">
        <w:rPr>
          <w:lang w:val="fr-FR"/>
        </w:rPr>
        <w:t>;</w:t>
      </w:r>
    </w:p>
    <w:p w:rsidR="00C13144" w:rsidRPr="00091449" w:rsidRDefault="00C13144" w:rsidP="00091449">
      <w:pPr>
        <w:rPr>
          <w:lang w:val="fr-FR"/>
        </w:rPr>
      </w:pPr>
    </w:p>
    <w:p w:rsidR="00C13144" w:rsidRPr="00091449" w:rsidRDefault="00694C67" w:rsidP="00091449">
      <w:pPr>
        <w:pStyle w:val="ListParagraph"/>
        <w:numPr>
          <w:ilvl w:val="0"/>
          <w:numId w:val="6"/>
        </w:numPr>
        <w:ind w:left="0" w:firstLine="567"/>
        <w:contextualSpacing w:val="0"/>
        <w:rPr>
          <w:lang w:val="fr-FR"/>
        </w:rPr>
      </w:pPr>
      <w:r w:rsidRPr="00091449">
        <w:rPr>
          <w:lang w:val="fr-FR"/>
        </w:rPr>
        <w:t>de transmettre ou de soumettre les données à traiter au service de protection des obtentions végétales choisi.</w:t>
      </w:r>
    </w:p>
    <w:p w:rsidR="00C13144" w:rsidRPr="00091449" w:rsidRDefault="00C13144" w:rsidP="00091449">
      <w:pPr>
        <w:rPr>
          <w:lang w:val="fr-FR"/>
        </w:rPr>
      </w:pPr>
    </w:p>
    <w:p w:rsidR="009846B2" w:rsidRPr="00091449" w:rsidRDefault="009846B2" w:rsidP="00091449">
      <w:pPr>
        <w:pStyle w:val="Heading3"/>
        <w:keepLines/>
        <w:rPr>
          <w:color w:val="auto"/>
        </w:rPr>
      </w:pPr>
      <w:bookmarkStart w:id="13" w:name="_Toc443661288"/>
      <w:r w:rsidRPr="00091449">
        <w:rPr>
          <w:color w:val="auto"/>
        </w:rPr>
        <w:lastRenderedPageBreak/>
        <w:t>Version 2 (PV2) du prototype de formulaire de demande électronique</w:t>
      </w:r>
      <w:bookmarkEnd w:id="13"/>
    </w:p>
    <w:p w:rsidR="00C13144" w:rsidRPr="00091449" w:rsidRDefault="00C13144" w:rsidP="00091449">
      <w:pPr>
        <w:keepNext/>
        <w:keepLines/>
        <w:rPr>
          <w:lang w:val="fr-FR"/>
        </w:rPr>
      </w:pPr>
    </w:p>
    <w:p w:rsidR="00E90525" w:rsidRPr="00091449" w:rsidRDefault="002C73B6" w:rsidP="00091449">
      <w:pPr>
        <w:keepNext/>
        <w:keepLines/>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BF761A" w:rsidRPr="00091449">
        <w:rPr>
          <w:lang w:val="fr-FR"/>
        </w:rPr>
        <w:t>À la réunion</w:t>
      </w:r>
      <w:r w:rsidRPr="00091449">
        <w:rPr>
          <w:lang w:val="fr-FR"/>
        </w:rPr>
        <w:t xml:space="preserve"> EAF/6, </w:t>
      </w:r>
      <w:r w:rsidR="00490AE8" w:rsidRPr="00091449">
        <w:rPr>
          <w:lang w:val="fr-FR"/>
        </w:rPr>
        <w:t>il a été convenu d</w:t>
      </w:r>
      <w:r w:rsidR="00E90525" w:rsidRPr="00091449">
        <w:rPr>
          <w:lang w:val="fr-FR"/>
        </w:rPr>
        <w:t>’</w:t>
      </w:r>
      <w:r w:rsidR="009846B2" w:rsidRPr="00091449">
        <w:rPr>
          <w:lang w:val="fr-FR"/>
        </w:rPr>
        <w:t>élaborer la version </w:t>
      </w:r>
      <w:r w:rsidR="00490AE8" w:rsidRPr="00091449">
        <w:rPr>
          <w:lang w:val="fr-FR"/>
        </w:rPr>
        <w:t>2 (PV2) du prototype de formulaire de demande électronique sur la base des éléments indiqués ci</w:t>
      </w:r>
      <w:r w:rsidR="009846B2" w:rsidRPr="00091449">
        <w:rPr>
          <w:lang w:val="fr-FR"/>
        </w:rPr>
        <w:noBreakHyphen/>
      </w:r>
      <w:r w:rsidR="00490AE8" w:rsidRPr="00091449">
        <w:rPr>
          <w:lang w:val="fr-FR"/>
        </w:rPr>
        <w:t>après</w:t>
      </w:r>
      <w:r w:rsidR="0047600A" w:rsidRPr="00091449">
        <w:rPr>
          <w:lang w:val="fr-FR"/>
        </w:rPr>
        <w:t> </w:t>
      </w:r>
      <w:r w:rsidRPr="00091449">
        <w:rPr>
          <w:lang w:val="fr-FR"/>
        </w:rPr>
        <w:t>:</w:t>
      </w:r>
    </w:p>
    <w:p w:rsidR="00C13144" w:rsidRPr="00091449" w:rsidRDefault="00C13144" w:rsidP="00091449">
      <w:pPr>
        <w:keepNext/>
        <w:keepLines/>
        <w:rPr>
          <w:lang w:val="fr-FR"/>
        </w:rPr>
      </w:pPr>
    </w:p>
    <w:p w:rsidR="00C13144" w:rsidRPr="00091449" w:rsidRDefault="00B42494" w:rsidP="00091449">
      <w:pPr>
        <w:keepNext/>
        <w:keepLines/>
        <w:ind w:left="1134" w:hanging="567"/>
        <w:rPr>
          <w:lang w:val="fr-FR"/>
        </w:rPr>
      </w:pPr>
      <w:r w:rsidRPr="00091449">
        <w:rPr>
          <w:lang w:val="fr-FR"/>
        </w:rPr>
        <w:t>a)</w:t>
      </w:r>
      <w:r w:rsidRPr="00091449">
        <w:rPr>
          <w:lang w:val="fr-FR"/>
        </w:rPr>
        <w:tab/>
      </w:r>
      <w:r w:rsidR="00BF761A" w:rsidRPr="00091449">
        <w:rPr>
          <w:lang w:val="fr-FR"/>
        </w:rPr>
        <w:t>L</w:t>
      </w:r>
      <w:r w:rsidR="00E90525" w:rsidRPr="00091449">
        <w:rPr>
          <w:lang w:val="fr-FR"/>
        </w:rPr>
        <w:t>’</w:t>
      </w:r>
      <w:r w:rsidR="009846B2" w:rsidRPr="00091449">
        <w:rPr>
          <w:lang w:val="fr-FR"/>
        </w:rPr>
        <w:t>objectif de la version </w:t>
      </w:r>
      <w:r w:rsidR="00BF761A" w:rsidRPr="00091449">
        <w:rPr>
          <w:lang w:val="fr-FR"/>
        </w:rPr>
        <w:t>2 du prototype (PV2) sera de démontrer l</w:t>
      </w:r>
      <w:r w:rsidR="00E90525" w:rsidRPr="00091449">
        <w:rPr>
          <w:lang w:val="fr-FR"/>
        </w:rPr>
        <w:t>’</w:t>
      </w:r>
      <w:r w:rsidR="00BF761A" w:rsidRPr="00091449">
        <w:rPr>
          <w:lang w:val="fr-FR"/>
        </w:rPr>
        <w:t xml:space="preserve">évolutivité du système, </w:t>
      </w:r>
      <w:r w:rsidR="00E90525" w:rsidRPr="00091449">
        <w:rPr>
          <w:lang w:val="fr-FR"/>
        </w:rPr>
        <w:t>à savoir</w:t>
      </w:r>
      <w:r w:rsidR="00BF761A" w:rsidRPr="00091449">
        <w:rPr>
          <w:lang w:val="fr-FR"/>
        </w:rPr>
        <w:t xml:space="preserve"> la possibilité d</w:t>
      </w:r>
      <w:r w:rsidR="00E90525" w:rsidRPr="00091449">
        <w:rPr>
          <w:lang w:val="fr-FR"/>
        </w:rPr>
        <w:t>’</w:t>
      </w:r>
      <w:r w:rsidR="00BF761A" w:rsidRPr="00091449">
        <w:rPr>
          <w:lang w:val="fr-FR"/>
        </w:rPr>
        <w:t>ajouter de nouveaux types de plantes, de nouvelles langues et de nouveaux services de protection des obtentions végétales, ainsi que la faisabilité de sa mise en œuvre par les services de protection des obtentions végétales</w:t>
      </w:r>
      <w:r w:rsidR="0047600A" w:rsidRPr="00091449">
        <w:rPr>
          <w:lang w:val="fr-FR"/>
        </w:rPr>
        <w:t>.</w:t>
      </w:r>
    </w:p>
    <w:p w:rsidR="00C13144" w:rsidRPr="00091449" w:rsidRDefault="00C13144" w:rsidP="00091449">
      <w:pPr>
        <w:ind w:left="567"/>
        <w:rPr>
          <w:lang w:val="fr-FR"/>
        </w:rPr>
      </w:pPr>
    </w:p>
    <w:p w:rsidR="00C13144" w:rsidRPr="00091449" w:rsidRDefault="00B42494" w:rsidP="00091449">
      <w:pPr>
        <w:ind w:left="567"/>
        <w:rPr>
          <w:rFonts w:cs="Arial"/>
          <w:lang w:val="fr-FR"/>
        </w:rPr>
      </w:pPr>
      <w:r w:rsidRPr="00091449">
        <w:rPr>
          <w:rFonts w:cs="Arial"/>
          <w:spacing w:val="-2"/>
          <w:lang w:val="fr-FR"/>
        </w:rPr>
        <w:t>b)</w:t>
      </w:r>
      <w:r w:rsidRPr="00091449">
        <w:rPr>
          <w:rFonts w:cs="Arial"/>
          <w:spacing w:val="-2"/>
          <w:lang w:val="fr-FR"/>
        </w:rPr>
        <w:tab/>
      </w:r>
      <w:r w:rsidR="00BF761A" w:rsidRPr="00091449">
        <w:rPr>
          <w:rFonts w:cs="Arial"/>
          <w:spacing w:val="-2"/>
          <w:lang w:val="fr-FR"/>
        </w:rPr>
        <w:t>Les points suivants seront examinés sur la PV2</w:t>
      </w:r>
      <w:r w:rsidR="0047600A" w:rsidRPr="00091449">
        <w:rPr>
          <w:rFonts w:cs="Arial"/>
          <w:spacing w:val="-2"/>
          <w:lang w:val="fr-FR"/>
        </w:rPr>
        <w:t> :</w:t>
      </w:r>
    </w:p>
    <w:p w:rsidR="00E90525" w:rsidRPr="00091449" w:rsidRDefault="00BF761A" w:rsidP="00091449">
      <w:pPr>
        <w:pStyle w:val="ListParagraph"/>
        <w:numPr>
          <w:ilvl w:val="0"/>
          <w:numId w:val="7"/>
        </w:numPr>
        <w:spacing w:before="120" w:after="120"/>
        <w:ind w:left="1560" w:hanging="426"/>
        <w:contextualSpacing w:val="0"/>
        <w:jc w:val="left"/>
        <w:rPr>
          <w:rFonts w:cs="Arial"/>
          <w:lang w:val="fr-FR"/>
        </w:rPr>
      </w:pPr>
      <w:r w:rsidRPr="00091449">
        <w:rPr>
          <w:rFonts w:cs="Arial"/>
          <w:lang w:val="fr-FR"/>
        </w:rPr>
        <w:t xml:space="preserve">les </w:t>
      </w:r>
      <w:r w:rsidR="00694C67" w:rsidRPr="00091449">
        <w:rPr>
          <w:rFonts w:cs="Arial"/>
          <w:lang w:val="fr-FR"/>
        </w:rPr>
        <w:t>diff</w:t>
      </w:r>
      <w:r w:rsidRPr="00091449">
        <w:rPr>
          <w:rFonts w:cs="Arial"/>
          <w:lang w:val="fr-FR"/>
        </w:rPr>
        <w:t>é</w:t>
      </w:r>
      <w:r w:rsidR="00694C67" w:rsidRPr="00091449">
        <w:rPr>
          <w:rFonts w:cs="Arial"/>
          <w:lang w:val="fr-FR"/>
        </w:rPr>
        <w:t>rent</w:t>
      </w:r>
      <w:r w:rsidRPr="00091449">
        <w:rPr>
          <w:rFonts w:cs="Arial"/>
          <w:lang w:val="fr-FR"/>
        </w:rPr>
        <w:t>es</w:t>
      </w:r>
      <w:r w:rsidR="00694C67" w:rsidRPr="00091449">
        <w:rPr>
          <w:rFonts w:cs="Arial"/>
          <w:lang w:val="fr-FR"/>
        </w:rPr>
        <w:t xml:space="preserve"> lang</w:t>
      </w:r>
      <w:r w:rsidRPr="00091449">
        <w:rPr>
          <w:rFonts w:cs="Arial"/>
          <w:lang w:val="fr-FR"/>
        </w:rPr>
        <w:t>u</w:t>
      </w:r>
      <w:r w:rsidR="009846B2" w:rsidRPr="00091449">
        <w:rPr>
          <w:rFonts w:cs="Arial"/>
          <w:lang w:val="fr-FR"/>
        </w:rPr>
        <w:t>es;</w:t>
      </w:r>
    </w:p>
    <w:p w:rsidR="00C13144" w:rsidRPr="00091449" w:rsidRDefault="00BF761A" w:rsidP="00091449">
      <w:pPr>
        <w:pStyle w:val="ListParagraph"/>
        <w:numPr>
          <w:ilvl w:val="0"/>
          <w:numId w:val="7"/>
        </w:numPr>
        <w:spacing w:before="120" w:after="120"/>
        <w:ind w:left="1560" w:hanging="426"/>
        <w:contextualSpacing w:val="0"/>
        <w:jc w:val="left"/>
        <w:rPr>
          <w:rFonts w:cs="Arial"/>
          <w:lang w:val="fr-FR"/>
        </w:rPr>
      </w:pPr>
      <w:r w:rsidRPr="00091449">
        <w:rPr>
          <w:rFonts w:cs="Arial"/>
          <w:lang w:val="fr-FR"/>
        </w:rPr>
        <w:t>l</w:t>
      </w:r>
      <w:r w:rsidR="00E90525" w:rsidRPr="00091449">
        <w:rPr>
          <w:rFonts w:cs="Arial"/>
          <w:lang w:val="fr-FR"/>
        </w:rPr>
        <w:t>’</w:t>
      </w:r>
      <w:r w:rsidRPr="00091449">
        <w:rPr>
          <w:rFonts w:cs="Arial"/>
          <w:lang w:val="fr-FR"/>
        </w:rPr>
        <w:t>ajout de nouvelles plantes</w:t>
      </w:r>
      <w:r w:rsidR="0047600A" w:rsidRPr="00091449">
        <w:rPr>
          <w:rFonts w:cs="Arial"/>
          <w:lang w:val="fr-FR"/>
        </w:rPr>
        <w:t> </w:t>
      </w:r>
      <w:r w:rsidR="00B42494" w:rsidRPr="00091449">
        <w:rPr>
          <w:rFonts w:cs="Arial"/>
          <w:lang w:val="fr-FR"/>
        </w:rPr>
        <w:t>:</w:t>
      </w:r>
    </w:p>
    <w:p w:rsidR="00C13144" w:rsidRPr="00091449" w:rsidRDefault="00BF761A" w:rsidP="00091449">
      <w:pPr>
        <w:spacing w:before="120" w:after="120"/>
        <w:ind w:left="2122"/>
        <w:rPr>
          <w:rFonts w:cs="Arial"/>
          <w:lang w:val="fr-FR"/>
        </w:rPr>
      </w:pPr>
      <w:r w:rsidRPr="00091449">
        <w:rPr>
          <w:rFonts w:cs="Arial"/>
          <w:lang w:val="fr-FR"/>
        </w:rPr>
        <w:t>ajouter trois</w:t>
      </w:r>
      <w:r w:rsidR="0047600A" w:rsidRPr="00091449">
        <w:rPr>
          <w:rFonts w:cs="Arial"/>
          <w:lang w:val="fr-FR"/>
        </w:rPr>
        <w:t> </w:t>
      </w:r>
      <w:r w:rsidRPr="00091449">
        <w:rPr>
          <w:rFonts w:cs="Arial"/>
          <w:lang w:val="fr-FR"/>
        </w:rPr>
        <w:t>ou quatre</w:t>
      </w:r>
      <w:r w:rsidR="0047600A" w:rsidRPr="00091449">
        <w:rPr>
          <w:rFonts w:cs="Arial"/>
          <w:lang w:val="fr-FR"/>
        </w:rPr>
        <w:t> </w:t>
      </w:r>
      <w:r w:rsidRPr="00091449">
        <w:rPr>
          <w:rFonts w:cs="Arial"/>
          <w:lang w:val="fr-FR"/>
        </w:rPr>
        <w:t>des plantes suivantes</w:t>
      </w:r>
      <w:r w:rsidR="0047600A" w:rsidRPr="00091449">
        <w:rPr>
          <w:rFonts w:cs="Arial"/>
          <w:lang w:val="fr-FR"/>
        </w:rPr>
        <w:t> </w:t>
      </w:r>
      <w:r w:rsidRPr="00091449">
        <w:rPr>
          <w:rFonts w:cs="Arial"/>
          <w:lang w:val="fr-FR"/>
        </w:rPr>
        <w:t>: le pommier, la pomme de terre, le rosier, le soja, selon un ordre de priorité qui sera établi conformément à l</w:t>
      </w:r>
      <w:r w:rsidR="00E90525" w:rsidRPr="00091449">
        <w:rPr>
          <w:rFonts w:cs="Arial"/>
          <w:lang w:val="fr-FR"/>
        </w:rPr>
        <w:t>’</w:t>
      </w:r>
      <w:r w:rsidRPr="00091449">
        <w:rPr>
          <w:rFonts w:cs="Arial"/>
          <w:lang w:val="fr-FR"/>
        </w:rPr>
        <w:t>intérêt des services de protection des obtentions végétales et des obtenteurs participants et la capacité des services de protection des obtentions végétales participants à fournir des renseignements pertinents dans le questionnaire technique;</w:t>
      </w:r>
    </w:p>
    <w:p w:rsidR="00C13144" w:rsidRPr="00091449" w:rsidRDefault="00B42494" w:rsidP="00091449">
      <w:pPr>
        <w:spacing w:before="120" w:after="120"/>
        <w:ind w:left="567"/>
        <w:rPr>
          <w:rFonts w:cs="Arial"/>
          <w:lang w:val="fr-FR"/>
        </w:rPr>
      </w:pPr>
      <w:r w:rsidRPr="00091449">
        <w:rPr>
          <w:rFonts w:cs="Arial"/>
          <w:lang w:val="fr-FR"/>
        </w:rPr>
        <w:t>c)</w:t>
      </w:r>
      <w:r w:rsidRPr="00091449">
        <w:rPr>
          <w:rFonts w:cs="Arial"/>
          <w:lang w:val="fr-FR"/>
        </w:rPr>
        <w:tab/>
      </w:r>
      <w:r w:rsidR="00094D8A" w:rsidRPr="00091449">
        <w:rPr>
          <w:rFonts w:cs="Arial"/>
          <w:lang w:val="fr-FR"/>
        </w:rPr>
        <w:t>l</w:t>
      </w:r>
      <w:r w:rsidR="00E90525" w:rsidRPr="00091449">
        <w:rPr>
          <w:rFonts w:cs="Arial"/>
          <w:lang w:val="fr-FR"/>
        </w:rPr>
        <w:t>’</w:t>
      </w:r>
      <w:r w:rsidR="00094D8A" w:rsidRPr="00091449">
        <w:rPr>
          <w:rFonts w:cs="Arial"/>
          <w:lang w:val="fr-FR"/>
        </w:rPr>
        <w:t>ajout de nouveaux services de protection des obtentions végétales</w:t>
      </w:r>
      <w:r w:rsidRPr="00091449">
        <w:rPr>
          <w:rFonts w:cs="Arial"/>
          <w:lang w:val="fr-FR"/>
        </w:rPr>
        <w:t>;</w:t>
      </w:r>
    </w:p>
    <w:p w:rsidR="00E90525" w:rsidRPr="00091449" w:rsidRDefault="00B42494" w:rsidP="00091449">
      <w:pPr>
        <w:spacing w:before="120" w:after="120"/>
        <w:ind w:left="567"/>
        <w:rPr>
          <w:rFonts w:cs="Arial"/>
          <w:iCs/>
          <w:lang w:val="fr-FR"/>
        </w:rPr>
      </w:pPr>
      <w:r w:rsidRPr="00091449">
        <w:rPr>
          <w:rFonts w:cs="Arial"/>
          <w:lang w:val="fr-FR"/>
        </w:rPr>
        <w:t>d)</w:t>
      </w:r>
      <w:r w:rsidRPr="00091449">
        <w:rPr>
          <w:rFonts w:cs="Arial"/>
          <w:lang w:val="fr-FR"/>
        </w:rPr>
        <w:tab/>
      </w:r>
      <w:r w:rsidR="00094D8A" w:rsidRPr="00091449">
        <w:rPr>
          <w:rFonts w:cs="Arial"/>
          <w:lang w:val="fr-FR"/>
        </w:rPr>
        <w:t>les modalités de paiement et l</w:t>
      </w:r>
      <w:r w:rsidR="00E90525" w:rsidRPr="00091449">
        <w:rPr>
          <w:rFonts w:cs="Arial"/>
          <w:lang w:val="fr-FR"/>
        </w:rPr>
        <w:t>’</w:t>
      </w:r>
      <w:r w:rsidR="00094D8A" w:rsidRPr="00091449">
        <w:rPr>
          <w:rFonts w:cs="Arial"/>
          <w:lang w:val="fr-FR"/>
        </w:rPr>
        <w:t>identification des utilisateurs</w:t>
      </w:r>
      <w:r w:rsidRPr="00091449">
        <w:rPr>
          <w:rFonts w:cs="Arial"/>
          <w:iCs/>
          <w:lang w:val="fr-FR"/>
        </w:rPr>
        <w:t>;</w:t>
      </w:r>
    </w:p>
    <w:p w:rsidR="00E90525" w:rsidRPr="00091449" w:rsidRDefault="00094D8A" w:rsidP="00091449">
      <w:pPr>
        <w:spacing w:before="120" w:after="120"/>
        <w:ind w:left="1134" w:hanging="567"/>
        <w:rPr>
          <w:rFonts w:cs="Arial"/>
          <w:lang w:val="fr-FR"/>
        </w:rPr>
      </w:pPr>
      <w:r w:rsidRPr="00091449">
        <w:rPr>
          <w:rFonts w:cs="Arial"/>
          <w:lang w:val="fr-FR"/>
        </w:rPr>
        <w:t>e)</w:t>
      </w:r>
      <w:r w:rsidRPr="00091449">
        <w:rPr>
          <w:rFonts w:cs="Arial"/>
          <w:lang w:val="fr-FR"/>
        </w:rPr>
        <w:tab/>
      </w:r>
      <w:r w:rsidR="00694C67" w:rsidRPr="00091449">
        <w:rPr>
          <w:rFonts w:cs="Arial"/>
          <w:lang w:val="fr-FR"/>
        </w:rPr>
        <w:t>la possibilité pour les membres de l</w:t>
      </w:r>
      <w:r w:rsidR="00E90525" w:rsidRPr="00091449">
        <w:rPr>
          <w:rFonts w:cs="Arial"/>
          <w:lang w:val="fr-FR"/>
        </w:rPr>
        <w:t>’</w:t>
      </w:r>
      <w:r w:rsidR="00694C67" w:rsidRPr="00091449">
        <w:rPr>
          <w:rFonts w:cs="Arial"/>
          <w:lang w:val="fr-FR"/>
        </w:rPr>
        <w:t>UPOV d</w:t>
      </w:r>
      <w:r w:rsidR="00E90525" w:rsidRPr="00091449">
        <w:rPr>
          <w:rFonts w:cs="Arial"/>
          <w:lang w:val="fr-FR"/>
        </w:rPr>
        <w:t>’</w:t>
      </w:r>
      <w:r w:rsidR="00694C67" w:rsidRPr="00091449">
        <w:rPr>
          <w:rFonts w:cs="Arial"/>
          <w:lang w:val="fr-FR"/>
        </w:rPr>
        <w:t>introduire ou de modifier leurs questions dans le formulaire au moyen d</w:t>
      </w:r>
      <w:r w:rsidR="00E90525" w:rsidRPr="00091449">
        <w:rPr>
          <w:rFonts w:cs="Arial"/>
          <w:lang w:val="fr-FR"/>
        </w:rPr>
        <w:t>’</w:t>
      </w:r>
      <w:r w:rsidR="00694C67" w:rsidRPr="00091449">
        <w:rPr>
          <w:rFonts w:cs="Arial"/>
          <w:lang w:val="fr-FR"/>
        </w:rPr>
        <w:t>une interface en ligne;</w:t>
      </w:r>
    </w:p>
    <w:p w:rsidR="00C13144" w:rsidRPr="00091449" w:rsidRDefault="00B42494" w:rsidP="00091449">
      <w:pPr>
        <w:spacing w:before="120"/>
        <w:ind w:left="567"/>
        <w:rPr>
          <w:rFonts w:cs="Arial"/>
          <w:lang w:val="fr-FR"/>
        </w:rPr>
      </w:pPr>
      <w:r w:rsidRPr="00091449">
        <w:rPr>
          <w:rFonts w:cs="Arial"/>
          <w:lang w:val="fr-FR"/>
        </w:rPr>
        <w:t>f)</w:t>
      </w:r>
      <w:r w:rsidRPr="00091449">
        <w:rPr>
          <w:rFonts w:cs="Arial"/>
          <w:lang w:val="fr-FR"/>
        </w:rPr>
        <w:tab/>
      </w:r>
      <w:r w:rsidR="00094D8A" w:rsidRPr="00091449">
        <w:rPr>
          <w:rFonts w:cs="Arial"/>
          <w:lang w:val="fr-FR"/>
        </w:rPr>
        <w:t>les aspects juridiques</w:t>
      </w:r>
      <w:r w:rsidRPr="00091449">
        <w:rPr>
          <w:rFonts w:cs="Arial"/>
          <w:lang w:val="fr-FR"/>
        </w:rPr>
        <w:t>;</w:t>
      </w:r>
    </w:p>
    <w:p w:rsidR="00C13144" w:rsidRPr="00091449" w:rsidRDefault="00B42494" w:rsidP="00091449">
      <w:pPr>
        <w:spacing w:before="120"/>
        <w:ind w:left="567"/>
        <w:rPr>
          <w:rFonts w:cs="Arial"/>
          <w:lang w:val="fr-FR"/>
        </w:rPr>
      </w:pPr>
      <w:r w:rsidRPr="00091449">
        <w:rPr>
          <w:rFonts w:cs="Arial"/>
          <w:lang w:val="fr-FR"/>
        </w:rPr>
        <w:t>g)</w:t>
      </w:r>
      <w:r w:rsidRPr="00091449">
        <w:rPr>
          <w:rFonts w:cs="Arial"/>
          <w:lang w:val="fr-FR"/>
        </w:rPr>
        <w:tab/>
      </w:r>
      <w:r w:rsidR="00094D8A" w:rsidRPr="00091449">
        <w:rPr>
          <w:rFonts w:cs="Arial"/>
          <w:lang w:val="fr-FR"/>
        </w:rPr>
        <w:t>le respect des lignes directrices en matière d</w:t>
      </w:r>
      <w:r w:rsidR="00E90525" w:rsidRPr="00091449">
        <w:rPr>
          <w:rFonts w:cs="Arial"/>
          <w:lang w:val="fr-FR"/>
        </w:rPr>
        <w:t>’</w:t>
      </w:r>
      <w:r w:rsidR="00094D8A" w:rsidRPr="00091449">
        <w:rPr>
          <w:rFonts w:cs="Arial"/>
          <w:lang w:val="fr-FR"/>
        </w:rPr>
        <w:t xml:space="preserve">accessibilité des contenus Web </w:t>
      </w:r>
      <w:r w:rsidRPr="00091449">
        <w:rPr>
          <w:rFonts w:cs="Arial"/>
          <w:lang w:val="fr-FR"/>
        </w:rPr>
        <w:t>(WCAG);</w:t>
      </w:r>
    </w:p>
    <w:p w:rsidR="00C13144" w:rsidRPr="00091449" w:rsidRDefault="00B42494" w:rsidP="00091449">
      <w:pPr>
        <w:spacing w:before="120"/>
        <w:ind w:left="567"/>
        <w:rPr>
          <w:rFonts w:cs="Arial"/>
          <w:lang w:val="fr-FR"/>
        </w:rPr>
      </w:pPr>
      <w:r w:rsidRPr="00091449">
        <w:rPr>
          <w:rFonts w:cs="Arial"/>
          <w:lang w:val="fr-FR"/>
        </w:rPr>
        <w:t>h)</w:t>
      </w:r>
      <w:r w:rsidRPr="00091449">
        <w:rPr>
          <w:rFonts w:cs="Arial"/>
          <w:lang w:val="fr-FR"/>
        </w:rPr>
        <w:tab/>
      </w:r>
      <w:r w:rsidR="00094D8A" w:rsidRPr="00091449">
        <w:rPr>
          <w:rFonts w:cs="Arial"/>
          <w:lang w:val="fr-FR"/>
        </w:rPr>
        <w:t>les exigences en matière de sécurité telles que</w:t>
      </w:r>
      <w:r w:rsidR="0047600A" w:rsidRPr="00091449">
        <w:rPr>
          <w:rFonts w:cs="Arial"/>
          <w:lang w:val="fr-FR"/>
        </w:rPr>
        <w:t> </w:t>
      </w:r>
      <w:r w:rsidRPr="00091449">
        <w:rPr>
          <w:rFonts w:cs="Arial"/>
          <w:lang w:val="fr-FR"/>
        </w:rPr>
        <w:t>:</w:t>
      </w:r>
    </w:p>
    <w:p w:rsidR="00E90525" w:rsidRPr="00091449" w:rsidRDefault="00694C67" w:rsidP="00091449">
      <w:pPr>
        <w:pStyle w:val="ListParagraph"/>
        <w:numPr>
          <w:ilvl w:val="0"/>
          <w:numId w:val="8"/>
        </w:numPr>
        <w:spacing w:before="120" w:after="120"/>
        <w:contextualSpacing w:val="0"/>
        <w:rPr>
          <w:rFonts w:cs="Arial"/>
          <w:lang w:val="fr-FR"/>
        </w:rPr>
      </w:pPr>
      <w:r w:rsidRPr="00091449">
        <w:rPr>
          <w:rFonts w:cs="Arial"/>
          <w:lang w:val="fr-FR"/>
        </w:rPr>
        <w:t>la confidentialité des données;</w:t>
      </w:r>
    </w:p>
    <w:p w:rsidR="00E90525" w:rsidRPr="00091449" w:rsidRDefault="00694C67" w:rsidP="00091449">
      <w:pPr>
        <w:pStyle w:val="ListParagraph"/>
        <w:numPr>
          <w:ilvl w:val="0"/>
          <w:numId w:val="8"/>
        </w:numPr>
        <w:spacing w:before="120" w:after="120"/>
        <w:contextualSpacing w:val="0"/>
        <w:rPr>
          <w:rFonts w:cs="Arial"/>
          <w:lang w:val="fr-FR"/>
        </w:rPr>
      </w:pPr>
      <w:r w:rsidRPr="00091449">
        <w:rPr>
          <w:rFonts w:cs="Arial"/>
          <w:lang w:val="fr-FR"/>
        </w:rPr>
        <w:t>la gestion des droits d</w:t>
      </w:r>
      <w:r w:rsidR="00E90525" w:rsidRPr="00091449">
        <w:rPr>
          <w:rFonts w:cs="Arial"/>
          <w:lang w:val="fr-FR"/>
        </w:rPr>
        <w:t>’</w:t>
      </w:r>
      <w:r w:rsidRPr="00091449">
        <w:rPr>
          <w:rFonts w:cs="Arial"/>
          <w:lang w:val="fr-FR"/>
        </w:rPr>
        <w:t>accès;</w:t>
      </w:r>
    </w:p>
    <w:p w:rsidR="00C13144" w:rsidRPr="00091449" w:rsidRDefault="00B42494" w:rsidP="00091449">
      <w:pPr>
        <w:spacing w:before="120"/>
        <w:ind w:left="567"/>
        <w:rPr>
          <w:rFonts w:cs="Arial"/>
          <w:lang w:val="fr-FR"/>
        </w:rPr>
      </w:pPr>
      <w:r w:rsidRPr="00091449">
        <w:rPr>
          <w:rFonts w:cs="Arial"/>
          <w:lang w:val="fr-FR"/>
        </w:rPr>
        <w:t>i)</w:t>
      </w:r>
      <w:r w:rsidRPr="00091449">
        <w:rPr>
          <w:rFonts w:cs="Arial"/>
          <w:lang w:val="fr-FR"/>
        </w:rPr>
        <w:tab/>
      </w:r>
      <w:r w:rsidR="00094D8A" w:rsidRPr="00091449">
        <w:rPr>
          <w:rFonts w:cs="Arial"/>
          <w:lang w:val="fr-FR"/>
        </w:rPr>
        <w:t>le taux de disponibilité du système</w:t>
      </w:r>
      <w:r w:rsidRPr="00091449">
        <w:rPr>
          <w:rFonts w:cs="Arial"/>
          <w:lang w:val="fr-FR"/>
        </w:rPr>
        <w:t>;</w:t>
      </w:r>
    </w:p>
    <w:p w:rsidR="00C13144" w:rsidRPr="00091449" w:rsidRDefault="00B42494" w:rsidP="00091449">
      <w:pPr>
        <w:spacing w:before="120"/>
        <w:ind w:left="1134" w:hanging="567"/>
        <w:rPr>
          <w:rFonts w:cs="Arial"/>
          <w:lang w:val="fr-FR"/>
        </w:rPr>
      </w:pPr>
      <w:r w:rsidRPr="00091449">
        <w:rPr>
          <w:rFonts w:cs="Arial"/>
          <w:lang w:val="fr-FR"/>
        </w:rPr>
        <w:t>j)</w:t>
      </w:r>
      <w:r w:rsidRPr="00091449">
        <w:rPr>
          <w:rFonts w:cs="Arial"/>
          <w:lang w:val="fr-FR"/>
        </w:rPr>
        <w:tab/>
      </w:r>
      <w:r w:rsidR="00094D8A" w:rsidRPr="00091449">
        <w:rPr>
          <w:rFonts w:cs="Arial"/>
          <w:lang w:val="fr-FR"/>
        </w:rPr>
        <w:t>la communication avec les systèmes internes et externes existants tels que la base de données GENIE, les comptes d</w:t>
      </w:r>
      <w:r w:rsidR="00E90525" w:rsidRPr="00091449">
        <w:rPr>
          <w:rFonts w:cs="Arial"/>
          <w:lang w:val="fr-FR"/>
        </w:rPr>
        <w:t>’</w:t>
      </w:r>
      <w:r w:rsidR="00094D8A" w:rsidRPr="00091449">
        <w:rPr>
          <w:rFonts w:cs="Arial"/>
          <w:lang w:val="fr-FR"/>
        </w:rPr>
        <w:t>utilisateurs de l</w:t>
      </w:r>
      <w:r w:rsidR="00E90525" w:rsidRPr="00091449">
        <w:rPr>
          <w:rFonts w:cs="Arial"/>
          <w:lang w:val="fr-FR"/>
        </w:rPr>
        <w:t>’</w:t>
      </w:r>
      <w:r w:rsidR="00094D8A" w:rsidRPr="00091449">
        <w:rPr>
          <w:rFonts w:cs="Arial"/>
          <w:lang w:val="fr-FR"/>
        </w:rPr>
        <w:t>OMPI et les systèmes existants au sein des services de protection des obtentions végétales</w:t>
      </w:r>
      <w:r w:rsidRPr="00091449">
        <w:rPr>
          <w:rFonts w:cs="Arial"/>
          <w:lang w:val="fr-FR"/>
        </w:rPr>
        <w:t>;</w:t>
      </w:r>
    </w:p>
    <w:p w:rsidR="00C13144" w:rsidRPr="00091449" w:rsidRDefault="00B42494" w:rsidP="00091449">
      <w:pPr>
        <w:spacing w:before="120"/>
        <w:ind w:left="567"/>
        <w:rPr>
          <w:rFonts w:cs="Arial"/>
          <w:lang w:val="fr-FR"/>
        </w:rPr>
      </w:pPr>
      <w:r w:rsidRPr="00091449">
        <w:rPr>
          <w:rFonts w:cs="Arial"/>
          <w:lang w:val="fr-FR"/>
        </w:rPr>
        <w:t>k)</w:t>
      </w:r>
      <w:r w:rsidRPr="00091449">
        <w:rPr>
          <w:rFonts w:cs="Arial"/>
          <w:lang w:val="fr-FR"/>
        </w:rPr>
        <w:tab/>
      </w:r>
      <w:r w:rsidR="00094D8A" w:rsidRPr="00091449">
        <w:rPr>
          <w:rFonts w:cs="Arial"/>
          <w:lang w:val="fr-FR"/>
        </w:rPr>
        <w:t>l</w:t>
      </w:r>
      <w:r w:rsidR="00E90525" w:rsidRPr="00091449">
        <w:rPr>
          <w:rFonts w:cs="Arial"/>
          <w:lang w:val="fr-FR"/>
        </w:rPr>
        <w:t>’</w:t>
      </w:r>
      <w:r w:rsidR="00094D8A" w:rsidRPr="00091449">
        <w:rPr>
          <w:rFonts w:cs="Arial"/>
          <w:lang w:val="fr-FR"/>
        </w:rPr>
        <w:t>architecture du système</w:t>
      </w:r>
      <w:r w:rsidRPr="00091449">
        <w:rPr>
          <w:rFonts w:cs="Arial"/>
          <w:lang w:val="fr-FR"/>
        </w:rPr>
        <w:t>.</w:t>
      </w:r>
    </w:p>
    <w:p w:rsidR="00C13144" w:rsidRPr="00091449" w:rsidRDefault="00C13144" w:rsidP="00091449">
      <w:pPr>
        <w:rPr>
          <w:lang w:val="fr-FR"/>
        </w:rPr>
      </w:pPr>
    </w:p>
    <w:p w:rsidR="00E90525" w:rsidRPr="00091449" w:rsidRDefault="002C73B6"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094D8A" w:rsidRPr="00091449">
        <w:rPr>
          <w:lang w:val="fr-FR"/>
        </w:rPr>
        <w:t>Les participants de la réunion EAF/6 ont noté que les membres participants seraient invités à procéder à des essais du système par étapes, sur la base de différentes versions d</w:t>
      </w:r>
      <w:r w:rsidR="00E90525" w:rsidRPr="00091449">
        <w:rPr>
          <w:lang w:val="fr-FR"/>
        </w:rPr>
        <w:t>’</w:t>
      </w:r>
      <w:r w:rsidR="00094D8A" w:rsidRPr="00091449">
        <w:rPr>
          <w:lang w:val="fr-FR"/>
        </w:rPr>
        <w:t>essai intermédiaires, afin d</w:t>
      </w:r>
      <w:r w:rsidR="00E90525" w:rsidRPr="00091449">
        <w:rPr>
          <w:lang w:val="fr-FR"/>
        </w:rPr>
        <w:t>’</w:t>
      </w:r>
      <w:r w:rsidR="00094D8A" w:rsidRPr="00091449">
        <w:rPr>
          <w:lang w:val="fr-FR"/>
        </w:rPr>
        <w:t>obtenir un retour d</w:t>
      </w:r>
      <w:r w:rsidR="00E90525" w:rsidRPr="00091449">
        <w:rPr>
          <w:lang w:val="fr-FR"/>
        </w:rPr>
        <w:t>’</w:t>
      </w:r>
      <w:r w:rsidR="00094D8A" w:rsidRPr="00091449">
        <w:rPr>
          <w:lang w:val="fr-FR"/>
        </w:rPr>
        <w:t>information réguli</w:t>
      </w:r>
      <w:r w:rsidR="009846B2" w:rsidRPr="00091449">
        <w:rPr>
          <w:lang w:val="fr-FR"/>
        </w:rPr>
        <w:t xml:space="preserve">er.  </w:t>
      </w:r>
      <w:r w:rsidR="009846B2" w:rsidRPr="00091449">
        <w:rPr>
          <w:rFonts w:eastAsia="MS Mincho"/>
          <w:spacing w:val="-2"/>
          <w:lang w:val="fr-FR"/>
        </w:rPr>
        <w:t>Le</w:t>
      </w:r>
      <w:r w:rsidR="00094D8A" w:rsidRPr="00091449">
        <w:rPr>
          <w:rFonts w:eastAsia="MS Mincho"/>
          <w:spacing w:val="-2"/>
          <w:lang w:val="fr-FR"/>
        </w:rPr>
        <w:t>s observations seraient prises en considération pour l</w:t>
      </w:r>
      <w:r w:rsidR="00E90525" w:rsidRPr="00091449">
        <w:rPr>
          <w:rFonts w:eastAsia="MS Mincho"/>
          <w:spacing w:val="-2"/>
          <w:lang w:val="fr-FR"/>
        </w:rPr>
        <w:t>’</w:t>
      </w:r>
      <w:r w:rsidR="00094D8A" w:rsidRPr="00091449">
        <w:rPr>
          <w:rFonts w:eastAsia="MS Mincho"/>
          <w:spacing w:val="-2"/>
          <w:lang w:val="fr-FR"/>
        </w:rPr>
        <w:t>élaboration des versions d</w:t>
      </w:r>
      <w:r w:rsidR="00E90525" w:rsidRPr="00091449">
        <w:rPr>
          <w:rFonts w:eastAsia="MS Mincho"/>
          <w:spacing w:val="-2"/>
          <w:lang w:val="fr-FR"/>
        </w:rPr>
        <w:t>’</w:t>
      </w:r>
      <w:r w:rsidR="00094D8A" w:rsidRPr="00091449">
        <w:rPr>
          <w:rFonts w:eastAsia="MS Mincho"/>
          <w:spacing w:val="-2"/>
          <w:lang w:val="fr-FR"/>
        </w:rPr>
        <w:t>essai suivantes afin d</w:t>
      </w:r>
      <w:r w:rsidR="00E90525" w:rsidRPr="00091449">
        <w:rPr>
          <w:rFonts w:eastAsia="MS Mincho"/>
          <w:spacing w:val="-2"/>
          <w:lang w:val="fr-FR"/>
        </w:rPr>
        <w:t>’</w:t>
      </w:r>
      <w:r w:rsidR="00094D8A" w:rsidRPr="00091449">
        <w:rPr>
          <w:rFonts w:eastAsia="MS Mincho"/>
          <w:spacing w:val="-2"/>
          <w:lang w:val="fr-FR"/>
        </w:rPr>
        <w:t>obtenir une version du prototype (PV2) pleinement opérationnelle d</w:t>
      </w:r>
      <w:r w:rsidR="00E90525" w:rsidRPr="00091449">
        <w:rPr>
          <w:rFonts w:eastAsia="MS Mincho"/>
          <w:spacing w:val="-2"/>
          <w:lang w:val="fr-FR"/>
        </w:rPr>
        <w:t>’</w:t>
      </w:r>
      <w:r w:rsidR="00094D8A" w:rsidRPr="00091449">
        <w:rPr>
          <w:rFonts w:eastAsia="MS Mincho"/>
          <w:spacing w:val="-2"/>
          <w:lang w:val="fr-FR"/>
        </w:rPr>
        <w:t>ici au mois d</w:t>
      </w:r>
      <w:r w:rsidR="00E90525" w:rsidRPr="00091449">
        <w:rPr>
          <w:rFonts w:eastAsia="MS Mincho"/>
          <w:spacing w:val="-2"/>
          <w:lang w:val="fr-FR"/>
        </w:rPr>
        <w:t>’août 20</w:t>
      </w:r>
      <w:r w:rsidR="00094D8A" w:rsidRPr="00091449">
        <w:rPr>
          <w:rFonts w:eastAsia="MS Mincho"/>
          <w:spacing w:val="-2"/>
          <w:lang w:val="fr-FR"/>
        </w:rPr>
        <w:t>16 en vue d</w:t>
      </w:r>
      <w:r w:rsidR="00E90525" w:rsidRPr="00091449">
        <w:rPr>
          <w:rFonts w:eastAsia="MS Mincho"/>
          <w:spacing w:val="-2"/>
          <w:lang w:val="fr-FR"/>
        </w:rPr>
        <w:t>’</w:t>
      </w:r>
      <w:r w:rsidR="00094D8A" w:rsidRPr="00091449">
        <w:rPr>
          <w:rFonts w:eastAsia="MS Mincho"/>
          <w:spacing w:val="-2"/>
          <w:lang w:val="fr-FR"/>
        </w:rPr>
        <w:t>une série finale d</w:t>
      </w:r>
      <w:r w:rsidR="00E90525" w:rsidRPr="00091449">
        <w:rPr>
          <w:rFonts w:eastAsia="MS Mincho"/>
          <w:spacing w:val="-2"/>
          <w:lang w:val="fr-FR"/>
        </w:rPr>
        <w:t>’</w:t>
      </w:r>
      <w:r w:rsidR="00094D8A" w:rsidRPr="00091449">
        <w:rPr>
          <w:rFonts w:eastAsia="MS Mincho"/>
          <w:spacing w:val="-2"/>
          <w:lang w:val="fr-FR"/>
        </w:rPr>
        <w:t xml:space="preserve">essais en </w:t>
      </w:r>
      <w:r w:rsidR="00E90525" w:rsidRPr="00091449">
        <w:rPr>
          <w:rFonts w:eastAsia="MS Mincho"/>
          <w:spacing w:val="-2"/>
          <w:lang w:val="fr-FR"/>
        </w:rPr>
        <w:t>septembre 20</w:t>
      </w:r>
      <w:r w:rsidR="00094D8A" w:rsidRPr="00091449">
        <w:rPr>
          <w:rFonts w:eastAsia="MS Mincho"/>
          <w:spacing w:val="-2"/>
          <w:lang w:val="fr-FR"/>
        </w:rPr>
        <w:t>16, avant sa présentation éventuelle aux sessions</w:t>
      </w:r>
      <w:r w:rsidR="00E90525" w:rsidRPr="00091449">
        <w:rPr>
          <w:rFonts w:eastAsia="MS Mincho"/>
          <w:spacing w:val="-2"/>
          <w:lang w:val="fr-FR"/>
        </w:rPr>
        <w:t xml:space="preserve"> du CAJ</w:t>
      </w:r>
      <w:r w:rsidR="00094D8A" w:rsidRPr="00091449">
        <w:rPr>
          <w:rFonts w:eastAsia="MS Mincho"/>
          <w:spacing w:val="-2"/>
          <w:lang w:val="fr-FR"/>
        </w:rPr>
        <w:t xml:space="preserve">, du Comité consultatif et du Conseil en </w:t>
      </w:r>
      <w:r w:rsidR="00E90525" w:rsidRPr="00091449">
        <w:rPr>
          <w:rFonts w:eastAsia="MS Mincho"/>
          <w:spacing w:val="-2"/>
          <w:lang w:val="fr-FR"/>
        </w:rPr>
        <w:t>octobre 20</w:t>
      </w:r>
      <w:r w:rsidR="00094D8A" w:rsidRPr="00091449">
        <w:rPr>
          <w:rFonts w:eastAsia="MS Mincho"/>
          <w:spacing w:val="-2"/>
          <w:lang w:val="fr-FR"/>
        </w:rPr>
        <w:t>16</w:t>
      </w:r>
      <w:r w:rsidR="0047600A" w:rsidRPr="00091449">
        <w:rPr>
          <w:rFonts w:eastAsia="MS Mincho"/>
          <w:spacing w:val="-2"/>
          <w:lang w:val="fr-FR"/>
        </w:rPr>
        <w:t>.</w:t>
      </w:r>
    </w:p>
    <w:p w:rsidR="00C13144" w:rsidRPr="00091449" w:rsidRDefault="00C13144" w:rsidP="00091449">
      <w:pPr>
        <w:rPr>
          <w:lang w:val="fr-FR"/>
        </w:rPr>
      </w:pPr>
    </w:p>
    <w:p w:rsidR="00C13144" w:rsidRPr="00091449" w:rsidRDefault="002C73B6"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094D8A" w:rsidRPr="00091449">
        <w:rPr>
          <w:lang w:val="fr-FR"/>
        </w:rPr>
        <w:t>Les participants de la réunion EAF/6 sont convenus que tous les membres de l</w:t>
      </w:r>
      <w:r w:rsidR="00E90525" w:rsidRPr="00091449">
        <w:rPr>
          <w:lang w:val="fr-FR"/>
        </w:rPr>
        <w:t>’</w:t>
      </w:r>
      <w:r w:rsidR="00094D8A" w:rsidRPr="00091449">
        <w:rPr>
          <w:lang w:val="fr-FR"/>
        </w:rPr>
        <w:t>Union devraient pouvoir participer à l</w:t>
      </w:r>
      <w:r w:rsidR="00E90525" w:rsidRPr="00091449">
        <w:rPr>
          <w:lang w:val="fr-FR"/>
        </w:rPr>
        <w:t>’</w:t>
      </w:r>
      <w:r w:rsidR="00094D8A" w:rsidRPr="00091449">
        <w:rPr>
          <w:lang w:val="fr-FR"/>
        </w:rPr>
        <w:t>élaboration de la PV2 mais ont fait observer que, pour cela, ils devaient fournir au Bureau de l</w:t>
      </w:r>
      <w:r w:rsidR="00E90525" w:rsidRPr="00091449">
        <w:rPr>
          <w:lang w:val="fr-FR"/>
        </w:rPr>
        <w:t>’</w:t>
      </w:r>
      <w:r w:rsidR="00094D8A" w:rsidRPr="00091449">
        <w:rPr>
          <w:lang w:val="fr-FR"/>
        </w:rPr>
        <w:t>Union les pièces et renseignements indiqués ci</w:t>
      </w:r>
      <w:r w:rsidR="009846B2" w:rsidRPr="00091449">
        <w:rPr>
          <w:lang w:val="fr-FR"/>
        </w:rPr>
        <w:noBreakHyphen/>
      </w:r>
      <w:r w:rsidR="00094D8A" w:rsidRPr="00091449">
        <w:rPr>
          <w:lang w:val="fr-FR"/>
        </w:rPr>
        <w:t>dessous avant le 3</w:t>
      </w:r>
      <w:r w:rsidR="00E90525" w:rsidRPr="00091449">
        <w:rPr>
          <w:lang w:val="fr-FR"/>
        </w:rPr>
        <w:t>0 novembre 20</w:t>
      </w:r>
      <w:r w:rsidR="00094D8A" w:rsidRPr="00091449">
        <w:rPr>
          <w:lang w:val="fr-FR"/>
        </w:rPr>
        <w:t>15</w:t>
      </w:r>
      <w:r w:rsidR="0047600A" w:rsidRPr="00091449">
        <w:rPr>
          <w:lang w:val="fr-FR"/>
        </w:rPr>
        <w:t> </w:t>
      </w:r>
      <w:r w:rsidRPr="00091449">
        <w:rPr>
          <w:lang w:val="fr-FR"/>
        </w:rPr>
        <w:t>:</w:t>
      </w:r>
    </w:p>
    <w:p w:rsidR="00C13144" w:rsidRPr="00091449" w:rsidRDefault="00C13144" w:rsidP="00091449">
      <w:pPr>
        <w:rPr>
          <w:lang w:val="fr-FR"/>
        </w:rPr>
      </w:pPr>
    </w:p>
    <w:p w:rsidR="00C13144" w:rsidRPr="00091449" w:rsidRDefault="00694C67" w:rsidP="00091449">
      <w:pPr>
        <w:pStyle w:val="ListParagraph"/>
        <w:numPr>
          <w:ilvl w:val="0"/>
          <w:numId w:val="9"/>
        </w:numPr>
        <w:spacing w:after="120"/>
        <w:ind w:left="1134" w:hanging="567"/>
        <w:contextualSpacing w:val="0"/>
        <w:rPr>
          <w:lang w:val="fr-FR"/>
        </w:rPr>
      </w:pPr>
      <w:r w:rsidRPr="00091449">
        <w:rPr>
          <w:lang w:val="fr-FR"/>
        </w:rPr>
        <w:t>formulaires de demande et autres exigences relatives à la divulgation d</w:t>
      </w:r>
      <w:r w:rsidR="00E90525" w:rsidRPr="00091449">
        <w:rPr>
          <w:lang w:val="fr-FR"/>
        </w:rPr>
        <w:t>’</w:t>
      </w:r>
      <w:r w:rsidRPr="00091449">
        <w:rPr>
          <w:lang w:val="fr-FR"/>
        </w:rPr>
        <w:t>informations dans les demandes pour les services de protection des obtentions végétales n</w:t>
      </w:r>
      <w:r w:rsidR="00E90525" w:rsidRPr="00091449">
        <w:rPr>
          <w:lang w:val="fr-FR"/>
        </w:rPr>
        <w:t>’</w:t>
      </w:r>
      <w:r w:rsidRPr="00091449">
        <w:rPr>
          <w:lang w:val="fr-FR"/>
        </w:rPr>
        <w:t>ayant pas adressé de formulaire pour la PV1;</w:t>
      </w:r>
    </w:p>
    <w:p w:rsidR="00C13144" w:rsidRPr="00091449" w:rsidRDefault="00694C67" w:rsidP="00091449">
      <w:pPr>
        <w:pStyle w:val="ListParagraph"/>
        <w:numPr>
          <w:ilvl w:val="0"/>
          <w:numId w:val="9"/>
        </w:numPr>
        <w:spacing w:before="120" w:after="120"/>
        <w:ind w:left="1134" w:hanging="567"/>
        <w:contextualSpacing w:val="0"/>
        <w:rPr>
          <w:lang w:val="fr-FR"/>
        </w:rPr>
      </w:pPr>
      <w:r w:rsidRPr="00091449">
        <w:rPr>
          <w:lang w:val="fr-FR"/>
        </w:rPr>
        <w:t>renseignements figurant dans le questionnaire technique pour le pommier, la pomme de terre, le rosier et le soja;</w:t>
      </w:r>
    </w:p>
    <w:p w:rsidR="00C13144" w:rsidRPr="00091449" w:rsidRDefault="00694C67" w:rsidP="00091449">
      <w:pPr>
        <w:pStyle w:val="ListParagraph"/>
        <w:numPr>
          <w:ilvl w:val="0"/>
          <w:numId w:val="9"/>
        </w:numPr>
        <w:spacing w:before="120" w:after="120"/>
        <w:ind w:left="1134" w:hanging="567"/>
        <w:contextualSpacing w:val="0"/>
        <w:rPr>
          <w:lang w:val="fr-FR"/>
        </w:rPr>
      </w:pPr>
      <w:r w:rsidRPr="00091449">
        <w:rPr>
          <w:lang w:val="fr-FR"/>
        </w:rPr>
        <w:t>procédures de paiement;</w:t>
      </w:r>
    </w:p>
    <w:p w:rsidR="00C13144" w:rsidRPr="00091449" w:rsidRDefault="00694C67" w:rsidP="00091449">
      <w:pPr>
        <w:pStyle w:val="ListParagraph"/>
        <w:numPr>
          <w:ilvl w:val="0"/>
          <w:numId w:val="9"/>
        </w:numPr>
        <w:spacing w:before="120" w:after="120"/>
        <w:ind w:left="1134" w:hanging="567"/>
        <w:contextualSpacing w:val="0"/>
        <w:rPr>
          <w:lang w:val="fr-FR"/>
        </w:rPr>
      </w:pPr>
      <w:r w:rsidRPr="00091449">
        <w:rPr>
          <w:lang w:val="fr-FR"/>
        </w:rPr>
        <w:t>procédures d</w:t>
      </w:r>
      <w:r w:rsidR="00E90525" w:rsidRPr="00091449">
        <w:rPr>
          <w:lang w:val="fr-FR"/>
        </w:rPr>
        <w:t>’</w:t>
      </w:r>
      <w:r w:rsidRPr="00091449">
        <w:rPr>
          <w:lang w:val="fr-FR"/>
        </w:rPr>
        <w:t>autorisation de demande;</w:t>
      </w:r>
    </w:p>
    <w:p w:rsidR="00C13144" w:rsidRPr="00091449" w:rsidRDefault="00694C67" w:rsidP="00091449">
      <w:pPr>
        <w:pStyle w:val="ListParagraph"/>
        <w:numPr>
          <w:ilvl w:val="0"/>
          <w:numId w:val="9"/>
        </w:numPr>
        <w:spacing w:before="120" w:after="120"/>
        <w:ind w:left="1134" w:hanging="567"/>
        <w:contextualSpacing w:val="0"/>
        <w:rPr>
          <w:lang w:val="fr-FR"/>
        </w:rPr>
      </w:pPr>
      <w:r w:rsidRPr="00091449">
        <w:rPr>
          <w:lang w:val="fr-FR"/>
        </w:rPr>
        <w:t>exigences relatives à la sécurité pour le transfert et la réception de données;</w:t>
      </w:r>
    </w:p>
    <w:p w:rsidR="00C13144" w:rsidRPr="00091449" w:rsidRDefault="00694C67" w:rsidP="00091449">
      <w:pPr>
        <w:pStyle w:val="ListParagraph"/>
        <w:numPr>
          <w:ilvl w:val="0"/>
          <w:numId w:val="9"/>
        </w:numPr>
        <w:spacing w:before="120" w:after="120"/>
        <w:ind w:left="1134" w:hanging="567"/>
        <w:contextualSpacing w:val="0"/>
        <w:rPr>
          <w:lang w:val="fr-FR"/>
        </w:rPr>
      </w:pPr>
      <w:r w:rsidRPr="00091449">
        <w:rPr>
          <w:lang w:val="fr-FR"/>
        </w:rPr>
        <w:t>protocoles de communication pour les services de protection des obtentions végétales qui souhaitent</w:t>
      </w:r>
      <w:r w:rsidR="0047600A" w:rsidRPr="00091449">
        <w:rPr>
          <w:lang w:val="fr-FR"/>
        </w:rPr>
        <w:t> </w:t>
      </w:r>
      <w:r w:rsidRPr="00091449">
        <w:rPr>
          <w:lang w:val="fr-FR"/>
        </w:rPr>
        <w:t>:</w:t>
      </w:r>
    </w:p>
    <w:p w:rsidR="00C13144" w:rsidRPr="00091449" w:rsidRDefault="00694C67" w:rsidP="00091449">
      <w:pPr>
        <w:pStyle w:val="ListParagraph"/>
        <w:numPr>
          <w:ilvl w:val="0"/>
          <w:numId w:val="10"/>
        </w:numPr>
        <w:spacing w:before="120" w:after="120"/>
        <w:ind w:left="1494"/>
        <w:contextualSpacing w:val="0"/>
        <w:rPr>
          <w:lang w:val="fr-FR"/>
        </w:rPr>
      </w:pPr>
      <w:r w:rsidRPr="00091449">
        <w:rPr>
          <w:lang w:val="fr-FR"/>
        </w:rPr>
        <w:t>recevoir les données relatives aux demandes par l</w:t>
      </w:r>
      <w:r w:rsidR="00E90525" w:rsidRPr="00091449">
        <w:rPr>
          <w:lang w:val="fr-FR"/>
        </w:rPr>
        <w:t>’</w:t>
      </w:r>
      <w:r w:rsidRPr="00091449">
        <w:rPr>
          <w:lang w:val="fr-FR"/>
        </w:rPr>
        <w:t>intermédiaire du système de formulaire électronique;</w:t>
      </w:r>
    </w:p>
    <w:p w:rsidR="00C13144" w:rsidRPr="00091449" w:rsidRDefault="00694C67" w:rsidP="00091449">
      <w:pPr>
        <w:pStyle w:val="ListParagraph"/>
        <w:numPr>
          <w:ilvl w:val="0"/>
          <w:numId w:val="10"/>
        </w:numPr>
        <w:ind w:left="1494"/>
        <w:rPr>
          <w:lang w:val="fr-FR"/>
        </w:rPr>
      </w:pPr>
      <w:r w:rsidRPr="00091449">
        <w:rPr>
          <w:lang w:val="fr-FR"/>
        </w:rPr>
        <w:t>permettre aux obtenteurs d</w:t>
      </w:r>
      <w:r w:rsidR="00E90525" w:rsidRPr="00091449">
        <w:rPr>
          <w:lang w:val="fr-FR"/>
        </w:rPr>
        <w:t>’</w:t>
      </w:r>
      <w:r w:rsidRPr="00091449">
        <w:rPr>
          <w:lang w:val="fr-FR"/>
        </w:rPr>
        <w:t>obtenir des données auprès de leur service de protection des obtentions végétales par l</w:t>
      </w:r>
      <w:r w:rsidR="00E90525" w:rsidRPr="00091449">
        <w:rPr>
          <w:lang w:val="fr-FR"/>
        </w:rPr>
        <w:t>’</w:t>
      </w:r>
      <w:r w:rsidRPr="00091449">
        <w:rPr>
          <w:lang w:val="fr-FR"/>
        </w:rPr>
        <w:t>intermédiaire du système de formulaire électronique.</w:t>
      </w:r>
    </w:p>
    <w:p w:rsidR="00C13144" w:rsidRPr="00091449" w:rsidRDefault="00C13144" w:rsidP="00091449">
      <w:pPr>
        <w:rPr>
          <w:lang w:val="fr-FR"/>
        </w:rPr>
      </w:pPr>
    </w:p>
    <w:p w:rsidR="00E90525" w:rsidRPr="00091449" w:rsidRDefault="002C73B6"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094D8A" w:rsidRPr="00091449">
        <w:rPr>
          <w:lang w:val="fr-FR"/>
        </w:rPr>
        <w:t>Les participants de la réunion EAF/6 ont noté que les services de protection des obtentions végétales qui utilisaient des formulaires rédigés dans d</w:t>
      </w:r>
      <w:r w:rsidR="00E90525" w:rsidRPr="00091449">
        <w:rPr>
          <w:lang w:val="fr-FR"/>
        </w:rPr>
        <w:t>’</w:t>
      </w:r>
      <w:r w:rsidR="00094D8A" w:rsidRPr="00091449">
        <w:rPr>
          <w:lang w:val="fr-FR"/>
        </w:rPr>
        <w:t>autres langues que le français, l</w:t>
      </w:r>
      <w:r w:rsidR="00E90525" w:rsidRPr="00091449">
        <w:rPr>
          <w:lang w:val="fr-FR"/>
        </w:rPr>
        <w:t>’</w:t>
      </w:r>
      <w:r w:rsidR="00094D8A" w:rsidRPr="00091449">
        <w:rPr>
          <w:lang w:val="fr-FR"/>
        </w:rPr>
        <w:t>allemand, l</w:t>
      </w:r>
      <w:r w:rsidR="00E90525" w:rsidRPr="00091449">
        <w:rPr>
          <w:lang w:val="fr-FR"/>
        </w:rPr>
        <w:t>’</w:t>
      </w:r>
      <w:r w:rsidR="00094D8A" w:rsidRPr="00091449">
        <w:rPr>
          <w:lang w:val="fr-FR"/>
        </w:rPr>
        <w:t>anglais et l</w:t>
      </w:r>
      <w:r w:rsidR="00E90525" w:rsidRPr="00091449">
        <w:rPr>
          <w:lang w:val="fr-FR"/>
        </w:rPr>
        <w:t>’</w:t>
      </w:r>
      <w:r w:rsidR="00094D8A" w:rsidRPr="00091449">
        <w:rPr>
          <w:lang w:val="fr-FR"/>
        </w:rPr>
        <w:t>espagnol devaient faire traduire dans la langue concernée les formulaires de tous les membres de l</w:t>
      </w:r>
      <w:r w:rsidR="00E90525" w:rsidRPr="00091449">
        <w:rPr>
          <w:lang w:val="fr-FR"/>
        </w:rPr>
        <w:t>’</w:t>
      </w:r>
      <w:r w:rsidR="00094D8A" w:rsidRPr="00091449">
        <w:rPr>
          <w:lang w:val="fr-FR"/>
        </w:rPr>
        <w:t>Union participants</w:t>
      </w:r>
      <w:r w:rsidRPr="00091449">
        <w:rPr>
          <w:lang w:val="fr-FR"/>
        </w:rPr>
        <w:t>.</w:t>
      </w:r>
    </w:p>
    <w:p w:rsidR="00C13144" w:rsidRPr="00091449" w:rsidRDefault="00C13144" w:rsidP="00091449">
      <w:pPr>
        <w:rPr>
          <w:lang w:val="fr-FR"/>
        </w:rPr>
      </w:pPr>
    </w:p>
    <w:p w:rsidR="00C13144" w:rsidRPr="00091449" w:rsidRDefault="002C73B6" w:rsidP="00091449">
      <w:pPr>
        <w:rPr>
          <w:rFonts w:cs="Arial"/>
          <w:lang w:val="fr-FR"/>
        </w:rPr>
      </w:pPr>
      <w:r w:rsidRPr="00091449">
        <w:rPr>
          <w:rFonts w:cs="Arial"/>
          <w:spacing w:val="-2"/>
          <w:lang w:val="fr-FR"/>
        </w:rPr>
        <w:fldChar w:fldCharType="begin"/>
      </w:r>
      <w:r w:rsidRPr="00091449">
        <w:rPr>
          <w:rFonts w:cs="Arial"/>
          <w:spacing w:val="-2"/>
          <w:lang w:val="fr-FR"/>
        </w:rPr>
        <w:instrText xml:space="preserve"> AUTONUM  </w:instrText>
      </w:r>
      <w:r w:rsidRPr="00091449">
        <w:rPr>
          <w:rFonts w:cs="Arial"/>
          <w:spacing w:val="-2"/>
          <w:lang w:val="fr-FR"/>
        </w:rPr>
        <w:fldChar w:fldCharType="end"/>
      </w:r>
      <w:r w:rsidRPr="00091449">
        <w:rPr>
          <w:rFonts w:cs="Arial"/>
          <w:spacing w:val="-2"/>
          <w:lang w:val="fr-FR"/>
        </w:rPr>
        <w:tab/>
      </w:r>
      <w:r w:rsidR="00C12B85" w:rsidRPr="00091449">
        <w:rPr>
          <w:rFonts w:cs="Arial"/>
          <w:spacing w:val="-2"/>
          <w:lang w:val="fr-FR"/>
        </w:rPr>
        <w:t>Parallèlement à l</w:t>
      </w:r>
      <w:r w:rsidR="00E90525" w:rsidRPr="00091449">
        <w:rPr>
          <w:rFonts w:cs="Arial"/>
          <w:spacing w:val="-2"/>
          <w:lang w:val="fr-FR"/>
        </w:rPr>
        <w:t>’</w:t>
      </w:r>
      <w:r w:rsidR="00C12B85" w:rsidRPr="00091449">
        <w:rPr>
          <w:rFonts w:cs="Arial"/>
          <w:spacing w:val="-2"/>
          <w:lang w:val="fr-FR"/>
        </w:rPr>
        <w:t>élaboration de la PV2, il a été convenu que les points suivants seraient examinés avant le lancement du formulaire de dépôt électronique des demandes</w:t>
      </w:r>
      <w:r w:rsidR="0047600A" w:rsidRPr="00091449">
        <w:rPr>
          <w:rFonts w:cs="Arial"/>
          <w:lang w:val="fr-FR"/>
        </w:rPr>
        <w:t> </w:t>
      </w:r>
      <w:r w:rsidRPr="00091449">
        <w:rPr>
          <w:rFonts w:cs="Arial"/>
          <w:lang w:val="fr-FR"/>
        </w:rPr>
        <w:t>:</w:t>
      </w:r>
    </w:p>
    <w:p w:rsidR="00C13144" w:rsidRPr="00091449" w:rsidRDefault="00694C67" w:rsidP="00091449">
      <w:pPr>
        <w:pStyle w:val="ListParagraph"/>
        <w:numPr>
          <w:ilvl w:val="0"/>
          <w:numId w:val="11"/>
        </w:numPr>
        <w:spacing w:before="120" w:after="120"/>
        <w:ind w:left="1134" w:hanging="567"/>
        <w:rPr>
          <w:rFonts w:cs="Arial"/>
          <w:lang w:val="fr-FR"/>
        </w:rPr>
      </w:pPr>
      <w:r w:rsidRPr="00091449">
        <w:rPr>
          <w:rFonts w:cs="Arial"/>
          <w:lang w:val="fr-FR"/>
        </w:rPr>
        <w:t>des services tels que</w:t>
      </w:r>
      <w:r w:rsidR="0047600A" w:rsidRPr="00091449">
        <w:rPr>
          <w:rFonts w:cs="Arial"/>
          <w:lang w:val="fr-FR"/>
        </w:rPr>
        <w:t> </w:t>
      </w:r>
      <w:r w:rsidRPr="00091449">
        <w:rPr>
          <w:rFonts w:cs="Arial"/>
          <w:lang w:val="fr-FR"/>
        </w:rPr>
        <w:t>:</w:t>
      </w:r>
    </w:p>
    <w:p w:rsidR="00C13144" w:rsidRPr="00091449" w:rsidRDefault="00694C67" w:rsidP="00091449">
      <w:pPr>
        <w:pStyle w:val="ListParagraph"/>
        <w:numPr>
          <w:ilvl w:val="1"/>
          <w:numId w:val="12"/>
        </w:numPr>
        <w:spacing w:before="120" w:after="120"/>
        <w:ind w:left="1701" w:hanging="567"/>
        <w:rPr>
          <w:rFonts w:cs="Arial"/>
          <w:lang w:val="fr-FR"/>
        </w:rPr>
      </w:pPr>
      <w:r w:rsidRPr="00091449">
        <w:rPr>
          <w:rFonts w:cs="Arial"/>
          <w:lang w:val="fr-FR"/>
        </w:rPr>
        <w:t>l</w:t>
      </w:r>
      <w:r w:rsidR="00E90525" w:rsidRPr="00091449">
        <w:rPr>
          <w:rFonts w:cs="Arial"/>
          <w:lang w:val="fr-FR"/>
        </w:rPr>
        <w:t>’</w:t>
      </w:r>
      <w:r w:rsidRPr="00091449">
        <w:rPr>
          <w:rFonts w:cs="Arial"/>
          <w:lang w:val="fr-FR"/>
        </w:rPr>
        <w:t>aide aux utilisateurs;</w:t>
      </w:r>
    </w:p>
    <w:p w:rsidR="00E90525" w:rsidRPr="00091449" w:rsidRDefault="00694C67" w:rsidP="00091449">
      <w:pPr>
        <w:pStyle w:val="ListParagraph"/>
        <w:numPr>
          <w:ilvl w:val="1"/>
          <w:numId w:val="12"/>
        </w:numPr>
        <w:spacing w:before="120" w:after="120"/>
        <w:ind w:left="1701" w:hanging="567"/>
        <w:rPr>
          <w:rFonts w:cs="Arial"/>
          <w:lang w:val="fr-FR"/>
        </w:rPr>
      </w:pPr>
      <w:r w:rsidRPr="00091449">
        <w:rPr>
          <w:rFonts w:cs="Arial"/>
          <w:lang w:val="fr-FR"/>
        </w:rPr>
        <w:t>des dispositions en matière d</w:t>
      </w:r>
      <w:r w:rsidR="00E90525" w:rsidRPr="00091449">
        <w:rPr>
          <w:rFonts w:cs="Arial"/>
          <w:lang w:val="fr-FR"/>
        </w:rPr>
        <w:t>’</w:t>
      </w:r>
      <w:r w:rsidRPr="00091449">
        <w:rPr>
          <w:rFonts w:cs="Arial"/>
          <w:lang w:val="fr-FR"/>
        </w:rPr>
        <w:t>entretien courant;</w:t>
      </w:r>
    </w:p>
    <w:p w:rsidR="00C13144" w:rsidRPr="00091449" w:rsidRDefault="00C12B85" w:rsidP="00091449">
      <w:pPr>
        <w:pStyle w:val="ListParagraph"/>
        <w:numPr>
          <w:ilvl w:val="0"/>
          <w:numId w:val="11"/>
        </w:numPr>
        <w:spacing w:before="240" w:after="120"/>
        <w:ind w:left="1134" w:hanging="567"/>
        <w:contextualSpacing w:val="0"/>
        <w:rPr>
          <w:rFonts w:cs="Arial"/>
          <w:lang w:val="fr-FR"/>
        </w:rPr>
      </w:pPr>
      <w:r w:rsidRPr="00091449">
        <w:rPr>
          <w:rFonts w:cs="Arial"/>
          <w:lang w:val="fr-FR"/>
        </w:rPr>
        <w:t>l</w:t>
      </w:r>
      <w:r w:rsidR="00E90525" w:rsidRPr="00091449">
        <w:rPr>
          <w:rFonts w:cs="Arial"/>
          <w:lang w:val="fr-FR"/>
        </w:rPr>
        <w:t>’</w:t>
      </w:r>
      <w:r w:rsidRPr="00091449">
        <w:rPr>
          <w:rFonts w:cs="Arial"/>
          <w:lang w:val="fr-FR"/>
        </w:rPr>
        <w:t>intégration aux systèmes des services de protection des obtentions végétales</w:t>
      </w:r>
      <w:r w:rsidR="002C73B6" w:rsidRPr="00091449">
        <w:rPr>
          <w:rFonts w:cs="Arial"/>
          <w:lang w:val="fr-FR"/>
        </w:rPr>
        <w:t>;</w:t>
      </w:r>
    </w:p>
    <w:p w:rsidR="00C13144" w:rsidRPr="00091449" w:rsidRDefault="00C12B85" w:rsidP="00091449">
      <w:pPr>
        <w:pStyle w:val="ListParagraph"/>
        <w:keepNext/>
        <w:numPr>
          <w:ilvl w:val="0"/>
          <w:numId w:val="11"/>
        </w:numPr>
        <w:spacing w:before="120" w:after="120"/>
        <w:ind w:left="1134" w:hanging="567"/>
        <w:contextualSpacing w:val="0"/>
        <w:rPr>
          <w:rFonts w:cs="Arial"/>
          <w:lang w:val="fr-FR"/>
        </w:rPr>
      </w:pPr>
      <w:r w:rsidRPr="00091449">
        <w:rPr>
          <w:rFonts w:cs="Arial"/>
          <w:lang w:val="fr-FR"/>
        </w:rPr>
        <w:t xml:space="preserve">la formation des services de protection des obtentions végétales et des demandeurs; </w:t>
      </w:r>
      <w:r w:rsidR="0047600A" w:rsidRPr="00091449">
        <w:rPr>
          <w:rFonts w:cs="Arial"/>
          <w:lang w:val="fr-FR"/>
        </w:rPr>
        <w:t xml:space="preserve"> </w:t>
      </w:r>
      <w:r w:rsidRPr="00091449">
        <w:rPr>
          <w:rFonts w:cs="Arial"/>
          <w:lang w:val="fr-FR"/>
        </w:rPr>
        <w:t>et</w:t>
      </w:r>
    </w:p>
    <w:p w:rsidR="00C13144" w:rsidRPr="00091449" w:rsidRDefault="00C12B85" w:rsidP="00091449">
      <w:pPr>
        <w:pStyle w:val="ListParagraph"/>
        <w:numPr>
          <w:ilvl w:val="0"/>
          <w:numId w:val="11"/>
        </w:numPr>
        <w:spacing w:before="120" w:after="120"/>
        <w:ind w:left="1134" w:hanging="567"/>
        <w:contextualSpacing w:val="0"/>
        <w:rPr>
          <w:rFonts w:cs="Arial"/>
          <w:lang w:val="fr-FR"/>
        </w:rPr>
      </w:pPr>
      <w:r w:rsidRPr="00091449">
        <w:rPr>
          <w:rFonts w:cs="Arial"/>
          <w:lang w:val="fr-FR"/>
        </w:rPr>
        <w:t>la publicité relative à la disponibilité du système pour les obtenteurs</w:t>
      </w:r>
      <w:r w:rsidR="002C73B6" w:rsidRPr="00091449">
        <w:rPr>
          <w:rFonts w:cs="Arial"/>
          <w:lang w:val="fr-FR"/>
        </w:rPr>
        <w:t>.</w:t>
      </w:r>
    </w:p>
    <w:p w:rsidR="00C13144" w:rsidRPr="00091449" w:rsidRDefault="00C13144" w:rsidP="00091449">
      <w:pPr>
        <w:rPr>
          <w:highlight w:val="yellow"/>
          <w:lang w:val="fr-FR"/>
        </w:rPr>
      </w:pPr>
    </w:p>
    <w:p w:rsidR="00C13144" w:rsidRPr="00091449" w:rsidRDefault="002C73B6"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C12B85" w:rsidRPr="00091449">
        <w:rPr>
          <w:lang w:val="fr-FR"/>
        </w:rPr>
        <w:t>Les participants de la réunion EAF/6 ont noté que le Conseil devrait approuver le lancement du système de formulaire de demande électronique ainsi que les frais que les demandeurs devront supporter</w:t>
      </w:r>
      <w:r w:rsidRPr="00091449">
        <w:rPr>
          <w:lang w:val="fr-FR"/>
        </w:rPr>
        <w:t>.</w:t>
      </w:r>
    </w:p>
    <w:p w:rsidR="00C13144" w:rsidRPr="00091449" w:rsidRDefault="00C13144" w:rsidP="00091449">
      <w:pPr>
        <w:rPr>
          <w:lang w:val="fr-FR"/>
        </w:rPr>
      </w:pPr>
    </w:p>
    <w:p w:rsidR="00E90525" w:rsidRPr="00091449" w:rsidRDefault="00694C67" w:rsidP="00091449">
      <w:pPr>
        <w:pStyle w:val="Heading2"/>
      </w:pPr>
      <w:bookmarkStart w:id="14" w:name="_Toc443661289"/>
      <w:r w:rsidRPr="00091449">
        <w:t>Comité administratif et juridique (CAJ)</w:t>
      </w:r>
      <w:bookmarkEnd w:id="14"/>
    </w:p>
    <w:p w:rsidR="00C13144" w:rsidRPr="00091449" w:rsidRDefault="00C13144" w:rsidP="00091449">
      <w:pPr>
        <w:rPr>
          <w:lang w:val="fr-FR"/>
        </w:rPr>
      </w:pPr>
    </w:p>
    <w:p w:rsidR="00C13144" w:rsidRPr="00091449" w:rsidRDefault="008D4C2E"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C12B85" w:rsidRPr="00091449">
        <w:rPr>
          <w:lang w:val="fr-FR"/>
        </w:rPr>
        <w:t>À sa soixante</w:t>
      </w:r>
      <w:r w:rsidR="00552CAE" w:rsidRPr="00091449">
        <w:rPr>
          <w:lang w:val="fr-FR"/>
        </w:rPr>
        <w:noBreakHyphen/>
      </w:r>
      <w:r w:rsidR="00C12B85" w:rsidRPr="00091449">
        <w:rPr>
          <w:lang w:val="fr-FR"/>
        </w:rPr>
        <w:t>douzième</w:t>
      </w:r>
      <w:r w:rsidR="0047600A" w:rsidRPr="00091449">
        <w:rPr>
          <w:lang w:val="fr-FR"/>
        </w:rPr>
        <w:t> </w:t>
      </w:r>
      <w:r w:rsidR="00C12B85" w:rsidRPr="00091449">
        <w:rPr>
          <w:lang w:val="fr-FR"/>
        </w:rPr>
        <w:t>session tenue à Genève les 26 et 2</w:t>
      </w:r>
      <w:r w:rsidR="00E90525" w:rsidRPr="00091449">
        <w:rPr>
          <w:lang w:val="fr-FR"/>
        </w:rPr>
        <w:t>7 octobre 20</w:t>
      </w:r>
      <w:r w:rsidR="00C12B85" w:rsidRPr="00091449">
        <w:rPr>
          <w:lang w:val="fr-FR"/>
        </w:rPr>
        <w:t>15, le Comité administratif et juridique (CAJ) a examiné le document CAJ/72/5 “Systèmes de dépôt électronique des demandes” et a écouté un rapport verbal du Secrétaire général adjoint sur la réunion EAF/6 tenue à Genève le 2</w:t>
      </w:r>
      <w:r w:rsidR="00E90525" w:rsidRPr="00091449">
        <w:rPr>
          <w:lang w:val="fr-FR"/>
        </w:rPr>
        <w:t>6 octobre 20</w:t>
      </w:r>
      <w:r w:rsidR="00C12B85" w:rsidRPr="00091449">
        <w:rPr>
          <w:lang w:val="fr-FR"/>
        </w:rPr>
        <w:t>15 (voir le paragraphe</w:t>
      </w:r>
      <w:r w:rsidR="0047600A" w:rsidRPr="00091449">
        <w:rPr>
          <w:lang w:val="fr-FR"/>
        </w:rPr>
        <w:t> </w:t>
      </w:r>
      <w:r w:rsidR="00C12B85" w:rsidRPr="00091449">
        <w:rPr>
          <w:lang w:val="fr-FR"/>
        </w:rPr>
        <w:t>28 du document CAJ/72/9 “Compte rendu des conclusions”).</w:t>
      </w:r>
    </w:p>
    <w:p w:rsidR="00C13144" w:rsidRPr="00091449" w:rsidRDefault="00C13144" w:rsidP="00091449">
      <w:pPr>
        <w:rPr>
          <w:lang w:val="fr-FR"/>
        </w:rPr>
      </w:pPr>
    </w:p>
    <w:p w:rsidR="00C13144" w:rsidRPr="00091449" w:rsidRDefault="008D4C2E"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907A57" w:rsidRPr="00091449">
        <w:rPr>
          <w:lang w:val="fr-FR"/>
        </w:rPr>
        <w:t>À sa soixante</w:t>
      </w:r>
      <w:r w:rsidR="009846B2" w:rsidRPr="00091449">
        <w:rPr>
          <w:lang w:val="fr-FR"/>
        </w:rPr>
        <w:noBreakHyphen/>
      </w:r>
      <w:r w:rsidR="00907A57" w:rsidRPr="00091449">
        <w:rPr>
          <w:lang w:val="fr-FR"/>
        </w:rPr>
        <w:t>douzième</w:t>
      </w:r>
      <w:r w:rsidR="0047600A" w:rsidRPr="00091449">
        <w:rPr>
          <w:lang w:val="fr-FR"/>
        </w:rPr>
        <w:t> </w:t>
      </w:r>
      <w:r w:rsidR="00907A57" w:rsidRPr="00091449">
        <w:rPr>
          <w:lang w:val="fr-FR"/>
        </w:rPr>
        <w:t>session,</w:t>
      </w:r>
      <w:r w:rsidR="00E90525" w:rsidRPr="00091449">
        <w:rPr>
          <w:lang w:val="fr-FR"/>
        </w:rPr>
        <w:t xml:space="preserve"> le CAJ</w:t>
      </w:r>
      <w:r w:rsidR="00907A57" w:rsidRPr="00091449">
        <w:rPr>
          <w:lang w:val="fr-FR"/>
        </w:rPr>
        <w:t xml:space="preserve"> a indiqué que lors de la sixième réunion en vue de l</w:t>
      </w:r>
      <w:r w:rsidR="00E90525" w:rsidRPr="00091449">
        <w:rPr>
          <w:lang w:val="fr-FR"/>
        </w:rPr>
        <w:t>’</w:t>
      </w:r>
      <w:r w:rsidR="00907A57" w:rsidRPr="00091449">
        <w:rPr>
          <w:lang w:val="fr-FR"/>
        </w:rPr>
        <w:t>élaboration d</w:t>
      </w:r>
      <w:r w:rsidR="00E90525" w:rsidRPr="00091449">
        <w:rPr>
          <w:lang w:val="fr-FR"/>
        </w:rPr>
        <w:t>’</w:t>
      </w:r>
      <w:r w:rsidR="00907A57" w:rsidRPr="00091449">
        <w:rPr>
          <w:lang w:val="fr-FR"/>
        </w:rPr>
        <w:t>un prototype de formulaire électronique, il a été convenu que la version</w:t>
      </w:r>
      <w:r w:rsidR="00552CAE" w:rsidRPr="00091449">
        <w:rPr>
          <w:lang w:val="fr-FR"/>
        </w:rPr>
        <w:t> </w:t>
      </w:r>
      <w:r w:rsidR="00907A57" w:rsidRPr="00091449">
        <w:rPr>
          <w:lang w:val="fr-FR"/>
        </w:rPr>
        <w:t xml:space="preserve">1 du prototype de formulaire de dépôt électronique des demandes (PV1) a démontré la faisabilité du projet, </w:t>
      </w:r>
      <w:r w:rsidR="00E90525" w:rsidRPr="00091449">
        <w:rPr>
          <w:lang w:val="fr-FR"/>
        </w:rPr>
        <w:t>y compris</w:t>
      </w:r>
      <w:r w:rsidR="00907A57" w:rsidRPr="00091449">
        <w:rPr>
          <w:lang w:val="fr-FR"/>
        </w:rPr>
        <w:t xml:space="preserve"> la validation pour le transfert de données des obtenteurs aux services de protection des obtentions végétales participants, en termes d</w:t>
      </w:r>
      <w:r w:rsidR="00E90525" w:rsidRPr="00091449">
        <w:rPr>
          <w:lang w:val="fr-FR"/>
        </w:rPr>
        <w:t>’</w:t>
      </w:r>
      <w:r w:rsidR="00907A57" w:rsidRPr="00091449">
        <w:rPr>
          <w:lang w:val="fr-FR"/>
        </w:rPr>
        <w:t>exhaustivité des données et de conformité avec le modèle de données convenu.</w:t>
      </w:r>
      <w:r w:rsidRPr="00091449">
        <w:rPr>
          <w:lang w:val="fr-FR"/>
        </w:rPr>
        <w:t xml:space="preserve"> </w:t>
      </w:r>
      <w:r w:rsidR="0047600A" w:rsidRPr="00091449">
        <w:rPr>
          <w:lang w:val="fr-FR"/>
        </w:rPr>
        <w:t xml:space="preserve"> </w:t>
      </w:r>
      <w:r w:rsidR="009846B2" w:rsidRPr="00091449">
        <w:rPr>
          <w:lang w:val="fr-FR"/>
        </w:rPr>
        <w:t>À </w:t>
      </w:r>
      <w:r w:rsidR="00907A57" w:rsidRPr="00091449">
        <w:rPr>
          <w:lang w:val="fr-FR"/>
        </w:rPr>
        <w:t>sa soixante</w:t>
      </w:r>
      <w:r w:rsidR="009846B2" w:rsidRPr="00091449">
        <w:rPr>
          <w:lang w:val="fr-FR"/>
        </w:rPr>
        <w:noBreakHyphen/>
      </w:r>
      <w:r w:rsidR="00907A57" w:rsidRPr="00091449">
        <w:rPr>
          <w:lang w:val="fr-FR"/>
        </w:rPr>
        <w:t>douzième</w:t>
      </w:r>
      <w:r w:rsidR="0047600A" w:rsidRPr="00091449">
        <w:rPr>
          <w:lang w:val="fr-FR"/>
        </w:rPr>
        <w:t> </w:t>
      </w:r>
      <w:r w:rsidR="00907A57" w:rsidRPr="00091449">
        <w:rPr>
          <w:lang w:val="fr-FR"/>
        </w:rPr>
        <w:t>session,</w:t>
      </w:r>
      <w:r w:rsidR="00E90525" w:rsidRPr="00091449">
        <w:rPr>
          <w:lang w:val="fr-FR"/>
        </w:rPr>
        <w:t xml:space="preserve"> le CAJ</w:t>
      </w:r>
      <w:r w:rsidR="00907A57" w:rsidRPr="00091449">
        <w:rPr>
          <w:lang w:val="fr-FR"/>
        </w:rPr>
        <w:t xml:space="preserve"> a souscrit aux propositions présentées lors de la sixième réunion en vue de l</w:t>
      </w:r>
      <w:r w:rsidR="00E90525" w:rsidRPr="00091449">
        <w:rPr>
          <w:lang w:val="fr-FR"/>
        </w:rPr>
        <w:t>’</w:t>
      </w:r>
      <w:r w:rsidR="00907A57" w:rsidRPr="00091449">
        <w:rPr>
          <w:lang w:val="fr-FR"/>
        </w:rPr>
        <w:t>élaboration d</w:t>
      </w:r>
      <w:r w:rsidR="00E90525" w:rsidRPr="00091449">
        <w:rPr>
          <w:lang w:val="fr-FR"/>
        </w:rPr>
        <w:t>’</w:t>
      </w:r>
      <w:r w:rsidR="00907A57" w:rsidRPr="00091449">
        <w:rPr>
          <w:lang w:val="fr-FR"/>
        </w:rPr>
        <w:t>un prototype de formulaire électronique concernant l</w:t>
      </w:r>
      <w:r w:rsidR="00E90525" w:rsidRPr="00091449">
        <w:rPr>
          <w:lang w:val="fr-FR"/>
        </w:rPr>
        <w:t>’</w:t>
      </w:r>
      <w:r w:rsidR="009846B2" w:rsidRPr="00091449">
        <w:rPr>
          <w:lang w:val="fr-FR"/>
        </w:rPr>
        <w:t>élaboration de la version </w:t>
      </w:r>
      <w:r w:rsidR="00907A57" w:rsidRPr="00091449">
        <w:rPr>
          <w:lang w:val="fr-FR"/>
        </w:rPr>
        <w:t>2 du prototype du formulaire de demande (PV2), comme indiqué aux paragraphes</w:t>
      </w:r>
      <w:r w:rsidR="0047600A" w:rsidRPr="00091449">
        <w:rPr>
          <w:lang w:val="fr-FR"/>
        </w:rPr>
        <w:t> </w:t>
      </w:r>
      <w:r w:rsidR="00907A57" w:rsidRPr="00091449">
        <w:rPr>
          <w:lang w:val="fr-FR"/>
        </w:rPr>
        <w:t>10 et 14 du présent document (voir les paragraphes</w:t>
      </w:r>
      <w:r w:rsidR="0047600A" w:rsidRPr="00091449">
        <w:rPr>
          <w:lang w:val="fr-FR"/>
        </w:rPr>
        <w:t> </w:t>
      </w:r>
      <w:r w:rsidR="00552CAE" w:rsidRPr="00091449">
        <w:rPr>
          <w:lang w:val="fr-FR"/>
        </w:rPr>
        <w:t>28 et </w:t>
      </w:r>
      <w:r w:rsidR="00907A57" w:rsidRPr="00091449">
        <w:rPr>
          <w:lang w:val="fr-FR"/>
        </w:rPr>
        <w:t>29 du document CAJ/72/9 “Compte rendu des conclusions”).</w:t>
      </w:r>
    </w:p>
    <w:p w:rsidR="00C13144" w:rsidRPr="00091449" w:rsidRDefault="00C13144" w:rsidP="00091449">
      <w:pPr>
        <w:rPr>
          <w:lang w:val="fr-FR"/>
        </w:rPr>
      </w:pPr>
    </w:p>
    <w:p w:rsidR="00C13144" w:rsidRPr="00091449" w:rsidRDefault="008D4C2E"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BD1FCB" w:rsidRPr="00091449">
        <w:rPr>
          <w:lang w:val="fr-FR"/>
        </w:rPr>
        <w:t>À sa soixante</w:t>
      </w:r>
      <w:r w:rsidR="009846B2" w:rsidRPr="00091449">
        <w:rPr>
          <w:lang w:val="fr-FR"/>
        </w:rPr>
        <w:noBreakHyphen/>
      </w:r>
      <w:r w:rsidR="00BD1FCB" w:rsidRPr="00091449">
        <w:rPr>
          <w:lang w:val="fr-FR"/>
        </w:rPr>
        <w:t>douzième</w:t>
      </w:r>
      <w:r w:rsidR="0047600A" w:rsidRPr="00091449">
        <w:rPr>
          <w:lang w:val="fr-FR"/>
        </w:rPr>
        <w:t> </w:t>
      </w:r>
      <w:r w:rsidR="00BD1FCB" w:rsidRPr="00091449">
        <w:rPr>
          <w:lang w:val="fr-FR"/>
        </w:rPr>
        <w:t>session,</w:t>
      </w:r>
      <w:r w:rsidR="00E90525" w:rsidRPr="00091449">
        <w:rPr>
          <w:lang w:val="fr-FR"/>
        </w:rPr>
        <w:t xml:space="preserve"> le CAJ</w:t>
      </w:r>
      <w:r w:rsidR="00BD1FCB" w:rsidRPr="00091449">
        <w:rPr>
          <w:lang w:val="fr-FR"/>
        </w:rPr>
        <w:t xml:space="preserve"> a souligné que Conseil devrait approuver le lancement du système de formulaire de dépôt électronique des demandes ainsi que les frais que les demandeurs devraient supporter </w:t>
      </w:r>
      <w:r w:rsidRPr="00091449">
        <w:rPr>
          <w:spacing w:val="-2"/>
          <w:lang w:val="fr-FR"/>
        </w:rPr>
        <w:t>(</w:t>
      </w:r>
      <w:r w:rsidR="00C12B85" w:rsidRPr="00091449">
        <w:rPr>
          <w:spacing w:val="-2"/>
          <w:lang w:val="fr-FR"/>
        </w:rPr>
        <w:t>voir le paragraphe</w:t>
      </w:r>
      <w:r w:rsidR="0047600A" w:rsidRPr="00091449">
        <w:rPr>
          <w:spacing w:val="-2"/>
          <w:lang w:val="fr-FR"/>
        </w:rPr>
        <w:t> </w:t>
      </w:r>
      <w:r w:rsidR="00C12B85" w:rsidRPr="00091449">
        <w:rPr>
          <w:spacing w:val="-2"/>
          <w:lang w:val="fr-FR"/>
        </w:rPr>
        <w:t>35 du</w:t>
      </w:r>
      <w:r w:rsidRPr="00091449">
        <w:rPr>
          <w:lang w:val="fr-FR"/>
        </w:rPr>
        <w:t xml:space="preserve"> document CAJ/72/9 “</w:t>
      </w:r>
      <w:r w:rsidR="00CF6AB0" w:rsidRPr="00091449">
        <w:rPr>
          <w:lang w:val="fr-FR"/>
        </w:rPr>
        <w:t>Compte rendu des conclusions</w:t>
      </w:r>
      <w:r w:rsidRPr="00091449">
        <w:rPr>
          <w:lang w:val="fr-FR"/>
        </w:rPr>
        <w:t>”).</w:t>
      </w:r>
    </w:p>
    <w:p w:rsidR="00C13144" w:rsidRPr="00091449" w:rsidRDefault="00C13144" w:rsidP="00091449">
      <w:pPr>
        <w:rPr>
          <w:lang w:val="fr-FR"/>
        </w:rPr>
      </w:pPr>
    </w:p>
    <w:p w:rsidR="00E90525" w:rsidRPr="00091449" w:rsidRDefault="00694C67" w:rsidP="00091449">
      <w:pPr>
        <w:pStyle w:val="Heading2"/>
      </w:pPr>
      <w:bookmarkStart w:id="15" w:name="_Toc443049836"/>
      <w:bookmarkStart w:id="16" w:name="_Toc443661290"/>
      <w:r w:rsidRPr="00091449">
        <w:t>Conseil</w:t>
      </w:r>
      <w:bookmarkEnd w:id="15"/>
      <w:bookmarkEnd w:id="16"/>
    </w:p>
    <w:p w:rsidR="00C13144" w:rsidRPr="00091449" w:rsidRDefault="00C13144" w:rsidP="00091449">
      <w:pPr>
        <w:rPr>
          <w:lang w:val="fr-FR"/>
        </w:rPr>
      </w:pPr>
    </w:p>
    <w:p w:rsidR="00C13144" w:rsidRPr="00091449" w:rsidRDefault="00F015E2"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A177C7" w:rsidRPr="00091449">
        <w:rPr>
          <w:lang w:val="fr-FR"/>
        </w:rPr>
        <w:t>À sa quarante</w:t>
      </w:r>
      <w:r w:rsidR="009846B2" w:rsidRPr="00091449">
        <w:rPr>
          <w:lang w:val="fr-FR"/>
        </w:rPr>
        <w:noBreakHyphen/>
      </w:r>
      <w:r w:rsidR="00A177C7" w:rsidRPr="00091449">
        <w:rPr>
          <w:lang w:val="fr-FR"/>
        </w:rPr>
        <w:t>neuvième</w:t>
      </w:r>
      <w:r w:rsidR="0047600A" w:rsidRPr="00091449">
        <w:rPr>
          <w:lang w:val="fr-FR"/>
        </w:rPr>
        <w:t> </w:t>
      </w:r>
      <w:r w:rsidR="00A177C7" w:rsidRPr="00091449">
        <w:rPr>
          <w:lang w:val="fr-FR"/>
        </w:rPr>
        <w:t>session, tenue à Genève le 2</w:t>
      </w:r>
      <w:r w:rsidR="00E90525" w:rsidRPr="00091449">
        <w:rPr>
          <w:lang w:val="fr-FR"/>
        </w:rPr>
        <w:t>9 octobre 20</w:t>
      </w:r>
      <w:r w:rsidR="00A177C7" w:rsidRPr="00091449">
        <w:rPr>
          <w:lang w:val="fr-FR"/>
        </w:rPr>
        <w:t xml:space="preserve">15, le Conseil </w:t>
      </w:r>
      <w:r w:rsidR="00907A57" w:rsidRPr="00091449">
        <w:rPr>
          <w:lang w:val="fr-FR"/>
        </w:rPr>
        <w:t xml:space="preserve">a </w:t>
      </w:r>
      <w:r w:rsidR="00A177C7" w:rsidRPr="00091449">
        <w:rPr>
          <w:lang w:val="fr-FR"/>
        </w:rPr>
        <w:t>p</w:t>
      </w:r>
      <w:r w:rsidR="00907A57" w:rsidRPr="00091449">
        <w:rPr>
          <w:lang w:val="fr-FR"/>
        </w:rPr>
        <w:t>ris</w:t>
      </w:r>
      <w:r w:rsidR="00A177C7" w:rsidRPr="00091449">
        <w:rPr>
          <w:lang w:val="fr-FR"/>
        </w:rPr>
        <w:t xml:space="preserve"> acte des travaux du Comité consultatif à sa quatre</w:t>
      </w:r>
      <w:r w:rsidR="009846B2" w:rsidRPr="00091449">
        <w:rPr>
          <w:lang w:val="fr-FR"/>
        </w:rPr>
        <w:noBreakHyphen/>
      </w:r>
      <w:r w:rsidR="00552CAE" w:rsidRPr="00091449">
        <w:rPr>
          <w:lang w:val="fr-FR"/>
        </w:rPr>
        <w:t>vingt</w:t>
      </w:r>
      <w:r w:rsidR="00552CAE" w:rsidRPr="00091449">
        <w:rPr>
          <w:lang w:val="fr-FR"/>
        </w:rPr>
        <w:noBreakHyphen/>
      </w:r>
      <w:r w:rsidR="00A177C7" w:rsidRPr="00091449">
        <w:rPr>
          <w:lang w:val="fr-FR"/>
        </w:rPr>
        <w:t>neuvième</w:t>
      </w:r>
      <w:r w:rsidR="0047600A" w:rsidRPr="00091449">
        <w:rPr>
          <w:lang w:val="fr-FR"/>
        </w:rPr>
        <w:t> </w:t>
      </w:r>
      <w:r w:rsidR="00A177C7" w:rsidRPr="00091449">
        <w:rPr>
          <w:lang w:val="fr-FR"/>
        </w:rPr>
        <w:t>session, dont il est rendu compte dans le document C/49/16</w:t>
      </w:r>
      <w:r w:rsidRPr="00091449">
        <w:rPr>
          <w:lang w:val="fr-FR"/>
        </w:rPr>
        <w:t xml:space="preserve"> “</w:t>
      </w:r>
      <w:r w:rsidR="00A177C7" w:rsidRPr="00091449">
        <w:rPr>
          <w:lang w:val="fr-FR"/>
        </w:rPr>
        <w:t>Rapport de la présidente sur les travaux de la quatre</w:t>
      </w:r>
      <w:r w:rsidR="009846B2" w:rsidRPr="00091449">
        <w:rPr>
          <w:lang w:val="fr-FR"/>
        </w:rPr>
        <w:noBreakHyphen/>
      </w:r>
      <w:r w:rsidR="00A177C7" w:rsidRPr="00091449">
        <w:rPr>
          <w:lang w:val="fr-FR"/>
        </w:rPr>
        <w:t>vingt</w:t>
      </w:r>
      <w:r w:rsidR="00552CAE" w:rsidRPr="00091449">
        <w:rPr>
          <w:lang w:val="fr-FR"/>
        </w:rPr>
        <w:noBreakHyphen/>
      </w:r>
      <w:r w:rsidR="00A177C7" w:rsidRPr="00091449">
        <w:rPr>
          <w:lang w:val="fr-FR"/>
        </w:rPr>
        <w:t>dixième</w:t>
      </w:r>
      <w:r w:rsidR="0047600A" w:rsidRPr="00091449">
        <w:rPr>
          <w:lang w:val="fr-FR"/>
        </w:rPr>
        <w:t> </w:t>
      </w:r>
      <w:r w:rsidR="00A177C7" w:rsidRPr="00091449">
        <w:rPr>
          <w:lang w:val="fr-FR"/>
        </w:rPr>
        <w:t>session du Comité consultatif</w:t>
      </w:r>
      <w:r w:rsidRPr="00091449">
        <w:rPr>
          <w:lang w:val="fr-FR"/>
        </w:rPr>
        <w:t>”,</w:t>
      </w:r>
      <w:r w:rsidR="0078775A" w:rsidRPr="00091449">
        <w:rPr>
          <w:lang w:val="fr-FR"/>
        </w:rPr>
        <w:t xml:space="preserve"> qui comprenait les informations suivantes concernant la réunion en vue de l</w:t>
      </w:r>
      <w:r w:rsidR="00E90525" w:rsidRPr="00091449">
        <w:rPr>
          <w:lang w:val="fr-FR"/>
        </w:rPr>
        <w:t>’</w:t>
      </w:r>
      <w:r w:rsidR="0078775A" w:rsidRPr="00091449">
        <w:rPr>
          <w:lang w:val="fr-FR"/>
        </w:rPr>
        <w:t>élaboration d</w:t>
      </w:r>
      <w:r w:rsidR="00E90525" w:rsidRPr="00091449">
        <w:rPr>
          <w:lang w:val="fr-FR"/>
        </w:rPr>
        <w:t>’</w:t>
      </w:r>
      <w:r w:rsidR="0078775A" w:rsidRPr="00091449">
        <w:rPr>
          <w:lang w:val="fr-FR"/>
        </w:rPr>
        <w:t>un prototype de formulaire électronique (voir le paragraphe</w:t>
      </w:r>
      <w:r w:rsidR="0047600A" w:rsidRPr="00091449">
        <w:rPr>
          <w:lang w:val="fr-FR"/>
        </w:rPr>
        <w:t> </w:t>
      </w:r>
      <w:r w:rsidR="0078775A" w:rsidRPr="00091449">
        <w:rPr>
          <w:lang w:val="fr-FR"/>
        </w:rPr>
        <w:t>18 du document C/49/18 “Compte rendu”)</w:t>
      </w:r>
      <w:r w:rsidR="009846B2" w:rsidRPr="00091449">
        <w:rPr>
          <w:lang w:val="fr-FR"/>
        </w:rPr>
        <w:t>.</w:t>
      </w:r>
    </w:p>
    <w:p w:rsidR="00C13144" w:rsidRPr="00091449" w:rsidRDefault="00C13144" w:rsidP="00091449">
      <w:pPr>
        <w:rPr>
          <w:lang w:val="fr-FR"/>
        </w:rPr>
      </w:pPr>
    </w:p>
    <w:p w:rsidR="00C13144" w:rsidRPr="00091449" w:rsidRDefault="00F015E2"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21368A" w:rsidRPr="00091449">
        <w:rPr>
          <w:lang w:val="fr-FR"/>
        </w:rPr>
        <w:t>Le Comité consultatif a assisté à une présentation par le Bureau de l</w:t>
      </w:r>
      <w:r w:rsidR="00E90525" w:rsidRPr="00091449">
        <w:rPr>
          <w:lang w:val="fr-FR"/>
        </w:rPr>
        <w:t>’</w:t>
      </w:r>
      <w:r w:rsidR="0021368A" w:rsidRPr="00091449">
        <w:rPr>
          <w:lang w:val="fr-FR"/>
        </w:rPr>
        <w:t xml:space="preserve">office, </w:t>
      </w:r>
      <w:r w:rsidR="00E90525" w:rsidRPr="00091449">
        <w:rPr>
          <w:lang w:val="fr-FR"/>
        </w:rPr>
        <w:t>y compris</w:t>
      </w:r>
      <w:r w:rsidR="0021368A" w:rsidRPr="00091449">
        <w:rPr>
          <w:lang w:val="fr-FR"/>
        </w:rPr>
        <w:t xml:space="preserve"> un rapport par le Bureau de la sixième réunion en vue de l</w:t>
      </w:r>
      <w:r w:rsidR="00E90525" w:rsidRPr="00091449">
        <w:rPr>
          <w:lang w:val="fr-FR"/>
        </w:rPr>
        <w:t>’</w:t>
      </w:r>
      <w:r w:rsidR="0021368A" w:rsidRPr="00091449">
        <w:rPr>
          <w:lang w:val="fr-FR"/>
        </w:rPr>
        <w:t>élaboration d</w:t>
      </w:r>
      <w:r w:rsidR="00E90525" w:rsidRPr="00091449">
        <w:rPr>
          <w:lang w:val="fr-FR"/>
        </w:rPr>
        <w:t>’</w:t>
      </w:r>
      <w:r w:rsidR="0021368A" w:rsidRPr="00091449">
        <w:rPr>
          <w:lang w:val="fr-FR"/>
        </w:rPr>
        <w:t>un prototype de formulaire électronique, tenue le 2</w:t>
      </w:r>
      <w:r w:rsidR="00E90525" w:rsidRPr="00091449">
        <w:rPr>
          <w:lang w:val="fr-FR"/>
        </w:rPr>
        <w:t>6 octobre 20</w:t>
      </w:r>
      <w:r w:rsidR="0021368A" w:rsidRPr="00091449">
        <w:rPr>
          <w:lang w:val="fr-FR"/>
        </w:rPr>
        <w:t>15, et a examiné les conclusions</w:t>
      </w:r>
      <w:r w:rsidR="00E90525" w:rsidRPr="00091449">
        <w:rPr>
          <w:lang w:val="fr-FR"/>
        </w:rPr>
        <w:t xml:space="preserve"> du CAJ</w:t>
      </w:r>
      <w:r w:rsidR="0021368A" w:rsidRPr="00091449">
        <w:rPr>
          <w:lang w:val="fr-FR"/>
        </w:rPr>
        <w:t>, à sa soixante</w:t>
      </w:r>
      <w:r w:rsidR="009846B2" w:rsidRPr="00091449">
        <w:rPr>
          <w:lang w:val="fr-FR"/>
        </w:rPr>
        <w:noBreakHyphen/>
      </w:r>
      <w:r w:rsidR="0021368A" w:rsidRPr="00091449">
        <w:rPr>
          <w:lang w:val="fr-FR"/>
        </w:rPr>
        <w:t>douzième</w:t>
      </w:r>
      <w:r w:rsidR="0047600A" w:rsidRPr="00091449">
        <w:rPr>
          <w:lang w:val="fr-FR"/>
        </w:rPr>
        <w:t> </w:t>
      </w:r>
      <w:r w:rsidR="0021368A" w:rsidRPr="00091449">
        <w:rPr>
          <w:lang w:val="fr-FR"/>
        </w:rPr>
        <w:t>session, tenue les 26 et 2</w:t>
      </w:r>
      <w:r w:rsidR="00E90525" w:rsidRPr="00091449">
        <w:rPr>
          <w:lang w:val="fr-FR"/>
        </w:rPr>
        <w:t>7 octobre 20</w:t>
      </w:r>
      <w:r w:rsidR="0021368A" w:rsidRPr="00091449">
        <w:rPr>
          <w:lang w:val="fr-FR"/>
        </w:rPr>
        <w:t>15 (voir le paragraphe</w:t>
      </w:r>
      <w:r w:rsidR="0047600A" w:rsidRPr="00091449">
        <w:rPr>
          <w:lang w:val="fr-FR"/>
        </w:rPr>
        <w:t> </w:t>
      </w:r>
      <w:r w:rsidR="0021368A" w:rsidRPr="00091449">
        <w:rPr>
          <w:lang w:val="fr-FR"/>
        </w:rPr>
        <w:t>44 du document C/49/16 “Rapport de la présidente sur les travaux de la quatre</w:t>
      </w:r>
      <w:r w:rsidR="009846B2" w:rsidRPr="00091449">
        <w:rPr>
          <w:lang w:val="fr-FR"/>
        </w:rPr>
        <w:noBreakHyphen/>
      </w:r>
      <w:r w:rsidR="0021368A" w:rsidRPr="00091449">
        <w:rPr>
          <w:lang w:val="fr-FR"/>
        </w:rPr>
        <w:t>vingt</w:t>
      </w:r>
      <w:r w:rsidR="009846B2" w:rsidRPr="00091449">
        <w:rPr>
          <w:lang w:val="fr-FR"/>
        </w:rPr>
        <w:noBreakHyphen/>
      </w:r>
      <w:r w:rsidR="0021368A" w:rsidRPr="00091449">
        <w:rPr>
          <w:lang w:val="fr-FR"/>
        </w:rPr>
        <w:t>dixième</w:t>
      </w:r>
      <w:r w:rsidR="0047600A" w:rsidRPr="00091449">
        <w:rPr>
          <w:lang w:val="fr-FR"/>
        </w:rPr>
        <w:t> </w:t>
      </w:r>
      <w:r w:rsidR="0021368A" w:rsidRPr="00091449">
        <w:rPr>
          <w:lang w:val="fr-FR"/>
        </w:rPr>
        <w:t>session du Comité consultatif”).</w:t>
      </w:r>
    </w:p>
    <w:p w:rsidR="00C13144" w:rsidRPr="00091449" w:rsidRDefault="00C13144" w:rsidP="00091449">
      <w:pPr>
        <w:rPr>
          <w:lang w:val="fr-FR"/>
        </w:rPr>
      </w:pPr>
    </w:p>
    <w:p w:rsidR="00C13144" w:rsidRPr="00091449" w:rsidRDefault="00F015E2" w:rsidP="00091449">
      <w:pPr>
        <w:spacing w:after="240"/>
        <w:rPr>
          <w:snapToGrid w:val="0"/>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D35313" w:rsidRPr="00091449">
        <w:rPr>
          <w:lang w:val="fr-FR"/>
        </w:rPr>
        <w:t>Le Comité consultatif a pris note des faits nouveaux concernant le prototype de formulaire électronique et a suivi une démonstration de la version</w:t>
      </w:r>
      <w:r w:rsidR="00552CAE" w:rsidRPr="00091449">
        <w:rPr>
          <w:lang w:val="fr-FR"/>
        </w:rPr>
        <w:t> </w:t>
      </w:r>
      <w:r w:rsidR="00D35313" w:rsidRPr="00091449">
        <w:rPr>
          <w:lang w:val="fr-FR"/>
        </w:rPr>
        <w:t xml:space="preserve">1 (PV1) du prototype de formulaire de demande électronique </w:t>
      </w:r>
      <w:r w:rsidRPr="00091449">
        <w:rPr>
          <w:spacing w:val="-2"/>
          <w:lang w:val="fr-FR"/>
        </w:rPr>
        <w:t>(</w:t>
      </w:r>
      <w:r w:rsidR="00E61881" w:rsidRPr="00091449">
        <w:rPr>
          <w:lang w:val="fr-FR"/>
        </w:rPr>
        <w:t>voir les paragraphes 45 et 46 du</w:t>
      </w:r>
      <w:r w:rsidRPr="00091449">
        <w:rPr>
          <w:lang w:val="fr-FR"/>
        </w:rPr>
        <w:t xml:space="preserve"> document C/49/16 “</w:t>
      </w:r>
      <w:r w:rsidR="00E61881" w:rsidRPr="00091449">
        <w:rPr>
          <w:lang w:val="fr-FR"/>
        </w:rPr>
        <w:t>Rapport de la présidente sur les travaux de la quatre</w:t>
      </w:r>
      <w:r w:rsidR="009846B2" w:rsidRPr="00091449">
        <w:rPr>
          <w:lang w:val="fr-FR"/>
        </w:rPr>
        <w:noBreakHyphen/>
      </w:r>
      <w:r w:rsidR="00552CAE" w:rsidRPr="00091449">
        <w:rPr>
          <w:lang w:val="fr-FR"/>
        </w:rPr>
        <w:t>vingt</w:t>
      </w:r>
      <w:r w:rsidR="00552CAE" w:rsidRPr="00091449">
        <w:rPr>
          <w:lang w:val="fr-FR"/>
        </w:rPr>
        <w:noBreakHyphen/>
      </w:r>
      <w:r w:rsidR="00E61881" w:rsidRPr="00091449">
        <w:rPr>
          <w:lang w:val="fr-FR"/>
        </w:rPr>
        <w:t>dixième</w:t>
      </w:r>
      <w:r w:rsidR="0047600A" w:rsidRPr="00091449">
        <w:rPr>
          <w:lang w:val="fr-FR"/>
        </w:rPr>
        <w:t> </w:t>
      </w:r>
      <w:r w:rsidR="00E61881" w:rsidRPr="00091449">
        <w:rPr>
          <w:lang w:val="fr-FR"/>
        </w:rPr>
        <w:t>session du Comité consultatif</w:t>
      </w:r>
      <w:r w:rsidRPr="00091449">
        <w:rPr>
          <w:lang w:val="fr-FR"/>
        </w:rPr>
        <w:t>”)</w:t>
      </w:r>
      <w:r w:rsidRPr="00091449">
        <w:rPr>
          <w:spacing w:val="-2"/>
          <w:lang w:val="fr-FR"/>
        </w:rPr>
        <w:t>.</w:t>
      </w:r>
    </w:p>
    <w:p w:rsidR="00E90525" w:rsidRPr="00091449" w:rsidRDefault="00F015E2"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9B4E83" w:rsidRPr="00091449">
        <w:rPr>
          <w:lang w:val="fr-FR"/>
        </w:rPr>
        <w:t>Le Comité consultatif a relevé que lors de la sixième réunion en vue de l</w:t>
      </w:r>
      <w:r w:rsidR="00E90525" w:rsidRPr="00091449">
        <w:rPr>
          <w:lang w:val="fr-FR"/>
        </w:rPr>
        <w:t>’</w:t>
      </w:r>
      <w:r w:rsidR="009B4E83" w:rsidRPr="00091449">
        <w:rPr>
          <w:lang w:val="fr-FR"/>
        </w:rPr>
        <w:t>élaboration d</w:t>
      </w:r>
      <w:r w:rsidR="00E90525" w:rsidRPr="00091449">
        <w:rPr>
          <w:lang w:val="fr-FR"/>
        </w:rPr>
        <w:t>’</w:t>
      </w:r>
      <w:r w:rsidR="009B4E83" w:rsidRPr="00091449">
        <w:rPr>
          <w:lang w:val="fr-FR"/>
        </w:rPr>
        <w:t>un prototype de formulaire électronique tenue à Genève le 2</w:t>
      </w:r>
      <w:r w:rsidR="00E90525" w:rsidRPr="00091449">
        <w:rPr>
          <w:lang w:val="fr-FR"/>
        </w:rPr>
        <w:t>6 octobre 20</w:t>
      </w:r>
      <w:r w:rsidR="009B4E83" w:rsidRPr="00091449">
        <w:rPr>
          <w:lang w:val="fr-FR"/>
        </w:rPr>
        <w:t>15, les membres participants sont convenus que la version</w:t>
      </w:r>
      <w:r w:rsidR="00552CAE" w:rsidRPr="00091449">
        <w:rPr>
          <w:lang w:val="fr-FR"/>
        </w:rPr>
        <w:t> </w:t>
      </w:r>
      <w:r w:rsidR="009B4E83" w:rsidRPr="00091449">
        <w:rPr>
          <w:lang w:val="fr-FR"/>
        </w:rPr>
        <w:t>1 (PV1) du prototype de formulaire de demande électronique avait permis de démontrer la faisabilité du projet et d</w:t>
      </w:r>
      <w:r w:rsidR="00E90525" w:rsidRPr="00091449">
        <w:rPr>
          <w:lang w:val="fr-FR"/>
        </w:rPr>
        <w:t>’</w:t>
      </w:r>
      <w:r w:rsidR="009B4E83" w:rsidRPr="00091449">
        <w:rPr>
          <w:lang w:val="fr-FR"/>
        </w:rPr>
        <w:t>obtenir la validation pour le transfert de données des obtenteurs aux services de protection des obtentions végétales participants, en termes d</w:t>
      </w:r>
      <w:r w:rsidR="00E90525" w:rsidRPr="00091449">
        <w:rPr>
          <w:lang w:val="fr-FR"/>
        </w:rPr>
        <w:t>’</w:t>
      </w:r>
      <w:r w:rsidR="009B4E83" w:rsidRPr="00091449">
        <w:rPr>
          <w:lang w:val="fr-FR"/>
        </w:rPr>
        <w:t xml:space="preserve">exhaustivité des données et de conformité avec le modèle de données convenu. </w:t>
      </w:r>
      <w:r w:rsidRPr="00091449">
        <w:rPr>
          <w:lang w:val="fr-FR"/>
        </w:rPr>
        <w:t xml:space="preserve"> </w:t>
      </w:r>
      <w:r w:rsidR="009B4E83" w:rsidRPr="00091449">
        <w:rPr>
          <w:lang w:val="fr-FR"/>
        </w:rPr>
        <w:t>Le Comité consultatif a souscrit aux propositions formulées lors de la sixième réunion en vue de l</w:t>
      </w:r>
      <w:r w:rsidR="00E90525" w:rsidRPr="00091449">
        <w:rPr>
          <w:lang w:val="fr-FR"/>
        </w:rPr>
        <w:t>’</w:t>
      </w:r>
      <w:r w:rsidR="009B4E83" w:rsidRPr="00091449">
        <w:rPr>
          <w:lang w:val="fr-FR"/>
        </w:rPr>
        <w:t>élaboration d</w:t>
      </w:r>
      <w:r w:rsidR="00E90525" w:rsidRPr="00091449">
        <w:rPr>
          <w:lang w:val="fr-FR"/>
        </w:rPr>
        <w:t>’</w:t>
      </w:r>
      <w:r w:rsidR="009B4E83" w:rsidRPr="00091449">
        <w:rPr>
          <w:lang w:val="fr-FR"/>
        </w:rPr>
        <w:t>un prototype de formulaire électronique et approuvées par</w:t>
      </w:r>
      <w:r w:rsidR="00E90525" w:rsidRPr="00091449">
        <w:rPr>
          <w:lang w:val="fr-FR"/>
        </w:rPr>
        <w:t xml:space="preserve"> le CAJ</w:t>
      </w:r>
      <w:r w:rsidR="009B4E83" w:rsidRPr="00091449">
        <w:rPr>
          <w:lang w:val="fr-FR"/>
        </w:rPr>
        <w:t xml:space="preserve"> à sa soixante</w:t>
      </w:r>
      <w:r w:rsidR="009846B2" w:rsidRPr="00091449">
        <w:rPr>
          <w:lang w:val="fr-FR"/>
        </w:rPr>
        <w:noBreakHyphen/>
      </w:r>
      <w:r w:rsidR="009B4E83" w:rsidRPr="00091449">
        <w:rPr>
          <w:lang w:val="fr-FR"/>
        </w:rPr>
        <w:t>douzième</w:t>
      </w:r>
      <w:r w:rsidR="0047600A" w:rsidRPr="00091449">
        <w:rPr>
          <w:lang w:val="fr-FR"/>
        </w:rPr>
        <w:t> </w:t>
      </w:r>
      <w:r w:rsidR="009B4E83" w:rsidRPr="00091449">
        <w:rPr>
          <w:lang w:val="fr-FR"/>
        </w:rPr>
        <w:t>session, comme indiqué aux paragraphes</w:t>
      </w:r>
      <w:r w:rsidR="0047600A" w:rsidRPr="00091449">
        <w:rPr>
          <w:lang w:val="fr-FR"/>
        </w:rPr>
        <w:t> </w:t>
      </w:r>
      <w:r w:rsidR="00552CAE" w:rsidRPr="00091449">
        <w:rPr>
          <w:lang w:val="fr-FR"/>
        </w:rPr>
        <w:t>10 et </w:t>
      </w:r>
      <w:r w:rsidR="009B4E83" w:rsidRPr="00091449">
        <w:rPr>
          <w:lang w:val="fr-FR"/>
        </w:rPr>
        <w:t>15 du présent document (voir les paragraphes</w:t>
      </w:r>
      <w:r w:rsidR="0047600A" w:rsidRPr="00091449">
        <w:rPr>
          <w:lang w:val="fr-FR"/>
        </w:rPr>
        <w:t> </w:t>
      </w:r>
      <w:r w:rsidR="00552CAE" w:rsidRPr="00091449">
        <w:rPr>
          <w:lang w:val="fr-FR"/>
        </w:rPr>
        <w:t>47 à </w:t>
      </w:r>
      <w:r w:rsidR="009B4E83" w:rsidRPr="00091449">
        <w:rPr>
          <w:lang w:val="fr-FR"/>
        </w:rPr>
        <w:t>51 du document C/49/16 “Rapport de la présidente sur les travaux de la quatre</w:t>
      </w:r>
      <w:r w:rsidR="009846B2" w:rsidRPr="00091449">
        <w:rPr>
          <w:lang w:val="fr-FR"/>
        </w:rPr>
        <w:noBreakHyphen/>
      </w:r>
      <w:r w:rsidR="009B4E83" w:rsidRPr="00091449">
        <w:rPr>
          <w:lang w:val="fr-FR"/>
        </w:rPr>
        <w:t>vingt</w:t>
      </w:r>
      <w:r w:rsidR="009846B2" w:rsidRPr="00091449">
        <w:rPr>
          <w:lang w:val="fr-FR"/>
        </w:rPr>
        <w:noBreakHyphen/>
      </w:r>
      <w:r w:rsidR="009B4E83" w:rsidRPr="00091449">
        <w:rPr>
          <w:lang w:val="fr-FR"/>
        </w:rPr>
        <w:t>dixième</w:t>
      </w:r>
      <w:r w:rsidR="0047600A" w:rsidRPr="00091449">
        <w:rPr>
          <w:lang w:val="fr-FR"/>
        </w:rPr>
        <w:t> </w:t>
      </w:r>
      <w:r w:rsidR="009B4E83" w:rsidRPr="00091449">
        <w:rPr>
          <w:lang w:val="fr-FR"/>
        </w:rPr>
        <w:t>session du Comité consultatif;</w:t>
      </w:r>
      <w:r w:rsidR="0047600A" w:rsidRPr="00091449">
        <w:rPr>
          <w:lang w:val="fr-FR"/>
        </w:rPr>
        <w:t xml:space="preserve"> </w:t>
      </w:r>
      <w:r w:rsidR="009B4E83" w:rsidRPr="00091449">
        <w:rPr>
          <w:lang w:val="fr-FR"/>
        </w:rPr>
        <w:t xml:space="preserve"> adoption, le cas échéant, des recommandations élaborées par ce comité”).</w:t>
      </w:r>
    </w:p>
    <w:p w:rsidR="00C13144" w:rsidRPr="00091449" w:rsidRDefault="00C13144" w:rsidP="00091449">
      <w:pPr>
        <w:rPr>
          <w:b/>
          <w:lang w:val="fr-FR"/>
        </w:rPr>
      </w:pPr>
    </w:p>
    <w:p w:rsidR="00C13144" w:rsidRPr="00091449" w:rsidRDefault="00F015E2" w:rsidP="00091449">
      <w:pPr>
        <w:rPr>
          <w:snapToGrid w:val="0"/>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6E7149" w:rsidRPr="00091449">
        <w:rPr>
          <w:lang w:val="fr-FR"/>
        </w:rPr>
        <w:t>Le Comité consultatif est convenu d</w:t>
      </w:r>
      <w:r w:rsidR="00E90525" w:rsidRPr="00091449">
        <w:rPr>
          <w:lang w:val="fr-FR"/>
        </w:rPr>
        <w:t>’</w:t>
      </w:r>
      <w:r w:rsidR="006E7149" w:rsidRPr="00091449">
        <w:rPr>
          <w:lang w:val="fr-FR"/>
        </w:rPr>
        <w:t xml:space="preserve">examiner la possibilité de mettre en œuvre un système opérationnel </w:t>
      </w:r>
      <w:r w:rsidRPr="00091449">
        <w:rPr>
          <w:spacing w:val="-2"/>
          <w:lang w:val="fr-FR"/>
        </w:rPr>
        <w:t>(</w:t>
      </w:r>
      <w:r w:rsidR="006E7149" w:rsidRPr="00091449">
        <w:rPr>
          <w:spacing w:val="-2"/>
          <w:lang w:val="fr-FR"/>
        </w:rPr>
        <w:t>voir le paragraphe</w:t>
      </w:r>
      <w:r w:rsidR="0047600A" w:rsidRPr="00091449">
        <w:rPr>
          <w:spacing w:val="-2"/>
          <w:lang w:val="fr-FR"/>
        </w:rPr>
        <w:t> </w:t>
      </w:r>
      <w:r w:rsidR="006E7149" w:rsidRPr="00091449">
        <w:rPr>
          <w:spacing w:val="-2"/>
          <w:lang w:val="fr-FR"/>
        </w:rPr>
        <w:t>52 du</w:t>
      </w:r>
      <w:r w:rsidRPr="00091449">
        <w:rPr>
          <w:lang w:val="fr-FR"/>
        </w:rPr>
        <w:t xml:space="preserve"> document C/49/16 “</w:t>
      </w:r>
      <w:r w:rsidR="006E7149" w:rsidRPr="00091449">
        <w:rPr>
          <w:lang w:val="fr-FR"/>
        </w:rPr>
        <w:t>Rapport de la présidente sur les travaux de la quatre</w:t>
      </w:r>
      <w:r w:rsidR="009846B2" w:rsidRPr="00091449">
        <w:rPr>
          <w:lang w:val="fr-FR"/>
        </w:rPr>
        <w:noBreakHyphen/>
      </w:r>
      <w:r w:rsidR="006E7149" w:rsidRPr="00091449">
        <w:rPr>
          <w:lang w:val="fr-FR"/>
        </w:rPr>
        <w:t>vingt</w:t>
      </w:r>
      <w:r w:rsidR="009846B2" w:rsidRPr="00091449">
        <w:rPr>
          <w:lang w:val="fr-FR"/>
        </w:rPr>
        <w:noBreakHyphen/>
      </w:r>
      <w:r w:rsidR="006E7149" w:rsidRPr="00091449">
        <w:rPr>
          <w:lang w:val="fr-FR"/>
        </w:rPr>
        <w:t>dixième</w:t>
      </w:r>
      <w:r w:rsidR="0047600A" w:rsidRPr="00091449">
        <w:rPr>
          <w:lang w:val="fr-FR"/>
        </w:rPr>
        <w:t> </w:t>
      </w:r>
      <w:r w:rsidR="006E7149" w:rsidRPr="00091449">
        <w:rPr>
          <w:lang w:val="fr-FR"/>
        </w:rPr>
        <w:t>session du Comité consultatif;</w:t>
      </w:r>
      <w:r w:rsidR="0047600A" w:rsidRPr="00091449">
        <w:rPr>
          <w:lang w:val="fr-FR"/>
        </w:rPr>
        <w:t xml:space="preserve"> </w:t>
      </w:r>
      <w:r w:rsidR="006E7149" w:rsidRPr="00091449">
        <w:rPr>
          <w:lang w:val="fr-FR"/>
        </w:rPr>
        <w:t xml:space="preserve"> adoption, le cas échéant, des recommandations élaborées par ce comité</w:t>
      </w:r>
      <w:r w:rsidRPr="00091449">
        <w:rPr>
          <w:lang w:val="fr-FR"/>
        </w:rPr>
        <w:t>”)</w:t>
      </w:r>
      <w:r w:rsidRPr="00091449">
        <w:rPr>
          <w:snapToGrid w:val="0"/>
          <w:lang w:val="fr-FR"/>
        </w:rPr>
        <w:t>.</w:t>
      </w:r>
    </w:p>
    <w:p w:rsidR="00C13144" w:rsidRPr="00091449" w:rsidRDefault="00C13144" w:rsidP="00091449">
      <w:pPr>
        <w:rPr>
          <w:lang w:val="fr-FR"/>
        </w:rPr>
      </w:pPr>
    </w:p>
    <w:p w:rsidR="00E90525" w:rsidRPr="00091449" w:rsidRDefault="00D26F52" w:rsidP="00091449">
      <w:pPr>
        <w:pStyle w:val="Heading2"/>
      </w:pPr>
      <w:bookmarkStart w:id="17" w:name="_Toc414608730"/>
      <w:bookmarkStart w:id="18" w:name="_Toc442185536"/>
      <w:bookmarkStart w:id="19" w:name="_Toc442687435"/>
      <w:bookmarkStart w:id="20" w:name="_Toc443661291"/>
      <w:r w:rsidRPr="00091449">
        <w:t>Faits nouveaux récents concernant la version </w:t>
      </w:r>
      <w:r w:rsidR="008D4C2E" w:rsidRPr="00091449">
        <w:t>2</w:t>
      </w:r>
      <w:bookmarkEnd w:id="17"/>
      <w:bookmarkEnd w:id="18"/>
      <w:bookmarkEnd w:id="19"/>
      <w:bookmarkEnd w:id="20"/>
    </w:p>
    <w:p w:rsidR="00C13144" w:rsidRPr="00091449" w:rsidRDefault="00C13144" w:rsidP="00091449">
      <w:pPr>
        <w:rPr>
          <w:rFonts w:cs="Arial"/>
          <w:lang w:val="fr-FR"/>
        </w:rPr>
      </w:pPr>
    </w:p>
    <w:p w:rsidR="00C13144" w:rsidRPr="00091449" w:rsidRDefault="00BC30E2" w:rsidP="000A460B">
      <w:pPr>
        <w:pStyle w:val="Default"/>
        <w:jc w:val="both"/>
        <w:rPr>
          <w:rFonts w:cs="Times New Roman"/>
          <w:color w:val="auto"/>
          <w:sz w:val="20"/>
          <w:szCs w:val="20"/>
          <w:lang w:val="fr-FR"/>
        </w:rPr>
      </w:pPr>
      <w:r w:rsidRPr="00091449">
        <w:rPr>
          <w:rFonts w:cs="Times New Roman"/>
          <w:color w:val="auto"/>
          <w:sz w:val="20"/>
          <w:szCs w:val="20"/>
          <w:lang w:val="fr-FR"/>
        </w:rPr>
        <w:fldChar w:fldCharType="begin"/>
      </w:r>
      <w:r w:rsidRPr="00091449">
        <w:rPr>
          <w:rFonts w:cs="Times New Roman"/>
          <w:color w:val="auto"/>
          <w:sz w:val="20"/>
          <w:szCs w:val="20"/>
          <w:lang w:val="fr-FR"/>
        </w:rPr>
        <w:instrText xml:space="preserve"> AUTONUM  </w:instrText>
      </w:r>
      <w:r w:rsidRPr="00091449">
        <w:rPr>
          <w:rFonts w:cs="Times New Roman"/>
          <w:color w:val="auto"/>
          <w:sz w:val="20"/>
          <w:szCs w:val="20"/>
          <w:lang w:val="fr-FR"/>
        </w:rPr>
        <w:fldChar w:fldCharType="end"/>
      </w:r>
      <w:r w:rsidRPr="00091449">
        <w:rPr>
          <w:rFonts w:cs="Times New Roman"/>
          <w:color w:val="auto"/>
          <w:sz w:val="20"/>
          <w:szCs w:val="20"/>
          <w:lang w:val="fr-FR"/>
        </w:rPr>
        <w:tab/>
      </w:r>
      <w:r w:rsidR="00CF6AB0" w:rsidRPr="00091449">
        <w:rPr>
          <w:rFonts w:cs="Times New Roman"/>
          <w:color w:val="auto"/>
          <w:sz w:val="20"/>
          <w:szCs w:val="20"/>
          <w:lang w:val="fr-FR"/>
        </w:rPr>
        <w:t xml:space="preserve">Le </w:t>
      </w:r>
      <w:r w:rsidR="00E90525" w:rsidRPr="00091449">
        <w:rPr>
          <w:rFonts w:cs="Times New Roman"/>
          <w:color w:val="auto"/>
          <w:sz w:val="20"/>
          <w:szCs w:val="20"/>
          <w:lang w:val="fr-FR"/>
        </w:rPr>
        <w:t>4 novembre 20</w:t>
      </w:r>
      <w:r w:rsidR="00CF6AB0" w:rsidRPr="00091449">
        <w:rPr>
          <w:rFonts w:cs="Times New Roman"/>
          <w:color w:val="auto"/>
          <w:sz w:val="20"/>
          <w:szCs w:val="20"/>
          <w:lang w:val="fr-FR"/>
        </w:rPr>
        <w:t>15, le Bureau de l</w:t>
      </w:r>
      <w:r w:rsidR="00E90525" w:rsidRPr="00091449">
        <w:rPr>
          <w:rFonts w:cs="Times New Roman"/>
          <w:color w:val="auto"/>
          <w:sz w:val="20"/>
          <w:szCs w:val="20"/>
          <w:lang w:val="fr-FR"/>
        </w:rPr>
        <w:t>’</w:t>
      </w:r>
      <w:r w:rsidR="00CF6AB0" w:rsidRPr="00091449">
        <w:rPr>
          <w:rFonts w:cs="Times New Roman"/>
          <w:color w:val="auto"/>
          <w:sz w:val="20"/>
          <w:szCs w:val="20"/>
          <w:lang w:val="fr-FR"/>
        </w:rPr>
        <w:t>Union a diffusé la circulaire E 15/258 dans laquelle il invitait tous les membres de l</w:t>
      </w:r>
      <w:r w:rsidR="00E90525" w:rsidRPr="00091449">
        <w:rPr>
          <w:rFonts w:cs="Times New Roman"/>
          <w:color w:val="auto"/>
          <w:sz w:val="20"/>
          <w:szCs w:val="20"/>
          <w:lang w:val="fr-FR"/>
        </w:rPr>
        <w:t>’</w:t>
      </w:r>
      <w:r w:rsidR="00CF6AB0" w:rsidRPr="00091449">
        <w:rPr>
          <w:rFonts w:cs="Times New Roman"/>
          <w:color w:val="auto"/>
          <w:sz w:val="20"/>
          <w:szCs w:val="20"/>
          <w:lang w:val="fr-FR"/>
        </w:rPr>
        <w:t>UPOV à fournir des renseignements et des formulaires de demandes pour inclusion dans la PV2.  En réponse à la circulaire E 15/258, les 26 membres ci</w:t>
      </w:r>
      <w:r w:rsidR="009846B2" w:rsidRPr="00091449">
        <w:rPr>
          <w:rFonts w:cs="Times New Roman"/>
          <w:color w:val="auto"/>
          <w:sz w:val="20"/>
          <w:szCs w:val="20"/>
          <w:lang w:val="fr-FR"/>
        </w:rPr>
        <w:noBreakHyphen/>
      </w:r>
      <w:r w:rsidR="00CF6AB0" w:rsidRPr="00091449">
        <w:rPr>
          <w:rFonts w:cs="Times New Roman"/>
          <w:color w:val="auto"/>
          <w:sz w:val="20"/>
          <w:szCs w:val="20"/>
          <w:lang w:val="fr-FR"/>
        </w:rPr>
        <w:t>après de l</w:t>
      </w:r>
      <w:r w:rsidR="00E90525" w:rsidRPr="00091449">
        <w:rPr>
          <w:rFonts w:cs="Times New Roman"/>
          <w:color w:val="auto"/>
          <w:sz w:val="20"/>
          <w:szCs w:val="20"/>
          <w:lang w:val="fr-FR"/>
        </w:rPr>
        <w:t>’</w:t>
      </w:r>
      <w:r w:rsidR="00CF6AB0" w:rsidRPr="00091449">
        <w:rPr>
          <w:rFonts w:cs="Times New Roman"/>
          <w:color w:val="auto"/>
          <w:sz w:val="20"/>
          <w:szCs w:val="20"/>
          <w:lang w:val="fr-FR"/>
        </w:rPr>
        <w:t>Union ont fourni les informations requises à inclure dans la PV2</w:t>
      </w:r>
      <w:r w:rsidR="0047600A" w:rsidRPr="00091449">
        <w:rPr>
          <w:rFonts w:cs="Times New Roman"/>
          <w:color w:val="auto"/>
          <w:sz w:val="20"/>
          <w:szCs w:val="20"/>
          <w:lang w:val="fr-FR"/>
        </w:rPr>
        <w:t> </w:t>
      </w:r>
      <w:r w:rsidR="00CF6AB0" w:rsidRPr="00091449">
        <w:rPr>
          <w:rFonts w:cs="Times New Roman"/>
          <w:color w:val="auto"/>
          <w:sz w:val="20"/>
          <w:szCs w:val="20"/>
          <w:lang w:val="fr-FR"/>
        </w:rPr>
        <w:t>: Afrique du Sud, Argentine, Australie, Bolivie (État plurinational de), Brésil, Canada, Chili, Colombie, États</w:t>
      </w:r>
      <w:r w:rsidR="009846B2" w:rsidRPr="00091449">
        <w:rPr>
          <w:rFonts w:cs="Times New Roman"/>
          <w:color w:val="auto"/>
          <w:sz w:val="20"/>
          <w:szCs w:val="20"/>
          <w:lang w:val="fr-FR"/>
        </w:rPr>
        <w:noBreakHyphen/>
      </w:r>
      <w:r w:rsidR="00CF6AB0" w:rsidRPr="00091449">
        <w:rPr>
          <w:rFonts w:cs="Times New Roman"/>
          <w:color w:val="auto"/>
          <w:sz w:val="20"/>
          <w:szCs w:val="20"/>
          <w:lang w:val="fr-FR"/>
        </w:rPr>
        <w:t>Unis d</w:t>
      </w:r>
      <w:r w:rsidR="00E90525" w:rsidRPr="00091449">
        <w:rPr>
          <w:rFonts w:cs="Times New Roman"/>
          <w:color w:val="auto"/>
          <w:sz w:val="20"/>
          <w:szCs w:val="20"/>
          <w:lang w:val="fr-FR"/>
        </w:rPr>
        <w:t>’</w:t>
      </w:r>
      <w:r w:rsidR="00CF6AB0" w:rsidRPr="00091449">
        <w:rPr>
          <w:rFonts w:cs="Times New Roman"/>
          <w:color w:val="auto"/>
          <w:sz w:val="20"/>
          <w:szCs w:val="20"/>
          <w:lang w:val="fr-FR"/>
        </w:rPr>
        <w:t xml:space="preserve">Amérique, France, Géorgie, Japon, Kenya, Mexique, Norvège, </w:t>
      </w:r>
      <w:r w:rsidR="00E90525" w:rsidRPr="00091449">
        <w:rPr>
          <w:rFonts w:cs="Times New Roman"/>
          <w:color w:val="auto"/>
          <w:sz w:val="20"/>
          <w:szCs w:val="20"/>
          <w:lang w:val="fr-FR"/>
        </w:rPr>
        <w:t>Nouvelle</w:t>
      </w:r>
      <w:r w:rsidR="009846B2" w:rsidRPr="00091449">
        <w:rPr>
          <w:rFonts w:cs="Times New Roman"/>
          <w:color w:val="auto"/>
          <w:sz w:val="20"/>
          <w:szCs w:val="20"/>
          <w:lang w:val="fr-FR"/>
        </w:rPr>
        <w:noBreakHyphen/>
      </w:r>
      <w:r w:rsidR="00E90525" w:rsidRPr="00091449">
        <w:rPr>
          <w:rFonts w:cs="Times New Roman"/>
          <w:color w:val="auto"/>
          <w:sz w:val="20"/>
          <w:szCs w:val="20"/>
          <w:lang w:val="fr-FR"/>
        </w:rPr>
        <w:t>Zélande</w:t>
      </w:r>
      <w:r w:rsidR="00CF6AB0" w:rsidRPr="00091449">
        <w:rPr>
          <w:rFonts w:cs="Times New Roman"/>
          <w:color w:val="auto"/>
          <w:sz w:val="20"/>
          <w:szCs w:val="20"/>
          <w:lang w:val="fr-FR"/>
        </w:rPr>
        <w:t xml:space="preserve">, OAPI, </w:t>
      </w:r>
      <w:r w:rsidR="00E90525" w:rsidRPr="00091449">
        <w:rPr>
          <w:rFonts w:cs="Times New Roman"/>
          <w:color w:val="auto"/>
          <w:sz w:val="20"/>
          <w:szCs w:val="20"/>
          <w:lang w:val="fr-FR"/>
        </w:rPr>
        <w:t>Pays</w:t>
      </w:r>
      <w:r w:rsidR="009846B2" w:rsidRPr="00091449">
        <w:rPr>
          <w:rFonts w:cs="Times New Roman"/>
          <w:color w:val="auto"/>
          <w:sz w:val="20"/>
          <w:szCs w:val="20"/>
          <w:lang w:val="fr-FR"/>
        </w:rPr>
        <w:noBreakHyphen/>
      </w:r>
      <w:r w:rsidR="00E90525" w:rsidRPr="00091449">
        <w:rPr>
          <w:rFonts w:cs="Times New Roman"/>
          <w:color w:val="auto"/>
          <w:sz w:val="20"/>
          <w:szCs w:val="20"/>
          <w:lang w:val="fr-FR"/>
        </w:rPr>
        <w:t>Bas</w:t>
      </w:r>
      <w:r w:rsidR="00CF6AB0" w:rsidRPr="00091449">
        <w:rPr>
          <w:rFonts w:cs="Times New Roman"/>
          <w:color w:val="auto"/>
          <w:sz w:val="20"/>
          <w:szCs w:val="20"/>
          <w:lang w:val="fr-FR"/>
        </w:rPr>
        <w:t>, République de Corée, République tchèque, Suède, Suisse, Tunisie, Union européenne, Uruguay et Viet</w:t>
      </w:r>
      <w:r w:rsidR="0047600A" w:rsidRPr="00091449">
        <w:rPr>
          <w:rFonts w:cs="Times New Roman"/>
          <w:color w:val="auto"/>
          <w:sz w:val="20"/>
          <w:szCs w:val="20"/>
          <w:lang w:val="fr-FR"/>
        </w:rPr>
        <w:t> </w:t>
      </w:r>
      <w:r w:rsidR="00CF6AB0" w:rsidRPr="00091449">
        <w:rPr>
          <w:rFonts w:cs="Times New Roman"/>
          <w:color w:val="auto"/>
          <w:sz w:val="20"/>
          <w:szCs w:val="20"/>
          <w:lang w:val="fr-FR"/>
        </w:rPr>
        <w:t>Nam</w:t>
      </w:r>
      <w:r w:rsidRPr="00091449">
        <w:rPr>
          <w:rFonts w:cs="Times New Roman"/>
          <w:color w:val="auto"/>
          <w:sz w:val="20"/>
          <w:szCs w:val="20"/>
          <w:lang w:val="fr-FR"/>
        </w:rPr>
        <w:t>.</w:t>
      </w:r>
    </w:p>
    <w:p w:rsidR="00C13144" w:rsidRPr="00091449" w:rsidRDefault="00C13144" w:rsidP="00091449">
      <w:pPr>
        <w:pStyle w:val="Heading1"/>
        <w:rPr>
          <w:lang w:val="fr-FR"/>
        </w:rPr>
      </w:pPr>
    </w:p>
    <w:p w:rsidR="00C13144" w:rsidRPr="00091449" w:rsidRDefault="00BC30E2"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CF6AB0" w:rsidRPr="00091449">
        <w:rPr>
          <w:lang w:val="fr-FR"/>
        </w:rPr>
        <w:t xml:space="preserve">Le </w:t>
      </w:r>
      <w:r w:rsidR="00E90525" w:rsidRPr="00091449">
        <w:rPr>
          <w:lang w:val="fr-FR"/>
        </w:rPr>
        <w:t>8 janvier 20</w:t>
      </w:r>
      <w:r w:rsidR="00CF6AB0" w:rsidRPr="00091449">
        <w:rPr>
          <w:lang w:val="fr-FR"/>
        </w:rPr>
        <w:t xml:space="preserve">16, une réunion par </w:t>
      </w:r>
      <w:proofErr w:type="spellStart"/>
      <w:r w:rsidR="00CF6AB0" w:rsidRPr="00091449">
        <w:rPr>
          <w:lang w:val="fr-FR"/>
        </w:rPr>
        <w:t>WebEx</w:t>
      </w:r>
      <w:proofErr w:type="spellEnd"/>
      <w:r w:rsidR="00CF6AB0" w:rsidRPr="00091449">
        <w:rPr>
          <w:lang w:val="fr-FR"/>
        </w:rPr>
        <w:t xml:space="preserve"> a été organisée pour faire rapport sur les derniers faits intervenus concernant la PV2, </w:t>
      </w:r>
      <w:r w:rsidR="00E90525" w:rsidRPr="00091449">
        <w:rPr>
          <w:lang w:val="fr-FR"/>
        </w:rPr>
        <w:t>y compris</w:t>
      </w:r>
      <w:r w:rsidR="00CF6AB0" w:rsidRPr="00091449">
        <w:rPr>
          <w:lang w:val="fr-FR"/>
        </w:rPr>
        <w:t xml:space="preserve"> les plantes pour lesquelles des essais devaient être réalisés avec la PV2, la présentation de l</w:t>
      </w:r>
      <w:r w:rsidR="00E90525" w:rsidRPr="00091449">
        <w:rPr>
          <w:lang w:val="fr-FR"/>
        </w:rPr>
        <w:t>’</w:t>
      </w:r>
      <w:r w:rsidR="00CF6AB0" w:rsidRPr="00091449">
        <w:rPr>
          <w:lang w:val="fr-FR"/>
        </w:rPr>
        <w:t>architecture technique à adopter pour le système et le calendrier provisoire pour la série d</w:t>
      </w:r>
      <w:r w:rsidR="00E90525" w:rsidRPr="00091449">
        <w:rPr>
          <w:lang w:val="fr-FR"/>
        </w:rPr>
        <w:t>’</w:t>
      </w:r>
      <w:r w:rsidR="00CF6AB0" w:rsidRPr="00091449">
        <w:rPr>
          <w:lang w:val="fr-FR"/>
        </w:rPr>
        <w:t>essais.</w:t>
      </w:r>
    </w:p>
    <w:p w:rsidR="00C13144" w:rsidRPr="00091449" w:rsidRDefault="00C13144" w:rsidP="00091449">
      <w:pPr>
        <w:rPr>
          <w:lang w:val="fr-FR"/>
        </w:rPr>
      </w:pPr>
    </w:p>
    <w:p w:rsidR="00C13144" w:rsidRPr="00091449" w:rsidRDefault="00BC30E2" w:rsidP="00091449">
      <w:pPr>
        <w:pStyle w:val="Default"/>
        <w:jc w:val="both"/>
        <w:rPr>
          <w:rFonts w:cs="Times New Roman"/>
          <w:color w:val="auto"/>
          <w:sz w:val="20"/>
          <w:szCs w:val="20"/>
          <w:lang w:val="fr-FR"/>
        </w:rPr>
      </w:pPr>
      <w:r w:rsidRPr="00091449">
        <w:rPr>
          <w:rFonts w:cs="Times New Roman"/>
          <w:color w:val="auto"/>
          <w:sz w:val="20"/>
          <w:szCs w:val="20"/>
          <w:lang w:val="fr-FR"/>
        </w:rPr>
        <w:fldChar w:fldCharType="begin"/>
      </w:r>
      <w:r w:rsidRPr="00091449">
        <w:rPr>
          <w:rFonts w:cs="Times New Roman"/>
          <w:color w:val="auto"/>
          <w:sz w:val="20"/>
          <w:szCs w:val="20"/>
          <w:lang w:val="fr-FR"/>
        </w:rPr>
        <w:instrText xml:space="preserve"> AUTONUM  </w:instrText>
      </w:r>
      <w:r w:rsidRPr="00091449">
        <w:rPr>
          <w:rFonts w:cs="Times New Roman"/>
          <w:color w:val="auto"/>
          <w:sz w:val="20"/>
          <w:szCs w:val="20"/>
          <w:lang w:val="fr-FR"/>
        </w:rPr>
        <w:fldChar w:fldCharType="end"/>
      </w:r>
      <w:r w:rsidRPr="00091449">
        <w:rPr>
          <w:rFonts w:cs="Times New Roman"/>
          <w:color w:val="auto"/>
          <w:sz w:val="20"/>
          <w:szCs w:val="20"/>
          <w:lang w:val="fr-FR"/>
        </w:rPr>
        <w:tab/>
      </w:r>
      <w:r w:rsidR="00CF6AB0" w:rsidRPr="00091449">
        <w:rPr>
          <w:rFonts w:cs="Times New Roman"/>
          <w:color w:val="auto"/>
          <w:sz w:val="20"/>
          <w:szCs w:val="20"/>
          <w:lang w:val="fr-FR"/>
        </w:rPr>
        <w:t xml:space="preserve">Lors de la réunion par </w:t>
      </w:r>
      <w:proofErr w:type="spellStart"/>
      <w:r w:rsidR="00CF6AB0" w:rsidRPr="00091449">
        <w:rPr>
          <w:rFonts w:cs="Times New Roman"/>
          <w:color w:val="auto"/>
          <w:sz w:val="20"/>
          <w:szCs w:val="20"/>
          <w:lang w:val="fr-FR"/>
        </w:rPr>
        <w:t>WebEx</w:t>
      </w:r>
      <w:proofErr w:type="spellEnd"/>
      <w:r w:rsidR="00CF6AB0" w:rsidRPr="00091449">
        <w:rPr>
          <w:rFonts w:cs="Times New Roman"/>
          <w:color w:val="auto"/>
          <w:sz w:val="20"/>
          <w:szCs w:val="20"/>
          <w:lang w:val="fr-FR"/>
        </w:rPr>
        <w:t xml:space="preserve"> organisée le </w:t>
      </w:r>
      <w:r w:rsidR="00E90525" w:rsidRPr="00091449">
        <w:rPr>
          <w:rFonts w:cs="Times New Roman"/>
          <w:color w:val="auto"/>
          <w:sz w:val="20"/>
          <w:szCs w:val="20"/>
          <w:lang w:val="fr-FR"/>
        </w:rPr>
        <w:t>8 janvier 20</w:t>
      </w:r>
      <w:r w:rsidR="00CF6AB0" w:rsidRPr="00091449">
        <w:rPr>
          <w:rFonts w:cs="Times New Roman"/>
          <w:color w:val="auto"/>
          <w:sz w:val="20"/>
          <w:szCs w:val="20"/>
          <w:lang w:val="fr-FR"/>
        </w:rPr>
        <w:t>16, il a été convenu d</w:t>
      </w:r>
      <w:r w:rsidR="00E90525" w:rsidRPr="00091449">
        <w:rPr>
          <w:rFonts w:cs="Times New Roman"/>
          <w:color w:val="auto"/>
          <w:sz w:val="20"/>
          <w:szCs w:val="20"/>
          <w:lang w:val="fr-FR"/>
        </w:rPr>
        <w:t>’</w:t>
      </w:r>
      <w:r w:rsidR="00CF6AB0" w:rsidRPr="00091449">
        <w:rPr>
          <w:rFonts w:cs="Times New Roman"/>
          <w:color w:val="auto"/>
          <w:sz w:val="20"/>
          <w:szCs w:val="20"/>
          <w:lang w:val="fr-FR"/>
        </w:rPr>
        <w:t>ajouter les plantes ci</w:t>
      </w:r>
      <w:r w:rsidR="009846B2" w:rsidRPr="00091449">
        <w:rPr>
          <w:rFonts w:cs="Times New Roman"/>
          <w:color w:val="auto"/>
          <w:sz w:val="20"/>
          <w:szCs w:val="20"/>
          <w:lang w:val="fr-FR"/>
        </w:rPr>
        <w:noBreakHyphen/>
      </w:r>
      <w:r w:rsidR="00CF6AB0" w:rsidRPr="00091449">
        <w:rPr>
          <w:rFonts w:cs="Times New Roman"/>
          <w:color w:val="auto"/>
          <w:sz w:val="20"/>
          <w:szCs w:val="20"/>
          <w:lang w:val="fr-FR"/>
        </w:rPr>
        <w:t>après, dans l</w:t>
      </w:r>
      <w:r w:rsidR="00E90525" w:rsidRPr="00091449">
        <w:rPr>
          <w:rFonts w:cs="Times New Roman"/>
          <w:color w:val="auto"/>
          <w:sz w:val="20"/>
          <w:szCs w:val="20"/>
          <w:lang w:val="fr-FR"/>
        </w:rPr>
        <w:t>’</w:t>
      </w:r>
      <w:r w:rsidR="00CF6AB0" w:rsidRPr="00091449">
        <w:rPr>
          <w:rFonts w:cs="Times New Roman"/>
          <w:color w:val="auto"/>
          <w:sz w:val="20"/>
          <w:szCs w:val="20"/>
          <w:lang w:val="fr-FR"/>
        </w:rPr>
        <w:t>ordre de priorité indiqué selon l</w:t>
      </w:r>
      <w:r w:rsidR="00E90525" w:rsidRPr="00091449">
        <w:rPr>
          <w:rFonts w:cs="Times New Roman"/>
          <w:color w:val="auto"/>
          <w:sz w:val="20"/>
          <w:szCs w:val="20"/>
          <w:lang w:val="fr-FR"/>
        </w:rPr>
        <w:t>’</w:t>
      </w:r>
      <w:r w:rsidR="00CF6AB0" w:rsidRPr="00091449">
        <w:rPr>
          <w:rFonts w:cs="Times New Roman"/>
          <w:color w:val="auto"/>
          <w:sz w:val="20"/>
          <w:szCs w:val="20"/>
          <w:lang w:val="fr-FR"/>
        </w:rPr>
        <w:t>intérêt des services de protection des obtentions végétales participants et des obtenteurs, et de la capacité des services en question à fournir les renseignements requis dans le questionnaire technique</w:t>
      </w:r>
      <w:r w:rsidR="0047600A" w:rsidRPr="00091449">
        <w:rPr>
          <w:rFonts w:cs="Times New Roman"/>
          <w:color w:val="auto"/>
          <w:sz w:val="20"/>
          <w:szCs w:val="20"/>
          <w:lang w:val="fr-FR"/>
        </w:rPr>
        <w:t> </w:t>
      </w:r>
      <w:r w:rsidR="00CF6AB0" w:rsidRPr="00091449">
        <w:rPr>
          <w:rFonts w:cs="Times New Roman"/>
          <w:color w:val="auto"/>
          <w:sz w:val="20"/>
          <w:szCs w:val="20"/>
          <w:lang w:val="fr-FR"/>
        </w:rPr>
        <w:t>:</w:t>
      </w:r>
    </w:p>
    <w:p w:rsidR="00C13144" w:rsidRPr="00091449" w:rsidRDefault="00C13144" w:rsidP="00091449">
      <w:pPr>
        <w:pStyle w:val="Default"/>
        <w:jc w:val="both"/>
        <w:rPr>
          <w:rFonts w:cs="Times New Roman"/>
          <w:color w:val="auto"/>
          <w:sz w:val="20"/>
          <w:szCs w:val="20"/>
          <w:lang w:val="fr-FR"/>
        </w:rPr>
      </w:pPr>
    </w:p>
    <w:p w:rsidR="00C13144" w:rsidRPr="00091449" w:rsidRDefault="00694C67" w:rsidP="00091449">
      <w:pPr>
        <w:pStyle w:val="Default"/>
        <w:numPr>
          <w:ilvl w:val="0"/>
          <w:numId w:val="13"/>
        </w:numPr>
        <w:ind w:left="993" w:hanging="426"/>
        <w:jc w:val="both"/>
        <w:rPr>
          <w:rFonts w:cs="Times New Roman"/>
          <w:color w:val="auto"/>
          <w:sz w:val="20"/>
          <w:szCs w:val="20"/>
          <w:lang w:val="fr-FR"/>
        </w:rPr>
      </w:pPr>
      <w:r w:rsidRPr="00091449">
        <w:rPr>
          <w:rFonts w:cs="Times New Roman"/>
          <w:color w:val="auto"/>
          <w:sz w:val="20"/>
          <w:szCs w:val="20"/>
          <w:lang w:val="fr-FR"/>
        </w:rPr>
        <w:t>Ros</w:t>
      </w:r>
      <w:r w:rsidR="00D26F52" w:rsidRPr="00091449">
        <w:rPr>
          <w:rFonts w:cs="Times New Roman"/>
          <w:color w:val="auto"/>
          <w:sz w:val="20"/>
          <w:szCs w:val="20"/>
          <w:lang w:val="fr-FR"/>
        </w:rPr>
        <w:t>i</w:t>
      </w:r>
      <w:r w:rsidRPr="00091449">
        <w:rPr>
          <w:rFonts w:cs="Times New Roman"/>
          <w:color w:val="auto"/>
          <w:sz w:val="20"/>
          <w:szCs w:val="20"/>
          <w:lang w:val="fr-FR"/>
        </w:rPr>
        <w:t>e</w:t>
      </w:r>
      <w:r w:rsidR="00D26F52" w:rsidRPr="00091449">
        <w:rPr>
          <w:rFonts w:cs="Times New Roman"/>
          <w:color w:val="auto"/>
          <w:sz w:val="20"/>
          <w:szCs w:val="20"/>
          <w:lang w:val="fr-FR"/>
        </w:rPr>
        <w:t>r</w:t>
      </w:r>
    </w:p>
    <w:p w:rsidR="00C13144" w:rsidRPr="00091449" w:rsidRDefault="00694C67" w:rsidP="00091449">
      <w:pPr>
        <w:pStyle w:val="Default"/>
        <w:numPr>
          <w:ilvl w:val="0"/>
          <w:numId w:val="13"/>
        </w:numPr>
        <w:ind w:left="993" w:hanging="426"/>
        <w:jc w:val="both"/>
        <w:rPr>
          <w:rFonts w:cs="Times New Roman"/>
          <w:color w:val="auto"/>
          <w:sz w:val="20"/>
          <w:szCs w:val="20"/>
          <w:lang w:val="fr-FR"/>
        </w:rPr>
      </w:pPr>
      <w:r w:rsidRPr="00091449">
        <w:rPr>
          <w:rFonts w:cs="Times New Roman"/>
          <w:color w:val="auto"/>
          <w:sz w:val="20"/>
          <w:szCs w:val="20"/>
          <w:lang w:val="fr-FR"/>
        </w:rPr>
        <w:t>Soja</w:t>
      </w:r>
    </w:p>
    <w:p w:rsidR="00C13144" w:rsidRPr="00091449" w:rsidRDefault="00694C67" w:rsidP="00091449">
      <w:pPr>
        <w:pStyle w:val="Default"/>
        <w:numPr>
          <w:ilvl w:val="0"/>
          <w:numId w:val="13"/>
        </w:numPr>
        <w:ind w:left="993" w:hanging="426"/>
        <w:jc w:val="both"/>
        <w:rPr>
          <w:rFonts w:cs="Times New Roman"/>
          <w:color w:val="auto"/>
          <w:sz w:val="20"/>
          <w:szCs w:val="20"/>
          <w:lang w:val="fr-FR"/>
        </w:rPr>
      </w:pPr>
      <w:r w:rsidRPr="00091449">
        <w:rPr>
          <w:rFonts w:cs="Times New Roman"/>
          <w:color w:val="auto"/>
          <w:sz w:val="20"/>
          <w:szCs w:val="20"/>
          <w:lang w:val="fr-FR"/>
        </w:rPr>
        <w:t>Laitue</w:t>
      </w:r>
    </w:p>
    <w:p w:rsidR="00C13144" w:rsidRPr="00091449" w:rsidRDefault="00694C67" w:rsidP="00091449">
      <w:pPr>
        <w:pStyle w:val="Default"/>
        <w:numPr>
          <w:ilvl w:val="0"/>
          <w:numId w:val="13"/>
        </w:numPr>
        <w:ind w:left="993" w:hanging="426"/>
        <w:jc w:val="both"/>
        <w:rPr>
          <w:rFonts w:cs="Times New Roman"/>
          <w:color w:val="auto"/>
          <w:sz w:val="20"/>
          <w:szCs w:val="20"/>
          <w:lang w:val="fr-FR"/>
        </w:rPr>
      </w:pPr>
      <w:r w:rsidRPr="00091449">
        <w:rPr>
          <w:rFonts w:cs="Times New Roman"/>
          <w:color w:val="auto"/>
          <w:sz w:val="20"/>
          <w:szCs w:val="20"/>
          <w:lang w:val="fr-FR"/>
        </w:rPr>
        <w:t>Pomm</w:t>
      </w:r>
      <w:r w:rsidR="00D26F52" w:rsidRPr="00091449">
        <w:rPr>
          <w:rFonts w:cs="Times New Roman"/>
          <w:color w:val="auto"/>
          <w:sz w:val="20"/>
          <w:szCs w:val="20"/>
          <w:lang w:val="fr-FR"/>
        </w:rPr>
        <w:t>i</w:t>
      </w:r>
      <w:r w:rsidRPr="00091449">
        <w:rPr>
          <w:rFonts w:cs="Times New Roman"/>
          <w:color w:val="auto"/>
          <w:sz w:val="20"/>
          <w:szCs w:val="20"/>
          <w:lang w:val="fr-FR"/>
        </w:rPr>
        <w:t>e</w:t>
      </w:r>
      <w:r w:rsidR="00D26F52" w:rsidRPr="00091449">
        <w:rPr>
          <w:rFonts w:cs="Times New Roman"/>
          <w:color w:val="auto"/>
          <w:sz w:val="20"/>
          <w:szCs w:val="20"/>
          <w:lang w:val="fr-FR"/>
        </w:rPr>
        <w:t>r</w:t>
      </w:r>
    </w:p>
    <w:p w:rsidR="00C13144" w:rsidRPr="00091449" w:rsidRDefault="00694C67" w:rsidP="00091449">
      <w:pPr>
        <w:pStyle w:val="Default"/>
        <w:numPr>
          <w:ilvl w:val="0"/>
          <w:numId w:val="13"/>
        </w:numPr>
        <w:ind w:left="993" w:hanging="426"/>
        <w:jc w:val="both"/>
        <w:rPr>
          <w:rFonts w:cs="Times New Roman"/>
          <w:color w:val="auto"/>
          <w:sz w:val="20"/>
          <w:szCs w:val="20"/>
          <w:lang w:val="fr-FR"/>
        </w:rPr>
      </w:pPr>
      <w:r w:rsidRPr="00091449">
        <w:rPr>
          <w:rFonts w:cs="Times New Roman"/>
          <w:color w:val="auto"/>
          <w:sz w:val="20"/>
          <w:szCs w:val="20"/>
          <w:lang w:val="fr-FR"/>
        </w:rPr>
        <w:t>Pomme de terre</w:t>
      </w:r>
    </w:p>
    <w:p w:rsidR="00C13144" w:rsidRPr="00091449" w:rsidRDefault="00C13144" w:rsidP="00091449">
      <w:pPr>
        <w:pStyle w:val="Default"/>
        <w:jc w:val="both"/>
        <w:rPr>
          <w:rFonts w:cs="Times New Roman"/>
          <w:color w:val="auto"/>
          <w:sz w:val="20"/>
          <w:szCs w:val="20"/>
          <w:lang w:val="fr-FR"/>
        </w:rPr>
      </w:pPr>
    </w:p>
    <w:p w:rsidR="00C13144" w:rsidRPr="00091449" w:rsidRDefault="00BC30E2" w:rsidP="00091449">
      <w:pPr>
        <w:pStyle w:val="Default"/>
        <w:jc w:val="both"/>
        <w:rPr>
          <w:rFonts w:cs="Times New Roman"/>
          <w:color w:val="auto"/>
          <w:sz w:val="20"/>
          <w:szCs w:val="20"/>
          <w:lang w:val="fr-FR"/>
        </w:rPr>
      </w:pPr>
      <w:r w:rsidRPr="00091449">
        <w:rPr>
          <w:rFonts w:cs="Times New Roman"/>
          <w:color w:val="auto"/>
          <w:sz w:val="20"/>
          <w:szCs w:val="20"/>
          <w:lang w:val="fr-FR"/>
        </w:rPr>
        <w:fldChar w:fldCharType="begin"/>
      </w:r>
      <w:r w:rsidRPr="00091449">
        <w:rPr>
          <w:rFonts w:cs="Times New Roman"/>
          <w:color w:val="auto"/>
          <w:sz w:val="20"/>
          <w:szCs w:val="20"/>
          <w:lang w:val="fr-FR"/>
        </w:rPr>
        <w:instrText xml:space="preserve"> AUTONUM  </w:instrText>
      </w:r>
      <w:r w:rsidRPr="00091449">
        <w:rPr>
          <w:rFonts w:cs="Times New Roman"/>
          <w:color w:val="auto"/>
          <w:sz w:val="20"/>
          <w:szCs w:val="20"/>
          <w:lang w:val="fr-FR"/>
        </w:rPr>
        <w:fldChar w:fldCharType="end"/>
      </w:r>
      <w:r w:rsidRPr="00091449">
        <w:rPr>
          <w:rFonts w:cs="Times New Roman"/>
          <w:color w:val="auto"/>
          <w:sz w:val="20"/>
          <w:szCs w:val="20"/>
          <w:lang w:val="fr-FR"/>
        </w:rPr>
        <w:tab/>
      </w:r>
      <w:r w:rsidR="00CF7826" w:rsidRPr="00091449">
        <w:rPr>
          <w:rFonts w:cs="Times New Roman"/>
          <w:color w:val="auto"/>
          <w:sz w:val="20"/>
          <w:szCs w:val="20"/>
          <w:lang w:val="fr-FR"/>
        </w:rPr>
        <w:t>Il a également été décidé par les participants que le rosier et le soja seraient traités en priorité tandis que la laitue, le pommier et la pomme de terre seraient ajoutés au prototype en fonction de la charge de travail et des observations reçues pendant la série d</w:t>
      </w:r>
      <w:r w:rsidR="00E90525" w:rsidRPr="00091449">
        <w:rPr>
          <w:rFonts w:cs="Times New Roman"/>
          <w:color w:val="auto"/>
          <w:sz w:val="20"/>
          <w:szCs w:val="20"/>
          <w:lang w:val="fr-FR"/>
        </w:rPr>
        <w:t>’</w:t>
      </w:r>
      <w:r w:rsidR="00CF7826" w:rsidRPr="00091449">
        <w:rPr>
          <w:rFonts w:cs="Times New Roman"/>
          <w:color w:val="auto"/>
          <w:sz w:val="20"/>
          <w:szCs w:val="20"/>
          <w:lang w:val="fr-FR"/>
        </w:rPr>
        <w:t>essais</w:t>
      </w:r>
      <w:r w:rsidRPr="00091449">
        <w:rPr>
          <w:rFonts w:cs="Times New Roman"/>
          <w:color w:val="auto"/>
          <w:sz w:val="20"/>
          <w:szCs w:val="20"/>
          <w:lang w:val="fr-FR"/>
        </w:rPr>
        <w:t>.</w:t>
      </w:r>
    </w:p>
    <w:p w:rsidR="00C13144" w:rsidRPr="00091449" w:rsidRDefault="00C13144" w:rsidP="00091449">
      <w:pPr>
        <w:rPr>
          <w:rFonts w:cs="Arial"/>
          <w:lang w:val="fr-FR"/>
        </w:rPr>
      </w:pPr>
    </w:p>
    <w:p w:rsidR="00C13144" w:rsidRPr="00091449" w:rsidRDefault="00A52921" w:rsidP="00091449">
      <w:pPr>
        <w:rPr>
          <w:lang w:val="fr-FR"/>
        </w:rPr>
      </w:pPr>
      <w:r w:rsidRPr="00091449">
        <w:rPr>
          <w:lang w:val="fr-FR"/>
        </w:rPr>
        <w:fldChar w:fldCharType="begin"/>
      </w:r>
      <w:r w:rsidRPr="00091449">
        <w:rPr>
          <w:lang w:val="fr-FR"/>
        </w:rPr>
        <w:instrText xml:space="preserve"> AUTONUM  </w:instrText>
      </w:r>
      <w:r w:rsidRPr="00091449">
        <w:rPr>
          <w:lang w:val="fr-FR"/>
        </w:rPr>
        <w:fldChar w:fldCharType="end"/>
      </w:r>
      <w:r w:rsidRPr="00091449">
        <w:rPr>
          <w:lang w:val="fr-FR"/>
        </w:rPr>
        <w:tab/>
      </w:r>
      <w:r w:rsidR="00CF7826" w:rsidRPr="00091449">
        <w:rPr>
          <w:lang w:val="fr-FR"/>
        </w:rPr>
        <w:t>L</w:t>
      </w:r>
      <w:r w:rsidR="00E90525" w:rsidRPr="00091449">
        <w:rPr>
          <w:lang w:val="fr-FR"/>
        </w:rPr>
        <w:t>’</w:t>
      </w:r>
      <w:r w:rsidR="00CF7826" w:rsidRPr="00091449">
        <w:rPr>
          <w:lang w:val="fr-FR"/>
        </w:rPr>
        <w:t xml:space="preserve">architecture technique a été conçue et présentée aux membres lors de la réunion par </w:t>
      </w:r>
      <w:proofErr w:type="spellStart"/>
      <w:r w:rsidR="00CF7826" w:rsidRPr="00091449">
        <w:rPr>
          <w:lang w:val="fr-FR"/>
        </w:rPr>
        <w:t>WebEx</w:t>
      </w:r>
      <w:proofErr w:type="spellEnd"/>
      <w:r w:rsidR="00CF7826" w:rsidRPr="00091449">
        <w:rPr>
          <w:lang w:val="fr-FR"/>
        </w:rPr>
        <w:t xml:space="preserve"> du 8 janvier 2016.  Elle a été créée sur la base des besoins des services de protection des obtentions végétales et des exigences relatives à l</w:t>
      </w:r>
      <w:r w:rsidR="00E90525" w:rsidRPr="00091449">
        <w:rPr>
          <w:lang w:val="fr-FR"/>
        </w:rPr>
        <w:t>’</w:t>
      </w:r>
      <w:r w:rsidR="00CF7826" w:rsidRPr="00091449">
        <w:rPr>
          <w:lang w:val="fr-FR"/>
        </w:rPr>
        <w:t>infrastructure de l</w:t>
      </w:r>
      <w:r w:rsidR="00E90525" w:rsidRPr="00091449">
        <w:rPr>
          <w:lang w:val="fr-FR"/>
        </w:rPr>
        <w:t>’</w:t>
      </w:r>
      <w:r w:rsidR="00CF7826" w:rsidRPr="00091449">
        <w:rPr>
          <w:lang w:val="fr-FR"/>
        </w:rPr>
        <w:t>O</w:t>
      </w:r>
      <w:r w:rsidR="009846B2" w:rsidRPr="00091449">
        <w:rPr>
          <w:lang w:val="fr-FR"/>
        </w:rPr>
        <w:t>MPI.  Le</w:t>
      </w:r>
      <w:r w:rsidR="00CF7826" w:rsidRPr="00091449">
        <w:rPr>
          <w:lang w:val="fr-FR"/>
        </w:rPr>
        <w:t>s fonctions seront mises au point et utilisées durant la série d</w:t>
      </w:r>
      <w:r w:rsidR="00E90525" w:rsidRPr="00091449">
        <w:rPr>
          <w:lang w:val="fr-FR"/>
        </w:rPr>
        <w:t>’</w:t>
      </w:r>
      <w:r w:rsidR="00CF7826" w:rsidRPr="00091449">
        <w:rPr>
          <w:lang w:val="fr-FR"/>
        </w:rPr>
        <w:t xml:space="preserve">essais prévue de mars à </w:t>
      </w:r>
      <w:r w:rsidR="00E90525" w:rsidRPr="00091449">
        <w:rPr>
          <w:lang w:val="fr-FR"/>
        </w:rPr>
        <w:t>octobre 20</w:t>
      </w:r>
      <w:r w:rsidR="00CF7826" w:rsidRPr="00091449">
        <w:rPr>
          <w:lang w:val="fr-FR"/>
        </w:rPr>
        <w:t>16, selon les modalités suivantes</w:t>
      </w:r>
      <w:r w:rsidR="0047600A" w:rsidRPr="00091449">
        <w:rPr>
          <w:lang w:val="fr-FR"/>
        </w:rPr>
        <w:t> </w:t>
      </w:r>
      <w:r w:rsidR="00B42494" w:rsidRPr="00091449">
        <w:rPr>
          <w:lang w:val="fr-FR"/>
        </w:rPr>
        <w:t>:</w:t>
      </w:r>
    </w:p>
    <w:p w:rsidR="005F1DE9" w:rsidRPr="00091449" w:rsidRDefault="005F1DE9" w:rsidP="00091449">
      <w:pPr>
        <w:rPr>
          <w:lang w:val="fr-FR"/>
        </w:rPr>
      </w:pPr>
    </w:p>
    <w:tbl>
      <w:tblPr>
        <w:tblW w:w="9783" w:type="dxa"/>
        <w:tblLayout w:type="fixed"/>
        <w:tblCellMar>
          <w:left w:w="0" w:type="dxa"/>
          <w:right w:w="0" w:type="dxa"/>
        </w:tblCellMar>
        <w:tblLook w:val="0420" w:firstRow="1" w:lastRow="0" w:firstColumn="0" w:lastColumn="0" w:noHBand="0" w:noVBand="1"/>
      </w:tblPr>
      <w:tblGrid>
        <w:gridCol w:w="1420"/>
        <w:gridCol w:w="2410"/>
        <w:gridCol w:w="5953"/>
      </w:tblGrid>
      <w:tr w:rsidR="00091449" w:rsidRPr="00091449" w:rsidTr="00FC1F65">
        <w:trPr>
          <w:trHeight w:val="396"/>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2921" w:rsidRPr="00091449" w:rsidRDefault="00CF7826" w:rsidP="00091449">
            <w:pPr>
              <w:keepNext/>
              <w:keepLines/>
              <w:jc w:val="center"/>
              <w:rPr>
                <w:sz w:val="18"/>
                <w:szCs w:val="36"/>
                <w:lang w:val="fr-FR"/>
              </w:rPr>
            </w:pPr>
            <w:r w:rsidRPr="00091449">
              <w:rPr>
                <w:b/>
                <w:bCs/>
                <w:kern w:val="24"/>
                <w:sz w:val="18"/>
                <w:szCs w:val="36"/>
                <w:lang w:val="fr-FR"/>
              </w:rPr>
              <w:t>Série d</w:t>
            </w:r>
            <w:r w:rsidR="00E90525" w:rsidRPr="00091449">
              <w:rPr>
                <w:b/>
                <w:bCs/>
                <w:kern w:val="24"/>
                <w:sz w:val="18"/>
                <w:szCs w:val="36"/>
                <w:lang w:val="fr-FR"/>
              </w:rPr>
              <w:t>’</w:t>
            </w:r>
            <w:r w:rsidRPr="00091449">
              <w:rPr>
                <w:b/>
                <w:bCs/>
                <w:kern w:val="24"/>
                <w:sz w:val="18"/>
                <w:szCs w:val="36"/>
                <w:lang w:val="fr-FR"/>
              </w:rPr>
              <w:t>essais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52921" w:rsidRPr="00091449" w:rsidRDefault="009846B2" w:rsidP="00091449">
            <w:pPr>
              <w:keepNext/>
              <w:keepLines/>
              <w:jc w:val="center"/>
              <w:rPr>
                <w:sz w:val="18"/>
                <w:szCs w:val="36"/>
                <w:lang w:val="fr-FR"/>
              </w:rPr>
            </w:pPr>
            <w:r w:rsidRPr="00091449">
              <w:rPr>
                <w:b/>
                <w:bCs/>
                <w:kern w:val="24"/>
                <w:sz w:val="18"/>
                <w:szCs w:val="36"/>
                <w:lang w:val="fr-FR"/>
              </w:rPr>
              <w:t>Du/a</w:t>
            </w:r>
            <w:r w:rsidR="00CF7826" w:rsidRPr="00091449">
              <w:rPr>
                <w:b/>
                <w:bCs/>
                <w:kern w:val="24"/>
                <w:sz w:val="18"/>
                <w:szCs w:val="36"/>
                <w:lang w:val="fr-FR"/>
              </w:rPr>
              <w:t>u</w:t>
            </w:r>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C13144" w:rsidRPr="00091449" w:rsidRDefault="00CF7826" w:rsidP="00091449">
            <w:pPr>
              <w:keepNext/>
              <w:keepLines/>
              <w:ind w:left="187"/>
              <w:jc w:val="center"/>
              <w:rPr>
                <w:b/>
                <w:bCs/>
                <w:kern w:val="24"/>
                <w:sz w:val="18"/>
                <w:szCs w:val="36"/>
                <w:lang w:val="fr-FR"/>
              </w:rPr>
            </w:pPr>
            <w:r w:rsidRPr="00091449">
              <w:rPr>
                <w:b/>
                <w:bCs/>
                <w:kern w:val="24"/>
                <w:sz w:val="18"/>
                <w:szCs w:val="36"/>
                <w:lang w:val="fr-FR"/>
              </w:rPr>
              <w:t>Contenu des différentes versions/</w:t>
            </w:r>
          </w:p>
          <w:p w:rsidR="00A52921" w:rsidRPr="00091449" w:rsidRDefault="009846B2" w:rsidP="00091449">
            <w:pPr>
              <w:keepNext/>
              <w:keepLines/>
              <w:ind w:left="187"/>
              <w:jc w:val="center"/>
              <w:rPr>
                <w:b/>
                <w:bCs/>
                <w:kern w:val="24"/>
                <w:sz w:val="18"/>
                <w:szCs w:val="36"/>
                <w:lang w:val="fr-FR"/>
              </w:rPr>
            </w:pPr>
            <w:r w:rsidRPr="00091449">
              <w:rPr>
                <w:b/>
                <w:bCs/>
                <w:kern w:val="24"/>
                <w:sz w:val="18"/>
                <w:szCs w:val="36"/>
                <w:lang w:val="fr-FR"/>
              </w:rPr>
              <w:t>f</w:t>
            </w:r>
            <w:r w:rsidR="00CF7826" w:rsidRPr="00091449">
              <w:rPr>
                <w:b/>
                <w:bCs/>
                <w:kern w:val="24"/>
                <w:sz w:val="18"/>
                <w:szCs w:val="36"/>
                <w:lang w:val="fr-FR"/>
              </w:rPr>
              <w:t>onctions à tester</w:t>
            </w:r>
          </w:p>
        </w:tc>
      </w:tr>
      <w:tr w:rsidR="00091449" w:rsidRPr="00091449" w:rsidTr="00FC1F65">
        <w:trPr>
          <w:trHeight w:val="211"/>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CF7826" w:rsidP="00091449">
            <w:pPr>
              <w:keepNext/>
              <w:keepLines/>
              <w:jc w:val="center"/>
              <w:rPr>
                <w:sz w:val="18"/>
                <w:szCs w:val="36"/>
                <w:lang w:val="fr-FR"/>
              </w:rPr>
            </w:pPr>
            <w:r w:rsidRPr="00091449">
              <w:rPr>
                <w:kern w:val="24"/>
                <w:sz w:val="18"/>
                <w:szCs w:val="36"/>
                <w:lang w:val="fr-FR"/>
              </w:rPr>
              <w:t>Version</w:t>
            </w:r>
            <w:r w:rsidR="00A52921" w:rsidRPr="00091449">
              <w:rPr>
                <w:kern w:val="24"/>
                <w:sz w:val="18"/>
                <w:szCs w:val="36"/>
                <w:lang w:val="fr-FR"/>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A52921" w:rsidP="00091449">
            <w:pPr>
              <w:keepNext/>
              <w:keepLines/>
              <w:jc w:val="left"/>
              <w:rPr>
                <w:sz w:val="18"/>
                <w:szCs w:val="36"/>
                <w:lang w:val="fr-FR"/>
              </w:rPr>
            </w:pPr>
            <w:r w:rsidRPr="00091449">
              <w:rPr>
                <w:kern w:val="24"/>
                <w:sz w:val="18"/>
                <w:szCs w:val="36"/>
                <w:lang w:val="fr-FR"/>
              </w:rPr>
              <w:t xml:space="preserve">01/02/2016 </w:t>
            </w:r>
            <w:r w:rsidR="009846B2" w:rsidRPr="00091449">
              <w:rPr>
                <w:kern w:val="24"/>
                <w:sz w:val="18"/>
                <w:szCs w:val="36"/>
                <w:lang w:val="fr-FR"/>
              </w:rPr>
              <w:t>au</w:t>
            </w:r>
            <w:r w:rsidRPr="00091449">
              <w:rPr>
                <w:kern w:val="24"/>
                <w:sz w:val="18"/>
                <w:szCs w:val="36"/>
                <w:lang w:val="fr-FR"/>
              </w:rPr>
              <w:t xml:space="preserve"> 12/02/2016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CF7826" w:rsidP="00091449">
            <w:pPr>
              <w:keepNext/>
              <w:keepLines/>
              <w:ind w:left="187"/>
              <w:jc w:val="left"/>
              <w:rPr>
                <w:kern w:val="24"/>
                <w:sz w:val="18"/>
                <w:szCs w:val="36"/>
                <w:lang w:val="fr-FR"/>
              </w:rPr>
            </w:pPr>
            <w:r w:rsidRPr="00091449">
              <w:rPr>
                <w:kern w:val="24"/>
                <w:sz w:val="18"/>
                <w:szCs w:val="36"/>
                <w:lang w:val="fr-FR"/>
              </w:rPr>
              <w:t>Formulaire de demande (AF) PVP XML actualisé pour les nouveaux participants et les nouvelles plantes</w:t>
            </w:r>
          </w:p>
        </w:tc>
      </w:tr>
      <w:tr w:rsidR="00091449" w:rsidRPr="00091449" w:rsidTr="00FC1F65">
        <w:trPr>
          <w:trHeight w:val="24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CF7826" w:rsidP="00091449">
            <w:pPr>
              <w:keepNext/>
              <w:keepLines/>
              <w:jc w:val="center"/>
              <w:rPr>
                <w:sz w:val="18"/>
                <w:szCs w:val="36"/>
                <w:lang w:val="fr-FR"/>
              </w:rPr>
            </w:pPr>
            <w:r w:rsidRPr="00091449">
              <w:rPr>
                <w:kern w:val="24"/>
                <w:sz w:val="18"/>
                <w:szCs w:val="36"/>
                <w:lang w:val="fr-FR"/>
              </w:rPr>
              <w:t>Version</w:t>
            </w:r>
            <w:r w:rsidR="00A52921" w:rsidRPr="00091449">
              <w:rPr>
                <w:kern w:val="24"/>
                <w:sz w:val="18"/>
                <w:szCs w:val="36"/>
                <w:lang w:val="fr-FR"/>
              </w:rPr>
              <w:t xml:space="preserve"> 2</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A52921" w:rsidP="00091449">
            <w:pPr>
              <w:keepNext/>
              <w:keepLines/>
              <w:rPr>
                <w:sz w:val="18"/>
                <w:szCs w:val="36"/>
                <w:lang w:val="fr-FR"/>
              </w:rPr>
            </w:pPr>
            <w:r w:rsidRPr="00091449">
              <w:rPr>
                <w:kern w:val="24"/>
                <w:sz w:val="18"/>
                <w:szCs w:val="36"/>
                <w:lang w:val="fr-FR"/>
              </w:rPr>
              <w:t xml:space="preserve">29/02/2016 </w:t>
            </w:r>
            <w:r w:rsidR="009846B2" w:rsidRPr="00091449">
              <w:rPr>
                <w:kern w:val="24"/>
                <w:sz w:val="18"/>
                <w:szCs w:val="36"/>
                <w:lang w:val="fr-FR"/>
              </w:rPr>
              <w:t>au</w:t>
            </w:r>
            <w:r w:rsidRPr="00091449">
              <w:rPr>
                <w:kern w:val="24"/>
                <w:sz w:val="18"/>
                <w:szCs w:val="36"/>
                <w:lang w:val="fr-FR"/>
              </w:rPr>
              <w:t xml:space="preserve"> 11/03/2016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Questionnaire technique (TQ) PVP XML actualisé pour les nouveaux participants et les nouvelles plantes, retour d</w:t>
            </w:r>
            <w:r w:rsidR="00E90525" w:rsidRPr="00091449">
              <w:rPr>
                <w:kern w:val="24"/>
                <w:sz w:val="18"/>
                <w:szCs w:val="36"/>
                <w:lang w:val="fr-FR"/>
              </w:rPr>
              <w:t>’</w:t>
            </w:r>
            <w:r w:rsidRPr="00091449">
              <w:rPr>
                <w:kern w:val="24"/>
                <w:sz w:val="18"/>
                <w:szCs w:val="36"/>
                <w:lang w:val="fr-FR"/>
              </w:rPr>
              <w:t>information des utilisateurs de la version</w:t>
            </w:r>
            <w:r w:rsidR="00552CAE" w:rsidRPr="00091449">
              <w:rPr>
                <w:kern w:val="24"/>
                <w:sz w:val="18"/>
                <w:szCs w:val="36"/>
                <w:lang w:val="fr-FR"/>
              </w:rPr>
              <w:t> </w:t>
            </w:r>
            <w:r w:rsidRPr="00091449">
              <w:rPr>
                <w:kern w:val="24"/>
                <w:sz w:val="18"/>
                <w:szCs w:val="36"/>
                <w:lang w:val="fr-FR"/>
              </w:rPr>
              <w:t>1</w:t>
            </w:r>
          </w:p>
        </w:tc>
      </w:tr>
      <w:tr w:rsidR="00091449" w:rsidRPr="00091449" w:rsidTr="00FC1F65">
        <w:trPr>
          <w:trHeight w:val="26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CF7826" w:rsidP="00091449">
            <w:pPr>
              <w:keepNext/>
              <w:keepLines/>
              <w:jc w:val="center"/>
              <w:rPr>
                <w:sz w:val="18"/>
                <w:szCs w:val="36"/>
                <w:lang w:val="fr-FR"/>
              </w:rPr>
            </w:pPr>
            <w:r w:rsidRPr="00091449">
              <w:rPr>
                <w:kern w:val="24"/>
                <w:sz w:val="18"/>
                <w:szCs w:val="36"/>
                <w:lang w:val="fr-FR"/>
              </w:rPr>
              <w:t>Version</w:t>
            </w:r>
            <w:r w:rsidR="00A52921" w:rsidRPr="00091449">
              <w:rPr>
                <w:kern w:val="24"/>
                <w:sz w:val="18"/>
                <w:szCs w:val="36"/>
                <w:lang w:val="fr-FR"/>
              </w:rPr>
              <w:t xml:space="preserve"> 3</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A52921" w:rsidP="00091449">
            <w:pPr>
              <w:keepNext/>
              <w:keepLines/>
              <w:rPr>
                <w:sz w:val="18"/>
                <w:szCs w:val="36"/>
                <w:lang w:val="fr-FR"/>
              </w:rPr>
            </w:pPr>
            <w:r w:rsidRPr="00091449">
              <w:rPr>
                <w:kern w:val="24"/>
                <w:sz w:val="18"/>
                <w:szCs w:val="36"/>
                <w:lang w:val="fr-FR"/>
              </w:rPr>
              <w:t xml:space="preserve">29/03/2016 </w:t>
            </w:r>
            <w:r w:rsidR="009846B2" w:rsidRPr="00091449">
              <w:rPr>
                <w:kern w:val="24"/>
                <w:sz w:val="18"/>
                <w:szCs w:val="36"/>
                <w:lang w:val="fr-FR"/>
              </w:rPr>
              <w:t>au</w:t>
            </w:r>
            <w:r w:rsidRPr="00091449">
              <w:rPr>
                <w:kern w:val="24"/>
                <w:sz w:val="18"/>
                <w:szCs w:val="36"/>
                <w:lang w:val="fr-FR"/>
              </w:rPr>
              <w:t xml:space="preserve"> 08/04/2016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Identification/autorisation, fonction multilingue, ajout de nouveaux participants (sauf BO, MX), retour d</w:t>
            </w:r>
            <w:r w:rsidR="00E90525" w:rsidRPr="00091449">
              <w:rPr>
                <w:kern w:val="24"/>
                <w:sz w:val="18"/>
                <w:szCs w:val="36"/>
                <w:lang w:val="fr-FR"/>
              </w:rPr>
              <w:t>’</w:t>
            </w:r>
            <w:r w:rsidRPr="00091449">
              <w:rPr>
                <w:kern w:val="24"/>
                <w:sz w:val="18"/>
                <w:szCs w:val="36"/>
                <w:lang w:val="fr-FR"/>
              </w:rPr>
              <w:t>information des utilisateurs de la version</w:t>
            </w:r>
            <w:r w:rsidR="00552CAE" w:rsidRPr="00091449">
              <w:rPr>
                <w:kern w:val="24"/>
                <w:sz w:val="18"/>
                <w:szCs w:val="36"/>
                <w:lang w:val="fr-FR"/>
              </w:rPr>
              <w:t> </w:t>
            </w:r>
            <w:r w:rsidRPr="00091449">
              <w:rPr>
                <w:kern w:val="24"/>
                <w:sz w:val="18"/>
                <w:szCs w:val="36"/>
                <w:lang w:val="fr-FR"/>
              </w:rPr>
              <w:t>2</w:t>
            </w:r>
          </w:p>
        </w:tc>
      </w:tr>
      <w:tr w:rsidR="00091449" w:rsidRPr="00091449"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CF7826" w:rsidP="00091449">
            <w:pPr>
              <w:keepNext/>
              <w:keepLines/>
              <w:jc w:val="center"/>
              <w:rPr>
                <w:sz w:val="18"/>
                <w:szCs w:val="36"/>
                <w:lang w:val="fr-FR"/>
              </w:rPr>
            </w:pPr>
            <w:r w:rsidRPr="00091449">
              <w:rPr>
                <w:kern w:val="24"/>
                <w:sz w:val="18"/>
                <w:szCs w:val="36"/>
                <w:lang w:val="fr-FR"/>
              </w:rPr>
              <w:t>Version</w:t>
            </w:r>
            <w:r w:rsidR="00A52921" w:rsidRPr="00091449">
              <w:rPr>
                <w:kern w:val="24"/>
                <w:sz w:val="18"/>
                <w:szCs w:val="36"/>
                <w:lang w:val="fr-FR"/>
              </w:rPr>
              <w:t xml:space="preserve"> 4</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A52921" w:rsidP="00091449">
            <w:pPr>
              <w:keepNext/>
              <w:keepLines/>
              <w:rPr>
                <w:sz w:val="18"/>
                <w:szCs w:val="36"/>
                <w:lang w:val="fr-FR"/>
              </w:rPr>
            </w:pPr>
            <w:r w:rsidRPr="00091449">
              <w:rPr>
                <w:kern w:val="24"/>
                <w:sz w:val="18"/>
                <w:szCs w:val="36"/>
                <w:lang w:val="fr-FR"/>
              </w:rPr>
              <w:t xml:space="preserve">25/04/2016 </w:t>
            </w:r>
            <w:r w:rsidR="009846B2" w:rsidRPr="00091449">
              <w:rPr>
                <w:kern w:val="24"/>
                <w:sz w:val="18"/>
                <w:szCs w:val="36"/>
                <w:lang w:val="fr-FR"/>
              </w:rPr>
              <w:t>au</w:t>
            </w:r>
            <w:r w:rsidRPr="00091449">
              <w:rPr>
                <w:kern w:val="24"/>
                <w:sz w:val="18"/>
                <w:szCs w:val="36"/>
                <w:lang w:val="fr-FR"/>
              </w:rPr>
              <w:t xml:space="preserve"> 06/05/2016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Gestion de l</w:t>
            </w:r>
            <w:r w:rsidR="00E90525" w:rsidRPr="00091449">
              <w:rPr>
                <w:kern w:val="24"/>
                <w:sz w:val="18"/>
                <w:szCs w:val="36"/>
                <w:lang w:val="fr-FR"/>
              </w:rPr>
              <w:t>’</w:t>
            </w:r>
            <w:r w:rsidRPr="00091449">
              <w:rPr>
                <w:kern w:val="24"/>
                <w:sz w:val="18"/>
                <w:szCs w:val="36"/>
                <w:lang w:val="fr-FR"/>
              </w:rPr>
              <w:t>interface relative aux formulaires, ajout de BO et MX, ajout de plantes (rosier et soja), retour d</w:t>
            </w:r>
            <w:r w:rsidR="00E90525" w:rsidRPr="00091449">
              <w:rPr>
                <w:kern w:val="24"/>
                <w:sz w:val="18"/>
                <w:szCs w:val="36"/>
                <w:lang w:val="fr-FR"/>
              </w:rPr>
              <w:t>’</w:t>
            </w:r>
            <w:r w:rsidRPr="00091449">
              <w:rPr>
                <w:kern w:val="24"/>
                <w:sz w:val="18"/>
                <w:szCs w:val="36"/>
                <w:lang w:val="fr-FR"/>
              </w:rPr>
              <w:t>information des utilisateurs de la version</w:t>
            </w:r>
            <w:r w:rsidR="00552CAE" w:rsidRPr="00091449">
              <w:rPr>
                <w:kern w:val="24"/>
                <w:sz w:val="18"/>
                <w:szCs w:val="36"/>
                <w:lang w:val="fr-FR"/>
              </w:rPr>
              <w:t> </w:t>
            </w:r>
            <w:r w:rsidRPr="00091449">
              <w:rPr>
                <w:kern w:val="24"/>
                <w:sz w:val="18"/>
                <w:szCs w:val="36"/>
                <w:lang w:val="fr-FR"/>
              </w:rPr>
              <w:t>3</w:t>
            </w:r>
          </w:p>
        </w:tc>
      </w:tr>
      <w:tr w:rsidR="00091449" w:rsidRPr="00091449"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CF7826" w:rsidP="00091449">
            <w:pPr>
              <w:keepNext/>
              <w:keepLines/>
              <w:jc w:val="center"/>
              <w:rPr>
                <w:kern w:val="24"/>
                <w:sz w:val="18"/>
                <w:szCs w:val="36"/>
                <w:lang w:val="fr-FR"/>
              </w:rPr>
            </w:pPr>
            <w:r w:rsidRPr="00091449">
              <w:rPr>
                <w:kern w:val="24"/>
                <w:sz w:val="18"/>
                <w:szCs w:val="36"/>
                <w:lang w:val="fr-FR"/>
              </w:rPr>
              <w:t>Version</w:t>
            </w:r>
            <w:r w:rsidR="00A52921" w:rsidRPr="00091449">
              <w:rPr>
                <w:kern w:val="24"/>
                <w:sz w:val="18"/>
                <w:szCs w:val="36"/>
                <w:lang w:val="fr-FR"/>
              </w:rPr>
              <w:t xml:space="preserve"> 5</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A52921" w:rsidP="00091449">
            <w:pPr>
              <w:keepNext/>
              <w:keepLines/>
              <w:rPr>
                <w:kern w:val="24"/>
                <w:sz w:val="18"/>
                <w:szCs w:val="36"/>
                <w:lang w:val="fr-FR"/>
              </w:rPr>
            </w:pPr>
            <w:r w:rsidRPr="00091449">
              <w:rPr>
                <w:kern w:val="24"/>
                <w:sz w:val="18"/>
                <w:szCs w:val="36"/>
                <w:lang w:val="fr-FR"/>
              </w:rPr>
              <w:t xml:space="preserve">23/05/2016 </w:t>
            </w:r>
            <w:r w:rsidR="009846B2" w:rsidRPr="00091449">
              <w:rPr>
                <w:kern w:val="24"/>
                <w:sz w:val="18"/>
                <w:szCs w:val="36"/>
                <w:lang w:val="fr-FR"/>
              </w:rPr>
              <w:t>au</w:t>
            </w:r>
            <w:r w:rsidRPr="00091449">
              <w:rPr>
                <w:kern w:val="24"/>
                <w:sz w:val="18"/>
                <w:szCs w:val="36"/>
                <w:lang w:val="fr-FR"/>
              </w:rPr>
              <w:t xml:space="preserve"> 03/06/2016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Réutilisation du TQ, retour d</w:t>
            </w:r>
            <w:r w:rsidR="00E90525" w:rsidRPr="00091449">
              <w:rPr>
                <w:kern w:val="24"/>
                <w:sz w:val="18"/>
                <w:szCs w:val="36"/>
                <w:lang w:val="fr-FR"/>
              </w:rPr>
              <w:t>’</w:t>
            </w:r>
            <w:r w:rsidRPr="00091449">
              <w:rPr>
                <w:kern w:val="24"/>
                <w:sz w:val="18"/>
                <w:szCs w:val="36"/>
                <w:lang w:val="fr-FR"/>
              </w:rPr>
              <w:t>information des utilisateurs de la version</w:t>
            </w:r>
            <w:r w:rsidR="00552CAE" w:rsidRPr="00091449">
              <w:rPr>
                <w:kern w:val="24"/>
                <w:sz w:val="18"/>
                <w:szCs w:val="36"/>
                <w:lang w:val="fr-FR"/>
              </w:rPr>
              <w:t> </w:t>
            </w:r>
            <w:r w:rsidRPr="00091449">
              <w:rPr>
                <w:kern w:val="24"/>
                <w:sz w:val="18"/>
                <w:szCs w:val="36"/>
                <w:lang w:val="fr-FR"/>
              </w:rPr>
              <w:t>4</w:t>
            </w:r>
          </w:p>
        </w:tc>
      </w:tr>
      <w:tr w:rsidR="00091449" w:rsidRPr="00091449"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FF0CBC" w:rsidP="00091449">
            <w:pPr>
              <w:keepNext/>
              <w:keepLines/>
              <w:jc w:val="center"/>
              <w:rPr>
                <w:kern w:val="24"/>
                <w:sz w:val="18"/>
                <w:szCs w:val="36"/>
                <w:lang w:val="fr-FR"/>
              </w:rPr>
            </w:pPr>
            <w:r w:rsidRPr="00091449">
              <w:rPr>
                <w:kern w:val="24"/>
                <w:sz w:val="18"/>
                <w:szCs w:val="36"/>
                <w:lang w:val="fr-FR"/>
              </w:rPr>
              <w:t>Version</w:t>
            </w:r>
            <w:r w:rsidR="00A52921" w:rsidRPr="00091449">
              <w:rPr>
                <w:kern w:val="24"/>
                <w:sz w:val="18"/>
                <w:szCs w:val="36"/>
                <w:lang w:val="fr-FR"/>
              </w:rPr>
              <w:t xml:space="preserve"> 6</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A52921" w:rsidP="00091449">
            <w:pPr>
              <w:keepNext/>
              <w:keepLines/>
              <w:rPr>
                <w:kern w:val="24"/>
                <w:sz w:val="18"/>
                <w:szCs w:val="36"/>
                <w:lang w:val="fr-FR"/>
              </w:rPr>
            </w:pPr>
            <w:r w:rsidRPr="00091449">
              <w:rPr>
                <w:kern w:val="24"/>
                <w:sz w:val="18"/>
                <w:szCs w:val="36"/>
                <w:lang w:val="fr-FR"/>
              </w:rPr>
              <w:t xml:space="preserve">20/06/2016 </w:t>
            </w:r>
            <w:r w:rsidR="009846B2" w:rsidRPr="00091449">
              <w:rPr>
                <w:kern w:val="24"/>
                <w:sz w:val="18"/>
                <w:szCs w:val="36"/>
                <w:lang w:val="fr-FR"/>
              </w:rPr>
              <w:t xml:space="preserve">au </w:t>
            </w:r>
            <w:r w:rsidRPr="00091449">
              <w:rPr>
                <w:kern w:val="24"/>
                <w:sz w:val="18"/>
                <w:szCs w:val="36"/>
                <w:lang w:val="fr-FR"/>
              </w:rPr>
              <w:t>01/07/2016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Ajout de la laitue*, paiement, retour d</w:t>
            </w:r>
            <w:r w:rsidR="00E90525" w:rsidRPr="00091449">
              <w:rPr>
                <w:kern w:val="24"/>
                <w:sz w:val="18"/>
                <w:szCs w:val="36"/>
                <w:lang w:val="fr-FR"/>
              </w:rPr>
              <w:t>’</w:t>
            </w:r>
            <w:r w:rsidRPr="00091449">
              <w:rPr>
                <w:kern w:val="24"/>
                <w:sz w:val="18"/>
                <w:szCs w:val="36"/>
                <w:lang w:val="fr-FR"/>
              </w:rPr>
              <w:t>information des utilisateurs de la version</w:t>
            </w:r>
            <w:r w:rsidR="00552CAE" w:rsidRPr="00091449">
              <w:rPr>
                <w:kern w:val="24"/>
                <w:sz w:val="18"/>
                <w:szCs w:val="36"/>
                <w:lang w:val="fr-FR"/>
              </w:rPr>
              <w:t> </w:t>
            </w:r>
            <w:r w:rsidRPr="00091449">
              <w:rPr>
                <w:kern w:val="24"/>
                <w:sz w:val="18"/>
                <w:szCs w:val="36"/>
                <w:lang w:val="fr-FR"/>
              </w:rPr>
              <w:t>5</w:t>
            </w:r>
          </w:p>
        </w:tc>
      </w:tr>
      <w:tr w:rsidR="00091449" w:rsidRPr="00091449"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FF0CBC" w:rsidP="00091449">
            <w:pPr>
              <w:keepNext/>
              <w:keepLines/>
              <w:jc w:val="center"/>
              <w:rPr>
                <w:kern w:val="24"/>
                <w:sz w:val="18"/>
                <w:szCs w:val="36"/>
                <w:lang w:val="fr-FR"/>
              </w:rPr>
            </w:pPr>
            <w:r w:rsidRPr="00091449">
              <w:rPr>
                <w:kern w:val="24"/>
                <w:sz w:val="18"/>
                <w:szCs w:val="36"/>
                <w:lang w:val="fr-FR"/>
              </w:rPr>
              <w:t>Version</w:t>
            </w:r>
            <w:r w:rsidR="00A52921" w:rsidRPr="00091449">
              <w:rPr>
                <w:kern w:val="24"/>
                <w:sz w:val="18"/>
                <w:szCs w:val="36"/>
                <w:lang w:val="fr-FR"/>
              </w:rPr>
              <w:t xml:space="preserve"> 7</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A52921" w:rsidP="00091449">
            <w:pPr>
              <w:keepNext/>
              <w:keepLines/>
              <w:rPr>
                <w:kern w:val="24"/>
                <w:sz w:val="18"/>
                <w:szCs w:val="36"/>
                <w:lang w:val="fr-FR"/>
              </w:rPr>
            </w:pPr>
            <w:r w:rsidRPr="00091449">
              <w:rPr>
                <w:kern w:val="24"/>
                <w:sz w:val="18"/>
                <w:szCs w:val="36"/>
                <w:lang w:val="fr-FR"/>
              </w:rPr>
              <w:t xml:space="preserve">18/07/2016 </w:t>
            </w:r>
            <w:r w:rsidR="009846B2" w:rsidRPr="00091449">
              <w:rPr>
                <w:kern w:val="24"/>
                <w:sz w:val="18"/>
                <w:szCs w:val="36"/>
                <w:lang w:val="fr-FR"/>
              </w:rPr>
              <w:t>au</w:t>
            </w:r>
            <w:r w:rsidRPr="00091449">
              <w:rPr>
                <w:kern w:val="24"/>
                <w:sz w:val="18"/>
                <w:szCs w:val="36"/>
                <w:lang w:val="fr-FR"/>
              </w:rPr>
              <w:t xml:space="preserve"> 12/08/2016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Ajout du pommier*, interface relative à la préférence service/obtenteur, intégration à la base de données GENIE et au service d</w:t>
            </w:r>
            <w:r w:rsidR="00E90525" w:rsidRPr="00091449">
              <w:rPr>
                <w:kern w:val="24"/>
                <w:sz w:val="18"/>
                <w:szCs w:val="36"/>
                <w:lang w:val="fr-FR"/>
              </w:rPr>
              <w:t>’</w:t>
            </w:r>
            <w:r w:rsidRPr="00091449">
              <w:rPr>
                <w:kern w:val="24"/>
                <w:sz w:val="18"/>
                <w:szCs w:val="36"/>
                <w:lang w:val="fr-FR"/>
              </w:rPr>
              <w:t>autorisation de l</w:t>
            </w:r>
            <w:r w:rsidR="00E90525" w:rsidRPr="00091449">
              <w:rPr>
                <w:kern w:val="24"/>
                <w:sz w:val="18"/>
                <w:szCs w:val="36"/>
                <w:lang w:val="fr-FR"/>
              </w:rPr>
              <w:t>’</w:t>
            </w:r>
            <w:r w:rsidRPr="00091449">
              <w:rPr>
                <w:kern w:val="24"/>
                <w:sz w:val="18"/>
                <w:szCs w:val="36"/>
                <w:lang w:val="fr-FR"/>
              </w:rPr>
              <w:t>OCVV, retour d</w:t>
            </w:r>
            <w:r w:rsidR="00E90525" w:rsidRPr="00091449">
              <w:rPr>
                <w:kern w:val="24"/>
                <w:sz w:val="18"/>
                <w:szCs w:val="36"/>
                <w:lang w:val="fr-FR"/>
              </w:rPr>
              <w:t>’</w:t>
            </w:r>
            <w:r w:rsidRPr="00091449">
              <w:rPr>
                <w:kern w:val="24"/>
                <w:sz w:val="18"/>
                <w:szCs w:val="36"/>
                <w:lang w:val="fr-FR"/>
              </w:rPr>
              <w:t>information des utilisateurs de la version</w:t>
            </w:r>
            <w:r w:rsidR="00552CAE" w:rsidRPr="00091449">
              <w:rPr>
                <w:kern w:val="24"/>
                <w:sz w:val="18"/>
                <w:szCs w:val="36"/>
                <w:lang w:val="fr-FR"/>
              </w:rPr>
              <w:t> </w:t>
            </w:r>
            <w:r w:rsidRPr="00091449">
              <w:rPr>
                <w:kern w:val="24"/>
                <w:sz w:val="18"/>
                <w:szCs w:val="36"/>
                <w:lang w:val="fr-FR"/>
              </w:rPr>
              <w:t>6</w:t>
            </w:r>
          </w:p>
        </w:tc>
      </w:tr>
      <w:tr w:rsidR="00091449" w:rsidRPr="00091449" w:rsidTr="00FC1F65">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FF0CBC" w:rsidP="00091449">
            <w:pPr>
              <w:keepNext/>
              <w:keepLines/>
              <w:jc w:val="center"/>
              <w:rPr>
                <w:kern w:val="24"/>
                <w:sz w:val="18"/>
                <w:szCs w:val="36"/>
                <w:lang w:val="fr-FR"/>
              </w:rPr>
            </w:pPr>
            <w:r w:rsidRPr="00091449">
              <w:rPr>
                <w:kern w:val="24"/>
                <w:sz w:val="18"/>
                <w:szCs w:val="36"/>
                <w:lang w:val="fr-FR"/>
              </w:rPr>
              <w:t>Version</w:t>
            </w:r>
            <w:r w:rsidR="00A52921" w:rsidRPr="00091449">
              <w:rPr>
                <w:kern w:val="24"/>
                <w:sz w:val="18"/>
                <w:szCs w:val="36"/>
                <w:lang w:val="fr-FR"/>
              </w:rPr>
              <w:t xml:space="preserve"> 8</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A52921" w:rsidRPr="00091449" w:rsidRDefault="00A52921" w:rsidP="00091449">
            <w:pPr>
              <w:keepNext/>
              <w:keepLines/>
              <w:rPr>
                <w:kern w:val="24"/>
                <w:sz w:val="18"/>
                <w:szCs w:val="36"/>
                <w:lang w:val="fr-FR"/>
              </w:rPr>
            </w:pPr>
            <w:r w:rsidRPr="00091449">
              <w:rPr>
                <w:kern w:val="24"/>
                <w:sz w:val="18"/>
                <w:szCs w:val="36"/>
                <w:lang w:val="fr-FR"/>
              </w:rPr>
              <w:t xml:space="preserve">05/09/2016 </w:t>
            </w:r>
            <w:r w:rsidR="009846B2" w:rsidRPr="00091449">
              <w:rPr>
                <w:kern w:val="24"/>
                <w:sz w:val="18"/>
                <w:szCs w:val="36"/>
                <w:lang w:val="fr-FR"/>
              </w:rPr>
              <w:t>au</w:t>
            </w:r>
            <w:r w:rsidRPr="00091449">
              <w:rPr>
                <w:kern w:val="24"/>
                <w:sz w:val="18"/>
                <w:szCs w:val="36"/>
                <w:lang w:val="fr-FR"/>
              </w:rPr>
              <w:t xml:space="preserve"> 16/09/2016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 xml:space="preserve">Cryptage, services </w:t>
            </w:r>
            <w:proofErr w:type="spellStart"/>
            <w:r w:rsidRPr="00091449">
              <w:rPr>
                <w:kern w:val="24"/>
                <w:sz w:val="18"/>
                <w:szCs w:val="36"/>
                <w:lang w:val="fr-FR"/>
              </w:rPr>
              <w:t>RESTful</w:t>
            </w:r>
            <w:proofErr w:type="spellEnd"/>
            <w:r w:rsidRPr="00091449">
              <w:rPr>
                <w:kern w:val="24"/>
                <w:sz w:val="18"/>
                <w:szCs w:val="36"/>
                <w:lang w:val="fr-FR"/>
              </w:rPr>
              <w:t xml:space="preserve"> sécurisés, ajout de la </w:t>
            </w:r>
            <w:r w:rsidR="009846B2" w:rsidRPr="00091449">
              <w:rPr>
                <w:kern w:val="24"/>
                <w:sz w:val="18"/>
                <w:szCs w:val="36"/>
                <w:lang w:val="fr-FR"/>
              </w:rPr>
              <w:t xml:space="preserve">pomme de terre*, </w:t>
            </w:r>
            <w:r w:rsidRPr="00091449">
              <w:rPr>
                <w:kern w:val="24"/>
                <w:sz w:val="18"/>
                <w:szCs w:val="36"/>
                <w:lang w:val="fr-FR"/>
              </w:rPr>
              <w:t>retour d</w:t>
            </w:r>
            <w:r w:rsidR="00E90525" w:rsidRPr="00091449">
              <w:rPr>
                <w:kern w:val="24"/>
                <w:sz w:val="18"/>
                <w:szCs w:val="36"/>
                <w:lang w:val="fr-FR"/>
              </w:rPr>
              <w:t>’</w:t>
            </w:r>
            <w:r w:rsidRPr="00091449">
              <w:rPr>
                <w:kern w:val="24"/>
                <w:sz w:val="18"/>
                <w:szCs w:val="36"/>
                <w:lang w:val="fr-FR"/>
              </w:rPr>
              <w:t>information des utilisateurs de la version 7</w:t>
            </w:r>
          </w:p>
        </w:tc>
      </w:tr>
      <w:tr w:rsidR="00091449" w:rsidRPr="00091449" w:rsidTr="00FC1F65">
        <w:trPr>
          <w:trHeight w:val="265"/>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FF0CBC" w:rsidP="00091449">
            <w:pPr>
              <w:keepNext/>
              <w:keepLines/>
              <w:jc w:val="center"/>
              <w:rPr>
                <w:sz w:val="18"/>
                <w:szCs w:val="36"/>
                <w:lang w:val="fr-FR"/>
              </w:rPr>
            </w:pPr>
            <w:r w:rsidRPr="00091449">
              <w:rPr>
                <w:kern w:val="24"/>
                <w:sz w:val="18"/>
                <w:szCs w:val="36"/>
                <w:lang w:val="fr-FR"/>
              </w:rPr>
              <w:t>Version définitive</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A52921" w:rsidRPr="00091449" w:rsidRDefault="00A52921" w:rsidP="00091449">
            <w:pPr>
              <w:keepNext/>
              <w:keepLines/>
              <w:rPr>
                <w:kern w:val="24"/>
                <w:sz w:val="18"/>
                <w:szCs w:val="36"/>
                <w:lang w:val="fr-FR"/>
              </w:rPr>
            </w:pPr>
            <w:r w:rsidRPr="00091449">
              <w:rPr>
                <w:kern w:val="24"/>
                <w:sz w:val="18"/>
                <w:szCs w:val="36"/>
                <w:lang w:val="fr-FR"/>
              </w:rPr>
              <w:t xml:space="preserve">03/10/2016 </w:t>
            </w:r>
            <w:r w:rsidR="009846B2" w:rsidRPr="00091449">
              <w:rPr>
                <w:kern w:val="24"/>
                <w:sz w:val="18"/>
                <w:szCs w:val="36"/>
                <w:lang w:val="fr-FR"/>
              </w:rPr>
              <w:t>au</w:t>
            </w:r>
            <w:r w:rsidRPr="00091449">
              <w:rPr>
                <w:kern w:val="24"/>
                <w:sz w:val="18"/>
                <w:szCs w:val="36"/>
                <w:lang w:val="fr-FR"/>
              </w:rPr>
              <w:t xml:space="preserve"> 14/10/2016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A52921" w:rsidRPr="00091449" w:rsidRDefault="00FF0CBC" w:rsidP="00091449">
            <w:pPr>
              <w:keepNext/>
              <w:keepLines/>
              <w:ind w:left="187"/>
              <w:jc w:val="left"/>
              <w:rPr>
                <w:kern w:val="24"/>
                <w:sz w:val="18"/>
                <w:szCs w:val="36"/>
                <w:lang w:val="fr-FR"/>
              </w:rPr>
            </w:pPr>
            <w:r w:rsidRPr="00091449">
              <w:rPr>
                <w:kern w:val="24"/>
                <w:sz w:val="18"/>
                <w:szCs w:val="36"/>
                <w:lang w:val="fr-FR"/>
              </w:rPr>
              <w:t>Retour d</w:t>
            </w:r>
            <w:r w:rsidR="00E90525" w:rsidRPr="00091449">
              <w:rPr>
                <w:kern w:val="24"/>
                <w:sz w:val="18"/>
                <w:szCs w:val="36"/>
                <w:lang w:val="fr-FR"/>
              </w:rPr>
              <w:t>’</w:t>
            </w:r>
            <w:r w:rsidRPr="00091449">
              <w:rPr>
                <w:kern w:val="24"/>
                <w:sz w:val="18"/>
                <w:szCs w:val="36"/>
                <w:lang w:val="fr-FR"/>
              </w:rPr>
              <w:t>information des utilisateurs de la version</w:t>
            </w:r>
            <w:r w:rsidR="00552CAE" w:rsidRPr="00091449">
              <w:rPr>
                <w:kern w:val="24"/>
                <w:sz w:val="18"/>
                <w:szCs w:val="36"/>
                <w:lang w:val="fr-FR"/>
              </w:rPr>
              <w:t> </w:t>
            </w:r>
            <w:r w:rsidRPr="00091449">
              <w:rPr>
                <w:kern w:val="24"/>
                <w:sz w:val="18"/>
                <w:szCs w:val="36"/>
                <w:lang w:val="fr-FR"/>
              </w:rPr>
              <w:t>8 et prototype complet</w:t>
            </w:r>
          </w:p>
        </w:tc>
      </w:tr>
    </w:tbl>
    <w:p w:rsidR="00C13144" w:rsidRPr="00091449" w:rsidRDefault="00A52921" w:rsidP="00091449">
      <w:pPr>
        <w:rPr>
          <w:rFonts w:eastAsia="MS Mincho"/>
          <w:spacing w:val="-2"/>
          <w:sz w:val="18"/>
          <w:lang w:val="fr-FR"/>
        </w:rPr>
      </w:pPr>
      <w:r w:rsidRPr="00091449">
        <w:rPr>
          <w:rFonts w:eastAsia="MS Mincho"/>
          <w:spacing w:val="-2"/>
          <w:sz w:val="18"/>
          <w:lang w:val="fr-FR"/>
        </w:rPr>
        <w:t>*</w:t>
      </w:r>
      <w:r w:rsidR="00FF0CBC" w:rsidRPr="00091449">
        <w:rPr>
          <w:rFonts w:eastAsia="MS Mincho"/>
          <w:spacing w:val="-2"/>
          <w:sz w:val="18"/>
          <w:lang w:val="fr-FR"/>
        </w:rPr>
        <w:t>selon le temps disponible</w:t>
      </w:r>
    </w:p>
    <w:p w:rsidR="00C13144" w:rsidRPr="00091449" w:rsidRDefault="00C13144" w:rsidP="00091449">
      <w:pPr>
        <w:rPr>
          <w:rStyle w:val="Hyperlink"/>
          <w:rFonts w:cs="Arial"/>
          <w:color w:val="auto"/>
          <w:lang w:val="fr-FR"/>
        </w:rPr>
      </w:pPr>
    </w:p>
    <w:p w:rsidR="00C13144" w:rsidRPr="00091449" w:rsidRDefault="006208A3" w:rsidP="00091449">
      <w:pPr>
        <w:autoSpaceDE w:val="0"/>
        <w:autoSpaceDN w:val="0"/>
        <w:adjustRightInd w:val="0"/>
        <w:rPr>
          <w:rFonts w:cs="Arial"/>
          <w:lang w:val="fr-FR"/>
        </w:rPr>
      </w:pPr>
      <w:r w:rsidRPr="00091449">
        <w:rPr>
          <w:rFonts w:cs="Arial"/>
          <w:spacing w:val="-2"/>
          <w:lang w:val="fr-FR"/>
        </w:rPr>
        <w:fldChar w:fldCharType="begin"/>
      </w:r>
      <w:r w:rsidRPr="00091449">
        <w:rPr>
          <w:rFonts w:cs="Arial"/>
          <w:spacing w:val="-2"/>
          <w:lang w:val="fr-FR"/>
        </w:rPr>
        <w:instrText xml:space="preserve"> AUTONUM  </w:instrText>
      </w:r>
      <w:r w:rsidRPr="00091449">
        <w:rPr>
          <w:rFonts w:cs="Arial"/>
          <w:spacing w:val="-2"/>
          <w:lang w:val="fr-FR"/>
        </w:rPr>
        <w:fldChar w:fldCharType="end"/>
      </w:r>
      <w:r w:rsidRPr="00091449">
        <w:rPr>
          <w:rFonts w:cs="Arial"/>
          <w:spacing w:val="-2"/>
          <w:lang w:val="fr-FR"/>
        </w:rPr>
        <w:tab/>
      </w:r>
      <w:r w:rsidR="00FF0CBC" w:rsidRPr="00091449">
        <w:rPr>
          <w:rFonts w:cs="Arial"/>
          <w:lang w:val="fr-FR"/>
        </w:rPr>
        <w:t>À la septième réunion en vue de l</w:t>
      </w:r>
      <w:r w:rsidR="00E90525" w:rsidRPr="00091449">
        <w:rPr>
          <w:rFonts w:cs="Arial"/>
          <w:lang w:val="fr-FR"/>
        </w:rPr>
        <w:t>’</w:t>
      </w:r>
      <w:r w:rsidR="00FF0CBC" w:rsidRPr="00091449">
        <w:rPr>
          <w:rFonts w:cs="Arial"/>
          <w:lang w:val="fr-FR"/>
        </w:rPr>
        <w:t>élaboration d</w:t>
      </w:r>
      <w:r w:rsidR="00E90525" w:rsidRPr="00091449">
        <w:rPr>
          <w:rFonts w:cs="Arial"/>
          <w:lang w:val="fr-FR"/>
        </w:rPr>
        <w:t>’</w:t>
      </w:r>
      <w:r w:rsidR="00FF0CBC" w:rsidRPr="00091449">
        <w:rPr>
          <w:rFonts w:cs="Arial"/>
          <w:lang w:val="fr-FR"/>
        </w:rPr>
        <w:t>un prototype de formulaire électronique (“réunion EAF/7”), qui se tiendra dans la soirée du 1</w:t>
      </w:r>
      <w:r w:rsidR="00E90525" w:rsidRPr="00091449">
        <w:rPr>
          <w:rFonts w:cs="Arial"/>
          <w:lang w:val="fr-FR"/>
        </w:rPr>
        <w:t>6 mars 20</w:t>
      </w:r>
      <w:r w:rsidR="00FF0CBC" w:rsidRPr="00091449">
        <w:rPr>
          <w:rFonts w:cs="Arial"/>
          <w:lang w:val="fr-FR"/>
        </w:rPr>
        <w:t>15, il est prévu d</w:t>
      </w:r>
      <w:r w:rsidR="00E90525" w:rsidRPr="00091449">
        <w:rPr>
          <w:rFonts w:cs="Arial"/>
          <w:lang w:val="fr-FR"/>
        </w:rPr>
        <w:t>’</w:t>
      </w:r>
      <w:r w:rsidR="00FF0CBC" w:rsidRPr="00091449">
        <w:rPr>
          <w:rFonts w:cs="Arial"/>
          <w:lang w:val="fr-FR"/>
        </w:rPr>
        <w:t>examiner</w:t>
      </w:r>
      <w:r w:rsidR="0047600A" w:rsidRPr="00091449">
        <w:rPr>
          <w:rFonts w:cs="Arial"/>
          <w:lang w:val="fr-FR"/>
        </w:rPr>
        <w:t> </w:t>
      </w:r>
      <w:r w:rsidR="00FF0CBC" w:rsidRPr="00091449">
        <w:rPr>
          <w:rFonts w:cs="Arial"/>
          <w:lang w:val="fr-FR"/>
        </w:rPr>
        <w:t>: la version PVP XML actualisée et le retour d</w:t>
      </w:r>
      <w:r w:rsidR="00E90525" w:rsidRPr="00091449">
        <w:rPr>
          <w:rFonts w:cs="Arial"/>
          <w:lang w:val="fr-FR"/>
        </w:rPr>
        <w:t>’</w:t>
      </w:r>
      <w:r w:rsidR="00FF0CBC" w:rsidRPr="00091449">
        <w:rPr>
          <w:rFonts w:cs="Arial"/>
          <w:lang w:val="fr-FR"/>
        </w:rPr>
        <w:t>information sur les versions</w:t>
      </w:r>
      <w:r w:rsidR="00552CAE" w:rsidRPr="00091449">
        <w:rPr>
          <w:rFonts w:cs="Arial"/>
          <w:lang w:val="fr-FR"/>
        </w:rPr>
        <w:t> </w:t>
      </w:r>
      <w:r w:rsidR="00FF0CBC" w:rsidRPr="00091449">
        <w:rPr>
          <w:rFonts w:cs="Arial"/>
          <w:lang w:val="fr-FR"/>
        </w:rPr>
        <w:t>1 et 2, les aspects techniques et les plans pour le lancement du formulaire de demande électroniq</w:t>
      </w:r>
      <w:r w:rsidR="009846B2" w:rsidRPr="00091449">
        <w:rPr>
          <w:rFonts w:cs="Arial"/>
          <w:lang w:val="fr-FR"/>
        </w:rPr>
        <w:t xml:space="preserve">ue.  À </w:t>
      </w:r>
      <w:r w:rsidR="006E7149" w:rsidRPr="00091449">
        <w:rPr>
          <w:rFonts w:cs="Arial"/>
          <w:lang w:val="fr-FR"/>
        </w:rPr>
        <w:t>sa quatre</w:t>
      </w:r>
      <w:r w:rsidR="009846B2" w:rsidRPr="00091449">
        <w:rPr>
          <w:rFonts w:cs="Arial"/>
          <w:lang w:val="fr-FR"/>
        </w:rPr>
        <w:noBreakHyphen/>
      </w:r>
      <w:r w:rsidR="006E7149" w:rsidRPr="00091449">
        <w:rPr>
          <w:rFonts w:cs="Arial"/>
          <w:lang w:val="fr-FR"/>
        </w:rPr>
        <w:t>vingt</w:t>
      </w:r>
      <w:r w:rsidR="009846B2" w:rsidRPr="00091449">
        <w:rPr>
          <w:rFonts w:cs="Arial"/>
          <w:lang w:val="fr-FR"/>
        </w:rPr>
        <w:noBreakHyphen/>
      </w:r>
      <w:r w:rsidR="00FF0CBC" w:rsidRPr="00091449">
        <w:rPr>
          <w:rFonts w:cs="Arial"/>
          <w:lang w:val="fr-FR"/>
        </w:rPr>
        <w:t>onzième</w:t>
      </w:r>
      <w:r w:rsidR="0047600A" w:rsidRPr="00091449">
        <w:rPr>
          <w:rFonts w:cs="Arial"/>
          <w:lang w:val="fr-FR"/>
        </w:rPr>
        <w:t> </w:t>
      </w:r>
      <w:r w:rsidR="00FF0CBC" w:rsidRPr="00091449">
        <w:rPr>
          <w:rFonts w:cs="Arial"/>
          <w:lang w:val="fr-FR"/>
        </w:rPr>
        <w:t>session, le Comité consultatif écoutera un rapport verbal sur la réunion EAF/7.</w:t>
      </w:r>
    </w:p>
    <w:p w:rsidR="00C13144" w:rsidRPr="00091449" w:rsidRDefault="00C13144" w:rsidP="00091449">
      <w:pPr>
        <w:rPr>
          <w:lang w:val="fr-FR"/>
        </w:rPr>
      </w:pPr>
    </w:p>
    <w:p w:rsidR="00C13144" w:rsidRPr="00091449" w:rsidRDefault="00170906" w:rsidP="00091449">
      <w:pPr>
        <w:pStyle w:val="DecisionParagraphs"/>
        <w:keepNext/>
        <w:ind w:left="4824"/>
        <w:rPr>
          <w:snapToGrid w:val="0"/>
          <w:lang w:val="fr-FR"/>
        </w:rPr>
      </w:pPr>
      <w:r w:rsidRPr="00091449">
        <w:rPr>
          <w:snapToGrid w:val="0"/>
          <w:lang w:val="fr-FR"/>
        </w:rPr>
        <w:fldChar w:fldCharType="begin"/>
      </w:r>
      <w:r w:rsidRPr="00091449">
        <w:rPr>
          <w:snapToGrid w:val="0"/>
          <w:lang w:val="fr-FR"/>
        </w:rPr>
        <w:instrText xml:space="preserve"> AUTONUM  </w:instrText>
      </w:r>
      <w:r w:rsidRPr="00091449">
        <w:rPr>
          <w:snapToGrid w:val="0"/>
          <w:lang w:val="fr-FR"/>
        </w:rPr>
        <w:fldChar w:fldCharType="end"/>
      </w:r>
      <w:r w:rsidRPr="00091449">
        <w:rPr>
          <w:snapToGrid w:val="0"/>
          <w:lang w:val="fr-FR"/>
        </w:rPr>
        <w:tab/>
      </w:r>
      <w:r w:rsidR="00425602" w:rsidRPr="00091449">
        <w:rPr>
          <w:snapToGrid w:val="0"/>
          <w:lang w:val="fr-FR"/>
        </w:rPr>
        <w:t>Le</w:t>
      </w:r>
      <w:r w:rsidR="00E90525" w:rsidRPr="00091449">
        <w:rPr>
          <w:snapToGrid w:val="0"/>
          <w:lang w:val="fr-FR"/>
        </w:rPr>
        <w:t> TC</w:t>
      </w:r>
      <w:r w:rsidR="00425602" w:rsidRPr="00091449">
        <w:rPr>
          <w:snapToGrid w:val="0"/>
          <w:lang w:val="fr-FR"/>
        </w:rPr>
        <w:t xml:space="preserve"> est invité à prendre note des faits nouveaux concernant l</w:t>
      </w:r>
      <w:r w:rsidR="00E90525" w:rsidRPr="00091449">
        <w:rPr>
          <w:snapToGrid w:val="0"/>
          <w:lang w:val="fr-FR"/>
        </w:rPr>
        <w:t>’</w:t>
      </w:r>
      <w:r w:rsidR="00425602" w:rsidRPr="00091449">
        <w:rPr>
          <w:snapToGrid w:val="0"/>
          <w:lang w:val="fr-FR"/>
        </w:rPr>
        <w:t>élaboration d</w:t>
      </w:r>
      <w:r w:rsidR="00E90525" w:rsidRPr="00091449">
        <w:rPr>
          <w:snapToGrid w:val="0"/>
          <w:lang w:val="fr-FR"/>
        </w:rPr>
        <w:t>’</w:t>
      </w:r>
      <w:r w:rsidR="00425602" w:rsidRPr="00091449">
        <w:rPr>
          <w:snapToGrid w:val="0"/>
          <w:lang w:val="fr-FR"/>
        </w:rPr>
        <w:t>un prototype de formulaire électronique exposés dans le présent document.</w:t>
      </w:r>
    </w:p>
    <w:p w:rsidR="00C13144" w:rsidRPr="000A460B" w:rsidRDefault="00C13144" w:rsidP="000A460B"/>
    <w:p w:rsidR="00C13144" w:rsidRPr="000A460B" w:rsidRDefault="00C13144" w:rsidP="000A460B"/>
    <w:p w:rsidR="000A460B" w:rsidRPr="000A460B" w:rsidRDefault="000A460B" w:rsidP="000A460B"/>
    <w:p w:rsidR="00C13144" w:rsidRPr="00091449" w:rsidRDefault="00425602" w:rsidP="00091449">
      <w:pPr>
        <w:jc w:val="right"/>
        <w:rPr>
          <w:lang w:val="fr-FR"/>
        </w:rPr>
      </w:pPr>
      <w:r w:rsidRPr="00091449">
        <w:rPr>
          <w:lang w:val="fr-FR"/>
        </w:rPr>
        <w:t>[Fin du document]</w:t>
      </w:r>
    </w:p>
    <w:p w:rsidR="006B572F" w:rsidRPr="00091449" w:rsidRDefault="006B572F" w:rsidP="00091449">
      <w:pPr>
        <w:jc w:val="right"/>
        <w:rPr>
          <w:lang w:val="fr-FR"/>
        </w:rPr>
      </w:pPr>
    </w:p>
    <w:sectPr w:rsidR="006B572F" w:rsidRPr="00091449" w:rsidSect="00E90525">
      <w:headerReference w:type="default" r:id="rId1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65" w:rsidRDefault="00FC1F65">
      <w:r>
        <w:separator/>
      </w:r>
    </w:p>
    <w:p w:rsidR="00FC1F65" w:rsidRDefault="00FC1F65"/>
    <w:p w:rsidR="00FC1F65" w:rsidRDefault="00FC1F65"/>
  </w:endnote>
  <w:endnote w:type="continuationSeparator" w:id="0">
    <w:p w:rsidR="00FC1F65" w:rsidRDefault="00FC1F65">
      <w:r>
        <w:separator/>
      </w:r>
    </w:p>
    <w:p w:rsidR="00FC1F65" w:rsidRPr="00664515" w:rsidRDefault="00FC1F65">
      <w:pPr>
        <w:pStyle w:val="Footer"/>
        <w:spacing w:after="60"/>
        <w:rPr>
          <w:sz w:val="18"/>
          <w:lang w:val="fr-CH"/>
        </w:rPr>
      </w:pPr>
      <w:r w:rsidRPr="00664515">
        <w:rPr>
          <w:sz w:val="18"/>
          <w:lang w:val="fr-CH"/>
        </w:rPr>
        <w:t>[Suite de la note de la page précédente]</w:t>
      </w:r>
    </w:p>
    <w:p w:rsidR="00FC1F65" w:rsidRPr="00664515" w:rsidRDefault="00FC1F65">
      <w:pPr>
        <w:rPr>
          <w:lang w:val="fr-CH"/>
        </w:rPr>
      </w:pPr>
    </w:p>
    <w:p w:rsidR="00FC1F65" w:rsidRPr="00664515" w:rsidRDefault="00FC1F65">
      <w:pPr>
        <w:rPr>
          <w:lang w:val="fr-CH"/>
        </w:rPr>
      </w:pPr>
    </w:p>
  </w:endnote>
  <w:endnote w:type="continuationNotice" w:id="1">
    <w:p w:rsidR="00FC1F65" w:rsidRPr="00664515" w:rsidRDefault="00FC1F65">
      <w:pPr>
        <w:spacing w:before="60"/>
        <w:jc w:val="right"/>
        <w:rPr>
          <w:sz w:val="18"/>
          <w:lang w:val="fr-CH"/>
        </w:rPr>
      </w:pPr>
      <w:r w:rsidRPr="00664515">
        <w:rPr>
          <w:sz w:val="18"/>
          <w:lang w:val="fr-CH"/>
        </w:rPr>
        <w:t>[Suite de la note page suivante]</w:t>
      </w:r>
    </w:p>
    <w:p w:rsidR="00FC1F65" w:rsidRPr="00664515" w:rsidRDefault="00FC1F65">
      <w:pPr>
        <w:rPr>
          <w:lang w:val="fr-CH"/>
        </w:rPr>
      </w:pPr>
    </w:p>
    <w:p w:rsidR="00FC1F65" w:rsidRPr="00664515" w:rsidRDefault="00FC1F6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65" w:rsidRDefault="00FC1F65" w:rsidP="009D690D">
      <w:pPr>
        <w:spacing w:before="120"/>
      </w:pPr>
      <w:r>
        <w:separator/>
      </w:r>
    </w:p>
  </w:footnote>
  <w:footnote w:type="continuationSeparator" w:id="0">
    <w:p w:rsidR="00FC1F65" w:rsidRDefault="00FC1F65" w:rsidP="00520297">
      <w:pPr>
        <w:spacing w:before="120"/>
        <w:jc w:val="left"/>
      </w:pPr>
      <w:r>
        <w:separator/>
      </w:r>
    </w:p>
  </w:footnote>
  <w:footnote w:type="continuationNotice" w:id="1">
    <w:p w:rsidR="00FC1F65" w:rsidRDefault="00FC1F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F65" w:rsidRPr="003E357A" w:rsidRDefault="00FC1F65" w:rsidP="00E23920">
    <w:pPr>
      <w:jc w:val="center"/>
      <w:rPr>
        <w:rStyle w:val="PageNumber"/>
        <w:lang w:val="fr-CH"/>
      </w:rPr>
    </w:pPr>
    <w:r>
      <w:rPr>
        <w:rStyle w:val="PageNumber"/>
        <w:lang w:val="fr-CH"/>
      </w:rPr>
      <w:t>TC/52/7</w:t>
    </w:r>
  </w:p>
  <w:p w:rsidR="00FC1F65" w:rsidRPr="00C5280D" w:rsidRDefault="00FC1F65" w:rsidP="003E357A">
    <w:pPr>
      <w:pStyle w:val="Header"/>
      <w:rPr>
        <w:lang w:val="en-US"/>
      </w:rPr>
    </w:pPr>
    <w:proofErr w:type="gramStart"/>
    <w:r w:rsidRPr="006B572F">
      <w:rPr>
        <w:lang w:val="en-US"/>
      </w:rPr>
      <w:t>page</w:t>
    </w:r>
    <w:proofErr w:type="gramEnd"/>
    <w:r w:rsidR="00552CAE">
      <w:rPr>
        <w:lang w:val="en-US"/>
      </w:rPr>
      <w:t>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A14A1F">
      <w:rPr>
        <w:rStyle w:val="PageNumber"/>
        <w:noProof/>
        <w:lang w:val="en-US"/>
      </w:rPr>
      <w:t>6</w:t>
    </w:r>
    <w:r w:rsidRPr="006B572F">
      <w:rPr>
        <w:rStyle w:val="PageNumber"/>
        <w:lang w:val="en-US"/>
      </w:rPr>
      <w:fldChar w:fldCharType="end"/>
    </w:r>
  </w:p>
  <w:p w:rsidR="00FC1F65" w:rsidRPr="003E357A" w:rsidRDefault="00FC1F65"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99A4C1C0"/>
    <w:lvl w:ilvl="0" w:tplc="50789CB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B36FA"/>
    <w:multiLevelType w:val="hybridMultilevel"/>
    <w:tmpl w:val="3C32A140"/>
    <w:lvl w:ilvl="0" w:tplc="17101ADC">
      <w:start w:val="1"/>
      <w:numFmt w:val="lowerLetter"/>
      <w:lvlText w:val="(%1)"/>
      <w:lvlJc w:val="right"/>
      <w:pPr>
        <w:ind w:left="720" w:hanging="360"/>
      </w:pPr>
      <w:rPr>
        <w:rFonts w:hint="default"/>
      </w:rPr>
    </w:lvl>
    <w:lvl w:ilvl="1" w:tplc="50789CB0">
      <w:start w:val="1"/>
      <w:numFmt w:val="lowerRoman"/>
      <w:lvlText w:val="%2)"/>
      <w:lvlJc w:val="left"/>
      <w:pPr>
        <w:ind w:left="1440" w:hanging="360"/>
      </w:pPr>
      <w:rPr>
        <w:rFonts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10278C"/>
    <w:multiLevelType w:val="hybridMultilevel"/>
    <w:tmpl w:val="77567A3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47814"/>
    <w:multiLevelType w:val="hybridMultilevel"/>
    <w:tmpl w:val="151ACCEC"/>
    <w:lvl w:ilvl="0" w:tplc="50789CB0">
      <w:start w:val="1"/>
      <w:numFmt w:val="lowerRoman"/>
      <w:lvlText w:val="%1)"/>
      <w:lvlJc w:val="lef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14B15"/>
    <w:multiLevelType w:val="hybridMultilevel"/>
    <w:tmpl w:val="A0A4268E"/>
    <w:lvl w:ilvl="0" w:tplc="50789CB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C7E7E22"/>
    <w:multiLevelType w:val="hybridMultilevel"/>
    <w:tmpl w:val="30FC8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51B8C"/>
    <w:multiLevelType w:val="hybridMultilevel"/>
    <w:tmpl w:val="DC2E5D4E"/>
    <w:lvl w:ilvl="0" w:tplc="04090001">
      <w:start w:val="1"/>
      <w:numFmt w:val="bullet"/>
      <w:lvlText w:val=""/>
      <w:lvlJc w:val="left"/>
      <w:pPr>
        <w:ind w:left="2061" w:hanging="360"/>
      </w:pPr>
      <w:rPr>
        <w:rFonts w:ascii="Symbol" w:hAnsi="Symbol" w:hint="default"/>
        <w:color w:val="auto"/>
        <w:sz w:val="20"/>
        <w:szCs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1">
    <w:nsid w:val="536D415D"/>
    <w:multiLevelType w:val="hybridMultilevel"/>
    <w:tmpl w:val="323EF0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690D0E"/>
    <w:multiLevelType w:val="hybridMultilevel"/>
    <w:tmpl w:val="1DB87126"/>
    <w:lvl w:ilvl="0" w:tplc="04090001">
      <w:start w:val="1"/>
      <w:numFmt w:val="bullet"/>
      <w:lvlText w:val=""/>
      <w:lvlJc w:val="left"/>
      <w:pPr>
        <w:ind w:left="2061" w:hanging="360"/>
      </w:pPr>
      <w:rPr>
        <w:rFonts w:ascii="Symbol" w:hAnsi="Symbol" w:hint="default"/>
        <w:color w:val="auto"/>
        <w:sz w:val="20"/>
        <w:szCs w:val="24"/>
      </w:rPr>
    </w:lvl>
    <w:lvl w:ilvl="1" w:tplc="0409001B">
      <w:start w:val="1"/>
      <w:numFmt w:val="lowerRoman"/>
      <w:lvlText w:val="%2."/>
      <w:lvlJc w:val="right"/>
      <w:pPr>
        <w:ind w:left="2781" w:hanging="360"/>
      </w:pPr>
    </w:lvl>
    <w:lvl w:ilvl="2" w:tplc="0409001B">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2"/>
  </w:num>
  <w:num w:numId="5">
    <w:abstractNumId w:val="9"/>
  </w:num>
  <w:num w:numId="6">
    <w:abstractNumId w:val="11"/>
  </w:num>
  <w:num w:numId="7">
    <w:abstractNumId w:val="1"/>
  </w:num>
  <w:num w:numId="8">
    <w:abstractNumId w:val="7"/>
  </w:num>
  <w:num w:numId="9">
    <w:abstractNumId w:val="8"/>
  </w:num>
  <w:num w:numId="10">
    <w:abstractNumId w:val="6"/>
  </w:num>
  <w:num w:numId="11">
    <w:abstractNumId w:val="5"/>
  </w:num>
  <w:num w:numId="12">
    <w:abstractNumId w:val="4"/>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5326C0"/>
    <w:rsid w:val="00001380"/>
    <w:rsid w:val="00001D48"/>
    <w:rsid w:val="00010CF3"/>
    <w:rsid w:val="00011E27"/>
    <w:rsid w:val="000148BC"/>
    <w:rsid w:val="00024AB8"/>
    <w:rsid w:val="0003492A"/>
    <w:rsid w:val="00036028"/>
    <w:rsid w:val="00043EF7"/>
    <w:rsid w:val="000446B9"/>
    <w:rsid w:val="000477F5"/>
    <w:rsid w:val="00047E21"/>
    <w:rsid w:val="000702BE"/>
    <w:rsid w:val="00085505"/>
    <w:rsid w:val="00090876"/>
    <w:rsid w:val="00091449"/>
    <w:rsid w:val="00094D8A"/>
    <w:rsid w:val="000A460B"/>
    <w:rsid w:val="000A6580"/>
    <w:rsid w:val="000C7021"/>
    <w:rsid w:val="000D492E"/>
    <w:rsid w:val="000D6BBC"/>
    <w:rsid w:val="000D7780"/>
    <w:rsid w:val="000E5E45"/>
    <w:rsid w:val="000F607C"/>
    <w:rsid w:val="00105929"/>
    <w:rsid w:val="00110481"/>
    <w:rsid w:val="001131D5"/>
    <w:rsid w:val="00141DB8"/>
    <w:rsid w:val="00170906"/>
    <w:rsid w:val="0017474A"/>
    <w:rsid w:val="001758C6"/>
    <w:rsid w:val="00180F6A"/>
    <w:rsid w:val="0018375F"/>
    <w:rsid w:val="001A0395"/>
    <w:rsid w:val="001B3FAF"/>
    <w:rsid w:val="001C3DF3"/>
    <w:rsid w:val="001E7623"/>
    <w:rsid w:val="001F1F2A"/>
    <w:rsid w:val="00200302"/>
    <w:rsid w:val="00205032"/>
    <w:rsid w:val="00210669"/>
    <w:rsid w:val="0021332C"/>
    <w:rsid w:val="0021368A"/>
    <w:rsid w:val="00213982"/>
    <w:rsid w:val="00224B24"/>
    <w:rsid w:val="002259F9"/>
    <w:rsid w:val="0022721F"/>
    <w:rsid w:val="00227941"/>
    <w:rsid w:val="00237C7D"/>
    <w:rsid w:val="0024416D"/>
    <w:rsid w:val="00250070"/>
    <w:rsid w:val="00256D8F"/>
    <w:rsid w:val="00267998"/>
    <w:rsid w:val="0027094B"/>
    <w:rsid w:val="0027309C"/>
    <w:rsid w:val="002800A0"/>
    <w:rsid w:val="00281060"/>
    <w:rsid w:val="0029439F"/>
    <w:rsid w:val="002A6E50"/>
    <w:rsid w:val="002B63FF"/>
    <w:rsid w:val="002C256A"/>
    <w:rsid w:val="002C2738"/>
    <w:rsid w:val="002C6721"/>
    <w:rsid w:val="002C73B6"/>
    <w:rsid w:val="002D21C8"/>
    <w:rsid w:val="002E7793"/>
    <w:rsid w:val="002E7BA1"/>
    <w:rsid w:val="002F5045"/>
    <w:rsid w:val="002F78FA"/>
    <w:rsid w:val="003037B9"/>
    <w:rsid w:val="00305A7F"/>
    <w:rsid w:val="003152FE"/>
    <w:rsid w:val="00327436"/>
    <w:rsid w:val="00344BD6"/>
    <w:rsid w:val="0035528D"/>
    <w:rsid w:val="00361821"/>
    <w:rsid w:val="00377348"/>
    <w:rsid w:val="003813C9"/>
    <w:rsid w:val="00381CB7"/>
    <w:rsid w:val="003954FC"/>
    <w:rsid w:val="003A17C8"/>
    <w:rsid w:val="003C563E"/>
    <w:rsid w:val="003C5C62"/>
    <w:rsid w:val="003C65A1"/>
    <w:rsid w:val="003D227C"/>
    <w:rsid w:val="003D2B4D"/>
    <w:rsid w:val="003E357A"/>
    <w:rsid w:val="003F6136"/>
    <w:rsid w:val="00425602"/>
    <w:rsid w:val="00427139"/>
    <w:rsid w:val="00427249"/>
    <w:rsid w:val="00444A88"/>
    <w:rsid w:val="004713FA"/>
    <w:rsid w:val="004718F7"/>
    <w:rsid w:val="00474DA4"/>
    <w:rsid w:val="004751F4"/>
    <w:rsid w:val="0047600A"/>
    <w:rsid w:val="004811CF"/>
    <w:rsid w:val="00481FE5"/>
    <w:rsid w:val="00490AE8"/>
    <w:rsid w:val="00494519"/>
    <w:rsid w:val="004A39DF"/>
    <w:rsid w:val="004B7E33"/>
    <w:rsid w:val="004C3BB5"/>
    <w:rsid w:val="004C55F5"/>
    <w:rsid w:val="004D047D"/>
    <w:rsid w:val="004D51BB"/>
    <w:rsid w:val="004F0975"/>
    <w:rsid w:val="004F305A"/>
    <w:rsid w:val="00512164"/>
    <w:rsid w:val="00515393"/>
    <w:rsid w:val="00520297"/>
    <w:rsid w:val="005326C0"/>
    <w:rsid w:val="005338F9"/>
    <w:rsid w:val="0054281C"/>
    <w:rsid w:val="0055268D"/>
    <w:rsid w:val="00552CAE"/>
    <w:rsid w:val="00564CA3"/>
    <w:rsid w:val="0056698E"/>
    <w:rsid w:val="00572E44"/>
    <w:rsid w:val="00576BE4"/>
    <w:rsid w:val="00582FC8"/>
    <w:rsid w:val="00592D36"/>
    <w:rsid w:val="00597030"/>
    <w:rsid w:val="005A32BE"/>
    <w:rsid w:val="005A400A"/>
    <w:rsid w:val="005B57DB"/>
    <w:rsid w:val="005F1DE9"/>
    <w:rsid w:val="00612379"/>
    <w:rsid w:val="0061351E"/>
    <w:rsid w:val="0061555F"/>
    <w:rsid w:val="006208A3"/>
    <w:rsid w:val="00641200"/>
    <w:rsid w:val="00642C0E"/>
    <w:rsid w:val="00663ED8"/>
    <w:rsid w:val="00664515"/>
    <w:rsid w:val="00687EB4"/>
    <w:rsid w:val="00694C67"/>
    <w:rsid w:val="006A5C8F"/>
    <w:rsid w:val="006B17D2"/>
    <w:rsid w:val="006B45FA"/>
    <w:rsid w:val="006B572F"/>
    <w:rsid w:val="006C224E"/>
    <w:rsid w:val="006E42DE"/>
    <w:rsid w:val="006E7149"/>
    <w:rsid w:val="006E7C00"/>
    <w:rsid w:val="00710E0B"/>
    <w:rsid w:val="007179C3"/>
    <w:rsid w:val="00717E54"/>
    <w:rsid w:val="00732DEC"/>
    <w:rsid w:val="00735BD5"/>
    <w:rsid w:val="0075117E"/>
    <w:rsid w:val="007556F6"/>
    <w:rsid w:val="00760EEF"/>
    <w:rsid w:val="00777EE5"/>
    <w:rsid w:val="0078139D"/>
    <w:rsid w:val="00784836"/>
    <w:rsid w:val="0078775A"/>
    <w:rsid w:val="0079023E"/>
    <w:rsid w:val="007B6894"/>
    <w:rsid w:val="007B7064"/>
    <w:rsid w:val="007C6639"/>
    <w:rsid w:val="007C7D36"/>
    <w:rsid w:val="007C7FC8"/>
    <w:rsid w:val="007D0B9D"/>
    <w:rsid w:val="007D19B0"/>
    <w:rsid w:val="007E79B2"/>
    <w:rsid w:val="007F498F"/>
    <w:rsid w:val="0080679D"/>
    <w:rsid w:val="008108B0"/>
    <w:rsid w:val="00811B20"/>
    <w:rsid w:val="00815077"/>
    <w:rsid w:val="0082296E"/>
    <w:rsid w:val="00822E05"/>
    <w:rsid w:val="00824099"/>
    <w:rsid w:val="00834C0B"/>
    <w:rsid w:val="00836E88"/>
    <w:rsid w:val="00840EB7"/>
    <w:rsid w:val="00855DBD"/>
    <w:rsid w:val="00867AC1"/>
    <w:rsid w:val="00874C02"/>
    <w:rsid w:val="0089232B"/>
    <w:rsid w:val="00894515"/>
    <w:rsid w:val="008A395B"/>
    <w:rsid w:val="008A743F"/>
    <w:rsid w:val="008B51D0"/>
    <w:rsid w:val="008C0970"/>
    <w:rsid w:val="008D2CF7"/>
    <w:rsid w:val="008D4C2E"/>
    <w:rsid w:val="008E69ED"/>
    <w:rsid w:val="008E76BD"/>
    <w:rsid w:val="008E793E"/>
    <w:rsid w:val="00900C26"/>
    <w:rsid w:val="0090197F"/>
    <w:rsid w:val="00906DDC"/>
    <w:rsid w:val="00907A57"/>
    <w:rsid w:val="0091040D"/>
    <w:rsid w:val="00934E09"/>
    <w:rsid w:val="00936253"/>
    <w:rsid w:val="009427C0"/>
    <w:rsid w:val="009456DB"/>
    <w:rsid w:val="00967AC1"/>
    <w:rsid w:val="00970FED"/>
    <w:rsid w:val="009846B2"/>
    <w:rsid w:val="00992D63"/>
    <w:rsid w:val="00997029"/>
    <w:rsid w:val="009A20D7"/>
    <w:rsid w:val="009B4E83"/>
    <w:rsid w:val="009B57C4"/>
    <w:rsid w:val="009B6A15"/>
    <w:rsid w:val="009D0DE5"/>
    <w:rsid w:val="009D3915"/>
    <w:rsid w:val="009D690D"/>
    <w:rsid w:val="009E46FF"/>
    <w:rsid w:val="009E65B6"/>
    <w:rsid w:val="00A14A1F"/>
    <w:rsid w:val="00A177C7"/>
    <w:rsid w:val="00A35A56"/>
    <w:rsid w:val="00A42AC3"/>
    <w:rsid w:val="00A430CF"/>
    <w:rsid w:val="00A52921"/>
    <w:rsid w:val="00A54309"/>
    <w:rsid w:val="00A657CE"/>
    <w:rsid w:val="00A867A4"/>
    <w:rsid w:val="00A95564"/>
    <w:rsid w:val="00AA1316"/>
    <w:rsid w:val="00AB2B93"/>
    <w:rsid w:val="00AC33F2"/>
    <w:rsid w:val="00AC434F"/>
    <w:rsid w:val="00AE0EF1"/>
    <w:rsid w:val="00AE53EF"/>
    <w:rsid w:val="00AE6C8D"/>
    <w:rsid w:val="00B01998"/>
    <w:rsid w:val="00B01F4A"/>
    <w:rsid w:val="00B07301"/>
    <w:rsid w:val="00B21A41"/>
    <w:rsid w:val="00B224DE"/>
    <w:rsid w:val="00B31BDF"/>
    <w:rsid w:val="00B42494"/>
    <w:rsid w:val="00B50F46"/>
    <w:rsid w:val="00B536F1"/>
    <w:rsid w:val="00B84BBD"/>
    <w:rsid w:val="00B855CE"/>
    <w:rsid w:val="00B85B8B"/>
    <w:rsid w:val="00B93870"/>
    <w:rsid w:val="00BA43FB"/>
    <w:rsid w:val="00BC127D"/>
    <w:rsid w:val="00BC1489"/>
    <w:rsid w:val="00BC1FE6"/>
    <w:rsid w:val="00BC30E2"/>
    <w:rsid w:val="00BD1FCB"/>
    <w:rsid w:val="00BD4C24"/>
    <w:rsid w:val="00BE4411"/>
    <w:rsid w:val="00BF761A"/>
    <w:rsid w:val="00C0459E"/>
    <w:rsid w:val="00C061B6"/>
    <w:rsid w:val="00C12B85"/>
    <w:rsid w:val="00C13144"/>
    <w:rsid w:val="00C21DBF"/>
    <w:rsid w:val="00C2446C"/>
    <w:rsid w:val="00C36AE5"/>
    <w:rsid w:val="00C41F17"/>
    <w:rsid w:val="00C42960"/>
    <w:rsid w:val="00C47F7D"/>
    <w:rsid w:val="00C54BF4"/>
    <w:rsid w:val="00C55D26"/>
    <w:rsid w:val="00C5791C"/>
    <w:rsid w:val="00C65FE0"/>
    <w:rsid w:val="00C66290"/>
    <w:rsid w:val="00C72B7A"/>
    <w:rsid w:val="00C973F2"/>
    <w:rsid w:val="00CA52D2"/>
    <w:rsid w:val="00CA774A"/>
    <w:rsid w:val="00CB293A"/>
    <w:rsid w:val="00CC11B0"/>
    <w:rsid w:val="00CC28D8"/>
    <w:rsid w:val="00CD0C1C"/>
    <w:rsid w:val="00CE15D1"/>
    <w:rsid w:val="00CF53D2"/>
    <w:rsid w:val="00CF6AB0"/>
    <w:rsid w:val="00CF7826"/>
    <w:rsid w:val="00CF7E36"/>
    <w:rsid w:val="00D233D8"/>
    <w:rsid w:val="00D24210"/>
    <w:rsid w:val="00D26F52"/>
    <w:rsid w:val="00D27AD6"/>
    <w:rsid w:val="00D32F33"/>
    <w:rsid w:val="00D35313"/>
    <w:rsid w:val="00D3708D"/>
    <w:rsid w:val="00D40426"/>
    <w:rsid w:val="00D41C35"/>
    <w:rsid w:val="00D43712"/>
    <w:rsid w:val="00D57C96"/>
    <w:rsid w:val="00D6110E"/>
    <w:rsid w:val="00D636C6"/>
    <w:rsid w:val="00D85016"/>
    <w:rsid w:val="00D91203"/>
    <w:rsid w:val="00D95174"/>
    <w:rsid w:val="00D95A5C"/>
    <w:rsid w:val="00DA6F36"/>
    <w:rsid w:val="00DC00EA"/>
    <w:rsid w:val="00DD0CAC"/>
    <w:rsid w:val="00E06556"/>
    <w:rsid w:val="00E11F51"/>
    <w:rsid w:val="00E23920"/>
    <w:rsid w:val="00E553D6"/>
    <w:rsid w:val="00E55C95"/>
    <w:rsid w:val="00E61881"/>
    <w:rsid w:val="00E64D74"/>
    <w:rsid w:val="00E72D49"/>
    <w:rsid w:val="00E7593C"/>
    <w:rsid w:val="00E7678A"/>
    <w:rsid w:val="00E90525"/>
    <w:rsid w:val="00E935F1"/>
    <w:rsid w:val="00E94A81"/>
    <w:rsid w:val="00EA1FFB"/>
    <w:rsid w:val="00EB048E"/>
    <w:rsid w:val="00EB383D"/>
    <w:rsid w:val="00EB3EFA"/>
    <w:rsid w:val="00EB422C"/>
    <w:rsid w:val="00EC6059"/>
    <w:rsid w:val="00EC6988"/>
    <w:rsid w:val="00ED03F5"/>
    <w:rsid w:val="00ED642C"/>
    <w:rsid w:val="00EE51A8"/>
    <w:rsid w:val="00EF2F89"/>
    <w:rsid w:val="00F00537"/>
    <w:rsid w:val="00F015E2"/>
    <w:rsid w:val="00F01D35"/>
    <w:rsid w:val="00F03AF7"/>
    <w:rsid w:val="00F04DEB"/>
    <w:rsid w:val="00F1237A"/>
    <w:rsid w:val="00F22CBD"/>
    <w:rsid w:val="00F35228"/>
    <w:rsid w:val="00F37961"/>
    <w:rsid w:val="00F40BD0"/>
    <w:rsid w:val="00F442FE"/>
    <w:rsid w:val="00F46DBA"/>
    <w:rsid w:val="00F6334D"/>
    <w:rsid w:val="00FA49AB"/>
    <w:rsid w:val="00FA6F4B"/>
    <w:rsid w:val="00FB0D37"/>
    <w:rsid w:val="00FC1F65"/>
    <w:rsid w:val="00FE39C7"/>
    <w:rsid w:val="00FE4AF3"/>
    <w:rsid w:val="00FF0CBC"/>
    <w:rsid w:val="00FF4CF7"/>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9846B2"/>
    <w:pPr>
      <w:keepNext/>
      <w:jc w:val="both"/>
      <w:outlineLvl w:val="1"/>
    </w:pPr>
    <w:rPr>
      <w:rFonts w:ascii="Arial" w:hAnsi="Arial"/>
      <w:u w:val="single"/>
      <w:lang w:val="fr-FR"/>
    </w:rPr>
  </w:style>
  <w:style w:type="paragraph" w:styleId="Heading3">
    <w:name w:val="heading 3"/>
    <w:next w:val="Normal"/>
    <w:autoRedefine/>
    <w:qFormat/>
    <w:rsid w:val="007C7D36"/>
    <w:pPr>
      <w:keepNext/>
      <w:jc w:val="both"/>
      <w:outlineLvl w:val="2"/>
    </w:pPr>
    <w:rPr>
      <w:rFonts w:ascii="Arial" w:hAnsi="Arial"/>
      <w:i/>
      <w:color w:val="008000"/>
      <w:lang w:val="fr-FR"/>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9846B2"/>
    <w:rPr>
      <w:rFonts w:ascii="Arial" w:hAnsi="Arial"/>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9846B2"/>
    <w:pPr>
      <w:keepNext/>
      <w:jc w:val="both"/>
      <w:outlineLvl w:val="1"/>
    </w:pPr>
    <w:rPr>
      <w:rFonts w:ascii="Arial" w:hAnsi="Arial"/>
      <w:u w:val="single"/>
      <w:lang w:val="fr-FR"/>
    </w:rPr>
  </w:style>
  <w:style w:type="paragraph" w:styleId="Heading3">
    <w:name w:val="heading 3"/>
    <w:next w:val="Normal"/>
    <w:autoRedefine/>
    <w:qFormat/>
    <w:rsid w:val="007C7D36"/>
    <w:pPr>
      <w:keepNext/>
      <w:jc w:val="both"/>
      <w:outlineLvl w:val="2"/>
    </w:pPr>
    <w:rPr>
      <w:rFonts w:ascii="Arial" w:hAnsi="Arial"/>
      <w:i/>
      <w:color w:val="008000"/>
      <w:lang w:val="fr-FR"/>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BC30E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9846B2"/>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B4D8-F15A-43D5-88D0-EFC376F5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2866</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MHF/LM/ko</cp:keywords>
  <cp:lastModifiedBy>SANCHEZ-VIZCAINO GOMEZ Rosa Maria</cp:lastModifiedBy>
  <cp:revision>15</cp:revision>
  <cp:lastPrinted>2016-02-24T17:40:00Z</cp:lastPrinted>
  <dcterms:created xsi:type="dcterms:W3CDTF">2016-02-19T14:33:00Z</dcterms:created>
  <dcterms:modified xsi:type="dcterms:W3CDTF">2016-02-24T17:40:00Z</dcterms:modified>
</cp:coreProperties>
</file>