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AA79D0" w:rsidRPr="00AA79D0" w:rsidTr="00602B6C">
        <w:trPr>
          <w:trHeight w:val="1760"/>
        </w:trPr>
        <w:tc>
          <w:tcPr>
            <w:tcW w:w="4243" w:type="dxa"/>
          </w:tcPr>
          <w:p w:rsidR="00755D2B" w:rsidRPr="00AA79D0" w:rsidRDefault="00755D2B" w:rsidP="00602B6C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755D2B" w:rsidRPr="00AA79D0" w:rsidRDefault="00755D2B" w:rsidP="00602B6C">
            <w:pPr>
              <w:spacing w:before="720"/>
              <w:jc w:val="center"/>
              <w:rPr>
                <w:lang w:val="fr-FR"/>
              </w:rPr>
            </w:pPr>
            <w:r w:rsidRPr="00AA79D0">
              <w:rPr>
                <w:noProof/>
              </w:rPr>
              <w:drawing>
                <wp:inline distT="0" distB="0" distL="0" distR="0" wp14:anchorId="7C7818C6" wp14:editId="265B4F3B">
                  <wp:extent cx="981710" cy="481330"/>
                  <wp:effectExtent l="0" t="0" r="889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755D2B" w:rsidRPr="00AA79D0" w:rsidRDefault="00755D2B" w:rsidP="00602B6C">
            <w:pPr>
              <w:spacing w:after="120" w:line="340" w:lineRule="atLeast"/>
              <w:jc w:val="right"/>
              <w:rPr>
                <w:b/>
                <w:bCs/>
                <w:sz w:val="56"/>
                <w:lang w:val="fr-FR"/>
              </w:rPr>
            </w:pPr>
            <w:r w:rsidRPr="00AA79D0">
              <w:rPr>
                <w:b/>
                <w:bCs/>
                <w:sz w:val="56"/>
                <w:lang w:val="fr-FR"/>
              </w:rPr>
              <w:t>F</w:t>
            </w:r>
          </w:p>
          <w:p w:rsidR="00755D2B" w:rsidRPr="00AA79D0" w:rsidRDefault="00755D2B" w:rsidP="00602B6C">
            <w:pPr>
              <w:spacing w:line="280" w:lineRule="exact"/>
              <w:ind w:left="1361"/>
              <w:rPr>
                <w:b/>
                <w:bCs/>
                <w:spacing w:val="10"/>
                <w:lang w:val="fr-FR"/>
              </w:rPr>
            </w:pPr>
            <w:r w:rsidRPr="00AA79D0">
              <w:rPr>
                <w:b/>
                <w:bCs/>
                <w:spacing w:val="10"/>
                <w:lang w:val="fr-FR"/>
              </w:rPr>
              <w:t>TC/52/</w:t>
            </w:r>
            <w:bookmarkStart w:id="1" w:name="Code"/>
            <w:bookmarkEnd w:id="1"/>
            <w:r w:rsidRPr="00AA79D0">
              <w:rPr>
                <w:b/>
                <w:bCs/>
                <w:spacing w:val="10"/>
                <w:lang w:val="fr-FR"/>
              </w:rPr>
              <w:t>2</w:t>
            </w:r>
          </w:p>
          <w:p w:rsidR="00755D2B" w:rsidRPr="00AA79D0" w:rsidRDefault="00755D2B" w:rsidP="00602B6C">
            <w:pPr>
              <w:spacing w:line="280" w:lineRule="exact"/>
              <w:ind w:left="1361"/>
              <w:rPr>
                <w:bCs/>
                <w:lang w:val="fr-FR"/>
              </w:rPr>
            </w:pPr>
            <w:r w:rsidRPr="00AA79D0">
              <w:rPr>
                <w:b/>
                <w:lang w:val="fr-FR"/>
              </w:rPr>
              <w:t>ORIGINAL</w:t>
            </w:r>
            <w:r w:rsidRPr="00AA79D0">
              <w:rPr>
                <w:lang w:val="fr-FR"/>
              </w:rPr>
              <w:t> </w:t>
            </w:r>
            <w:r w:rsidRPr="00AA79D0">
              <w:rPr>
                <w:b/>
                <w:lang w:val="fr-FR"/>
              </w:rPr>
              <w:t>:</w:t>
            </w:r>
            <w:r w:rsidRPr="00AA79D0">
              <w:rPr>
                <w:lang w:val="fr-FR"/>
              </w:rPr>
              <w:t xml:space="preserve"> </w:t>
            </w:r>
            <w:bookmarkStart w:id="2" w:name="Original"/>
            <w:bookmarkEnd w:id="2"/>
            <w:r w:rsidRPr="00AA79D0">
              <w:rPr>
                <w:bCs/>
                <w:lang w:val="fr-FR"/>
              </w:rPr>
              <w:t>anglais</w:t>
            </w:r>
          </w:p>
          <w:p w:rsidR="00755D2B" w:rsidRPr="00AA79D0" w:rsidRDefault="00755D2B" w:rsidP="00DA4454">
            <w:pPr>
              <w:spacing w:line="280" w:lineRule="exact"/>
              <w:ind w:left="1361"/>
              <w:rPr>
                <w:b/>
                <w:bCs/>
                <w:spacing w:val="10"/>
                <w:lang w:val="fr-FR"/>
              </w:rPr>
            </w:pPr>
            <w:r w:rsidRPr="00AA79D0">
              <w:rPr>
                <w:b/>
                <w:bCs/>
                <w:lang w:val="fr-FR"/>
              </w:rPr>
              <w:t>DATE :</w:t>
            </w:r>
            <w:r w:rsidRPr="00AA79D0">
              <w:rPr>
                <w:lang w:val="fr-FR"/>
              </w:rPr>
              <w:t xml:space="preserve"> </w:t>
            </w:r>
            <w:bookmarkStart w:id="3" w:name="Date"/>
            <w:bookmarkEnd w:id="3"/>
            <w:r w:rsidR="00DA4454">
              <w:rPr>
                <w:bCs/>
                <w:lang w:val="fr-FR"/>
              </w:rPr>
              <w:t>10 février 2016</w:t>
            </w:r>
          </w:p>
        </w:tc>
      </w:tr>
      <w:tr w:rsidR="00AA79D0" w:rsidRPr="00AA79D0" w:rsidTr="00602B6C">
        <w:tc>
          <w:tcPr>
            <w:tcW w:w="10131" w:type="dxa"/>
            <w:gridSpan w:val="3"/>
          </w:tcPr>
          <w:p w:rsidR="00755D2B" w:rsidRPr="00AA79D0" w:rsidRDefault="00755D2B" w:rsidP="00602B6C">
            <w:pPr>
              <w:spacing w:before="60"/>
              <w:jc w:val="center"/>
              <w:rPr>
                <w:b/>
                <w:bCs/>
                <w:spacing w:val="8"/>
                <w:sz w:val="28"/>
                <w:lang w:val="fr-FR"/>
              </w:rPr>
            </w:pPr>
            <w:r w:rsidRPr="00AA79D0">
              <w:rPr>
                <w:b/>
                <w:bCs/>
                <w:spacing w:val="6"/>
                <w:sz w:val="24"/>
                <w:lang w:val="fr-FR"/>
              </w:rPr>
              <w:t>UNION INTERNATIONALE POUR LA PROTECTION DES OBTENTIONS VÉGÉTALES</w:t>
            </w:r>
          </w:p>
        </w:tc>
      </w:tr>
      <w:tr w:rsidR="00AA79D0" w:rsidRPr="00AA79D0" w:rsidTr="00602B6C">
        <w:tc>
          <w:tcPr>
            <w:tcW w:w="10131" w:type="dxa"/>
            <w:gridSpan w:val="3"/>
          </w:tcPr>
          <w:p w:rsidR="00755D2B" w:rsidRPr="00AA79D0" w:rsidRDefault="00755D2B" w:rsidP="00602B6C">
            <w:pPr>
              <w:spacing w:before="60" w:after="480"/>
              <w:jc w:val="center"/>
              <w:rPr>
                <w:lang w:val="fr-FR"/>
              </w:rPr>
            </w:pPr>
            <w:r w:rsidRPr="00AA79D0">
              <w:rPr>
                <w:lang w:val="fr-FR"/>
              </w:rPr>
              <w:t>Genève</w:t>
            </w:r>
          </w:p>
        </w:tc>
      </w:tr>
    </w:tbl>
    <w:p w:rsidR="00755D2B" w:rsidRPr="00AA79D0" w:rsidRDefault="00755D2B" w:rsidP="00755D2B">
      <w:pPr>
        <w:spacing w:before="240"/>
        <w:jc w:val="center"/>
        <w:rPr>
          <w:b/>
          <w:bCs/>
          <w:caps/>
          <w:kern w:val="28"/>
          <w:sz w:val="24"/>
          <w:lang w:val="fr-FR"/>
        </w:rPr>
      </w:pPr>
      <w:r w:rsidRPr="00AA79D0">
        <w:rPr>
          <w:b/>
          <w:bCs/>
          <w:caps/>
          <w:kern w:val="28"/>
          <w:sz w:val="24"/>
          <w:lang w:val="fr-FR"/>
        </w:rPr>
        <w:t>Comité TECHNIQUE</w:t>
      </w:r>
    </w:p>
    <w:p w:rsidR="00755D2B" w:rsidRPr="00AA79D0" w:rsidRDefault="00755D2B" w:rsidP="00755D2B">
      <w:pPr>
        <w:spacing w:before="240"/>
        <w:jc w:val="center"/>
        <w:rPr>
          <w:b/>
          <w:bCs/>
          <w:kern w:val="28"/>
          <w:sz w:val="24"/>
          <w:lang w:val="fr-FR"/>
        </w:rPr>
      </w:pPr>
      <w:r w:rsidRPr="00AA79D0">
        <w:rPr>
          <w:b/>
          <w:bCs/>
          <w:kern w:val="28"/>
          <w:sz w:val="24"/>
          <w:lang w:val="fr-FR"/>
        </w:rPr>
        <w:t>Cinquante</w:t>
      </w:r>
      <w:r w:rsidR="00A36B31" w:rsidRPr="00AA79D0">
        <w:rPr>
          <w:b/>
          <w:bCs/>
          <w:kern w:val="28"/>
          <w:sz w:val="24"/>
          <w:lang w:val="fr-FR"/>
        </w:rPr>
        <w:noBreakHyphen/>
      </w:r>
      <w:r w:rsidRPr="00AA79D0">
        <w:rPr>
          <w:b/>
          <w:bCs/>
          <w:kern w:val="28"/>
          <w:sz w:val="24"/>
          <w:lang w:val="fr-FR"/>
        </w:rPr>
        <w:t xml:space="preserve">deuxième session </w:t>
      </w:r>
      <w:r w:rsidRPr="00AA79D0">
        <w:rPr>
          <w:b/>
          <w:bCs/>
          <w:kern w:val="28"/>
          <w:sz w:val="24"/>
          <w:lang w:val="fr-FR"/>
        </w:rPr>
        <w:br/>
        <w:t>Genève, 14 – 16 mars 2016</w:t>
      </w:r>
    </w:p>
    <w:p w:rsidR="003126AF" w:rsidRPr="00AA79D0" w:rsidRDefault="00511AE6" w:rsidP="006655D3">
      <w:pPr>
        <w:pStyle w:val="Titleofdoc0"/>
        <w:rPr>
          <w:lang w:val="fr-FR"/>
        </w:rPr>
      </w:pPr>
      <w:r w:rsidRPr="00AA79D0">
        <w:rPr>
          <w:lang w:val="fr-FR"/>
        </w:rPr>
        <w:t>principes directeurs d</w:t>
      </w:r>
      <w:r w:rsidR="00755D2B" w:rsidRPr="00AA79D0">
        <w:rPr>
          <w:lang w:val="fr-FR"/>
        </w:rPr>
        <w:t>’</w:t>
      </w:r>
      <w:r w:rsidRPr="00AA79D0">
        <w:rPr>
          <w:lang w:val="fr-FR"/>
        </w:rPr>
        <w:t>examen</w:t>
      </w:r>
    </w:p>
    <w:p w:rsidR="003126AF" w:rsidRPr="00DA4454" w:rsidRDefault="00511AE6" w:rsidP="00511AE6">
      <w:pPr>
        <w:pStyle w:val="preparedby1"/>
        <w:rPr>
          <w:color w:val="A6A6A6" w:themeColor="background1" w:themeShade="A6"/>
          <w:lang w:val="fr-FR"/>
        </w:rPr>
      </w:pPr>
      <w:bookmarkStart w:id="4" w:name="Prepared"/>
      <w:bookmarkEnd w:id="4"/>
      <w:r w:rsidRPr="00AA79D0">
        <w:rPr>
          <w:lang w:val="fr-FR"/>
        </w:rPr>
        <w:t>Document établi par le Bureau de l</w:t>
      </w:r>
      <w:r w:rsidR="00755D2B" w:rsidRPr="00AA79D0">
        <w:rPr>
          <w:lang w:val="fr-FR"/>
        </w:rPr>
        <w:t>’</w:t>
      </w:r>
      <w:r w:rsidRPr="00AA79D0">
        <w:rPr>
          <w:lang w:val="fr-FR"/>
        </w:rPr>
        <w:t>Union</w:t>
      </w:r>
      <w:r w:rsidRPr="00AA79D0">
        <w:rPr>
          <w:lang w:val="fr-FR"/>
        </w:rPr>
        <w:br/>
      </w:r>
      <w:r w:rsidRPr="00AA79D0">
        <w:rPr>
          <w:lang w:val="fr-FR"/>
        </w:rPr>
        <w:br/>
      </w:r>
      <w:r w:rsidRPr="00DA4454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755D2B" w:rsidRPr="00DA4454">
        <w:rPr>
          <w:color w:val="A6A6A6" w:themeColor="background1" w:themeShade="A6"/>
          <w:lang w:val="fr-FR"/>
        </w:rPr>
        <w:t>’</w:t>
      </w:r>
      <w:r w:rsidRPr="00DA4454">
        <w:rPr>
          <w:color w:val="A6A6A6" w:themeColor="background1" w:themeShade="A6"/>
          <w:lang w:val="fr-FR"/>
        </w:rPr>
        <w:t>UPOV</w:t>
      </w:r>
    </w:p>
    <w:p w:rsidR="003126AF" w:rsidRPr="00AA79D0" w:rsidRDefault="00511AE6" w:rsidP="00A246B0">
      <w:pPr>
        <w:rPr>
          <w:rFonts w:cs="Arial"/>
          <w:lang w:val="fr-FR"/>
        </w:rPr>
      </w:pPr>
      <w:r w:rsidRPr="00AA79D0">
        <w:rPr>
          <w:rFonts w:cs="Arial"/>
          <w:lang w:val="fr-FR"/>
        </w:rPr>
        <w:t>RÉSUMÉ</w:t>
      </w:r>
    </w:p>
    <w:p w:rsidR="003126AF" w:rsidRPr="00AA79D0" w:rsidRDefault="003126AF" w:rsidP="00A246B0">
      <w:pPr>
        <w:rPr>
          <w:rFonts w:cs="Arial"/>
          <w:lang w:val="fr-FR"/>
        </w:rPr>
      </w:pPr>
    </w:p>
    <w:p w:rsidR="003126AF" w:rsidRPr="00AA79D0" w:rsidRDefault="00A246B0" w:rsidP="00A732AD">
      <w:pPr>
        <w:rPr>
          <w:rFonts w:cs="Arial"/>
          <w:lang w:val="fr-FR"/>
        </w:rPr>
      </w:pPr>
      <w:r w:rsidRPr="00AA79D0">
        <w:rPr>
          <w:rFonts w:cs="Arial"/>
          <w:lang w:val="fr-FR"/>
        </w:rPr>
        <w:fldChar w:fldCharType="begin"/>
      </w:r>
      <w:r w:rsidRPr="00AA79D0">
        <w:rPr>
          <w:rFonts w:cs="Arial"/>
          <w:lang w:val="fr-FR"/>
        </w:rPr>
        <w:instrText xml:space="preserve"> AUTONUM  </w:instrText>
      </w:r>
      <w:r w:rsidRPr="00AA79D0">
        <w:rPr>
          <w:rFonts w:cs="Arial"/>
          <w:lang w:val="fr-FR"/>
        </w:rPr>
        <w:fldChar w:fldCharType="end"/>
      </w:r>
      <w:r w:rsidRPr="00AA79D0">
        <w:rPr>
          <w:rFonts w:cs="Arial"/>
          <w:lang w:val="fr-FR"/>
        </w:rPr>
        <w:tab/>
      </w:r>
      <w:r w:rsidR="00A732AD" w:rsidRPr="00AA79D0">
        <w:rPr>
          <w:rFonts w:cs="Arial"/>
          <w:lang w:val="fr-FR"/>
        </w:rPr>
        <w:t>L</w:t>
      </w:r>
      <w:r w:rsidR="00755D2B" w:rsidRPr="00AA79D0">
        <w:rPr>
          <w:rFonts w:cs="Arial"/>
          <w:lang w:val="fr-FR"/>
        </w:rPr>
        <w:t>’</w:t>
      </w:r>
      <w:r w:rsidR="00A732AD" w:rsidRPr="00AA79D0">
        <w:rPr>
          <w:rFonts w:cs="Arial"/>
          <w:lang w:val="fr-FR"/>
        </w:rPr>
        <w:t>objet du présent document est de fournir des informations sur les faits nouveaux concernant les principes directeurs d</w:t>
      </w:r>
      <w:r w:rsidR="00755D2B" w:rsidRPr="00AA79D0">
        <w:rPr>
          <w:rFonts w:cs="Arial"/>
          <w:lang w:val="fr-FR"/>
        </w:rPr>
        <w:t>’</w:t>
      </w:r>
      <w:r w:rsidR="00A732AD" w:rsidRPr="00AA79D0">
        <w:rPr>
          <w:rFonts w:cs="Arial"/>
          <w:lang w:val="fr-FR"/>
        </w:rPr>
        <w:t>examen.</w:t>
      </w:r>
    </w:p>
    <w:p w:rsidR="003126AF" w:rsidRPr="00AA79D0" w:rsidRDefault="003126AF" w:rsidP="00A246B0">
      <w:pPr>
        <w:rPr>
          <w:rFonts w:cs="Arial"/>
          <w:lang w:val="fr-FR"/>
        </w:rPr>
      </w:pPr>
    </w:p>
    <w:p w:rsidR="003126AF" w:rsidRPr="00AA79D0" w:rsidRDefault="00A246B0" w:rsidP="00A732AD">
      <w:pPr>
        <w:rPr>
          <w:rFonts w:cs="Arial"/>
          <w:lang w:val="fr-FR"/>
        </w:rPr>
      </w:pPr>
      <w:r w:rsidRPr="00AA79D0">
        <w:rPr>
          <w:rFonts w:cs="Arial"/>
          <w:lang w:val="fr-FR"/>
        </w:rPr>
        <w:fldChar w:fldCharType="begin"/>
      </w:r>
      <w:r w:rsidRPr="00AA79D0">
        <w:rPr>
          <w:rFonts w:cs="Arial"/>
          <w:lang w:val="fr-FR"/>
        </w:rPr>
        <w:instrText xml:space="preserve"> AUTONUM  </w:instrText>
      </w:r>
      <w:r w:rsidRPr="00AA79D0">
        <w:rPr>
          <w:rFonts w:cs="Arial"/>
          <w:lang w:val="fr-FR"/>
        </w:rPr>
        <w:fldChar w:fldCharType="end"/>
      </w:r>
      <w:r w:rsidRPr="00AA79D0">
        <w:rPr>
          <w:rFonts w:cs="Arial"/>
          <w:lang w:val="fr-FR"/>
        </w:rPr>
        <w:tab/>
      </w:r>
      <w:r w:rsidR="00A732AD" w:rsidRPr="00AA79D0">
        <w:rPr>
          <w:rFonts w:cs="Arial"/>
          <w:lang w:val="fr-FR"/>
        </w:rPr>
        <w:t>Le</w:t>
      </w:r>
      <w:r w:rsidR="00755D2B" w:rsidRPr="00AA79D0">
        <w:rPr>
          <w:rFonts w:cs="Arial"/>
          <w:lang w:val="fr-FR"/>
        </w:rPr>
        <w:t> TC</w:t>
      </w:r>
      <w:r w:rsidR="00A732AD" w:rsidRPr="00AA79D0">
        <w:rPr>
          <w:rFonts w:cs="Arial"/>
          <w:lang w:val="fr-FR"/>
        </w:rPr>
        <w:t xml:space="preserve"> est invité</w:t>
      </w:r>
      <w:r w:rsidR="00DA4454">
        <w:rPr>
          <w:rFonts w:cs="Arial"/>
          <w:lang w:val="fr-FR"/>
        </w:rPr>
        <w:t xml:space="preserve"> à :</w:t>
      </w:r>
    </w:p>
    <w:p w:rsidR="003126AF" w:rsidRPr="00AA79D0" w:rsidRDefault="003126AF" w:rsidP="00A246B0">
      <w:pPr>
        <w:rPr>
          <w:rFonts w:cs="Arial"/>
          <w:lang w:val="fr-FR"/>
        </w:rPr>
      </w:pPr>
    </w:p>
    <w:p w:rsidR="003126AF" w:rsidRPr="00AA79D0" w:rsidRDefault="0075761B" w:rsidP="005C4633">
      <w:pPr>
        <w:tabs>
          <w:tab w:val="left" w:pos="567"/>
          <w:tab w:val="left" w:pos="1134"/>
        </w:tabs>
        <w:rPr>
          <w:lang w:val="fr-FR"/>
        </w:rPr>
      </w:pPr>
      <w:r w:rsidRPr="00AA79D0">
        <w:rPr>
          <w:lang w:val="fr-FR"/>
        </w:rPr>
        <w:tab/>
      </w:r>
      <w:r w:rsidR="005C4633" w:rsidRPr="00AA79D0">
        <w:rPr>
          <w:lang w:val="fr-FR"/>
        </w:rPr>
        <w:t>a)</w:t>
      </w:r>
      <w:r w:rsidR="005C4633" w:rsidRPr="00AA79D0">
        <w:rPr>
          <w:lang w:val="fr-FR"/>
        </w:rPr>
        <w:tab/>
        <w:t>adopter, sous réserve de toute modification proposée par le Comité de rédaction élargi (TC</w:t>
      </w:r>
      <w:r w:rsidR="00A36B31" w:rsidRPr="00AA79D0">
        <w:rPr>
          <w:lang w:val="fr-FR"/>
        </w:rPr>
        <w:noBreakHyphen/>
      </w:r>
      <w:r w:rsidR="005C4633" w:rsidRPr="00AA79D0">
        <w:rPr>
          <w:lang w:val="fr-FR"/>
        </w:rPr>
        <w:t>EDC), les projets de principes directeurs d</w:t>
      </w:r>
      <w:r w:rsidR="00755D2B" w:rsidRPr="00AA79D0">
        <w:rPr>
          <w:lang w:val="fr-FR"/>
        </w:rPr>
        <w:t>’</w:t>
      </w:r>
      <w:r w:rsidR="005C4633" w:rsidRPr="00AA79D0">
        <w:rPr>
          <w:lang w:val="fr-FR"/>
        </w:rPr>
        <w:t xml:space="preserve">examen </w:t>
      </w:r>
      <w:r w:rsidR="00467E86" w:rsidRPr="00AA79D0">
        <w:rPr>
          <w:lang w:val="fr-FR"/>
        </w:rPr>
        <w:t xml:space="preserve">qui </w:t>
      </w:r>
      <w:r w:rsidR="005C4633" w:rsidRPr="00AA79D0">
        <w:rPr>
          <w:lang w:val="fr-FR"/>
        </w:rPr>
        <w:t>figur</w:t>
      </w:r>
      <w:r w:rsidR="00467E86" w:rsidRPr="00AA79D0">
        <w:rPr>
          <w:lang w:val="fr-FR"/>
        </w:rPr>
        <w:t>e</w:t>
      </w:r>
      <w:r w:rsidR="005C4633" w:rsidRPr="00AA79D0">
        <w:rPr>
          <w:lang w:val="fr-FR"/>
        </w:rPr>
        <w:t>nt à l</w:t>
      </w:r>
      <w:r w:rsidR="00755D2B" w:rsidRPr="00AA79D0">
        <w:rPr>
          <w:lang w:val="fr-FR"/>
        </w:rPr>
        <w:t>’</w:t>
      </w:r>
      <w:r w:rsidR="005C4633" w:rsidRPr="00AA79D0">
        <w:rPr>
          <w:lang w:val="fr-FR"/>
        </w:rPr>
        <w:t>annexe</w:t>
      </w:r>
      <w:r w:rsidR="009A4AC3" w:rsidRPr="00AA79D0">
        <w:rPr>
          <w:lang w:val="fr-FR"/>
        </w:rPr>
        <w:t> </w:t>
      </w:r>
      <w:r w:rsidR="005C4633" w:rsidRPr="00AA79D0">
        <w:rPr>
          <w:lang w:val="fr-FR"/>
        </w:rPr>
        <w:t>I du présent document,</w:t>
      </w:r>
    </w:p>
    <w:p w:rsidR="003126AF" w:rsidRPr="00AA79D0" w:rsidRDefault="003126AF" w:rsidP="0075761B">
      <w:pPr>
        <w:tabs>
          <w:tab w:val="left" w:pos="567"/>
          <w:tab w:val="left" w:pos="1134"/>
        </w:tabs>
        <w:rPr>
          <w:lang w:val="fr-FR"/>
        </w:rPr>
      </w:pPr>
    </w:p>
    <w:p w:rsidR="003126AF" w:rsidRPr="00AA79D0" w:rsidRDefault="0075761B" w:rsidP="005C4633">
      <w:pPr>
        <w:tabs>
          <w:tab w:val="left" w:pos="567"/>
          <w:tab w:val="left" w:pos="1134"/>
        </w:tabs>
        <w:rPr>
          <w:lang w:val="fr-FR"/>
        </w:rPr>
      </w:pPr>
      <w:r w:rsidRPr="00AA79D0">
        <w:rPr>
          <w:lang w:val="fr-FR"/>
        </w:rPr>
        <w:tab/>
      </w:r>
      <w:r w:rsidR="005C4633" w:rsidRPr="00AA79D0">
        <w:rPr>
          <w:lang w:val="fr-FR"/>
        </w:rPr>
        <w:t>b)</w:t>
      </w:r>
      <w:r w:rsidR="005C4633" w:rsidRPr="00AA79D0">
        <w:rPr>
          <w:lang w:val="fr-FR"/>
        </w:rPr>
        <w:tab/>
        <w:t>prendre note des projets de principes directeurs d</w:t>
      </w:r>
      <w:r w:rsidR="00755D2B" w:rsidRPr="00AA79D0">
        <w:rPr>
          <w:lang w:val="fr-FR"/>
        </w:rPr>
        <w:t>’</w:t>
      </w:r>
      <w:r w:rsidR="005C4633" w:rsidRPr="00AA79D0">
        <w:rPr>
          <w:lang w:val="fr-FR"/>
        </w:rPr>
        <w:t xml:space="preserve">examen examinés par les groupes de travail techniques à leurs sessions de 2015 </w:t>
      </w:r>
      <w:r w:rsidR="00C23849" w:rsidRPr="00AA79D0">
        <w:rPr>
          <w:lang w:val="fr-FR"/>
        </w:rPr>
        <w:t>qui figure</w:t>
      </w:r>
      <w:r w:rsidR="005C4633" w:rsidRPr="00AA79D0">
        <w:rPr>
          <w:lang w:val="fr-FR"/>
        </w:rPr>
        <w:t>nt à l</w:t>
      </w:r>
      <w:r w:rsidR="00755D2B" w:rsidRPr="00AA79D0">
        <w:rPr>
          <w:lang w:val="fr-FR"/>
        </w:rPr>
        <w:t>’</w:t>
      </w:r>
      <w:r w:rsidR="005C4633" w:rsidRPr="00AA79D0">
        <w:rPr>
          <w:lang w:val="fr-FR"/>
        </w:rPr>
        <w:t>annexe</w:t>
      </w:r>
      <w:r w:rsidR="009A4AC3" w:rsidRPr="00AA79D0">
        <w:rPr>
          <w:lang w:val="fr-FR"/>
        </w:rPr>
        <w:t> </w:t>
      </w:r>
      <w:r w:rsidR="005C4633" w:rsidRPr="00AA79D0">
        <w:rPr>
          <w:lang w:val="fr-FR"/>
        </w:rPr>
        <w:t>II du présent document,</w:t>
      </w:r>
    </w:p>
    <w:p w:rsidR="003126AF" w:rsidRPr="00AA79D0" w:rsidRDefault="003126AF" w:rsidP="0075761B">
      <w:pPr>
        <w:tabs>
          <w:tab w:val="left" w:pos="567"/>
          <w:tab w:val="left" w:pos="1134"/>
        </w:tabs>
        <w:rPr>
          <w:rFonts w:cs="Arial"/>
          <w:lang w:val="fr-FR"/>
        </w:rPr>
      </w:pPr>
    </w:p>
    <w:p w:rsidR="003126AF" w:rsidRPr="00AA79D0" w:rsidRDefault="00C52364" w:rsidP="00C52364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fr-FR"/>
        </w:rPr>
      </w:pPr>
      <w:r w:rsidRPr="00AA79D0">
        <w:rPr>
          <w:lang w:val="fr-FR"/>
        </w:rPr>
        <w:t xml:space="preserve">c) </w:t>
      </w:r>
      <w:r w:rsidRPr="00AA79D0">
        <w:rPr>
          <w:lang w:val="fr-FR"/>
        </w:rPr>
        <w:tab/>
        <w:t>approuver le programme d</w:t>
      </w:r>
      <w:r w:rsidR="00755D2B" w:rsidRPr="00AA79D0">
        <w:rPr>
          <w:lang w:val="fr-FR"/>
        </w:rPr>
        <w:t>’</w:t>
      </w:r>
      <w:r w:rsidRPr="00AA79D0">
        <w:rPr>
          <w:lang w:val="fr-FR"/>
        </w:rPr>
        <w:t>élaboration de nouveaux principes directeurs d</w:t>
      </w:r>
      <w:r w:rsidR="00755D2B" w:rsidRPr="00AA79D0">
        <w:rPr>
          <w:lang w:val="fr-FR"/>
        </w:rPr>
        <w:t>’</w:t>
      </w:r>
      <w:r w:rsidRPr="00AA79D0">
        <w:rPr>
          <w:lang w:val="fr-FR"/>
        </w:rPr>
        <w:t>examen et de révision des principes directeurs d</w:t>
      </w:r>
      <w:r w:rsidR="00755D2B" w:rsidRPr="00AA79D0">
        <w:rPr>
          <w:lang w:val="fr-FR"/>
        </w:rPr>
        <w:t>’</w:t>
      </w:r>
      <w:r w:rsidRPr="00AA79D0">
        <w:rPr>
          <w:lang w:val="fr-FR"/>
        </w:rPr>
        <w:t>examen existants</w:t>
      </w:r>
      <w:r w:rsidR="00FE246F" w:rsidRPr="00AA79D0">
        <w:rPr>
          <w:lang w:val="fr-FR"/>
        </w:rPr>
        <w:t xml:space="preserve"> qui figure </w:t>
      </w:r>
      <w:r w:rsidRPr="00AA79D0">
        <w:rPr>
          <w:lang w:val="fr-FR"/>
        </w:rPr>
        <w:t>à l</w:t>
      </w:r>
      <w:r w:rsidR="00755D2B" w:rsidRPr="00AA79D0">
        <w:rPr>
          <w:lang w:val="fr-FR"/>
        </w:rPr>
        <w:t>’</w:t>
      </w:r>
      <w:r w:rsidRPr="00AA79D0">
        <w:rPr>
          <w:lang w:val="fr-FR"/>
        </w:rPr>
        <w:t>annexe</w:t>
      </w:r>
      <w:r w:rsidR="009A4AC3" w:rsidRPr="00AA79D0">
        <w:rPr>
          <w:lang w:val="fr-FR"/>
        </w:rPr>
        <w:t> </w:t>
      </w:r>
      <w:r w:rsidRPr="00AA79D0">
        <w:rPr>
          <w:lang w:val="fr-FR"/>
        </w:rPr>
        <w:t>III du présent document,</w:t>
      </w:r>
    </w:p>
    <w:p w:rsidR="003126AF" w:rsidRPr="00AA79D0" w:rsidRDefault="003126AF" w:rsidP="0075761B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fr-FR"/>
        </w:rPr>
      </w:pPr>
    </w:p>
    <w:p w:rsidR="003126AF" w:rsidRPr="00AA79D0" w:rsidRDefault="00C52364" w:rsidP="00C52364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fr-FR"/>
        </w:rPr>
      </w:pPr>
      <w:r w:rsidRPr="00AA79D0">
        <w:rPr>
          <w:lang w:val="fr-FR"/>
        </w:rPr>
        <w:t xml:space="preserve">d) </w:t>
      </w:r>
      <w:r w:rsidRPr="00AA79D0">
        <w:rPr>
          <w:lang w:val="fr-FR"/>
        </w:rPr>
        <w:tab/>
        <w:t xml:space="preserve">prendre note </w:t>
      </w:r>
      <w:r w:rsidR="00B3483C" w:rsidRPr="00AA79D0">
        <w:rPr>
          <w:lang w:val="fr-FR"/>
        </w:rPr>
        <w:t xml:space="preserve">de la situation </w:t>
      </w:r>
      <w:r w:rsidRPr="00AA79D0">
        <w:rPr>
          <w:lang w:val="fr-FR"/>
        </w:rPr>
        <w:t>des principes directeurs d</w:t>
      </w:r>
      <w:r w:rsidR="00755D2B" w:rsidRPr="00AA79D0">
        <w:rPr>
          <w:lang w:val="fr-FR"/>
        </w:rPr>
        <w:t>’</w:t>
      </w:r>
      <w:r w:rsidRPr="00AA79D0">
        <w:rPr>
          <w:lang w:val="fr-FR"/>
        </w:rPr>
        <w:t>examen existants, comme indiqué à l</w:t>
      </w:r>
      <w:r w:rsidR="00755D2B" w:rsidRPr="00AA79D0">
        <w:rPr>
          <w:lang w:val="fr-FR"/>
        </w:rPr>
        <w:t>’</w:t>
      </w:r>
      <w:r w:rsidRPr="00AA79D0">
        <w:rPr>
          <w:lang w:val="fr-FR"/>
        </w:rPr>
        <w:t>annexe</w:t>
      </w:r>
      <w:r w:rsidR="009A4AC3" w:rsidRPr="00AA79D0">
        <w:rPr>
          <w:lang w:val="fr-FR"/>
        </w:rPr>
        <w:t> </w:t>
      </w:r>
      <w:r w:rsidRPr="00AA79D0">
        <w:rPr>
          <w:lang w:val="fr-FR"/>
        </w:rPr>
        <w:t>IV du présent document</w:t>
      </w:r>
      <w:r w:rsidR="00A52774" w:rsidRPr="00AA79D0">
        <w:rPr>
          <w:lang w:val="fr-FR"/>
        </w:rPr>
        <w:t>,</w:t>
      </w:r>
    </w:p>
    <w:p w:rsidR="003126AF" w:rsidRPr="00AA79D0" w:rsidRDefault="003126AF" w:rsidP="0075761B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fr-FR"/>
        </w:rPr>
      </w:pPr>
    </w:p>
    <w:p w:rsidR="003126AF" w:rsidRPr="00AA79D0" w:rsidRDefault="00E806E3" w:rsidP="00FE246F">
      <w:pPr>
        <w:tabs>
          <w:tab w:val="left" w:pos="0"/>
          <w:tab w:val="left" w:pos="1134"/>
          <w:tab w:val="left" w:pos="5103"/>
          <w:tab w:val="left" w:pos="5670"/>
          <w:tab w:val="num" w:pos="5812"/>
          <w:tab w:val="num" w:pos="5954"/>
        </w:tabs>
        <w:ind w:firstLine="567"/>
        <w:rPr>
          <w:lang w:val="fr-FR"/>
        </w:rPr>
      </w:pPr>
      <w:r w:rsidRPr="00AA79D0">
        <w:rPr>
          <w:lang w:val="fr-FR"/>
        </w:rPr>
        <w:t>e)</w:t>
      </w:r>
      <w:r w:rsidRPr="00AA79D0">
        <w:rPr>
          <w:lang w:val="fr-FR"/>
        </w:rPr>
        <w:tab/>
        <w:t>prendre note de la liste des principes directeurs d</w:t>
      </w:r>
      <w:r w:rsidR="00755D2B" w:rsidRPr="00AA79D0">
        <w:rPr>
          <w:lang w:val="fr-FR"/>
        </w:rPr>
        <w:t>’</w:t>
      </w:r>
      <w:r w:rsidRPr="00AA79D0">
        <w:rPr>
          <w:lang w:val="fr-FR"/>
        </w:rPr>
        <w:t xml:space="preserve">examen remplacés </w:t>
      </w:r>
      <w:r w:rsidR="00FE246F" w:rsidRPr="00AA79D0">
        <w:rPr>
          <w:lang w:val="fr-FR"/>
        </w:rPr>
        <w:t>figurant</w:t>
      </w:r>
      <w:r w:rsidRPr="00AA79D0">
        <w:rPr>
          <w:lang w:val="fr-FR"/>
        </w:rPr>
        <w:t xml:space="preserve"> </w:t>
      </w:r>
      <w:r w:rsidR="00B3483C" w:rsidRPr="00AA79D0">
        <w:rPr>
          <w:lang w:val="fr-FR"/>
        </w:rPr>
        <w:t>à</w:t>
      </w:r>
      <w:r w:rsidR="009A4AC3" w:rsidRPr="00AA79D0">
        <w:rPr>
          <w:lang w:val="fr-FR"/>
        </w:rPr>
        <w:t xml:space="preserve"> l</w:t>
      </w:r>
      <w:r w:rsidR="00755D2B" w:rsidRPr="00AA79D0">
        <w:rPr>
          <w:lang w:val="fr-FR"/>
        </w:rPr>
        <w:t>’</w:t>
      </w:r>
      <w:r w:rsidR="009A4AC3" w:rsidRPr="00AA79D0">
        <w:rPr>
          <w:lang w:val="fr-FR"/>
        </w:rPr>
        <w:t>annexe</w:t>
      </w:r>
      <w:r w:rsidR="0003516D" w:rsidRPr="00AA79D0">
        <w:rPr>
          <w:lang w:val="fr-FR"/>
        </w:rPr>
        <w:t> </w:t>
      </w:r>
      <w:r w:rsidR="009A4AC3" w:rsidRPr="00AA79D0">
        <w:rPr>
          <w:lang w:val="fr-FR"/>
        </w:rPr>
        <w:t>V </w:t>
      </w:r>
      <w:r w:rsidRPr="00AA79D0">
        <w:rPr>
          <w:lang w:val="fr-FR"/>
        </w:rPr>
        <w:t>du présent document</w:t>
      </w:r>
      <w:r w:rsidR="00A52774" w:rsidRPr="00AA79D0">
        <w:rPr>
          <w:lang w:val="fr-FR"/>
        </w:rPr>
        <w:t>,</w:t>
      </w:r>
    </w:p>
    <w:p w:rsidR="003126AF" w:rsidRPr="00AA79D0" w:rsidRDefault="003126AF" w:rsidP="0075761B">
      <w:pPr>
        <w:tabs>
          <w:tab w:val="left" w:pos="567"/>
          <w:tab w:val="left" w:pos="1134"/>
          <w:tab w:val="left" w:pos="5103"/>
          <w:tab w:val="left" w:pos="5670"/>
          <w:tab w:val="num" w:pos="6303"/>
        </w:tabs>
        <w:rPr>
          <w:lang w:val="fr-FR"/>
        </w:rPr>
      </w:pPr>
    </w:p>
    <w:p w:rsidR="003126AF" w:rsidRPr="00AA79D0" w:rsidRDefault="00E806E3" w:rsidP="00E806E3">
      <w:pPr>
        <w:tabs>
          <w:tab w:val="left" w:pos="0"/>
          <w:tab w:val="left" w:pos="1134"/>
          <w:tab w:val="left" w:pos="5103"/>
          <w:tab w:val="left" w:pos="5670"/>
          <w:tab w:val="num" w:pos="5954"/>
        </w:tabs>
        <w:ind w:firstLine="567"/>
        <w:rPr>
          <w:lang w:val="fr-FR"/>
        </w:rPr>
      </w:pPr>
      <w:r w:rsidRPr="00AA79D0">
        <w:rPr>
          <w:lang w:val="fr-FR"/>
        </w:rPr>
        <w:t>f)</w:t>
      </w:r>
      <w:r w:rsidRPr="00AA79D0">
        <w:rPr>
          <w:lang w:val="fr-FR"/>
        </w:rPr>
        <w:tab/>
        <w:t>note</w:t>
      </w:r>
      <w:r w:rsidR="00FE246F" w:rsidRPr="00AA79D0">
        <w:rPr>
          <w:lang w:val="fr-FR"/>
        </w:rPr>
        <w:t>r que l</w:t>
      </w:r>
      <w:r w:rsidRPr="00AA79D0">
        <w:rPr>
          <w:lang w:val="fr-FR"/>
        </w:rPr>
        <w:t>es versions remplacées des principes directeurs d</w:t>
      </w:r>
      <w:r w:rsidR="00755D2B" w:rsidRPr="00AA79D0">
        <w:rPr>
          <w:lang w:val="fr-FR"/>
        </w:rPr>
        <w:t>’</w:t>
      </w:r>
      <w:r w:rsidRPr="00AA79D0">
        <w:rPr>
          <w:lang w:val="fr-FR"/>
        </w:rPr>
        <w:t xml:space="preserve">examen </w:t>
      </w:r>
      <w:r w:rsidR="00FE246F" w:rsidRPr="00AA79D0">
        <w:rPr>
          <w:lang w:val="fr-FR"/>
        </w:rPr>
        <w:t>peuvent être consultées</w:t>
      </w:r>
      <w:r w:rsidRPr="00AA79D0">
        <w:rPr>
          <w:lang w:val="fr-FR"/>
        </w:rPr>
        <w:t xml:space="preserve"> sur la page du site</w:t>
      </w:r>
      <w:r w:rsidR="0003516D" w:rsidRPr="00AA79D0">
        <w:rPr>
          <w:lang w:val="fr-FR"/>
        </w:rPr>
        <w:t> </w:t>
      </w:r>
      <w:r w:rsidRPr="00AA79D0">
        <w:rPr>
          <w:lang w:val="fr-FR"/>
        </w:rPr>
        <w:t>Web de l</w:t>
      </w:r>
      <w:r w:rsidR="00755D2B" w:rsidRPr="00AA79D0">
        <w:rPr>
          <w:lang w:val="fr-FR"/>
        </w:rPr>
        <w:t>’</w:t>
      </w:r>
      <w:r w:rsidRPr="00AA79D0">
        <w:rPr>
          <w:lang w:val="fr-FR"/>
        </w:rPr>
        <w:t xml:space="preserve">UPOV consacrée </w:t>
      </w:r>
      <w:r w:rsidR="00FE246F" w:rsidRPr="00AA79D0">
        <w:rPr>
          <w:lang w:val="fr-FR"/>
        </w:rPr>
        <w:t xml:space="preserve">à ces </w:t>
      </w:r>
      <w:r w:rsidRPr="00AA79D0">
        <w:rPr>
          <w:lang w:val="fr-FR"/>
        </w:rPr>
        <w:t>principes,</w:t>
      </w:r>
    </w:p>
    <w:p w:rsidR="003126AF" w:rsidRPr="00AA79D0" w:rsidRDefault="003126AF" w:rsidP="0075761B">
      <w:pPr>
        <w:tabs>
          <w:tab w:val="left" w:pos="0"/>
          <w:tab w:val="left" w:pos="1134"/>
          <w:tab w:val="left" w:pos="5103"/>
          <w:tab w:val="left" w:pos="5670"/>
          <w:tab w:val="num" w:pos="5954"/>
        </w:tabs>
        <w:ind w:firstLine="567"/>
        <w:rPr>
          <w:highlight w:val="yellow"/>
          <w:lang w:val="fr-FR"/>
        </w:rPr>
      </w:pPr>
    </w:p>
    <w:p w:rsidR="00755D2B" w:rsidRPr="00AA79D0" w:rsidRDefault="00681843" w:rsidP="00681843">
      <w:pPr>
        <w:tabs>
          <w:tab w:val="left" w:pos="0"/>
          <w:tab w:val="left" w:pos="1134"/>
          <w:tab w:val="left" w:pos="5103"/>
          <w:tab w:val="left" w:pos="5670"/>
          <w:tab w:val="num" w:pos="5954"/>
        </w:tabs>
        <w:ind w:firstLine="567"/>
        <w:rPr>
          <w:lang w:val="fr-FR"/>
        </w:rPr>
      </w:pPr>
      <w:r w:rsidRPr="00AA79D0">
        <w:rPr>
          <w:lang w:val="fr-FR"/>
        </w:rPr>
        <w:t>g)</w:t>
      </w:r>
      <w:r w:rsidRPr="00AA79D0">
        <w:rPr>
          <w:lang w:val="fr-FR"/>
        </w:rPr>
        <w:tab/>
        <w:t>noter que les révisions partielles des principes directeurs d</w:t>
      </w:r>
      <w:r w:rsidR="00755D2B" w:rsidRPr="00AA79D0">
        <w:rPr>
          <w:lang w:val="fr-FR"/>
        </w:rPr>
        <w:t>’</w:t>
      </w:r>
      <w:r w:rsidRPr="00AA79D0">
        <w:rPr>
          <w:lang w:val="fr-FR"/>
        </w:rPr>
        <w:t xml:space="preserve">examen pour </w:t>
      </w:r>
      <w:r w:rsidRPr="00AA79D0">
        <w:rPr>
          <w:i/>
          <w:lang w:val="fr-FR"/>
        </w:rPr>
        <w:t>Citrus</w:t>
      </w:r>
      <w:r w:rsidRPr="00AA79D0">
        <w:rPr>
          <w:lang w:val="fr-FR"/>
        </w:rPr>
        <w:t xml:space="preserve"> L.</w:t>
      </w:r>
      <w:r w:rsidR="0003516D" w:rsidRPr="00AA79D0">
        <w:rPr>
          <w:lang w:val="fr-FR"/>
        </w:rPr>
        <w:t> </w:t>
      </w:r>
      <w:r w:rsidRPr="00AA79D0">
        <w:rPr>
          <w:lang w:val="fr-FR"/>
        </w:rPr>
        <w:t>seront publiées sur le site</w:t>
      </w:r>
      <w:r w:rsidR="0003516D" w:rsidRPr="00AA79D0">
        <w:rPr>
          <w:lang w:val="fr-FR"/>
        </w:rPr>
        <w:t> </w:t>
      </w:r>
      <w:r w:rsidRPr="00AA79D0">
        <w:rPr>
          <w:lang w:val="fr-FR"/>
        </w:rPr>
        <w:t>Web de l</w:t>
      </w:r>
      <w:r w:rsidR="00755D2B" w:rsidRPr="00AA79D0">
        <w:rPr>
          <w:lang w:val="fr-FR"/>
        </w:rPr>
        <w:t>’</w:t>
      </w:r>
      <w:r w:rsidRPr="00AA79D0">
        <w:rPr>
          <w:lang w:val="fr-FR"/>
        </w:rPr>
        <w:t xml:space="preserve">UPOV pour </w:t>
      </w:r>
      <w:r w:rsidR="00FE246F" w:rsidRPr="00AA79D0">
        <w:rPr>
          <w:lang w:val="fr-FR"/>
        </w:rPr>
        <w:t>tenir compte des</w:t>
      </w:r>
      <w:r w:rsidRPr="00AA79D0">
        <w:rPr>
          <w:lang w:val="fr-FR"/>
        </w:rPr>
        <w:t xml:space="preserve"> modifications </w:t>
      </w:r>
      <w:r w:rsidR="00B3483C" w:rsidRPr="00AA79D0">
        <w:rPr>
          <w:lang w:val="fr-FR"/>
        </w:rPr>
        <w:t>apport</w:t>
      </w:r>
      <w:r w:rsidR="00FE246F" w:rsidRPr="00AA79D0">
        <w:rPr>
          <w:lang w:val="fr-FR"/>
        </w:rPr>
        <w:t>ées</w:t>
      </w:r>
      <w:r w:rsidR="00B3483C" w:rsidRPr="00AA79D0">
        <w:rPr>
          <w:lang w:val="fr-FR"/>
        </w:rPr>
        <w:t xml:space="preserve"> aux</w:t>
      </w:r>
      <w:r w:rsidRPr="00AA79D0">
        <w:rPr>
          <w:lang w:val="fr-FR"/>
        </w:rPr>
        <w:t xml:space="preserve"> principes directeurs d</w:t>
      </w:r>
      <w:r w:rsidR="00755D2B" w:rsidRPr="00AA79D0">
        <w:rPr>
          <w:lang w:val="fr-FR"/>
        </w:rPr>
        <w:t>’</w:t>
      </w:r>
      <w:r w:rsidRPr="00AA79D0">
        <w:rPr>
          <w:lang w:val="fr-FR"/>
        </w:rPr>
        <w:t>examen révisés pour le mandarinier (document TG/201/1</w:t>
      </w:r>
      <w:r w:rsidR="0003516D" w:rsidRPr="00AA79D0">
        <w:rPr>
          <w:lang w:val="fr-FR"/>
        </w:rPr>
        <w:t> </w:t>
      </w:r>
      <w:r w:rsidRPr="00AA79D0">
        <w:rPr>
          <w:lang w:val="fr-FR"/>
        </w:rPr>
        <w:t>Rev.), et</w:t>
      </w:r>
    </w:p>
    <w:p w:rsidR="003126AF" w:rsidRPr="00AA79D0" w:rsidRDefault="003126AF" w:rsidP="0075761B">
      <w:pPr>
        <w:tabs>
          <w:tab w:val="left" w:pos="567"/>
          <w:tab w:val="left" w:pos="1134"/>
          <w:tab w:val="left" w:pos="5103"/>
          <w:tab w:val="left" w:pos="5670"/>
          <w:tab w:val="num" w:pos="5954"/>
        </w:tabs>
        <w:ind w:left="567"/>
        <w:rPr>
          <w:highlight w:val="yellow"/>
          <w:lang w:val="fr-FR"/>
        </w:rPr>
      </w:pPr>
    </w:p>
    <w:p w:rsidR="003126AF" w:rsidRPr="00AA79D0" w:rsidRDefault="0075761B" w:rsidP="00681843">
      <w:pPr>
        <w:pStyle w:val="ListParagraph"/>
        <w:tabs>
          <w:tab w:val="left" w:pos="567"/>
          <w:tab w:val="left" w:pos="1134"/>
        </w:tabs>
        <w:ind w:left="0"/>
        <w:rPr>
          <w:lang w:val="fr-FR"/>
        </w:rPr>
      </w:pPr>
      <w:r w:rsidRPr="00AA79D0">
        <w:rPr>
          <w:lang w:val="fr-FR"/>
        </w:rPr>
        <w:tab/>
      </w:r>
      <w:r w:rsidR="00681843" w:rsidRPr="00AA79D0">
        <w:rPr>
          <w:lang w:val="fr-FR"/>
        </w:rPr>
        <w:t>h)</w:t>
      </w:r>
      <w:r w:rsidR="00681843" w:rsidRPr="00AA79D0">
        <w:rPr>
          <w:lang w:val="fr-FR"/>
        </w:rPr>
        <w:tab/>
        <w:t xml:space="preserve">envisager la </w:t>
      </w:r>
      <w:r w:rsidR="00B3483C" w:rsidRPr="00AA79D0">
        <w:rPr>
          <w:lang w:val="fr-FR"/>
        </w:rPr>
        <w:t>diffusion</w:t>
      </w:r>
      <w:r w:rsidR="00681843" w:rsidRPr="00AA79D0">
        <w:rPr>
          <w:lang w:val="fr-FR"/>
        </w:rPr>
        <w:t xml:space="preserve"> d</w:t>
      </w:r>
      <w:r w:rsidR="00755D2B" w:rsidRPr="00AA79D0">
        <w:rPr>
          <w:lang w:val="fr-FR"/>
        </w:rPr>
        <w:t>’</w:t>
      </w:r>
      <w:r w:rsidR="00681843" w:rsidRPr="00AA79D0">
        <w:rPr>
          <w:lang w:val="fr-FR"/>
        </w:rPr>
        <w:t>informations concernant la date de publication des principes directeurs d</w:t>
      </w:r>
      <w:r w:rsidR="00755D2B" w:rsidRPr="00AA79D0">
        <w:rPr>
          <w:lang w:val="fr-FR"/>
        </w:rPr>
        <w:t>’</w:t>
      </w:r>
      <w:r w:rsidR="00681843" w:rsidRPr="00AA79D0">
        <w:rPr>
          <w:lang w:val="fr-FR"/>
        </w:rPr>
        <w:t>examen sur la page du site</w:t>
      </w:r>
      <w:r w:rsidR="0003516D" w:rsidRPr="00AA79D0">
        <w:rPr>
          <w:lang w:val="fr-FR"/>
        </w:rPr>
        <w:t> </w:t>
      </w:r>
      <w:r w:rsidR="00681843" w:rsidRPr="00AA79D0">
        <w:rPr>
          <w:lang w:val="fr-FR"/>
        </w:rPr>
        <w:t>Web de l</w:t>
      </w:r>
      <w:r w:rsidR="00755D2B" w:rsidRPr="00AA79D0">
        <w:rPr>
          <w:lang w:val="fr-FR"/>
        </w:rPr>
        <w:t>’</w:t>
      </w:r>
      <w:r w:rsidR="00681843" w:rsidRPr="00AA79D0">
        <w:rPr>
          <w:lang w:val="fr-FR"/>
        </w:rPr>
        <w:t>UPOV consacrée à ces principes.</w:t>
      </w:r>
    </w:p>
    <w:p w:rsidR="003126AF" w:rsidRPr="00AA79D0" w:rsidRDefault="00F612AE">
      <w:pPr>
        <w:jc w:val="left"/>
        <w:rPr>
          <w:rFonts w:cs="Arial"/>
          <w:lang w:val="fr-FR"/>
        </w:rPr>
      </w:pPr>
      <w:r w:rsidRPr="00AA79D0">
        <w:rPr>
          <w:rFonts w:cs="Arial"/>
          <w:lang w:val="fr-FR"/>
        </w:rPr>
        <w:br w:type="page"/>
      </w:r>
    </w:p>
    <w:p w:rsidR="003126AF" w:rsidRPr="00AA79D0" w:rsidRDefault="00A246B0" w:rsidP="00681843">
      <w:pPr>
        <w:rPr>
          <w:lang w:val="fr-FR" w:eastAsia="ja-JP"/>
        </w:rPr>
      </w:pPr>
      <w:r w:rsidRPr="00AA79D0">
        <w:rPr>
          <w:lang w:val="fr-FR"/>
        </w:rPr>
        <w:lastRenderedPageBreak/>
        <w:fldChar w:fldCharType="begin"/>
      </w:r>
      <w:r w:rsidRPr="00AA79D0">
        <w:rPr>
          <w:lang w:val="fr-FR"/>
        </w:rPr>
        <w:instrText xml:space="preserve"> AUTONUM  </w:instrText>
      </w:r>
      <w:r w:rsidRPr="00AA79D0">
        <w:rPr>
          <w:lang w:val="fr-FR"/>
        </w:rPr>
        <w:fldChar w:fldCharType="end"/>
      </w:r>
      <w:r w:rsidRPr="00AA79D0">
        <w:rPr>
          <w:lang w:val="fr-FR"/>
        </w:rPr>
        <w:tab/>
      </w:r>
      <w:r w:rsidR="00681843" w:rsidRPr="00AA79D0">
        <w:rPr>
          <w:lang w:val="fr-FR"/>
        </w:rPr>
        <w:t>La structure du présent document est la suivante</w:t>
      </w:r>
      <w:r w:rsidR="0003516D" w:rsidRPr="00AA79D0">
        <w:rPr>
          <w:lang w:val="fr-FR"/>
        </w:rPr>
        <w:t> </w:t>
      </w:r>
      <w:r w:rsidR="00681843" w:rsidRPr="00AA79D0">
        <w:rPr>
          <w:lang w:val="fr-FR"/>
        </w:rPr>
        <w:t>:</w:t>
      </w:r>
    </w:p>
    <w:p w:rsidR="003126AF" w:rsidRPr="00AA79D0" w:rsidRDefault="003126AF" w:rsidP="00A246B0">
      <w:pPr>
        <w:rPr>
          <w:lang w:val="fr-FR" w:eastAsia="ja-JP"/>
        </w:rPr>
      </w:pPr>
    </w:p>
    <w:p w:rsidR="00751923" w:rsidRDefault="00A246B0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AA79D0">
        <w:rPr>
          <w:highlight w:val="yellow"/>
          <w:lang w:val="fr-FR"/>
        </w:rPr>
        <w:fldChar w:fldCharType="begin"/>
      </w:r>
      <w:r w:rsidRPr="00AA79D0">
        <w:rPr>
          <w:highlight w:val="yellow"/>
          <w:lang w:val="fr-FR"/>
        </w:rPr>
        <w:instrText xml:space="preserve"> TOC \o "1-3" \h \z \u </w:instrText>
      </w:r>
      <w:r w:rsidRPr="00AA79D0">
        <w:rPr>
          <w:highlight w:val="yellow"/>
          <w:lang w:val="fr-FR"/>
        </w:rPr>
        <w:fldChar w:fldCharType="separate"/>
      </w:r>
      <w:hyperlink w:anchor="_Toc443394880" w:history="1">
        <w:r w:rsidR="00751923" w:rsidRPr="000275A1">
          <w:rPr>
            <w:rStyle w:val="Hyperlink"/>
            <w:snapToGrid w:val="0"/>
          </w:rPr>
          <w:t>I</w:t>
        </w:r>
        <w:r w:rsidR="00751923" w:rsidRPr="000275A1">
          <w:rPr>
            <w:rStyle w:val="Hyperlink"/>
          </w:rPr>
          <w:t>.</w:t>
        </w:r>
        <w:r w:rsidR="00751923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751923" w:rsidRPr="000275A1">
          <w:rPr>
            <w:rStyle w:val="Hyperlink"/>
          </w:rPr>
          <w:t>PRINCIPES DIRECTEURS D’EXAMEN POUR ADOPTION</w:t>
        </w:r>
        <w:r w:rsidR="00751923">
          <w:rPr>
            <w:webHidden/>
          </w:rPr>
          <w:tab/>
        </w:r>
        <w:r w:rsidR="00751923">
          <w:rPr>
            <w:webHidden/>
          </w:rPr>
          <w:fldChar w:fldCharType="begin"/>
        </w:r>
        <w:r w:rsidR="00751923">
          <w:rPr>
            <w:webHidden/>
          </w:rPr>
          <w:instrText xml:space="preserve"> PAGEREF _Toc443394880 \h </w:instrText>
        </w:r>
        <w:r w:rsidR="00751923">
          <w:rPr>
            <w:webHidden/>
          </w:rPr>
        </w:r>
        <w:r w:rsidR="00751923">
          <w:rPr>
            <w:webHidden/>
          </w:rPr>
          <w:fldChar w:fldCharType="separate"/>
        </w:r>
        <w:r w:rsidR="00115A47">
          <w:rPr>
            <w:webHidden/>
          </w:rPr>
          <w:t>2</w:t>
        </w:r>
        <w:r w:rsidR="00751923">
          <w:rPr>
            <w:webHidden/>
          </w:rPr>
          <w:fldChar w:fldCharType="end"/>
        </w:r>
      </w:hyperlink>
    </w:p>
    <w:p w:rsidR="00751923" w:rsidRDefault="00751923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43394881" w:history="1">
        <w:r w:rsidRPr="000275A1">
          <w:rPr>
            <w:rStyle w:val="Hyperlink"/>
          </w:rPr>
          <w:t>II.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275A1">
          <w:rPr>
            <w:rStyle w:val="Hyperlink"/>
          </w:rPr>
          <w:t>PROJETS DE PRINCIPES DIRECTEURS D’EXAMEN EXAMINÉS PAR LES TWP EN 2015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_Toc443394881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15A4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51923" w:rsidRDefault="00751923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43394882" w:history="1">
        <w:r w:rsidRPr="000275A1">
          <w:rPr>
            <w:rStyle w:val="Hyperlink"/>
          </w:rPr>
          <w:t>III.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275A1">
          <w:rPr>
            <w:rStyle w:val="Hyperlink"/>
          </w:rPr>
          <w:t>PROJETS DE PRINCIPES DIRECTEURS D’EXAMEN DEVANT ÊTRE EXAMINÉS PAR LES twp EN 2016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_Toc443394882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15A4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51923" w:rsidRDefault="00751923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43394883" w:history="1">
        <w:r w:rsidRPr="000275A1">
          <w:rPr>
            <w:rStyle w:val="Hyperlink"/>
          </w:rPr>
          <w:t>IV.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275A1">
          <w:rPr>
            <w:rStyle w:val="Hyperlink"/>
          </w:rPr>
          <w:t>situation des principes directeurs d’examen existants ou des projets de principes directeurs d’examen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_Toc443394883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15A4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51923" w:rsidRDefault="00751923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43394884" w:history="1">
        <w:r w:rsidRPr="000275A1">
          <w:rPr>
            <w:rStyle w:val="Hyperlink"/>
          </w:rPr>
          <w:t>V.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275A1">
          <w:rPr>
            <w:rStyle w:val="Hyperlink"/>
          </w:rPr>
          <w:t>principes directeurs d’examen remplacés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_Toc443394884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15A4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751923" w:rsidRDefault="00751923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43394885" w:history="1">
        <w:r w:rsidRPr="000275A1">
          <w:rPr>
            <w:rStyle w:val="Hyperlink"/>
          </w:rPr>
          <w:t>VI.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275A1">
          <w:rPr>
            <w:rStyle w:val="Hyperlink"/>
          </w:rPr>
          <w:t>publication des Principes directeurs d’examen sur le site Web de l’UPOV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_Toc443394885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115A4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51923" w:rsidRDefault="0075192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3394886" w:history="1">
        <w:r w:rsidRPr="000275A1">
          <w:rPr>
            <w:rStyle w:val="Hyperlink"/>
            <w:noProof/>
          </w:rPr>
          <w:t xml:space="preserve">Révisions partielles des principes directeurs d’examen pour </w:t>
        </w:r>
        <w:r w:rsidRPr="000275A1">
          <w:rPr>
            <w:rStyle w:val="Hyperlink"/>
            <w:i/>
            <w:noProof/>
          </w:rPr>
          <w:t>Citrus</w:t>
        </w:r>
        <w:r w:rsidRPr="000275A1">
          <w:rPr>
            <w:rStyle w:val="Hyperlink"/>
            <w:noProof/>
          </w:rPr>
          <w:t xml:space="preserve"> L.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_Toc443394886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5A4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51923" w:rsidRDefault="0075192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3394887" w:history="1">
        <w:r w:rsidRPr="000275A1">
          <w:rPr>
            <w:rStyle w:val="Hyperlink"/>
            <w:noProof/>
          </w:rPr>
          <w:t>Date de publication des principes directeurs d’examen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_Toc443394887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5A4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126AF" w:rsidRPr="00AA79D0" w:rsidRDefault="00A246B0" w:rsidP="009335F2">
      <w:pPr>
        <w:rPr>
          <w:sz w:val="10"/>
          <w:lang w:val="fr-FR"/>
        </w:rPr>
      </w:pPr>
      <w:r w:rsidRPr="00AA79D0">
        <w:rPr>
          <w:highlight w:val="yellow"/>
          <w:lang w:val="fr-FR"/>
        </w:rPr>
        <w:fldChar w:fldCharType="end"/>
      </w:r>
    </w:p>
    <w:p w:rsidR="003126AF" w:rsidRPr="00AA79D0" w:rsidRDefault="009335F2" w:rsidP="00DA4454">
      <w:pPr>
        <w:ind w:left="1418" w:hanging="1418"/>
        <w:rPr>
          <w:lang w:val="fr-FR"/>
        </w:rPr>
      </w:pPr>
      <w:r w:rsidRPr="00AA79D0">
        <w:rPr>
          <w:caps/>
          <w:lang w:val="fr-FR"/>
        </w:rPr>
        <w:t>Annex</w:t>
      </w:r>
      <w:r w:rsidR="00DA4454">
        <w:rPr>
          <w:caps/>
          <w:lang w:val="fr-FR"/>
        </w:rPr>
        <w:t>E</w:t>
      </w:r>
      <w:r w:rsidRPr="00AA79D0">
        <w:rPr>
          <w:caps/>
          <w:lang w:val="fr-FR"/>
        </w:rPr>
        <w:t xml:space="preserve"> I.</w:t>
      </w:r>
      <w:r w:rsidRPr="00AA79D0">
        <w:rPr>
          <w:lang w:val="fr-FR"/>
        </w:rPr>
        <w:tab/>
      </w:r>
      <w:r w:rsidR="00DA4454" w:rsidRPr="00DA4454">
        <w:rPr>
          <w:lang w:val="fr-FR"/>
        </w:rPr>
        <w:t>Principes directeurs d’examen pour adoption</w:t>
      </w:r>
    </w:p>
    <w:p w:rsidR="003126AF" w:rsidRPr="00AA79D0" w:rsidRDefault="009335F2" w:rsidP="00DA4454">
      <w:pPr>
        <w:ind w:left="1418" w:hanging="1418"/>
        <w:rPr>
          <w:lang w:val="fr-FR"/>
        </w:rPr>
      </w:pPr>
      <w:r w:rsidRPr="00AA79D0">
        <w:rPr>
          <w:caps/>
          <w:lang w:val="fr-FR"/>
        </w:rPr>
        <w:t>Annex</w:t>
      </w:r>
      <w:r w:rsidR="00DA4454">
        <w:rPr>
          <w:caps/>
          <w:lang w:val="fr-FR"/>
        </w:rPr>
        <w:t>E</w:t>
      </w:r>
      <w:r w:rsidRPr="00AA79D0">
        <w:rPr>
          <w:caps/>
          <w:lang w:val="fr-FR"/>
        </w:rPr>
        <w:t xml:space="preserve"> </w:t>
      </w:r>
      <w:r w:rsidRPr="00AA79D0">
        <w:rPr>
          <w:lang w:val="fr-FR"/>
        </w:rPr>
        <w:t>II.</w:t>
      </w:r>
      <w:r w:rsidRPr="00AA79D0">
        <w:rPr>
          <w:lang w:val="fr-FR"/>
        </w:rPr>
        <w:tab/>
      </w:r>
      <w:r w:rsidR="00DA4454" w:rsidRPr="00DA4454">
        <w:rPr>
          <w:lang w:val="fr-FR"/>
        </w:rPr>
        <w:t xml:space="preserve">Projets de principes directeurs d’examen examinés par les </w:t>
      </w:r>
      <w:r w:rsidR="00B85817">
        <w:rPr>
          <w:rFonts w:cs="Arial"/>
          <w:lang w:val="fr-FR"/>
        </w:rPr>
        <w:t xml:space="preserve">TWP </w:t>
      </w:r>
      <w:r w:rsidR="00DA4454">
        <w:rPr>
          <w:lang w:val="fr-FR"/>
        </w:rPr>
        <w:t>en </w:t>
      </w:r>
      <w:r w:rsidR="00DA4454" w:rsidRPr="00DA4454">
        <w:rPr>
          <w:lang w:val="fr-FR"/>
        </w:rPr>
        <w:t>2015</w:t>
      </w:r>
    </w:p>
    <w:p w:rsidR="003126AF" w:rsidRPr="00AA79D0" w:rsidRDefault="009335F2" w:rsidP="00DA4454">
      <w:pPr>
        <w:ind w:left="1418" w:hanging="1418"/>
        <w:rPr>
          <w:lang w:val="fr-FR"/>
        </w:rPr>
      </w:pPr>
      <w:r w:rsidRPr="00AA79D0">
        <w:rPr>
          <w:caps/>
          <w:lang w:val="fr-FR"/>
        </w:rPr>
        <w:t>Annex</w:t>
      </w:r>
      <w:r w:rsidR="00DA4454">
        <w:rPr>
          <w:caps/>
          <w:lang w:val="fr-FR"/>
        </w:rPr>
        <w:t>E</w:t>
      </w:r>
      <w:r w:rsidRPr="00AA79D0">
        <w:rPr>
          <w:caps/>
          <w:lang w:val="fr-FR"/>
        </w:rPr>
        <w:t xml:space="preserve"> </w:t>
      </w:r>
      <w:r w:rsidRPr="00AA79D0">
        <w:rPr>
          <w:lang w:val="fr-FR"/>
        </w:rPr>
        <w:t>III.</w:t>
      </w:r>
      <w:r w:rsidRPr="00AA79D0">
        <w:rPr>
          <w:lang w:val="fr-FR"/>
        </w:rPr>
        <w:tab/>
      </w:r>
      <w:r w:rsidR="00DA4454" w:rsidRPr="00DA4454">
        <w:rPr>
          <w:lang w:val="fr-FR"/>
        </w:rPr>
        <w:t xml:space="preserve">Projets de principes directeurs d’examen </w:t>
      </w:r>
      <w:r w:rsidR="00751923">
        <w:rPr>
          <w:lang w:val="fr-FR"/>
        </w:rPr>
        <w:t>devant être</w:t>
      </w:r>
      <w:r w:rsidR="00DA4454" w:rsidRPr="00DA4454">
        <w:rPr>
          <w:lang w:val="fr-FR"/>
        </w:rPr>
        <w:t xml:space="preserve"> exam</w:t>
      </w:r>
      <w:r w:rsidR="00751923">
        <w:rPr>
          <w:lang w:val="fr-FR"/>
        </w:rPr>
        <w:t>inés</w:t>
      </w:r>
      <w:r w:rsidR="00DA4454" w:rsidRPr="00DA4454">
        <w:rPr>
          <w:lang w:val="fr-FR"/>
        </w:rPr>
        <w:t xml:space="preserve"> par les </w:t>
      </w:r>
      <w:r w:rsidR="00B85817">
        <w:rPr>
          <w:rFonts w:cs="Arial"/>
          <w:lang w:val="fr-FR"/>
        </w:rPr>
        <w:t xml:space="preserve">TWP </w:t>
      </w:r>
      <w:r w:rsidR="00DA4454" w:rsidRPr="00DA4454">
        <w:rPr>
          <w:lang w:val="fr-FR"/>
        </w:rPr>
        <w:t>en 2016</w:t>
      </w:r>
    </w:p>
    <w:p w:rsidR="00755D2B" w:rsidRPr="00AA79D0" w:rsidRDefault="009335F2" w:rsidP="00DA4454">
      <w:pPr>
        <w:ind w:left="1418" w:hanging="1418"/>
        <w:rPr>
          <w:lang w:val="fr-FR"/>
        </w:rPr>
      </w:pPr>
      <w:r w:rsidRPr="00AA79D0">
        <w:rPr>
          <w:caps/>
          <w:lang w:val="fr-FR"/>
        </w:rPr>
        <w:t>Annex</w:t>
      </w:r>
      <w:r w:rsidR="00DA4454">
        <w:rPr>
          <w:caps/>
          <w:lang w:val="fr-FR"/>
        </w:rPr>
        <w:t>E</w:t>
      </w:r>
      <w:r w:rsidRPr="00AA79D0">
        <w:rPr>
          <w:caps/>
          <w:lang w:val="fr-FR"/>
        </w:rPr>
        <w:t xml:space="preserve"> </w:t>
      </w:r>
      <w:r w:rsidRPr="00AA79D0">
        <w:rPr>
          <w:lang w:val="fr-FR"/>
        </w:rPr>
        <w:t>IV.</w:t>
      </w:r>
      <w:r w:rsidRPr="00AA79D0">
        <w:rPr>
          <w:lang w:val="fr-FR"/>
        </w:rPr>
        <w:tab/>
      </w:r>
      <w:r w:rsidR="00751923">
        <w:rPr>
          <w:lang w:val="fr-FR"/>
        </w:rPr>
        <w:t xml:space="preserve">Situation </w:t>
      </w:r>
      <w:r w:rsidR="00DA4454" w:rsidRPr="00DA4454">
        <w:rPr>
          <w:lang w:val="fr-FR"/>
        </w:rPr>
        <w:t>des principes directeurs d’examen</w:t>
      </w:r>
      <w:r w:rsidR="00751923">
        <w:rPr>
          <w:lang w:val="fr-FR"/>
        </w:rPr>
        <w:t xml:space="preserve"> existants ou des projets de principes directeurs d’examen</w:t>
      </w:r>
    </w:p>
    <w:p w:rsidR="003126AF" w:rsidRPr="00AA79D0" w:rsidRDefault="00F612AE" w:rsidP="00DA4454">
      <w:pPr>
        <w:ind w:left="1418" w:hanging="1418"/>
        <w:rPr>
          <w:lang w:val="fr-FR"/>
        </w:rPr>
      </w:pPr>
      <w:r w:rsidRPr="00AA79D0">
        <w:rPr>
          <w:lang w:val="fr-FR"/>
        </w:rPr>
        <w:t>ANNEX</w:t>
      </w:r>
      <w:r w:rsidR="00DA4454">
        <w:rPr>
          <w:lang w:val="fr-FR"/>
        </w:rPr>
        <w:t>E</w:t>
      </w:r>
      <w:r w:rsidRPr="00AA79D0">
        <w:rPr>
          <w:lang w:val="fr-FR"/>
        </w:rPr>
        <w:t xml:space="preserve"> V</w:t>
      </w:r>
      <w:r w:rsidRPr="00AA79D0">
        <w:rPr>
          <w:lang w:val="fr-FR"/>
        </w:rPr>
        <w:tab/>
      </w:r>
      <w:r w:rsidR="00DA4454" w:rsidRPr="00DA4454">
        <w:rPr>
          <w:lang w:val="fr-FR"/>
        </w:rPr>
        <w:t xml:space="preserve">Principes directeurs d’examen </w:t>
      </w:r>
      <w:r w:rsidR="00B85817">
        <w:rPr>
          <w:lang w:val="fr-FR"/>
        </w:rPr>
        <w:t>remplacés</w:t>
      </w:r>
    </w:p>
    <w:p w:rsidR="003126AF" w:rsidRPr="00AA79D0" w:rsidRDefault="003126AF" w:rsidP="009335F2">
      <w:pPr>
        <w:rPr>
          <w:lang w:val="fr-FR"/>
        </w:rPr>
      </w:pPr>
    </w:p>
    <w:p w:rsidR="003126AF" w:rsidRPr="00AA79D0" w:rsidRDefault="003126AF" w:rsidP="009335F2">
      <w:pPr>
        <w:rPr>
          <w:lang w:val="fr-FR"/>
        </w:rPr>
      </w:pPr>
    </w:p>
    <w:p w:rsidR="003126AF" w:rsidRPr="00AA79D0" w:rsidRDefault="00A246B0" w:rsidP="00E02264">
      <w:pPr>
        <w:rPr>
          <w:lang w:val="fr-FR"/>
        </w:rPr>
      </w:pPr>
      <w:r w:rsidRPr="00AA79D0">
        <w:rPr>
          <w:lang w:val="fr-FR"/>
        </w:rPr>
        <w:fldChar w:fldCharType="begin"/>
      </w:r>
      <w:r w:rsidRPr="00AA79D0">
        <w:rPr>
          <w:lang w:val="fr-FR"/>
        </w:rPr>
        <w:instrText xml:space="preserve"> AUTONUM  </w:instrText>
      </w:r>
      <w:r w:rsidRPr="00AA79D0">
        <w:rPr>
          <w:lang w:val="fr-FR"/>
        </w:rPr>
        <w:fldChar w:fldCharType="end"/>
      </w:r>
      <w:r w:rsidRPr="00AA79D0">
        <w:rPr>
          <w:lang w:val="fr-FR"/>
        </w:rPr>
        <w:tab/>
      </w:r>
      <w:r w:rsidR="00E02264" w:rsidRPr="00AA79D0">
        <w:rPr>
          <w:rFonts w:cs="Arial"/>
          <w:lang w:val="fr-FR"/>
        </w:rPr>
        <w:t>Les abréviations ci</w:t>
      </w:r>
      <w:r w:rsidR="00A36B31" w:rsidRPr="00AA79D0">
        <w:rPr>
          <w:rFonts w:cs="Arial"/>
          <w:lang w:val="fr-FR"/>
        </w:rPr>
        <w:noBreakHyphen/>
      </w:r>
      <w:r w:rsidR="00E02264" w:rsidRPr="00AA79D0">
        <w:rPr>
          <w:rFonts w:cs="Arial"/>
          <w:lang w:val="fr-FR"/>
        </w:rPr>
        <w:t>après sont utilisées dans le présent document</w:t>
      </w:r>
      <w:r w:rsidR="00DA4454">
        <w:rPr>
          <w:rFonts w:cs="Arial"/>
          <w:lang w:val="fr-FR"/>
        </w:rPr>
        <w:t> :</w:t>
      </w:r>
    </w:p>
    <w:p w:rsidR="003126AF" w:rsidRPr="00AA79D0" w:rsidRDefault="003126AF" w:rsidP="00E02264">
      <w:pPr>
        <w:rPr>
          <w:sz w:val="16"/>
          <w:lang w:val="fr-FR"/>
        </w:rPr>
      </w:pPr>
    </w:p>
    <w:p w:rsidR="003126AF" w:rsidRPr="00AA79D0" w:rsidRDefault="00E02264" w:rsidP="00E02264">
      <w:pPr>
        <w:ind w:left="1701" w:hanging="1134"/>
        <w:rPr>
          <w:rFonts w:cs="Arial"/>
          <w:lang w:val="fr-FR"/>
        </w:rPr>
      </w:pPr>
      <w:r w:rsidRPr="00AA79D0">
        <w:rPr>
          <w:rFonts w:cs="Arial"/>
          <w:lang w:val="fr-FR"/>
        </w:rPr>
        <w:t xml:space="preserve">TC : </w:t>
      </w:r>
      <w:r w:rsidRPr="00AA79D0">
        <w:rPr>
          <w:rFonts w:cs="Arial"/>
          <w:lang w:val="fr-FR"/>
        </w:rPr>
        <w:tab/>
        <w:t>Comité technique</w:t>
      </w:r>
    </w:p>
    <w:p w:rsidR="003126AF" w:rsidRPr="00AA79D0" w:rsidRDefault="00E02264" w:rsidP="00E02264">
      <w:pPr>
        <w:ind w:left="1701" w:hanging="1134"/>
        <w:rPr>
          <w:rFonts w:cs="Arial"/>
          <w:lang w:val="fr-FR"/>
        </w:rPr>
      </w:pPr>
      <w:r w:rsidRPr="00AA79D0">
        <w:rPr>
          <w:rFonts w:cs="Arial"/>
          <w:lang w:val="fr-FR"/>
        </w:rPr>
        <w:t>TC</w:t>
      </w:r>
      <w:r w:rsidR="00A36B31" w:rsidRPr="00AA79D0">
        <w:rPr>
          <w:rFonts w:cs="Arial"/>
          <w:lang w:val="fr-FR"/>
        </w:rPr>
        <w:noBreakHyphen/>
      </w:r>
      <w:r w:rsidRPr="00AA79D0">
        <w:rPr>
          <w:rFonts w:cs="Arial"/>
          <w:lang w:val="fr-FR"/>
        </w:rPr>
        <w:t xml:space="preserve">EDC : </w:t>
      </w:r>
      <w:r w:rsidRPr="00AA79D0">
        <w:rPr>
          <w:rFonts w:cs="Arial"/>
          <w:lang w:val="fr-FR"/>
        </w:rPr>
        <w:tab/>
        <w:t>Comité de rédaction élargi</w:t>
      </w:r>
    </w:p>
    <w:p w:rsidR="003126AF" w:rsidRPr="00AA79D0" w:rsidRDefault="00E02264" w:rsidP="00E02264">
      <w:pPr>
        <w:ind w:left="1701" w:hanging="1134"/>
        <w:rPr>
          <w:rFonts w:cs="Arial"/>
          <w:lang w:val="fr-FR"/>
        </w:rPr>
      </w:pPr>
      <w:r w:rsidRPr="00AA79D0">
        <w:rPr>
          <w:rFonts w:cs="Arial"/>
          <w:lang w:val="fr-FR"/>
        </w:rPr>
        <w:t xml:space="preserve">TWA : </w:t>
      </w:r>
      <w:r w:rsidRPr="00AA79D0">
        <w:rPr>
          <w:rFonts w:cs="Arial"/>
          <w:lang w:val="fr-FR"/>
        </w:rPr>
        <w:tab/>
        <w:t>Groupe de travail technique sur les plantes agricoles</w:t>
      </w:r>
    </w:p>
    <w:p w:rsidR="003126AF" w:rsidRPr="00AA79D0" w:rsidRDefault="00E02264" w:rsidP="00E02264">
      <w:pPr>
        <w:ind w:left="1701" w:hanging="1134"/>
        <w:rPr>
          <w:rFonts w:cs="Arial"/>
          <w:lang w:val="fr-FR"/>
        </w:rPr>
      </w:pPr>
      <w:r w:rsidRPr="00AA79D0">
        <w:rPr>
          <w:rFonts w:cs="Arial"/>
          <w:lang w:val="fr-FR"/>
        </w:rPr>
        <w:t xml:space="preserve">TWC : </w:t>
      </w:r>
      <w:r w:rsidRPr="00AA79D0">
        <w:rPr>
          <w:rFonts w:cs="Arial"/>
          <w:lang w:val="fr-FR"/>
        </w:rPr>
        <w:tab/>
        <w:t>Groupe de travail technique sur les systèmes d</w:t>
      </w:r>
      <w:r w:rsidR="00755D2B" w:rsidRPr="00AA79D0">
        <w:rPr>
          <w:rFonts w:cs="Arial"/>
          <w:lang w:val="fr-FR"/>
        </w:rPr>
        <w:t>’</w:t>
      </w:r>
      <w:r w:rsidRPr="00AA79D0">
        <w:rPr>
          <w:rFonts w:cs="Arial"/>
          <w:lang w:val="fr-FR"/>
        </w:rPr>
        <w:t>automatisation et les programmes d</w:t>
      </w:r>
      <w:r w:rsidR="00755D2B" w:rsidRPr="00AA79D0">
        <w:rPr>
          <w:rFonts w:cs="Arial"/>
          <w:lang w:val="fr-FR"/>
        </w:rPr>
        <w:t>’</w:t>
      </w:r>
      <w:r w:rsidRPr="00AA79D0">
        <w:rPr>
          <w:rFonts w:cs="Arial"/>
          <w:lang w:val="fr-FR"/>
        </w:rPr>
        <w:t>ordinateur</w:t>
      </w:r>
    </w:p>
    <w:p w:rsidR="003126AF" w:rsidRPr="00AA79D0" w:rsidRDefault="00E02264" w:rsidP="00E02264">
      <w:pPr>
        <w:ind w:left="1701" w:hanging="1134"/>
        <w:rPr>
          <w:rFonts w:cs="Arial"/>
          <w:lang w:val="fr-FR"/>
        </w:rPr>
      </w:pPr>
      <w:r w:rsidRPr="00AA79D0">
        <w:rPr>
          <w:rFonts w:cs="Arial"/>
          <w:lang w:val="fr-FR"/>
        </w:rPr>
        <w:t xml:space="preserve">TWF : </w:t>
      </w:r>
      <w:r w:rsidRPr="00AA79D0">
        <w:rPr>
          <w:rFonts w:cs="Arial"/>
          <w:lang w:val="fr-FR"/>
        </w:rPr>
        <w:tab/>
        <w:t>Groupe de travail technique sur les plantes fruitières</w:t>
      </w:r>
    </w:p>
    <w:p w:rsidR="003126AF" w:rsidRPr="00AA79D0" w:rsidRDefault="00E02264" w:rsidP="00E02264">
      <w:pPr>
        <w:ind w:left="1701" w:hanging="1134"/>
        <w:rPr>
          <w:rFonts w:cs="Arial"/>
          <w:lang w:val="fr-FR"/>
        </w:rPr>
      </w:pPr>
      <w:r w:rsidRPr="00AA79D0">
        <w:rPr>
          <w:rFonts w:cs="Arial"/>
          <w:lang w:val="fr-FR"/>
        </w:rPr>
        <w:t xml:space="preserve">TWO : </w:t>
      </w:r>
      <w:r w:rsidRPr="00AA79D0">
        <w:rPr>
          <w:rFonts w:cs="Arial"/>
          <w:lang w:val="fr-FR"/>
        </w:rPr>
        <w:tab/>
        <w:t>Groupe de travail technique sur les plantes ornementales et les arbres forestiers</w:t>
      </w:r>
    </w:p>
    <w:p w:rsidR="003126AF" w:rsidRPr="00AA79D0" w:rsidRDefault="00E02264" w:rsidP="00E02264">
      <w:pPr>
        <w:ind w:left="1701" w:hanging="1134"/>
        <w:rPr>
          <w:rFonts w:cs="Arial"/>
          <w:lang w:val="fr-FR"/>
        </w:rPr>
      </w:pPr>
      <w:r w:rsidRPr="00AA79D0">
        <w:rPr>
          <w:rFonts w:cs="Arial"/>
          <w:lang w:val="fr-FR"/>
        </w:rPr>
        <w:t xml:space="preserve">TWP : </w:t>
      </w:r>
      <w:r w:rsidRPr="00AA79D0">
        <w:rPr>
          <w:rFonts w:cs="Arial"/>
          <w:lang w:val="fr-FR"/>
        </w:rPr>
        <w:tab/>
        <w:t>Groupes de travail techniques</w:t>
      </w:r>
    </w:p>
    <w:p w:rsidR="00FE246F" w:rsidRPr="00AA79D0" w:rsidRDefault="00FE246F" w:rsidP="00FE246F">
      <w:pPr>
        <w:ind w:left="1701" w:hanging="1134"/>
        <w:rPr>
          <w:rFonts w:cs="Arial"/>
          <w:lang w:val="fr-FR"/>
        </w:rPr>
      </w:pPr>
      <w:r w:rsidRPr="00AA79D0">
        <w:rPr>
          <w:rFonts w:cs="Arial"/>
          <w:lang w:val="fr-FR"/>
        </w:rPr>
        <w:t xml:space="preserve">TWV : </w:t>
      </w:r>
      <w:r w:rsidRPr="00AA79D0">
        <w:rPr>
          <w:rFonts w:cs="Arial"/>
          <w:lang w:val="fr-FR"/>
        </w:rPr>
        <w:tab/>
        <w:t>Groupe de travail technique sur les plantes potagères</w:t>
      </w:r>
    </w:p>
    <w:p w:rsidR="003126AF" w:rsidRPr="00AA79D0" w:rsidRDefault="003126AF" w:rsidP="00E02264">
      <w:pPr>
        <w:rPr>
          <w:rFonts w:cs="Arial"/>
          <w:lang w:val="fr-FR"/>
        </w:rPr>
      </w:pPr>
    </w:p>
    <w:p w:rsidR="003126AF" w:rsidRPr="00AA79D0" w:rsidRDefault="003126AF" w:rsidP="00A246B0">
      <w:pPr>
        <w:rPr>
          <w:rFonts w:cs="Arial"/>
          <w:lang w:val="fr-FR"/>
        </w:rPr>
      </w:pPr>
    </w:p>
    <w:p w:rsidR="003126AF" w:rsidRPr="00AA79D0" w:rsidRDefault="00A246B0" w:rsidP="00371D9E">
      <w:pPr>
        <w:pStyle w:val="Heading1"/>
      </w:pPr>
      <w:bookmarkStart w:id="5" w:name="_Toc443394880"/>
      <w:r w:rsidRPr="00AA79D0">
        <w:rPr>
          <w:snapToGrid w:val="0"/>
        </w:rPr>
        <w:t>I</w:t>
      </w:r>
      <w:r w:rsidRPr="00AA79D0">
        <w:t>.</w:t>
      </w:r>
      <w:r w:rsidRPr="00AA79D0">
        <w:tab/>
      </w:r>
      <w:r w:rsidR="00E02264" w:rsidRPr="00AA79D0">
        <w:t>PRINCIPES DIRECTEURS D</w:t>
      </w:r>
      <w:r w:rsidR="00755D2B" w:rsidRPr="00AA79D0">
        <w:t>’</w:t>
      </w:r>
      <w:r w:rsidR="00E02264" w:rsidRPr="00AA79D0">
        <w:t>EXAMEN POUR ADOPTION</w:t>
      </w:r>
      <w:bookmarkEnd w:id="5"/>
    </w:p>
    <w:p w:rsidR="003126AF" w:rsidRPr="00AA79D0" w:rsidRDefault="003126AF" w:rsidP="00A246B0">
      <w:pPr>
        <w:rPr>
          <w:lang w:val="fr-FR"/>
        </w:rPr>
      </w:pPr>
    </w:p>
    <w:p w:rsidR="003126AF" w:rsidRPr="00AA79D0" w:rsidRDefault="00A246B0" w:rsidP="00E02264">
      <w:pPr>
        <w:rPr>
          <w:rFonts w:cs="Arial"/>
          <w:lang w:val="fr-FR"/>
        </w:rPr>
      </w:pPr>
      <w:r w:rsidRPr="00AA79D0">
        <w:rPr>
          <w:lang w:val="fr-FR"/>
        </w:rPr>
        <w:fldChar w:fldCharType="begin"/>
      </w:r>
      <w:r w:rsidRPr="00AA79D0">
        <w:rPr>
          <w:lang w:val="fr-FR"/>
        </w:rPr>
        <w:instrText xml:space="preserve"> AUTONUM  </w:instrText>
      </w:r>
      <w:r w:rsidRPr="00AA79D0">
        <w:rPr>
          <w:lang w:val="fr-FR"/>
        </w:rPr>
        <w:fldChar w:fldCharType="end"/>
      </w:r>
      <w:r w:rsidRPr="00AA79D0">
        <w:rPr>
          <w:lang w:val="fr-FR"/>
        </w:rPr>
        <w:tab/>
      </w:r>
      <w:r w:rsidR="00E02264" w:rsidRPr="00AA79D0">
        <w:rPr>
          <w:lang w:val="fr-FR"/>
        </w:rPr>
        <w:t>À sa quarante</w:t>
      </w:r>
      <w:r w:rsidR="00A36B31" w:rsidRPr="00AA79D0">
        <w:rPr>
          <w:lang w:val="fr-FR"/>
        </w:rPr>
        <w:noBreakHyphen/>
      </w:r>
      <w:r w:rsidR="00E02264" w:rsidRPr="00AA79D0">
        <w:rPr>
          <w:lang w:val="fr-FR"/>
        </w:rPr>
        <w:t>septième</w:t>
      </w:r>
      <w:r w:rsidR="0003516D" w:rsidRPr="00AA79D0">
        <w:rPr>
          <w:lang w:val="fr-FR"/>
        </w:rPr>
        <w:t> </w:t>
      </w:r>
      <w:r w:rsidR="00E02264" w:rsidRPr="00AA79D0">
        <w:rPr>
          <w:lang w:val="fr-FR"/>
        </w:rPr>
        <w:t xml:space="preserve">session tenue à Genève du 4 au </w:t>
      </w:r>
      <w:r w:rsidR="00755D2B" w:rsidRPr="00AA79D0">
        <w:rPr>
          <w:lang w:val="fr-FR"/>
        </w:rPr>
        <w:t>6 avril 20</w:t>
      </w:r>
      <w:r w:rsidR="00E02264" w:rsidRPr="00AA79D0">
        <w:rPr>
          <w:lang w:val="fr-FR"/>
        </w:rPr>
        <w:t xml:space="preserve">11, le Comité technique </w:t>
      </w:r>
      <w:r w:rsidR="00B3483C" w:rsidRPr="00AA79D0">
        <w:rPr>
          <w:lang w:val="fr-FR"/>
        </w:rPr>
        <w:t xml:space="preserve">(TC) </w:t>
      </w:r>
      <w:r w:rsidR="00E02264" w:rsidRPr="00AA79D0">
        <w:rPr>
          <w:lang w:val="fr-FR"/>
        </w:rPr>
        <w:t xml:space="preserve">a </w:t>
      </w:r>
      <w:r w:rsidR="00FE246F" w:rsidRPr="00AA79D0">
        <w:rPr>
          <w:lang w:val="fr-FR"/>
        </w:rPr>
        <w:t>noté</w:t>
      </w:r>
      <w:r w:rsidR="00E02264" w:rsidRPr="00AA79D0">
        <w:rPr>
          <w:lang w:val="fr-FR"/>
        </w:rPr>
        <w:t xml:space="preserve"> que le Conseil, à sa quarante</w:t>
      </w:r>
      <w:r w:rsidR="00A36B31" w:rsidRPr="00AA79D0">
        <w:rPr>
          <w:lang w:val="fr-FR"/>
        </w:rPr>
        <w:noBreakHyphen/>
      </w:r>
      <w:r w:rsidR="00E02264" w:rsidRPr="00AA79D0">
        <w:rPr>
          <w:lang w:val="fr-FR"/>
        </w:rPr>
        <w:t>troisième</w:t>
      </w:r>
      <w:r w:rsidR="0003516D" w:rsidRPr="00AA79D0">
        <w:rPr>
          <w:lang w:val="fr-FR"/>
        </w:rPr>
        <w:t> </w:t>
      </w:r>
      <w:r w:rsidR="00E02264" w:rsidRPr="00AA79D0">
        <w:rPr>
          <w:lang w:val="fr-FR"/>
        </w:rPr>
        <w:t>session ordinaire tenue à Genève le 2</w:t>
      </w:r>
      <w:r w:rsidR="00755D2B" w:rsidRPr="00AA79D0">
        <w:rPr>
          <w:lang w:val="fr-FR"/>
        </w:rPr>
        <w:t>2 octobre 20</w:t>
      </w:r>
      <w:r w:rsidR="00E02264" w:rsidRPr="00AA79D0">
        <w:rPr>
          <w:lang w:val="fr-FR"/>
        </w:rPr>
        <w:t>09, avait approuvé la pratique selon laquelle les principes directeurs d</w:t>
      </w:r>
      <w:r w:rsidR="00755D2B" w:rsidRPr="00AA79D0">
        <w:rPr>
          <w:lang w:val="fr-FR"/>
        </w:rPr>
        <w:t>’</w:t>
      </w:r>
      <w:r w:rsidR="00E02264" w:rsidRPr="00AA79D0">
        <w:rPr>
          <w:lang w:val="fr-FR"/>
        </w:rPr>
        <w:t xml:space="preserve">examen </w:t>
      </w:r>
      <w:r w:rsidR="00B3483C" w:rsidRPr="00AA79D0">
        <w:rPr>
          <w:lang w:val="fr-FR"/>
        </w:rPr>
        <w:t>étaient</w:t>
      </w:r>
      <w:r w:rsidR="00E02264" w:rsidRPr="00AA79D0">
        <w:rPr>
          <w:lang w:val="fr-FR"/>
        </w:rPr>
        <w:t xml:space="preserve"> adoptés par le</w:t>
      </w:r>
      <w:r w:rsidR="00755D2B" w:rsidRPr="00AA79D0">
        <w:rPr>
          <w:lang w:val="fr-FR"/>
        </w:rPr>
        <w:t> TC</w:t>
      </w:r>
      <w:r w:rsidR="00E02264" w:rsidRPr="00AA79D0">
        <w:rPr>
          <w:lang w:val="fr-FR"/>
        </w:rPr>
        <w:t xml:space="preserve"> au nom du Conseil sur la base du programme de travail approuvé par le Conseil sans que les différents principes directeurs d</w:t>
      </w:r>
      <w:r w:rsidR="00755D2B" w:rsidRPr="00AA79D0">
        <w:rPr>
          <w:lang w:val="fr-FR"/>
        </w:rPr>
        <w:t>’</w:t>
      </w:r>
      <w:r w:rsidR="00E02264" w:rsidRPr="00AA79D0">
        <w:rPr>
          <w:lang w:val="fr-FR"/>
        </w:rPr>
        <w:t>examen soient soumis au Conseil pour examen (voir le paragraphe</w:t>
      </w:r>
      <w:r w:rsidR="0003516D" w:rsidRPr="00AA79D0">
        <w:rPr>
          <w:lang w:val="fr-FR"/>
        </w:rPr>
        <w:t> </w:t>
      </w:r>
      <w:r w:rsidR="00E02264" w:rsidRPr="00AA79D0">
        <w:rPr>
          <w:lang w:val="fr-FR"/>
        </w:rPr>
        <w:t>38 du document C/43/17 “Compte rendu”).</w:t>
      </w:r>
    </w:p>
    <w:p w:rsidR="003126AF" w:rsidRPr="00AA79D0" w:rsidRDefault="003126AF" w:rsidP="00A246B0">
      <w:pPr>
        <w:rPr>
          <w:rFonts w:cs="Arial"/>
          <w:lang w:val="fr-FR"/>
        </w:rPr>
      </w:pPr>
    </w:p>
    <w:p w:rsidR="003126AF" w:rsidRPr="00AA79D0" w:rsidRDefault="00A246B0" w:rsidP="007819C8">
      <w:pPr>
        <w:rPr>
          <w:rFonts w:cs="Arial"/>
          <w:lang w:val="fr-FR"/>
        </w:rPr>
      </w:pPr>
      <w:r w:rsidRPr="00AA79D0">
        <w:rPr>
          <w:lang w:val="fr-FR"/>
        </w:rPr>
        <w:fldChar w:fldCharType="begin"/>
      </w:r>
      <w:r w:rsidRPr="00AA79D0">
        <w:rPr>
          <w:lang w:val="fr-FR"/>
        </w:rPr>
        <w:instrText xml:space="preserve"> AUTONUM  </w:instrText>
      </w:r>
      <w:r w:rsidRPr="00AA79D0">
        <w:rPr>
          <w:lang w:val="fr-FR"/>
        </w:rPr>
        <w:fldChar w:fldCharType="end"/>
      </w:r>
      <w:r w:rsidRPr="00AA79D0">
        <w:rPr>
          <w:lang w:val="fr-FR"/>
        </w:rPr>
        <w:tab/>
      </w:r>
      <w:r w:rsidR="007819C8" w:rsidRPr="00AA79D0">
        <w:rPr>
          <w:lang w:val="fr-FR"/>
        </w:rPr>
        <w:t>À sa quarante</w:t>
      </w:r>
      <w:r w:rsidR="00A36B31" w:rsidRPr="00AA79D0">
        <w:rPr>
          <w:lang w:val="fr-FR"/>
        </w:rPr>
        <w:noBreakHyphen/>
      </w:r>
      <w:r w:rsidR="007819C8" w:rsidRPr="00AA79D0">
        <w:rPr>
          <w:lang w:val="fr-FR"/>
        </w:rPr>
        <w:t>neuvième</w:t>
      </w:r>
      <w:r w:rsidR="0003516D" w:rsidRPr="00AA79D0">
        <w:rPr>
          <w:lang w:val="fr-FR"/>
        </w:rPr>
        <w:t> </w:t>
      </w:r>
      <w:r w:rsidR="007819C8" w:rsidRPr="00AA79D0">
        <w:rPr>
          <w:lang w:val="fr-FR"/>
        </w:rPr>
        <w:t>session ordinaire tenue à Genève le 2</w:t>
      </w:r>
      <w:r w:rsidR="00755D2B" w:rsidRPr="00AA79D0">
        <w:rPr>
          <w:lang w:val="fr-FR"/>
        </w:rPr>
        <w:t>9 octobre 20</w:t>
      </w:r>
      <w:r w:rsidR="007819C8" w:rsidRPr="00AA79D0">
        <w:rPr>
          <w:lang w:val="fr-FR"/>
        </w:rPr>
        <w:t>15, le Conseil a pris note des travaux du</w:t>
      </w:r>
      <w:r w:rsidR="00755D2B" w:rsidRPr="00AA79D0">
        <w:rPr>
          <w:lang w:val="fr-FR"/>
        </w:rPr>
        <w:t> TC</w:t>
      </w:r>
      <w:r w:rsidR="007819C8" w:rsidRPr="00AA79D0">
        <w:rPr>
          <w:lang w:val="fr-FR"/>
        </w:rPr>
        <w:t>, ainsi que de ceux des groupes de travail techniques</w:t>
      </w:r>
      <w:r w:rsidR="009E68C8">
        <w:rPr>
          <w:lang w:val="fr-FR"/>
        </w:rPr>
        <w:t xml:space="preserve"> (TWP)</w:t>
      </w:r>
      <w:r w:rsidR="007819C8" w:rsidRPr="00AA79D0">
        <w:rPr>
          <w:lang w:val="fr-FR"/>
        </w:rPr>
        <w:t xml:space="preserve"> et du Groupe de travail sur les techniques biochimiques et moléculaires, notamment les profils d</w:t>
      </w:r>
      <w:r w:rsidR="00755D2B" w:rsidRPr="00AA79D0">
        <w:rPr>
          <w:lang w:val="fr-FR"/>
        </w:rPr>
        <w:t>’</w:t>
      </w:r>
      <w:r w:rsidR="007819C8" w:rsidRPr="00AA79D0">
        <w:rPr>
          <w:lang w:val="fr-FR"/>
        </w:rPr>
        <w:t xml:space="preserve">ADN (BMT), comme indiqué dans le document C/49/10, et </w:t>
      </w:r>
      <w:r w:rsidR="00B3483C" w:rsidRPr="00AA79D0">
        <w:rPr>
          <w:lang w:val="fr-FR"/>
        </w:rPr>
        <w:t xml:space="preserve">a </w:t>
      </w:r>
      <w:r w:rsidR="007819C8" w:rsidRPr="00AA79D0">
        <w:rPr>
          <w:lang w:val="fr-FR"/>
        </w:rPr>
        <w:t>approuvé les programmes de travail figurant dans le document C/49/10 (voir les paragraphes</w:t>
      </w:r>
      <w:r w:rsidR="0003516D" w:rsidRPr="00AA79D0">
        <w:rPr>
          <w:lang w:val="fr-FR"/>
        </w:rPr>
        <w:t> </w:t>
      </w:r>
      <w:r w:rsidR="007819C8" w:rsidRPr="00AA79D0">
        <w:rPr>
          <w:lang w:val="fr-FR"/>
        </w:rPr>
        <w:t>50 à 52 du document C/49/18 “Compte rendu des décisions”).</w:t>
      </w:r>
    </w:p>
    <w:p w:rsidR="003126AF" w:rsidRPr="00AA79D0" w:rsidRDefault="003126AF" w:rsidP="00A246B0">
      <w:pPr>
        <w:spacing w:line="240" w:lineRule="atLeast"/>
        <w:outlineLvl w:val="0"/>
        <w:rPr>
          <w:rFonts w:cs="Arial"/>
          <w:lang w:val="fr-FR"/>
        </w:rPr>
      </w:pPr>
    </w:p>
    <w:p w:rsidR="00755D2B" w:rsidRPr="00AA79D0" w:rsidRDefault="00A246B0" w:rsidP="007819C8">
      <w:pPr>
        <w:rPr>
          <w:rFonts w:cs="Arial"/>
          <w:lang w:val="fr-FR"/>
        </w:rPr>
      </w:pPr>
      <w:r w:rsidRPr="00AA79D0">
        <w:rPr>
          <w:rFonts w:cs="Arial"/>
          <w:lang w:val="fr-FR"/>
        </w:rPr>
        <w:fldChar w:fldCharType="begin"/>
      </w:r>
      <w:r w:rsidRPr="00AA79D0">
        <w:rPr>
          <w:rFonts w:cs="Arial"/>
          <w:lang w:val="fr-FR"/>
        </w:rPr>
        <w:instrText xml:space="preserve"> AUTONUM  </w:instrText>
      </w:r>
      <w:r w:rsidRPr="00AA79D0">
        <w:rPr>
          <w:rFonts w:cs="Arial"/>
          <w:lang w:val="fr-FR"/>
        </w:rPr>
        <w:fldChar w:fldCharType="end"/>
      </w:r>
      <w:r w:rsidRPr="00AA79D0">
        <w:rPr>
          <w:rFonts w:cs="Arial"/>
          <w:lang w:val="fr-FR"/>
        </w:rPr>
        <w:tab/>
      </w:r>
      <w:r w:rsidR="007819C8" w:rsidRPr="00AA79D0">
        <w:rPr>
          <w:rFonts w:cs="Arial"/>
          <w:lang w:val="fr-FR"/>
        </w:rPr>
        <w:t>Pour l</w:t>
      </w:r>
      <w:r w:rsidR="00755D2B" w:rsidRPr="00AA79D0">
        <w:rPr>
          <w:rFonts w:cs="Arial"/>
          <w:lang w:val="fr-FR"/>
        </w:rPr>
        <w:t>’</w:t>
      </w:r>
      <w:r w:rsidR="007819C8" w:rsidRPr="00AA79D0">
        <w:rPr>
          <w:rFonts w:cs="Arial"/>
          <w:lang w:val="fr-FR"/>
        </w:rPr>
        <w:t>année 2015, une session était prévue pour chacun</w:t>
      </w:r>
      <w:r w:rsidR="00755D2B" w:rsidRPr="00AA79D0">
        <w:rPr>
          <w:rFonts w:cs="Arial"/>
          <w:lang w:val="fr-FR"/>
        </w:rPr>
        <w:t xml:space="preserve"> des TWP</w:t>
      </w:r>
      <w:r w:rsidR="007819C8" w:rsidRPr="00AA79D0">
        <w:rPr>
          <w:rFonts w:cs="Arial"/>
          <w:lang w:val="fr-FR"/>
        </w:rPr>
        <w:t xml:space="preserve"> existants.</w:t>
      </w:r>
      <w:r w:rsidRPr="00AA79D0">
        <w:rPr>
          <w:lang w:val="fr-FR"/>
        </w:rPr>
        <w:t xml:space="preserve"> </w:t>
      </w:r>
      <w:r w:rsidR="0082795E" w:rsidRPr="00AA79D0">
        <w:rPr>
          <w:lang w:val="fr-FR"/>
        </w:rPr>
        <w:t xml:space="preserve"> </w:t>
      </w:r>
      <w:r w:rsidR="007819C8" w:rsidRPr="00AA79D0">
        <w:rPr>
          <w:rFonts w:cs="Arial"/>
          <w:lang w:val="fr-FR"/>
        </w:rPr>
        <w:t>Au cours de ces sessions, il a été décidé de soumettre au</w:t>
      </w:r>
      <w:r w:rsidR="00755D2B" w:rsidRPr="00AA79D0">
        <w:rPr>
          <w:rFonts w:cs="Arial"/>
          <w:lang w:val="fr-FR"/>
        </w:rPr>
        <w:t> TC</w:t>
      </w:r>
      <w:r w:rsidR="00FE246F" w:rsidRPr="00AA79D0">
        <w:rPr>
          <w:rFonts w:cs="Arial"/>
          <w:lang w:val="fr-FR"/>
        </w:rPr>
        <w:t>, pour adoption,</w:t>
      </w:r>
      <w:r w:rsidR="007819C8" w:rsidRPr="00AA79D0">
        <w:rPr>
          <w:rFonts w:cs="Arial"/>
          <w:lang w:val="fr-FR"/>
        </w:rPr>
        <w:t xml:space="preserve"> les projets de principes directeu</w:t>
      </w:r>
      <w:r w:rsidR="00B3483C" w:rsidRPr="00AA79D0">
        <w:rPr>
          <w:rFonts w:cs="Arial"/>
          <w:lang w:val="fr-FR"/>
        </w:rPr>
        <w:t>rs d</w:t>
      </w:r>
      <w:r w:rsidR="00755D2B" w:rsidRPr="00AA79D0">
        <w:rPr>
          <w:rFonts w:cs="Arial"/>
          <w:lang w:val="fr-FR"/>
        </w:rPr>
        <w:t>’</w:t>
      </w:r>
      <w:r w:rsidR="00B3483C" w:rsidRPr="00AA79D0">
        <w:rPr>
          <w:rFonts w:cs="Arial"/>
          <w:lang w:val="fr-FR"/>
        </w:rPr>
        <w:t>examen figurant à l</w:t>
      </w:r>
      <w:r w:rsidR="00755D2B" w:rsidRPr="00AA79D0">
        <w:rPr>
          <w:rFonts w:cs="Arial"/>
          <w:lang w:val="fr-FR"/>
        </w:rPr>
        <w:t>’</w:t>
      </w:r>
      <w:r w:rsidR="00B3483C" w:rsidRPr="00AA79D0">
        <w:rPr>
          <w:rFonts w:cs="Arial"/>
          <w:lang w:val="fr-FR"/>
        </w:rPr>
        <w:t>annexe </w:t>
      </w:r>
      <w:r w:rsidR="007819C8" w:rsidRPr="00AA79D0">
        <w:rPr>
          <w:rFonts w:cs="Arial"/>
          <w:lang w:val="fr-FR"/>
        </w:rPr>
        <w:t>I.</w:t>
      </w:r>
    </w:p>
    <w:p w:rsidR="003126AF" w:rsidRPr="00AA79D0" w:rsidRDefault="003126AF" w:rsidP="00A246B0">
      <w:pPr>
        <w:ind w:left="567"/>
        <w:rPr>
          <w:lang w:val="fr-FR"/>
        </w:rPr>
      </w:pPr>
    </w:p>
    <w:p w:rsidR="003126AF" w:rsidRPr="00AA79D0" w:rsidRDefault="00A246B0" w:rsidP="007819C8">
      <w:pPr>
        <w:tabs>
          <w:tab w:val="left" w:pos="5103"/>
          <w:tab w:val="left" w:pos="5670"/>
        </w:tabs>
        <w:ind w:left="4536"/>
        <w:rPr>
          <w:lang w:val="fr-FR"/>
        </w:rPr>
      </w:pPr>
      <w:r w:rsidRPr="00AA79D0">
        <w:rPr>
          <w:i/>
          <w:lang w:val="fr-FR"/>
        </w:rPr>
        <w:fldChar w:fldCharType="begin"/>
      </w:r>
      <w:r w:rsidRPr="00AA79D0">
        <w:rPr>
          <w:i/>
          <w:lang w:val="fr-FR"/>
        </w:rPr>
        <w:instrText xml:space="preserve"> AUTONUM  </w:instrText>
      </w:r>
      <w:r w:rsidRPr="00AA79D0">
        <w:rPr>
          <w:i/>
          <w:lang w:val="fr-FR"/>
        </w:rPr>
        <w:fldChar w:fldCharType="end"/>
      </w:r>
      <w:r w:rsidRPr="00AA79D0">
        <w:rPr>
          <w:i/>
          <w:lang w:val="fr-FR"/>
        </w:rPr>
        <w:tab/>
      </w:r>
      <w:r w:rsidR="007819C8" w:rsidRPr="00AA79D0">
        <w:rPr>
          <w:i/>
          <w:lang w:val="fr-FR"/>
        </w:rPr>
        <w:t>Le</w:t>
      </w:r>
      <w:r w:rsidR="00755D2B" w:rsidRPr="00AA79D0">
        <w:rPr>
          <w:i/>
          <w:lang w:val="fr-FR"/>
        </w:rPr>
        <w:t> TC</w:t>
      </w:r>
      <w:r w:rsidR="007819C8" w:rsidRPr="00AA79D0">
        <w:rPr>
          <w:i/>
          <w:lang w:val="fr-FR"/>
        </w:rPr>
        <w:t xml:space="preserve"> est invité à adopter, sous réserve de toute modification proposée par le Comité de rédaction élargi (TC</w:t>
      </w:r>
      <w:r w:rsidR="00A36B31" w:rsidRPr="00AA79D0">
        <w:rPr>
          <w:i/>
          <w:lang w:val="fr-FR"/>
        </w:rPr>
        <w:noBreakHyphen/>
      </w:r>
      <w:r w:rsidR="007819C8" w:rsidRPr="00AA79D0">
        <w:rPr>
          <w:i/>
          <w:lang w:val="fr-FR"/>
        </w:rPr>
        <w:t>EDC), les projets de principes directeurs d</w:t>
      </w:r>
      <w:r w:rsidR="00755D2B" w:rsidRPr="00AA79D0">
        <w:rPr>
          <w:i/>
          <w:lang w:val="fr-FR"/>
        </w:rPr>
        <w:t>’</w:t>
      </w:r>
      <w:r w:rsidR="007819C8" w:rsidRPr="00AA79D0">
        <w:rPr>
          <w:i/>
          <w:lang w:val="fr-FR"/>
        </w:rPr>
        <w:t>examen figurant à l</w:t>
      </w:r>
      <w:r w:rsidR="00755D2B" w:rsidRPr="00AA79D0">
        <w:rPr>
          <w:i/>
          <w:lang w:val="fr-FR"/>
        </w:rPr>
        <w:t>’</w:t>
      </w:r>
      <w:r w:rsidR="007819C8" w:rsidRPr="00AA79D0">
        <w:rPr>
          <w:i/>
          <w:lang w:val="fr-FR"/>
        </w:rPr>
        <w:t>annexe</w:t>
      </w:r>
      <w:r w:rsidR="009A4AC3" w:rsidRPr="00AA79D0">
        <w:rPr>
          <w:i/>
          <w:lang w:val="fr-FR"/>
        </w:rPr>
        <w:t> </w:t>
      </w:r>
      <w:r w:rsidR="007819C8" w:rsidRPr="00AA79D0">
        <w:rPr>
          <w:i/>
          <w:lang w:val="fr-FR"/>
        </w:rPr>
        <w:t>I du présent document.</w:t>
      </w:r>
    </w:p>
    <w:p w:rsidR="003126AF" w:rsidRPr="00AA79D0" w:rsidRDefault="003126AF" w:rsidP="00A246B0">
      <w:pPr>
        <w:rPr>
          <w:rFonts w:cs="Arial"/>
          <w:lang w:val="fr-FR"/>
        </w:rPr>
      </w:pPr>
    </w:p>
    <w:p w:rsidR="003126AF" w:rsidRPr="00AA79D0" w:rsidRDefault="007819C8" w:rsidP="00371D9E">
      <w:pPr>
        <w:pStyle w:val="Heading1"/>
      </w:pPr>
      <w:bookmarkStart w:id="6" w:name="_Toc443394881"/>
      <w:r w:rsidRPr="00AA79D0">
        <w:lastRenderedPageBreak/>
        <w:t>II.</w:t>
      </w:r>
      <w:r w:rsidRPr="00AA79D0">
        <w:tab/>
        <w:t>PROJETS DE PRINCIPES DIRECTEURS D</w:t>
      </w:r>
      <w:r w:rsidR="00755D2B" w:rsidRPr="00AA79D0">
        <w:t>’</w:t>
      </w:r>
      <w:r w:rsidRPr="00AA79D0">
        <w:t xml:space="preserve">EXAMEN EXAMINÉS PAR LES </w:t>
      </w:r>
      <w:r w:rsidR="00B85817">
        <w:t>TWP</w:t>
      </w:r>
      <w:r w:rsidRPr="00AA79D0">
        <w:t xml:space="preserve"> EN 2015</w:t>
      </w:r>
      <w:bookmarkEnd w:id="6"/>
    </w:p>
    <w:p w:rsidR="003126AF" w:rsidRPr="00AA79D0" w:rsidRDefault="003126AF" w:rsidP="000C128C">
      <w:pPr>
        <w:keepNext/>
        <w:ind w:left="630" w:hanging="630"/>
        <w:outlineLvl w:val="0"/>
        <w:rPr>
          <w:lang w:val="fr-FR"/>
        </w:rPr>
      </w:pPr>
    </w:p>
    <w:p w:rsidR="00755D2B" w:rsidRPr="00AA79D0" w:rsidRDefault="000C128C" w:rsidP="007819C8">
      <w:pPr>
        <w:rPr>
          <w:lang w:val="fr-FR"/>
        </w:rPr>
      </w:pPr>
      <w:r w:rsidRPr="00AA79D0">
        <w:rPr>
          <w:lang w:val="fr-FR"/>
        </w:rPr>
        <w:fldChar w:fldCharType="begin"/>
      </w:r>
      <w:r w:rsidRPr="00AA79D0">
        <w:rPr>
          <w:lang w:val="fr-FR"/>
        </w:rPr>
        <w:instrText xml:space="preserve"> AUTONUM  </w:instrText>
      </w:r>
      <w:r w:rsidRPr="00AA79D0">
        <w:rPr>
          <w:lang w:val="fr-FR"/>
        </w:rPr>
        <w:fldChar w:fldCharType="end"/>
      </w:r>
      <w:r w:rsidRPr="00AA79D0">
        <w:rPr>
          <w:lang w:val="fr-FR"/>
        </w:rPr>
        <w:tab/>
      </w:r>
      <w:r w:rsidR="007819C8" w:rsidRPr="00AA79D0">
        <w:rPr>
          <w:lang w:val="fr-FR"/>
        </w:rPr>
        <w:t>Une liste des principes directeurs d</w:t>
      </w:r>
      <w:r w:rsidR="00755D2B" w:rsidRPr="00AA79D0">
        <w:rPr>
          <w:lang w:val="fr-FR"/>
        </w:rPr>
        <w:t>’</w:t>
      </w:r>
      <w:r w:rsidR="007819C8" w:rsidRPr="00AA79D0">
        <w:rPr>
          <w:lang w:val="fr-FR"/>
        </w:rPr>
        <w:t>examen examinés par les groupes de travail techniques en</w:t>
      </w:r>
      <w:r w:rsidR="0003516D" w:rsidRPr="00AA79D0">
        <w:rPr>
          <w:lang w:val="fr-FR"/>
        </w:rPr>
        <w:t> </w:t>
      </w:r>
      <w:r w:rsidR="007819C8" w:rsidRPr="00AA79D0">
        <w:rPr>
          <w:lang w:val="fr-FR"/>
        </w:rPr>
        <w:t>2015 est présentée à l</w:t>
      </w:r>
      <w:r w:rsidR="00755D2B" w:rsidRPr="00AA79D0">
        <w:rPr>
          <w:lang w:val="fr-FR"/>
        </w:rPr>
        <w:t>’</w:t>
      </w:r>
      <w:r w:rsidR="007819C8" w:rsidRPr="00AA79D0">
        <w:rPr>
          <w:lang w:val="fr-FR"/>
        </w:rPr>
        <w:t>annexe</w:t>
      </w:r>
      <w:r w:rsidR="009A4AC3" w:rsidRPr="00AA79D0">
        <w:rPr>
          <w:lang w:val="fr-FR"/>
        </w:rPr>
        <w:t> </w:t>
      </w:r>
      <w:r w:rsidR="007819C8" w:rsidRPr="00AA79D0">
        <w:rPr>
          <w:lang w:val="fr-FR"/>
        </w:rPr>
        <w:t>II du présent document.</w:t>
      </w:r>
    </w:p>
    <w:p w:rsidR="003126AF" w:rsidRPr="00AA79D0" w:rsidRDefault="003126AF" w:rsidP="000C128C">
      <w:pPr>
        <w:rPr>
          <w:lang w:val="fr-FR"/>
        </w:rPr>
      </w:pPr>
    </w:p>
    <w:p w:rsidR="003126AF" w:rsidRPr="00AA79D0" w:rsidRDefault="000C128C" w:rsidP="007819C8">
      <w:pPr>
        <w:ind w:left="4536"/>
        <w:rPr>
          <w:i/>
          <w:lang w:val="fr-FR"/>
        </w:rPr>
      </w:pPr>
      <w:r w:rsidRPr="00AA79D0">
        <w:rPr>
          <w:i/>
          <w:lang w:val="fr-FR"/>
        </w:rPr>
        <w:fldChar w:fldCharType="begin"/>
      </w:r>
      <w:r w:rsidRPr="00AA79D0">
        <w:rPr>
          <w:i/>
          <w:lang w:val="fr-FR"/>
        </w:rPr>
        <w:instrText xml:space="preserve"> AUTONUM  </w:instrText>
      </w:r>
      <w:r w:rsidRPr="00AA79D0">
        <w:rPr>
          <w:i/>
          <w:lang w:val="fr-FR"/>
        </w:rPr>
        <w:fldChar w:fldCharType="end"/>
      </w:r>
      <w:r w:rsidRPr="00AA79D0">
        <w:rPr>
          <w:i/>
          <w:lang w:val="fr-FR"/>
        </w:rPr>
        <w:tab/>
      </w:r>
      <w:r w:rsidR="007819C8" w:rsidRPr="00AA79D0">
        <w:rPr>
          <w:i/>
          <w:lang w:val="fr-FR"/>
        </w:rPr>
        <w:t>Le</w:t>
      </w:r>
      <w:r w:rsidR="00755D2B" w:rsidRPr="00AA79D0">
        <w:rPr>
          <w:lang w:val="fr-FR"/>
        </w:rPr>
        <w:t> </w:t>
      </w:r>
      <w:r w:rsidR="00755D2B" w:rsidRPr="00AA79D0">
        <w:rPr>
          <w:i/>
          <w:lang w:val="fr-FR"/>
        </w:rPr>
        <w:t>TC</w:t>
      </w:r>
      <w:r w:rsidR="007819C8" w:rsidRPr="00AA79D0">
        <w:rPr>
          <w:i/>
          <w:lang w:val="fr-FR"/>
        </w:rPr>
        <w:t xml:space="preserve"> est invité à prendre note des projets de principes directeurs d</w:t>
      </w:r>
      <w:r w:rsidR="00755D2B" w:rsidRPr="00AA79D0">
        <w:rPr>
          <w:i/>
          <w:lang w:val="fr-FR"/>
        </w:rPr>
        <w:t>’</w:t>
      </w:r>
      <w:r w:rsidR="007819C8" w:rsidRPr="00AA79D0">
        <w:rPr>
          <w:i/>
          <w:lang w:val="fr-FR"/>
        </w:rPr>
        <w:t>examen examinés par les</w:t>
      </w:r>
      <w:r w:rsidR="007819C8" w:rsidRPr="00AA79D0">
        <w:rPr>
          <w:lang w:val="fr-FR"/>
        </w:rPr>
        <w:t xml:space="preserve"> </w:t>
      </w:r>
      <w:r w:rsidR="007819C8" w:rsidRPr="00AA79D0">
        <w:rPr>
          <w:i/>
          <w:lang w:val="fr-FR"/>
        </w:rPr>
        <w:t>groupes de travail techniques</w:t>
      </w:r>
      <w:r w:rsidR="00B3483C" w:rsidRPr="00AA79D0">
        <w:rPr>
          <w:i/>
          <w:lang w:val="fr-FR"/>
        </w:rPr>
        <w:t xml:space="preserve"> à</w:t>
      </w:r>
      <w:r w:rsidR="007819C8" w:rsidRPr="00AA79D0">
        <w:rPr>
          <w:i/>
          <w:lang w:val="fr-FR"/>
        </w:rPr>
        <w:t xml:space="preserve"> leurs sessions </w:t>
      </w:r>
      <w:r w:rsidR="00FE246F" w:rsidRPr="00AA79D0">
        <w:rPr>
          <w:i/>
          <w:lang w:val="fr-FR"/>
        </w:rPr>
        <w:t>de</w:t>
      </w:r>
      <w:r w:rsidR="0003516D" w:rsidRPr="00AA79D0">
        <w:rPr>
          <w:i/>
          <w:lang w:val="fr-FR"/>
        </w:rPr>
        <w:t> </w:t>
      </w:r>
      <w:r w:rsidR="007819C8" w:rsidRPr="00AA79D0">
        <w:rPr>
          <w:i/>
          <w:lang w:val="fr-FR"/>
        </w:rPr>
        <w:t xml:space="preserve">2015 </w:t>
      </w:r>
      <w:r w:rsidR="00C23849" w:rsidRPr="00AA79D0">
        <w:rPr>
          <w:i/>
          <w:lang w:val="fr-FR"/>
        </w:rPr>
        <w:t xml:space="preserve">qui </w:t>
      </w:r>
      <w:r w:rsidR="007819C8" w:rsidRPr="00AA79D0">
        <w:rPr>
          <w:i/>
          <w:lang w:val="fr-FR"/>
        </w:rPr>
        <w:t>figur</w:t>
      </w:r>
      <w:r w:rsidR="00C23849" w:rsidRPr="00AA79D0">
        <w:rPr>
          <w:i/>
          <w:lang w:val="fr-FR"/>
        </w:rPr>
        <w:t>e</w:t>
      </w:r>
      <w:r w:rsidR="007819C8" w:rsidRPr="00AA79D0">
        <w:rPr>
          <w:i/>
          <w:lang w:val="fr-FR"/>
        </w:rPr>
        <w:t>nt à l</w:t>
      </w:r>
      <w:r w:rsidR="00755D2B" w:rsidRPr="00AA79D0">
        <w:rPr>
          <w:i/>
          <w:lang w:val="fr-FR"/>
        </w:rPr>
        <w:t>’</w:t>
      </w:r>
      <w:r w:rsidR="007819C8" w:rsidRPr="00AA79D0">
        <w:rPr>
          <w:i/>
          <w:lang w:val="fr-FR"/>
        </w:rPr>
        <w:t>annexe</w:t>
      </w:r>
      <w:r w:rsidR="009A4AC3" w:rsidRPr="00AA79D0">
        <w:rPr>
          <w:i/>
          <w:lang w:val="fr-FR"/>
        </w:rPr>
        <w:t> </w:t>
      </w:r>
      <w:r w:rsidR="007819C8" w:rsidRPr="00AA79D0">
        <w:rPr>
          <w:i/>
          <w:lang w:val="fr-FR"/>
        </w:rPr>
        <w:t>II du présent document.</w:t>
      </w:r>
    </w:p>
    <w:p w:rsidR="003126AF" w:rsidRPr="00AA79D0" w:rsidRDefault="003126AF" w:rsidP="000C128C">
      <w:pPr>
        <w:outlineLvl w:val="0"/>
        <w:rPr>
          <w:rFonts w:cs="Arial"/>
          <w:i/>
          <w:lang w:val="fr-FR"/>
        </w:rPr>
      </w:pPr>
    </w:p>
    <w:p w:rsidR="003126AF" w:rsidRPr="00AA79D0" w:rsidRDefault="003126AF" w:rsidP="000C128C">
      <w:pPr>
        <w:outlineLvl w:val="0"/>
        <w:rPr>
          <w:rFonts w:cs="Arial"/>
          <w:lang w:val="fr-FR"/>
        </w:rPr>
      </w:pPr>
    </w:p>
    <w:p w:rsidR="003126AF" w:rsidRPr="00AA79D0" w:rsidRDefault="00375AED" w:rsidP="00371D9E">
      <w:pPr>
        <w:pStyle w:val="Heading1"/>
      </w:pPr>
      <w:bookmarkStart w:id="7" w:name="_Toc443394882"/>
      <w:r w:rsidRPr="00AA79D0">
        <w:t>III.</w:t>
      </w:r>
      <w:r w:rsidRPr="00AA79D0">
        <w:tab/>
        <w:t>PROJETS DE PRINCIPES DIRECTEURS D</w:t>
      </w:r>
      <w:r w:rsidR="00755D2B" w:rsidRPr="00AA79D0">
        <w:t>’</w:t>
      </w:r>
      <w:r w:rsidRPr="00AA79D0">
        <w:t xml:space="preserve">EXAMEN DEVANT ÊTRE EXAMINÉS PAR LES </w:t>
      </w:r>
      <w:r w:rsidR="00B85817">
        <w:t>twp</w:t>
      </w:r>
      <w:r w:rsidRPr="00AA79D0">
        <w:t xml:space="preserve"> EN 2016</w:t>
      </w:r>
      <w:bookmarkEnd w:id="7"/>
    </w:p>
    <w:p w:rsidR="003126AF" w:rsidRPr="00AA79D0" w:rsidRDefault="003126AF" w:rsidP="000C128C">
      <w:pPr>
        <w:tabs>
          <w:tab w:val="left" w:pos="567"/>
        </w:tabs>
        <w:ind w:left="567" w:hanging="567"/>
        <w:outlineLvl w:val="0"/>
        <w:rPr>
          <w:rFonts w:cs="Arial"/>
          <w:lang w:val="fr-FR"/>
        </w:rPr>
      </w:pPr>
    </w:p>
    <w:p w:rsidR="00755D2B" w:rsidRPr="00AA79D0" w:rsidRDefault="000C128C" w:rsidP="00375AED">
      <w:pPr>
        <w:rPr>
          <w:lang w:val="fr-FR"/>
        </w:rPr>
      </w:pPr>
      <w:r w:rsidRPr="00AA79D0">
        <w:rPr>
          <w:lang w:val="fr-FR"/>
        </w:rPr>
        <w:fldChar w:fldCharType="begin"/>
      </w:r>
      <w:r w:rsidRPr="00AA79D0">
        <w:rPr>
          <w:lang w:val="fr-FR"/>
        </w:rPr>
        <w:instrText xml:space="preserve"> AUTONUM  </w:instrText>
      </w:r>
      <w:r w:rsidRPr="00AA79D0">
        <w:rPr>
          <w:lang w:val="fr-FR"/>
        </w:rPr>
        <w:fldChar w:fldCharType="end"/>
      </w:r>
      <w:r w:rsidRPr="00AA79D0">
        <w:rPr>
          <w:lang w:val="fr-FR"/>
        </w:rPr>
        <w:tab/>
      </w:r>
      <w:r w:rsidR="00375AED" w:rsidRPr="00AA79D0">
        <w:rPr>
          <w:lang w:val="fr-FR"/>
        </w:rPr>
        <w:t xml:space="preserve">Pour les sessions </w:t>
      </w:r>
      <w:r w:rsidR="00FE246F" w:rsidRPr="00AA79D0">
        <w:rPr>
          <w:lang w:val="fr-FR"/>
        </w:rPr>
        <w:t>de</w:t>
      </w:r>
      <w:r w:rsidR="0003516D" w:rsidRPr="00AA79D0">
        <w:rPr>
          <w:lang w:val="fr-FR"/>
        </w:rPr>
        <w:t> </w:t>
      </w:r>
      <w:r w:rsidR="00375AED" w:rsidRPr="00AA79D0">
        <w:rPr>
          <w:lang w:val="fr-FR"/>
        </w:rPr>
        <w:t>2016, il est proposé que</w:t>
      </w:r>
      <w:r w:rsidR="00755D2B" w:rsidRPr="00AA79D0">
        <w:rPr>
          <w:lang w:val="fr-FR"/>
        </w:rPr>
        <w:t xml:space="preserve"> les TWP</w:t>
      </w:r>
      <w:r w:rsidR="00375AED" w:rsidRPr="00AA79D0">
        <w:rPr>
          <w:lang w:val="fr-FR"/>
        </w:rPr>
        <w:t xml:space="preserve"> examinent l</w:t>
      </w:r>
      <w:r w:rsidR="00755D2B" w:rsidRPr="00AA79D0">
        <w:rPr>
          <w:lang w:val="fr-FR"/>
        </w:rPr>
        <w:t>’</w:t>
      </w:r>
      <w:r w:rsidR="00375AED" w:rsidRPr="00AA79D0">
        <w:rPr>
          <w:lang w:val="fr-FR"/>
        </w:rPr>
        <w:t>élaboration de nouveau</w:t>
      </w:r>
      <w:r w:rsidR="00B3483C" w:rsidRPr="00AA79D0">
        <w:rPr>
          <w:lang w:val="fr-FR"/>
        </w:rPr>
        <w:t>x principes directeurs d</w:t>
      </w:r>
      <w:r w:rsidR="00755D2B" w:rsidRPr="00AA79D0">
        <w:rPr>
          <w:lang w:val="fr-FR"/>
        </w:rPr>
        <w:t>’</w:t>
      </w:r>
      <w:r w:rsidR="00B3483C" w:rsidRPr="00AA79D0">
        <w:rPr>
          <w:lang w:val="fr-FR"/>
        </w:rPr>
        <w:t>examen</w:t>
      </w:r>
      <w:r w:rsidR="00375AED" w:rsidRPr="00AA79D0">
        <w:rPr>
          <w:lang w:val="fr-FR"/>
        </w:rPr>
        <w:t xml:space="preserve"> ou la révision des principes directeurs d</w:t>
      </w:r>
      <w:r w:rsidR="00755D2B" w:rsidRPr="00AA79D0">
        <w:rPr>
          <w:lang w:val="fr-FR"/>
        </w:rPr>
        <w:t>’</w:t>
      </w:r>
      <w:r w:rsidR="00375AED" w:rsidRPr="00AA79D0">
        <w:rPr>
          <w:lang w:val="fr-FR"/>
        </w:rPr>
        <w:t>examen exis</w:t>
      </w:r>
      <w:r w:rsidR="009A4AC3" w:rsidRPr="00AA79D0">
        <w:rPr>
          <w:lang w:val="fr-FR"/>
        </w:rPr>
        <w:t>tants, comme indiqué à l</w:t>
      </w:r>
      <w:r w:rsidR="00755D2B" w:rsidRPr="00AA79D0">
        <w:rPr>
          <w:lang w:val="fr-FR"/>
        </w:rPr>
        <w:t>’</w:t>
      </w:r>
      <w:r w:rsidR="009A4AC3" w:rsidRPr="00AA79D0">
        <w:rPr>
          <w:lang w:val="fr-FR"/>
        </w:rPr>
        <w:t>annexe </w:t>
      </w:r>
      <w:r w:rsidR="00375AED" w:rsidRPr="00AA79D0">
        <w:rPr>
          <w:lang w:val="fr-FR"/>
        </w:rPr>
        <w:t>III.</w:t>
      </w:r>
    </w:p>
    <w:p w:rsidR="003126AF" w:rsidRPr="00AA79D0" w:rsidRDefault="003126AF" w:rsidP="000C128C">
      <w:pPr>
        <w:outlineLvl w:val="0"/>
        <w:rPr>
          <w:rFonts w:cs="Arial"/>
          <w:lang w:val="fr-FR"/>
        </w:rPr>
      </w:pPr>
    </w:p>
    <w:p w:rsidR="003126AF" w:rsidRPr="00AA79D0" w:rsidRDefault="0065291B" w:rsidP="00375AED">
      <w:pPr>
        <w:ind w:left="4536"/>
        <w:rPr>
          <w:rFonts w:cs="Arial"/>
          <w:lang w:val="fr-FR"/>
        </w:rPr>
      </w:pPr>
      <w:r w:rsidRPr="00AA79D0">
        <w:rPr>
          <w:i/>
          <w:lang w:val="fr-FR"/>
        </w:rPr>
        <w:fldChar w:fldCharType="begin"/>
      </w:r>
      <w:r w:rsidRPr="00AA79D0">
        <w:rPr>
          <w:i/>
          <w:lang w:val="fr-FR"/>
        </w:rPr>
        <w:instrText xml:space="preserve"> AUTONUM  </w:instrText>
      </w:r>
      <w:r w:rsidRPr="00AA79D0">
        <w:rPr>
          <w:i/>
          <w:lang w:val="fr-FR"/>
        </w:rPr>
        <w:fldChar w:fldCharType="end"/>
      </w:r>
      <w:r w:rsidRPr="00AA79D0">
        <w:rPr>
          <w:i/>
          <w:lang w:val="fr-FR"/>
        </w:rPr>
        <w:tab/>
      </w:r>
      <w:r w:rsidR="00375AED" w:rsidRPr="00AA79D0">
        <w:rPr>
          <w:i/>
          <w:lang w:val="fr-FR"/>
        </w:rPr>
        <w:t>Le</w:t>
      </w:r>
      <w:r w:rsidR="00755D2B" w:rsidRPr="00AA79D0">
        <w:rPr>
          <w:i/>
          <w:lang w:val="fr-FR"/>
        </w:rPr>
        <w:t> TC</w:t>
      </w:r>
      <w:r w:rsidR="00375AED" w:rsidRPr="00AA79D0">
        <w:rPr>
          <w:i/>
          <w:lang w:val="fr-FR"/>
        </w:rPr>
        <w:t xml:space="preserve"> est invité à approuver le programme d</w:t>
      </w:r>
      <w:r w:rsidR="00755D2B" w:rsidRPr="00AA79D0">
        <w:rPr>
          <w:i/>
          <w:lang w:val="fr-FR"/>
        </w:rPr>
        <w:t>’</w:t>
      </w:r>
      <w:r w:rsidR="00375AED" w:rsidRPr="00AA79D0">
        <w:rPr>
          <w:i/>
          <w:lang w:val="fr-FR"/>
        </w:rPr>
        <w:t>élaboration de nouveaux principes directeurs d</w:t>
      </w:r>
      <w:r w:rsidR="00755D2B" w:rsidRPr="00AA79D0">
        <w:rPr>
          <w:i/>
          <w:lang w:val="fr-FR"/>
        </w:rPr>
        <w:t>’</w:t>
      </w:r>
      <w:r w:rsidR="00375AED" w:rsidRPr="00AA79D0">
        <w:rPr>
          <w:i/>
          <w:lang w:val="fr-FR"/>
        </w:rPr>
        <w:t>examen et de révision des principes directeurs d</w:t>
      </w:r>
      <w:r w:rsidR="00755D2B" w:rsidRPr="00AA79D0">
        <w:rPr>
          <w:i/>
          <w:lang w:val="fr-FR"/>
        </w:rPr>
        <w:t>’</w:t>
      </w:r>
      <w:r w:rsidR="00375AED" w:rsidRPr="00AA79D0">
        <w:rPr>
          <w:i/>
          <w:lang w:val="fr-FR"/>
        </w:rPr>
        <w:t>examen existants</w:t>
      </w:r>
      <w:r w:rsidR="00FE246F" w:rsidRPr="00AA79D0">
        <w:rPr>
          <w:i/>
          <w:lang w:val="fr-FR"/>
        </w:rPr>
        <w:t xml:space="preserve"> qui figure</w:t>
      </w:r>
      <w:r w:rsidR="00375AED" w:rsidRPr="00AA79D0">
        <w:rPr>
          <w:i/>
          <w:lang w:val="fr-FR"/>
        </w:rPr>
        <w:t xml:space="preserve"> à l</w:t>
      </w:r>
      <w:r w:rsidR="00755D2B" w:rsidRPr="00AA79D0">
        <w:rPr>
          <w:i/>
          <w:lang w:val="fr-FR"/>
        </w:rPr>
        <w:t>’</w:t>
      </w:r>
      <w:r w:rsidR="00375AED" w:rsidRPr="00AA79D0">
        <w:rPr>
          <w:i/>
          <w:lang w:val="fr-FR"/>
        </w:rPr>
        <w:t>annexe</w:t>
      </w:r>
      <w:r w:rsidR="009A4AC3" w:rsidRPr="00AA79D0">
        <w:rPr>
          <w:i/>
          <w:lang w:val="fr-FR"/>
        </w:rPr>
        <w:t> </w:t>
      </w:r>
      <w:r w:rsidR="00375AED" w:rsidRPr="00AA79D0">
        <w:rPr>
          <w:i/>
          <w:lang w:val="fr-FR"/>
        </w:rPr>
        <w:t>III du présent document.</w:t>
      </w:r>
    </w:p>
    <w:p w:rsidR="003126AF" w:rsidRDefault="003126AF" w:rsidP="000C128C">
      <w:pPr>
        <w:outlineLvl w:val="0"/>
        <w:rPr>
          <w:rFonts w:cs="Arial"/>
          <w:lang w:val="fr-FR"/>
        </w:rPr>
      </w:pPr>
    </w:p>
    <w:p w:rsidR="009E68C8" w:rsidRPr="00AA79D0" w:rsidRDefault="009E68C8" w:rsidP="000C128C">
      <w:pPr>
        <w:outlineLvl w:val="0"/>
        <w:rPr>
          <w:rFonts w:cs="Arial"/>
          <w:lang w:val="fr-FR"/>
        </w:rPr>
      </w:pPr>
    </w:p>
    <w:p w:rsidR="00755D2B" w:rsidRPr="00AA79D0" w:rsidRDefault="00467E86" w:rsidP="00371D9E">
      <w:pPr>
        <w:pStyle w:val="Heading1"/>
      </w:pPr>
      <w:bookmarkStart w:id="8" w:name="_Toc443394883"/>
      <w:r w:rsidRPr="00AA79D0">
        <w:t>IV.</w:t>
      </w:r>
      <w:r w:rsidR="00B3483C" w:rsidRPr="00AA79D0">
        <w:tab/>
      </w:r>
      <w:r w:rsidR="00375AED" w:rsidRPr="00AA79D0">
        <w:t>situation des principes directeurs d</w:t>
      </w:r>
      <w:r w:rsidR="00755D2B" w:rsidRPr="00AA79D0">
        <w:t>’</w:t>
      </w:r>
      <w:r w:rsidR="00375AED" w:rsidRPr="00AA79D0">
        <w:t>examen existants ou des projets de principes directeurs d</w:t>
      </w:r>
      <w:r w:rsidR="00755D2B" w:rsidRPr="00AA79D0">
        <w:t>’</w:t>
      </w:r>
      <w:r w:rsidR="00375AED" w:rsidRPr="00AA79D0">
        <w:t>examen</w:t>
      </w:r>
      <w:bookmarkEnd w:id="8"/>
    </w:p>
    <w:p w:rsidR="003126AF" w:rsidRPr="00AA79D0" w:rsidRDefault="003126AF" w:rsidP="000C128C">
      <w:pPr>
        <w:outlineLvl w:val="0"/>
        <w:rPr>
          <w:rFonts w:cs="Arial"/>
          <w:lang w:val="fr-FR"/>
        </w:rPr>
      </w:pPr>
    </w:p>
    <w:p w:rsidR="00755D2B" w:rsidRPr="00AA79D0" w:rsidRDefault="000C128C" w:rsidP="00375AED">
      <w:pPr>
        <w:rPr>
          <w:lang w:val="fr-FR"/>
        </w:rPr>
      </w:pPr>
      <w:r w:rsidRPr="00AA79D0">
        <w:rPr>
          <w:lang w:val="fr-FR"/>
        </w:rPr>
        <w:fldChar w:fldCharType="begin"/>
      </w:r>
      <w:r w:rsidRPr="00AA79D0">
        <w:rPr>
          <w:lang w:val="fr-FR"/>
        </w:rPr>
        <w:instrText xml:space="preserve"> AUTONUM  </w:instrText>
      </w:r>
      <w:r w:rsidRPr="00AA79D0">
        <w:rPr>
          <w:lang w:val="fr-FR"/>
        </w:rPr>
        <w:fldChar w:fldCharType="end"/>
      </w:r>
      <w:r w:rsidRPr="00AA79D0">
        <w:rPr>
          <w:lang w:val="fr-FR"/>
        </w:rPr>
        <w:tab/>
      </w:r>
      <w:r w:rsidR="00375AED" w:rsidRPr="00AA79D0">
        <w:rPr>
          <w:lang w:val="fr-FR"/>
        </w:rPr>
        <w:t>Un tableau récapitulatif de la situation des principes directeurs d</w:t>
      </w:r>
      <w:r w:rsidR="00755D2B" w:rsidRPr="00AA79D0">
        <w:rPr>
          <w:lang w:val="fr-FR"/>
        </w:rPr>
        <w:t>’</w:t>
      </w:r>
      <w:r w:rsidR="00375AED" w:rsidRPr="00AA79D0">
        <w:rPr>
          <w:lang w:val="fr-FR"/>
        </w:rPr>
        <w:t>examen existants à la date d</w:t>
      </w:r>
      <w:r w:rsidR="00755D2B" w:rsidRPr="00AA79D0">
        <w:rPr>
          <w:lang w:val="fr-FR"/>
        </w:rPr>
        <w:t>’</w:t>
      </w:r>
      <w:r w:rsidR="00375AED" w:rsidRPr="00AA79D0">
        <w:rPr>
          <w:lang w:val="fr-FR"/>
        </w:rPr>
        <w:t>établissement du présent document figure à l</w:t>
      </w:r>
      <w:r w:rsidR="00755D2B" w:rsidRPr="00AA79D0">
        <w:rPr>
          <w:lang w:val="fr-FR"/>
        </w:rPr>
        <w:t>’</w:t>
      </w:r>
      <w:r w:rsidR="00375AED" w:rsidRPr="00AA79D0">
        <w:rPr>
          <w:lang w:val="fr-FR"/>
        </w:rPr>
        <w:t>annexe</w:t>
      </w:r>
      <w:r w:rsidR="009A4AC3" w:rsidRPr="00AA79D0">
        <w:rPr>
          <w:lang w:val="fr-FR"/>
        </w:rPr>
        <w:t> </w:t>
      </w:r>
      <w:r w:rsidR="00375AED" w:rsidRPr="00AA79D0">
        <w:rPr>
          <w:lang w:val="fr-FR"/>
        </w:rPr>
        <w:t>IV.</w:t>
      </w:r>
    </w:p>
    <w:p w:rsidR="003126AF" w:rsidRPr="00AA79D0" w:rsidRDefault="003126AF" w:rsidP="000C128C">
      <w:pPr>
        <w:outlineLvl w:val="0"/>
        <w:rPr>
          <w:rFonts w:cs="Arial"/>
          <w:lang w:val="fr-FR"/>
        </w:rPr>
      </w:pPr>
    </w:p>
    <w:p w:rsidR="003126AF" w:rsidRPr="00AA79D0" w:rsidRDefault="0065291B" w:rsidP="00375AED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 w:rsidRPr="00AA79D0">
        <w:rPr>
          <w:i/>
          <w:lang w:val="fr-FR"/>
        </w:rPr>
        <w:fldChar w:fldCharType="begin"/>
      </w:r>
      <w:r w:rsidRPr="00AA79D0">
        <w:rPr>
          <w:i/>
          <w:lang w:val="fr-FR"/>
        </w:rPr>
        <w:instrText xml:space="preserve"> AUTONUM  </w:instrText>
      </w:r>
      <w:r w:rsidRPr="00AA79D0">
        <w:rPr>
          <w:i/>
          <w:lang w:val="fr-FR"/>
        </w:rPr>
        <w:fldChar w:fldCharType="end"/>
      </w:r>
      <w:r w:rsidRPr="00AA79D0">
        <w:rPr>
          <w:i/>
          <w:lang w:val="fr-FR"/>
        </w:rPr>
        <w:tab/>
      </w:r>
      <w:r w:rsidR="00375AED" w:rsidRPr="00AA79D0">
        <w:rPr>
          <w:i/>
          <w:lang w:val="fr-FR"/>
        </w:rPr>
        <w:t>Le</w:t>
      </w:r>
      <w:r w:rsidR="00755D2B" w:rsidRPr="00AA79D0">
        <w:rPr>
          <w:i/>
          <w:lang w:val="fr-FR"/>
        </w:rPr>
        <w:t> TC</w:t>
      </w:r>
      <w:r w:rsidR="00375AED" w:rsidRPr="00AA79D0">
        <w:rPr>
          <w:i/>
          <w:lang w:val="fr-FR"/>
        </w:rPr>
        <w:t xml:space="preserve"> est invité à prendre note de la situation des principes directeurs d</w:t>
      </w:r>
      <w:r w:rsidR="00755D2B" w:rsidRPr="00AA79D0">
        <w:rPr>
          <w:i/>
          <w:lang w:val="fr-FR"/>
        </w:rPr>
        <w:t>’</w:t>
      </w:r>
      <w:r w:rsidR="00375AED" w:rsidRPr="00AA79D0">
        <w:rPr>
          <w:i/>
          <w:lang w:val="fr-FR"/>
        </w:rPr>
        <w:t>examen existants ou des projets de principes directeurs d</w:t>
      </w:r>
      <w:r w:rsidR="00755D2B" w:rsidRPr="00AA79D0">
        <w:rPr>
          <w:i/>
          <w:lang w:val="fr-FR"/>
        </w:rPr>
        <w:t>’</w:t>
      </w:r>
      <w:r w:rsidR="00375AED" w:rsidRPr="00AA79D0">
        <w:rPr>
          <w:i/>
          <w:lang w:val="fr-FR"/>
        </w:rPr>
        <w:t>examen, comme indiqué à l</w:t>
      </w:r>
      <w:r w:rsidR="00755D2B" w:rsidRPr="00AA79D0">
        <w:rPr>
          <w:i/>
          <w:lang w:val="fr-FR"/>
        </w:rPr>
        <w:t>’</w:t>
      </w:r>
      <w:r w:rsidR="00375AED" w:rsidRPr="00AA79D0">
        <w:rPr>
          <w:i/>
          <w:lang w:val="fr-FR"/>
        </w:rPr>
        <w:t>annexe</w:t>
      </w:r>
      <w:r w:rsidR="009A4AC3" w:rsidRPr="00AA79D0">
        <w:rPr>
          <w:i/>
          <w:lang w:val="fr-FR"/>
        </w:rPr>
        <w:t> </w:t>
      </w:r>
      <w:r w:rsidR="00375AED" w:rsidRPr="00AA79D0">
        <w:rPr>
          <w:i/>
          <w:lang w:val="fr-FR"/>
        </w:rPr>
        <w:t>IV du présent document.</w:t>
      </w:r>
    </w:p>
    <w:p w:rsidR="003126AF" w:rsidRDefault="003126AF" w:rsidP="009E68C8"/>
    <w:p w:rsidR="009E68C8" w:rsidRPr="009E68C8" w:rsidRDefault="009E68C8" w:rsidP="009E68C8"/>
    <w:p w:rsidR="003126AF" w:rsidRPr="00AA79D0" w:rsidRDefault="00D70EAF" w:rsidP="00371D9E">
      <w:pPr>
        <w:pStyle w:val="Heading1"/>
      </w:pPr>
      <w:bookmarkStart w:id="9" w:name="_Toc443394884"/>
      <w:r w:rsidRPr="00AA79D0">
        <w:t>V.</w:t>
      </w:r>
      <w:r w:rsidR="00375AED" w:rsidRPr="00AA79D0">
        <w:tab/>
        <w:t>principes directeurs d</w:t>
      </w:r>
      <w:r w:rsidR="00755D2B" w:rsidRPr="00AA79D0">
        <w:t>’</w:t>
      </w:r>
      <w:r w:rsidR="00375AED" w:rsidRPr="00AA79D0">
        <w:t>examen remplacés</w:t>
      </w:r>
      <w:bookmarkEnd w:id="9"/>
    </w:p>
    <w:p w:rsidR="003126AF" w:rsidRPr="00AA79D0" w:rsidRDefault="003126AF" w:rsidP="000C128C">
      <w:pPr>
        <w:tabs>
          <w:tab w:val="center" w:pos="4820"/>
          <w:tab w:val="center" w:pos="5245"/>
        </w:tabs>
        <w:jc w:val="left"/>
        <w:rPr>
          <w:rFonts w:cs="Arial"/>
          <w:u w:val="single"/>
          <w:lang w:val="fr-FR"/>
        </w:rPr>
      </w:pPr>
    </w:p>
    <w:p w:rsidR="003126AF" w:rsidRPr="00AA79D0" w:rsidRDefault="000C128C" w:rsidP="00375AED">
      <w:pPr>
        <w:rPr>
          <w:lang w:val="fr-FR"/>
        </w:rPr>
      </w:pPr>
      <w:r w:rsidRPr="00AA79D0">
        <w:rPr>
          <w:lang w:val="fr-FR"/>
        </w:rPr>
        <w:fldChar w:fldCharType="begin"/>
      </w:r>
      <w:r w:rsidRPr="00AA79D0">
        <w:rPr>
          <w:lang w:val="fr-FR"/>
        </w:rPr>
        <w:instrText xml:space="preserve"> AUTONUM  </w:instrText>
      </w:r>
      <w:r w:rsidRPr="00AA79D0">
        <w:rPr>
          <w:lang w:val="fr-FR"/>
        </w:rPr>
        <w:fldChar w:fldCharType="end"/>
      </w:r>
      <w:r w:rsidRPr="00AA79D0">
        <w:rPr>
          <w:lang w:val="fr-FR"/>
        </w:rPr>
        <w:tab/>
      </w:r>
      <w:r w:rsidR="00375AED" w:rsidRPr="00AA79D0">
        <w:rPr>
          <w:lang w:val="fr-FR"/>
        </w:rPr>
        <w:t>La liste des principes directeurs d</w:t>
      </w:r>
      <w:r w:rsidR="00755D2B" w:rsidRPr="00AA79D0">
        <w:rPr>
          <w:lang w:val="fr-FR"/>
        </w:rPr>
        <w:t>’</w:t>
      </w:r>
      <w:r w:rsidR="00375AED" w:rsidRPr="00AA79D0">
        <w:rPr>
          <w:lang w:val="fr-FR"/>
        </w:rPr>
        <w:t xml:space="preserve">examen </w:t>
      </w:r>
      <w:r w:rsidR="00C944BD">
        <w:rPr>
          <w:lang w:val="fr-FR"/>
        </w:rPr>
        <w:t xml:space="preserve">précédemment </w:t>
      </w:r>
      <w:r w:rsidR="00375AED" w:rsidRPr="00AA79D0">
        <w:rPr>
          <w:lang w:val="fr-FR"/>
        </w:rPr>
        <w:t xml:space="preserve">adoptés et remplacés depuis </w:t>
      </w:r>
      <w:r w:rsidR="009A4AC3" w:rsidRPr="00AA79D0">
        <w:rPr>
          <w:lang w:val="fr-FR"/>
        </w:rPr>
        <w:t>lors est présentée à l</w:t>
      </w:r>
      <w:r w:rsidR="00755D2B" w:rsidRPr="00AA79D0">
        <w:rPr>
          <w:lang w:val="fr-FR"/>
        </w:rPr>
        <w:t>’</w:t>
      </w:r>
      <w:r w:rsidR="009A4AC3" w:rsidRPr="00AA79D0">
        <w:rPr>
          <w:lang w:val="fr-FR"/>
        </w:rPr>
        <w:t>annexe </w:t>
      </w:r>
      <w:r w:rsidR="00375AED" w:rsidRPr="00AA79D0">
        <w:rPr>
          <w:lang w:val="fr-FR"/>
        </w:rPr>
        <w:t>V du présent document.</w:t>
      </w:r>
    </w:p>
    <w:p w:rsidR="003126AF" w:rsidRPr="00AA79D0" w:rsidRDefault="003126AF" w:rsidP="000C128C">
      <w:pPr>
        <w:rPr>
          <w:lang w:val="fr-FR"/>
        </w:rPr>
      </w:pPr>
    </w:p>
    <w:p w:rsidR="003126AF" w:rsidRPr="00AA79D0" w:rsidRDefault="000C128C" w:rsidP="00375AED">
      <w:pPr>
        <w:rPr>
          <w:lang w:val="fr-FR"/>
        </w:rPr>
      </w:pPr>
      <w:r w:rsidRPr="00AA79D0">
        <w:rPr>
          <w:lang w:val="fr-FR"/>
        </w:rPr>
        <w:fldChar w:fldCharType="begin"/>
      </w:r>
      <w:r w:rsidRPr="00AA79D0">
        <w:rPr>
          <w:lang w:val="fr-FR"/>
        </w:rPr>
        <w:instrText xml:space="preserve"> AUTONUM  </w:instrText>
      </w:r>
      <w:r w:rsidRPr="00AA79D0">
        <w:rPr>
          <w:lang w:val="fr-FR"/>
        </w:rPr>
        <w:fldChar w:fldCharType="end"/>
      </w:r>
      <w:r w:rsidRPr="00AA79D0">
        <w:rPr>
          <w:lang w:val="fr-FR"/>
        </w:rPr>
        <w:tab/>
      </w:r>
      <w:r w:rsidR="00375AED" w:rsidRPr="00AA79D0">
        <w:rPr>
          <w:lang w:val="fr-FR"/>
        </w:rPr>
        <w:t>À sa cinquantième</w:t>
      </w:r>
      <w:r w:rsidR="0003516D" w:rsidRPr="00AA79D0">
        <w:rPr>
          <w:lang w:val="fr-FR"/>
        </w:rPr>
        <w:t> </w:t>
      </w:r>
      <w:r w:rsidR="00375AED" w:rsidRPr="00AA79D0">
        <w:rPr>
          <w:lang w:val="fr-FR"/>
        </w:rPr>
        <w:t>session, le</w:t>
      </w:r>
      <w:r w:rsidR="00755D2B" w:rsidRPr="00AA79D0">
        <w:rPr>
          <w:lang w:val="fr-FR"/>
        </w:rPr>
        <w:t> TC</w:t>
      </w:r>
      <w:r w:rsidR="00375AED" w:rsidRPr="00AA79D0">
        <w:rPr>
          <w:lang w:val="fr-FR"/>
        </w:rPr>
        <w:t xml:space="preserve"> a approuvé la publication sur le site</w:t>
      </w:r>
      <w:r w:rsidR="0003516D" w:rsidRPr="00AA79D0">
        <w:rPr>
          <w:lang w:val="fr-FR"/>
        </w:rPr>
        <w:t> </w:t>
      </w:r>
      <w:r w:rsidR="00375AED" w:rsidRPr="00AA79D0">
        <w:rPr>
          <w:lang w:val="fr-FR"/>
        </w:rPr>
        <w:t>Web de l</w:t>
      </w:r>
      <w:r w:rsidR="00755D2B" w:rsidRPr="00AA79D0">
        <w:rPr>
          <w:lang w:val="fr-FR"/>
        </w:rPr>
        <w:t>’</w:t>
      </w:r>
      <w:r w:rsidR="00375AED" w:rsidRPr="00AA79D0">
        <w:rPr>
          <w:lang w:val="fr-FR"/>
        </w:rPr>
        <w:t>UPOV des versions remplacées des principes directeurs d</w:t>
      </w:r>
      <w:r w:rsidR="00755D2B" w:rsidRPr="00AA79D0">
        <w:rPr>
          <w:lang w:val="fr-FR"/>
        </w:rPr>
        <w:t>’</w:t>
      </w:r>
      <w:r w:rsidR="00375AED" w:rsidRPr="00AA79D0">
        <w:rPr>
          <w:lang w:val="fr-FR"/>
        </w:rPr>
        <w:t>examen, accompagnées d</w:t>
      </w:r>
      <w:r w:rsidR="00755D2B" w:rsidRPr="00AA79D0">
        <w:rPr>
          <w:lang w:val="fr-FR"/>
        </w:rPr>
        <w:t>’</w:t>
      </w:r>
      <w:r w:rsidR="00375AED" w:rsidRPr="00AA79D0">
        <w:rPr>
          <w:lang w:val="fr-FR"/>
        </w:rPr>
        <w:t>une page de couverture libellée comme suit (voir le paragraphe</w:t>
      </w:r>
      <w:r w:rsidR="0003516D" w:rsidRPr="00AA79D0">
        <w:rPr>
          <w:lang w:val="fr-FR"/>
        </w:rPr>
        <w:t> </w:t>
      </w:r>
      <w:r w:rsidR="00375AED" w:rsidRPr="00AA79D0">
        <w:rPr>
          <w:lang w:val="fr-FR"/>
        </w:rPr>
        <w:t xml:space="preserve">158 du </w:t>
      </w:r>
      <w:r w:rsidR="00755D2B" w:rsidRPr="00AA79D0">
        <w:rPr>
          <w:lang w:val="fr-FR"/>
        </w:rPr>
        <w:t>document TC</w:t>
      </w:r>
      <w:r w:rsidR="00375AED" w:rsidRPr="00AA79D0">
        <w:rPr>
          <w:lang w:val="fr-FR"/>
        </w:rPr>
        <w:t>/50/36 “Compte rendu des conclusions”)</w:t>
      </w:r>
      <w:r w:rsidR="0003516D" w:rsidRPr="00AA79D0">
        <w:rPr>
          <w:lang w:val="fr-FR"/>
        </w:rPr>
        <w:t> </w:t>
      </w:r>
      <w:r w:rsidR="00375AED" w:rsidRPr="00AA79D0">
        <w:rPr>
          <w:lang w:val="fr-FR"/>
        </w:rPr>
        <w:t>:</w:t>
      </w:r>
    </w:p>
    <w:p w:rsidR="003126AF" w:rsidRPr="00AA79D0" w:rsidRDefault="003126AF" w:rsidP="000C128C">
      <w:pPr>
        <w:rPr>
          <w:lang w:val="fr-FR"/>
        </w:rPr>
      </w:pPr>
    </w:p>
    <w:p w:rsidR="003126AF" w:rsidRPr="00AA79D0" w:rsidRDefault="00375AED" w:rsidP="00375AED">
      <w:pPr>
        <w:ind w:left="567" w:right="1179"/>
        <w:rPr>
          <w:snapToGrid w:val="0"/>
          <w:sz w:val="18"/>
          <w:lang w:val="fr-FR"/>
        </w:rPr>
      </w:pPr>
      <w:r w:rsidRPr="00AA79D0">
        <w:rPr>
          <w:snapToGrid w:val="0"/>
          <w:sz w:val="18"/>
          <w:lang w:val="fr-FR"/>
        </w:rPr>
        <w:t>“Ces principes directeurs d</w:t>
      </w:r>
      <w:r w:rsidR="00755D2B" w:rsidRPr="00AA79D0">
        <w:rPr>
          <w:snapToGrid w:val="0"/>
          <w:sz w:val="18"/>
          <w:lang w:val="fr-FR"/>
        </w:rPr>
        <w:t>’</w:t>
      </w:r>
      <w:r w:rsidRPr="00AA79D0">
        <w:rPr>
          <w:snapToGrid w:val="0"/>
          <w:sz w:val="18"/>
          <w:lang w:val="fr-FR"/>
        </w:rPr>
        <w:t>examen ont été remplacés par une version ultérieure.</w:t>
      </w:r>
      <w:r w:rsidR="000C128C" w:rsidRPr="00AA79D0">
        <w:rPr>
          <w:sz w:val="18"/>
          <w:lang w:val="fr-FR"/>
        </w:rPr>
        <w:t xml:space="preserve"> </w:t>
      </w:r>
      <w:r w:rsidR="0003516D" w:rsidRPr="00AA79D0">
        <w:rPr>
          <w:snapToGrid w:val="0"/>
          <w:sz w:val="18"/>
          <w:lang w:val="fr-FR"/>
        </w:rPr>
        <w:t xml:space="preserve"> </w:t>
      </w:r>
      <w:r w:rsidRPr="00AA79D0">
        <w:rPr>
          <w:snapToGrid w:val="0"/>
          <w:sz w:val="18"/>
          <w:lang w:val="fr-FR"/>
        </w:rPr>
        <w:t>La version adoptée la plus récente des principes directeurs d</w:t>
      </w:r>
      <w:r w:rsidR="00755D2B" w:rsidRPr="00AA79D0">
        <w:rPr>
          <w:snapToGrid w:val="0"/>
          <w:sz w:val="18"/>
          <w:lang w:val="fr-FR"/>
        </w:rPr>
        <w:t>’</w:t>
      </w:r>
      <w:r w:rsidRPr="00AA79D0">
        <w:rPr>
          <w:snapToGrid w:val="0"/>
          <w:sz w:val="18"/>
          <w:lang w:val="fr-FR"/>
        </w:rPr>
        <w:t>examen figure à l</w:t>
      </w:r>
      <w:r w:rsidR="00755D2B" w:rsidRPr="00AA79D0">
        <w:rPr>
          <w:snapToGrid w:val="0"/>
          <w:sz w:val="18"/>
          <w:lang w:val="fr-FR"/>
        </w:rPr>
        <w:t>’</w:t>
      </w:r>
      <w:r w:rsidRPr="00AA79D0">
        <w:rPr>
          <w:snapToGrid w:val="0"/>
          <w:sz w:val="18"/>
          <w:lang w:val="fr-FR"/>
        </w:rPr>
        <w:t>adresse suivante</w:t>
      </w:r>
      <w:r w:rsidR="0003516D" w:rsidRPr="00AA79D0">
        <w:rPr>
          <w:snapToGrid w:val="0"/>
          <w:sz w:val="18"/>
          <w:lang w:val="fr-FR"/>
        </w:rPr>
        <w:t> </w:t>
      </w:r>
      <w:r w:rsidRPr="00AA79D0">
        <w:rPr>
          <w:snapToGrid w:val="0"/>
          <w:sz w:val="18"/>
          <w:lang w:val="fr-FR"/>
        </w:rPr>
        <w:t xml:space="preserve">: </w:t>
      </w:r>
      <w:hyperlink r:id="rId10" w:history="1">
        <w:r w:rsidR="00C944BD" w:rsidRPr="00CA52DF">
          <w:rPr>
            <w:rStyle w:val="Hyperlink"/>
            <w:snapToGrid w:val="0"/>
            <w:sz w:val="18"/>
            <w:lang w:val="fr-FR"/>
          </w:rPr>
          <w:t>http://www.upov.int/test_guidelines/fr/list.jsp</w:t>
        </w:r>
      </w:hyperlink>
      <w:r w:rsidRPr="00AA79D0">
        <w:rPr>
          <w:snapToGrid w:val="0"/>
          <w:sz w:val="18"/>
          <w:lang w:val="fr-FR"/>
        </w:rPr>
        <w:t>”</w:t>
      </w:r>
    </w:p>
    <w:p w:rsidR="003126AF" w:rsidRPr="00AA79D0" w:rsidRDefault="003126AF" w:rsidP="000C128C">
      <w:pPr>
        <w:rPr>
          <w:lang w:val="fr-FR"/>
        </w:rPr>
      </w:pPr>
    </w:p>
    <w:p w:rsidR="003126AF" w:rsidRPr="00AA79D0" w:rsidRDefault="000C128C" w:rsidP="00F437C7">
      <w:pPr>
        <w:rPr>
          <w:lang w:val="fr-FR"/>
        </w:rPr>
      </w:pPr>
      <w:r w:rsidRPr="00AA79D0">
        <w:rPr>
          <w:lang w:val="fr-FR"/>
        </w:rPr>
        <w:fldChar w:fldCharType="begin"/>
      </w:r>
      <w:r w:rsidRPr="00AA79D0">
        <w:rPr>
          <w:lang w:val="fr-FR"/>
        </w:rPr>
        <w:instrText xml:space="preserve"> AUTONUM  </w:instrText>
      </w:r>
      <w:r w:rsidRPr="00AA79D0">
        <w:rPr>
          <w:lang w:val="fr-FR"/>
        </w:rPr>
        <w:fldChar w:fldCharType="end"/>
      </w:r>
      <w:r w:rsidRPr="00AA79D0">
        <w:rPr>
          <w:lang w:val="fr-FR"/>
        </w:rPr>
        <w:tab/>
      </w:r>
      <w:r w:rsidR="00F437C7" w:rsidRPr="00AA79D0">
        <w:rPr>
          <w:lang w:val="fr-FR"/>
        </w:rPr>
        <w:t>Les versions remplacées des principes directeurs d</w:t>
      </w:r>
      <w:r w:rsidR="00755D2B" w:rsidRPr="00AA79D0">
        <w:rPr>
          <w:lang w:val="fr-FR"/>
        </w:rPr>
        <w:t>’</w:t>
      </w:r>
      <w:r w:rsidR="00F437C7" w:rsidRPr="00AA79D0">
        <w:rPr>
          <w:lang w:val="fr-FR"/>
        </w:rPr>
        <w:t>examen peuvent être consultées sur la page du site</w:t>
      </w:r>
      <w:r w:rsidR="0003516D" w:rsidRPr="00AA79D0">
        <w:rPr>
          <w:lang w:val="fr-FR"/>
        </w:rPr>
        <w:t> </w:t>
      </w:r>
      <w:r w:rsidR="00F437C7" w:rsidRPr="00AA79D0">
        <w:rPr>
          <w:lang w:val="fr-FR"/>
        </w:rPr>
        <w:t>Web de l</w:t>
      </w:r>
      <w:r w:rsidR="00755D2B" w:rsidRPr="00AA79D0">
        <w:rPr>
          <w:lang w:val="fr-FR"/>
        </w:rPr>
        <w:t>’</w:t>
      </w:r>
      <w:r w:rsidR="00F437C7" w:rsidRPr="00AA79D0">
        <w:rPr>
          <w:lang w:val="fr-FR"/>
        </w:rPr>
        <w:t>UPOV consacrée aux principes directeurs d</w:t>
      </w:r>
      <w:r w:rsidR="00755D2B" w:rsidRPr="00AA79D0">
        <w:rPr>
          <w:lang w:val="fr-FR"/>
        </w:rPr>
        <w:t>’</w:t>
      </w:r>
      <w:r w:rsidR="00F437C7" w:rsidRPr="00AA79D0">
        <w:rPr>
          <w:lang w:val="fr-FR"/>
        </w:rPr>
        <w:t>examen.</w:t>
      </w:r>
    </w:p>
    <w:p w:rsidR="003126AF" w:rsidRPr="00AA79D0" w:rsidRDefault="003126AF" w:rsidP="000C128C">
      <w:pPr>
        <w:tabs>
          <w:tab w:val="left" w:pos="2860"/>
        </w:tabs>
        <w:rPr>
          <w:lang w:val="fr-FR"/>
        </w:rPr>
      </w:pPr>
    </w:p>
    <w:p w:rsidR="00755D2B" w:rsidRPr="00AA79D0" w:rsidRDefault="000C128C" w:rsidP="00F437C7">
      <w:pPr>
        <w:tabs>
          <w:tab w:val="left" w:pos="5387"/>
        </w:tabs>
        <w:ind w:left="4820"/>
        <w:rPr>
          <w:i/>
          <w:lang w:val="fr-FR"/>
        </w:rPr>
      </w:pPr>
      <w:r w:rsidRPr="00AA79D0">
        <w:rPr>
          <w:i/>
          <w:lang w:val="fr-FR"/>
        </w:rPr>
        <w:fldChar w:fldCharType="begin"/>
      </w:r>
      <w:r w:rsidRPr="00AA79D0">
        <w:rPr>
          <w:i/>
          <w:lang w:val="fr-FR"/>
        </w:rPr>
        <w:instrText xml:space="preserve"> AUTONUM  </w:instrText>
      </w:r>
      <w:r w:rsidRPr="00AA79D0">
        <w:rPr>
          <w:i/>
          <w:lang w:val="fr-FR"/>
        </w:rPr>
        <w:fldChar w:fldCharType="end"/>
      </w:r>
      <w:r w:rsidRPr="00AA79D0">
        <w:rPr>
          <w:i/>
          <w:lang w:val="fr-FR"/>
        </w:rPr>
        <w:tab/>
      </w:r>
      <w:r w:rsidR="00F437C7" w:rsidRPr="00AA79D0">
        <w:rPr>
          <w:i/>
          <w:lang w:val="fr-FR"/>
        </w:rPr>
        <w:t>Le</w:t>
      </w:r>
      <w:r w:rsidR="00755D2B" w:rsidRPr="00AA79D0">
        <w:rPr>
          <w:lang w:val="fr-FR"/>
        </w:rPr>
        <w:t> </w:t>
      </w:r>
      <w:r w:rsidR="00755D2B" w:rsidRPr="00AA79D0">
        <w:rPr>
          <w:i/>
          <w:lang w:val="fr-FR"/>
        </w:rPr>
        <w:t>TC</w:t>
      </w:r>
      <w:r w:rsidR="00F437C7" w:rsidRPr="00AA79D0">
        <w:rPr>
          <w:i/>
          <w:lang w:val="fr-FR"/>
        </w:rPr>
        <w:t xml:space="preserve"> est invité</w:t>
      </w:r>
      <w:r w:rsidR="00C944BD">
        <w:rPr>
          <w:i/>
          <w:lang w:val="fr-FR"/>
        </w:rPr>
        <w:t xml:space="preserve"> à :</w:t>
      </w:r>
    </w:p>
    <w:p w:rsidR="003126AF" w:rsidRPr="00AA79D0" w:rsidRDefault="003126AF" w:rsidP="00AC33A9">
      <w:pPr>
        <w:tabs>
          <w:tab w:val="left" w:pos="5103"/>
          <w:tab w:val="left" w:pos="5387"/>
          <w:tab w:val="left" w:pos="5670"/>
          <w:tab w:val="left" w:pos="5954"/>
        </w:tabs>
        <w:ind w:left="4820"/>
        <w:rPr>
          <w:i/>
          <w:lang w:val="fr-FR"/>
        </w:rPr>
      </w:pPr>
    </w:p>
    <w:p w:rsidR="003126AF" w:rsidRPr="00AA79D0" w:rsidRDefault="00F437C7" w:rsidP="00AC33A9">
      <w:pPr>
        <w:numPr>
          <w:ilvl w:val="0"/>
          <w:numId w:val="1"/>
        </w:numPr>
        <w:tabs>
          <w:tab w:val="clear" w:pos="6303"/>
          <w:tab w:val="left" w:pos="5387"/>
          <w:tab w:val="left" w:pos="5954"/>
          <w:tab w:val="left" w:pos="12900"/>
        </w:tabs>
        <w:ind w:left="4820" w:firstLine="567"/>
        <w:rPr>
          <w:i/>
          <w:lang w:val="fr-FR"/>
        </w:rPr>
      </w:pPr>
      <w:r w:rsidRPr="00AA79D0">
        <w:rPr>
          <w:i/>
          <w:lang w:val="fr-FR"/>
        </w:rPr>
        <w:t>prendre note de la liste des principes directeurs d</w:t>
      </w:r>
      <w:r w:rsidR="00755D2B" w:rsidRPr="00AA79D0">
        <w:rPr>
          <w:i/>
          <w:lang w:val="fr-FR"/>
        </w:rPr>
        <w:t>’</w:t>
      </w:r>
      <w:r w:rsidRPr="00AA79D0">
        <w:rPr>
          <w:i/>
          <w:lang w:val="fr-FR"/>
        </w:rPr>
        <w:t>examen</w:t>
      </w:r>
      <w:r w:rsidR="00B3483C" w:rsidRPr="00AA79D0">
        <w:rPr>
          <w:i/>
          <w:lang w:val="fr-FR"/>
        </w:rPr>
        <w:t xml:space="preserve"> remplacés </w:t>
      </w:r>
      <w:r w:rsidR="00FE246F" w:rsidRPr="00AA79D0">
        <w:rPr>
          <w:i/>
          <w:lang w:val="fr-FR"/>
        </w:rPr>
        <w:t>figurant</w:t>
      </w:r>
      <w:r w:rsidRPr="00AA79D0">
        <w:rPr>
          <w:i/>
          <w:lang w:val="fr-FR"/>
        </w:rPr>
        <w:t xml:space="preserve"> à l</w:t>
      </w:r>
      <w:r w:rsidR="00755D2B" w:rsidRPr="00AA79D0">
        <w:rPr>
          <w:i/>
          <w:lang w:val="fr-FR"/>
        </w:rPr>
        <w:t>’</w:t>
      </w:r>
      <w:r w:rsidRPr="00AA79D0">
        <w:rPr>
          <w:i/>
          <w:lang w:val="fr-FR"/>
        </w:rPr>
        <w:t>annexe</w:t>
      </w:r>
      <w:r w:rsidR="009A4AC3" w:rsidRPr="00AA79D0">
        <w:rPr>
          <w:i/>
          <w:lang w:val="fr-FR"/>
        </w:rPr>
        <w:t> </w:t>
      </w:r>
      <w:r w:rsidRPr="00AA79D0">
        <w:rPr>
          <w:i/>
          <w:lang w:val="fr-FR"/>
        </w:rPr>
        <w:t>V du présent document</w:t>
      </w:r>
      <w:r w:rsidR="00A52774" w:rsidRPr="00AA79D0">
        <w:rPr>
          <w:i/>
          <w:lang w:val="fr-FR"/>
        </w:rPr>
        <w:t>,</w:t>
      </w:r>
      <w:r w:rsidRPr="00AA79D0">
        <w:rPr>
          <w:i/>
          <w:lang w:val="fr-FR"/>
        </w:rPr>
        <w:t xml:space="preserve"> et</w:t>
      </w:r>
    </w:p>
    <w:p w:rsidR="003126AF" w:rsidRPr="00AA79D0" w:rsidRDefault="003126AF" w:rsidP="00F437C7">
      <w:pPr>
        <w:tabs>
          <w:tab w:val="left" w:pos="5387"/>
          <w:tab w:val="left" w:pos="5954"/>
          <w:tab w:val="left" w:pos="12900"/>
        </w:tabs>
        <w:ind w:left="5387"/>
        <w:rPr>
          <w:i/>
          <w:lang w:val="fr-FR"/>
        </w:rPr>
      </w:pPr>
    </w:p>
    <w:p w:rsidR="003126AF" w:rsidRPr="00AA79D0" w:rsidRDefault="00F437C7" w:rsidP="00F437C7">
      <w:pPr>
        <w:numPr>
          <w:ilvl w:val="0"/>
          <w:numId w:val="1"/>
        </w:numPr>
        <w:tabs>
          <w:tab w:val="clear" w:pos="6303"/>
          <w:tab w:val="left" w:pos="5387"/>
          <w:tab w:val="left" w:pos="5954"/>
          <w:tab w:val="left" w:pos="12900"/>
        </w:tabs>
        <w:ind w:left="4820" w:firstLine="567"/>
        <w:rPr>
          <w:i/>
          <w:lang w:val="fr-FR"/>
        </w:rPr>
      </w:pPr>
      <w:r w:rsidRPr="00AA79D0">
        <w:rPr>
          <w:i/>
          <w:lang w:val="fr-FR"/>
        </w:rPr>
        <w:t>noter que les versions remplacées des principes directeurs d</w:t>
      </w:r>
      <w:r w:rsidR="00755D2B" w:rsidRPr="00AA79D0">
        <w:rPr>
          <w:i/>
          <w:lang w:val="fr-FR"/>
        </w:rPr>
        <w:t>’</w:t>
      </w:r>
      <w:r w:rsidRPr="00AA79D0">
        <w:rPr>
          <w:i/>
          <w:lang w:val="fr-FR"/>
        </w:rPr>
        <w:t>examen peuvent être consultées sur la page du site</w:t>
      </w:r>
      <w:r w:rsidR="0003516D" w:rsidRPr="00AA79D0">
        <w:rPr>
          <w:i/>
          <w:lang w:val="fr-FR"/>
        </w:rPr>
        <w:t> </w:t>
      </w:r>
      <w:r w:rsidRPr="00AA79D0">
        <w:rPr>
          <w:i/>
          <w:lang w:val="fr-FR"/>
        </w:rPr>
        <w:t>Web de l</w:t>
      </w:r>
      <w:r w:rsidR="00755D2B" w:rsidRPr="00AA79D0">
        <w:rPr>
          <w:i/>
          <w:lang w:val="fr-FR"/>
        </w:rPr>
        <w:t>’</w:t>
      </w:r>
      <w:r w:rsidRPr="00AA79D0">
        <w:rPr>
          <w:i/>
          <w:lang w:val="fr-FR"/>
        </w:rPr>
        <w:t xml:space="preserve">UPOV consacrée </w:t>
      </w:r>
      <w:r w:rsidR="00FE246F" w:rsidRPr="00AA79D0">
        <w:rPr>
          <w:i/>
          <w:lang w:val="fr-FR"/>
        </w:rPr>
        <w:t>à ces</w:t>
      </w:r>
      <w:r w:rsidRPr="00AA79D0">
        <w:rPr>
          <w:i/>
          <w:lang w:val="fr-FR"/>
        </w:rPr>
        <w:t xml:space="preserve"> principes.</w:t>
      </w:r>
    </w:p>
    <w:p w:rsidR="003126AF" w:rsidRPr="00AA79D0" w:rsidRDefault="00F437C7" w:rsidP="00371D9E">
      <w:pPr>
        <w:pStyle w:val="Heading1"/>
      </w:pPr>
      <w:bookmarkStart w:id="10" w:name="_Toc443394885"/>
      <w:r w:rsidRPr="00AA79D0">
        <w:t>VI.</w:t>
      </w:r>
      <w:r w:rsidRPr="00AA79D0">
        <w:tab/>
        <w:t>publication des Principes directeurs d</w:t>
      </w:r>
      <w:r w:rsidR="00755D2B" w:rsidRPr="00AA79D0">
        <w:t>’</w:t>
      </w:r>
      <w:r w:rsidRPr="00AA79D0">
        <w:t>examen sur le site Web de l</w:t>
      </w:r>
      <w:r w:rsidR="00755D2B" w:rsidRPr="00AA79D0">
        <w:t>’</w:t>
      </w:r>
      <w:r w:rsidRPr="00AA79D0">
        <w:t>UPOV</w:t>
      </w:r>
      <w:bookmarkEnd w:id="10"/>
    </w:p>
    <w:p w:rsidR="003126AF" w:rsidRPr="00AA79D0" w:rsidRDefault="003126AF" w:rsidP="00C944BD">
      <w:pPr>
        <w:keepNext/>
        <w:rPr>
          <w:rFonts w:cs="Arial"/>
          <w:lang w:val="fr-FR"/>
        </w:rPr>
      </w:pPr>
    </w:p>
    <w:p w:rsidR="003126AF" w:rsidRPr="00AA79D0" w:rsidRDefault="00F437C7" w:rsidP="00C944BD">
      <w:pPr>
        <w:pStyle w:val="Heading2"/>
        <w:rPr>
          <w:color w:val="auto"/>
        </w:rPr>
      </w:pPr>
      <w:bookmarkStart w:id="11" w:name="_Toc443394886"/>
      <w:r w:rsidRPr="00AA79D0">
        <w:rPr>
          <w:color w:val="auto"/>
        </w:rPr>
        <w:t>Révisions partielles des principes directeurs d</w:t>
      </w:r>
      <w:r w:rsidR="00755D2B" w:rsidRPr="00AA79D0">
        <w:rPr>
          <w:color w:val="auto"/>
        </w:rPr>
        <w:t>’</w:t>
      </w:r>
      <w:r w:rsidRPr="00AA79D0">
        <w:rPr>
          <w:color w:val="auto"/>
        </w:rPr>
        <w:t xml:space="preserve">examen pour </w:t>
      </w:r>
      <w:r w:rsidRPr="00AA79D0">
        <w:rPr>
          <w:i/>
          <w:color w:val="auto"/>
        </w:rPr>
        <w:t>Citrus</w:t>
      </w:r>
      <w:r w:rsidRPr="00AA79D0">
        <w:rPr>
          <w:color w:val="auto"/>
        </w:rPr>
        <w:t xml:space="preserve"> L.</w:t>
      </w:r>
      <w:bookmarkEnd w:id="11"/>
    </w:p>
    <w:p w:rsidR="003126AF" w:rsidRPr="00AA79D0" w:rsidRDefault="003126AF" w:rsidP="00C944BD">
      <w:pPr>
        <w:keepNext/>
        <w:rPr>
          <w:lang w:val="fr-FR"/>
        </w:rPr>
      </w:pPr>
    </w:p>
    <w:p w:rsidR="003126AF" w:rsidRPr="00AA79D0" w:rsidRDefault="0033407B" w:rsidP="00D64960">
      <w:pPr>
        <w:rPr>
          <w:rFonts w:ascii="ArialMT" w:eastAsia="MS Mincho" w:hAnsi="ArialMT" w:cs="ArialMT"/>
          <w:lang w:val="fr-FR" w:eastAsia="ja-JP"/>
        </w:rPr>
      </w:pPr>
      <w:r w:rsidRPr="00AA79D0">
        <w:rPr>
          <w:rFonts w:cs="Arial"/>
          <w:lang w:val="fr-FR"/>
        </w:rPr>
        <w:fldChar w:fldCharType="begin"/>
      </w:r>
      <w:r w:rsidRPr="00AA79D0">
        <w:rPr>
          <w:rFonts w:cs="Arial"/>
          <w:lang w:val="fr-FR"/>
        </w:rPr>
        <w:instrText xml:space="preserve"> AUTONUM  </w:instrText>
      </w:r>
      <w:r w:rsidRPr="00AA79D0">
        <w:rPr>
          <w:rFonts w:cs="Arial"/>
          <w:lang w:val="fr-FR"/>
        </w:rPr>
        <w:fldChar w:fldCharType="end"/>
      </w:r>
      <w:r w:rsidRPr="00AA79D0">
        <w:rPr>
          <w:rFonts w:cs="Arial"/>
          <w:lang w:val="fr-FR"/>
        </w:rPr>
        <w:tab/>
      </w:r>
      <w:r w:rsidR="00D64960" w:rsidRPr="00AA79D0">
        <w:rPr>
          <w:rFonts w:cs="Arial"/>
          <w:lang w:val="fr-FR"/>
        </w:rPr>
        <w:t>Les révisions partielles ci</w:t>
      </w:r>
      <w:r w:rsidR="00A36B31" w:rsidRPr="00AA79D0">
        <w:rPr>
          <w:rFonts w:cs="Arial"/>
          <w:lang w:val="fr-FR"/>
        </w:rPr>
        <w:noBreakHyphen/>
      </w:r>
      <w:r w:rsidR="00D64960" w:rsidRPr="00AA79D0">
        <w:rPr>
          <w:rFonts w:cs="Arial"/>
          <w:lang w:val="fr-FR"/>
        </w:rPr>
        <w:t>après des principes directeurs d</w:t>
      </w:r>
      <w:r w:rsidR="00755D2B" w:rsidRPr="00AA79D0">
        <w:rPr>
          <w:rFonts w:cs="Arial"/>
          <w:lang w:val="fr-FR"/>
        </w:rPr>
        <w:t>’</w:t>
      </w:r>
      <w:r w:rsidR="00D64960" w:rsidRPr="00AA79D0">
        <w:rPr>
          <w:rFonts w:cs="Arial"/>
          <w:lang w:val="fr-FR"/>
        </w:rPr>
        <w:t>examen seront publiées sur le site</w:t>
      </w:r>
      <w:r w:rsidR="0003516D" w:rsidRPr="00AA79D0">
        <w:rPr>
          <w:rFonts w:cs="Arial"/>
          <w:lang w:val="fr-FR"/>
        </w:rPr>
        <w:t> </w:t>
      </w:r>
      <w:r w:rsidR="00D64960" w:rsidRPr="00AA79D0">
        <w:rPr>
          <w:rFonts w:cs="Arial"/>
          <w:lang w:val="fr-FR"/>
        </w:rPr>
        <w:t>Web de l</w:t>
      </w:r>
      <w:r w:rsidR="00755D2B" w:rsidRPr="00AA79D0">
        <w:rPr>
          <w:rFonts w:cs="Arial"/>
          <w:lang w:val="fr-FR"/>
        </w:rPr>
        <w:t>’</w:t>
      </w:r>
      <w:r w:rsidR="00D64960" w:rsidRPr="00AA79D0">
        <w:rPr>
          <w:rFonts w:cs="Arial"/>
          <w:lang w:val="fr-FR"/>
        </w:rPr>
        <w:t>UPOV en</w:t>
      </w:r>
      <w:r w:rsidR="0003516D" w:rsidRPr="00AA79D0">
        <w:rPr>
          <w:rFonts w:cs="Arial"/>
          <w:lang w:val="fr-FR"/>
        </w:rPr>
        <w:t> </w:t>
      </w:r>
      <w:r w:rsidR="00D64960" w:rsidRPr="00AA79D0">
        <w:rPr>
          <w:rFonts w:cs="Arial"/>
          <w:lang w:val="fr-FR"/>
        </w:rPr>
        <w:t xml:space="preserve">2016 pour </w:t>
      </w:r>
      <w:r w:rsidR="00FE246F" w:rsidRPr="00AA79D0">
        <w:rPr>
          <w:rFonts w:cs="Arial"/>
          <w:lang w:val="fr-FR"/>
        </w:rPr>
        <w:t>tenir compte des</w:t>
      </w:r>
      <w:r w:rsidR="00D64960" w:rsidRPr="00AA79D0">
        <w:rPr>
          <w:rFonts w:cs="Arial"/>
          <w:lang w:val="fr-FR"/>
        </w:rPr>
        <w:t xml:space="preserve"> modifications </w:t>
      </w:r>
      <w:r w:rsidR="00B3483C" w:rsidRPr="00AA79D0">
        <w:rPr>
          <w:rFonts w:cs="Arial"/>
          <w:lang w:val="fr-FR"/>
        </w:rPr>
        <w:t>apportées aux</w:t>
      </w:r>
      <w:r w:rsidR="00D64960" w:rsidRPr="00AA79D0">
        <w:rPr>
          <w:rFonts w:cs="Arial"/>
          <w:lang w:val="fr-FR"/>
        </w:rPr>
        <w:t xml:space="preserve"> principes directeurs révisés pour le mandarinier (document TG/201/1</w:t>
      </w:r>
      <w:r w:rsidR="0003516D" w:rsidRPr="00AA79D0">
        <w:rPr>
          <w:rFonts w:cs="Arial"/>
          <w:lang w:val="fr-FR"/>
        </w:rPr>
        <w:t> </w:t>
      </w:r>
      <w:r w:rsidR="00D64960" w:rsidRPr="00AA79D0">
        <w:rPr>
          <w:rFonts w:cs="Arial"/>
          <w:lang w:val="fr-FR"/>
        </w:rPr>
        <w:t>Rev.) (voir le paragraphe</w:t>
      </w:r>
      <w:r w:rsidR="0003516D" w:rsidRPr="00AA79D0">
        <w:rPr>
          <w:rFonts w:cs="Arial"/>
          <w:lang w:val="fr-FR"/>
        </w:rPr>
        <w:t> </w:t>
      </w:r>
      <w:r w:rsidR="00D64960" w:rsidRPr="00AA79D0">
        <w:rPr>
          <w:rFonts w:cs="Arial"/>
          <w:lang w:val="fr-FR"/>
        </w:rPr>
        <w:t xml:space="preserve">230 du </w:t>
      </w:r>
      <w:r w:rsidR="00755D2B" w:rsidRPr="00AA79D0">
        <w:rPr>
          <w:rFonts w:cs="Arial"/>
          <w:lang w:val="fr-FR"/>
        </w:rPr>
        <w:t>document TC</w:t>
      </w:r>
      <w:r w:rsidR="00D64960" w:rsidRPr="00AA79D0">
        <w:rPr>
          <w:rFonts w:cs="Arial"/>
          <w:lang w:val="fr-FR"/>
        </w:rPr>
        <w:t>/51/39 “Compte rendu” et</w:t>
      </w:r>
      <w:r w:rsidR="00C944BD">
        <w:rPr>
          <w:rFonts w:cs="Arial"/>
          <w:lang w:val="fr-FR"/>
        </w:rPr>
        <w:br/>
      </w:r>
      <w:r w:rsidR="00D64960" w:rsidRPr="00AA79D0">
        <w:rPr>
          <w:rFonts w:cs="Arial"/>
          <w:lang w:val="fr-FR"/>
        </w:rPr>
        <w:t xml:space="preserve">le </w:t>
      </w:r>
      <w:r w:rsidR="00755D2B" w:rsidRPr="00AA79D0">
        <w:rPr>
          <w:rFonts w:cs="Arial"/>
          <w:lang w:val="fr-FR"/>
        </w:rPr>
        <w:t>document TC</w:t>
      </w:r>
      <w:r w:rsidR="00D64960" w:rsidRPr="00AA79D0">
        <w:rPr>
          <w:rFonts w:cs="Arial"/>
          <w:lang w:val="fr-FR"/>
        </w:rPr>
        <w:t>/51/33 “Révision partielle des principes directeurs d</w:t>
      </w:r>
      <w:r w:rsidR="00755D2B" w:rsidRPr="00AA79D0">
        <w:rPr>
          <w:rFonts w:cs="Arial"/>
          <w:lang w:val="fr-FR"/>
        </w:rPr>
        <w:t>’</w:t>
      </w:r>
      <w:r w:rsidR="00C944BD">
        <w:rPr>
          <w:rFonts w:cs="Arial"/>
          <w:lang w:val="fr-FR"/>
        </w:rPr>
        <w:t>examen du mandarinier (document </w:t>
      </w:r>
      <w:r w:rsidR="00D64960" w:rsidRPr="00AA79D0">
        <w:rPr>
          <w:rFonts w:cs="Arial"/>
          <w:lang w:val="fr-FR"/>
        </w:rPr>
        <w:t>TG/201/1))”</w:t>
      </w:r>
      <w:r w:rsidR="00FE246F" w:rsidRPr="00AA79D0">
        <w:rPr>
          <w:rFonts w:cs="Arial"/>
          <w:lang w:val="fr-FR"/>
        </w:rPr>
        <w:t> </w:t>
      </w:r>
      <w:r w:rsidR="00D64960" w:rsidRPr="00AA79D0">
        <w:rPr>
          <w:rFonts w:cs="Arial"/>
          <w:lang w:val="fr-FR"/>
        </w:rPr>
        <w:t>:</w:t>
      </w:r>
    </w:p>
    <w:p w:rsidR="003126AF" w:rsidRPr="00AA79D0" w:rsidRDefault="003126AF" w:rsidP="0033407B">
      <w:pPr>
        <w:rPr>
          <w:rFonts w:ascii="ArialMT" w:eastAsia="MS Mincho" w:hAnsi="ArialMT" w:cs="ArialMT"/>
          <w:lang w:val="fr-FR" w:eastAsia="ja-JP"/>
        </w:rPr>
      </w:pPr>
    </w:p>
    <w:p w:rsidR="003126AF" w:rsidRPr="00AA79D0" w:rsidRDefault="00AC0212" w:rsidP="00AC0212">
      <w:pPr>
        <w:pStyle w:val="ListParagraph"/>
        <w:numPr>
          <w:ilvl w:val="0"/>
          <w:numId w:val="2"/>
        </w:numPr>
        <w:rPr>
          <w:rFonts w:cs="Arial"/>
          <w:sz w:val="19"/>
          <w:szCs w:val="19"/>
          <w:lang w:val="fr-FR"/>
        </w:rPr>
      </w:pPr>
      <w:r w:rsidRPr="00AA79D0">
        <w:rPr>
          <w:rFonts w:cs="Arial"/>
          <w:sz w:val="19"/>
          <w:szCs w:val="19"/>
          <w:lang w:val="fr-FR"/>
        </w:rPr>
        <w:t>Oranger trifolié (</w:t>
      </w:r>
      <w:r w:rsidRPr="00AA79D0">
        <w:rPr>
          <w:rFonts w:cs="Arial"/>
          <w:i/>
          <w:sz w:val="19"/>
          <w:szCs w:val="19"/>
          <w:lang w:val="fr-FR"/>
        </w:rPr>
        <w:t>Poncirus</w:t>
      </w:r>
      <w:r w:rsidRPr="00AA79D0">
        <w:rPr>
          <w:rFonts w:cs="Arial"/>
          <w:sz w:val="19"/>
          <w:szCs w:val="19"/>
          <w:lang w:val="fr-FR"/>
        </w:rPr>
        <w:t>) (</w:t>
      </w:r>
      <w:r w:rsidRPr="00AA79D0">
        <w:rPr>
          <w:rFonts w:cs="Arial"/>
          <w:i/>
          <w:sz w:val="19"/>
          <w:szCs w:val="19"/>
          <w:lang w:val="fr-FR"/>
        </w:rPr>
        <w:t>Citrus</w:t>
      </w:r>
      <w:r w:rsidRPr="00AA79D0">
        <w:rPr>
          <w:rFonts w:cs="Arial"/>
          <w:sz w:val="19"/>
          <w:szCs w:val="19"/>
          <w:lang w:val="fr-FR"/>
        </w:rPr>
        <w:t xml:space="preserve"> L.</w:t>
      </w:r>
      <w:r w:rsidR="0003516D" w:rsidRPr="00AA79D0">
        <w:rPr>
          <w:rFonts w:cs="Arial"/>
          <w:sz w:val="19"/>
          <w:szCs w:val="19"/>
          <w:lang w:val="fr-FR"/>
        </w:rPr>
        <w:t> </w:t>
      </w:r>
      <w:r w:rsidRPr="00AA79D0">
        <w:rPr>
          <w:rFonts w:cs="Arial"/>
          <w:sz w:val="19"/>
          <w:szCs w:val="19"/>
          <w:lang w:val="fr-FR"/>
        </w:rPr>
        <w:t>– Groupe 5) (d</w:t>
      </w:r>
      <w:r w:rsidR="00C944BD">
        <w:rPr>
          <w:rFonts w:cs="Arial"/>
          <w:sz w:val="19"/>
          <w:szCs w:val="19"/>
          <w:lang w:val="fr-FR"/>
        </w:rPr>
        <w:t>ocument TG/83/4);</w:t>
      </w:r>
    </w:p>
    <w:p w:rsidR="003126AF" w:rsidRPr="00AA79D0" w:rsidRDefault="00AC0212" w:rsidP="00AC0212">
      <w:pPr>
        <w:pStyle w:val="ListParagraph"/>
        <w:numPr>
          <w:ilvl w:val="0"/>
          <w:numId w:val="2"/>
        </w:numPr>
        <w:rPr>
          <w:rFonts w:cs="Arial"/>
          <w:sz w:val="19"/>
          <w:szCs w:val="19"/>
          <w:lang w:val="fr-FR"/>
        </w:rPr>
      </w:pPr>
      <w:r w:rsidRPr="00AA79D0">
        <w:rPr>
          <w:rFonts w:cs="Arial"/>
          <w:sz w:val="19"/>
          <w:szCs w:val="19"/>
          <w:lang w:val="fr-FR"/>
        </w:rPr>
        <w:t>Oranger (</w:t>
      </w:r>
      <w:r w:rsidRPr="00AA79D0">
        <w:rPr>
          <w:rFonts w:cs="Arial"/>
          <w:i/>
          <w:sz w:val="19"/>
          <w:szCs w:val="19"/>
          <w:lang w:val="fr-FR"/>
        </w:rPr>
        <w:t xml:space="preserve">Citrus </w:t>
      </w:r>
      <w:r w:rsidRPr="00AA79D0">
        <w:rPr>
          <w:rFonts w:cs="Arial"/>
          <w:sz w:val="19"/>
          <w:szCs w:val="19"/>
          <w:lang w:val="fr-FR"/>
        </w:rPr>
        <w:t>L</w:t>
      </w:r>
      <w:r w:rsidRPr="00AA79D0">
        <w:rPr>
          <w:i/>
          <w:sz w:val="19"/>
          <w:lang w:val="fr-FR"/>
        </w:rPr>
        <w:t>.</w:t>
      </w:r>
      <w:r w:rsidR="0003516D" w:rsidRPr="00AA79D0">
        <w:rPr>
          <w:rFonts w:cs="Arial"/>
          <w:i/>
          <w:sz w:val="19"/>
          <w:szCs w:val="19"/>
          <w:lang w:val="fr-FR"/>
        </w:rPr>
        <w:t> </w:t>
      </w:r>
      <w:r w:rsidR="00755D2B" w:rsidRPr="00AA79D0">
        <w:rPr>
          <w:rFonts w:cs="Arial"/>
          <w:sz w:val="19"/>
          <w:szCs w:val="19"/>
          <w:lang w:val="fr-FR"/>
        </w:rPr>
        <w:t xml:space="preserve">– </w:t>
      </w:r>
      <w:r w:rsidRPr="00AA79D0">
        <w:rPr>
          <w:rFonts w:cs="Arial"/>
          <w:sz w:val="19"/>
          <w:szCs w:val="19"/>
          <w:lang w:val="fr-FR"/>
        </w:rPr>
        <w:t>Groupe 2)</w:t>
      </w:r>
      <w:r w:rsidR="00C944BD">
        <w:rPr>
          <w:rFonts w:cs="Arial"/>
          <w:sz w:val="19"/>
          <w:szCs w:val="19"/>
          <w:lang w:val="fr-FR"/>
        </w:rPr>
        <w:t xml:space="preserve"> (documents TG/201/1, TG/202/1);</w:t>
      </w:r>
    </w:p>
    <w:p w:rsidR="003126AF" w:rsidRPr="00AA79D0" w:rsidRDefault="00AC0212" w:rsidP="00AC0212">
      <w:pPr>
        <w:pStyle w:val="ListParagraph"/>
        <w:numPr>
          <w:ilvl w:val="0"/>
          <w:numId w:val="2"/>
        </w:numPr>
        <w:rPr>
          <w:rFonts w:cs="Arial"/>
          <w:sz w:val="19"/>
          <w:szCs w:val="19"/>
          <w:lang w:val="fr-FR"/>
        </w:rPr>
      </w:pPr>
      <w:r w:rsidRPr="00AA79D0">
        <w:rPr>
          <w:rFonts w:cs="Arial"/>
          <w:sz w:val="19"/>
          <w:szCs w:val="19"/>
          <w:lang w:val="fr-FR"/>
        </w:rPr>
        <w:t>Citronnier et Limettier (</w:t>
      </w:r>
      <w:r w:rsidRPr="00AA79D0">
        <w:rPr>
          <w:rFonts w:cs="Arial"/>
          <w:i/>
          <w:sz w:val="19"/>
          <w:szCs w:val="19"/>
          <w:lang w:val="fr-FR"/>
        </w:rPr>
        <w:t xml:space="preserve">Citrus </w:t>
      </w:r>
      <w:r w:rsidRPr="00AA79D0">
        <w:rPr>
          <w:rFonts w:cs="Arial"/>
          <w:sz w:val="19"/>
          <w:szCs w:val="19"/>
          <w:lang w:val="fr-FR"/>
        </w:rPr>
        <w:t>L</w:t>
      </w:r>
      <w:r w:rsidRPr="00AA79D0">
        <w:rPr>
          <w:i/>
          <w:sz w:val="19"/>
          <w:lang w:val="fr-FR"/>
        </w:rPr>
        <w:t>.</w:t>
      </w:r>
      <w:r w:rsidR="0003516D" w:rsidRPr="00AA79D0">
        <w:rPr>
          <w:rFonts w:cs="Arial"/>
          <w:i/>
          <w:sz w:val="19"/>
          <w:szCs w:val="19"/>
          <w:lang w:val="fr-FR"/>
        </w:rPr>
        <w:t> </w:t>
      </w:r>
      <w:r w:rsidR="00755D2B" w:rsidRPr="00AA79D0">
        <w:rPr>
          <w:rFonts w:cs="Arial"/>
          <w:sz w:val="19"/>
          <w:szCs w:val="19"/>
          <w:lang w:val="fr-FR"/>
        </w:rPr>
        <w:t xml:space="preserve">– </w:t>
      </w:r>
      <w:r w:rsidRPr="00AA79D0">
        <w:rPr>
          <w:rFonts w:cs="Arial"/>
          <w:sz w:val="19"/>
          <w:szCs w:val="19"/>
          <w:lang w:val="fr-FR"/>
        </w:rPr>
        <w:t>Groupe 3) (document TG/203/1)</w:t>
      </w:r>
      <w:r w:rsidR="00C944BD">
        <w:rPr>
          <w:rFonts w:cs="Arial"/>
          <w:sz w:val="19"/>
          <w:szCs w:val="19"/>
          <w:lang w:val="fr-FR"/>
        </w:rPr>
        <w:t>;</w:t>
      </w:r>
      <w:r w:rsidRPr="00AA79D0">
        <w:rPr>
          <w:rFonts w:cs="Arial"/>
          <w:sz w:val="19"/>
          <w:szCs w:val="19"/>
          <w:lang w:val="fr-FR"/>
        </w:rPr>
        <w:t xml:space="preserve"> et</w:t>
      </w:r>
    </w:p>
    <w:p w:rsidR="003126AF" w:rsidRPr="00AA79D0" w:rsidRDefault="00AC0212" w:rsidP="00AC0212">
      <w:pPr>
        <w:pStyle w:val="ListParagraph"/>
        <w:numPr>
          <w:ilvl w:val="0"/>
          <w:numId w:val="2"/>
        </w:numPr>
        <w:rPr>
          <w:rFonts w:cs="Arial"/>
          <w:sz w:val="19"/>
          <w:szCs w:val="19"/>
          <w:lang w:val="fr-FR"/>
        </w:rPr>
      </w:pPr>
      <w:r w:rsidRPr="00AA79D0">
        <w:rPr>
          <w:rFonts w:cs="Arial"/>
          <w:sz w:val="19"/>
          <w:szCs w:val="19"/>
          <w:lang w:val="fr-FR"/>
        </w:rPr>
        <w:t>Pomelo et Pamplemoussier (</w:t>
      </w:r>
      <w:r w:rsidRPr="00AA79D0">
        <w:rPr>
          <w:rFonts w:cs="Arial"/>
          <w:i/>
          <w:sz w:val="19"/>
          <w:szCs w:val="19"/>
          <w:lang w:val="fr-FR"/>
        </w:rPr>
        <w:t>Citrus </w:t>
      </w:r>
      <w:r w:rsidRPr="00AA79D0">
        <w:rPr>
          <w:rFonts w:cs="Arial"/>
          <w:sz w:val="19"/>
          <w:szCs w:val="19"/>
          <w:lang w:val="fr-FR"/>
        </w:rPr>
        <w:t>L</w:t>
      </w:r>
      <w:r w:rsidRPr="00AA79D0">
        <w:rPr>
          <w:i/>
          <w:sz w:val="19"/>
          <w:lang w:val="fr-FR"/>
        </w:rPr>
        <w:t>.</w:t>
      </w:r>
      <w:r w:rsidR="0003516D" w:rsidRPr="00AA79D0">
        <w:rPr>
          <w:rFonts w:cs="Arial"/>
          <w:i/>
          <w:sz w:val="19"/>
          <w:szCs w:val="19"/>
          <w:lang w:val="fr-FR"/>
        </w:rPr>
        <w:t> </w:t>
      </w:r>
      <w:r w:rsidR="00755D2B" w:rsidRPr="00AA79D0">
        <w:rPr>
          <w:rFonts w:cs="Arial"/>
          <w:sz w:val="19"/>
          <w:szCs w:val="19"/>
          <w:lang w:val="fr-FR"/>
        </w:rPr>
        <w:t xml:space="preserve">– </w:t>
      </w:r>
      <w:r w:rsidRPr="00AA79D0">
        <w:rPr>
          <w:rFonts w:cs="Arial"/>
          <w:sz w:val="19"/>
          <w:szCs w:val="19"/>
          <w:lang w:val="fr-FR"/>
        </w:rPr>
        <w:t>Groupe 4) (document TG/204/1).</w:t>
      </w:r>
    </w:p>
    <w:p w:rsidR="003126AF" w:rsidRPr="00AA79D0" w:rsidRDefault="003126AF" w:rsidP="0033407B">
      <w:pPr>
        <w:rPr>
          <w:rFonts w:cs="Arial"/>
          <w:sz w:val="19"/>
          <w:szCs w:val="19"/>
          <w:lang w:val="fr-FR"/>
        </w:rPr>
      </w:pPr>
    </w:p>
    <w:p w:rsidR="003126AF" w:rsidRPr="00AA79D0" w:rsidRDefault="00C648C9" w:rsidP="00C648C9">
      <w:pPr>
        <w:pStyle w:val="Heading2"/>
        <w:rPr>
          <w:color w:val="auto"/>
        </w:rPr>
      </w:pPr>
      <w:bookmarkStart w:id="12" w:name="_Toc443394887"/>
      <w:r w:rsidRPr="00AA79D0">
        <w:rPr>
          <w:color w:val="auto"/>
        </w:rPr>
        <w:t>Date de publication des principes directeurs d</w:t>
      </w:r>
      <w:r w:rsidR="00755D2B" w:rsidRPr="00AA79D0">
        <w:rPr>
          <w:color w:val="auto"/>
        </w:rPr>
        <w:t>’</w:t>
      </w:r>
      <w:r w:rsidRPr="00AA79D0">
        <w:rPr>
          <w:color w:val="auto"/>
        </w:rPr>
        <w:t>examen</w:t>
      </w:r>
      <w:bookmarkEnd w:id="12"/>
    </w:p>
    <w:p w:rsidR="003126AF" w:rsidRPr="00AA79D0" w:rsidRDefault="003126AF" w:rsidP="0033407B">
      <w:pPr>
        <w:rPr>
          <w:rFonts w:cs="Arial"/>
          <w:sz w:val="19"/>
          <w:szCs w:val="19"/>
          <w:lang w:val="fr-FR"/>
        </w:rPr>
      </w:pPr>
    </w:p>
    <w:p w:rsidR="003126AF" w:rsidRPr="00AA79D0" w:rsidRDefault="00EF165E" w:rsidP="0031187F">
      <w:pPr>
        <w:rPr>
          <w:rFonts w:cs="Arial"/>
          <w:lang w:val="fr-FR"/>
        </w:rPr>
      </w:pPr>
      <w:r w:rsidRPr="00AA79D0">
        <w:rPr>
          <w:rFonts w:cs="Arial"/>
          <w:lang w:val="fr-FR"/>
        </w:rPr>
        <w:fldChar w:fldCharType="begin"/>
      </w:r>
      <w:r w:rsidRPr="00AA79D0">
        <w:rPr>
          <w:rFonts w:cs="Arial"/>
          <w:lang w:val="fr-FR"/>
        </w:rPr>
        <w:instrText xml:space="preserve"> AUTONUM  </w:instrText>
      </w:r>
      <w:r w:rsidRPr="00AA79D0">
        <w:rPr>
          <w:rFonts w:cs="Arial"/>
          <w:lang w:val="fr-FR"/>
        </w:rPr>
        <w:fldChar w:fldCharType="end"/>
      </w:r>
      <w:r w:rsidRPr="00AA79D0">
        <w:rPr>
          <w:rFonts w:cs="Arial"/>
          <w:lang w:val="fr-FR"/>
        </w:rPr>
        <w:tab/>
      </w:r>
      <w:r w:rsidR="00C648C9" w:rsidRPr="00AA79D0">
        <w:rPr>
          <w:rFonts w:cs="Arial"/>
          <w:lang w:val="fr-FR"/>
        </w:rPr>
        <w:t>La date d</w:t>
      </w:r>
      <w:r w:rsidR="00755D2B" w:rsidRPr="00AA79D0">
        <w:rPr>
          <w:rFonts w:cs="Arial"/>
          <w:lang w:val="fr-FR"/>
        </w:rPr>
        <w:t>’</w:t>
      </w:r>
      <w:r w:rsidR="00C648C9" w:rsidRPr="00AA79D0">
        <w:rPr>
          <w:rFonts w:cs="Arial"/>
          <w:lang w:val="fr-FR"/>
        </w:rPr>
        <w:t>adoption des principes directeurs d</w:t>
      </w:r>
      <w:r w:rsidR="00755D2B" w:rsidRPr="00AA79D0">
        <w:rPr>
          <w:rFonts w:cs="Arial"/>
          <w:lang w:val="fr-FR"/>
        </w:rPr>
        <w:t>’</w:t>
      </w:r>
      <w:r w:rsidR="00C648C9" w:rsidRPr="00AA79D0">
        <w:rPr>
          <w:rFonts w:cs="Arial"/>
          <w:lang w:val="fr-FR"/>
        </w:rPr>
        <w:t xml:space="preserve">examen est </w:t>
      </w:r>
      <w:r w:rsidR="00FE246F" w:rsidRPr="00AA79D0">
        <w:rPr>
          <w:rFonts w:cs="Arial"/>
          <w:lang w:val="fr-FR"/>
        </w:rPr>
        <w:t xml:space="preserve">celle de leur </w:t>
      </w:r>
      <w:r w:rsidR="00C648C9" w:rsidRPr="00AA79D0">
        <w:rPr>
          <w:rFonts w:cs="Arial"/>
          <w:lang w:val="fr-FR"/>
        </w:rPr>
        <w:t>adoption par le Comité technique.</w:t>
      </w:r>
      <w:r w:rsidRPr="00AA79D0">
        <w:rPr>
          <w:lang w:val="fr-FR"/>
        </w:rPr>
        <w:t xml:space="preserve">  </w:t>
      </w:r>
      <w:r w:rsidR="0031187F" w:rsidRPr="00AA79D0">
        <w:rPr>
          <w:rFonts w:cs="Arial"/>
          <w:lang w:val="fr-FR"/>
        </w:rPr>
        <w:t>Cependant, les modifications pertinentes qu</w:t>
      </w:r>
      <w:r w:rsidR="00755D2B" w:rsidRPr="00AA79D0">
        <w:rPr>
          <w:rFonts w:cs="Arial"/>
          <w:lang w:val="fr-FR"/>
        </w:rPr>
        <w:t>’</w:t>
      </w:r>
      <w:r w:rsidR="0031187F" w:rsidRPr="00AA79D0">
        <w:rPr>
          <w:rFonts w:cs="Arial"/>
          <w:lang w:val="fr-FR"/>
        </w:rPr>
        <w:t>il a été décidé d</w:t>
      </w:r>
      <w:r w:rsidR="00755D2B" w:rsidRPr="00AA79D0">
        <w:rPr>
          <w:rFonts w:cs="Arial"/>
          <w:lang w:val="fr-FR"/>
        </w:rPr>
        <w:t>’</w:t>
      </w:r>
      <w:r w:rsidR="0031187F" w:rsidRPr="00AA79D0">
        <w:rPr>
          <w:rFonts w:cs="Arial"/>
          <w:lang w:val="fr-FR"/>
        </w:rPr>
        <w:t>apporter aux projets présentés au</w:t>
      </w:r>
      <w:r w:rsidR="00755D2B" w:rsidRPr="00AA79D0">
        <w:rPr>
          <w:rFonts w:cs="Arial"/>
          <w:lang w:val="fr-FR"/>
        </w:rPr>
        <w:t> TC</w:t>
      </w:r>
      <w:r w:rsidR="0031187F" w:rsidRPr="00AA79D0">
        <w:rPr>
          <w:rFonts w:cs="Arial"/>
          <w:lang w:val="fr-FR"/>
        </w:rPr>
        <w:t xml:space="preserve"> </w:t>
      </w:r>
      <w:r w:rsidR="00FE246F" w:rsidRPr="00AA79D0">
        <w:rPr>
          <w:rFonts w:cs="Arial"/>
          <w:lang w:val="fr-FR"/>
        </w:rPr>
        <w:t>devant</w:t>
      </w:r>
      <w:r w:rsidR="0031187F" w:rsidRPr="00AA79D0">
        <w:rPr>
          <w:rFonts w:cs="Arial"/>
          <w:lang w:val="fr-FR"/>
        </w:rPr>
        <w:t xml:space="preserve"> être intégrées, la date de publication des principes directeurs d</w:t>
      </w:r>
      <w:r w:rsidR="00755D2B" w:rsidRPr="00AA79D0">
        <w:rPr>
          <w:rFonts w:cs="Arial"/>
          <w:lang w:val="fr-FR"/>
        </w:rPr>
        <w:t>’</w:t>
      </w:r>
      <w:r w:rsidR="0031187F" w:rsidRPr="00AA79D0">
        <w:rPr>
          <w:rFonts w:cs="Arial"/>
          <w:lang w:val="fr-FR"/>
        </w:rPr>
        <w:t xml:space="preserve">examen </w:t>
      </w:r>
      <w:r w:rsidR="00467E86" w:rsidRPr="00AA79D0">
        <w:rPr>
          <w:rFonts w:cs="Arial"/>
          <w:lang w:val="fr-FR"/>
        </w:rPr>
        <w:t>peut être très éloignée de leur</w:t>
      </w:r>
      <w:r w:rsidR="0031187F" w:rsidRPr="00AA79D0">
        <w:rPr>
          <w:rFonts w:cs="Arial"/>
          <w:lang w:val="fr-FR"/>
        </w:rPr>
        <w:t xml:space="preserve"> date d</w:t>
      </w:r>
      <w:r w:rsidR="00755D2B" w:rsidRPr="00AA79D0">
        <w:rPr>
          <w:rFonts w:cs="Arial"/>
          <w:lang w:val="fr-FR"/>
        </w:rPr>
        <w:t>’</w:t>
      </w:r>
      <w:r w:rsidR="0031187F" w:rsidRPr="00AA79D0">
        <w:rPr>
          <w:rFonts w:cs="Arial"/>
          <w:lang w:val="fr-FR"/>
        </w:rPr>
        <w:t>adoption.</w:t>
      </w:r>
    </w:p>
    <w:p w:rsidR="003126AF" w:rsidRPr="00AA79D0" w:rsidRDefault="003126AF" w:rsidP="0033407B">
      <w:pPr>
        <w:rPr>
          <w:rFonts w:cs="Arial"/>
          <w:sz w:val="19"/>
          <w:szCs w:val="19"/>
          <w:lang w:val="fr-FR"/>
        </w:rPr>
      </w:pPr>
    </w:p>
    <w:p w:rsidR="003126AF" w:rsidRPr="00AA79D0" w:rsidRDefault="00DD444A" w:rsidP="003126AF">
      <w:pPr>
        <w:rPr>
          <w:rFonts w:cs="Arial"/>
          <w:lang w:val="fr-FR"/>
        </w:rPr>
      </w:pPr>
      <w:r w:rsidRPr="00AA79D0">
        <w:rPr>
          <w:rFonts w:cs="Arial"/>
          <w:lang w:val="fr-FR"/>
        </w:rPr>
        <w:fldChar w:fldCharType="begin"/>
      </w:r>
      <w:r w:rsidRPr="00AA79D0">
        <w:rPr>
          <w:rFonts w:cs="Arial"/>
          <w:lang w:val="fr-FR"/>
        </w:rPr>
        <w:instrText xml:space="preserve"> AUTONUM  </w:instrText>
      </w:r>
      <w:r w:rsidRPr="00AA79D0">
        <w:rPr>
          <w:rFonts w:cs="Arial"/>
          <w:lang w:val="fr-FR"/>
        </w:rPr>
        <w:fldChar w:fldCharType="end"/>
      </w:r>
      <w:r w:rsidRPr="00AA79D0">
        <w:rPr>
          <w:rFonts w:cs="Arial"/>
          <w:lang w:val="fr-FR"/>
        </w:rPr>
        <w:tab/>
      </w:r>
      <w:r w:rsidR="003126AF" w:rsidRPr="00AA79D0">
        <w:rPr>
          <w:rFonts w:cs="Arial"/>
          <w:lang w:val="fr-FR"/>
        </w:rPr>
        <w:t>Le Bureau de l</w:t>
      </w:r>
      <w:r w:rsidR="00755D2B" w:rsidRPr="00AA79D0">
        <w:rPr>
          <w:rFonts w:cs="Arial"/>
          <w:lang w:val="fr-FR"/>
        </w:rPr>
        <w:t>’</w:t>
      </w:r>
      <w:r w:rsidR="003126AF" w:rsidRPr="00AA79D0">
        <w:rPr>
          <w:rFonts w:cs="Arial"/>
          <w:lang w:val="fr-FR"/>
        </w:rPr>
        <w:t>Union a reçu de l</w:t>
      </w:r>
      <w:r w:rsidR="00755D2B" w:rsidRPr="00AA79D0">
        <w:rPr>
          <w:rFonts w:cs="Arial"/>
          <w:lang w:val="fr-FR"/>
        </w:rPr>
        <w:t>’</w:t>
      </w:r>
      <w:r w:rsidR="003126AF" w:rsidRPr="00AA79D0">
        <w:rPr>
          <w:rFonts w:cs="Arial"/>
          <w:lang w:val="fr-FR"/>
        </w:rPr>
        <w:t xml:space="preserve">Office communautaire des variétés végétales (OCVV) </w:t>
      </w:r>
      <w:r w:rsidR="00FE246F" w:rsidRPr="00AA79D0">
        <w:rPr>
          <w:rFonts w:cs="Arial"/>
          <w:lang w:val="fr-FR"/>
        </w:rPr>
        <w:t>de l</w:t>
      </w:r>
      <w:r w:rsidR="00755D2B" w:rsidRPr="00AA79D0">
        <w:rPr>
          <w:rFonts w:cs="Arial"/>
          <w:lang w:val="fr-FR"/>
        </w:rPr>
        <w:t>’</w:t>
      </w:r>
      <w:r w:rsidR="00FE246F" w:rsidRPr="00AA79D0">
        <w:rPr>
          <w:rFonts w:cs="Arial"/>
          <w:lang w:val="fr-FR"/>
        </w:rPr>
        <w:t xml:space="preserve">Union européenne </w:t>
      </w:r>
      <w:r w:rsidR="003126AF" w:rsidRPr="00AA79D0">
        <w:rPr>
          <w:rFonts w:cs="Arial"/>
          <w:lang w:val="fr-FR"/>
        </w:rPr>
        <w:t>une demande d</w:t>
      </w:r>
      <w:r w:rsidR="00755D2B" w:rsidRPr="00AA79D0">
        <w:rPr>
          <w:rFonts w:cs="Arial"/>
          <w:lang w:val="fr-FR"/>
        </w:rPr>
        <w:t>’</w:t>
      </w:r>
      <w:r w:rsidR="003126AF" w:rsidRPr="00AA79D0">
        <w:rPr>
          <w:rFonts w:cs="Arial"/>
          <w:lang w:val="fr-FR"/>
        </w:rPr>
        <w:t>information concernant la date de publication des principes directeurs d</w:t>
      </w:r>
      <w:r w:rsidR="00755D2B" w:rsidRPr="00AA79D0">
        <w:rPr>
          <w:rFonts w:cs="Arial"/>
          <w:lang w:val="fr-FR"/>
        </w:rPr>
        <w:t>’</w:t>
      </w:r>
      <w:r w:rsidR="003126AF" w:rsidRPr="00AA79D0">
        <w:rPr>
          <w:rFonts w:cs="Arial"/>
          <w:lang w:val="fr-FR"/>
        </w:rPr>
        <w:t>examen sur la page du site</w:t>
      </w:r>
      <w:r w:rsidR="0003516D" w:rsidRPr="00AA79D0">
        <w:rPr>
          <w:rFonts w:cs="Arial"/>
          <w:lang w:val="fr-FR"/>
        </w:rPr>
        <w:t> </w:t>
      </w:r>
      <w:r w:rsidR="003126AF" w:rsidRPr="00AA79D0">
        <w:rPr>
          <w:rFonts w:cs="Arial"/>
          <w:lang w:val="fr-FR"/>
        </w:rPr>
        <w:t>Web de l</w:t>
      </w:r>
      <w:r w:rsidR="00755D2B" w:rsidRPr="00AA79D0">
        <w:rPr>
          <w:rFonts w:cs="Arial"/>
          <w:lang w:val="fr-FR"/>
        </w:rPr>
        <w:t>’</w:t>
      </w:r>
      <w:r w:rsidR="003126AF" w:rsidRPr="00AA79D0">
        <w:rPr>
          <w:rFonts w:cs="Arial"/>
          <w:lang w:val="fr-FR"/>
        </w:rPr>
        <w:t>UPOV consacrée à ces principes.</w:t>
      </w:r>
    </w:p>
    <w:p w:rsidR="003126AF" w:rsidRPr="00AA79D0" w:rsidRDefault="003126AF" w:rsidP="00A246B0">
      <w:pPr>
        <w:rPr>
          <w:rFonts w:cs="Arial"/>
          <w:lang w:val="fr-FR"/>
        </w:rPr>
      </w:pPr>
    </w:p>
    <w:p w:rsidR="003126AF" w:rsidRPr="00AA79D0" w:rsidRDefault="00B56CD7" w:rsidP="003126AF">
      <w:pPr>
        <w:tabs>
          <w:tab w:val="left" w:pos="5387"/>
        </w:tabs>
        <w:ind w:left="4820"/>
        <w:rPr>
          <w:i/>
          <w:lang w:val="fr-FR"/>
        </w:rPr>
      </w:pPr>
      <w:r w:rsidRPr="00AA79D0">
        <w:rPr>
          <w:i/>
          <w:lang w:val="fr-FR"/>
        </w:rPr>
        <w:fldChar w:fldCharType="begin"/>
      </w:r>
      <w:r w:rsidRPr="00AA79D0">
        <w:rPr>
          <w:i/>
          <w:lang w:val="fr-FR"/>
        </w:rPr>
        <w:instrText xml:space="preserve"> AUTONUM  </w:instrText>
      </w:r>
      <w:r w:rsidRPr="00AA79D0">
        <w:rPr>
          <w:i/>
          <w:lang w:val="fr-FR"/>
        </w:rPr>
        <w:fldChar w:fldCharType="end"/>
      </w:r>
      <w:r w:rsidRPr="00AA79D0">
        <w:rPr>
          <w:i/>
          <w:lang w:val="fr-FR"/>
        </w:rPr>
        <w:tab/>
      </w:r>
      <w:r w:rsidR="003126AF" w:rsidRPr="00AA79D0">
        <w:rPr>
          <w:i/>
          <w:lang w:val="fr-FR"/>
        </w:rPr>
        <w:t>Le</w:t>
      </w:r>
      <w:r w:rsidR="00755D2B" w:rsidRPr="00AA79D0">
        <w:rPr>
          <w:i/>
          <w:lang w:val="fr-FR"/>
        </w:rPr>
        <w:t> TC</w:t>
      </w:r>
      <w:r w:rsidR="003126AF" w:rsidRPr="00AA79D0">
        <w:rPr>
          <w:i/>
          <w:lang w:val="fr-FR"/>
        </w:rPr>
        <w:t xml:space="preserve"> est invité</w:t>
      </w:r>
      <w:r w:rsidR="00C944BD">
        <w:rPr>
          <w:i/>
          <w:lang w:val="fr-FR"/>
        </w:rPr>
        <w:t xml:space="preserve"> à :</w:t>
      </w:r>
    </w:p>
    <w:p w:rsidR="003126AF" w:rsidRPr="00AA79D0" w:rsidRDefault="003126AF" w:rsidP="00B56CD7">
      <w:pPr>
        <w:ind w:left="4536"/>
        <w:rPr>
          <w:i/>
          <w:lang w:val="fr-FR"/>
        </w:rPr>
      </w:pPr>
    </w:p>
    <w:p w:rsidR="003126AF" w:rsidRPr="00AA79D0" w:rsidRDefault="003126AF" w:rsidP="003126AF">
      <w:pPr>
        <w:pStyle w:val="ListParagraph"/>
        <w:numPr>
          <w:ilvl w:val="0"/>
          <w:numId w:val="3"/>
        </w:numPr>
        <w:tabs>
          <w:tab w:val="left" w:pos="5954"/>
        </w:tabs>
        <w:ind w:left="4820" w:firstLine="567"/>
        <w:rPr>
          <w:i/>
          <w:lang w:val="fr-FR"/>
        </w:rPr>
      </w:pPr>
      <w:r w:rsidRPr="00AA79D0">
        <w:rPr>
          <w:i/>
          <w:lang w:val="fr-FR"/>
        </w:rPr>
        <w:t>noter que les révisions partielles des principes directeurs d</w:t>
      </w:r>
      <w:r w:rsidR="00755D2B" w:rsidRPr="00AA79D0">
        <w:rPr>
          <w:i/>
          <w:lang w:val="fr-FR"/>
        </w:rPr>
        <w:t>’</w:t>
      </w:r>
      <w:r w:rsidRPr="00AA79D0">
        <w:rPr>
          <w:i/>
          <w:lang w:val="fr-FR"/>
        </w:rPr>
        <w:t xml:space="preserve">examen pour </w:t>
      </w:r>
      <w:r w:rsidR="00C64003" w:rsidRPr="00AA79D0">
        <w:rPr>
          <w:lang w:val="fr-FR"/>
        </w:rPr>
        <w:t>Citrus</w:t>
      </w:r>
      <w:r w:rsidR="00C64003" w:rsidRPr="00AA79D0">
        <w:rPr>
          <w:i/>
          <w:lang w:val="fr-FR"/>
        </w:rPr>
        <w:t xml:space="preserve"> L.</w:t>
      </w:r>
      <w:r w:rsidR="0003516D" w:rsidRPr="00AA79D0">
        <w:rPr>
          <w:i/>
          <w:lang w:val="fr-FR"/>
        </w:rPr>
        <w:t> </w:t>
      </w:r>
      <w:r w:rsidR="00C64003" w:rsidRPr="00AA79D0">
        <w:rPr>
          <w:i/>
          <w:lang w:val="fr-FR"/>
        </w:rPr>
        <w:t>seront publié</w:t>
      </w:r>
      <w:r w:rsidR="00FE246F" w:rsidRPr="00AA79D0">
        <w:rPr>
          <w:i/>
          <w:lang w:val="fr-FR"/>
        </w:rPr>
        <w:t>e</w:t>
      </w:r>
      <w:r w:rsidR="00C64003" w:rsidRPr="00AA79D0">
        <w:rPr>
          <w:i/>
          <w:lang w:val="fr-FR"/>
        </w:rPr>
        <w:t>s sur le</w:t>
      </w:r>
      <w:r w:rsidRPr="00AA79D0">
        <w:rPr>
          <w:i/>
          <w:lang w:val="fr-FR"/>
        </w:rPr>
        <w:t xml:space="preserve"> site</w:t>
      </w:r>
      <w:r w:rsidR="0003516D" w:rsidRPr="00AA79D0">
        <w:rPr>
          <w:i/>
          <w:lang w:val="fr-FR"/>
        </w:rPr>
        <w:t> </w:t>
      </w:r>
      <w:r w:rsidRPr="00AA79D0">
        <w:rPr>
          <w:i/>
          <w:lang w:val="fr-FR"/>
        </w:rPr>
        <w:t>Web de l</w:t>
      </w:r>
      <w:r w:rsidR="00755D2B" w:rsidRPr="00AA79D0">
        <w:rPr>
          <w:i/>
          <w:lang w:val="fr-FR"/>
        </w:rPr>
        <w:t>’</w:t>
      </w:r>
      <w:r w:rsidRPr="00AA79D0">
        <w:rPr>
          <w:i/>
          <w:lang w:val="fr-FR"/>
        </w:rPr>
        <w:t xml:space="preserve">UPOV afin de </w:t>
      </w:r>
      <w:r w:rsidR="00FE246F" w:rsidRPr="00AA79D0">
        <w:rPr>
          <w:i/>
          <w:lang w:val="fr-FR"/>
        </w:rPr>
        <w:t>tenir compte des</w:t>
      </w:r>
      <w:r w:rsidRPr="00AA79D0">
        <w:rPr>
          <w:i/>
          <w:lang w:val="fr-FR"/>
        </w:rPr>
        <w:t xml:space="preserve"> modifications </w:t>
      </w:r>
      <w:r w:rsidR="00B3483C" w:rsidRPr="00AA79D0">
        <w:rPr>
          <w:i/>
          <w:lang w:val="fr-FR"/>
        </w:rPr>
        <w:t>apportées aux</w:t>
      </w:r>
      <w:r w:rsidRPr="00AA79D0">
        <w:rPr>
          <w:i/>
          <w:lang w:val="fr-FR"/>
        </w:rPr>
        <w:t xml:space="preserve"> principes directeurs révisés pour le mandarinier (document TG/201/1</w:t>
      </w:r>
      <w:r w:rsidR="0003516D" w:rsidRPr="00AA79D0">
        <w:rPr>
          <w:i/>
          <w:lang w:val="fr-FR"/>
        </w:rPr>
        <w:t> </w:t>
      </w:r>
      <w:r w:rsidRPr="00AA79D0">
        <w:rPr>
          <w:i/>
          <w:lang w:val="fr-FR"/>
        </w:rPr>
        <w:t>Rev.), et</w:t>
      </w:r>
    </w:p>
    <w:p w:rsidR="003126AF" w:rsidRPr="00AA79D0" w:rsidRDefault="003126AF" w:rsidP="00CE61BF">
      <w:pPr>
        <w:pStyle w:val="ListParagraph"/>
        <w:tabs>
          <w:tab w:val="left" w:pos="5954"/>
        </w:tabs>
        <w:ind w:left="5387"/>
        <w:rPr>
          <w:i/>
          <w:lang w:val="fr-FR"/>
        </w:rPr>
      </w:pPr>
    </w:p>
    <w:p w:rsidR="003126AF" w:rsidRPr="00AA79D0" w:rsidRDefault="003126AF" w:rsidP="003126AF">
      <w:pPr>
        <w:pStyle w:val="ListParagraph"/>
        <w:numPr>
          <w:ilvl w:val="0"/>
          <w:numId w:val="3"/>
        </w:numPr>
        <w:tabs>
          <w:tab w:val="left" w:pos="5954"/>
        </w:tabs>
        <w:ind w:left="4820" w:firstLine="567"/>
        <w:rPr>
          <w:i/>
          <w:lang w:val="fr-FR"/>
        </w:rPr>
      </w:pPr>
      <w:r w:rsidRPr="00AA79D0">
        <w:rPr>
          <w:i/>
          <w:lang w:val="fr-FR"/>
        </w:rPr>
        <w:t>envisager</w:t>
      </w:r>
      <w:r w:rsidR="00C64003" w:rsidRPr="00AA79D0">
        <w:rPr>
          <w:i/>
          <w:lang w:val="fr-FR"/>
        </w:rPr>
        <w:t xml:space="preserve"> de </w:t>
      </w:r>
      <w:r w:rsidR="00B3483C" w:rsidRPr="00AA79D0">
        <w:rPr>
          <w:i/>
          <w:lang w:val="fr-FR"/>
        </w:rPr>
        <w:t>diffuser</w:t>
      </w:r>
      <w:r w:rsidR="00C64003" w:rsidRPr="00AA79D0">
        <w:rPr>
          <w:i/>
          <w:lang w:val="fr-FR"/>
        </w:rPr>
        <w:t xml:space="preserve"> des informations co</w:t>
      </w:r>
      <w:r w:rsidRPr="00AA79D0">
        <w:rPr>
          <w:i/>
          <w:lang w:val="fr-FR"/>
        </w:rPr>
        <w:t>n</w:t>
      </w:r>
      <w:r w:rsidR="00C64003" w:rsidRPr="00AA79D0">
        <w:rPr>
          <w:i/>
          <w:lang w:val="fr-FR"/>
        </w:rPr>
        <w:t>c</w:t>
      </w:r>
      <w:r w:rsidRPr="00AA79D0">
        <w:rPr>
          <w:i/>
          <w:lang w:val="fr-FR"/>
        </w:rPr>
        <w:t>ernant la date de publication des principes directeurs d</w:t>
      </w:r>
      <w:r w:rsidR="00755D2B" w:rsidRPr="00AA79D0">
        <w:rPr>
          <w:i/>
          <w:lang w:val="fr-FR"/>
        </w:rPr>
        <w:t>’</w:t>
      </w:r>
      <w:r w:rsidRPr="00AA79D0">
        <w:rPr>
          <w:i/>
          <w:lang w:val="fr-FR"/>
        </w:rPr>
        <w:t>examen sur la page du site</w:t>
      </w:r>
      <w:r w:rsidR="0003516D" w:rsidRPr="00AA79D0">
        <w:rPr>
          <w:i/>
          <w:lang w:val="fr-FR"/>
        </w:rPr>
        <w:t> </w:t>
      </w:r>
      <w:r w:rsidRPr="00AA79D0">
        <w:rPr>
          <w:i/>
          <w:lang w:val="fr-FR"/>
        </w:rPr>
        <w:t>Web de l</w:t>
      </w:r>
      <w:r w:rsidR="00755D2B" w:rsidRPr="00AA79D0">
        <w:rPr>
          <w:i/>
          <w:lang w:val="fr-FR"/>
        </w:rPr>
        <w:t>’</w:t>
      </w:r>
      <w:r w:rsidRPr="00AA79D0">
        <w:rPr>
          <w:i/>
          <w:lang w:val="fr-FR"/>
        </w:rPr>
        <w:t>UPOV consacrée à ces principes.</w:t>
      </w:r>
    </w:p>
    <w:p w:rsidR="003126AF" w:rsidRPr="00C944BD" w:rsidRDefault="003126AF" w:rsidP="00C944BD"/>
    <w:p w:rsidR="003126AF" w:rsidRPr="00AA79D0" w:rsidRDefault="003126AF" w:rsidP="007D3C7F">
      <w:pPr>
        <w:jc w:val="left"/>
        <w:rPr>
          <w:szCs w:val="24"/>
          <w:u w:val="single"/>
          <w:lang w:val="fr-FR"/>
        </w:rPr>
      </w:pPr>
    </w:p>
    <w:p w:rsidR="003126AF" w:rsidRPr="00AA79D0" w:rsidRDefault="003126AF" w:rsidP="007D3C7F">
      <w:pPr>
        <w:jc w:val="left"/>
        <w:rPr>
          <w:szCs w:val="24"/>
          <w:u w:val="single"/>
          <w:lang w:val="fr-FR"/>
        </w:rPr>
      </w:pPr>
    </w:p>
    <w:p w:rsidR="003126AF" w:rsidRPr="00AA79D0" w:rsidRDefault="003126AF" w:rsidP="003126AF">
      <w:pPr>
        <w:rPr>
          <w:u w:val="single"/>
          <w:lang w:val="fr-FR"/>
        </w:rPr>
      </w:pPr>
      <w:r w:rsidRPr="00AA79D0">
        <w:rPr>
          <w:u w:val="single"/>
          <w:lang w:val="fr-FR"/>
        </w:rPr>
        <w:t>Abréviations</w:t>
      </w:r>
    </w:p>
    <w:p w:rsidR="003126AF" w:rsidRPr="00AA79D0" w:rsidRDefault="003126AF" w:rsidP="007D3C7F">
      <w:pPr>
        <w:tabs>
          <w:tab w:val="left" w:pos="1134"/>
        </w:tabs>
        <w:ind w:left="567" w:hanging="567"/>
        <w:jc w:val="left"/>
        <w:rPr>
          <w:szCs w:val="24"/>
          <w:lang w:val="fr-FR"/>
        </w:rPr>
      </w:pPr>
    </w:p>
    <w:p w:rsidR="003126AF" w:rsidRPr="00AA79D0" w:rsidRDefault="003126AF" w:rsidP="007D3C7F">
      <w:pPr>
        <w:tabs>
          <w:tab w:val="left" w:pos="1134"/>
        </w:tabs>
        <w:ind w:left="567" w:hanging="567"/>
        <w:jc w:val="left"/>
        <w:rPr>
          <w:szCs w:val="24"/>
          <w:lang w:val="fr-FR"/>
        </w:rPr>
      </w:pPr>
    </w:p>
    <w:p w:rsidR="003126AF" w:rsidRPr="00AA79D0" w:rsidRDefault="003126AF" w:rsidP="003126AF">
      <w:pPr>
        <w:tabs>
          <w:tab w:val="left" w:pos="1134"/>
          <w:tab w:val="left" w:pos="1701"/>
        </w:tabs>
        <w:ind w:left="1134" w:right="-568" w:hanging="1134"/>
        <w:jc w:val="left"/>
        <w:rPr>
          <w:szCs w:val="24"/>
          <w:u w:val="single"/>
          <w:lang w:val="fr-FR"/>
        </w:rPr>
      </w:pPr>
      <w:r w:rsidRPr="00AA79D0">
        <w:rPr>
          <w:szCs w:val="24"/>
          <w:u w:val="single"/>
          <w:lang w:val="fr-FR"/>
        </w:rPr>
        <w:t xml:space="preserve">TWA </w:t>
      </w:r>
      <w:r w:rsidRPr="00AA79D0">
        <w:rPr>
          <w:szCs w:val="24"/>
          <w:lang w:val="fr-FR"/>
        </w:rPr>
        <w:tab/>
        <w:t>Groupe de travail technique sur les plantes agricoles</w:t>
      </w:r>
    </w:p>
    <w:p w:rsidR="003126AF" w:rsidRPr="00AA79D0" w:rsidRDefault="003126AF" w:rsidP="003126AF">
      <w:pPr>
        <w:tabs>
          <w:tab w:val="left" w:pos="1134"/>
          <w:tab w:val="left" w:pos="1701"/>
        </w:tabs>
        <w:ind w:left="1134" w:right="-568" w:hanging="1134"/>
        <w:jc w:val="left"/>
        <w:rPr>
          <w:szCs w:val="24"/>
          <w:lang w:val="fr-FR"/>
        </w:rPr>
      </w:pPr>
    </w:p>
    <w:p w:rsidR="003126AF" w:rsidRPr="00AA79D0" w:rsidRDefault="003126AF" w:rsidP="003126AF">
      <w:pPr>
        <w:tabs>
          <w:tab w:val="left" w:pos="1134"/>
          <w:tab w:val="left" w:pos="1701"/>
        </w:tabs>
        <w:ind w:left="1134" w:right="-568" w:hanging="1134"/>
        <w:jc w:val="left"/>
        <w:rPr>
          <w:szCs w:val="24"/>
          <w:lang w:val="fr-FR"/>
        </w:rPr>
      </w:pPr>
      <w:r w:rsidRPr="00AA79D0">
        <w:rPr>
          <w:szCs w:val="24"/>
          <w:u w:val="single"/>
          <w:lang w:val="fr-FR"/>
        </w:rPr>
        <w:t>TWF</w:t>
      </w:r>
      <w:r w:rsidRPr="00AA79D0">
        <w:rPr>
          <w:szCs w:val="24"/>
          <w:lang w:val="fr-FR"/>
        </w:rPr>
        <w:t xml:space="preserve"> </w:t>
      </w:r>
      <w:r w:rsidRPr="00AA79D0">
        <w:rPr>
          <w:szCs w:val="24"/>
          <w:lang w:val="fr-FR"/>
        </w:rPr>
        <w:tab/>
        <w:t>Groupe de travail technique sur les plantes fruitières</w:t>
      </w:r>
    </w:p>
    <w:p w:rsidR="003126AF" w:rsidRPr="00AA79D0" w:rsidRDefault="003126AF" w:rsidP="003126AF">
      <w:pPr>
        <w:tabs>
          <w:tab w:val="left" w:pos="1134"/>
          <w:tab w:val="left" w:pos="1701"/>
        </w:tabs>
        <w:ind w:left="1134" w:right="-568" w:hanging="1134"/>
        <w:jc w:val="left"/>
        <w:rPr>
          <w:szCs w:val="24"/>
          <w:lang w:val="fr-FR"/>
        </w:rPr>
      </w:pPr>
    </w:p>
    <w:p w:rsidR="003126AF" w:rsidRPr="00AA79D0" w:rsidRDefault="003126AF" w:rsidP="003126AF">
      <w:pPr>
        <w:tabs>
          <w:tab w:val="left" w:pos="1134"/>
        </w:tabs>
        <w:ind w:left="1134" w:hanging="1134"/>
        <w:jc w:val="left"/>
        <w:rPr>
          <w:szCs w:val="24"/>
          <w:lang w:val="fr-FR"/>
        </w:rPr>
      </w:pPr>
      <w:r w:rsidRPr="00AA79D0">
        <w:rPr>
          <w:szCs w:val="24"/>
          <w:u w:val="single"/>
          <w:lang w:val="fr-FR"/>
        </w:rPr>
        <w:t xml:space="preserve">TWO </w:t>
      </w:r>
      <w:r w:rsidRPr="00AA79D0">
        <w:rPr>
          <w:szCs w:val="24"/>
          <w:lang w:val="fr-FR"/>
        </w:rPr>
        <w:tab/>
        <w:t>Groupe de travail technique sur les plantes ornementales et les arbres forestiers</w:t>
      </w:r>
    </w:p>
    <w:p w:rsidR="003126AF" w:rsidRPr="00AA79D0" w:rsidRDefault="003126AF" w:rsidP="007D3C7F">
      <w:pPr>
        <w:tabs>
          <w:tab w:val="left" w:pos="1134"/>
          <w:tab w:val="left" w:pos="1701"/>
        </w:tabs>
        <w:ind w:left="1134" w:right="-568" w:hanging="1134"/>
        <w:jc w:val="left"/>
        <w:rPr>
          <w:szCs w:val="24"/>
          <w:u w:val="single"/>
          <w:lang w:val="fr-FR"/>
        </w:rPr>
      </w:pPr>
    </w:p>
    <w:p w:rsidR="003126AF" w:rsidRPr="00AA79D0" w:rsidRDefault="003126AF" w:rsidP="003126AF">
      <w:pPr>
        <w:tabs>
          <w:tab w:val="left" w:pos="1134"/>
          <w:tab w:val="left" w:pos="1701"/>
        </w:tabs>
        <w:ind w:left="1134" w:right="-568" w:hanging="1134"/>
        <w:jc w:val="left"/>
        <w:rPr>
          <w:szCs w:val="24"/>
          <w:lang w:val="fr-FR"/>
        </w:rPr>
      </w:pPr>
      <w:r w:rsidRPr="00AA79D0">
        <w:rPr>
          <w:szCs w:val="24"/>
          <w:u w:val="single"/>
          <w:lang w:val="fr-FR"/>
        </w:rPr>
        <w:t>TWP</w:t>
      </w:r>
      <w:r w:rsidRPr="00AA79D0">
        <w:rPr>
          <w:szCs w:val="24"/>
          <w:lang w:val="fr-FR"/>
        </w:rPr>
        <w:t xml:space="preserve"> </w:t>
      </w:r>
      <w:r w:rsidRPr="00AA79D0">
        <w:rPr>
          <w:szCs w:val="24"/>
          <w:lang w:val="fr-FR"/>
        </w:rPr>
        <w:tab/>
        <w:t>Groupe de travail technique</w:t>
      </w:r>
    </w:p>
    <w:p w:rsidR="00C64003" w:rsidRPr="00AA79D0" w:rsidRDefault="00C64003" w:rsidP="003126AF">
      <w:pPr>
        <w:tabs>
          <w:tab w:val="left" w:pos="1134"/>
          <w:tab w:val="left" w:pos="1701"/>
        </w:tabs>
        <w:ind w:left="1134" w:right="-568" w:hanging="1134"/>
        <w:jc w:val="left"/>
        <w:rPr>
          <w:szCs w:val="24"/>
          <w:lang w:val="fr-FR"/>
        </w:rPr>
      </w:pPr>
    </w:p>
    <w:p w:rsidR="003126AF" w:rsidRPr="00AA79D0" w:rsidRDefault="003126AF" w:rsidP="003126AF">
      <w:pPr>
        <w:tabs>
          <w:tab w:val="left" w:pos="1134"/>
          <w:tab w:val="left" w:pos="1701"/>
        </w:tabs>
        <w:ind w:left="1134" w:right="-568" w:hanging="1134"/>
        <w:jc w:val="left"/>
        <w:rPr>
          <w:szCs w:val="24"/>
          <w:lang w:val="fr-FR"/>
        </w:rPr>
      </w:pPr>
      <w:r w:rsidRPr="00AA79D0">
        <w:rPr>
          <w:szCs w:val="24"/>
          <w:u w:val="single"/>
          <w:lang w:val="fr-FR"/>
        </w:rPr>
        <w:t>TWV</w:t>
      </w:r>
      <w:r w:rsidRPr="00AA79D0">
        <w:rPr>
          <w:szCs w:val="24"/>
          <w:lang w:val="fr-FR"/>
        </w:rPr>
        <w:t xml:space="preserve"> </w:t>
      </w:r>
      <w:r w:rsidRPr="00AA79D0">
        <w:rPr>
          <w:szCs w:val="24"/>
          <w:lang w:val="fr-FR"/>
        </w:rPr>
        <w:tab/>
        <w:t>Groupe de travail technique sur les plantes potagères</w:t>
      </w:r>
    </w:p>
    <w:p w:rsidR="00B3483C" w:rsidRPr="00AA79D0" w:rsidRDefault="00B3483C" w:rsidP="003126AF">
      <w:pPr>
        <w:tabs>
          <w:tab w:val="left" w:pos="1134"/>
          <w:tab w:val="left" w:pos="1701"/>
        </w:tabs>
        <w:ind w:left="1134" w:right="-568" w:hanging="1134"/>
        <w:jc w:val="left"/>
        <w:rPr>
          <w:szCs w:val="24"/>
          <w:lang w:val="fr-FR"/>
        </w:rPr>
      </w:pPr>
    </w:p>
    <w:p w:rsidR="003126AF" w:rsidRPr="00AA79D0" w:rsidRDefault="003126AF" w:rsidP="003126AF">
      <w:pPr>
        <w:tabs>
          <w:tab w:val="left" w:pos="1134"/>
        </w:tabs>
        <w:ind w:left="1134" w:hanging="1134"/>
        <w:jc w:val="left"/>
        <w:rPr>
          <w:snapToGrid w:val="0"/>
          <w:szCs w:val="24"/>
          <w:lang w:val="fr-FR"/>
        </w:rPr>
      </w:pPr>
      <w:r w:rsidRPr="00AA79D0">
        <w:rPr>
          <w:snapToGrid w:val="0"/>
          <w:szCs w:val="24"/>
          <w:u w:val="single"/>
          <w:lang w:val="fr-FR"/>
        </w:rPr>
        <w:t>A</w:t>
      </w:r>
      <w:r w:rsidRPr="00AA79D0">
        <w:rPr>
          <w:snapToGrid w:val="0"/>
          <w:szCs w:val="24"/>
          <w:lang w:val="fr-FR"/>
        </w:rPr>
        <w:t xml:space="preserve"> </w:t>
      </w:r>
      <w:r w:rsidRPr="00AA79D0">
        <w:rPr>
          <w:snapToGrid w:val="0"/>
          <w:szCs w:val="24"/>
          <w:lang w:val="fr-FR"/>
        </w:rPr>
        <w:tab/>
        <w:t>adopté</w:t>
      </w:r>
    </w:p>
    <w:p w:rsidR="003126AF" w:rsidRPr="00AA79D0" w:rsidRDefault="003126AF" w:rsidP="007D3C7F">
      <w:pPr>
        <w:tabs>
          <w:tab w:val="left" w:pos="1134"/>
        </w:tabs>
        <w:ind w:left="1134" w:hanging="1134"/>
        <w:jc w:val="left"/>
        <w:rPr>
          <w:snapToGrid w:val="0"/>
          <w:szCs w:val="24"/>
          <w:lang w:val="fr-FR"/>
        </w:rPr>
      </w:pPr>
    </w:p>
    <w:p w:rsidR="00755D2B" w:rsidRPr="00AA79D0" w:rsidRDefault="003126AF" w:rsidP="003126AF">
      <w:pPr>
        <w:tabs>
          <w:tab w:val="left" w:pos="1134"/>
        </w:tabs>
        <w:ind w:left="1276" w:hanging="1276"/>
        <w:jc w:val="left"/>
        <w:rPr>
          <w:snapToGrid w:val="0"/>
          <w:szCs w:val="24"/>
          <w:lang w:val="fr-FR"/>
        </w:rPr>
      </w:pPr>
      <w:r w:rsidRPr="00AA79D0">
        <w:rPr>
          <w:snapToGrid w:val="0"/>
          <w:szCs w:val="24"/>
          <w:u w:val="single"/>
          <w:lang w:val="fr-FR"/>
        </w:rPr>
        <w:t>(A)</w:t>
      </w:r>
      <w:r w:rsidRPr="00AA79D0">
        <w:rPr>
          <w:snapToGrid w:val="0"/>
          <w:szCs w:val="24"/>
          <w:lang w:val="fr-FR"/>
        </w:rPr>
        <w:t xml:space="preserve"> </w:t>
      </w:r>
      <w:r w:rsidRPr="00AA79D0">
        <w:rPr>
          <w:snapToGrid w:val="0"/>
          <w:szCs w:val="24"/>
          <w:lang w:val="fr-FR"/>
        </w:rPr>
        <w:tab/>
        <w:t>adopté, sous réserve que l</w:t>
      </w:r>
      <w:r w:rsidR="00755D2B" w:rsidRPr="00AA79D0">
        <w:rPr>
          <w:snapToGrid w:val="0"/>
          <w:szCs w:val="24"/>
          <w:lang w:val="fr-FR"/>
        </w:rPr>
        <w:t>’</w:t>
      </w:r>
      <w:r w:rsidRPr="00AA79D0">
        <w:rPr>
          <w:snapToGrid w:val="0"/>
          <w:szCs w:val="24"/>
          <w:lang w:val="fr-FR"/>
        </w:rPr>
        <w:t>information manquante soit fournie</w:t>
      </w:r>
    </w:p>
    <w:p w:rsidR="003126AF" w:rsidRPr="00AA79D0" w:rsidRDefault="003126AF" w:rsidP="007D3C7F">
      <w:pPr>
        <w:tabs>
          <w:tab w:val="left" w:pos="1134"/>
        </w:tabs>
        <w:ind w:left="1276" w:hanging="1276"/>
        <w:jc w:val="left"/>
        <w:rPr>
          <w:snapToGrid w:val="0"/>
          <w:szCs w:val="24"/>
          <w:lang w:val="fr-FR"/>
        </w:rPr>
      </w:pPr>
    </w:p>
    <w:p w:rsidR="003126AF" w:rsidRPr="00AA79D0" w:rsidRDefault="003126AF" w:rsidP="003126AF">
      <w:pPr>
        <w:tabs>
          <w:tab w:val="left" w:pos="1134"/>
        </w:tabs>
        <w:ind w:left="1276" w:hanging="1276"/>
        <w:jc w:val="left"/>
        <w:rPr>
          <w:szCs w:val="24"/>
          <w:lang w:val="fr-FR"/>
        </w:rPr>
      </w:pPr>
      <w:r w:rsidRPr="00AA79D0">
        <w:rPr>
          <w:szCs w:val="24"/>
          <w:u w:val="single"/>
          <w:lang w:val="fr-FR"/>
        </w:rPr>
        <w:t>**</w:t>
      </w:r>
      <w:r w:rsidRPr="00AA79D0">
        <w:rPr>
          <w:szCs w:val="24"/>
          <w:lang w:val="fr-FR"/>
        </w:rPr>
        <w:t xml:space="preserve"> </w:t>
      </w:r>
      <w:r w:rsidRPr="00AA79D0">
        <w:rPr>
          <w:szCs w:val="24"/>
          <w:lang w:val="fr-FR"/>
        </w:rPr>
        <w:tab/>
        <w:t>Code ISO du pays principal chargé de la rédaction des principes directeurs d</w:t>
      </w:r>
      <w:r w:rsidR="00755D2B" w:rsidRPr="00AA79D0">
        <w:rPr>
          <w:szCs w:val="24"/>
          <w:lang w:val="fr-FR"/>
        </w:rPr>
        <w:t>’</w:t>
      </w:r>
      <w:r w:rsidRPr="00AA79D0">
        <w:rPr>
          <w:szCs w:val="24"/>
          <w:lang w:val="fr-FR"/>
        </w:rPr>
        <w:t>examen</w:t>
      </w:r>
    </w:p>
    <w:p w:rsidR="003126AF" w:rsidRPr="00AA79D0" w:rsidRDefault="003126AF" w:rsidP="007D3C7F">
      <w:pPr>
        <w:tabs>
          <w:tab w:val="left" w:pos="1134"/>
        </w:tabs>
        <w:ind w:left="1276" w:hanging="1276"/>
        <w:jc w:val="left"/>
        <w:rPr>
          <w:snapToGrid w:val="0"/>
          <w:szCs w:val="24"/>
          <w:lang w:val="fr-FR"/>
        </w:rPr>
      </w:pPr>
    </w:p>
    <w:p w:rsidR="003126AF" w:rsidRPr="00AA79D0" w:rsidRDefault="003126AF" w:rsidP="003126AF">
      <w:pPr>
        <w:tabs>
          <w:tab w:val="left" w:pos="1134"/>
        </w:tabs>
        <w:ind w:left="1276" w:hanging="1276"/>
        <w:jc w:val="left"/>
        <w:rPr>
          <w:snapToGrid w:val="0"/>
          <w:szCs w:val="24"/>
          <w:lang w:val="fr-FR"/>
        </w:rPr>
      </w:pPr>
      <w:r w:rsidRPr="00AA79D0">
        <w:rPr>
          <w:snapToGrid w:val="0"/>
          <w:szCs w:val="24"/>
          <w:u w:val="single"/>
          <w:lang w:val="fr-FR"/>
        </w:rPr>
        <w:t>proj.x</w:t>
      </w:r>
      <w:r w:rsidR="0003516D" w:rsidRPr="00AA79D0">
        <w:rPr>
          <w:snapToGrid w:val="0"/>
          <w:szCs w:val="24"/>
          <w:lang w:val="fr-FR"/>
        </w:rPr>
        <w:t> </w:t>
      </w:r>
      <w:r w:rsidRPr="00AA79D0">
        <w:rPr>
          <w:snapToGrid w:val="0"/>
          <w:szCs w:val="24"/>
          <w:lang w:val="fr-FR"/>
        </w:rPr>
        <w:t xml:space="preserve">: </w:t>
      </w:r>
      <w:r w:rsidRPr="00AA79D0">
        <w:rPr>
          <w:snapToGrid w:val="0"/>
          <w:szCs w:val="24"/>
          <w:lang w:val="fr-FR"/>
        </w:rPr>
        <w:tab/>
        <w:t>d</w:t>
      </w:r>
      <w:r w:rsidR="00B3483C" w:rsidRPr="00AA79D0">
        <w:rPr>
          <w:snapToGrid w:val="0"/>
          <w:szCs w:val="24"/>
          <w:lang w:val="fr-FR"/>
        </w:rPr>
        <w:t>ernier document présenté</w:t>
      </w:r>
      <w:r w:rsidR="00755D2B" w:rsidRPr="00AA79D0">
        <w:rPr>
          <w:snapToGrid w:val="0"/>
          <w:szCs w:val="24"/>
          <w:lang w:val="fr-FR"/>
        </w:rPr>
        <w:t xml:space="preserve"> aux TWP</w:t>
      </w:r>
      <w:r w:rsidR="00B3483C" w:rsidRPr="00AA79D0">
        <w:rPr>
          <w:snapToGrid w:val="0"/>
          <w:szCs w:val="24"/>
          <w:lang w:val="fr-FR"/>
        </w:rPr>
        <w:t xml:space="preserve"> </w:t>
      </w:r>
      <w:r w:rsidRPr="00AA79D0">
        <w:rPr>
          <w:snapToGrid w:val="0"/>
          <w:szCs w:val="24"/>
          <w:lang w:val="fr-FR"/>
        </w:rPr>
        <w:t>compétents</w:t>
      </w:r>
      <w:r w:rsidR="00B3483C" w:rsidRPr="00AA79D0">
        <w:rPr>
          <w:snapToGrid w:val="0"/>
          <w:szCs w:val="24"/>
          <w:lang w:val="fr-FR"/>
        </w:rPr>
        <w:t xml:space="preserve"> ou au</w:t>
      </w:r>
      <w:r w:rsidR="00755D2B" w:rsidRPr="00AA79D0">
        <w:rPr>
          <w:snapToGrid w:val="0"/>
          <w:szCs w:val="24"/>
          <w:lang w:val="fr-FR"/>
        </w:rPr>
        <w:t> TC</w:t>
      </w:r>
    </w:p>
    <w:p w:rsidR="003126AF" w:rsidRPr="00AA79D0" w:rsidRDefault="003126AF" w:rsidP="007D3C7F">
      <w:pPr>
        <w:tabs>
          <w:tab w:val="left" w:pos="1134"/>
        </w:tabs>
        <w:ind w:left="1276" w:hanging="1276"/>
        <w:jc w:val="left"/>
        <w:rPr>
          <w:snapToGrid w:val="0"/>
          <w:szCs w:val="24"/>
          <w:lang w:val="fr-FR"/>
        </w:rPr>
      </w:pPr>
    </w:p>
    <w:p w:rsidR="00755D2B" w:rsidRPr="00AA79D0" w:rsidRDefault="003126AF" w:rsidP="003126AF">
      <w:pPr>
        <w:tabs>
          <w:tab w:val="left" w:pos="1134"/>
        </w:tabs>
        <w:ind w:left="1276" w:hanging="1276"/>
        <w:jc w:val="left"/>
        <w:rPr>
          <w:snapToGrid w:val="0"/>
          <w:szCs w:val="24"/>
          <w:lang w:val="fr-FR"/>
        </w:rPr>
      </w:pPr>
      <w:r w:rsidRPr="00AA79D0">
        <w:rPr>
          <w:snapToGrid w:val="0"/>
          <w:szCs w:val="24"/>
          <w:u w:val="single"/>
          <w:lang w:val="fr-FR"/>
        </w:rPr>
        <w:t>proj_nov</w:t>
      </w:r>
      <w:r w:rsidR="0003516D" w:rsidRPr="00AA79D0">
        <w:rPr>
          <w:snapToGrid w:val="0"/>
          <w:szCs w:val="24"/>
          <w:lang w:val="fr-FR"/>
        </w:rPr>
        <w:t> </w:t>
      </w:r>
      <w:r w:rsidRPr="00AA79D0">
        <w:rPr>
          <w:snapToGrid w:val="0"/>
          <w:szCs w:val="24"/>
          <w:lang w:val="fr-FR"/>
        </w:rPr>
        <w:t xml:space="preserve">: </w:t>
      </w:r>
      <w:r w:rsidRPr="00AA79D0">
        <w:rPr>
          <w:snapToGrid w:val="0"/>
          <w:szCs w:val="24"/>
          <w:lang w:val="fr-FR"/>
        </w:rPr>
        <w:tab/>
        <w:t>aucun document existant</w:t>
      </w:r>
    </w:p>
    <w:p w:rsidR="003126AF" w:rsidRPr="00AA79D0" w:rsidRDefault="003126AF" w:rsidP="007D3C7F">
      <w:pPr>
        <w:tabs>
          <w:tab w:val="left" w:pos="1560"/>
        </w:tabs>
        <w:ind w:left="1134" w:hanging="1134"/>
        <w:rPr>
          <w:szCs w:val="24"/>
          <w:lang w:val="fr-FR"/>
        </w:rPr>
      </w:pPr>
    </w:p>
    <w:p w:rsidR="003126AF" w:rsidRPr="00AA79D0" w:rsidRDefault="003126AF" w:rsidP="003126AF">
      <w:pPr>
        <w:tabs>
          <w:tab w:val="left" w:pos="1134"/>
        </w:tabs>
        <w:ind w:left="1134" w:hanging="1134"/>
        <w:jc w:val="left"/>
        <w:rPr>
          <w:snapToGrid w:val="0"/>
          <w:szCs w:val="24"/>
          <w:lang w:val="fr-FR"/>
        </w:rPr>
      </w:pPr>
      <w:r w:rsidRPr="00AA79D0">
        <w:rPr>
          <w:snapToGrid w:val="0"/>
          <w:szCs w:val="24"/>
          <w:u w:val="single"/>
          <w:lang w:val="fr-FR"/>
        </w:rPr>
        <w:t>2015*</w:t>
      </w:r>
      <w:r w:rsidRPr="00AA79D0">
        <w:rPr>
          <w:snapToGrid w:val="0"/>
          <w:szCs w:val="24"/>
          <w:lang w:val="fr-FR"/>
        </w:rPr>
        <w:t xml:space="preserve"> </w:t>
      </w:r>
      <w:r w:rsidRPr="00AA79D0">
        <w:rPr>
          <w:snapToGrid w:val="0"/>
          <w:szCs w:val="24"/>
          <w:lang w:val="fr-FR"/>
        </w:rPr>
        <w:tab/>
        <w:t>versions “finales” de</w:t>
      </w:r>
      <w:r w:rsidR="00FE246F" w:rsidRPr="00AA79D0">
        <w:rPr>
          <w:snapToGrid w:val="0"/>
          <w:szCs w:val="24"/>
          <w:lang w:val="fr-FR"/>
        </w:rPr>
        <w:t>s</w:t>
      </w:r>
      <w:r w:rsidRPr="00AA79D0">
        <w:rPr>
          <w:snapToGrid w:val="0"/>
          <w:szCs w:val="24"/>
          <w:lang w:val="fr-FR"/>
        </w:rPr>
        <w:t xml:space="preserve"> projets de principes dire</w:t>
      </w:r>
      <w:r w:rsidR="00B3483C" w:rsidRPr="00AA79D0">
        <w:rPr>
          <w:snapToGrid w:val="0"/>
          <w:szCs w:val="24"/>
          <w:lang w:val="fr-FR"/>
        </w:rPr>
        <w:t>cteurs d</w:t>
      </w:r>
      <w:r w:rsidR="00755D2B" w:rsidRPr="00AA79D0">
        <w:rPr>
          <w:snapToGrid w:val="0"/>
          <w:szCs w:val="24"/>
          <w:lang w:val="fr-FR"/>
        </w:rPr>
        <w:t>’</w:t>
      </w:r>
      <w:r w:rsidR="00B3483C" w:rsidRPr="00AA79D0">
        <w:rPr>
          <w:snapToGrid w:val="0"/>
          <w:szCs w:val="24"/>
          <w:lang w:val="fr-FR"/>
        </w:rPr>
        <w:t>examen examinés par</w:t>
      </w:r>
      <w:r w:rsidR="00755D2B" w:rsidRPr="00AA79D0">
        <w:rPr>
          <w:snapToGrid w:val="0"/>
          <w:szCs w:val="24"/>
          <w:lang w:val="fr-FR"/>
        </w:rPr>
        <w:t xml:space="preserve"> les TWP</w:t>
      </w:r>
      <w:r w:rsidR="00B3483C" w:rsidRPr="00AA79D0">
        <w:rPr>
          <w:snapToGrid w:val="0"/>
          <w:szCs w:val="24"/>
          <w:lang w:val="fr-FR"/>
        </w:rPr>
        <w:t xml:space="preserve"> compétents</w:t>
      </w:r>
      <w:r w:rsidRPr="00AA79D0">
        <w:rPr>
          <w:snapToGrid w:val="0"/>
          <w:szCs w:val="24"/>
          <w:lang w:val="fr-FR"/>
        </w:rPr>
        <w:t xml:space="preserve"> en</w:t>
      </w:r>
      <w:r w:rsidR="0003516D" w:rsidRPr="00AA79D0">
        <w:rPr>
          <w:snapToGrid w:val="0"/>
          <w:szCs w:val="24"/>
          <w:lang w:val="fr-FR"/>
        </w:rPr>
        <w:t> </w:t>
      </w:r>
      <w:r w:rsidRPr="00AA79D0">
        <w:rPr>
          <w:snapToGrid w:val="0"/>
          <w:szCs w:val="24"/>
          <w:lang w:val="fr-FR"/>
        </w:rPr>
        <w:t>2015</w:t>
      </w:r>
    </w:p>
    <w:p w:rsidR="003126AF" w:rsidRPr="00AA79D0" w:rsidRDefault="003126AF" w:rsidP="00B3483C">
      <w:pPr>
        <w:tabs>
          <w:tab w:val="left" w:pos="2580"/>
        </w:tabs>
        <w:ind w:left="1134" w:hanging="1134"/>
        <w:jc w:val="left"/>
        <w:rPr>
          <w:snapToGrid w:val="0"/>
          <w:szCs w:val="24"/>
          <w:u w:val="single"/>
          <w:lang w:val="fr-FR"/>
        </w:rPr>
      </w:pPr>
    </w:p>
    <w:p w:rsidR="003126AF" w:rsidRPr="00AA79D0" w:rsidRDefault="003126AF" w:rsidP="003126AF">
      <w:pPr>
        <w:tabs>
          <w:tab w:val="left" w:pos="1134"/>
        </w:tabs>
        <w:ind w:left="1134" w:hanging="1134"/>
        <w:jc w:val="left"/>
        <w:rPr>
          <w:snapToGrid w:val="0"/>
          <w:szCs w:val="24"/>
          <w:lang w:val="fr-FR"/>
        </w:rPr>
      </w:pPr>
      <w:r w:rsidRPr="00AA79D0">
        <w:rPr>
          <w:snapToGrid w:val="0"/>
          <w:szCs w:val="24"/>
          <w:u w:val="single"/>
          <w:lang w:val="fr-FR"/>
        </w:rPr>
        <w:t>2015</w:t>
      </w:r>
      <w:r w:rsidRPr="00AA79D0">
        <w:rPr>
          <w:snapToGrid w:val="0"/>
          <w:szCs w:val="24"/>
          <w:lang w:val="fr-FR"/>
        </w:rPr>
        <w:t xml:space="preserve"> </w:t>
      </w:r>
      <w:r w:rsidRPr="00AA79D0">
        <w:rPr>
          <w:snapToGrid w:val="0"/>
          <w:szCs w:val="24"/>
          <w:lang w:val="fr-FR"/>
        </w:rPr>
        <w:tab/>
      </w:r>
      <w:r w:rsidR="00FE246F" w:rsidRPr="00AA79D0">
        <w:rPr>
          <w:snapToGrid w:val="0"/>
          <w:szCs w:val="24"/>
          <w:lang w:val="fr-FR"/>
        </w:rPr>
        <w:t>p</w:t>
      </w:r>
      <w:r w:rsidRPr="00AA79D0">
        <w:rPr>
          <w:snapToGrid w:val="0"/>
          <w:szCs w:val="24"/>
          <w:lang w:val="fr-FR"/>
        </w:rPr>
        <w:t>rincipes directeurs d</w:t>
      </w:r>
      <w:r w:rsidR="00755D2B" w:rsidRPr="00AA79D0">
        <w:rPr>
          <w:snapToGrid w:val="0"/>
          <w:szCs w:val="24"/>
          <w:lang w:val="fr-FR"/>
        </w:rPr>
        <w:t>’</w:t>
      </w:r>
      <w:r w:rsidRPr="00AA79D0">
        <w:rPr>
          <w:snapToGrid w:val="0"/>
          <w:szCs w:val="24"/>
          <w:lang w:val="fr-FR"/>
        </w:rPr>
        <w:t>ex</w:t>
      </w:r>
      <w:r w:rsidR="00B3483C" w:rsidRPr="00AA79D0">
        <w:rPr>
          <w:snapToGrid w:val="0"/>
          <w:szCs w:val="24"/>
          <w:lang w:val="fr-FR"/>
        </w:rPr>
        <w:t>amen devant être examinés par</w:t>
      </w:r>
      <w:r w:rsidR="00755D2B" w:rsidRPr="00AA79D0">
        <w:rPr>
          <w:snapToGrid w:val="0"/>
          <w:szCs w:val="24"/>
          <w:lang w:val="fr-FR"/>
        </w:rPr>
        <w:t xml:space="preserve"> les TWP</w:t>
      </w:r>
      <w:r w:rsidR="00B3483C" w:rsidRPr="00AA79D0">
        <w:rPr>
          <w:snapToGrid w:val="0"/>
          <w:szCs w:val="24"/>
          <w:lang w:val="fr-FR"/>
        </w:rPr>
        <w:t xml:space="preserve"> compétents </w:t>
      </w:r>
      <w:r w:rsidRPr="00AA79D0">
        <w:rPr>
          <w:snapToGrid w:val="0"/>
          <w:szCs w:val="24"/>
          <w:lang w:val="fr-FR"/>
        </w:rPr>
        <w:t>en</w:t>
      </w:r>
      <w:r w:rsidR="0003516D" w:rsidRPr="00AA79D0">
        <w:rPr>
          <w:snapToGrid w:val="0"/>
          <w:szCs w:val="24"/>
          <w:lang w:val="fr-FR"/>
        </w:rPr>
        <w:t> </w:t>
      </w:r>
      <w:r w:rsidRPr="00AA79D0">
        <w:rPr>
          <w:snapToGrid w:val="0"/>
          <w:szCs w:val="24"/>
          <w:lang w:val="fr-FR"/>
        </w:rPr>
        <w:t>2015</w:t>
      </w:r>
    </w:p>
    <w:p w:rsidR="003126AF" w:rsidRPr="00AA79D0" w:rsidRDefault="003126AF" w:rsidP="007D3C7F">
      <w:pPr>
        <w:tabs>
          <w:tab w:val="left" w:pos="1134"/>
        </w:tabs>
        <w:ind w:left="1134" w:hanging="1134"/>
        <w:jc w:val="left"/>
        <w:rPr>
          <w:snapToGrid w:val="0"/>
          <w:szCs w:val="24"/>
          <w:lang w:val="fr-FR"/>
        </w:rPr>
      </w:pPr>
    </w:p>
    <w:p w:rsidR="00755D2B" w:rsidRPr="00AA79D0" w:rsidRDefault="003126AF" w:rsidP="003126AF">
      <w:pPr>
        <w:tabs>
          <w:tab w:val="left" w:pos="1134"/>
        </w:tabs>
        <w:ind w:left="1276" w:hanging="1276"/>
        <w:jc w:val="left"/>
        <w:rPr>
          <w:snapToGrid w:val="0"/>
          <w:szCs w:val="24"/>
          <w:lang w:val="fr-FR"/>
        </w:rPr>
      </w:pPr>
      <w:r w:rsidRPr="00AA79D0">
        <w:rPr>
          <w:snapToGrid w:val="0"/>
          <w:szCs w:val="24"/>
          <w:u w:val="single"/>
          <w:lang w:val="fr-FR"/>
        </w:rPr>
        <w:t>TC/52</w:t>
      </w:r>
      <w:r w:rsidRPr="00AA79D0">
        <w:rPr>
          <w:snapToGrid w:val="0"/>
          <w:szCs w:val="24"/>
          <w:lang w:val="fr-FR"/>
        </w:rPr>
        <w:tab/>
        <w:t>à examiner pour adoption à la cinquante</w:t>
      </w:r>
      <w:r w:rsidR="00A36B31" w:rsidRPr="00AA79D0">
        <w:rPr>
          <w:snapToGrid w:val="0"/>
          <w:szCs w:val="24"/>
          <w:lang w:val="fr-FR"/>
        </w:rPr>
        <w:noBreakHyphen/>
      </w:r>
      <w:r w:rsidRPr="00AA79D0">
        <w:rPr>
          <w:snapToGrid w:val="0"/>
          <w:szCs w:val="24"/>
          <w:lang w:val="fr-FR"/>
        </w:rPr>
        <w:t>deuxième</w:t>
      </w:r>
      <w:r w:rsidR="0003516D" w:rsidRPr="00AA79D0">
        <w:rPr>
          <w:snapToGrid w:val="0"/>
          <w:szCs w:val="24"/>
          <w:lang w:val="fr-FR"/>
        </w:rPr>
        <w:t> </w:t>
      </w:r>
      <w:r w:rsidRPr="00AA79D0">
        <w:rPr>
          <w:lang w:val="fr-FR"/>
        </w:rPr>
        <w:t>session</w:t>
      </w:r>
      <w:r w:rsidRPr="00AA79D0">
        <w:rPr>
          <w:snapToGrid w:val="0"/>
          <w:szCs w:val="24"/>
          <w:lang w:val="fr-FR"/>
        </w:rPr>
        <w:t xml:space="preserve"> du</w:t>
      </w:r>
      <w:r w:rsidR="00755D2B" w:rsidRPr="00AA79D0">
        <w:rPr>
          <w:snapToGrid w:val="0"/>
          <w:szCs w:val="24"/>
          <w:lang w:val="fr-FR"/>
        </w:rPr>
        <w:t> TC</w:t>
      </w:r>
      <w:r w:rsidRPr="00AA79D0">
        <w:rPr>
          <w:snapToGrid w:val="0"/>
          <w:szCs w:val="24"/>
          <w:lang w:val="fr-FR"/>
        </w:rPr>
        <w:t xml:space="preserve"> (2016)</w:t>
      </w:r>
    </w:p>
    <w:p w:rsidR="003126AF" w:rsidRPr="00AA79D0" w:rsidRDefault="003126AF" w:rsidP="007D3C7F">
      <w:pPr>
        <w:tabs>
          <w:tab w:val="left" w:pos="1134"/>
        </w:tabs>
        <w:ind w:left="1134" w:hanging="1134"/>
        <w:jc w:val="left"/>
        <w:rPr>
          <w:snapToGrid w:val="0"/>
          <w:szCs w:val="24"/>
          <w:u w:val="single"/>
          <w:lang w:val="fr-FR"/>
        </w:rPr>
      </w:pPr>
    </w:p>
    <w:p w:rsidR="003126AF" w:rsidRPr="00AA79D0" w:rsidRDefault="003126AF" w:rsidP="003126AF">
      <w:pPr>
        <w:tabs>
          <w:tab w:val="left" w:pos="1134"/>
        </w:tabs>
        <w:ind w:left="1134" w:hanging="1134"/>
        <w:jc w:val="left"/>
        <w:rPr>
          <w:snapToGrid w:val="0"/>
          <w:szCs w:val="24"/>
          <w:lang w:val="fr-FR"/>
        </w:rPr>
      </w:pPr>
      <w:r w:rsidRPr="00AA79D0">
        <w:rPr>
          <w:snapToGrid w:val="0"/>
          <w:szCs w:val="24"/>
          <w:u w:val="single"/>
          <w:lang w:val="fr-FR"/>
        </w:rPr>
        <w:t>2016*</w:t>
      </w:r>
      <w:r w:rsidRPr="00AA79D0">
        <w:rPr>
          <w:snapToGrid w:val="0"/>
          <w:szCs w:val="24"/>
          <w:lang w:val="fr-FR"/>
        </w:rPr>
        <w:t xml:space="preserve"> </w:t>
      </w:r>
      <w:r w:rsidRPr="00AA79D0">
        <w:rPr>
          <w:snapToGrid w:val="0"/>
          <w:szCs w:val="24"/>
          <w:lang w:val="fr-FR"/>
        </w:rPr>
        <w:tab/>
        <w:t>versions “finales” de</w:t>
      </w:r>
      <w:r w:rsidR="00FE246F" w:rsidRPr="00AA79D0">
        <w:rPr>
          <w:snapToGrid w:val="0"/>
          <w:szCs w:val="24"/>
          <w:lang w:val="fr-FR"/>
        </w:rPr>
        <w:t>s</w:t>
      </w:r>
      <w:r w:rsidRPr="00AA79D0">
        <w:rPr>
          <w:snapToGrid w:val="0"/>
          <w:szCs w:val="24"/>
          <w:lang w:val="fr-FR"/>
        </w:rPr>
        <w:t xml:space="preserve"> projets de principes directeurs d</w:t>
      </w:r>
      <w:r w:rsidR="00755D2B" w:rsidRPr="00AA79D0">
        <w:rPr>
          <w:snapToGrid w:val="0"/>
          <w:szCs w:val="24"/>
          <w:lang w:val="fr-FR"/>
        </w:rPr>
        <w:t>’</w:t>
      </w:r>
      <w:r w:rsidRPr="00AA79D0">
        <w:rPr>
          <w:snapToGrid w:val="0"/>
          <w:szCs w:val="24"/>
          <w:lang w:val="fr-FR"/>
        </w:rPr>
        <w:t>examen devant être examinés par</w:t>
      </w:r>
      <w:r w:rsidR="00755D2B" w:rsidRPr="00AA79D0">
        <w:rPr>
          <w:snapToGrid w:val="0"/>
          <w:szCs w:val="24"/>
          <w:lang w:val="fr-FR"/>
        </w:rPr>
        <w:t xml:space="preserve"> les TWP</w:t>
      </w:r>
      <w:r w:rsidR="00B3483C" w:rsidRPr="00AA79D0">
        <w:rPr>
          <w:snapToGrid w:val="0"/>
          <w:szCs w:val="24"/>
          <w:lang w:val="fr-FR"/>
        </w:rPr>
        <w:t xml:space="preserve"> compétents </w:t>
      </w:r>
      <w:r w:rsidRPr="00AA79D0">
        <w:rPr>
          <w:snapToGrid w:val="0"/>
          <w:szCs w:val="24"/>
          <w:lang w:val="fr-FR"/>
        </w:rPr>
        <w:t>en</w:t>
      </w:r>
      <w:r w:rsidR="0003516D" w:rsidRPr="00AA79D0">
        <w:rPr>
          <w:snapToGrid w:val="0"/>
          <w:szCs w:val="24"/>
          <w:lang w:val="fr-FR"/>
        </w:rPr>
        <w:t> </w:t>
      </w:r>
      <w:r w:rsidR="00FE246F" w:rsidRPr="00AA79D0">
        <w:rPr>
          <w:snapToGrid w:val="0"/>
          <w:szCs w:val="24"/>
          <w:lang w:val="fr-FR"/>
        </w:rPr>
        <w:t>2016</w:t>
      </w:r>
    </w:p>
    <w:p w:rsidR="003126AF" w:rsidRPr="00AA79D0" w:rsidRDefault="003126AF" w:rsidP="007D3C7F">
      <w:pPr>
        <w:tabs>
          <w:tab w:val="left" w:pos="1134"/>
        </w:tabs>
        <w:ind w:left="1134" w:hanging="1134"/>
        <w:jc w:val="left"/>
        <w:rPr>
          <w:snapToGrid w:val="0"/>
          <w:szCs w:val="24"/>
          <w:u w:val="single"/>
          <w:lang w:val="fr-FR"/>
        </w:rPr>
      </w:pPr>
    </w:p>
    <w:p w:rsidR="003126AF" w:rsidRPr="00AA79D0" w:rsidRDefault="003126AF" w:rsidP="003126AF">
      <w:pPr>
        <w:tabs>
          <w:tab w:val="left" w:pos="1134"/>
        </w:tabs>
        <w:ind w:left="1134" w:hanging="1134"/>
        <w:jc w:val="left"/>
        <w:rPr>
          <w:snapToGrid w:val="0"/>
          <w:szCs w:val="24"/>
          <w:lang w:val="fr-FR"/>
        </w:rPr>
      </w:pPr>
      <w:r w:rsidRPr="00AA79D0">
        <w:rPr>
          <w:snapToGrid w:val="0"/>
          <w:szCs w:val="24"/>
          <w:u w:val="single"/>
          <w:lang w:val="fr-FR"/>
        </w:rPr>
        <w:t>2016</w:t>
      </w:r>
      <w:r w:rsidR="00FE246F" w:rsidRPr="00AA79D0">
        <w:rPr>
          <w:snapToGrid w:val="0"/>
          <w:szCs w:val="24"/>
          <w:lang w:val="fr-FR"/>
        </w:rPr>
        <w:t xml:space="preserve"> </w:t>
      </w:r>
      <w:r w:rsidR="00FE246F" w:rsidRPr="00AA79D0">
        <w:rPr>
          <w:snapToGrid w:val="0"/>
          <w:szCs w:val="24"/>
          <w:lang w:val="fr-FR"/>
        </w:rPr>
        <w:tab/>
        <w:t>p</w:t>
      </w:r>
      <w:r w:rsidRPr="00AA79D0">
        <w:rPr>
          <w:snapToGrid w:val="0"/>
          <w:szCs w:val="24"/>
          <w:lang w:val="fr-FR"/>
        </w:rPr>
        <w:t>rincipes directeurs d</w:t>
      </w:r>
      <w:r w:rsidR="00755D2B" w:rsidRPr="00AA79D0">
        <w:rPr>
          <w:snapToGrid w:val="0"/>
          <w:szCs w:val="24"/>
          <w:lang w:val="fr-FR"/>
        </w:rPr>
        <w:t>’</w:t>
      </w:r>
      <w:r w:rsidRPr="00AA79D0">
        <w:rPr>
          <w:snapToGrid w:val="0"/>
          <w:szCs w:val="24"/>
          <w:lang w:val="fr-FR"/>
        </w:rPr>
        <w:t>examen devant être examinés par</w:t>
      </w:r>
      <w:r w:rsidR="00755D2B" w:rsidRPr="00AA79D0">
        <w:rPr>
          <w:snapToGrid w:val="0"/>
          <w:szCs w:val="24"/>
          <w:lang w:val="fr-FR"/>
        </w:rPr>
        <w:t xml:space="preserve"> les TWP</w:t>
      </w:r>
      <w:r w:rsidR="00B3483C" w:rsidRPr="00AA79D0">
        <w:rPr>
          <w:snapToGrid w:val="0"/>
          <w:szCs w:val="24"/>
          <w:lang w:val="fr-FR"/>
        </w:rPr>
        <w:t xml:space="preserve"> compétents </w:t>
      </w:r>
      <w:r w:rsidRPr="00AA79D0">
        <w:rPr>
          <w:snapToGrid w:val="0"/>
          <w:szCs w:val="24"/>
          <w:lang w:val="fr-FR"/>
        </w:rPr>
        <w:t>en</w:t>
      </w:r>
      <w:r w:rsidR="0003516D" w:rsidRPr="00AA79D0">
        <w:rPr>
          <w:snapToGrid w:val="0"/>
          <w:szCs w:val="24"/>
          <w:lang w:val="fr-FR"/>
        </w:rPr>
        <w:t> </w:t>
      </w:r>
      <w:r w:rsidR="00FE246F" w:rsidRPr="00AA79D0">
        <w:rPr>
          <w:snapToGrid w:val="0"/>
          <w:szCs w:val="24"/>
          <w:lang w:val="fr-FR"/>
        </w:rPr>
        <w:t>2016</w:t>
      </w:r>
    </w:p>
    <w:p w:rsidR="003126AF" w:rsidRPr="00AA79D0" w:rsidRDefault="003126AF" w:rsidP="007D3C7F">
      <w:pPr>
        <w:tabs>
          <w:tab w:val="left" w:pos="1134"/>
          <w:tab w:val="left" w:pos="1701"/>
        </w:tabs>
        <w:ind w:left="851" w:hanging="851"/>
        <w:jc w:val="left"/>
        <w:rPr>
          <w:snapToGrid w:val="0"/>
          <w:szCs w:val="24"/>
          <w:lang w:val="fr-FR"/>
        </w:rPr>
      </w:pPr>
    </w:p>
    <w:p w:rsidR="003126AF" w:rsidRPr="00AA79D0" w:rsidRDefault="003126AF" w:rsidP="003126AF">
      <w:pPr>
        <w:tabs>
          <w:tab w:val="left" w:pos="1134"/>
        </w:tabs>
        <w:ind w:left="1134" w:hanging="1134"/>
        <w:jc w:val="left"/>
        <w:rPr>
          <w:snapToGrid w:val="0"/>
          <w:szCs w:val="24"/>
          <w:lang w:val="fr-FR"/>
        </w:rPr>
      </w:pPr>
      <w:r w:rsidRPr="00AA79D0">
        <w:rPr>
          <w:snapToGrid w:val="0"/>
          <w:szCs w:val="24"/>
          <w:u w:val="single"/>
          <w:lang w:val="fr-FR"/>
        </w:rPr>
        <w:t>(2017)</w:t>
      </w:r>
      <w:r w:rsidR="00FE246F" w:rsidRPr="00AA79D0">
        <w:rPr>
          <w:snapToGrid w:val="0"/>
          <w:szCs w:val="24"/>
          <w:lang w:val="fr-FR"/>
        </w:rPr>
        <w:t xml:space="preserve"> </w:t>
      </w:r>
      <w:r w:rsidR="00FE246F" w:rsidRPr="00AA79D0">
        <w:rPr>
          <w:snapToGrid w:val="0"/>
          <w:szCs w:val="24"/>
          <w:lang w:val="fr-FR"/>
        </w:rPr>
        <w:tab/>
        <w:t>p</w:t>
      </w:r>
      <w:r w:rsidRPr="00AA79D0">
        <w:rPr>
          <w:snapToGrid w:val="0"/>
          <w:szCs w:val="24"/>
          <w:lang w:val="fr-FR"/>
        </w:rPr>
        <w:t>rincipes directeurs d</w:t>
      </w:r>
      <w:r w:rsidR="00755D2B" w:rsidRPr="00AA79D0">
        <w:rPr>
          <w:snapToGrid w:val="0"/>
          <w:szCs w:val="24"/>
          <w:lang w:val="fr-FR"/>
        </w:rPr>
        <w:t>’</w:t>
      </w:r>
      <w:r w:rsidRPr="00AA79D0">
        <w:rPr>
          <w:snapToGrid w:val="0"/>
          <w:szCs w:val="24"/>
          <w:lang w:val="fr-FR"/>
        </w:rPr>
        <w:t>examen susceptibles d</w:t>
      </w:r>
      <w:r w:rsidR="00755D2B" w:rsidRPr="00AA79D0">
        <w:rPr>
          <w:snapToGrid w:val="0"/>
          <w:szCs w:val="24"/>
          <w:lang w:val="fr-FR"/>
        </w:rPr>
        <w:t>’</w:t>
      </w:r>
      <w:r w:rsidRPr="00AA79D0">
        <w:rPr>
          <w:snapToGrid w:val="0"/>
          <w:szCs w:val="24"/>
          <w:lang w:val="fr-FR"/>
        </w:rPr>
        <w:t>être examinés par</w:t>
      </w:r>
      <w:r w:rsidR="00755D2B" w:rsidRPr="00AA79D0">
        <w:rPr>
          <w:snapToGrid w:val="0"/>
          <w:szCs w:val="24"/>
          <w:lang w:val="fr-FR"/>
        </w:rPr>
        <w:t xml:space="preserve"> les TWP</w:t>
      </w:r>
      <w:r w:rsidR="00B3483C" w:rsidRPr="00AA79D0">
        <w:rPr>
          <w:snapToGrid w:val="0"/>
          <w:szCs w:val="24"/>
          <w:lang w:val="fr-FR"/>
        </w:rPr>
        <w:t xml:space="preserve"> compétents </w:t>
      </w:r>
      <w:r w:rsidRPr="00AA79D0">
        <w:rPr>
          <w:snapToGrid w:val="0"/>
          <w:szCs w:val="24"/>
          <w:lang w:val="fr-FR"/>
        </w:rPr>
        <w:t>en</w:t>
      </w:r>
      <w:r w:rsidR="0003516D" w:rsidRPr="00AA79D0">
        <w:rPr>
          <w:snapToGrid w:val="0"/>
          <w:szCs w:val="24"/>
          <w:lang w:val="fr-FR"/>
        </w:rPr>
        <w:t> </w:t>
      </w:r>
      <w:r w:rsidRPr="00AA79D0">
        <w:rPr>
          <w:snapToGrid w:val="0"/>
          <w:szCs w:val="24"/>
          <w:lang w:val="fr-FR"/>
        </w:rPr>
        <w:t>201</w:t>
      </w:r>
      <w:r w:rsidR="00FE246F" w:rsidRPr="00AA79D0">
        <w:rPr>
          <w:snapToGrid w:val="0"/>
          <w:szCs w:val="24"/>
          <w:lang w:val="fr-FR"/>
        </w:rPr>
        <w:t>7</w:t>
      </w:r>
    </w:p>
    <w:p w:rsidR="003126AF" w:rsidRPr="00AA79D0" w:rsidRDefault="003126AF" w:rsidP="007D3C7F">
      <w:pPr>
        <w:tabs>
          <w:tab w:val="left" w:pos="1134"/>
        </w:tabs>
        <w:ind w:left="1276" w:hanging="1276"/>
        <w:jc w:val="left"/>
        <w:rPr>
          <w:snapToGrid w:val="0"/>
          <w:szCs w:val="24"/>
          <w:u w:val="single"/>
          <w:lang w:val="fr-FR"/>
        </w:rPr>
      </w:pPr>
    </w:p>
    <w:p w:rsidR="003126AF" w:rsidRPr="00AA79D0" w:rsidRDefault="003126AF" w:rsidP="007D3C7F">
      <w:pPr>
        <w:tabs>
          <w:tab w:val="left" w:pos="1560"/>
        </w:tabs>
        <w:ind w:left="1134" w:hanging="1134"/>
        <w:rPr>
          <w:szCs w:val="24"/>
          <w:lang w:val="fr-FR"/>
        </w:rPr>
      </w:pPr>
    </w:p>
    <w:p w:rsidR="003126AF" w:rsidRPr="00AA79D0" w:rsidRDefault="003126AF" w:rsidP="007D3C7F">
      <w:pPr>
        <w:tabs>
          <w:tab w:val="left" w:pos="816"/>
          <w:tab w:val="left" w:pos="851"/>
          <w:tab w:val="left" w:pos="1418"/>
          <w:tab w:val="left" w:pos="3878"/>
          <w:tab w:val="left" w:pos="5409"/>
          <w:tab w:val="left" w:pos="6940"/>
        </w:tabs>
        <w:ind w:left="851" w:hanging="851"/>
        <w:jc w:val="right"/>
        <w:rPr>
          <w:szCs w:val="24"/>
          <w:lang w:val="fr-FR"/>
        </w:rPr>
      </w:pPr>
    </w:p>
    <w:p w:rsidR="003126AF" w:rsidRPr="00AA79D0" w:rsidRDefault="003126AF" w:rsidP="003126AF">
      <w:pPr>
        <w:pStyle w:val="Header"/>
        <w:jc w:val="right"/>
      </w:pPr>
      <w:r w:rsidRPr="00AA79D0">
        <w:t>[</w:t>
      </w:r>
      <w:r w:rsidR="00C944BD">
        <w:t xml:space="preserve">Les </w:t>
      </w:r>
      <w:r w:rsidRPr="00AA79D0">
        <w:t>annexe</w:t>
      </w:r>
      <w:r w:rsidR="00C944BD">
        <w:t>s</w:t>
      </w:r>
      <w:r w:rsidRPr="00AA79D0">
        <w:t xml:space="preserve"> sui</w:t>
      </w:r>
      <w:r w:rsidR="00C944BD">
        <w:t>ven</w:t>
      </w:r>
      <w:r w:rsidRPr="00AA79D0">
        <w:t>t]</w:t>
      </w:r>
    </w:p>
    <w:p w:rsidR="003126AF" w:rsidRPr="00AA79D0" w:rsidRDefault="003126AF" w:rsidP="007D3C7F">
      <w:pPr>
        <w:pStyle w:val="Header"/>
      </w:pPr>
    </w:p>
    <w:p w:rsidR="003126AF" w:rsidRPr="00AA79D0" w:rsidRDefault="003126AF" w:rsidP="007D3C7F">
      <w:pPr>
        <w:pStyle w:val="Header"/>
      </w:pPr>
    </w:p>
    <w:p w:rsidR="007D1954" w:rsidRDefault="007D1954" w:rsidP="007D3C7F">
      <w:pPr>
        <w:pStyle w:val="Header"/>
        <w:sectPr w:rsidR="007D1954" w:rsidSect="00A36B31">
          <w:headerReference w:type="default" r:id="rId11"/>
          <w:pgSz w:w="11907" w:h="16840" w:code="9"/>
          <w:pgMar w:top="510" w:right="1134" w:bottom="1134" w:left="1134" w:header="510" w:footer="624" w:gutter="0"/>
          <w:cols w:space="720"/>
          <w:titlePg/>
          <w:docGrid w:linePitch="272"/>
        </w:sectPr>
      </w:pPr>
    </w:p>
    <w:p w:rsidR="002D281F" w:rsidRPr="0016723F" w:rsidRDefault="002D281F" w:rsidP="002D281F">
      <w:pPr>
        <w:jc w:val="center"/>
      </w:pPr>
      <w:r w:rsidRPr="0016723F">
        <w:t>TEST GUIDELINES FOR ADOPTION /</w:t>
      </w:r>
      <w:r>
        <w:t xml:space="preserve"> </w:t>
      </w:r>
      <w:r w:rsidRPr="0016723F">
        <w:t>PRINCIPES DIRECTEURS D’EXAMEN POUR ADOPTION /</w:t>
      </w:r>
      <w:r w:rsidRPr="0016723F">
        <w:br/>
        <w:t>PRÜFUNGSRICHTLINIEN ZUR ANNAHME /</w:t>
      </w:r>
      <w:r>
        <w:t xml:space="preserve"> </w:t>
      </w:r>
      <w:r w:rsidRPr="0016723F">
        <w:t>DIRE</w:t>
      </w:r>
      <w:r>
        <w:t>CTRICES DE EXAMEN PARA ADOPCIÓN</w:t>
      </w:r>
    </w:p>
    <w:p w:rsidR="00D60D35" w:rsidRPr="0016723F" w:rsidRDefault="00D60D35" w:rsidP="00D60D35">
      <w:pPr>
        <w:rPr>
          <w:snapToGrid w:val="0"/>
        </w:rPr>
      </w:pPr>
    </w:p>
    <w:tbl>
      <w:tblPr>
        <w:tblW w:w="9934" w:type="dxa"/>
        <w:tblInd w:w="96" w:type="dxa"/>
        <w:tblLayout w:type="fixed"/>
        <w:tblLook w:val="0020" w:firstRow="1" w:lastRow="0" w:firstColumn="0" w:lastColumn="0" w:noHBand="0" w:noVBand="0"/>
      </w:tblPr>
      <w:tblGrid>
        <w:gridCol w:w="484"/>
        <w:gridCol w:w="590"/>
        <w:gridCol w:w="1490"/>
        <w:gridCol w:w="142"/>
        <w:gridCol w:w="1275"/>
        <w:gridCol w:w="1418"/>
        <w:gridCol w:w="1417"/>
        <w:gridCol w:w="1418"/>
        <w:gridCol w:w="1700"/>
      </w:tblGrid>
      <w:tr w:rsidR="00D60D35" w:rsidRPr="005C1B6D" w:rsidTr="00602B6C">
        <w:trPr>
          <w:cantSplit/>
          <w:trHeight w:val="1050"/>
          <w:tblHeader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60D35" w:rsidRPr="005C1B6D" w:rsidRDefault="00D60D35" w:rsidP="00602B6C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5C1B6D" w:rsidRDefault="00D60D35" w:rsidP="00602B6C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5C1B6D" w:rsidRDefault="00D60D35" w:rsidP="00602B6C">
            <w:pPr>
              <w:ind w:left="-36"/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</w:r>
            <w:r w:rsidRPr="005C1B6D">
              <w:rPr>
                <w:rFonts w:eastAsia="MS Mincho" w:cs="Arial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5C1B6D" w:rsidRDefault="00D60D35" w:rsidP="00602B6C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5C1B6D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sz w:val="16"/>
                <w:szCs w:val="16"/>
                <w:lang w:eastAsia="ja-JP"/>
              </w:rPr>
              <w:t>Français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5C1B6D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5C1B6D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5C1B6D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sz w:val="16"/>
                <w:szCs w:val="16"/>
                <w:lang w:eastAsia="ja-JP"/>
              </w:rPr>
              <w:t>Botanical name</w:t>
            </w:r>
          </w:p>
        </w:tc>
      </w:tr>
      <w:tr w:rsidR="00D60D35" w:rsidRPr="007B619A" w:rsidTr="00602B6C">
        <w:trPr>
          <w:trHeight w:val="255"/>
        </w:trPr>
        <w:tc>
          <w:tcPr>
            <w:tcW w:w="9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35" w:rsidRPr="005C1B6D" w:rsidRDefault="00D60D35" w:rsidP="00602B6C">
            <w:pPr>
              <w:spacing w:before="12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5C1B6D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>NEW TEST GUIDELINES / NOUVEAUX PRINCIPES DIRECTEURS D’EXAMEN / NEUE PRÜFUNGSRICHTILINIEN /</w:t>
            </w:r>
            <w:r w:rsidRPr="005C1B6D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br/>
              <w:t>NUEVAS DIRECTRICES DE EXAMEN</w:t>
            </w:r>
          </w:p>
        </w:tc>
      </w:tr>
      <w:tr w:rsidR="00D60D35" w:rsidRPr="00AC4530" w:rsidTr="00602B6C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35" w:rsidRPr="00AC4530" w:rsidRDefault="00D60D35" w:rsidP="00602B6C">
            <w:pPr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BR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rPr>
                <w:rFonts w:cs="Arial"/>
                <w:color w:val="000000"/>
                <w:sz w:val="16"/>
                <w:szCs w:val="16"/>
              </w:rPr>
            </w:pPr>
            <w:r w:rsidRPr="00AC4530">
              <w:rPr>
                <w:rFonts w:cs="Arial"/>
                <w:color w:val="000000"/>
                <w:sz w:val="16"/>
                <w:szCs w:val="16"/>
              </w:rPr>
              <w:t>TWF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ind w:left="-36"/>
              <w:jc w:val="left"/>
              <w:rPr>
                <w:rFonts w:cs="Arial"/>
                <w:spacing w:val="-6"/>
                <w:sz w:val="16"/>
                <w:szCs w:val="16"/>
              </w:rPr>
            </w:pPr>
            <w:r w:rsidRPr="00AC4530">
              <w:rPr>
                <w:rFonts w:cs="Arial"/>
                <w:spacing w:val="-6"/>
                <w:sz w:val="16"/>
                <w:szCs w:val="16"/>
              </w:rPr>
              <w:t>TG/COCOS(proj.5)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Coconut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Cocotier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Kokosnuß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Cocotero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Cocos nucifera L.</w:t>
            </w:r>
          </w:p>
        </w:tc>
      </w:tr>
      <w:tr w:rsidR="00D60D35" w:rsidRPr="00AC4530" w:rsidTr="00602B6C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35" w:rsidRPr="00AC4530" w:rsidRDefault="00D60D35" w:rsidP="00602B6C">
            <w:pPr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NZ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rPr>
                <w:rFonts w:cs="Arial"/>
                <w:color w:val="000000"/>
                <w:sz w:val="16"/>
                <w:szCs w:val="16"/>
              </w:rPr>
            </w:pPr>
            <w:r w:rsidRPr="00AC4530">
              <w:rPr>
                <w:rFonts w:cs="Arial"/>
                <w:color w:val="000000"/>
                <w:sz w:val="16"/>
                <w:szCs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ind w:left="-36"/>
              <w:jc w:val="left"/>
              <w:rPr>
                <w:rFonts w:cs="Arial"/>
                <w:spacing w:val="-6"/>
                <w:sz w:val="16"/>
                <w:szCs w:val="16"/>
              </w:rPr>
            </w:pPr>
            <w:r w:rsidRPr="00AC4530">
              <w:rPr>
                <w:rFonts w:cs="Arial"/>
                <w:spacing w:val="-6"/>
                <w:sz w:val="16"/>
                <w:szCs w:val="16"/>
              </w:rPr>
              <w:t>TG/CORDY(proj.5)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Cordyline, Cabbage Tree, Torquay Palm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Cordyline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Cordyline; Keulenbaum; Keulenlilie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Cordyline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Cordyline Comm. ex Juss. excluding C. brasiliensis Planch. and C. fruticosa (L.) A. Chev.</w:t>
            </w:r>
          </w:p>
        </w:tc>
      </w:tr>
      <w:tr w:rsidR="00D60D35" w:rsidRPr="00AC4530" w:rsidTr="00602B6C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35" w:rsidRPr="00AC4530" w:rsidRDefault="00D60D35" w:rsidP="00602B6C">
            <w:pPr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rPr>
                <w:rFonts w:cs="Arial"/>
                <w:color w:val="000000"/>
                <w:sz w:val="16"/>
                <w:szCs w:val="16"/>
              </w:rPr>
            </w:pPr>
            <w:r w:rsidRPr="00AC4530">
              <w:rPr>
                <w:rFonts w:cs="Arial"/>
                <w:color w:val="000000"/>
                <w:sz w:val="16"/>
                <w:szCs w:val="16"/>
              </w:rPr>
              <w:t>TWF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ind w:left="-36"/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TG/PERSE (proj.4) (Rootstock)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Avocado; Coyo avocado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Avocatier (Porte-greffe)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Avocado; wilde Avocado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Aguacate, Palta; Coyó (Porta injerto)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Persea americana Mill.; Persea schiedeana Nees (Rootstock)</w:t>
            </w:r>
          </w:p>
        </w:tc>
      </w:tr>
      <w:tr w:rsidR="00D60D35" w:rsidRPr="00AC4530" w:rsidTr="00602B6C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35" w:rsidRPr="00AC4530" w:rsidRDefault="00D60D35" w:rsidP="00602B6C">
            <w:pPr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rPr>
                <w:rFonts w:cs="Arial"/>
                <w:color w:val="000000"/>
                <w:sz w:val="16"/>
                <w:szCs w:val="16"/>
              </w:rPr>
            </w:pPr>
            <w:r w:rsidRPr="00AC4530">
              <w:rPr>
                <w:rFonts w:cs="Arial"/>
                <w:color w:val="000000"/>
                <w:sz w:val="16"/>
                <w:szCs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ind w:left="-36"/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TG/PLECT(proj.4)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Plectranthus, Spur Flower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Plectranthe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Harfenstrauch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Plectranthus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Plectranthus L’Hér. excluding P. scutellarioides</w:t>
            </w:r>
          </w:p>
        </w:tc>
      </w:tr>
      <w:tr w:rsidR="00D60D35" w:rsidRPr="00AC4530" w:rsidTr="00602B6C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35" w:rsidRPr="00AC4530" w:rsidRDefault="00D60D35" w:rsidP="00602B6C">
            <w:pPr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rPr>
                <w:rFonts w:cs="Arial"/>
                <w:color w:val="000000"/>
                <w:sz w:val="16"/>
                <w:szCs w:val="16"/>
              </w:rPr>
            </w:pPr>
            <w:r w:rsidRPr="00AC4530">
              <w:rPr>
                <w:rFonts w:cs="Arial"/>
                <w:color w:val="000000"/>
                <w:sz w:val="16"/>
                <w:szCs w:val="16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ind w:left="-36"/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TG/SALVI(proj.5)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Salvia, Sage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Sauge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Salbei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Salvia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AC4530">
              <w:rPr>
                <w:rFonts w:cs="Arial"/>
                <w:sz w:val="16"/>
                <w:szCs w:val="16"/>
              </w:rPr>
              <w:t>Salvia L.</w:t>
            </w:r>
          </w:p>
        </w:tc>
      </w:tr>
      <w:tr w:rsidR="00D60D35" w:rsidRPr="007B619A" w:rsidTr="00602B6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9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5C1B6D" w:rsidRDefault="00D60D35" w:rsidP="00602B6C">
            <w:pPr>
              <w:spacing w:before="6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1A3144">
              <w:rPr>
                <w:rFonts w:eastAsia="MS Mincho" w:cs="Arial"/>
                <w:b/>
                <w:bCs/>
                <w:sz w:val="16"/>
                <w:szCs w:val="16"/>
                <w:u w:val="single"/>
                <w:lang w:val="fr-FR" w:eastAsia="ja-JP"/>
              </w:rPr>
              <w:t> </w:t>
            </w:r>
            <w:r w:rsidRPr="005C1B6D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 xml:space="preserve">REVISIONS OF TEST GUIDELINES / </w:t>
            </w:r>
            <w:r w:rsidRPr="005C1B6D">
              <w:rPr>
                <w:rFonts w:cs="Arial"/>
                <w:sz w:val="16"/>
                <w:szCs w:val="16"/>
                <w:u w:val="single"/>
                <w:lang w:val="fr-FR"/>
              </w:rPr>
              <w:t>RÉVISIONS DE PRINCIPES DIRECTEURS D’EXAMEN ADOPTÉS / REVISIONEN ANGENOMMENER PRÜFUNGSRICHTLINIEN / REVISIONES DE DIRECTRICES DE EXAMEN ADOPTADAS</w:t>
            </w:r>
          </w:p>
        </w:tc>
      </w:tr>
      <w:tr w:rsidR="00D60D35" w:rsidRPr="00AC4530" w:rsidTr="00602B6C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35" w:rsidRPr="00AC4530" w:rsidRDefault="00D60D35" w:rsidP="00602B6C">
            <w:pPr>
              <w:rPr>
                <w:rFonts w:cs="Arial"/>
                <w:sz w:val="16"/>
              </w:rPr>
            </w:pPr>
            <w:r w:rsidRPr="00AC4530">
              <w:rPr>
                <w:rFonts w:cs="Arial"/>
                <w:sz w:val="16"/>
              </w:rPr>
              <w:t>DE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rPr>
                <w:rFonts w:cs="Arial"/>
                <w:sz w:val="16"/>
              </w:rPr>
            </w:pPr>
            <w:r w:rsidRPr="00AC4530">
              <w:rPr>
                <w:rFonts w:cs="Arial"/>
                <w:sz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ind w:left="-36"/>
              <w:rPr>
                <w:rFonts w:cs="Arial"/>
                <w:sz w:val="16"/>
              </w:rPr>
            </w:pPr>
            <w:r w:rsidRPr="00AC4530">
              <w:rPr>
                <w:rFonts w:cs="Arial"/>
                <w:sz w:val="16"/>
              </w:rPr>
              <w:t>TG/200/2(proj.4)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</w:rPr>
            </w:pPr>
            <w:r w:rsidRPr="00AC4530">
              <w:rPr>
                <w:rFonts w:cs="Arial"/>
                <w:sz w:val="16"/>
              </w:rPr>
              <w:t>Basil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</w:rPr>
            </w:pPr>
            <w:r w:rsidRPr="00AC4530">
              <w:rPr>
                <w:rFonts w:cs="Arial"/>
                <w:sz w:val="16"/>
              </w:rPr>
              <w:t>Basilic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</w:rPr>
            </w:pPr>
            <w:r w:rsidRPr="00AC4530">
              <w:rPr>
                <w:rFonts w:cs="Arial"/>
                <w:sz w:val="16"/>
              </w:rPr>
              <w:t>Basilikum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</w:rPr>
            </w:pPr>
            <w:r w:rsidRPr="00AC4530">
              <w:rPr>
                <w:rFonts w:cs="Arial"/>
                <w:sz w:val="16"/>
              </w:rPr>
              <w:t>Albahaca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</w:rPr>
            </w:pPr>
            <w:r w:rsidRPr="00AC4530">
              <w:rPr>
                <w:rFonts w:cs="Arial"/>
                <w:sz w:val="16"/>
              </w:rPr>
              <w:t>Ocimum basilicum L.</w:t>
            </w:r>
          </w:p>
        </w:tc>
      </w:tr>
      <w:tr w:rsidR="00D60D35" w:rsidRPr="00AC4530" w:rsidTr="00602B6C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35" w:rsidRPr="00AC4530" w:rsidRDefault="00D60D35" w:rsidP="00602B6C">
            <w:pPr>
              <w:rPr>
                <w:rFonts w:cs="Arial"/>
                <w:sz w:val="16"/>
              </w:rPr>
            </w:pPr>
            <w:r w:rsidRPr="00AC4530">
              <w:rPr>
                <w:rFonts w:cs="Arial"/>
                <w:sz w:val="16"/>
              </w:rPr>
              <w:t>DE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rPr>
                <w:rFonts w:cs="Arial"/>
                <w:sz w:val="16"/>
              </w:rPr>
            </w:pPr>
            <w:r w:rsidRPr="00AC4530">
              <w:rPr>
                <w:rFonts w:cs="Arial"/>
                <w:sz w:val="16"/>
              </w:rPr>
              <w:t>TWO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ind w:left="-36"/>
              <w:rPr>
                <w:rFonts w:cs="Arial"/>
                <w:sz w:val="16"/>
              </w:rPr>
            </w:pPr>
            <w:r w:rsidRPr="00AC4530">
              <w:rPr>
                <w:rFonts w:cs="Arial"/>
                <w:sz w:val="16"/>
              </w:rPr>
              <w:t>TG/207/2(proj.4)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</w:rPr>
            </w:pPr>
            <w:r w:rsidRPr="00AC4530">
              <w:rPr>
                <w:rFonts w:cs="Arial"/>
                <w:sz w:val="16"/>
              </w:rPr>
              <w:t>Calibrachoa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</w:rPr>
            </w:pPr>
            <w:r w:rsidRPr="00AC4530">
              <w:rPr>
                <w:rFonts w:cs="Arial"/>
                <w:sz w:val="16"/>
              </w:rPr>
              <w:t>Calibrachoa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</w:rPr>
            </w:pPr>
            <w:r w:rsidRPr="00AC4530">
              <w:rPr>
                <w:rFonts w:cs="Arial"/>
                <w:sz w:val="16"/>
              </w:rPr>
              <w:t>Calibrachoa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</w:rPr>
            </w:pPr>
            <w:r w:rsidRPr="00AC4530">
              <w:rPr>
                <w:rFonts w:cs="Arial"/>
                <w:sz w:val="16"/>
              </w:rPr>
              <w:t>Calibrachoa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AC4530" w:rsidRDefault="00D60D35" w:rsidP="00602B6C">
            <w:pPr>
              <w:jc w:val="left"/>
              <w:rPr>
                <w:rFonts w:cs="Arial"/>
                <w:sz w:val="16"/>
              </w:rPr>
            </w:pPr>
            <w:r w:rsidRPr="00AC4530">
              <w:rPr>
                <w:rFonts w:cs="Arial"/>
                <w:sz w:val="16"/>
              </w:rPr>
              <w:t>Calibrachoa Cerv.</w:t>
            </w:r>
          </w:p>
        </w:tc>
      </w:tr>
      <w:tr w:rsidR="00D60D35" w:rsidRPr="007B619A" w:rsidTr="00602B6C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9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5C1B6D" w:rsidRDefault="00D60D35" w:rsidP="00602B6C">
            <w:pPr>
              <w:keepNext/>
              <w:spacing w:before="6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5C1B6D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 xml:space="preserve">PARTIAL REVISIONS OF TEST GUIDELINES / </w:t>
            </w:r>
            <w:r w:rsidRPr="005C1B6D">
              <w:rPr>
                <w:rFonts w:cs="Arial"/>
                <w:sz w:val="16"/>
                <w:szCs w:val="16"/>
                <w:u w:val="single"/>
                <w:lang w:val="fr-FR"/>
              </w:rPr>
              <w:t>RÉVISIONS PARTIELLES DE PRINCIPES DIRECTEURS D’EXAMEN ADOPTÉS /</w:t>
            </w:r>
            <w:r w:rsidRPr="005C1B6D">
              <w:rPr>
                <w:rFonts w:cs="Arial"/>
                <w:sz w:val="16"/>
                <w:szCs w:val="16"/>
                <w:u w:val="single"/>
                <w:lang w:val="fr-FR"/>
              </w:rPr>
              <w:br/>
              <w:t>TEILREVISIONEN ANGENOMMENER PRÜFUNGSRICHTLINIEN / REVISIONES PARCIALES DE DIRECTRICES DE EXAMEN ADOPTADAS</w:t>
            </w:r>
          </w:p>
        </w:tc>
      </w:tr>
      <w:tr w:rsidR="00D60D35" w:rsidRPr="00224201" w:rsidTr="00602B6C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35" w:rsidRPr="00224201" w:rsidRDefault="00D60D35" w:rsidP="00602B6C">
            <w:pPr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TG/48/7 (document TC/52/27)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Cabbage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Chou pommé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 xml:space="preserve">Kopfkohl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 xml:space="preserve">Col, Repollo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DB09A6">
              <w:rPr>
                <w:rFonts w:cs="Arial"/>
                <w:sz w:val="16"/>
                <w:lang w:val="pt-BR"/>
              </w:rPr>
              <w:t xml:space="preserve">Brassica oleracea L. convar. capitata (L.) </w:t>
            </w:r>
            <w:r w:rsidRPr="00224201">
              <w:rPr>
                <w:rFonts w:cs="Arial"/>
                <w:sz w:val="16"/>
              </w:rPr>
              <w:t>Alef.</w:t>
            </w:r>
          </w:p>
        </w:tc>
      </w:tr>
      <w:tr w:rsidR="00D60D35" w:rsidRPr="00DB09A6" w:rsidTr="00602B6C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35" w:rsidRPr="00224201" w:rsidRDefault="00D60D35" w:rsidP="00602B6C">
            <w:pPr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TG/54/7 (document TC/52/27)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Brussels Sprouts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Chou de Bruxelles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Rosenkohl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Col de Bruselas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DB09A6" w:rsidRDefault="00D60D35" w:rsidP="00602B6C">
            <w:pPr>
              <w:jc w:val="left"/>
              <w:rPr>
                <w:rFonts w:cs="Arial"/>
                <w:sz w:val="16"/>
                <w:lang w:val="pt-BR"/>
              </w:rPr>
            </w:pPr>
            <w:r w:rsidRPr="00DB09A6">
              <w:rPr>
                <w:rFonts w:cs="Arial"/>
                <w:sz w:val="16"/>
                <w:lang w:val="pt-BR"/>
              </w:rPr>
              <w:t>Brassica oleracea L. var. gemmifera DC.</w:t>
            </w:r>
          </w:p>
        </w:tc>
      </w:tr>
      <w:tr w:rsidR="00D60D35" w:rsidRPr="00224201" w:rsidTr="00602B6C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35" w:rsidRPr="00224201" w:rsidRDefault="00D60D35" w:rsidP="00602B6C">
            <w:pPr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TG/55/7 Rev. 3 (document TC/52/25)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Spinach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Épinard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Spinat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Espinaca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Spinacia oleracea L.</w:t>
            </w:r>
          </w:p>
        </w:tc>
      </w:tr>
      <w:tr w:rsidR="00D60D35" w:rsidRPr="00224201" w:rsidTr="00602B6C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35" w:rsidRPr="00224201" w:rsidRDefault="00D60D35" w:rsidP="00602B6C">
            <w:pPr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DE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TG/63/7 - TG/64/7 (</w:t>
            </w:r>
            <w:r>
              <w:rPr>
                <w:rFonts w:cs="Arial"/>
                <w:sz w:val="16"/>
              </w:rPr>
              <w:t>document TC/52/24</w:t>
            </w:r>
            <w:r w:rsidRPr="00224201">
              <w:rPr>
                <w:rFonts w:cs="Arial"/>
                <w:sz w:val="16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 xml:space="preserve">Black Radish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DB09A6" w:rsidRDefault="00D60D35" w:rsidP="00602B6C">
            <w:pPr>
              <w:jc w:val="left"/>
              <w:rPr>
                <w:rFonts w:cs="Arial"/>
                <w:sz w:val="16"/>
                <w:lang w:val="fr-FR"/>
              </w:rPr>
            </w:pPr>
            <w:r w:rsidRPr="00DB09A6">
              <w:rPr>
                <w:rFonts w:cs="Arial"/>
                <w:sz w:val="16"/>
                <w:lang w:val="fr-FR"/>
              </w:rPr>
              <w:t>Radis d’été, d’automne et d’hiver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 xml:space="preserve">Rettich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Rabano de invierno,</w:t>
            </w:r>
            <w:r w:rsidRPr="00224201">
              <w:rPr>
                <w:rFonts w:cs="Arial"/>
                <w:sz w:val="16"/>
              </w:rPr>
              <w:br/>
              <w:t>Rabano negro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Raphanus sativus L. var. niger (Mill.) S. Kerner (Raphanus sativus L. var. major A. Voss, Raphanus sativus L. var.</w:t>
            </w:r>
            <w:r w:rsidRPr="00224201">
              <w:rPr>
                <w:rFonts w:cs="Arial"/>
                <w:sz w:val="16"/>
              </w:rPr>
              <w:br/>
              <w:t>longipinnatus L.H. Bailey)</w:t>
            </w:r>
          </w:p>
        </w:tc>
      </w:tr>
      <w:tr w:rsidR="00D60D35" w:rsidRPr="00DB09A6" w:rsidTr="00602B6C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35" w:rsidRPr="00224201" w:rsidRDefault="00D60D35" w:rsidP="00602B6C">
            <w:pPr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TG/65/4 (document TC/52/27)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 xml:space="preserve">Kohlrabi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 xml:space="preserve">Chou-rave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 xml:space="preserve">Kohlrabi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 xml:space="preserve">Col rábano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DB09A6" w:rsidRDefault="00D60D35" w:rsidP="00602B6C">
            <w:pPr>
              <w:jc w:val="left"/>
              <w:rPr>
                <w:rFonts w:cs="Arial"/>
                <w:sz w:val="16"/>
                <w:lang w:val="pt-BR"/>
              </w:rPr>
            </w:pPr>
            <w:r w:rsidRPr="00DB09A6">
              <w:rPr>
                <w:rFonts w:cs="Arial"/>
                <w:sz w:val="16"/>
                <w:lang w:val="pt-BR"/>
              </w:rPr>
              <w:t>Brassica oleracea L. var. gongylodes L.</w:t>
            </w:r>
          </w:p>
        </w:tc>
      </w:tr>
      <w:tr w:rsidR="00D60D35" w:rsidRPr="00DB09A6" w:rsidTr="00602B6C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35" w:rsidRPr="00224201" w:rsidRDefault="00D60D35" w:rsidP="00602B6C">
            <w:pPr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TG/90/6 Corr. (document TC/52/27)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Curly Kale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 xml:space="preserve">Chou frisé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 xml:space="preserve">Grünkohl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 xml:space="preserve">Col rizada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DB09A6" w:rsidRDefault="00D60D35" w:rsidP="00602B6C">
            <w:pPr>
              <w:jc w:val="left"/>
              <w:rPr>
                <w:rFonts w:cs="Arial"/>
                <w:sz w:val="16"/>
                <w:lang w:val="pt-BR"/>
              </w:rPr>
            </w:pPr>
            <w:r w:rsidRPr="00DB09A6">
              <w:rPr>
                <w:rFonts w:cs="Arial"/>
                <w:sz w:val="16"/>
                <w:lang w:val="pt-BR"/>
              </w:rPr>
              <w:t>Brassica oleracea L. var. sabellica L.</w:t>
            </w:r>
          </w:p>
        </w:tc>
      </w:tr>
      <w:tr w:rsidR="00D60D35" w:rsidRPr="00224201" w:rsidTr="00602B6C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35" w:rsidRPr="00224201" w:rsidRDefault="00D60D35" w:rsidP="00602B6C">
            <w:pPr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TG/151/4 (document TC/52/27)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Calabrese, Sprouting Broccoli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Broccoli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Brokkoli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Bróculi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DB09A6">
              <w:rPr>
                <w:rFonts w:cs="Arial"/>
                <w:sz w:val="16"/>
                <w:lang w:val="pt-BR"/>
              </w:rPr>
              <w:t xml:space="preserve">Brassica oleracea L. convar. botrytis (L.) </w:t>
            </w:r>
            <w:r w:rsidRPr="00224201">
              <w:rPr>
                <w:rFonts w:cs="Arial"/>
                <w:sz w:val="16"/>
              </w:rPr>
              <w:t>Alef. var. cymosa Duch.</w:t>
            </w:r>
          </w:p>
        </w:tc>
      </w:tr>
      <w:tr w:rsidR="00D60D35" w:rsidRPr="00DB09A6" w:rsidTr="00602B6C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0D35" w:rsidRPr="00224201" w:rsidRDefault="00D60D35" w:rsidP="00602B6C">
            <w:pPr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QZ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>TG/294/1 Corr. (document TC/52/26)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 xml:space="preserve">Tomato Rootstocks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 xml:space="preserve">Porte-greffe de tomate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 xml:space="preserve">Tomatenunterlagen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224201" w:rsidRDefault="00D60D35" w:rsidP="00602B6C">
            <w:pPr>
              <w:jc w:val="left"/>
              <w:rPr>
                <w:rFonts w:cs="Arial"/>
                <w:sz w:val="16"/>
              </w:rPr>
            </w:pPr>
            <w:r w:rsidRPr="00224201">
              <w:rPr>
                <w:rFonts w:cs="Arial"/>
                <w:sz w:val="16"/>
              </w:rPr>
              <w:t xml:space="preserve">Portainjertos de tomate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35" w:rsidRPr="00DB09A6" w:rsidRDefault="00D60D35" w:rsidP="00602B6C">
            <w:pPr>
              <w:jc w:val="left"/>
              <w:rPr>
                <w:rFonts w:cs="Arial"/>
                <w:sz w:val="16"/>
                <w:lang w:val="pt-BR"/>
              </w:rPr>
            </w:pPr>
            <w:r w:rsidRPr="00224201">
              <w:rPr>
                <w:rFonts w:cs="Arial"/>
                <w:sz w:val="16"/>
              </w:rPr>
              <w:t xml:space="preserve">Solanum lycopersicum L. x Solanum habrochaites S. Knapp &amp; D.M. Spooner; Solanum lycopersicum L. x Solanum peruvianum (L.) </w:t>
            </w:r>
            <w:r w:rsidRPr="00DB09A6">
              <w:rPr>
                <w:rFonts w:cs="Arial"/>
                <w:sz w:val="16"/>
                <w:lang w:val="pt-BR"/>
              </w:rPr>
              <w:t>Mill.; Solanum lycopersicum L. x Solanum cheesmaniae (L. Ridley) Fosberg</w:t>
            </w:r>
          </w:p>
        </w:tc>
      </w:tr>
    </w:tbl>
    <w:p w:rsidR="00D60D35" w:rsidRPr="00224201" w:rsidRDefault="00D60D35" w:rsidP="00D60D35">
      <w:pPr>
        <w:jc w:val="left"/>
        <w:rPr>
          <w:lang w:val="pt-BR"/>
        </w:rPr>
      </w:pPr>
    </w:p>
    <w:p w:rsidR="00D60D35" w:rsidRPr="00224201" w:rsidRDefault="00D60D35" w:rsidP="00D60D35">
      <w:pPr>
        <w:jc w:val="left"/>
        <w:rPr>
          <w:lang w:val="pt-BR"/>
        </w:rPr>
      </w:pPr>
    </w:p>
    <w:p w:rsidR="00D60D35" w:rsidRPr="0003585C" w:rsidRDefault="00D60D35" w:rsidP="00D60D35">
      <w:pPr>
        <w:rPr>
          <w:u w:val="single"/>
          <w:lang w:val="fr-FR"/>
        </w:rPr>
      </w:pPr>
      <w:r w:rsidRPr="0003585C">
        <w:rPr>
          <w:u w:val="single"/>
          <w:lang w:val="fr-FR"/>
        </w:rPr>
        <w:t>Summary / Résumé / Zusammenfassung / Resumen</w:t>
      </w:r>
    </w:p>
    <w:p w:rsidR="00D60D35" w:rsidRPr="008E67C1" w:rsidRDefault="00D60D35" w:rsidP="00D60D35">
      <w:pPr>
        <w:rPr>
          <w:lang w:val="fr-FR"/>
        </w:rPr>
      </w:pPr>
    </w:p>
    <w:p w:rsidR="00D60D35" w:rsidRPr="00680595" w:rsidRDefault="00D60D35" w:rsidP="00D60D35">
      <w:pPr>
        <w:ind w:left="567" w:hanging="567"/>
        <w:rPr>
          <w:lang w:val="fr-FR"/>
        </w:rPr>
      </w:pPr>
      <w:r>
        <w:rPr>
          <w:lang w:val="fr-FR"/>
        </w:rPr>
        <w:t>5</w:t>
      </w:r>
      <w:r w:rsidRPr="00680595">
        <w:rPr>
          <w:lang w:val="fr-FR"/>
        </w:rPr>
        <w:tab/>
        <w:t>New Test Guidelines / Nouveaux principes directeurs d’examen / Neue Prüfungsrichtlinien / Nuevas directrices de examen</w:t>
      </w:r>
    </w:p>
    <w:p w:rsidR="00D60D35" w:rsidRPr="00680595" w:rsidRDefault="00D60D35" w:rsidP="00D60D35">
      <w:pPr>
        <w:tabs>
          <w:tab w:val="left" w:pos="1134"/>
        </w:tabs>
        <w:ind w:left="1701" w:hanging="1701"/>
        <w:rPr>
          <w:lang w:val="fr-FR"/>
        </w:rPr>
      </w:pPr>
    </w:p>
    <w:p w:rsidR="00D60D35" w:rsidRPr="00B6109D" w:rsidRDefault="00D60D35" w:rsidP="00D60D35">
      <w:pPr>
        <w:ind w:left="567" w:hanging="567"/>
        <w:rPr>
          <w:lang w:val="fr-FR"/>
        </w:rPr>
      </w:pPr>
      <w:r>
        <w:rPr>
          <w:lang w:val="fr-FR"/>
        </w:rPr>
        <w:t>2</w:t>
      </w:r>
      <w:r w:rsidRPr="00B6109D">
        <w:rPr>
          <w:lang w:val="fr-FR"/>
        </w:rPr>
        <w:tab/>
        <w:t>Revisions of adopted Test Guidelines / Révisions de principes directeurs d’examen adoptés / Revisionen angenommener Prüfungsrichtlinien / Revisiones de directrices de examen adoptadas.</w:t>
      </w:r>
    </w:p>
    <w:p w:rsidR="00D60D35" w:rsidRPr="00B6109D" w:rsidRDefault="00D60D35" w:rsidP="00D60D35">
      <w:pPr>
        <w:ind w:left="567" w:hanging="567"/>
        <w:rPr>
          <w:lang w:val="fr-FR"/>
        </w:rPr>
      </w:pPr>
    </w:p>
    <w:p w:rsidR="00D60D35" w:rsidRPr="00AF6035" w:rsidRDefault="00D60D35" w:rsidP="00D60D35">
      <w:pPr>
        <w:ind w:left="567" w:hanging="567"/>
        <w:rPr>
          <w:lang w:val="fr-FR"/>
        </w:rPr>
      </w:pPr>
      <w:r>
        <w:rPr>
          <w:lang w:val="fr-FR"/>
        </w:rPr>
        <w:t>8</w:t>
      </w:r>
      <w:r w:rsidRPr="00AF6035">
        <w:rPr>
          <w:lang w:val="fr-FR"/>
        </w:rPr>
        <w:tab/>
        <w:t xml:space="preserve">Partial revisions of adopted Test Guidelines / Révisions partielles de principes directeurs d’examen adoptés / Teilrevisionen angenommener Prüfungsrichtlinien / Revisiones parciales de directrices de examen adoptadas  </w:t>
      </w:r>
    </w:p>
    <w:p w:rsidR="00D60D35" w:rsidRDefault="00D60D35" w:rsidP="00D60D35">
      <w:pPr>
        <w:rPr>
          <w:lang w:val="fr-FR"/>
        </w:rPr>
      </w:pPr>
    </w:p>
    <w:p w:rsidR="00D60D35" w:rsidRPr="0016723F" w:rsidRDefault="00D60D35" w:rsidP="00D60D35">
      <w:pPr>
        <w:rPr>
          <w:lang w:val="fr-FR"/>
        </w:rPr>
      </w:pPr>
    </w:p>
    <w:p w:rsidR="00D60D35" w:rsidRPr="0016723F" w:rsidRDefault="00D60D35" w:rsidP="00D60D35">
      <w:pPr>
        <w:rPr>
          <w:lang w:val="fr-FR"/>
        </w:rPr>
      </w:pPr>
    </w:p>
    <w:p w:rsidR="00D60D35" w:rsidRPr="00B6109D" w:rsidRDefault="00D60D35" w:rsidP="00D60D35">
      <w:pPr>
        <w:spacing w:line="240" w:lineRule="exact"/>
        <w:ind w:left="1701" w:hanging="1701"/>
        <w:jc w:val="right"/>
        <w:rPr>
          <w:lang w:val="fr-FR"/>
        </w:rPr>
      </w:pPr>
      <w:r w:rsidRPr="00B6109D">
        <w:rPr>
          <w:lang w:val="fr-FR"/>
        </w:rPr>
        <w:t>[Annex II follows /</w:t>
      </w:r>
      <w:r w:rsidRPr="00B6109D">
        <w:rPr>
          <w:lang w:val="fr-FR"/>
        </w:rPr>
        <w:br/>
        <w:t>L’annexe II suit /</w:t>
      </w:r>
      <w:r w:rsidRPr="00B6109D">
        <w:rPr>
          <w:lang w:val="fr-FR"/>
        </w:rPr>
        <w:br/>
        <w:t>Anlage II folgt /</w:t>
      </w:r>
      <w:r w:rsidRPr="00B6109D">
        <w:rPr>
          <w:lang w:val="fr-FR"/>
        </w:rPr>
        <w:br/>
        <w:t>Sigue el Anexo II]</w:t>
      </w:r>
    </w:p>
    <w:p w:rsidR="00D60D35" w:rsidRPr="009C361B" w:rsidRDefault="00D60D35" w:rsidP="00D60D35">
      <w:pPr>
        <w:jc w:val="center"/>
        <w:rPr>
          <w:lang w:val="fr-FR"/>
        </w:rPr>
      </w:pPr>
    </w:p>
    <w:p w:rsidR="00D60D35" w:rsidRPr="009C361B" w:rsidRDefault="00D60D35" w:rsidP="00D60D35">
      <w:pPr>
        <w:jc w:val="right"/>
        <w:rPr>
          <w:lang w:val="fr-FR"/>
        </w:rPr>
        <w:sectPr w:rsidR="00D60D35" w:rsidRPr="009C361B" w:rsidSect="00F82D5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751923" w:rsidRPr="00B6109D" w:rsidRDefault="00751923" w:rsidP="00751923">
      <w:pPr>
        <w:jc w:val="center"/>
        <w:rPr>
          <w:lang w:val="fr-FR"/>
        </w:rPr>
      </w:pPr>
      <w:r w:rsidRPr="00B6109D">
        <w:rPr>
          <w:lang w:val="fr-FR"/>
        </w:rPr>
        <w:t>DRAFT TEST GUIDELIN</w:t>
      </w:r>
      <w:r>
        <w:rPr>
          <w:lang w:val="fr-FR"/>
        </w:rPr>
        <w:t>ES DISCUSSED BY THE TWPS IN 2015</w:t>
      </w:r>
      <w:r w:rsidRPr="00B6109D">
        <w:rPr>
          <w:lang w:val="fr-FR"/>
        </w:rPr>
        <w:t xml:space="preserve"> /</w:t>
      </w:r>
      <w:r w:rsidRPr="00B6109D">
        <w:rPr>
          <w:lang w:val="fr-FR"/>
        </w:rPr>
        <w:br/>
        <w:t>PROJETS DE PRINCIPES DIRECTEURS D’EXA</w:t>
      </w:r>
      <w:r>
        <w:rPr>
          <w:lang w:val="fr-FR"/>
        </w:rPr>
        <w:t>MEN EXAMINÉS PAR LES TWP EN 2015 /</w:t>
      </w:r>
      <w:r>
        <w:rPr>
          <w:lang w:val="fr-FR"/>
        </w:rPr>
        <w:br/>
        <w:t>VON DEN TWP IN 2015</w:t>
      </w:r>
      <w:r w:rsidRPr="00B6109D">
        <w:rPr>
          <w:lang w:val="fr-FR"/>
        </w:rPr>
        <w:t xml:space="preserve"> BERARBEITE</w:t>
      </w:r>
      <w:r>
        <w:rPr>
          <w:lang w:val="fr-FR"/>
        </w:rPr>
        <w:t>TE</w:t>
      </w:r>
      <w:r w:rsidRPr="00B6109D">
        <w:rPr>
          <w:lang w:val="fr-FR"/>
        </w:rPr>
        <w:t xml:space="preserve"> PRÜFUNGSRICHTLINIEN /</w:t>
      </w:r>
      <w:r w:rsidRPr="00B6109D">
        <w:rPr>
          <w:lang w:val="fr-FR"/>
        </w:rPr>
        <w:br/>
        <w:t>PROYECTOS DE DIRECTRICES DE EXAMEN EXAMINADO</w:t>
      </w:r>
      <w:r>
        <w:rPr>
          <w:lang w:val="fr-FR"/>
        </w:rPr>
        <w:t>S POR LOS TWP EN 2015</w:t>
      </w:r>
    </w:p>
    <w:p w:rsidR="00D60D35" w:rsidRDefault="00D60D35" w:rsidP="00D60D35">
      <w:pPr>
        <w:rPr>
          <w:lang w:val="fr-FR"/>
        </w:rPr>
      </w:pPr>
    </w:p>
    <w:tbl>
      <w:tblPr>
        <w:tblW w:w="10632" w:type="dxa"/>
        <w:tblInd w:w="-1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09"/>
        <w:gridCol w:w="1417"/>
        <w:gridCol w:w="1418"/>
        <w:gridCol w:w="1417"/>
        <w:gridCol w:w="1418"/>
        <w:gridCol w:w="1417"/>
        <w:gridCol w:w="1843"/>
      </w:tblGrid>
      <w:tr w:rsidR="00D60D35" w:rsidRPr="00DC699D" w:rsidTr="00602B6C">
        <w:trPr>
          <w:cantSplit/>
          <w:trHeight w:val="1050"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DC699D" w:rsidRDefault="00D60D35" w:rsidP="00602B6C">
            <w:pPr>
              <w:ind w:left="-108"/>
              <w:jc w:val="center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DC699D" w:rsidRDefault="00D60D35" w:rsidP="00602B6C">
            <w:pPr>
              <w:ind w:left="-108"/>
              <w:jc w:val="center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DC699D" w:rsidRDefault="00D60D35" w:rsidP="00602B6C">
            <w:pPr>
              <w:tabs>
                <w:tab w:val="left" w:pos="173"/>
              </w:tabs>
              <w:adjustRightInd w:val="0"/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Status </w:t>
            </w: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 xml:space="preserve">État </w:t>
            </w: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 xml:space="preserve">Zustand </w:t>
            </w: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>Estado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DC699D" w:rsidRDefault="00D60D35" w:rsidP="00602B6C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</w: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DC699D" w:rsidRDefault="00D60D35" w:rsidP="00602B6C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DC699D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sz w:val="16"/>
                <w:szCs w:val="16"/>
                <w:lang w:eastAsia="ja-JP"/>
              </w:rPr>
              <w:t>Français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DC699D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DC699D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652F95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52F95">
              <w:rPr>
                <w:rFonts w:cs="Arial"/>
                <w:snapToGrid w:val="0"/>
                <w:sz w:val="16"/>
                <w:szCs w:val="16"/>
              </w:rPr>
              <w:t>Botanical name</w:t>
            </w:r>
            <w:r w:rsidRPr="00652F95">
              <w:rPr>
                <w:rFonts w:cs="Arial"/>
                <w:snapToGrid w:val="0"/>
                <w:sz w:val="16"/>
                <w:szCs w:val="16"/>
              </w:rPr>
              <w:br/>
              <w:t>Nom botanique</w:t>
            </w:r>
            <w:r w:rsidRPr="00652F95">
              <w:rPr>
                <w:rFonts w:cs="Arial"/>
                <w:snapToGrid w:val="0"/>
                <w:sz w:val="16"/>
                <w:szCs w:val="16"/>
              </w:rPr>
              <w:br/>
              <w:t>Botanischer Name</w:t>
            </w:r>
            <w:r w:rsidRPr="00652F95">
              <w:rPr>
                <w:rFonts w:cs="Arial"/>
                <w:snapToGrid w:val="0"/>
                <w:sz w:val="16"/>
                <w:szCs w:val="16"/>
              </w:rPr>
              <w:br/>
              <w:t>Nombre botánico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TG/3/12(proj.4)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Trigo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Triticum aestivum L.</w:t>
            </w:r>
          </w:p>
        </w:tc>
      </w:tr>
      <w:tr w:rsidR="00D60D35" w:rsidRPr="007B619A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TG/8/7(proj.1)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Field Bean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Féverole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Ackerbohne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Haboncillo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es-ES" w:eastAsia="ja-JP"/>
              </w:rPr>
              <w:t>Vicia faba L. var. minor Harz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TG/13/11(proj.2)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TG/15/4(proj.1)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Pear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Poirier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Birne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Peral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Pyrus communis L.</w:t>
            </w:r>
          </w:p>
        </w:tc>
      </w:tr>
      <w:tr w:rsidR="00D60D35" w:rsidRPr="00686B01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TG/20/8(proj.1)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Oats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Avoine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Hafer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Avena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686B01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t>Avena sativa L. &amp; Avena nuda L.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TG/27/7(proj.2)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Freesia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Freesia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Freesie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Fresia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Freesia Eckl. ex Klatt</w:t>
            </w:r>
          </w:p>
        </w:tc>
      </w:tr>
      <w:tr w:rsidR="00D60D35" w:rsidRPr="007B619A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TG/37/11(proj.1)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Turnip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Navet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Herbst-, Mairübe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Nabo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rapa L. var. rapa (L.) </w:t>
            </w:r>
          </w:p>
        </w:tc>
      </w:tr>
      <w:tr w:rsidR="00D60D35" w:rsidRPr="007B619A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TG/45/7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Cauliflower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Chou-fleur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Blumenkohl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Coliflor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convar. botrytis (L.) Alef. var. botrytis (Brassica caulifloria Lizg.)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TG/46/7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Onion, Echalion;  Shallot; </w:t>
            </w: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br/>
              <w:t>Grey shallot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fr-FR" w:eastAsia="ja-JP"/>
              </w:rPr>
              <w:t>Oignon, Échalion ; Échalote ; Échalote grise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686B01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de-DE" w:eastAsia="ja-JP"/>
              </w:rPr>
              <w:t>Zwiebel, Echalion;  Schalotte; Graue schalotte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es-ES" w:eastAsia="ja-JP"/>
              </w:rPr>
              <w:t>Cebolla, Echalion;  Chalota; Chalota gris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Allium cepa  (Cepa Group), </w:t>
            </w: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Allium cepa  (Aggregatum Group) and </w:t>
            </w: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Allium oschaninii O. Fedtsch. </w:t>
            </w: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br/>
              <w:t>and hybrids between them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TG/48/7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Cabbage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Chou pommé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Kopfkohl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Col, Repollo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capitata (L.) </w:t>
            </w: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Alef.</w:t>
            </w:r>
          </w:p>
        </w:tc>
      </w:tr>
      <w:tr w:rsidR="00D60D35" w:rsidRPr="007B619A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TG/54/7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Brussels Sprouts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Chou de Bruxelles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Rosenkohl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Col de Bruselas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gemmifera DC.</w:t>
            </w:r>
          </w:p>
        </w:tc>
      </w:tr>
      <w:tr w:rsidR="00D60D35" w:rsidRPr="0057517F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TG/63/7 - TG/64/7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57517F" w:rsidRDefault="00D60D35" w:rsidP="00602B6C">
            <w:pPr>
              <w:jc w:val="left"/>
              <w:rPr>
                <w:rFonts w:cs="Arial"/>
                <w:sz w:val="16"/>
              </w:rPr>
            </w:pPr>
            <w:r w:rsidRPr="0057517F">
              <w:rPr>
                <w:rFonts w:cs="Arial"/>
                <w:sz w:val="16"/>
              </w:rPr>
              <w:t xml:space="preserve">Radish, Black Radish, Garden Radish, European Radish, Chinese Small Radish, Western Radish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57517F" w:rsidRDefault="00D60D35" w:rsidP="00602B6C">
            <w:pPr>
              <w:jc w:val="left"/>
              <w:rPr>
                <w:rFonts w:cs="Arial"/>
                <w:sz w:val="16"/>
                <w:lang w:val="fr-FR"/>
              </w:rPr>
            </w:pPr>
            <w:r w:rsidRPr="0057517F">
              <w:rPr>
                <w:rFonts w:cs="Arial"/>
                <w:sz w:val="16"/>
                <w:lang w:val="fr-FR"/>
              </w:rPr>
              <w:t xml:space="preserve">Radis d’été, d’automne et d’hiver, Radis de tous les mois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57517F" w:rsidRDefault="00D60D35" w:rsidP="00602B6C">
            <w:pPr>
              <w:jc w:val="left"/>
              <w:rPr>
                <w:rFonts w:cs="Arial"/>
                <w:sz w:val="16"/>
              </w:rPr>
            </w:pPr>
            <w:r w:rsidRPr="0057517F">
              <w:rPr>
                <w:rFonts w:cs="Arial"/>
                <w:sz w:val="16"/>
              </w:rPr>
              <w:t xml:space="preserve">Rettich, Radieschen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57517F" w:rsidRDefault="00D60D35" w:rsidP="00602B6C">
            <w:pPr>
              <w:jc w:val="left"/>
              <w:rPr>
                <w:rFonts w:cs="Arial"/>
                <w:sz w:val="16"/>
              </w:rPr>
            </w:pPr>
            <w:r w:rsidRPr="0057517F">
              <w:rPr>
                <w:rFonts w:cs="Arial"/>
                <w:sz w:val="16"/>
              </w:rPr>
              <w:t>Rabano de invierno,</w:t>
            </w:r>
            <w:r w:rsidRPr="0057517F">
              <w:rPr>
                <w:rFonts w:cs="Arial"/>
                <w:sz w:val="16"/>
              </w:rPr>
              <w:br/>
              <w:t>Rabano negro, Rabanito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57517F" w:rsidRDefault="00D60D35" w:rsidP="00602B6C">
            <w:pPr>
              <w:jc w:val="left"/>
              <w:rPr>
                <w:rFonts w:cs="Arial"/>
                <w:sz w:val="16"/>
              </w:rPr>
            </w:pPr>
            <w:r w:rsidRPr="0057517F">
              <w:rPr>
                <w:rFonts w:cs="Arial"/>
                <w:sz w:val="16"/>
              </w:rPr>
              <w:t>Raphanus sativus L. var. sativus Pers., Raphanus sativus L. var. niger (Mill.) S. Kerner (Raphanus sativus L. var. major A. Voss, Raphanus sativus L. var.</w:t>
            </w:r>
            <w:r w:rsidRPr="0057517F">
              <w:rPr>
                <w:rFonts w:cs="Arial"/>
                <w:sz w:val="16"/>
              </w:rPr>
              <w:br/>
              <w:t>longipinnatus L.H. Bailey)</w:t>
            </w:r>
          </w:p>
        </w:tc>
      </w:tr>
      <w:tr w:rsidR="00D60D35" w:rsidRPr="007B619A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TG/65/4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Chou-rave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Col rábano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gongylodes L.</w:t>
            </w:r>
          </w:p>
        </w:tc>
      </w:tr>
      <w:tr w:rsidR="00D60D35" w:rsidRPr="00686B01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TG/70/4 Rev.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Apricot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Abricotier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Aprikose, Marille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Albaricoquero, Chabacano, Damasco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686B01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t>Prunus armeniaca L., Armeniaca vulgaris Lam.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TG/80/7(proj.1)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Soya Bean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Soja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Sojabohne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Soja, Soya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Glycine max (L.) Merrill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TG/88/7(proj.1)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Cotton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Cotonnier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Baumwolle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Algodón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Gossypium L.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TG/111/4(proj.1)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Macadamia integrifolia Maiden et Betche; M. tetraphylla L.A.S. Johnsten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TG/124/4(proj.2)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Chestnut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Châtaignier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Kastanie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Castaño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Castanea sativa Mill.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CN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TG/125/7(proj.3)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Walnut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Noyer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Walnuß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Nogal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Juglans regia L.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TG/137/5(proj.1)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Blueberry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Myrtille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Heidelbeere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Arándano americano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Vaccinium angustifolium Aiton; V. corymbosum L.; V. formosum Andrews;</w:t>
            </w: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br/>
              <w:t>V. myrtilloides Michx.; V. myrtillus L.; V. virgatum Aiton; V. simulatum Small</w:t>
            </w:r>
          </w:p>
        </w:tc>
      </w:tr>
      <w:tr w:rsidR="00D60D35" w:rsidRPr="007B619A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TG/149/3(proj.1)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Japanese Pear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Poirier japonais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Japanische Birne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Peral japonés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pt-BR" w:eastAsia="ja-JP"/>
              </w:rPr>
              <w:t>Pyrus pyrifolia (Burm. F.) Nakai var. culta (Mak.) Nakai</w:t>
            </w:r>
          </w:p>
        </w:tc>
      </w:tr>
      <w:tr w:rsidR="00D60D35" w:rsidRPr="00746A8C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TG/151/4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Calabrese, Sprouting Broccoli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Broccoli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Brokkoli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Bróculi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746A8C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746A8C">
              <w:rPr>
                <w:rFonts w:eastAsia="MS Mincho" w:cs="Arial"/>
                <w:sz w:val="16"/>
                <w:szCs w:val="16"/>
                <w:lang w:val="es-ES" w:eastAsia="ja-JP"/>
              </w:rPr>
              <w:t>Alef. var. cymosa Duch.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FR/IT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TG/154/4(proj.3)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Leaf Chicory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Chicorée à feuille (sauvage)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Blattzichorie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Achicoria de hoja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Cichorium intybus L. partim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TG/173/4(proj.2)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Witloof, Chicory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Chicorée, Endive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Chicorée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Endivia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Cichorium intybus L. partim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TG/182/4(proj.1)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Guzmania Ruiz et Pav.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TG/200/2(proj.2)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Basil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Basilic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Basilikum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Albahaca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Ocimum basilicum L.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TG/207/2(proj.2)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Calibrachoa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Calibrachoa Llave &amp; Lex.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TG/212/2(proj.2)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Petunia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Pétunia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Petunie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Petunia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Petunia Juss.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TG/259/2(proj.1)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Agaricus Mushroom, Button Mushroom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Agaric, Champignon de Paris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Champignon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Champiñón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Agaricus L.</w:t>
            </w:r>
          </w:p>
        </w:tc>
      </w:tr>
      <w:tr w:rsidR="00D60D35" w:rsidRPr="007B619A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TG/294/1 Corr.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Tomato Rootstocks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Porte-greffe de tomate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Tomatenunterlagen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Portainjertos de tomate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Solanum lycopersicum L. x Solanum habrochaites S. Knapp &amp; D.M. Spooner; Solanum lycopersicum L. x Solanum peruvianum (L.) </w:t>
            </w:r>
            <w:r w:rsidRPr="00F51678">
              <w:rPr>
                <w:rFonts w:eastAsia="MS Mincho" w:cs="Arial"/>
                <w:sz w:val="16"/>
                <w:szCs w:val="16"/>
                <w:lang w:val="pt-BR" w:eastAsia="ja-JP"/>
              </w:rPr>
              <w:t>Mill.; Solanum lycopersicum L. x Solanum cheesmaniae (L. Ridley) Fosberg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TG/ABELI(proj.3)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Abelia R. Br.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TG/AGLAO(proj.5)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Chinese Evergreen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Aglaonema Schott.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TG/BRASS_JUN(proj.3)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Brown mustard; India mustard; Indian mustard; Oriental mustard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Moutarde brune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Sareptasenf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686B01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es-ES" w:eastAsia="ja-JP"/>
              </w:rPr>
              <w:t>Mostaza de Sarepta; Mostaza india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Brassica juncea (L.) Czern.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TG/CHENO(proj.2)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Goosefoot; Pigweed; Quinoa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Chénopode quinoa; Quinoa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686B01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de-DE" w:eastAsia="ja-JP"/>
              </w:rPr>
            </w:pPr>
            <w:r w:rsidRPr="00686B01">
              <w:rPr>
                <w:rFonts w:eastAsia="MS Mincho" w:cs="Arial"/>
                <w:sz w:val="16"/>
                <w:szCs w:val="16"/>
                <w:lang w:val="de-DE" w:eastAsia="ja-JP"/>
              </w:rPr>
              <w:t>Getreidekraut; Kleiner Reis von Peru; Reisspinat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Quinoa; Quinua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Chenopodium quinoa Willd.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TG/COCOS(proj.4)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Coconut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Cocotier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Kokosnuß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Cocotero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Cocos nucifera L.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TG/CORDY(proj.3)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Cordyline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Cordyline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Cordyline; Keulenbaum; Keulenlilie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Cordyline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Cordyline Comm. ex Juss.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TG/ELYTR(proj.5)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Tall Wheatgrass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Chiendent allongé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Lange Quecke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Agropiro alargado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Elytrigia elongata (Host) Nevski, Agropyron elongatum (Host) P. Beauv., Elymus elongatus (Host) Runemark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TG/GERAN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Crane's Bill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Géranium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Storchschnabel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Geranio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Geranium L.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TG/GREVI(proj.3)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Grevillea R. Br. corr. R. Br.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TG/JUGLA(proj.2)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Black Walnut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Noyer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Walnuß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Nogal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Juglans nigra L.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TG/PERSE (proj.2) (Rootstock)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Avocado Rootstock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Avocatier (Porte-greffe)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Avocado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Aguacate, Palta (Porta injerto)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Persea americana Mill. (Rootstock)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TG/PLECT(proj.2)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Plectranthus, Spur Flower, Swedish Ivy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Harfenstrauch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Plectranthus L’Hér. 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TG/SALVI(proj.3)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Salvia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Sauge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Salbei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Salvia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Salvia L.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TG/SOLAN_MUR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Melon-pear; Pepino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Poire-melon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Melonenbirne; Pepino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Pepino; pepino dulce; Peramelón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Solanum muricatum Aiton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TG/SOLEN_SCU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Coleus; Painted-nettle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El-nene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Solenostemon scutellarioides (L.) Codd</w:t>
            </w:r>
          </w:p>
        </w:tc>
      </w:tr>
      <w:tr w:rsidR="00D60D35" w:rsidRPr="00F51678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2015*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TG/ZINNIA(proj.5)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Miguelito, Carolina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F51678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Zinnia L.</w:t>
            </w:r>
          </w:p>
        </w:tc>
      </w:tr>
    </w:tbl>
    <w:p w:rsidR="00D60D35" w:rsidRPr="00BC3F83" w:rsidRDefault="00D60D35" w:rsidP="00D60D35"/>
    <w:p w:rsidR="00D60D35" w:rsidRPr="00BC3F83" w:rsidRDefault="00D60D35" w:rsidP="00D60D35"/>
    <w:p w:rsidR="00D60D35" w:rsidRPr="0003585C" w:rsidRDefault="00D60D35" w:rsidP="00D60D35">
      <w:pPr>
        <w:rPr>
          <w:u w:val="single"/>
          <w:lang w:val="fr-FR"/>
        </w:rPr>
      </w:pPr>
      <w:bookmarkStart w:id="13" w:name="_Toc347932610"/>
      <w:r w:rsidRPr="0003585C">
        <w:rPr>
          <w:u w:val="single"/>
          <w:lang w:val="fr-FR"/>
        </w:rPr>
        <w:t>Summary/Résumé/Zusammenfassung/Resumen</w:t>
      </w:r>
      <w:bookmarkEnd w:id="13"/>
    </w:p>
    <w:p w:rsidR="00D60D35" w:rsidRPr="00F872AD" w:rsidRDefault="00D60D35" w:rsidP="00D60D35">
      <w:pPr>
        <w:tabs>
          <w:tab w:val="left" w:pos="1049"/>
        </w:tabs>
        <w:ind w:left="1418" w:hanging="1418"/>
        <w:rPr>
          <w:u w:val="single"/>
          <w:lang w:val="fr-FR"/>
        </w:rPr>
      </w:pPr>
    </w:p>
    <w:p w:rsidR="00D60D35" w:rsidRPr="00B6109D" w:rsidRDefault="00D60D35" w:rsidP="00D60D35">
      <w:pPr>
        <w:ind w:left="567" w:hanging="567"/>
        <w:rPr>
          <w:lang w:val="fr-FR"/>
        </w:rPr>
      </w:pPr>
      <w:r>
        <w:rPr>
          <w:lang w:val="fr-FR"/>
        </w:rPr>
        <w:t>16</w:t>
      </w:r>
      <w:r w:rsidRPr="00B6109D">
        <w:rPr>
          <w:lang w:val="fr-FR"/>
        </w:rPr>
        <w:tab/>
        <w:t>New Test Guidelines / Nouveaux principes directeurs d’examen / Neue Prüfungsrichtlinien / Nuevas directrices de examen.</w:t>
      </w:r>
    </w:p>
    <w:p w:rsidR="00D60D35" w:rsidRPr="00B6109D" w:rsidRDefault="00D60D35" w:rsidP="00D60D35">
      <w:pPr>
        <w:tabs>
          <w:tab w:val="left" w:pos="1134"/>
        </w:tabs>
        <w:ind w:left="1701" w:hanging="1701"/>
        <w:rPr>
          <w:lang w:val="fr-FR"/>
        </w:rPr>
      </w:pPr>
    </w:p>
    <w:p w:rsidR="00D60D35" w:rsidRPr="00B6109D" w:rsidRDefault="00D60D35" w:rsidP="00D60D35">
      <w:pPr>
        <w:ind w:left="567" w:hanging="567"/>
        <w:rPr>
          <w:lang w:val="fr-FR"/>
        </w:rPr>
      </w:pPr>
      <w:r>
        <w:rPr>
          <w:lang w:val="fr-FR"/>
        </w:rPr>
        <w:t>21</w:t>
      </w:r>
      <w:r w:rsidRPr="00B6109D">
        <w:rPr>
          <w:lang w:val="fr-FR"/>
        </w:rPr>
        <w:tab/>
        <w:t>Revisions of adopted Test Guidelines / Révisions de principes directeurs d’examen adoptés / Revisionen angenommener Prüfungsrichtlinien / Revisiones de directrices de examen adoptadas.</w:t>
      </w:r>
    </w:p>
    <w:p w:rsidR="00D60D35" w:rsidRPr="00B6109D" w:rsidRDefault="00D60D35" w:rsidP="00D60D35">
      <w:pPr>
        <w:ind w:left="567" w:hanging="567"/>
        <w:rPr>
          <w:lang w:val="fr-FR"/>
        </w:rPr>
      </w:pPr>
    </w:p>
    <w:p w:rsidR="00D60D35" w:rsidRPr="00F831B0" w:rsidRDefault="00D60D35" w:rsidP="00D60D35">
      <w:pPr>
        <w:ind w:left="567" w:hanging="567"/>
        <w:rPr>
          <w:lang w:val="fr-FR"/>
        </w:rPr>
      </w:pPr>
      <w:r>
        <w:rPr>
          <w:lang w:val="fr-FR"/>
        </w:rPr>
        <w:t>9</w:t>
      </w:r>
      <w:r w:rsidRPr="00F831B0">
        <w:rPr>
          <w:lang w:val="fr-FR"/>
        </w:rPr>
        <w:tab/>
        <w:t xml:space="preserve">Partial revisions of adopted Test Guidelines / </w:t>
      </w:r>
      <w:r w:rsidRPr="00B6109D">
        <w:rPr>
          <w:lang w:val="fr-FR"/>
        </w:rPr>
        <w:t>Révisions partielles de principes directeurs d’examen adoptés</w:t>
      </w:r>
      <w:r w:rsidRPr="00F831B0">
        <w:rPr>
          <w:lang w:val="fr-FR"/>
        </w:rPr>
        <w:t xml:space="preserve"> / </w:t>
      </w:r>
      <w:r w:rsidRPr="00F872AD">
        <w:rPr>
          <w:lang w:val="fr-FR"/>
        </w:rPr>
        <w:t>Teilrevisionen angenommener Prüfungsrichtilinien /</w:t>
      </w:r>
      <w:r w:rsidRPr="00F831B0">
        <w:rPr>
          <w:lang w:val="fr-FR"/>
        </w:rPr>
        <w:t xml:space="preserve"> </w:t>
      </w:r>
      <w:r w:rsidRPr="00F872AD">
        <w:rPr>
          <w:lang w:val="fr-FR"/>
        </w:rPr>
        <w:t>Revisiones parciales de directrices de examen adoptadas.</w:t>
      </w:r>
    </w:p>
    <w:p w:rsidR="00D60D35" w:rsidRDefault="00D60D35" w:rsidP="00D60D35">
      <w:pPr>
        <w:tabs>
          <w:tab w:val="left" w:pos="1049"/>
        </w:tabs>
        <w:ind w:left="567" w:hanging="567"/>
        <w:rPr>
          <w:u w:val="single"/>
          <w:lang w:val="fr-FR"/>
        </w:rPr>
      </w:pPr>
    </w:p>
    <w:p w:rsidR="00D60D35" w:rsidRPr="00F831B0" w:rsidRDefault="00D60D35" w:rsidP="00D60D35">
      <w:pPr>
        <w:tabs>
          <w:tab w:val="left" w:pos="1049"/>
        </w:tabs>
        <w:ind w:left="567" w:hanging="567"/>
        <w:rPr>
          <w:u w:val="single"/>
          <w:lang w:val="fr-FR"/>
        </w:rPr>
      </w:pPr>
    </w:p>
    <w:p w:rsidR="00D60D35" w:rsidRPr="00B6109D" w:rsidRDefault="00D60D35" w:rsidP="00D60D35">
      <w:pPr>
        <w:tabs>
          <w:tab w:val="left" w:pos="1049"/>
        </w:tabs>
        <w:ind w:left="567" w:hanging="567"/>
        <w:rPr>
          <w:lang w:val="de-DE"/>
        </w:rPr>
      </w:pPr>
      <w:r w:rsidRPr="00B6109D">
        <w:rPr>
          <w:u w:val="single"/>
          <w:lang w:val="de-DE"/>
        </w:rPr>
        <w:t>Total/Insgesamt</w:t>
      </w:r>
      <w:r w:rsidRPr="00B6109D">
        <w:rPr>
          <w:lang w:val="de-DE"/>
        </w:rPr>
        <w:t xml:space="preserve">:  </w:t>
      </w:r>
      <w:r>
        <w:rPr>
          <w:lang w:val="de-DE"/>
        </w:rPr>
        <w:t>46</w:t>
      </w:r>
    </w:p>
    <w:p w:rsidR="00D60D35" w:rsidRPr="00B6109D" w:rsidRDefault="00D60D35" w:rsidP="00D60D35">
      <w:pPr>
        <w:tabs>
          <w:tab w:val="left" w:pos="1049"/>
        </w:tabs>
        <w:ind w:left="567" w:hanging="567"/>
        <w:rPr>
          <w:u w:val="single"/>
          <w:lang w:val="de-DE"/>
        </w:rPr>
      </w:pPr>
    </w:p>
    <w:p w:rsidR="00D60D35" w:rsidRPr="00B6109D" w:rsidRDefault="00D60D35" w:rsidP="00D60D35">
      <w:pPr>
        <w:tabs>
          <w:tab w:val="left" w:pos="1049"/>
        </w:tabs>
        <w:ind w:left="1134" w:hanging="567"/>
        <w:rPr>
          <w:lang w:val="de-DE"/>
        </w:rPr>
      </w:pPr>
      <w:r w:rsidRPr="00B6109D">
        <w:rPr>
          <w:lang w:val="de-DE"/>
        </w:rPr>
        <w:t xml:space="preserve">of which / dont / davon / de las cuales: </w:t>
      </w:r>
    </w:p>
    <w:p w:rsidR="00D60D35" w:rsidRPr="00B6109D" w:rsidRDefault="00D60D35" w:rsidP="00D60D35">
      <w:pPr>
        <w:tabs>
          <w:tab w:val="left" w:pos="1049"/>
        </w:tabs>
        <w:ind w:left="567" w:hanging="567"/>
        <w:rPr>
          <w:lang w:val="de-DE"/>
        </w:rPr>
      </w:pPr>
    </w:p>
    <w:p w:rsidR="00D60D35" w:rsidRPr="00B6109D" w:rsidRDefault="00D60D35" w:rsidP="00D60D35">
      <w:pPr>
        <w:ind w:left="567"/>
        <w:rPr>
          <w:lang w:val="fr-FR"/>
        </w:rPr>
      </w:pPr>
      <w:r>
        <w:rPr>
          <w:lang w:val="fr-FR"/>
        </w:rPr>
        <w:t>20</w:t>
      </w:r>
      <w:r w:rsidRPr="00B55A17">
        <w:rPr>
          <w:lang w:val="fr-FR"/>
        </w:rPr>
        <w:tab/>
        <w:t xml:space="preserve">* — “Final” draft Test </w:t>
      </w:r>
      <w:r w:rsidRPr="00D840BC">
        <w:rPr>
          <w:lang w:val="fr-FR"/>
        </w:rPr>
        <w:t xml:space="preserve">Guidelines </w:t>
      </w:r>
      <w:r>
        <w:rPr>
          <w:lang w:val="fr-FR"/>
        </w:rPr>
        <w:t>(8</w:t>
      </w:r>
      <w:r w:rsidRPr="002B6A63">
        <w:rPr>
          <w:lang w:val="fr-FR"/>
        </w:rPr>
        <w:t xml:space="preserve"> New, </w:t>
      </w:r>
      <w:r>
        <w:rPr>
          <w:lang w:val="fr-FR"/>
        </w:rPr>
        <w:t>6</w:t>
      </w:r>
      <w:r w:rsidRPr="002B6A63">
        <w:rPr>
          <w:lang w:val="fr-FR"/>
        </w:rPr>
        <w:t xml:space="preserve"> Revisions, </w:t>
      </w:r>
      <w:r>
        <w:rPr>
          <w:lang w:val="fr-FR"/>
        </w:rPr>
        <w:t>6</w:t>
      </w:r>
      <w:r w:rsidRPr="002B6A63">
        <w:rPr>
          <w:lang w:val="fr-FR"/>
        </w:rPr>
        <w:t xml:space="preserve"> Partial Revisions) / Versions “finales” de projets de </w:t>
      </w:r>
      <w:r>
        <w:rPr>
          <w:lang w:val="fr-FR"/>
        </w:rPr>
        <w:t>principes directeurs d’examen (8</w:t>
      </w:r>
      <w:r w:rsidRPr="002B6A63">
        <w:rPr>
          <w:lang w:val="fr-FR"/>
        </w:rPr>
        <w:t xml:space="preserve"> nouveaux, </w:t>
      </w:r>
      <w:r>
        <w:rPr>
          <w:lang w:val="fr-FR"/>
        </w:rPr>
        <w:t>6</w:t>
      </w:r>
      <w:r w:rsidRPr="002B6A63">
        <w:rPr>
          <w:lang w:val="fr-FR"/>
        </w:rPr>
        <w:t xml:space="preserve"> révisions, </w:t>
      </w:r>
      <w:r>
        <w:rPr>
          <w:lang w:val="fr-FR"/>
        </w:rPr>
        <w:t>6</w:t>
      </w:r>
      <w:r w:rsidRPr="002B6A63">
        <w:rPr>
          <w:lang w:val="fr-FR"/>
        </w:rPr>
        <w:t xml:space="preserve"> révisions partielles) / „Endgültige“ Ent</w:t>
      </w:r>
      <w:r>
        <w:rPr>
          <w:lang w:val="fr-FR"/>
        </w:rPr>
        <w:t>würfe von Prüfungsrichtlinien (8</w:t>
      </w:r>
      <w:r w:rsidRPr="002B6A63">
        <w:rPr>
          <w:lang w:val="fr-FR"/>
        </w:rPr>
        <w:t xml:space="preserve"> neue, </w:t>
      </w:r>
      <w:r>
        <w:rPr>
          <w:lang w:val="fr-FR"/>
        </w:rPr>
        <w:t>6</w:t>
      </w:r>
      <w:r w:rsidRPr="002B6A63">
        <w:rPr>
          <w:lang w:val="fr-FR"/>
        </w:rPr>
        <w:t xml:space="preserve"> Revisionen, </w:t>
      </w:r>
      <w:r>
        <w:rPr>
          <w:lang w:val="fr-FR"/>
        </w:rPr>
        <w:t>6</w:t>
      </w:r>
      <w:r w:rsidRPr="002B6A63">
        <w:rPr>
          <w:lang w:val="fr-FR"/>
        </w:rPr>
        <w:t> Teilrevisionen) / Proyectos “fina</w:t>
      </w:r>
      <w:r>
        <w:rPr>
          <w:lang w:val="fr-FR"/>
        </w:rPr>
        <w:t>les” de directrices de examen (8</w:t>
      </w:r>
      <w:r w:rsidRPr="002B6A63">
        <w:rPr>
          <w:lang w:val="fr-FR"/>
        </w:rPr>
        <w:t xml:space="preserve"> nuevas, </w:t>
      </w:r>
      <w:r>
        <w:rPr>
          <w:lang w:val="fr-FR"/>
        </w:rPr>
        <w:t>6</w:t>
      </w:r>
      <w:r w:rsidRPr="002B6A63">
        <w:rPr>
          <w:lang w:val="fr-FR"/>
        </w:rPr>
        <w:t xml:space="preserve"> revisiones, </w:t>
      </w:r>
      <w:r>
        <w:rPr>
          <w:lang w:val="fr-FR"/>
        </w:rPr>
        <w:t>6</w:t>
      </w:r>
      <w:r w:rsidRPr="002B6A63">
        <w:rPr>
          <w:lang w:val="fr-FR"/>
        </w:rPr>
        <w:t> revisiones parciales).</w:t>
      </w:r>
      <w:r w:rsidRPr="00B6109D">
        <w:rPr>
          <w:lang w:val="fr-FR"/>
        </w:rPr>
        <w:t xml:space="preserve"> </w:t>
      </w:r>
    </w:p>
    <w:p w:rsidR="00D60D35" w:rsidRPr="00B6109D" w:rsidRDefault="00D60D35" w:rsidP="00D60D35">
      <w:pPr>
        <w:rPr>
          <w:lang w:val="fr-FR"/>
        </w:rPr>
      </w:pPr>
    </w:p>
    <w:p w:rsidR="00D60D35" w:rsidRPr="00B6109D" w:rsidRDefault="00D60D35" w:rsidP="00D60D35">
      <w:pPr>
        <w:ind w:left="1134" w:hanging="567"/>
        <w:rPr>
          <w:lang w:val="fr-FR"/>
        </w:rPr>
      </w:pPr>
    </w:p>
    <w:p w:rsidR="00D60D35" w:rsidRPr="00B6109D" w:rsidRDefault="00D60D35" w:rsidP="00D60D35">
      <w:pPr>
        <w:ind w:left="1134" w:hanging="567"/>
        <w:rPr>
          <w:lang w:val="fr-FR"/>
        </w:rPr>
      </w:pPr>
    </w:p>
    <w:p w:rsidR="00D60D35" w:rsidRPr="00B6109D" w:rsidRDefault="00D60D35" w:rsidP="00D60D35">
      <w:pPr>
        <w:ind w:left="1134" w:hanging="567"/>
        <w:jc w:val="right"/>
        <w:rPr>
          <w:lang w:val="fr-FR"/>
        </w:rPr>
      </w:pPr>
      <w:r w:rsidRPr="00B6109D">
        <w:rPr>
          <w:lang w:val="fr-FR"/>
        </w:rPr>
        <w:t>[Annex III follows /</w:t>
      </w:r>
      <w:r w:rsidRPr="00B6109D">
        <w:rPr>
          <w:lang w:val="fr-FR"/>
        </w:rPr>
        <w:br/>
        <w:t>L’annexe III suit /</w:t>
      </w:r>
      <w:r w:rsidRPr="00B6109D">
        <w:rPr>
          <w:lang w:val="fr-FR"/>
        </w:rPr>
        <w:br/>
        <w:t>Anlage III folgt /</w:t>
      </w:r>
      <w:r w:rsidRPr="00B6109D">
        <w:rPr>
          <w:lang w:val="fr-FR"/>
        </w:rPr>
        <w:br/>
        <w:t>Sigue el Anexo III]</w:t>
      </w:r>
    </w:p>
    <w:p w:rsidR="00D60D35" w:rsidRPr="00B6109D" w:rsidRDefault="00D60D35" w:rsidP="00D60D35">
      <w:pPr>
        <w:ind w:left="1134" w:hanging="567"/>
        <w:jc w:val="right"/>
        <w:rPr>
          <w:lang w:val="fr-FR"/>
        </w:rPr>
      </w:pPr>
    </w:p>
    <w:p w:rsidR="00D60D35" w:rsidRPr="00B6109D" w:rsidRDefault="00D60D35" w:rsidP="00D60D35">
      <w:pPr>
        <w:tabs>
          <w:tab w:val="left" w:pos="816"/>
          <w:tab w:val="left" w:pos="3878"/>
          <w:tab w:val="left" w:pos="5409"/>
          <w:tab w:val="left" w:pos="6940"/>
        </w:tabs>
        <w:ind w:left="1701" w:hanging="1701"/>
        <w:jc w:val="center"/>
        <w:rPr>
          <w:lang w:val="fr-FR"/>
        </w:rPr>
        <w:sectPr w:rsidR="00D60D35" w:rsidRPr="00B6109D" w:rsidSect="00F82D55">
          <w:headerReference w:type="default" r:id="rId18"/>
          <w:headerReference w:type="first" r:id="rId19"/>
          <w:pgSz w:w="11907" w:h="16840" w:code="9"/>
          <w:pgMar w:top="510" w:right="1134" w:bottom="1134" w:left="1134" w:header="510" w:footer="624" w:gutter="0"/>
          <w:pgNumType w:start="1"/>
          <w:cols w:space="720"/>
          <w:titlePg/>
        </w:sectPr>
      </w:pPr>
    </w:p>
    <w:p w:rsidR="00751923" w:rsidRPr="00B755D1" w:rsidRDefault="00751923" w:rsidP="00751923">
      <w:pPr>
        <w:ind w:left="-142" w:right="-142"/>
        <w:jc w:val="center"/>
        <w:rPr>
          <w:lang w:val="fr-FR"/>
        </w:rPr>
      </w:pPr>
      <w:r w:rsidRPr="00F831B0">
        <w:rPr>
          <w:lang w:val="fr-FR"/>
        </w:rPr>
        <w:t>DRAFT TEST GUIDELINES TO BE DISCUSSED BY THE TWP</w:t>
      </w:r>
      <w:r>
        <w:rPr>
          <w:lang w:val="fr-FR"/>
        </w:rPr>
        <w:t>S</w:t>
      </w:r>
      <w:r w:rsidRPr="00F831B0">
        <w:rPr>
          <w:lang w:val="fr-FR"/>
        </w:rPr>
        <w:t xml:space="preserve"> IN 201</w:t>
      </w:r>
      <w:r>
        <w:rPr>
          <w:lang w:val="fr-FR"/>
        </w:rPr>
        <w:t>6</w:t>
      </w:r>
      <w:r w:rsidRPr="00F831B0">
        <w:rPr>
          <w:lang w:val="fr-FR"/>
        </w:rPr>
        <w:t xml:space="preserve"> /</w:t>
      </w:r>
      <w:r w:rsidRPr="00F831B0">
        <w:rPr>
          <w:lang w:val="fr-FR"/>
        </w:rPr>
        <w:br/>
        <w:t>PROJETS DE PRINCIPES DIRECTEURS D’EXAME</w:t>
      </w:r>
      <w:r>
        <w:rPr>
          <w:lang w:val="fr-FR"/>
        </w:rPr>
        <w:t>N DEVANT ÊTRE EXAMINÉS PAR LES TWP EN 2016 /</w:t>
      </w:r>
      <w:r>
        <w:rPr>
          <w:lang w:val="fr-FR"/>
        </w:rPr>
        <w:br/>
        <w:t>VON DEN TWP IN 2016</w:t>
      </w:r>
      <w:r w:rsidRPr="00F831B0">
        <w:rPr>
          <w:lang w:val="fr-FR"/>
        </w:rPr>
        <w:t xml:space="preserve"> ZU </w:t>
      </w:r>
      <w:r>
        <w:rPr>
          <w:lang w:val="fr-FR"/>
        </w:rPr>
        <w:t>BE</w:t>
      </w:r>
      <w:r w:rsidRPr="00F831B0">
        <w:rPr>
          <w:lang w:val="fr-FR"/>
        </w:rPr>
        <w:t>ARBEITENDE PRÜFUNGSRICHTLINIEN /</w:t>
      </w:r>
      <w:r w:rsidRPr="00F831B0">
        <w:rPr>
          <w:lang w:val="fr-FR"/>
        </w:rPr>
        <w:br/>
        <w:t>PROYECTOS DE DIRECTRICES DE EXAME</w:t>
      </w:r>
      <w:r>
        <w:rPr>
          <w:lang w:val="fr-FR"/>
        </w:rPr>
        <w:t>N QUE HAN DE EXAMINARSE POR LOS TWP EN 2016</w:t>
      </w:r>
    </w:p>
    <w:p w:rsidR="00D60D35" w:rsidRDefault="00D60D35" w:rsidP="00D60D35">
      <w:pPr>
        <w:jc w:val="center"/>
        <w:rPr>
          <w:lang w:val="fr-FR"/>
        </w:rPr>
      </w:pPr>
    </w:p>
    <w:tbl>
      <w:tblPr>
        <w:tblW w:w="10632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09"/>
        <w:gridCol w:w="1417"/>
        <w:gridCol w:w="1418"/>
        <w:gridCol w:w="1417"/>
        <w:gridCol w:w="1418"/>
        <w:gridCol w:w="1417"/>
        <w:gridCol w:w="1843"/>
      </w:tblGrid>
      <w:tr w:rsidR="00D60D35" w:rsidRPr="00DC699D" w:rsidTr="00602B6C">
        <w:trPr>
          <w:cantSplit/>
          <w:trHeight w:val="1050"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DC699D" w:rsidRDefault="00D60D35" w:rsidP="00602B6C">
            <w:pPr>
              <w:ind w:left="-108"/>
              <w:jc w:val="center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DC699D" w:rsidRDefault="00D60D35" w:rsidP="00602B6C">
            <w:pPr>
              <w:ind w:left="-108"/>
              <w:jc w:val="center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DC699D" w:rsidRDefault="00D60D35" w:rsidP="00602B6C">
            <w:pPr>
              <w:tabs>
                <w:tab w:val="left" w:pos="173"/>
              </w:tabs>
              <w:adjustRightInd w:val="0"/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Status </w:t>
            </w: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 xml:space="preserve">État </w:t>
            </w: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 xml:space="preserve">Zustand </w:t>
            </w: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>Estado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DC699D" w:rsidRDefault="00D60D35" w:rsidP="00602B6C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</w: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DC699D" w:rsidRDefault="00D60D35" w:rsidP="00602B6C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DC699D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sz w:val="16"/>
                <w:szCs w:val="16"/>
                <w:lang w:eastAsia="ja-JP"/>
              </w:rPr>
              <w:t>Français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DC699D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DC699D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60D35" w:rsidRPr="00652F95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52F95">
              <w:rPr>
                <w:rFonts w:cs="Arial"/>
                <w:snapToGrid w:val="0"/>
                <w:sz w:val="16"/>
                <w:szCs w:val="16"/>
              </w:rPr>
              <w:t>Botanical name</w:t>
            </w:r>
            <w:r w:rsidRPr="00652F95">
              <w:rPr>
                <w:rFonts w:cs="Arial"/>
                <w:snapToGrid w:val="0"/>
                <w:sz w:val="16"/>
                <w:szCs w:val="16"/>
              </w:rPr>
              <w:br/>
              <w:t>Nom botanique</w:t>
            </w:r>
            <w:r w:rsidRPr="00652F95">
              <w:rPr>
                <w:rFonts w:cs="Arial"/>
                <w:snapToGrid w:val="0"/>
                <w:sz w:val="16"/>
                <w:szCs w:val="16"/>
              </w:rPr>
              <w:br/>
              <w:t>Botanischer Name</w:t>
            </w:r>
            <w:r w:rsidRPr="00652F95">
              <w:rPr>
                <w:rFonts w:cs="Arial"/>
                <w:snapToGrid w:val="0"/>
                <w:sz w:val="16"/>
                <w:szCs w:val="16"/>
              </w:rPr>
              <w:br/>
              <w:t>Nombre botánico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TG/3/12(proj.4)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Trigo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Triticum aestivum L.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TG/5/8(proj.2)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Red Clover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Trèfle violet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Rotklee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Trébol rojo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Trifolium pratense L.</w:t>
            </w:r>
          </w:p>
        </w:tc>
      </w:tr>
      <w:tr w:rsidR="00D60D35" w:rsidRPr="007A21A2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TG/8/7(proj.2)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Field Bean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Féverole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Ackerbohne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Haboncillo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val="es-ES" w:eastAsia="ja-JP"/>
              </w:rPr>
              <w:t>Vicia faba L. var. minor Harz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TG/13/11(proj.2)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</w:tr>
      <w:tr w:rsidR="00D60D35" w:rsidRPr="007A21A2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TG/19/11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Barley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Orge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Gerste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Cebada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val="pt-BR" w:eastAsia="ja-JP"/>
              </w:rPr>
              <w:t>Hordeum vulgare L. sensu lato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7A21A2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TG/20/</w:t>
            </w:r>
            <w:r w:rsidR="007A21A2">
              <w:rPr>
                <w:rFonts w:eastAsia="MS Mincho" w:cs="Arial"/>
                <w:sz w:val="16"/>
                <w:szCs w:val="16"/>
                <w:lang w:eastAsia="ja-JP"/>
              </w:rPr>
              <w:t>11</w:t>
            </w: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Oats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Avoine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Hafer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Avena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Avena sativa L. &amp; Avena nuda L.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TG/27/7(proj.3)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Freesia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Freesia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Freesie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Fresia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Freesia Eckl. ex Klatt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TG/29/8(proj.1)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Alstroemeria, Herb Lily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Alstrœmère, Lis des Incas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Inkalilie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Alstroemeria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Alstroemeria L.</w:t>
            </w:r>
          </w:p>
        </w:tc>
      </w:tr>
      <w:tr w:rsidR="00D60D35" w:rsidRPr="007A21A2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(2017)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TG/35/8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Sweet Cherry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Cerisier doux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Süßkirsche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Cerezo dulce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val="pt-BR" w:eastAsia="ja-JP"/>
              </w:rPr>
              <w:t>Prunus avium L. (Cerasus avium (L.) Moench)</w:t>
            </w:r>
          </w:p>
        </w:tc>
      </w:tr>
      <w:tr w:rsidR="00D60D35" w:rsidRPr="007A21A2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TG/37/11(proj.2)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Turnip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Navet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Herbst-, Mairübe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Nabo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rapa L. var. rapa (L.) </w:t>
            </w:r>
          </w:p>
        </w:tc>
      </w:tr>
      <w:tr w:rsidR="00D60D35" w:rsidRPr="007A21A2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TG/45/7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Cauliflower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Chou-fleur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Blumenkohl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Coliflor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convar. botrytis (L.) Alef. var. botrytis (Brassica caulifloria Lizg.)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TG/46/8(proj.1)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Onion, Echalion;  Shallot; </w:t>
            </w: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br/>
              <w:t>Grey shallot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val="fr-FR" w:eastAsia="ja-JP"/>
              </w:rPr>
              <w:t>Oignon, Échalion ; Échalote ; Échalote grise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Zwiebel, Echalion;  Schalotte; Graue schalotte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val="es-ES" w:eastAsia="ja-JP"/>
              </w:rPr>
              <w:t>Cebolla, Echalion;  Chalota; Chalota gris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Allium cepa  (Cepa Group), </w:t>
            </w: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Allium cepa  (Aggregatum Group) and </w:t>
            </w: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Allium oschaninii O. Fedtsch. </w:t>
            </w: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br/>
              <w:t>and hybrids between them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TG/70/5(proj.1)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Apricot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Abricotier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Aprikose, Marille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Albaricoquero, Chabacano, Damasco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Prunus armeniaca L., Armeniaca vulgaris Lam.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TG/80/7(proj.2)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Soya Bean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Soja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Sojabohne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Soja, Soya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Glycine max (L.) Merrill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TG/88/7(proj.2)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Cotton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Cotonnier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Baumwolle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Algodón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Gossypium L.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TG/111/4(proj.2)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Macadamia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Macadamia integrifolia Maiden et Betche; M. tetraphylla L.A.S. Johnsten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TG/124/4(proj.3)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Chestnut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Châtaignier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Kastanie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Castaño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Castanea sativa Mill.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CN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TG/125/7(proj.4)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Walnut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Noyer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Walnuß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Nogal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Juglans regia L.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TG/133/5(proj.1)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Hydrangea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Hortensia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Hortensie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Hortensia, Hidrangea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Hydrangea L.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TG/137/5(proj.2)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Blueberry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Myrtille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Heidelbeere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Arándano americano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Vaccinium angustifolium Aiton; V. corymbosum L.; V. formosum Andrews;</w:t>
            </w: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br/>
              <w:t>V. myrtilloides Michx.; V. myrtillus L.; V. virgatum Aiton; V. simulatum Small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TG/151/5(proj.1)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Calabrese, Sprouting Broccoli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Broccoli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Brokkoli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Bróculi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Alef. var. cymosa Duch.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TG/154/4(proj.4)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Leaf Chicory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Chicorée à feuille (sauvage)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Blattzichorie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Achicoria de hoja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Cichorium intybus L. partim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TG/173/4(proj.3)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Witloof, Chicory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Chicorée, Endive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Chicorée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Endivia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Cichorium intybus L. partim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TG/175/4(proj.1)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Kangaroo Paw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Anigosanthos de Mangles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Kängurublume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Anigozanthos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Anigozanthos Labill.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TG/182/4(proj.2)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Guzmania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Guzmania Ruiz et Pav.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TG/194/1 Rev.(proj.1)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Lavendula, Lavendar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Lavande vraie, Lavandins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Echter Lavendel, Lavendel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Lavándula, Lavenda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Lavandula L.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TG/212/2(proj.3)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Petunia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Pétunia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Petunie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Petunia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Petunia Juss.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KR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TWA/ 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(2017)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TG/224/2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Ginseng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Panax ginseng C.A. Meyer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(2017)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TG/230/2 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Sour cherry; Duke cherry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Cerisier acide;  Griotte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Sauerkirsche;  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val="pt-BR" w:eastAsia="ja-JP"/>
              </w:rPr>
              <w:t>Cerezo ácido, Guindo;  Cerezo Duke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val="fr-FR" w:eastAsia="ja-JP"/>
              </w:rPr>
              <w:t xml:space="preserve">Prunus cerasus L.;  Prunus ×gondouinii (Poit. </w:t>
            </w: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&amp; Turpin) Rehder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TG/259/2(proj.2)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Agaricus Mushroom, Button Mushroom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Agaric, Champignon de Paris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Champignon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Champiñón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Agaricus L.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TG/264/2(proj.8)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Papaya, Papaw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Papayer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Melonenbaum, Papaya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Papayo, Lechosa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Carica papaya L.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TG/288/1 Rev.(proj1)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Flax-lily, Dianella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Dianella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Flachslilie, Dianella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Dianella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Dianella Lam. ex Juss.</w:t>
            </w:r>
          </w:p>
        </w:tc>
      </w:tr>
      <w:tr w:rsidR="00D60D35" w:rsidRPr="007A21A2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TG/294/1 Corr. Rev. (partial revision)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Tomato Rootstocks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Porte-greffe de tomate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pacing w:val="-2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pacing w:val="-2"/>
                <w:sz w:val="16"/>
                <w:szCs w:val="16"/>
                <w:lang w:eastAsia="ja-JP"/>
              </w:rPr>
              <w:t xml:space="preserve">Tomatenunterlagen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Portainjertos de tomate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Solanum lycopersicum L. x Solanum habrochaites S. Knapp &amp; D.M. Spooner; Solanum lycopersicum L. x Solanum peruvianum (L.) </w:t>
            </w:r>
            <w:r w:rsidRPr="00C20EE4">
              <w:rPr>
                <w:rFonts w:eastAsia="MS Mincho" w:cs="Arial"/>
                <w:sz w:val="16"/>
                <w:szCs w:val="16"/>
                <w:lang w:val="pt-BR" w:eastAsia="ja-JP"/>
              </w:rPr>
              <w:t>Mill.; Solanum lycopersicum L. x Solanum cheesmaniae (L. Ridley) Fosberg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TG/ABELI(proj.4)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Abelia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Abelia R. Br.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TG/AGLAO(proj.7)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Chinese Evergreen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Aglaonème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Kolbenfaden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Aglaonema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Aglaonema Schott.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TG/ARGAN(proj.1)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Argania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Argania spinosa (L.) Skeels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TG/BRASS_JUN</w:t>
            </w:r>
          </w:p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Brown mustard; India mustard; Indian mustard; Oriental mustard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Moutarde brune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Sareptasenf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Mostaza de Sarepta; Mostaza india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Brassica juncea (L.) Czern.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TG/CALEN(proj.1)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Pot Marigold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Souci des jardins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Gartenringelblume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Caléndula; Maravilla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Calendula L.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BR/ KE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TG/CASSAV</w:t>
            </w:r>
            <w:r w:rsidRPr="00C20EE4">
              <w:rPr>
                <w:rStyle w:val="FootnoteReference"/>
                <w:rFonts w:eastAsia="MS Mincho" w:cs="Arial"/>
                <w:sz w:val="16"/>
                <w:szCs w:val="16"/>
                <w:lang w:eastAsia="ja-JP"/>
              </w:rPr>
              <w:footnoteReference w:id="2"/>
            </w: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 (proj.7)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C20EE4">
              <w:rPr>
                <w:rFonts w:cs="Arial"/>
                <w:sz w:val="16"/>
                <w:szCs w:val="16"/>
              </w:rPr>
              <w:t>Cassava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C20EE4">
              <w:rPr>
                <w:rFonts w:cs="Arial"/>
                <w:sz w:val="16"/>
                <w:szCs w:val="16"/>
              </w:rPr>
              <w:t>Manioc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C20EE4">
              <w:rPr>
                <w:rFonts w:cs="Arial"/>
                <w:sz w:val="16"/>
                <w:szCs w:val="16"/>
              </w:rPr>
              <w:t>Maniok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C20EE4">
              <w:rPr>
                <w:rFonts w:cs="Arial"/>
                <w:sz w:val="16"/>
                <w:szCs w:val="16"/>
              </w:rPr>
              <w:t>Mandioca, Yuca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C20EE4">
              <w:rPr>
                <w:rFonts w:cs="Arial"/>
                <w:sz w:val="16"/>
                <w:szCs w:val="16"/>
              </w:rPr>
              <w:t>Manihot esculenta Crantz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TG/CHENO(proj.3)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Goosefoot; Pigweed; Quinoa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Chénopode quinoa; Quinoa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Getreidekraut; Kleiner Reis von Peru; Reisspinat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Quinoa; Quinua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Chenopodium quinoa Willd.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UA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(2017)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TG/ELEUS(proj.2)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Finger millet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Eleusine coracana (L.) Gaertn.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TG/ELYTR(proj.6)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Tall Wheatgrass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Chiendent allongé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Lange Quecke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Agropiro alargado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Elytrigia elongata (Host) Nevski, Agropyron elongatum (Host) P. Beauv., Elymus elongatus (Host) Runemark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TG/GAZAN(proj.1)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Gazania; Treasure Flower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Gazania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Gazania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Gazania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Gazania Gaertn.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TG/GERAN(proj.2)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Hardy Geranium; Crane's Bill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Géranium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Storchschnabel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Geranio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Geranium L.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TG/GREVI(proj.5)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Grevillea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Grevillea R. Br. corr. R. Br.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TG/JATRO(proj.1)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Physic 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Jatropha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Jatropha curcas L.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TG/JUGLA(proj.3)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Black Walnut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Noyer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Walnuß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Nogal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Juglans nigra L.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TG/NASTU(proj.1)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watercress; one-row watercress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val="fr-FR" w:eastAsia="ja-JP"/>
              </w:rPr>
              <w:t>cresson de fontaine; cresson d'eau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Brunnenkresse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berro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Nasturtium officinale R. Br; Nasturtium xsterile (Airy Shaw) Oefelein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PL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TG/PHACE(proj.4)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Scorpion Weed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val="fr-FR" w:eastAsia="ja-JP"/>
              </w:rPr>
              <w:t>Phacélie à feuilles de tanaisie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Phazelie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Phazelia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Phacelia tanacetifolia Benth.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OM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TG/PHOEN_DAC</w:t>
            </w:r>
          </w:p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Date; Date Palm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Palmier dattier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Dattelpalme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Datilera; Palma datilero; Palmera datilera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Phoenix dactylifera L.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TG/PISTA(proj.1)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Pistachio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rPr>
                <w:rFonts w:cs="Arial"/>
                <w:sz w:val="16"/>
                <w:szCs w:val="16"/>
              </w:rPr>
            </w:pPr>
            <w:r w:rsidRPr="00C20EE4">
              <w:rPr>
                <w:rFonts w:cs="Arial"/>
                <w:sz w:val="16"/>
                <w:szCs w:val="16"/>
              </w:rPr>
              <w:t>Pistachier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rPr>
                <w:rFonts w:cs="Arial"/>
                <w:sz w:val="16"/>
                <w:szCs w:val="16"/>
              </w:rPr>
            </w:pPr>
            <w:r w:rsidRPr="00C20EE4">
              <w:rPr>
                <w:rFonts w:cs="Arial"/>
                <w:sz w:val="16"/>
                <w:szCs w:val="16"/>
              </w:rPr>
              <w:t>Pistazie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rPr>
                <w:rFonts w:cs="Arial"/>
                <w:sz w:val="16"/>
                <w:szCs w:val="16"/>
              </w:rPr>
            </w:pPr>
            <w:r w:rsidRPr="00C20EE4">
              <w:rPr>
                <w:rFonts w:cs="Arial"/>
                <w:sz w:val="16"/>
                <w:szCs w:val="16"/>
              </w:rPr>
              <w:t>Alfóncigo; Pistachero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Pistacia L.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TG/PYRUS(proj.1)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Pear Hybrids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rPr>
                <w:rFonts w:cs="Arial"/>
                <w:sz w:val="16"/>
                <w:szCs w:val="16"/>
              </w:rPr>
            </w:pPr>
            <w:r w:rsidRPr="00C20EE4">
              <w:rPr>
                <w:rFonts w:cs="Arial"/>
                <w:sz w:val="16"/>
                <w:szCs w:val="16"/>
              </w:rPr>
              <w:t>Poirier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rPr>
                <w:rFonts w:cs="Arial"/>
                <w:sz w:val="16"/>
                <w:szCs w:val="16"/>
              </w:rPr>
            </w:pPr>
            <w:r w:rsidRPr="00C20EE4">
              <w:rPr>
                <w:rFonts w:cs="Arial"/>
                <w:sz w:val="16"/>
                <w:szCs w:val="16"/>
              </w:rPr>
              <w:t>Birne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rPr>
                <w:rFonts w:cs="Arial"/>
                <w:sz w:val="16"/>
                <w:szCs w:val="16"/>
              </w:rPr>
            </w:pPr>
            <w:r w:rsidRPr="00C20EE4">
              <w:rPr>
                <w:rFonts w:cs="Arial"/>
                <w:sz w:val="16"/>
                <w:szCs w:val="16"/>
              </w:rPr>
              <w:t>Peral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Pear Hybrids (P. xbretschneideri Rehder; P. xlecontei Rehde; P. ussuriensis Maxim.)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TG/RICIN(proj.2)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Castorbean; Palmi-christi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Ricin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Palma Christi; Rizinus; Wunderbaum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Higuerilla; Ricino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Ricinus communis L.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TG/SOLAN_MUR</w:t>
            </w:r>
          </w:p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Melon-pear; Pepino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Poire-melon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Melonenbirne; Pepino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Pepino; pepino dulce; Peramelón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Solanum muricatum Aiton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TG/UROCH</w:t>
            </w:r>
            <w:r w:rsidRPr="00C20EE4">
              <w:rPr>
                <w:rStyle w:val="FootnoteReference"/>
                <w:rFonts w:eastAsia="MS Mincho" w:cs="Arial"/>
                <w:sz w:val="16"/>
                <w:szCs w:val="16"/>
                <w:lang w:eastAsia="ja-JP"/>
              </w:rPr>
              <w:footnoteReference w:id="3"/>
            </w: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 (proj.10)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C20EE4">
              <w:rPr>
                <w:rFonts w:cs="Arial"/>
                <w:sz w:val="16"/>
                <w:szCs w:val="16"/>
              </w:rPr>
              <w:t>Bread Grass, Palisade Grass, Palisade Signal Grass, Signal Grass;  Basilisk Signal Grass, Signal Grass, Spreading Liverseed Grass, Surinam Grass; Creeping Signal Grass, Koronivia Grass; Congo Grass, Congo Signal Grass, Ruzi Grass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C20EE4">
              <w:rPr>
                <w:rFonts w:cs="Arial"/>
                <w:sz w:val="16"/>
                <w:szCs w:val="16"/>
              </w:rPr>
              <w:t>Signal; Koronivia;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C20EE4">
              <w:rPr>
                <w:rFonts w:cs="Arial"/>
                <w:sz w:val="16"/>
                <w:szCs w:val="16"/>
              </w:rPr>
              <w:t>Palisadengras; Surinamgras;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C20EE4">
              <w:rPr>
                <w:rFonts w:cs="Arial"/>
                <w:sz w:val="16"/>
                <w:szCs w:val="16"/>
              </w:rPr>
              <w:t>Pasto alambre, Pasto señal, Zacate señal, Zacate signal; Zacate Surinam, Pasto chontalpo, Pasto de la palizada, Pasto de las orillas, Pasto peludo, Pasto prodigio, Zacate prodigio; Braquiaria dulce, Kikuyu de la Amazonía, Pasto humidícola, Pasto humidícola dulce; Congo señal, Gambutera, Kenia, Pasto Congo, Pasto ruzi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C20EE4">
              <w:rPr>
                <w:rFonts w:cs="Arial"/>
                <w:sz w:val="16"/>
                <w:szCs w:val="16"/>
              </w:rPr>
              <w:t xml:space="preserve">Urochloa brizantha (Hochst. ex A. Rich.) R. D. Webster (Brachiaria brizantha (Hochst. ex A. Rich.) Stapf);  </w:t>
            </w:r>
            <w:r w:rsidRPr="00C20EE4">
              <w:rPr>
                <w:rFonts w:cs="Arial"/>
                <w:sz w:val="16"/>
                <w:szCs w:val="16"/>
              </w:rPr>
              <w:br/>
              <w:t xml:space="preserve">Urochloa decumbens (Stapf) R. D. Webster (Brachiaria decumbens Stapf); Urochloa dictyoneura (Fig. &amp; De Not.) Veldkamp P. (Brachiaria dictyoneura (Fig. &amp; De Not.) Veldkamp P.); Urochloa humidicola (Rendle) Morrone &amp; Zuloaga (Brachiaria humidicola (Rendle) Schweick.);  </w:t>
            </w:r>
            <w:r w:rsidRPr="00C20EE4">
              <w:rPr>
                <w:rFonts w:cs="Arial"/>
                <w:sz w:val="16"/>
                <w:szCs w:val="16"/>
              </w:rPr>
              <w:br/>
              <w:t>Urochloa ruziziensis (R. Germ. &amp; C. M. Evrard) Morrone &amp; Zuloaga (Brachiaria ruziziensis R. Germ. &amp; C. M. Evrard)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TG/SOLEN_SCU</w:t>
            </w:r>
          </w:p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Coleus; Painted-nettle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rPr>
                <w:rFonts w:cs="Arial"/>
                <w:sz w:val="16"/>
                <w:szCs w:val="16"/>
              </w:rPr>
            </w:pPr>
            <w:r w:rsidRPr="00C20EE4">
              <w:rPr>
                <w:rFonts w:cs="Arial"/>
                <w:sz w:val="16"/>
                <w:szCs w:val="16"/>
              </w:rPr>
              <w:t>Buntblatt; Buntnessel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rPr>
                <w:rFonts w:cs="Arial"/>
                <w:sz w:val="16"/>
                <w:szCs w:val="16"/>
              </w:rPr>
            </w:pPr>
            <w:r w:rsidRPr="00C20EE4">
              <w:rPr>
                <w:rFonts w:cs="Arial"/>
                <w:sz w:val="16"/>
                <w:szCs w:val="16"/>
              </w:rPr>
              <w:t>macho; nene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Solenostemon scutellarioides (L.) Codd</w:t>
            </w:r>
          </w:p>
        </w:tc>
      </w:tr>
      <w:tr w:rsidR="00D60D35" w:rsidRPr="008159A4" w:rsidTr="00602B6C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TG/ZINNIA(proj.6)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Zinnia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Miguelito, Carolina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60D35" w:rsidRPr="00C20EE4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Zinnia L.</w:t>
            </w:r>
          </w:p>
        </w:tc>
      </w:tr>
    </w:tbl>
    <w:p w:rsidR="00D60D35" w:rsidRPr="008159A4" w:rsidRDefault="00D60D35" w:rsidP="00D60D35">
      <w:pPr>
        <w:rPr>
          <w:snapToGrid w:val="0"/>
        </w:rPr>
      </w:pPr>
    </w:p>
    <w:p w:rsidR="00D60D35" w:rsidRDefault="00D60D35" w:rsidP="00D60D35">
      <w:pPr>
        <w:jc w:val="left"/>
        <w:rPr>
          <w:u w:val="single"/>
          <w:lang w:val="fr-FR"/>
        </w:rPr>
      </w:pPr>
      <w:bookmarkStart w:id="14" w:name="_Toc347932611"/>
      <w:r>
        <w:rPr>
          <w:u w:val="single"/>
          <w:lang w:val="fr-FR"/>
        </w:rPr>
        <w:br w:type="page"/>
      </w:r>
    </w:p>
    <w:p w:rsidR="00D60D35" w:rsidRPr="0003585C" w:rsidRDefault="00D60D35" w:rsidP="00D60D35">
      <w:pPr>
        <w:rPr>
          <w:u w:val="single"/>
          <w:lang w:val="fr-FR"/>
        </w:rPr>
      </w:pPr>
      <w:r w:rsidRPr="0003585C">
        <w:rPr>
          <w:u w:val="single"/>
          <w:lang w:val="fr-FR"/>
        </w:rPr>
        <w:t>Summary/Résumé/Zusammenfassung/Resumen</w:t>
      </w:r>
      <w:bookmarkEnd w:id="14"/>
    </w:p>
    <w:p w:rsidR="00D60D35" w:rsidRPr="007E28E7" w:rsidRDefault="00D60D35" w:rsidP="00D60D35">
      <w:pPr>
        <w:rPr>
          <w:lang w:val="fr-FR"/>
        </w:rPr>
      </w:pPr>
    </w:p>
    <w:p w:rsidR="00D60D35" w:rsidRPr="001D7CD4" w:rsidRDefault="00D60D35" w:rsidP="00D60D35">
      <w:pPr>
        <w:ind w:left="567" w:hanging="567"/>
        <w:rPr>
          <w:lang w:val="fr-FR"/>
        </w:rPr>
      </w:pPr>
      <w:r>
        <w:rPr>
          <w:lang w:val="fr-FR"/>
        </w:rPr>
        <w:t>23</w:t>
      </w:r>
      <w:r w:rsidRPr="001D7CD4">
        <w:rPr>
          <w:lang w:val="fr-FR"/>
        </w:rPr>
        <w:tab/>
        <w:t>New Test Guidelines / Nouveaux principes directeurs d’examen / Neue Prüfungsrichtlinien / Nuevas directrices de examen.</w:t>
      </w:r>
    </w:p>
    <w:p w:rsidR="00D60D35" w:rsidRPr="001D7CD4" w:rsidRDefault="00D60D35" w:rsidP="00D60D35">
      <w:pPr>
        <w:ind w:left="567" w:hanging="567"/>
        <w:rPr>
          <w:sz w:val="18"/>
          <w:lang w:val="fr-FR"/>
        </w:rPr>
      </w:pPr>
    </w:p>
    <w:p w:rsidR="00D60D35" w:rsidRPr="004749EA" w:rsidRDefault="00D60D35" w:rsidP="00D60D35">
      <w:pPr>
        <w:ind w:left="567" w:hanging="567"/>
        <w:rPr>
          <w:lang w:val="fr-FR"/>
        </w:rPr>
      </w:pPr>
      <w:r>
        <w:rPr>
          <w:lang w:val="fr-FR"/>
        </w:rPr>
        <w:t>26</w:t>
      </w:r>
      <w:r w:rsidRPr="004749EA">
        <w:rPr>
          <w:lang w:val="fr-FR"/>
        </w:rPr>
        <w:tab/>
        <w:t>Revisions of adopted Test Guidelines / Révisions de principes directeurs d’examen adoptés / Revisionen angenommener Prüfungsrichtlinien / Revisiones de directrices de examen adoptadas.</w:t>
      </w:r>
    </w:p>
    <w:p w:rsidR="00D60D35" w:rsidRPr="004749EA" w:rsidRDefault="00D60D35" w:rsidP="00D60D35">
      <w:pPr>
        <w:ind w:left="567" w:hanging="567"/>
        <w:rPr>
          <w:lang w:val="fr-FR"/>
        </w:rPr>
      </w:pPr>
    </w:p>
    <w:p w:rsidR="00D60D35" w:rsidRPr="00F831B0" w:rsidRDefault="00D60D35" w:rsidP="00D60D35">
      <w:pPr>
        <w:ind w:left="567" w:hanging="567"/>
        <w:rPr>
          <w:lang w:val="fr-FR"/>
        </w:rPr>
      </w:pPr>
      <w:r>
        <w:rPr>
          <w:lang w:val="fr-FR"/>
        </w:rPr>
        <w:t>4</w:t>
      </w:r>
      <w:r w:rsidRPr="00F831B0">
        <w:rPr>
          <w:lang w:val="fr-FR"/>
        </w:rPr>
        <w:tab/>
        <w:t xml:space="preserve">Partial revisions of adopted Test Guidelines / </w:t>
      </w:r>
      <w:r w:rsidRPr="004749EA">
        <w:rPr>
          <w:lang w:val="fr-FR"/>
        </w:rPr>
        <w:t>Révisions partielles de principes directeurs d’examen adoptés</w:t>
      </w:r>
      <w:r w:rsidRPr="00F831B0">
        <w:rPr>
          <w:lang w:val="fr-FR"/>
        </w:rPr>
        <w:t xml:space="preserve"> / </w:t>
      </w:r>
      <w:r w:rsidRPr="00F872AD">
        <w:rPr>
          <w:lang w:val="fr-FR"/>
        </w:rPr>
        <w:t>Teilrevisionen angenommener Prüfungsrichtilinien /</w:t>
      </w:r>
      <w:r w:rsidRPr="00F831B0">
        <w:rPr>
          <w:lang w:val="fr-FR"/>
        </w:rPr>
        <w:t xml:space="preserve"> </w:t>
      </w:r>
      <w:r w:rsidRPr="00F872AD">
        <w:rPr>
          <w:lang w:val="fr-FR"/>
        </w:rPr>
        <w:t>Revisiones parciales de directrices de examen adoptadas.</w:t>
      </w:r>
    </w:p>
    <w:p w:rsidR="00D60D35" w:rsidRPr="00F831B0" w:rsidRDefault="00D60D35" w:rsidP="00D60D35">
      <w:pPr>
        <w:rPr>
          <w:u w:val="single"/>
          <w:lang w:val="fr-FR"/>
        </w:rPr>
      </w:pPr>
    </w:p>
    <w:p w:rsidR="00D60D35" w:rsidRPr="00F831B0" w:rsidRDefault="00D60D35" w:rsidP="00D60D35">
      <w:pPr>
        <w:rPr>
          <w:u w:val="single"/>
          <w:lang w:val="fr-FR"/>
        </w:rPr>
      </w:pPr>
    </w:p>
    <w:p w:rsidR="00D60D35" w:rsidRPr="004749EA" w:rsidRDefault="00D60D35" w:rsidP="00D60D35">
      <w:pPr>
        <w:rPr>
          <w:lang w:val="de-DE"/>
        </w:rPr>
      </w:pPr>
      <w:r w:rsidRPr="004749EA">
        <w:rPr>
          <w:u w:val="single"/>
          <w:lang w:val="de-DE"/>
        </w:rPr>
        <w:t>Total/Insgesamt</w:t>
      </w:r>
      <w:r w:rsidRPr="004749EA">
        <w:rPr>
          <w:lang w:val="de-DE"/>
        </w:rPr>
        <w:t xml:space="preserve">:  </w:t>
      </w:r>
      <w:r>
        <w:rPr>
          <w:lang w:val="de-DE"/>
        </w:rPr>
        <w:t>53</w:t>
      </w:r>
    </w:p>
    <w:p w:rsidR="00D60D35" w:rsidRPr="004749EA" w:rsidRDefault="00D60D35" w:rsidP="00D60D35">
      <w:pPr>
        <w:rPr>
          <w:u w:val="single"/>
          <w:lang w:val="de-DE"/>
        </w:rPr>
      </w:pPr>
    </w:p>
    <w:p w:rsidR="00D60D35" w:rsidRPr="004749EA" w:rsidRDefault="00D60D35" w:rsidP="00D60D35">
      <w:pPr>
        <w:rPr>
          <w:lang w:val="de-DE"/>
        </w:rPr>
      </w:pPr>
      <w:r w:rsidRPr="004749EA">
        <w:rPr>
          <w:lang w:val="de-DE"/>
        </w:rPr>
        <w:t xml:space="preserve">of which / dont / davon / de las cuales: </w:t>
      </w:r>
    </w:p>
    <w:p w:rsidR="00D60D35" w:rsidRPr="004749EA" w:rsidRDefault="00D60D35" w:rsidP="00D60D35">
      <w:pPr>
        <w:tabs>
          <w:tab w:val="left" w:pos="1049"/>
        </w:tabs>
        <w:ind w:left="567" w:hanging="567"/>
        <w:rPr>
          <w:lang w:val="de-DE"/>
        </w:rPr>
      </w:pPr>
    </w:p>
    <w:p w:rsidR="00D60D35" w:rsidRPr="004749EA" w:rsidRDefault="00D60D35" w:rsidP="00D60D35">
      <w:pPr>
        <w:ind w:left="567"/>
        <w:rPr>
          <w:lang w:val="fr-FR"/>
        </w:rPr>
      </w:pPr>
      <w:r>
        <w:rPr>
          <w:lang w:val="fr-FR"/>
        </w:rPr>
        <w:t>15</w:t>
      </w:r>
      <w:r w:rsidRPr="00D663CF">
        <w:rPr>
          <w:lang w:val="fr-FR"/>
        </w:rPr>
        <w:tab/>
        <w:t>* — “Final” draft Test Guidelines (</w:t>
      </w:r>
      <w:r>
        <w:rPr>
          <w:lang w:val="fr-FR"/>
        </w:rPr>
        <w:t>7</w:t>
      </w:r>
      <w:r w:rsidRPr="00D663CF">
        <w:rPr>
          <w:lang w:val="fr-FR"/>
        </w:rPr>
        <w:t xml:space="preserve"> New, </w:t>
      </w:r>
      <w:r>
        <w:rPr>
          <w:lang w:val="fr-FR"/>
        </w:rPr>
        <w:t>5</w:t>
      </w:r>
      <w:r w:rsidRPr="00D663CF">
        <w:rPr>
          <w:lang w:val="fr-FR"/>
        </w:rPr>
        <w:t xml:space="preserve"> Revisions, </w:t>
      </w:r>
      <w:r>
        <w:rPr>
          <w:lang w:val="fr-FR"/>
        </w:rPr>
        <w:t>3</w:t>
      </w:r>
      <w:r w:rsidRPr="00D663CF">
        <w:rPr>
          <w:lang w:val="fr-FR"/>
        </w:rPr>
        <w:t xml:space="preserve"> Partial Revisions) / Versions “finales” de projets de principes directeurs d’examen (</w:t>
      </w:r>
      <w:r>
        <w:rPr>
          <w:lang w:val="fr-FR"/>
        </w:rPr>
        <w:t>7</w:t>
      </w:r>
      <w:r w:rsidRPr="00D663CF">
        <w:rPr>
          <w:lang w:val="fr-FR"/>
        </w:rPr>
        <w:t xml:space="preserve"> nouveaux, </w:t>
      </w:r>
      <w:r>
        <w:rPr>
          <w:lang w:val="fr-FR"/>
        </w:rPr>
        <w:t>5</w:t>
      </w:r>
      <w:r w:rsidRPr="00D663CF">
        <w:rPr>
          <w:lang w:val="fr-FR"/>
        </w:rPr>
        <w:t xml:space="preserve"> révisions, </w:t>
      </w:r>
      <w:r>
        <w:rPr>
          <w:lang w:val="fr-FR"/>
        </w:rPr>
        <w:t>3</w:t>
      </w:r>
      <w:r w:rsidRPr="00D663CF">
        <w:rPr>
          <w:lang w:val="fr-FR"/>
        </w:rPr>
        <w:t xml:space="preserve"> révisions partielles) / „Endgültige“ Entwürfe von Prüfungsrichtlinien (</w:t>
      </w:r>
      <w:r>
        <w:rPr>
          <w:lang w:val="fr-FR"/>
        </w:rPr>
        <w:t>7 N</w:t>
      </w:r>
      <w:r w:rsidRPr="00D663CF">
        <w:rPr>
          <w:lang w:val="fr-FR"/>
        </w:rPr>
        <w:t xml:space="preserve">eue, </w:t>
      </w:r>
      <w:r>
        <w:rPr>
          <w:lang w:val="fr-FR"/>
        </w:rPr>
        <w:t xml:space="preserve">5 </w:t>
      </w:r>
      <w:r w:rsidRPr="00D663CF">
        <w:rPr>
          <w:lang w:val="fr-FR"/>
        </w:rPr>
        <w:t xml:space="preserve">Revisionen, </w:t>
      </w:r>
      <w:r>
        <w:rPr>
          <w:lang w:val="fr-FR"/>
        </w:rPr>
        <w:t>3</w:t>
      </w:r>
      <w:r w:rsidRPr="00D663CF">
        <w:rPr>
          <w:lang w:val="fr-FR"/>
        </w:rPr>
        <w:t> Teilrevisionen) / Proyectos “finales” de directrices de examen (</w:t>
      </w:r>
      <w:r>
        <w:rPr>
          <w:lang w:val="fr-FR"/>
        </w:rPr>
        <w:t>7</w:t>
      </w:r>
      <w:r w:rsidRPr="00D663CF">
        <w:rPr>
          <w:lang w:val="fr-FR"/>
        </w:rPr>
        <w:t xml:space="preserve"> nuevas, </w:t>
      </w:r>
      <w:r>
        <w:rPr>
          <w:lang w:val="fr-FR"/>
        </w:rPr>
        <w:t>5</w:t>
      </w:r>
      <w:r w:rsidRPr="00D663CF">
        <w:rPr>
          <w:lang w:val="fr-FR"/>
        </w:rPr>
        <w:t xml:space="preserve"> revisiones, </w:t>
      </w:r>
      <w:r>
        <w:rPr>
          <w:lang w:val="fr-FR"/>
        </w:rPr>
        <w:t>3</w:t>
      </w:r>
      <w:r w:rsidRPr="00D663CF">
        <w:rPr>
          <w:lang w:val="fr-FR"/>
        </w:rPr>
        <w:t> revisiones parciales).</w:t>
      </w:r>
      <w:r w:rsidRPr="004749EA">
        <w:rPr>
          <w:lang w:val="fr-FR"/>
        </w:rPr>
        <w:t xml:space="preserve"> </w:t>
      </w:r>
    </w:p>
    <w:p w:rsidR="00D60D35" w:rsidRPr="00C8669F" w:rsidRDefault="00D60D35" w:rsidP="00D60D35">
      <w:pPr>
        <w:rPr>
          <w:sz w:val="22"/>
          <w:lang w:val="fr-FR"/>
        </w:rPr>
      </w:pPr>
    </w:p>
    <w:p w:rsidR="00D60D35" w:rsidRDefault="00D60D35" w:rsidP="00D60D35">
      <w:pPr>
        <w:rPr>
          <w:sz w:val="22"/>
          <w:lang w:val="fr-FR"/>
        </w:rPr>
      </w:pPr>
    </w:p>
    <w:p w:rsidR="00D60D35" w:rsidRPr="00C8669F" w:rsidRDefault="00D60D35" w:rsidP="00D60D35">
      <w:pPr>
        <w:rPr>
          <w:sz w:val="22"/>
          <w:lang w:val="fr-FR"/>
        </w:rPr>
      </w:pPr>
    </w:p>
    <w:p w:rsidR="00D60D35" w:rsidRDefault="00D60D35" w:rsidP="00D60D35">
      <w:pPr>
        <w:ind w:left="1134" w:hanging="567"/>
        <w:jc w:val="right"/>
        <w:rPr>
          <w:szCs w:val="24"/>
          <w:lang w:val="fr-FR"/>
        </w:rPr>
      </w:pPr>
      <w:r w:rsidRPr="00C8669F">
        <w:rPr>
          <w:szCs w:val="24"/>
          <w:lang w:val="fr-FR"/>
        </w:rPr>
        <w:t xml:space="preserve"> [Annex </w:t>
      </w:r>
      <w:bookmarkStart w:id="15" w:name="OLE_LINK1"/>
      <w:r w:rsidRPr="00C8669F">
        <w:rPr>
          <w:szCs w:val="24"/>
          <w:lang w:val="fr-FR"/>
        </w:rPr>
        <w:t xml:space="preserve">IV </w:t>
      </w:r>
      <w:bookmarkEnd w:id="15"/>
      <w:r w:rsidRPr="00C8669F">
        <w:rPr>
          <w:szCs w:val="24"/>
          <w:lang w:val="fr-FR"/>
        </w:rPr>
        <w:t>follows /</w:t>
      </w:r>
      <w:r w:rsidRPr="00C8669F">
        <w:rPr>
          <w:szCs w:val="24"/>
          <w:lang w:val="fr-FR"/>
        </w:rPr>
        <w:br/>
        <w:t>L’annexe IV suit /</w:t>
      </w:r>
      <w:r w:rsidRPr="00C8669F">
        <w:rPr>
          <w:szCs w:val="24"/>
          <w:lang w:val="fr-FR"/>
        </w:rPr>
        <w:br/>
        <w:t>Anlage IV folgt /</w:t>
      </w:r>
      <w:r w:rsidRPr="00C8669F">
        <w:rPr>
          <w:szCs w:val="24"/>
          <w:lang w:val="fr-FR"/>
        </w:rPr>
        <w:br/>
        <w:t>Sigue el Anexo IV]</w:t>
      </w:r>
    </w:p>
    <w:p w:rsidR="00D60D35" w:rsidRPr="00C8669F" w:rsidRDefault="00D60D35" w:rsidP="00D60D35">
      <w:pPr>
        <w:ind w:left="1134" w:hanging="567"/>
        <w:jc w:val="right"/>
        <w:rPr>
          <w:szCs w:val="24"/>
          <w:lang w:val="fr-FR"/>
        </w:rPr>
      </w:pPr>
    </w:p>
    <w:p w:rsidR="00D60D35" w:rsidRPr="00B422CD" w:rsidRDefault="00D60D35" w:rsidP="00D60D35">
      <w:pPr>
        <w:jc w:val="right"/>
        <w:rPr>
          <w:lang w:val="fr-FR"/>
        </w:rPr>
      </w:pPr>
    </w:p>
    <w:p w:rsidR="00D60D35" w:rsidRPr="00B422CD" w:rsidRDefault="00D60D35" w:rsidP="00D60D35">
      <w:pPr>
        <w:rPr>
          <w:lang w:val="fr-FR"/>
        </w:rPr>
        <w:sectPr w:rsidR="00D60D35" w:rsidRPr="00B422CD" w:rsidSect="00F82D55">
          <w:headerReference w:type="default" r:id="rId20"/>
          <w:headerReference w:type="first" r:id="rId21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D60D35" w:rsidRPr="0005296B" w:rsidRDefault="00D60D35" w:rsidP="00D60D35">
      <w:pPr>
        <w:jc w:val="center"/>
        <w:rPr>
          <w:lang w:val="fr-FR"/>
        </w:rPr>
      </w:pPr>
    </w:p>
    <w:p w:rsidR="00751923" w:rsidRPr="004749EA" w:rsidRDefault="00751923" w:rsidP="00751923">
      <w:pPr>
        <w:jc w:val="center"/>
      </w:pPr>
      <w:r w:rsidRPr="004749EA">
        <w:t>STATUS OF EXISTING TEST GUIDELINES OR DRAFT TEST GUIDELINES</w:t>
      </w:r>
    </w:p>
    <w:p w:rsidR="00751923" w:rsidRPr="004749EA" w:rsidRDefault="00751923" w:rsidP="00751923">
      <w:pPr>
        <w:jc w:val="center"/>
      </w:pPr>
      <w:r w:rsidRPr="004749EA">
        <w:t>(the documents in this series are trilingual (English, French and German = Tril.) and/or in separate versions in English (E), French (F), German (G) or Spanish (S))</w:t>
      </w:r>
      <w:r w:rsidRPr="004749EA">
        <w:br/>
      </w:r>
    </w:p>
    <w:p w:rsidR="00751923" w:rsidRPr="004749EA" w:rsidRDefault="00751923" w:rsidP="00751923">
      <w:pPr>
        <w:jc w:val="center"/>
        <w:rPr>
          <w:lang w:val="fr-FR"/>
        </w:rPr>
      </w:pPr>
      <w:r w:rsidRPr="008E7A13">
        <w:rPr>
          <w:lang w:val="fr-FR"/>
        </w:rPr>
        <w:t>SITUATION DES PRINCIPES DIRECTEURS D’EXAMEN EXISTANTS OU DES PROJETS DE PRINCIPES DIRECTEURS D’EXAMEN</w:t>
      </w:r>
      <w:r w:rsidRPr="004749EA">
        <w:rPr>
          <w:lang w:val="fr-FR"/>
        </w:rPr>
        <w:br/>
        <w:t xml:space="preserve">(les documents de cette série sont trilingues (anglais, français et allemand = Tril.) et/ou en versions séparées en anglais (E), français (F), allemand (G) </w:t>
      </w:r>
      <w:r>
        <w:rPr>
          <w:lang w:val="fr-FR"/>
        </w:rPr>
        <w:br/>
      </w:r>
      <w:r w:rsidRPr="004749EA">
        <w:rPr>
          <w:lang w:val="fr-FR"/>
        </w:rPr>
        <w:t>ou espagnol (S))</w:t>
      </w:r>
      <w:r w:rsidRPr="004749EA">
        <w:rPr>
          <w:lang w:val="fr-FR"/>
        </w:rPr>
        <w:br/>
      </w:r>
    </w:p>
    <w:p w:rsidR="00751923" w:rsidRPr="004749EA" w:rsidRDefault="00751923" w:rsidP="00751923">
      <w:pPr>
        <w:jc w:val="center"/>
        <w:rPr>
          <w:lang w:val="de-DE"/>
        </w:rPr>
      </w:pPr>
      <w:r w:rsidRPr="008E7A13">
        <w:rPr>
          <w:lang w:val="de-DE"/>
        </w:rPr>
        <w:t>STAND VON BESTEHENDEN PRÜFUNGSRICHTLINIEN ODER ENTWÜRFEN VON PRÜFUNGSRICHTLINIEN</w:t>
      </w:r>
      <w:r w:rsidRPr="004749EA">
        <w:rPr>
          <w:lang w:val="de-DE"/>
        </w:rPr>
        <w:br/>
        <w:t xml:space="preserve">(Die Dokumente dieser Serie sind dreisprachig (englisch,  französisch und deutsch  = Tril.) und/oder in getrennten Fassungen in englischer (E), französischer (F), </w:t>
      </w:r>
      <w:r w:rsidRPr="004749EA">
        <w:rPr>
          <w:lang w:val="de-DE"/>
        </w:rPr>
        <w:br/>
        <w:t>deutscher (G) oder spanischer (S) Sprache abgefaßt)</w:t>
      </w:r>
    </w:p>
    <w:p w:rsidR="00751923" w:rsidRPr="004749EA" w:rsidRDefault="00751923" w:rsidP="00751923">
      <w:pPr>
        <w:jc w:val="center"/>
        <w:rPr>
          <w:lang w:val="de-DE"/>
        </w:rPr>
      </w:pPr>
    </w:p>
    <w:p w:rsidR="00751923" w:rsidRPr="004749EA" w:rsidRDefault="00751923" w:rsidP="00751923">
      <w:pPr>
        <w:jc w:val="center"/>
        <w:rPr>
          <w:lang w:val="es-ES"/>
        </w:rPr>
      </w:pPr>
      <w:r w:rsidRPr="004749EA">
        <w:rPr>
          <w:lang w:val="es-ES"/>
        </w:rPr>
        <w:t xml:space="preserve">ESTADO </w:t>
      </w:r>
      <w:r>
        <w:rPr>
          <w:lang w:val="es-ES"/>
        </w:rPr>
        <w:t xml:space="preserve">DE </w:t>
      </w:r>
      <w:r w:rsidRPr="004749EA">
        <w:rPr>
          <w:lang w:val="es-ES"/>
        </w:rPr>
        <w:t xml:space="preserve">LAS </w:t>
      </w:r>
      <w:r>
        <w:rPr>
          <w:lang w:val="es-ES"/>
        </w:rPr>
        <w:t xml:space="preserve">ACTUALES </w:t>
      </w:r>
      <w:r w:rsidRPr="004749EA">
        <w:rPr>
          <w:lang w:val="es-ES"/>
        </w:rPr>
        <w:t>DIRECTRICES DE EXAMEN</w:t>
      </w:r>
      <w:r>
        <w:rPr>
          <w:lang w:val="es-ES"/>
        </w:rPr>
        <w:t xml:space="preserve"> O PROYECTOS DE DIRECTRICES DE EXAMEN</w:t>
      </w:r>
    </w:p>
    <w:p w:rsidR="00751923" w:rsidRPr="004749EA" w:rsidRDefault="00751923" w:rsidP="00751923">
      <w:pPr>
        <w:jc w:val="center"/>
        <w:rPr>
          <w:lang w:val="es-ES"/>
        </w:rPr>
      </w:pPr>
      <w:r w:rsidRPr="004749EA">
        <w:rPr>
          <w:lang w:val="es-ES"/>
        </w:rPr>
        <w:t>(los documentos de esta serie existen en versión trilingüe (inglés, francés y alemán = Tril.) y/o en versiones separadas en inglés (E), francés (F), alemán (G) o español (S))</w:t>
      </w:r>
    </w:p>
    <w:p w:rsidR="00D60D35" w:rsidRPr="004749EA" w:rsidRDefault="00D60D35" w:rsidP="00D60D35">
      <w:pPr>
        <w:jc w:val="center"/>
        <w:rPr>
          <w:lang w:val="es-ES"/>
        </w:rPr>
      </w:pPr>
    </w:p>
    <w:tbl>
      <w:tblPr>
        <w:tblW w:w="15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709"/>
        <w:gridCol w:w="851"/>
        <w:gridCol w:w="1590"/>
        <w:gridCol w:w="973"/>
        <w:gridCol w:w="1122"/>
        <w:gridCol w:w="1418"/>
        <w:gridCol w:w="1417"/>
        <w:gridCol w:w="1418"/>
        <w:gridCol w:w="1417"/>
        <w:gridCol w:w="1843"/>
        <w:gridCol w:w="1559"/>
      </w:tblGrid>
      <w:tr w:rsidR="00D60D35" w:rsidRPr="00DE5500" w:rsidTr="00602B6C">
        <w:trPr>
          <w:cantSplit/>
          <w:trHeight w:val="892"/>
          <w:tblHeader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D60D35" w:rsidRPr="00DE5500" w:rsidRDefault="00D60D35" w:rsidP="00602B6C">
            <w:pPr>
              <w:ind w:left="-108"/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E5500">
              <w:rPr>
                <w:rFonts w:eastAsia="MS Mincho" w:cs="Arial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D60D35" w:rsidRPr="00DE5500" w:rsidRDefault="00D60D35" w:rsidP="00602B6C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E5500">
              <w:rPr>
                <w:rFonts w:eastAsia="MS Mincho" w:cs="Arial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D60D35" w:rsidRPr="00DE5500" w:rsidRDefault="00D60D35" w:rsidP="00602B6C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E5500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Status </w:t>
            </w:r>
            <w:r w:rsidRPr="00DE5500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 xml:space="preserve">État </w:t>
            </w:r>
            <w:r w:rsidRPr="00DE5500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 xml:space="preserve">Zustand </w:t>
            </w:r>
            <w:r w:rsidRPr="00DE5500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>Estado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D60D35" w:rsidRPr="00DE5500" w:rsidRDefault="00D60D35" w:rsidP="00602B6C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</w:r>
            <w:r w:rsidRPr="00DE5500">
              <w:rPr>
                <w:rFonts w:eastAsia="MS Mincho" w:cs="Arial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D60D35" w:rsidRPr="00DE5500" w:rsidRDefault="00D60D35" w:rsidP="00602B6C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E5500">
              <w:rPr>
                <w:rFonts w:eastAsia="MS Mincho" w:cs="Arial"/>
                <w:bCs/>
                <w:sz w:val="16"/>
                <w:szCs w:val="16"/>
                <w:lang w:eastAsia="ja-JP"/>
              </w:rPr>
              <w:t>Language Langue Sprache Idioma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D60D35" w:rsidRPr="00DE5500" w:rsidRDefault="00D60D35" w:rsidP="00602B6C">
            <w:pPr>
              <w:ind w:left="-120"/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E5500">
              <w:rPr>
                <w:rFonts w:eastAsia="MS Mincho" w:cs="Arial"/>
                <w:bCs/>
                <w:sz w:val="16"/>
                <w:szCs w:val="16"/>
                <w:lang w:eastAsia="ja-JP"/>
              </w:rPr>
              <w:t>Adopted Adopté Angenommen Aprobado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D60D35" w:rsidRPr="00DE5500" w:rsidRDefault="00D60D35" w:rsidP="00602B6C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E5500">
              <w:rPr>
                <w:rFonts w:eastAsia="MS Mincho" w:cs="Arial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D60D35" w:rsidRPr="00C62AB9" w:rsidRDefault="00D60D35" w:rsidP="00602B6C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C62AB9">
              <w:rPr>
                <w:rFonts w:eastAsia="MS Mincho" w:cs="Arial"/>
                <w:bCs/>
                <w:sz w:val="16"/>
                <w:szCs w:val="16"/>
                <w:lang w:eastAsia="ja-JP"/>
              </w:rPr>
              <w:t xml:space="preserve">Français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D60D35" w:rsidRPr="00C62AB9" w:rsidRDefault="00D60D35" w:rsidP="00602B6C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C62AB9">
              <w:rPr>
                <w:rFonts w:eastAsia="MS Mincho" w:cs="Arial"/>
                <w:bCs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D60D35" w:rsidRPr="00C62AB9" w:rsidRDefault="00D60D35" w:rsidP="00602B6C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C62AB9">
              <w:rPr>
                <w:rFonts w:eastAsia="MS Mincho" w:cs="Arial"/>
                <w:bCs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D60D35" w:rsidRPr="00C62AB9" w:rsidRDefault="00D60D35" w:rsidP="00602B6C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C62AB9">
              <w:rPr>
                <w:rFonts w:eastAsia="MS Mincho" w:cs="Arial"/>
                <w:bCs/>
                <w:sz w:val="16"/>
                <w:szCs w:val="16"/>
                <w:lang w:eastAsia="ja-JP"/>
              </w:rPr>
              <w:t>Botanical name</w:t>
            </w:r>
            <w:r w:rsidRPr="00C62AB9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>Nom botanique</w:t>
            </w:r>
            <w:r w:rsidRPr="00C62AB9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>Botanischer Name</w:t>
            </w:r>
            <w:r w:rsidRPr="00C62AB9">
              <w:rPr>
                <w:rFonts w:eastAsia="MS Mincho" w:cs="Arial"/>
                <w:bCs/>
                <w:sz w:val="16"/>
                <w:szCs w:val="16"/>
                <w:lang w:eastAsia="ja-JP"/>
              </w:rPr>
              <w:br/>
              <w:t>Nombre botánico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0D35" w:rsidRPr="009569D4" w:rsidRDefault="00D60D35" w:rsidP="00602B6C">
            <w:pPr>
              <w:jc w:val="left"/>
              <w:rPr>
                <w:rFonts w:eastAsia="MS Mincho" w:cs="Arial"/>
                <w:bCs/>
                <w:color w:val="000000" w:themeColor="text1"/>
                <w:spacing w:val="-6"/>
                <w:sz w:val="16"/>
                <w:szCs w:val="16"/>
                <w:lang w:eastAsia="ja-JP"/>
              </w:rPr>
            </w:pPr>
            <w:r w:rsidRPr="009569D4">
              <w:rPr>
                <w:rFonts w:eastAsia="MS Mincho" w:cs="Arial"/>
                <w:bCs/>
                <w:color w:val="000000" w:themeColor="text1"/>
                <w:spacing w:val="-6"/>
                <w:sz w:val="16"/>
                <w:szCs w:val="16"/>
                <w:lang w:eastAsia="ja-JP"/>
              </w:rPr>
              <w:t>UPOV Code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General Introduction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Introduction générale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Allgemeine Einführung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Introducción general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FR/HU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TWA/ 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Maize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Maïs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Chícharo, Maíz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Zea mays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ZEAAA_MAY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TG/3/12(proj.4)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Wheat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Blé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Weizen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Triticum aestivum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TRITI_AES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TG/3/11 +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 +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1994, 1996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Wheat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Blé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Weizen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Triticum aestivum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TRITI_AES</w:t>
            </w:r>
          </w:p>
        </w:tc>
      </w:tr>
      <w:tr w:rsidR="00D60D35" w:rsidRPr="007A21A2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TG/4/8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Ryegrass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Ray-grass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Weidelgras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Ballico, Raygrás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Lolium perenne L.;  Lolium multiflorum Lam. ssp. italicum (A. Br.) Volkart;  Lolium multiflorum Lam. var. westerwoldicum Wittm;  Lolium boucheanum Kunth;  Lolium rigidum Gaudin.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  <w:lang w:val="pt-BR"/>
              </w:rPr>
              <w:t>LOLIU_PER;  LOLIU_MUL_ITA;  LOLIU_MUL_WES;  LOLIU_BOU;  LOLIU_RIG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TG/5/7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Red Clover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Trèfle violet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Rotklee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Trébol rojo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Trifolium pratense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TRFOL_PRA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TG/5/8(proj.2)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Red Clover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Trèfle violet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Rotklee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Trébol rojo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Trifolium pratense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TRFOL_PRA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TG/6/5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Lucerne, Alfalfa;  Hybrid Lucerne, Sand Lucerne Variegated Lucerne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Luzerne;  Luzerne bigarrée</w:t>
            </w:r>
            <w:r w:rsidRPr="00FB7900">
              <w:rPr>
                <w:rFonts w:cs="Arial"/>
                <w:sz w:val="16"/>
                <w:szCs w:val="16"/>
                <w:lang w:val="fr-FR"/>
              </w:rPr>
              <w:br/>
              <w:t>Luzerne hybride</w:t>
            </w:r>
            <w:r w:rsidRPr="00FB7900">
              <w:rPr>
                <w:rFonts w:cs="Arial"/>
                <w:sz w:val="16"/>
                <w:szCs w:val="16"/>
                <w:lang w:val="fr-FR"/>
              </w:rPr>
              <w:br/>
              <w:t>Luzerne intermédiaire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Blaue Luzerne;  Bastardluzerne</w:t>
            </w:r>
            <w:r w:rsidRPr="00FB7900">
              <w:rPr>
                <w:rFonts w:cs="Arial"/>
                <w:sz w:val="16"/>
                <w:szCs w:val="16"/>
              </w:rPr>
              <w:br/>
              <w:t>Sandluzerne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Alfalfa, Mielga;  Alfalfa de las arenas</w:t>
            </w:r>
            <w:r w:rsidRPr="00FB7900">
              <w:rPr>
                <w:rFonts w:cs="Arial"/>
                <w:sz w:val="16"/>
                <w:szCs w:val="16"/>
              </w:rPr>
              <w:br/>
              <w:t>Alfalfa híbrida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Medicago sativa L.;  M. x varia Martyn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MEDIC_SAT_SAT;  MEDIC_SAT_VAR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TG/7/10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Erbse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Guisante, Arveja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Pisum sativum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PISUM_SAT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TG/8/7(proj.2)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Field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Féverole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Ackerbohne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Haboncillo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>Vicia faba L. var. minor Harz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VICIA_FAB_MIN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TG/8/6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Field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Féverole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Ackerbohne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Haboncillo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>Vicia faba L. var. minor Harz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VICIA_FAB_MIN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TG/9/5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Runner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Haricot d’Espagne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Prunkbohne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Judía escarlata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Phaseolus coccineus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PHASE_COC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TG/10/7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Euphorbia Fulgens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Euphorbia fulgens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Korallenranke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Euforbia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Euphorbia fulgens Karw. ex Klotzsch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EUPHO_FUL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TG/11/8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Rose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Rosier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Rose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Rosal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Rosa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ROSAA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TG/12/9 Rev. 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French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Haricot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Gartenbohne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Judía común, Alubia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Phaseolus vulgaris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PHASE_VUL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TG/13/11(proj.2)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Lettuce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Laitue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Salat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Lechuga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Lactuca sativa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LACTU_SAT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FR/NL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TG/13/10 Rev. 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Lettuce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Laitue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Salat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Lechuga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Lactuca sativa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LACTU_SAT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TG/14/9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Apple (fruit varieties)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Pommier (variétés fruitières)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Apfel (Fruchtsorten)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Manzano (variedades frutales)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Malus domestica Borkh.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MALUS_DOM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TG/15/3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Pear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Poirier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Birne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Peral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Pyrus communis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PYRUS_COM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TG/16/8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Reis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Arroz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Oryza sativa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ORYZA_SAT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TG/17/5 +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1994, 1996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African Violet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Saintpaulia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Usambaraveilchen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Saintpaulia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Saintpaulia H. Wendl.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SAINT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TG/18/5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Elatior Begonia, Winter-flowering begonia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Bégonia elatior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Elatior-Begonie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Begonia elatior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Begonia ×hiemalis Fotsch, Begonia ×elatior hort.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BEGON_HIE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TG/19/10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1994, 1996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Barley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Orge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Gerste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Cebada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Hordeum vulgare L. sensu lato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HORDE_VUL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TG/19/11 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Barley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Orge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Gerste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Cebada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Hordeum vulgare L. sensu lato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HORDE_VUL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TG/20/10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Oats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Avoine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Hafer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Avena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Avena sativa L. &amp; Avena nuda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AVENA_SAT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7A21A2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TG/20/</w:t>
            </w:r>
            <w:r w:rsidR="007A21A2">
              <w:rPr>
                <w:rFonts w:cs="Arial"/>
                <w:sz w:val="16"/>
                <w:szCs w:val="16"/>
              </w:rPr>
              <w:t>11</w:t>
            </w:r>
            <w:r w:rsidRPr="00FB7900">
              <w:rPr>
                <w:rFonts w:cs="Arial"/>
                <w:sz w:val="16"/>
                <w:szCs w:val="16"/>
              </w:rPr>
              <w:t>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Oats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Avoine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Hafer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Avena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Avena sativa L. &amp; Avena nuda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AVENA_SAT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TG/21/7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Poplar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Peuplier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Pappel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Alamo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Populus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POPUL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TG/22/10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Strawberry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Fraisier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Erdbeere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Fresa, Frutilla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Fragaria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FRAGA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TG/23/6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Potato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Pomme de terre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Kartoffel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Patata, Papa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Solanum tuberosum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SOLAN_TUB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TG/24/6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Poinsettia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Poinsettia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Poinsettie, Weihnachtsstern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>Flor de Pascua,</w:t>
            </w:r>
            <w:r w:rsidRPr="00FB7900">
              <w:rPr>
                <w:rFonts w:cs="Arial"/>
                <w:sz w:val="16"/>
                <w:szCs w:val="16"/>
                <w:lang w:val="es-ES"/>
              </w:rPr>
              <w:br/>
              <w:t>Cuetlaxochitl, Nochebuena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Euphorbia pulcherrima Willd. ex Klotzsch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EUPHO_PUL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TG/25/9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Carnation, Clove Pink, Pink, Sweet William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Œillet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Nelke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Clavel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Dianthus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DIANT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TG/26/5 Corr.2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2006, 2008, 2010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Chrysanthemum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Chrysanthème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Chrysantheme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Crisantemo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Chrysanthemum ×morifolium Ramat. </w:t>
            </w:r>
            <w:r w:rsidRPr="00FB7900">
              <w:rPr>
                <w:rFonts w:cs="Arial"/>
                <w:sz w:val="16"/>
                <w:szCs w:val="16"/>
              </w:rPr>
              <w:br/>
              <w:t xml:space="preserve">(Chrysanthemum ×grandiflorum Ramat.); </w:t>
            </w:r>
            <w:r w:rsidRPr="00FB7900">
              <w:rPr>
                <w:rFonts w:cs="Arial"/>
                <w:sz w:val="16"/>
                <w:szCs w:val="16"/>
              </w:rPr>
              <w:br/>
              <w:t xml:space="preserve">Chrysanthemum pacificum Nakia </w:t>
            </w:r>
            <w:r w:rsidRPr="00FB7900">
              <w:rPr>
                <w:rFonts w:cs="Arial"/>
                <w:sz w:val="16"/>
                <w:szCs w:val="16"/>
              </w:rPr>
              <w:br/>
              <w:t xml:space="preserve">(Ajania pacifica Bremer and Humphries) </w:t>
            </w:r>
            <w:r w:rsidRPr="00FB7900">
              <w:rPr>
                <w:rFonts w:cs="Arial"/>
                <w:sz w:val="16"/>
                <w:szCs w:val="16"/>
              </w:rPr>
              <w:br/>
              <w:t>and hybrids between them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 xml:space="preserve">CHRYS_MOR;  CHRYS_PAC 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TG/27/7(proj.3)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Freesia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Freesia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Freesie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Fresia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Freesia Eckl. ex Klatt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FREES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TG/27/6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Freesia (vegetatively propagated varieties)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Freesia (variétés à multiplication végétative)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Freesie (vegetativ vermehrte Sorten)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>Fresia (variedades de multiplicación vegetativa)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Freesia Eckl. ex Klatt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FREES</w:t>
            </w:r>
          </w:p>
        </w:tc>
      </w:tr>
      <w:tr w:rsidR="00D60D35" w:rsidRPr="007A21A2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TG/28/9 +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2009, 2010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Zonal Pelargonium, Horseshoed pelargonium;  Ivy-leaved Pelargonium, Hanging geranium, Ivy geranium, Ivy-leaf pelargonium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Géranium, Pelargonium zonale;  Géranium-lierre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Zonal-Pelargonie;  Efeupelargonie, Efeublättrige Pelargonie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Geranio zonal, geranio malvón, geranio de hierro, geranio de sardina, pelargonio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 xml:space="preserve">Pelargonium Zonale Group (Pelargonium ×hortorum L. H. Bailey, Pelargonium-Zonale-Hybridae), Pelargonium peltatum (L.) </w:t>
            </w:r>
            <w:r w:rsidRPr="00FB7900">
              <w:rPr>
                <w:rFonts w:cs="Arial"/>
                <w:sz w:val="16"/>
                <w:szCs w:val="16"/>
              </w:rPr>
              <w:t>Hér (Pelargonium-Peltatum-Hybridae) and hybrids between those species and other species of Pelargonium L'Hér. ex Ait.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  <w:lang w:val="pt-BR"/>
              </w:rPr>
              <w:t>PELAR_ZON, PELAR_PEL</w:t>
            </w:r>
            <w:r w:rsidRPr="00FB7900">
              <w:rPr>
                <w:rFonts w:cs="Arial"/>
                <w:color w:val="000000" w:themeColor="text1"/>
                <w:sz w:val="16"/>
                <w:szCs w:val="16"/>
                <w:lang w:val="pt-BR"/>
              </w:rPr>
              <w:br/>
              <w:t>(PELAR_PZO, PELAR_ZPE, PELAR_ZTO)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TG/29/8(proj.1)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Alstroemeria, Herb Lily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Alstrœmère, Lis des Incas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Inkalilie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Alstroemeria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Alstroemeria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ALSTR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TG/29/7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Alstroemeria, Herb Lily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Alstrœmère, Lis des Incas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Inkalilie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Alstroemeria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Alstroemeria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ALSTR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TG/30/6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Agrostide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Straußgras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Agrostis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Agrostis spp.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AGROS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TG/31/8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Cocksfoot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Dactyle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Knaulgras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Dactilo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Dactylis glomerata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DCTLS_GLO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TG/32/7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Common Vetch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Vesce commune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Saatwicke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Veza común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Vicia sativa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VICIA_SAT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TG/33/7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Kentucky Bluegrass, Smooth-stalked Meadowgrass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Pâturin des prés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Wiesenrispe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>Pasto azul de Kentucky, Poa de los prados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Poa pratensis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POAAA_PRA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TG/34/6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Timothy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Fléole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Lieschgras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Fleo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Phleum pratense L. &amp; Phleum bertolonii DC.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PHLEU_PRA; PHLEU_BER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TG/35/7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Sweet Cherry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Cerisier doux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Süßkirsche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Cerezo dulce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Prunus avium L. (Cerasus avium (L.) Moench)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PRUNU_AVI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TG/36/6 +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1996, Corr. 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Rape Seed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Colza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Raps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Colza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Brassica napus L. oleifera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jc w:val="left"/>
              <w:rPr>
                <w:rFonts w:cs="Arial"/>
                <w:color w:val="000000" w:themeColor="text1"/>
                <w:spacing w:val="-4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BRASS_NAP_NUS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TG/37/11(proj.2)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Turnip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Navet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Herbst-, Mairübe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Nabo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 xml:space="preserve">Brassica rapa L. var. rapa (L.)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jc w:val="left"/>
              <w:rPr>
                <w:rFonts w:cs="Arial"/>
                <w:color w:val="000000" w:themeColor="text1"/>
                <w:spacing w:val="-4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BRASS_RAP_RAP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TG/37/10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Turnip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Navet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Herbst-, Mairübe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Nabo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 xml:space="preserve">Brassica rapa L. var. rapa (L.)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jc w:val="left"/>
              <w:rPr>
                <w:rFonts w:cs="Arial"/>
                <w:color w:val="000000" w:themeColor="text1"/>
                <w:spacing w:val="-4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BRASS_RAP_RAP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TG/38/7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White Clover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Trèfle blanc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Weißklee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Trébol blanco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Trifolium repens L.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TRFOL_REP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TG/39/8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Meadow Fescue, Tall Fescue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Fétuque des prés, Fétuque élevée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Wiesen-, Rohrschwingel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Festuca de los prados, Festuca alta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Festuca pratensis Huds. &amp; Festuca arundinacea Schreb.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FESTU_PRA; FESTU_ARU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TG/40/7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Blackcurrant, Black Currant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Cassis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Schwarze Johannisbeere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Grosellero negro, Casis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Ribes nigrum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RIBES_NIG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TG/41/5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European Plum (fruit varieties rootstocks excluded)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Prunier européen (variétés à fruits à l’exclusion des porte-greffes)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Pflaume (frucht-tragende Sorten, Unterlagen ausgeschlossen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Ciruelo europeo (variedades frutales, portainjertos excluidos)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Prunus domestica L. &amp; Prunus insititia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PRUNU_DOM_DOM; PRUNU_DOM_INS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TG/42/6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Rhododendron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Rhododendron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Rhododendron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Rododendro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Rhododendron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RHODD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TG/43/7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Raspberry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Framboisier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Himbeere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Frambueso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Rubus idaeus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RUBUS_IDA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QZ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TG/44/11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Tomato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Tomate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Tomate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Tomate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 xml:space="preserve">Solanum lycopersicum (L.) Karst. ex. </w:t>
            </w:r>
            <w:r w:rsidRPr="00FB7900">
              <w:rPr>
                <w:rFonts w:cs="Arial"/>
                <w:sz w:val="16"/>
                <w:szCs w:val="16"/>
              </w:rPr>
              <w:t>Farw.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SOLAN_LYC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TG/45/7 (partial revision document TC/52/27)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Cauliflower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Chou-fleur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Blumenkohl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Coliflor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Brassica oleracea L. convar. botrytis (L.) Alef. var. botrytis (Brassica caulifloria Lizg.)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BRASS_OLE_GBB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TG/45/7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Cauliflower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Chou-fleur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Blumenkohl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Coliflor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Brassica oleracea L. convar. botrytis (L.) Alef. var. botrytis (Brassica caulifloria Lizg.)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BRASS_OLE_GBB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TG/46/8(proj.1)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Onion, Echalion;  Shallot; </w:t>
            </w:r>
            <w:r w:rsidRPr="00FB7900">
              <w:rPr>
                <w:rFonts w:cs="Arial"/>
                <w:sz w:val="16"/>
                <w:szCs w:val="16"/>
              </w:rPr>
              <w:br/>
              <w:t>Grey shallot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Oignon, Échalion ; Échalote ; Échalote grise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Zwiebel, Echalion;  Schalotte; Graue schalotte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>Cebolla, Echalion;  Chalota; Chalota gris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Allium cepa  (Cepa Group), </w:t>
            </w:r>
            <w:r w:rsidRPr="00FB7900">
              <w:rPr>
                <w:rFonts w:cs="Arial"/>
                <w:sz w:val="16"/>
                <w:szCs w:val="16"/>
              </w:rPr>
              <w:br/>
              <w:t xml:space="preserve">Allium cepa  (Aggregatum Group) and </w:t>
            </w:r>
            <w:r w:rsidRPr="00FB7900">
              <w:rPr>
                <w:rFonts w:cs="Arial"/>
                <w:sz w:val="16"/>
                <w:szCs w:val="16"/>
              </w:rPr>
              <w:br/>
              <w:t xml:space="preserve">Allium oschaninii O. Fedtsch. </w:t>
            </w:r>
            <w:r w:rsidRPr="00FB7900">
              <w:rPr>
                <w:rFonts w:cs="Arial"/>
                <w:sz w:val="16"/>
                <w:szCs w:val="16"/>
              </w:rPr>
              <w:br/>
              <w:t>and hybrids between them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>
              <w:rPr>
                <w:rFonts w:cs="Arial"/>
                <w:color w:val="000000" w:themeColor="text1"/>
                <w:sz w:val="16"/>
                <w:szCs w:val="16"/>
              </w:rPr>
              <w:t>ALLIU_CEP_CEP ALLIU_CEP_AGG</w:t>
            </w: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ALLIU_OSC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NL/FR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TG/46/7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Onion, Echalion;  Shallot; </w:t>
            </w:r>
            <w:r w:rsidRPr="00FB7900">
              <w:rPr>
                <w:rFonts w:cs="Arial"/>
                <w:sz w:val="16"/>
                <w:szCs w:val="16"/>
              </w:rPr>
              <w:br/>
              <w:t>Grey shallot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Oignon, Échalion ; Échalote ; Échalote grise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Zwiebel, Echalion;  Schalotte; Graue schalotte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>Cebolla, Echalion;  Chalota; Chalota gris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Allium cepa  (Cepa Group), </w:t>
            </w:r>
            <w:r w:rsidRPr="00FB7900">
              <w:rPr>
                <w:rFonts w:cs="Arial"/>
                <w:sz w:val="16"/>
                <w:szCs w:val="16"/>
              </w:rPr>
              <w:br/>
              <w:t xml:space="preserve">Allium cepa  (Aggregatum Group) and </w:t>
            </w:r>
            <w:r w:rsidRPr="00FB7900">
              <w:rPr>
                <w:rFonts w:cs="Arial"/>
                <w:sz w:val="16"/>
                <w:szCs w:val="16"/>
              </w:rPr>
              <w:br/>
              <w:t xml:space="preserve">Allium oschaninii O. Fedtsch. </w:t>
            </w:r>
            <w:r w:rsidRPr="00FB7900">
              <w:rPr>
                <w:rFonts w:cs="Arial"/>
                <w:sz w:val="16"/>
                <w:szCs w:val="16"/>
              </w:rPr>
              <w:br/>
              <w:t>and hybrids between them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ALLIU_CEP_CEP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ALLIU_CEP_AGG</w:t>
            </w: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 xml:space="preserve"> ALLIU_OSC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TG/47/5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Streptocarpus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Streptocarpus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Drehfrucht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Streptocarpus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Streptocarpus x hybridus Voss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STRPC_HYB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TC/52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TG/48/7 (partial revision document TC/52/27)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Cabbage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Chou pommé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Kopfkohl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Col, Repollo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 xml:space="preserve">Brassica oleracea L. convar. capitata (L.) </w:t>
            </w:r>
            <w:r w:rsidRPr="00FB7900">
              <w:rPr>
                <w:rFonts w:cs="Arial"/>
                <w:sz w:val="16"/>
                <w:szCs w:val="16"/>
              </w:rPr>
              <w:t>Alef.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BRASS_OLE_GC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TG/48/7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Cabbage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Chou pommé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Kopfkohl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Col, Repollo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 xml:space="preserve">Brassica oleracea L. convar. capitata (L.) </w:t>
            </w:r>
            <w:r w:rsidRPr="00FB7900">
              <w:rPr>
                <w:rFonts w:cs="Arial"/>
                <w:sz w:val="16"/>
                <w:szCs w:val="16"/>
              </w:rPr>
              <w:t>Alef.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BRASS_OLE_GC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TG/49/8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Carrot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Carotte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Möhre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Zanahoria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Daucus carota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DAUCU_CAR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TG/49/8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Carrot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Carotte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Möhre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Zanahoria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Daucus carota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DAUCU_CAR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ES/DE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TG/50/9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Grapevine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Vigne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Rebe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Vid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Vitis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VITIS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TG/51/7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Gooseberry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Groseillier à maquereau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Stachelbeere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>Agrazón, Grosellero Silvestre, Uve crespa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Ribes uva-crispa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RIBES_UVA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TG/52/6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Red and White Currant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groseillier commun, groseillier rouge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Rote Johannisbeere, Weiße Johannisbeere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grosellero común, grosellero rojo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 xml:space="preserve">Ribes rubrum L., Ribes sylvestre (Lam.) </w:t>
            </w:r>
            <w:r w:rsidRPr="00FB7900">
              <w:rPr>
                <w:rFonts w:cs="Arial"/>
                <w:sz w:val="16"/>
                <w:szCs w:val="16"/>
                <w:lang w:val="fr-FR"/>
              </w:rPr>
              <w:t>Mert. et W.Koch, Ribes vulgare Lam., Ribes sativum (Rchb.) Syme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RIBES_RUB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TG/53/7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Pêcher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Pfirsich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Durazno, Melocotonero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Prunus persica (L.) Batsch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PRUNU_PER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TC/52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TG/54/7 (partial revision document TC/52/27)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Brussels Sprouts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Chou de Bruxelles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Rosenkohl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Col de Bruselas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Brassica oleracea L. var. gemmifera DC.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pacing w:val="-6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6"/>
                <w:sz w:val="16"/>
                <w:szCs w:val="16"/>
              </w:rPr>
              <w:t>BRASS_OLE_GGM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TG/54/7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Brussels Sprouts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Chou de Bruxelles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Rosenkohl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Col de Bruselas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Brassica oleracea L. var. gemmifera DC.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pacing w:val="-6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6"/>
                <w:sz w:val="16"/>
                <w:szCs w:val="16"/>
              </w:rPr>
              <w:t>BRASS_OLE_GGM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TC/52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TG/55/7 Rev. 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Spinach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Épinard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Spinat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Espinaca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Spinacia oleracea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SPINA_OLE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TG/55/7 Rev. 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Spinach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Épinard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Spinat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Espinaca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Spinacia oleracea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SPINA_OLE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TG/56/4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Almond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Amandier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Mandel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Almendro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Prunus dulcis (Mill.) D.A.Webb, Prunus amygdalus (L.)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PRUNU_DUL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TG/57/7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Flax, Linseed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Lein, Flachs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Linum usitatissimum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LINUM_USI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TG/58/6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Seigle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Roggen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Centeno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Secale cereale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SECAL_CER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TG/59/7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Lys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Lily, azucena, lirio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Lilium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LILIU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TG/60/7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Beetroot,</w:t>
            </w:r>
            <w:r w:rsidRPr="00FB7900">
              <w:rPr>
                <w:rFonts w:cs="Arial"/>
                <w:sz w:val="16"/>
                <w:szCs w:val="16"/>
              </w:rPr>
              <w:br/>
              <w:t>Garden Beet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Betterave rouge,</w:t>
            </w:r>
            <w:r w:rsidRPr="00FB7900">
              <w:rPr>
                <w:rFonts w:cs="Arial"/>
                <w:sz w:val="16"/>
                <w:szCs w:val="16"/>
              </w:rPr>
              <w:br/>
              <w:t>Betterave potagère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Rote Rübe,</w:t>
            </w:r>
            <w:r w:rsidRPr="00FB7900">
              <w:rPr>
                <w:rFonts w:cs="Arial"/>
                <w:sz w:val="16"/>
                <w:szCs w:val="16"/>
              </w:rPr>
              <w:br/>
              <w:t>Rote Bete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>Remolacha de cocona, Remolacha de mesa, Remolacha roja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Beta vulgaris L. ssp. vulgaris var. conditiva Alef.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pacing w:val="-4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BETAA_VUL_GVC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TG/61/7 Rev. 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Cucumber, Gherkin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Concombre, Cornichon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Gurke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Pepino, Pepinillo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Cucumis sativus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pacing w:val="-4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CUCUM_SAT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TG/62/6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Rhubarb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Rhubarbe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Rhabarber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Ruibarbo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Rheum rhabarbarum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pacing w:val="-4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RHEUM_RHB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TC/52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TG/63/7 - TG/64/7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Radish, Black Radish, Garden Radish, European Radish, Chinese Small Radish, Western Radish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 xml:space="preserve">Radis d’été, d’automne et d’hiver, Radis de tous les mois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Rettich, Radieschen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Rabano de invierno,</w:t>
            </w:r>
            <w:r w:rsidRPr="00FB7900">
              <w:rPr>
                <w:rFonts w:cs="Arial"/>
                <w:sz w:val="16"/>
                <w:szCs w:val="16"/>
              </w:rPr>
              <w:br/>
              <w:t>Rabano negro, Rabanito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Raphanus sativus L. var. sativus Pers., Raphanus sativus L. var. niger (Mill.) S. Kerner (Raphanus sativus L. var. major A. Voss, Raphanus sativus L. var.</w:t>
            </w:r>
            <w:r w:rsidRPr="00FB7900">
              <w:rPr>
                <w:rFonts w:cs="Arial"/>
                <w:sz w:val="16"/>
                <w:szCs w:val="16"/>
              </w:rPr>
              <w:br/>
              <w:t>longipinnatus L.H. Bailey)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pacing w:val="-4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RAPHA_SAT_SAT RAPHA_SAT_NIG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TG/63/7 - TG/64/7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Black Radish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Radis d’été, d’automne et d’hiver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Rettich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Rabano de invierno,</w:t>
            </w:r>
            <w:r w:rsidRPr="00FB7900">
              <w:rPr>
                <w:rFonts w:cs="Arial"/>
                <w:sz w:val="16"/>
                <w:szCs w:val="16"/>
              </w:rPr>
              <w:br/>
              <w:t>Rabano negro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Raphanus sativus L. var. niger (Mill.) S. Kerner (Raphanus sativus L. var. major A. Voss, Raphanus sativus L. var.</w:t>
            </w:r>
            <w:r w:rsidRPr="00FB7900">
              <w:rPr>
                <w:rFonts w:cs="Arial"/>
                <w:sz w:val="16"/>
                <w:szCs w:val="16"/>
              </w:rPr>
              <w:br/>
              <w:t>longipinnatus L.H. Bailey)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pacing w:val="-4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RAPHA_SAT_NIG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TG/63/7 - TG/64/7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Radish, Garden Radish, European Radish, Chinese Small Radish, Western Radish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 xml:space="preserve">Radis de tous les mois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Radieschen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Rabanito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Raphanus sativus L. var. sativus Pers.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pacing w:val="-4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RAPHA_SAT_SAT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TC/52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TG/65/4 (partial revision document TC/52/27)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Kohlrabi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Chou-rave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Kohlrabi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Col rábano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Brassica oleracea L. var. gongylodes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pacing w:val="-4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BRASS_OLE_GGO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TG/65/4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Kohlrabi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Chou-rave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Kohlrabi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Col rábano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Brassica oleracea L. var. gongylodes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pacing w:val="-4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BRASS_OLE_GGO</w:t>
            </w:r>
          </w:p>
        </w:tc>
      </w:tr>
      <w:tr w:rsidR="00D60D35" w:rsidRPr="007A21A2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TG/66/4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White lupin; Narrow leaf lupin, Blue lupin; Yellow lupin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Lupin blanc; Lupin bleu; Lupin jaune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Weiße Lupine; Blaue Lupine, Schmal-blättrige Lupine; Gelbe Lupine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>Altramuz blanco; Altramuz azul; Altramuz amarillo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Lupinus albus L.; L. angustifolius L.; L. luteus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  <w:lang w:val="fr-FR"/>
              </w:rPr>
              <w:t>LUPIN_ALB; LUPIN_ANG; LUPIN_LUT</w:t>
            </w:r>
          </w:p>
        </w:tc>
      </w:tr>
      <w:tr w:rsidR="00D60D35" w:rsidRPr="007A21A2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TG/67/5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Red Fescue;  Sheep's Fescue;  Hair Fescue;  Reliant Hard Fescue;  Shade Fescue;  Pseudovina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 xml:space="preserve">Fétuque rouge;  Fétuque ovine, Fétuque des moutons, Fétuque durette, Poil de chien; Fétuque hétérophylle;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Rotschwingel;  Schafschwingel;  Feinblättriger Schwingel, Haar-Schaf-Schwingel;  Härtlicher Schwingel;  Borstenschwingel, Verschiedenblättriger Schwingel; 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Cañuela roja, Festuca roja;  Cañuela de oveja, Cañuela ovina, Festuca ovina;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Festuca rubra L.;  Festuca ovina L.;  Festuca filiformis Pourr.;  Festuca brevipila R. Tracey;  Festuca heterophylla Lam.;  Festuca pseudovina Hack. ex Wiesb.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  <w:lang w:val="pt-BR"/>
              </w:rPr>
              <w:t>FESTU_RUB;  FESTU_OVI; FESTU_FIL; FESTU_BRE; FESTU_HET;  FESTU_PSO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TG/68/3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Berberis (vegetatively propagated)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Berberis (à multi-plication végétative)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Berberitze (vegetativ vermehrte)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Berberis (de multipli-cación vegetativa)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Berberis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BERBE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TG/69/3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Forsythia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Forsythia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Forsythie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Forsythia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Forsythia Vahl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FORSY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TG/70/5(proj.1)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Apricot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Abricotier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Aprikose, Marille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Albaricoquero, Chabacano, Damasco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Prunus armeniaca L., Armeniaca vulgaris Lam.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PRUNU_ARM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HU/ QZ/ 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TG/70/4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Apricot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Abricotier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Aprikose, Marille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Albaricoquero, Chabacano, Damasco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Prunus armeniaca L., Armeniaca vulgaris Lam.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PRUNU_ARM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TG/71/3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Hazelnut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Noisetier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Haselnuß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Avellano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Corylus avellana L. &amp; C. maxima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CRYLS_AVE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TG/72/6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Willow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Saule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Weide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Sauce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Salix L.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SALIX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NZ/DE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TG/73/7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Blackberry &amp; hybrids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Ronce fruitière et hybrides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Brombeere und Hybriden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Zarzamora e híbridos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Rubus L. subg. Eubatus sect. Moriferi et Ursini et hybridi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RUBUS_EUB, RUBUS_IEU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TG/74/4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2002, 2006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Celeriac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Céleri-rave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Knollensellerie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Apio nabo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 xml:space="preserve">Apium graveolens L. var. rapaceum (Mill.) </w:t>
            </w:r>
            <w:r w:rsidRPr="00FB7900">
              <w:rPr>
                <w:rFonts w:cs="Arial"/>
                <w:sz w:val="16"/>
                <w:szCs w:val="16"/>
              </w:rPr>
              <w:t>Gaud.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APIUM_GRA_RAP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TG/75/7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Cornsalad;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Mâche;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Feldsalat;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Hierba de los canónigos;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Valerianella locusta L.;  Valerianella eriocarpa Desv.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VLRNL_LOC;  VLRNL_ERI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NL/FR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TG/76/8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Sweet Pepper, Hot Pepper, Paprika, Chili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Piment, Poivron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Paprika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Aji, Chile, Pimiento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Capsicum annuum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CAPSI_ANN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TG/77/9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Gerbera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Gerbera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Gerbera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Gerbera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Gerbera Cass.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GERBE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TG/78/4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Kalanchoe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Kalanchoe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Kalanchoe, Flammendes Kätchen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Kalancho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Kalanchoe blossfeldiana Poelln. and its hybrids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KALAN_BLO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TG/79/3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White Cedar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Thuya du Canada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Lebensbaum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Tuya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Thuya occidentalis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THUJA_OCC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TG/80/7(proj.2)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Soya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Soja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Sojabohne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Soja, Soya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Glycine max (L.) Merrill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GLYCI_MAX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FR/ US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TG/80/6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Soya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Soja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Sojabohne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Soja, Soya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Glycine max (L.) Merrill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GLYCI_MAX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ES/ 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TG/81/6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Sunflower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Tournesol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Sonnenblume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Girasol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Helianthus annuus L. &amp; H. debilis Nutt.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HLNTS_ANN; HLNTS_DEB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TG/82/4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Celery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Céleri-branche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Bleichsellerie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Apio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 xml:space="preserve">Apium graveolens L. var. dulce (Mill.) </w:t>
            </w:r>
            <w:r w:rsidRPr="00FB7900">
              <w:rPr>
                <w:rFonts w:cs="Arial"/>
                <w:sz w:val="16"/>
                <w:szCs w:val="16"/>
              </w:rPr>
              <w:t>Pers.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APIUM_GRA_DUL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TG/83/4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Trifoliate Orange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Oranger trifolié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Dreiblättrige orange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Naranjo trifoliado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Poncirus Raf.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PONCI_TRI; PONCI_POL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QZ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TG/84/4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2011, 2013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Japanese Plum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Prunier japonais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Ostasiatische Pflaume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Ciruelo japonés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Prunus salicina Lindl.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PRUNU_SAL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TG/85/7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Leek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Poireau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Porree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Puerro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Allium porrum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ALLIU_POR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TG/86/5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1995, 2008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Anthurium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Anthurium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Flamingoblume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Anthurium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Anthurium Schott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ANTHU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TG/87/2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Narcissus (including Daffodils)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Narcisse, Jonquille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Narzisse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Narciso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Narcissus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NARCI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TG/88/7(proj.2)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Cotton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Cotonnier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Baumwolle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Algodón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Gossypium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GOSSY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TG/88/6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Cotton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Cotonnier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Baumwolle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Algodón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Gossypium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GOSSY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TWV/ 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TG/89/6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Swede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Chou-navet, Rutabaga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Kohlrübe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Colinabo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 xml:space="preserve">Brassica napus L. var. napobrassica (L.) </w:t>
            </w:r>
            <w:r w:rsidRPr="00FB7900">
              <w:rPr>
                <w:rFonts w:cs="Arial"/>
                <w:sz w:val="16"/>
                <w:szCs w:val="16"/>
              </w:rPr>
              <w:t>Rchb.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pacing w:val="-4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BRASS_NAP_NBR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TC/52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TG/90/6 Corr. (partial revision document TC/52/27)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Curly Kale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Chou frisé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Grünkohl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Col rizada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Brassica oleracea L. var. sabellica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pacing w:val="-4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BRASS_OLE_GAS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TG/90/6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Curly Kale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Chou frisé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Grünkohl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Col rizada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Brassica oleracea L. var. sabellica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pacing w:val="-4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BRASS_OLE_GAS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TG/91/3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Crown of Thorns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Épine du Christ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Christusdorn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>Azofaifa de la espina de Cristo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>Euphorbia milii Desmoulins &amp; its hybrids/ses hybrides/ seine Hybriden/sus híbridos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EUPHO_MIL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TG/92/4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Persimmon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Plaqueminier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Kakipflaume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Caqui, Kaki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Diospyros kaki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DIOSP_KAK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TG/93/4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Groundnut, Peanut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Arachide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Erdnuß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Cacahuete, Maní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Arachis hypogaea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ARACH_HYP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TG/94/6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2001, 2009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Ling, Scots Heather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Callune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Besenheide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Calluna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Calluna vulgaris (L.) Hull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CALLU_VUL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TG/95/3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Lagerstroemia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Lagerstroemia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Lagerstroemia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Lagerstroemia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Lagerstroemia indica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LAGER_IND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TG/96/4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Norway Spruce (ornamental varieties)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Épicéa commun (variétés ornementales)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Gemeine Fichte (Ziersorten)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Abeto, Picea común (var. ornamentales)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Picea abies (L.) Karst.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PICEA_ABI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TG/97/4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Avocado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Avocatier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Avocado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Aguacate, Palta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Persea americana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PERSE_AME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TG/98/7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Actinidia, Kiwifruit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Actinidia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Actinidia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Actinidia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Actinidia Lindl.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ACTIN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TG/99/4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Olive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Olivier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Ölbaum, Olive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Olivo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Olea europaea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OLEAA_EUR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TG/100/4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Quince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Cognassier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Quitte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Membrillero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Cydonia Mill. sensu stricto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CYDON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TG/101/3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Christmas Cactus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Cactus de Noël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Weihnachtskaktus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Cactus de Navidad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Schlumbergera Lem. including / y compris /  einschließlich / incluido Zygocactus K. Schum.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SCHLU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TG/102/4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Busy Lizzie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Impatience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Fleißiges Lieschen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Alegría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Impatiens walleriana Hook. 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IMPAT_WAL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TG/103/3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Juniper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Genévrier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Wacholder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Enebro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Juniperus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JUNIP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NL/FR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TG/104/5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Melon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Melon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Melone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Melón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Cucumis melo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CUCUM_MEL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TG/105/4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Chinese Cabbage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Chou chinois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Chinakohl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Repollo chino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Brassica pekinensis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pacing w:val="-4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BRASS_RAP_PEK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TG/106/4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Leaf Beet, Swiss Chard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Poirée, Bette à cardes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Mangold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Acelga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Beta vulgaris L. var. vulgaris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BETAA_VUL_GVF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TG/107/3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Tuberous Begonia Hybrids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Bégonia tubéreux hybride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Knollenbegonie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Begonia tuberosa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Begonia x tuberhybrida Voss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BEGON_TUB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TG/108/4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Gladiolus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Glaïeul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Gladiole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Gladiolo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Gladiolus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GLADI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TG/109/4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Large-flower Pelargonium; Regal Pelargonium; Crisped-leaf Pelargonium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Pélargonium des fleuristes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Edelpelargonie; Zitronenduft-Pelargonie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Geranio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Pelargonium grandiflorum (Andrews) Willd.; P. ×domesticum L. H. Bailey; P. crispum (P.J. Bergius) L'Hér. and P. crispum x P. ×domesticum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  <w:lang w:val="pt-BR"/>
              </w:rPr>
              <w:t>PELAR_GRD;  PELAR_DOM; PELAR_CRI;  PELAR_CDO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TG/110/3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Guava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Goyavier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Guave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Guayabo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Psidium guajava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PSIDI_GUA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TG/111/4(proj.2)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Macadamia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Macadamia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Macadamia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Macadamia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Macadamia integrifolia Maiden et Betche; M. tetraphylla L.A.S. Johnsten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MACAD_INT; MACAD_TET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TG/111/3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Macadamia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Macadamia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Macadamia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Macadamia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Macadamia integrifolia Maiden et Betche; M. tetraphylla L.A.S. Johnsten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MACAD_INT; MACAD_TET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AU/ZA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TG/112/4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Mango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Manguier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Mango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Mango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Mangifera indica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MANGI_IND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TG/113/2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Easter Cactus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Cactus jonc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Osterkaktus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Cactus de Pascua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Rhipsalidopsis Britt. et Rose, including/y compris/einschließlich/ incluido Epiphyllopsis Berger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HATIO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TG/114/3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Exacum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Exacum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Exacum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Exacum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Exacum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EXACU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TG/115/4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Tulip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Tulipe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Tulpe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Tulipán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Tulipa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TULIP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TG/116/4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Black Salsify, Scorzonera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Salsifis noir, Scorsonère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Schwarzwurzel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Escorzonera, Salsifí negro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Scorzonera hispanica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SCORZ_HIS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TG/117/4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Egg Plant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Aubergine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Aubergine, Eierfrucht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Berenjena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Solanum melongena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SOLAN_MEL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TG/118/5 (F, G, S); TG/118/5 Corr. (E only)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Endive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Chicorée (frisée, Scarole)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Endivie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Escarola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Cichorium endivia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CICHO_END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TG/119/4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Vegetable Marrow, Squash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Courgette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Gartenkürbis, Zucchini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Calabacín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Cucurbita pepo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CUCUR_PEP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AU/ES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TG/120/4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Durum Wheat, Hard Wheat, Macaroni Wheat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Blé dur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Durumweizen, Hartweizen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Trigo duro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Triticum turgidum L. subsp.</w:t>
            </w:r>
            <w:r w:rsidRPr="00FB7900">
              <w:rPr>
                <w:rFonts w:cs="Arial"/>
                <w:sz w:val="16"/>
                <w:szCs w:val="16"/>
                <w:lang w:val="pt-BR"/>
              </w:rPr>
              <w:br/>
              <w:t xml:space="preserve">durum (Desf.) Husn., Triticum durum Desf., Triticum turgidum subsp. turgidum conv. durum (Desf.) </w:t>
            </w:r>
            <w:r w:rsidRPr="00FB7900">
              <w:rPr>
                <w:rFonts w:cs="Arial"/>
                <w:sz w:val="16"/>
                <w:szCs w:val="16"/>
              </w:rPr>
              <w:t>MacKey, Triticum turgidum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TRITI_TUR_DUR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DE/ 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TG/121/3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Triticale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Triticale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Triticale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Triticale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x Triticosecale Witt.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TRITL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TG/122/4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Broomcorn, Durra, Feterita, </w:t>
            </w:r>
            <w:r w:rsidRPr="00FB7900">
              <w:rPr>
                <w:rFonts w:cs="Arial"/>
                <w:sz w:val="16"/>
                <w:szCs w:val="16"/>
              </w:rPr>
              <w:br/>
              <w:t xml:space="preserve">Forage Sorghum, Grain sorghum, Great Millet, </w:t>
            </w:r>
            <w:r w:rsidRPr="00FB7900">
              <w:rPr>
                <w:rFonts w:cs="Arial"/>
                <w:sz w:val="16"/>
                <w:szCs w:val="16"/>
              </w:rPr>
              <w:br/>
              <w:t>Kaffir-corn, Milo, Shallu, Sorghum, Sweet sorghum;</w:t>
            </w:r>
            <w:r w:rsidRPr="00FB7900">
              <w:rPr>
                <w:rFonts w:cs="Arial"/>
                <w:sz w:val="16"/>
                <w:szCs w:val="16"/>
              </w:rPr>
              <w:br/>
              <w:t xml:space="preserve">Chicken-corn, Shattercane, Sordan, </w:t>
            </w:r>
            <w:r w:rsidRPr="00FB7900">
              <w:rPr>
                <w:rFonts w:cs="Arial"/>
                <w:sz w:val="16"/>
                <w:szCs w:val="16"/>
              </w:rPr>
              <w:br/>
              <w:t>Sorghum x Sudan Grass, Sorghum-sudangrass, Sudan grass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Gros mil, Sorgho; Sorgho menu, Sorgho x Sorgho du Soudan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Mohrenhirse; Mohrenhirse x Sudangras, Sudangrass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 xml:space="preserve">Daza, Sorgo, Sorgo forrajero;  Pasto del Sudán, Pasto Sudán, Sorgo x Pasto del Sudán, Sudangrass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Sorghum bicolor (L.) Moench; Sorghum ×drummondii (Steud.) Millsp. &amp; Chase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SRGHM_BIC;  SRGHM_DRU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TG/123/4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Banana, Cavendish banana, Chinese banana, Dwarf banana; Plantain, Pomme banana,</w:t>
            </w:r>
            <w:r w:rsidRPr="00FB7900">
              <w:rPr>
                <w:rFonts w:cs="Arial"/>
                <w:sz w:val="16"/>
                <w:szCs w:val="16"/>
              </w:rPr>
              <w:br/>
              <w:t>Silk banana, Banana sucrier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Bananier, Bananier nain;   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Banane, Zwergbanane; 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Bananera, Banano, Platanera, Plátano;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Musa acuminata Colla;  Musa ×paradisiaca L. (M. acuminata Colla × M. balbisiana Colla)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MUSAA_ACU; MUSAA_PAR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TG/124/4(proj.3)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Chestnut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Châtaignier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Kastanie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Castaño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Castanea sativa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CASTA_SAT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TG/124/3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Chestnut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Châtaignier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Kastanie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Castaño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Castanea sativa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CASTA_SAT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TG/125/7(proj.4)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Walnut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Noyer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Walnuß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Nogal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Juglans regia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JUGLA_REG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TG/125/6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Walnut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Noyer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Walnuß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Nogal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Juglans regia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JUGLA_REG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TG/126/4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Lachenalia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Lachenalia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Lachenalia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Lachenalia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Lachenalia Jacq. f. ex Murray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LACHE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TG/127/3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Leucadendron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Leucadendron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Leucadendron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Leucadendron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Leucadendron R. Br.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LEUCD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TG/128/3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Leucospermum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Leucospermum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Leucospermum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Leucospermum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Leucospermum R. Br.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LEUCS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TG/129/3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Protea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Protea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Protea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Protea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Protea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PROTE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NL/DE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TG/130/4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Asparagus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Asperge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Spargel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Espárrago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Asparagus officinalis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ASPAR_OFF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TG/131/3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Chincherinchee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Ornithogale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Milchstern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Ornithogalum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Ornithogalum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ORNTG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TG/132/4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Dieffenbachia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Dieffenbachia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Dieffenbachia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Dieffenbachia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Dieffenbachia Schott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DIEFF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TG/133/5(proj.1)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Hydrangea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Hortensia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Hortensie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Hortensia, Hidrangea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Hydrangea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HYDRN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TG/133/4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Hydrangea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Hortensia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Hortensie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Hortensia, Hidrangea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Hydrangea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HYDRN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TG/134/3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Safflower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Carthame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Saflor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Cártamo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Carthamus tinctorius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CARTH_TIN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TG/135/3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Spathiphyllum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Spathiphyllum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Spathiphyllum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Spathiphyllum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Spathiphyllum Schott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SPTHP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TG/136/5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Parsley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Persil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Petersilie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Perejil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Petroselinum crispum (Mill.) Nyman ex A.W. Hill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PETRO_CRI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TG/137/5(proj.2)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Blueberry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Myrtille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Heidelbeere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Arándano americano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Vaccinium angustifolium Aiton; V. corymbosum L.; V. formosum Andrews;</w:t>
            </w:r>
            <w:r w:rsidRPr="00FB7900">
              <w:rPr>
                <w:rFonts w:cs="Arial"/>
                <w:sz w:val="16"/>
                <w:szCs w:val="16"/>
              </w:rPr>
              <w:br/>
              <w:t>V. myrtilloides Michx.; V. myrtillus L.; V. virgatum Aiton; V. simulatum Small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VACCI_ANG; VACCI_COR;  VACCI_FOR;  VACCI_MYD;  VACCI_MYR;  VACCI_VIR;  VACCI_SIM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TG/137/4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Blueberry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Myrtille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Heidelbeere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Arándano americano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Vaccinium angustifolium Aiton; V. corymbosum L.; V. formosum Andrews;</w:t>
            </w:r>
            <w:r w:rsidRPr="00FB7900">
              <w:rPr>
                <w:rFonts w:cs="Arial"/>
                <w:sz w:val="16"/>
                <w:szCs w:val="16"/>
              </w:rPr>
              <w:br/>
              <w:t>V. myrtilloides Michx.; V. myrtillus L.; V. virgatum Aiton; V. simulatum Small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VACCI_ANG; VACCI_COR;  VACCI_FOR;  VACCI_MYD;  VACCI_MYR;  VACCI_VIR;  VACCI_SIM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TG/138/3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Jostaberry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Caseillier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Jostabeere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Grosellero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Ribes nidigrolaria R. &amp; A. Bauer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RIBES_NID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TG/139/3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Lingonberry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Airelle rouge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Preiselbeere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Arándano encarnado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Vaccinium vitisidaea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VACCI_VIT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TG/140/4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Pot Azalea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Azalée en pot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Topfazalee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Azalea en maceta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Rhododendron simsii Planch.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RHODD_SIM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TG/141/3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Aster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Aster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Aster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ASTER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TG/142/5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Watermelon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Melon d'eau; Pastèque;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Wassermelone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Sandía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Citrullus lanatus (Thunb.) Matsum. et Nakai, Citrullus vulgaris Schrad.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CTRLS_LAN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TG/143/4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Chick-Pea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Pois chiche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Kichererbse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Garbanzo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Cicer arietinum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CICER_ARI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TG/144/3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Evening Primrose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Œnothère, Onagre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Nachtkerze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Onagra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Oenothera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OENOT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TG/145/2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Gentian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Gentiane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Enzian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Genciana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Gentiana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GENTI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TG/146/2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Nerine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Nerine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Nerine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Nerine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Nerine Herb.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NERIN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TG/147/2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Pyracantha, Firethorn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Pyracantha, Buisson Ardent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Feuerdorn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Espino de fuego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Pyracantha M.J. Roem.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PYRAC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TG/148/2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Weigela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Weigela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Weigelie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Weigela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Weigela Thunb.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WEIGE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TG/149/2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Japanese Pear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Poirier japonais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Japanische Birne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Peral japonés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Pyrus pyrifolia (Burm. F.) Nakai var. culta (Mak.) Nakai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pacing w:val="-4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PYRUS_PYR_CUL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TG/150/3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Tril.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Fodder Beet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Betterave fourragère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Runkelrübe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Remolacha forrajera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Beta vulgaris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pacing w:val="-4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BETAA_VUL_GVA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TG/151/5(proj.1)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Calabrese, Sprouting Broccoli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Broccoli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Brokkoli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Bróculi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 xml:space="preserve">Brassica oleracea L. convar. botrytis (L.) </w:t>
            </w:r>
            <w:r w:rsidRPr="00FB7900">
              <w:rPr>
                <w:rFonts w:cs="Arial"/>
                <w:sz w:val="16"/>
                <w:szCs w:val="16"/>
              </w:rPr>
              <w:t>Alef. var. cymosa Duch.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pacing w:val="-4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BRASS_OLE_GBC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TC/52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TG/151/4 (partial revision document TC/52/27)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Calabrese, Sprouting Broccoli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Broccoli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Brokkoli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Bróculi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 xml:space="preserve">Brassica oleracea L. convar. botrytis (L.) </w:t>
            </w:r>
            <w:r w:rsidRPr="00FB7900">
              <w:rPr>
                <w:rFonts w:cs="Arial"/>
                <w:sz w:val="16"/>
                <w:szCs w:val="16"/>
              </w:rPr>
              <w:t>Alef. var. cymosa Duch.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pacing w:val="-4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BRASS_OLE_GBC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TG/151/4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Calabrese, Sprouting Broccoli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Broccoli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Brokkoli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Bróculi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 xml:space="preserve">Brassica oleracea L. convar. botrytis (L.) </w:t>
            </w:r>
            <w:r w:rsidRPr="00FB7900">
              <w:rPr>
                <w:rFonts w:cs="Arial"/>
                <w:sz w:val="16"/>
                <w:szCs w:val="16"/>
              </w:rPr>
              <w:t>Alef. var. cymosa Duch.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pacing w:val="-4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BRASS_OLE_GBC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TG/152/4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Chamomile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Camomille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Kamille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Manzanilla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Matricaria recutita L., Chamomilla recutita (L.) Rauschert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MATRI_REC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TG/153/3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Ginger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Gingembre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Ingwer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Jengibre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Zingiber officinale Rosc.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ZINGI_OFF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TG/154/4(proj.4)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Leaf Chicory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Chicorée à feuille (sauvage)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Blattzichorie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Achicoria de hoja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Cichorium intybus L. partim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CICHO_INT_FOL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TG/154/3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Leaf Chicory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Chicorée à feuille (sauvage)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Blattzichorie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Achicoria de hoja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Cichorium intybus L. partim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CICHO_INT_FOL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ZA/FR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TG/155/4Rev.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Pumpkin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Giraumon, Potiron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Riesenkürbis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Calabaza, Zapallo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Cucurbita maxima Duch.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CUCUR_MAX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TG/156/3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Firelily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Cyrtanthus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Cyrtanthus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Cyrtanthus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Cyrtanthus Ait.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CYRTA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TG/157/3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Serruria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Serruria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Serruria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Serruria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Serruria Salisb.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SERRU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TG/158/3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Bouvardia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Bouvardia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Bouvardia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Bouvardia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Bouvardia Salisb.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BOUVA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TG/159/3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Loquat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Néflier du Japon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Japanische Mispel, Loquat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Níspero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Eriobotrya japonica (Thunb.) Lindl.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ERIOB_JAP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TG/160/3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Mume (Japanese Apricot)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Abricotier japonais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Japanische Aprikose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Albaricoquero japonés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Prunus mume Sieb. et Zucc.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PRUNU_MUM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TG/161/3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Welsh Onion, Japanese Bunching Onion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Ciboule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Winterzwiebel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Cebolleta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Allium fistulosum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ALLIU_FIS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TG/162/4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Garlic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Knoblauch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Allium sativum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ALLIU_SAT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TG/163/4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Apple Rootstocks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Porte-greffe du pommier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Apfel-Unterlagen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Portainjertos de manzano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Malus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MALUS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TG/164/3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Cymbidium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Cymbidium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Cymbidie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Cymbidium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Cymbidium Sw.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CYMBI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DE/ PL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TG/165/3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Aneth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Eneldo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Anethum graveolens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ANETH_GRA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TG/166/4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Opium/Seed Poppy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OEillette, Pavot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Mohn, Schlafmohn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Adormidera, Amapola, Opio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Papaver somniferum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PAPAV_SOM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JP/ IN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TG/167/3 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Okra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Okra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Okra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Ocra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Abelmoschus esculentus (L.) Moench.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ABELM_ESC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TG/168/3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Statice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Limonium, Statice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Statice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Limonium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Limonium Mill., Goniolimon Boiss., Psylliostachys (Jaub. &amp; Spach) Nevski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LIMON; GONIO; PSYLL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TG/169/3 + Corr.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1999, 2000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Pyrus Rootstocks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Porte-greffes de pyrus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Pyrus-Unterlagen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Portainjertos de pyrus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Pyrus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PYRUS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TG/170/3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Subterranean Clover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Trèfle souterrain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Bodenfrüchtiger Klee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Trébol subterráneo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Trifolium subterraneum, incl. ssp. subterraneum, ssp. yanninicum &amp; ssp. brachycalycinum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TRFOL_SUB_SUB; TRFOL_SUB_YAN; TRFOL_SUB_BRA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TG/171/3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1999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Weeping Fig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Ficus benjamina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Birkenfeige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Ficus benjamina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Ficus benjamina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FICUS_BNJ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TG/172/4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Industrial Chicory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Chicorée industrielle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Wurzelzichorie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Achicoria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Cichorium intybus L. partim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CICHO_INT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TG/173/4(proj.3)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Witloof, Chicory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Chicorée, Endive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Chicorée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Endivia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Cichorium intybus L. partim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  <w:lang w:val="fr-FR"/>
              </w:rPr>
              <w:t>CICHO_INT excl./außer CICHO_INT_SAT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TG/173/3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Witloof, Chicory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Chicorée, Endive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Chicorée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Endivia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Cichorium intybus L. partim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  <w:lang w:val="fr-FR"/>
              </w:rPr>
              <w:t>CICHO_INT excl./außer CICHO_INT_SAT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IL/ 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TG/174/3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Iris (bulbous)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Iris (bulbeux)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Iris (zwiebelbildende)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Lirio (bulboso)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Iris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IRISS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TG/175/4(proj.1)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Kangaroo Paw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Anigosanthos de Mangles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Kängurublume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Anigozanthos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Anigozanthos Labill.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ANIGO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TG/175/3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Kangaroo Paw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Anigosanthos de Mangles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Kängurublume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Anigozanthos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Anigozanthos Labill.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ANIGO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TG/176/5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Osteospermum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Ostéospermum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Osteospermum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Osteospermum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Osteospermum L.; hybrids with Dimorphotheca Vaill.ex Moench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OSTEO; OSDIM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TG/177/3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Zantedeschia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Zantédesquie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Kalla, Zantedeschia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Zantedeschia Spreng.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ZANTE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TG/178/3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Fodder Radish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Radis oléifère, Radis chinois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Ölrettich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Rábano oleaginoso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Rhaphanus sativus L. var. oleiformis Pers.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RAPHA_SAT_OLE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TG/179/3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White Mustard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Moutarde blanche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Weisser Senf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Mostaza blanca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Sinapis alba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SINAP_ALB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FR/ UY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TG/180/3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Rescue Grass, Alaska Brome-Grass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Brome cathartique Brome sitchensis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Horntrespe, Alaska-Trespe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Cebadilla, Triguillo, Bromo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Bromus catharticus Vahl, B. sitchensis Trin., B. auleticus Trin.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BROMU_CAT; BROMU_SIT; BROMU_AUL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TG/181/3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Amaryllis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Amaryllis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Amaryllis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Amarilis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Hippeastrum Herb.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HIPPE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TG/182/4(proj.2)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Guzmania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Guzmania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Guzmania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Guzmania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Guzmania Ruiz et Pav.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GUZMA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QZ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TG/182/3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Guzmania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Guzmania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Guzmania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Guzmania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Guzmania Ruiz et Pav.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GUZMA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TG/183/3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Fennel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Fenouil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Fenchel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Hinojo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Foeniculum vulgare Miller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FOENI_VUL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TG/184/4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Cardoon, Globe Artichoke, Cardoon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Artichaut, Cardon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Artischocke; Artischoke; Cardy; Gemüseartischoke-Cardy; Kardonenartischocke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Alcachofa; Cardo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Cynara cardunculus L., Cynara scolymus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CYNAR_CAR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TG/185/3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Turnip Rape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Navette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Rübsen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Nabina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 xml:space="preserve">Brassica rapa L var. silvestris (Lam.) </w:t>
            </w:r>
            <w:r w:rsidRPr="00FB7900">
              <w:rPr>
                <w:rFonts w:cs="Arial"/>
                <w:sz w:val="16"/>
                <w:szCs w:val="16"/>
              </w:rPr>
              <w:t>Briggs.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6617D2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pacing w:val="-4"/>
                <w:sz w:val="16"/>
                <w:szCs w:val="16"/>
              </w:rPr>
            </w:pPr>
            <w:r w:rsidRPr="006617D2">
              <w:rPr>
                <w:rFonts w:cs="Arial"/>
                <w:color w:val="000000" w:themeColor="text1"/>
                <w:spacing w:val="-4"/>
                <w:sz w:val="16"/>
                <w:szCs w:val="16"/>
              </w:rPr>
              <w:t>BRASS_RAP_CAM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TG/186/1 (rev.)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Sugarcane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Canne à sucre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Zuckerrohr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Caña de azúcar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Saccharum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SACCH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TG/187/2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Prunus Rootstocks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Porte-greffes de Prunus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Prunus-Unterlagen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Portainjertos de prunus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Prunus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PRUNU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TG/188/1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Celosia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Celosie, Crête de Coq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Hahnenkamm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Cresta de gallo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Celosia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CELOS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TG/189/1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Pentas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Pentas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Pentas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Pentas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Pentas Benth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PENTA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TG/190/1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Thyme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Thym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Thymian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Tomillo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Thymus vulgaris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THYMU_VUL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TG/191/2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Horse Radish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Raifort sauvage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Meerrettich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Rábano salvaje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Armoracia rusticana Gaertn., Mey. et Scherb.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AMORA_RUS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TG/192/1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Apple (ornamental varieties)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Pommier (variétés ornementales)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Apfel (Ziersorten)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Manzano (variedades ornamentales)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Malus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MALUS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UY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TG/193/1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Bird’s foot trefoil;  Big trefoil;  Broad leaf trefoil; Narrow leaf trefoil;  Lotus subbiflorus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Cornette, cube, lotier corniculé; Lotier velu; Lotier des marais;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Hornschotenklee, hornklee;  Sumpfschotenklee,</w:t>
            </w:r>
            <w:r w:rsidRPr="00FB7900">
              <w:rPr>
                <w:rFonts w:cs="Arial"/>
                <w:sz w:val="16"/>
                <w:szCs w:val="16"/>
                <w:lang w:val="fr-FR"/>
              </w:rPr>
              <w:br/>
              <w:t xml:space="preserve">sumpf-hornklee; Schmalblättriger hornklee;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Loto de los prados; Lotus pedunculatus; Loto de los pantanos; Lotus tenuis; Lotus subbiflorus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Lotus corniculatus L.; Lotus pedunculatus Cav.; Lotus uliginosus Schkuhr; Lotus tenuis Waldst. et Kit. ex Willd.; Lotus subbiflorus Lag.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LOTUS_COR; LOTUS_PED;  LOTUS_ULI;  LOTUS_GLA; LOTUS_SUB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TG/194/1 Rev.(proj.1)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Lavendula, Lavendar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Lavande vraie, Lavandins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Echter Lavendel, Lavendel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Lavándula, Lavenda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Lavandula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LAVAN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TG/194/1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Lavendula, Lavendar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Lavande vraie, Lavandins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Echter Lavendel, Lavendel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Lavándula, Lavenda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Lavandula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LAVAN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TG/195/1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Tobacco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Tabac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Tabak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Tabaco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Nicotiana tabacum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NICOT_TAB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TG/196/2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New Guinea Impatiens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Impatiente de Nouvelle-Guinée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Neuguinea-Impatiens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Impatiens de Nueva Guinea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Impatiens New Guinea Group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IMPAT_NGH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TG/197/1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Eustoma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Eustoma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Eustoma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Eustoma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Eustoma grandiflorum (Raf.) Shinners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EUSTO_GRA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TG/198/2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Chives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Ciboulette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Schnittlauch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Cebollino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Allium schoenoprasum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ALLIU_SCH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TG/199/1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Chinese Chives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Cive chino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Allium tuberosum Rottler ex Spreng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ALLIU_TUB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TC/52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TG/200/2(proj.4)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Basilic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Basilikum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Albahaca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Ocimum basilicum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OCIMU_BAS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TG/200/1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Basil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Basilic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Basilikum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Albahaca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Ocimum basilicum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OCIMU_BAS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TG/201/1 Rev.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Mandarins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Mandarinier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Mandarinen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Mandarino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Citrus; Grp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  <w:lang w:val="fr-FR"/>
              </w:rPr>
              <w:t>CITRU_PRR; CITRU_RET; CITRU_RPA; CITRU_RSI; CITRU_UNS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TG/201/1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Mandarins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Mandarinier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Mandarinen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Mandarino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Citrus; Group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  <w:lang w:val="fr-FR"/>
              </w:rPr>
              <w:t>CITRU_PRR; CITRU_RET; CITRU_RPA; CITRU_RSI; CITRU_UNS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TG/202/1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Oranges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Oranger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Orangen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Naranjo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Citrus; Group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CITRU_AUM; CITRU_SIN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TG/203/1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Lemons and Limes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Citronnier et Limettier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Zitronen und Limetten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Limone y Lima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Citrus; Group 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  <w:lang w:val="fr-FR"/>
              </w:rPr>
              <w:t>CITRU_AUR; CITRU_LAT; CITRU_LIM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TG/204/1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Grapefruit and Pummelo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Pomelo et Pamplemoussier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Grapefruit y Pampelmuse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Pomelo y Pummelo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Citrus; Group 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CITRU_PAR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TG/205/1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Strawflower, Everlasting Daisy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Immortelle à bractées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Gartenstroh-blume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Siempreviva, Perpetua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Bracteantha Anderb.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XEROC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TG/206/1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Broad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Fève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Dicke Bohne (Puffbohne)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>Haba de huerta, Haba de verdeo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Vicia faba L. var. major Harz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VICIA_FAB_MAJ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TC/52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TG/207/2(proj.4)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Calibrachoa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Calibrachoa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Calibrachoa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Calibrachoa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Calibrachoa Cerv.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CALIB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TG/207/1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Calibrachoa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Calibrachoa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Calibrachoa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Calibrachoa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Calibrachoa Llave &amp; Lex.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CALIB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TG/208/1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Cherimoya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Chérimolier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Cherimoya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Cherimoya, Chirimoyo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Annona cherimola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ANNON_CHE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TG/209/1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Dendrobium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Dendrobium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Dendrobium, Baumwucherer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Dendrobium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Dendrobium Sw.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DNDRB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TG/210/2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Lentil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Lentille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Linse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Lenteja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Lens culinaris Medik.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LENSS_CUL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TG/211/1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Leptospermum, Manuka, Tea Tree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Leptosperme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Südseemyrte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Leptospermum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Leptospermum J.R. et G. Forst.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LPTOS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TG/212/2(proj.3)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Petunia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Pétunia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Petunie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Petunia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Petunia Juss.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PETUN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TG/212/1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2003, 2006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Petunia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Pétunia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Petunie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Petunia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Petunia Juss.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PETUN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TG/213/2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Phalaenopsis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Phalaenopsis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Phalaenopsis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Phalaenopsis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Phalaenopsis Blume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PHALE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TG/214/1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Catharanthus, Cape Periwinkle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Pervenche de Madagascar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Zimmerimmergrün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Vinca pervinca, Hierba doncella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Catharanthus roseus (L.) G. Don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CATHA_ROS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TG/215/1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Clematis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Clématite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Clematis, Waldrebe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Clemátide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Clematis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CLEMA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TG/216/1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Hypericum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Hypericum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Hypericum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Hypericum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Hypericum hircinum L., H.androsaemum L., H.x inodorum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HYPER_HIR; HYPER_AND; HYPER_INO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TG/217/2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Cactus Pear, Prickly Pear; Xoconostles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Figuier de Barbarie;  Xoconostles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Feigenkaktus;  Xoconostles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Chumbera, Nopal tunero, Tuna; Xoconostles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Opuntia Group 1;  Group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OPUNT_AMY;  OPUNT_DUR;  OPUNT_FIC;  OPUNT_HEL;  OPUNT_HYP;  OPUNT_JOC;  OPUNT_LAS;  OPUNT_LEU;  OPUNT_MAT;  OPUNT_MEG;  OPUNT_OLI;  OPUNT_ROB;  OPUNT_SPI;  OPUNT_STR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TG/218/2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Parsnip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Panais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Pastinak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Chirivía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Pastinaca sativa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PASTI_SAT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TG/219/1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Perilla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Pérille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Perilla, Schwarznessel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Perilla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>Perilla frutescens (L.) Britton var. japonica Hara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PERIL_FRU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TG/220/1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Verbena, Vervain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Verveine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Verbene, Eisenkraut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Verbena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Verbena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VERBE; GLAND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TG/221/1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Antirrhinum, Common snapdragon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Gueule de lion, Gueule de loup, Muflier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Löwenmaul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Boca de dragón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Antirrhinum majus L.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ANTIR_MAJ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TG/222/1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Argyranthemum,  Paris Daisy,  White Marguerite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Anthémis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Strauchmargerite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Margarita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Argyranthemum frutescens (L.) Sch. Bip., Chrysanthemum frutescens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ARGYR_FRU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TG/223/1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Brachyscome, Brachycome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Brachyscome, Brachycome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Blaues Gänseblümchen, Brachyscome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Brachyscome, Brachycome, Brachiscome, Brachicome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Brachyscome Cass., Brachycome Cass.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BRCHY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TWA/ 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TG/224/1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Ginseng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Ginseng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Ginseng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Ginseng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Panax ginseng C.A. Meyer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PANAX_GIN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TG/225/1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2005, 2009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Waxflower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Chamelaucium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Chamelaucium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Chamelaucium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Chamelaucium Desf. and hybrids with Verticordia plumosa Desf. (Druce)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CHMLC;  VECHM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TG/226/1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Dahlia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Dahlia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Dahlie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Dalia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Dahlia Cav.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DAHLI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TWA/ 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TG/227/1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Hop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Houblon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Hopfen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Lúpulo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Humulus lupulus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HUMUL_LUP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TG/228/1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Medics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Medicago L. (excluding M. sativa 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MEDIC (excluding MEDIC_SAT)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TG/229/1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Peppermint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Menthe poivrée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Pfefferminze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Menta piperia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Mentha ×piperita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MENTH_PIP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TG/230/1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Sour cherry; Duke cherry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Cerisier acide;  Griotte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Sauerkirsche; 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Cerezo ácido, Guindo;  Cerezo Duke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 xml:space="preserve">Prunus cerasus L.;  Prunus ×gondouinii (Poit. </w:t>
            </w:r>
            <w:r w:rsidRPr="00FB7900">
              <w:rPr>
                <w:rFonts w:cs="Arial"/>
                <w:sz w:val="16"/>
                <w:szCs w:val="16"/>
              </w:rPr>
              <w:t>&amp; Turpin) Rehder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PRUNU_CSS;  PRUNU_GON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TG/231/1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St; John’s Wort,Common St; John’s Wort, Goat weed, Klamath weed, Tipton weed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Millepertuis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Johanniskraut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>Hipericón, Hipérico, Hierba de San Juan, Corazoncillo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Hypericum perforatum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HYPER_PER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TG/232/1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Sutera; Jamesbrittenia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Sutera; Jamesbrittenia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Sutera; Jamesbrittenia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Sutera; Jamesbrittenia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Sutera Roth;  Jamesbrittenia O. Kuntze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SUTER;  JAMES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TG/233/1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Diascia, Twinspur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Diascia, Diascie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Diascie, Doppelhörnchen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Diascia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Diascia Link &amp; Otto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DIASC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TG/234/1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Butternut, Butternut Squash, Cheese Pumpkin, </w:t>
            </w:r>
            <w:r w:rsidRPr="00FB7900">
              <w:rPr>
                <w:rFonts w:cs="Arial"/>
                <w:sz w:val="16"/>
                <w:szCs w:val="16"/>
              </w:rPr>
              <w:br/>
              <w:t>China Squash, Cushaw, Golden Cushaw,</w:t>
            </w:r>
            <w:r w:rsidRPr="00FB7900">
              <w:rPr>
                <w:rFonts w:cs="Arial"/>
                <w:sz w:val="16"/>
                <w:szCs w:val="16"/>
              </w:rPr>
              <w:br/>
              <w:t>Musky Gourd, Pumpkin, Winter Crookneck Squash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Citrouille, Courge musquée, Courge noix de beurre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Bisamkürbis, Moschuskürbis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 xml:space="preserve">Ayote, </w:t>
            </w:r>
            <w:r w:rsidRPr="00FB7900">
              <w:rPr>
                <w:rFonts w:cs="Arial"/>
                <w:sz w:val="16"/>
                <w:szCs w:val="16"/>
                <w:lang w:val="es-ES"/>
              </w:rPr>
              <w:br/>
              <w:t>Calabaza de Castilla, Calabaza moscada, Calabaza pellejo, Chicamita, Lacayote, Sequaloa, Zapallo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Cucurbita moschata Duch.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CUCUR_MOS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TG/235/1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Balsma apple, Balsam pear, Bitter cucumber, Bitter gourd, Bitter melon, Cassila gourd,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Concombre africain Margose, Momordique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Balsambirne, Bittergurke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Balsamito, Cundeamor, Momordica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Momordica charantia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MOMOR_CHA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TG/236/1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Husk Tomato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Alkékenge du Mexique, Coqueret, Physalis, Tomatillo,  Tomate fraise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Mexikanische Blasenkirsche, Tomatillo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Miltomate, Tomatillo, Tomate de cáscara, Tomate de hoja, Tomate verde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Physalis ixocarpa Brot.,</w:t>
            </w:r>
            <w:r w:rsidRPr="00FB7900">
              <w:rPr>
                <w:rFonts w:cs="Arial"/>
                <w:sz w:val="16"/>
                <w:szCs w:val="16"/>
              </w:rPr>
              <w:br/>
              <w:t>Physalis philadelphica Lam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PHYSA_IXO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TG/237/1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Angelonia angustifolia Benth. and its hybrids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Angelonia angustifolia Benth. et ses hybrides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Angelonia angustifolia Benth. und ihre Hybriden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>Angelonia angustifolia Benth. y sus híbridos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Angelonia angustifolia Benth. </w:t>
            </w:r>
            <w:r w:rsidRPr="00FB7900">
              <w:rPr>
                <w:rFonts w:cs="Arial"/>
                <w:sz w:val="16"/>
                <w:szCs w:val="16"/>
              </w:rPr>
              <w:br/>
              <w:t>and its hybrids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ANGLN_ANG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TWA/ 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TG/238/1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2008, 2009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Théier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Tee, Teestrauch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Camellia sinensis (L.) O. Kuntze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CMLIA_SIN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TWF/ 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TG/239/1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Hawthorn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Aubépine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Weißdorn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>Espino, Espinero, Manzanilla, Marjoleto, Marzoleto, Tejocote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Crataegus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CRATA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TG/240/1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Common Sea Buckthorn, Sallowthorn, Sea-buckthorn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Argasse, Argousier, Grisset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Sanddorn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Espino amarillo, Espino falso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Hippophae rhamnoides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HIPPH_RHA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TG/241/1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2008, 2009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Nemesia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Nemesia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Nemesia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Nemesia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Nemesia Vent.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NEMES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 / 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TG/242/1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Portulaca, Purslane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Pourpier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Portulak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Verdolago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Portulaca oleracea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PORTU_OLE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TG/243/1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Festulolium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Festulolium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Festulolium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Festulolium, Festuca, Canuẽla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×Festulolium Aschers. et Graebn.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FESTL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TG/244/1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Lincoln’s-weed, Sand mustard, Sand rocket,</w:t>
            </w:r>
            <w:r w:rsidRPr="00FB7900">
              <w:rPr>
                <w:rFonts w:cs="Arial"/>
                <w:sz w:val="16"/>
                <w:szCs w:val="16"/>
              </w:rPr>
              <w:br/>
              <w:t>Wall rocket, Wild rocket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Roquette sauvage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Wilde Rauke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Roqueta silvestre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Diplotaxis tenuifolia (L.) DC.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DIPLO_TEN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TG/245/1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Arugula, Cultivated Rocket, Garden Rocket, Rocket-salad, Rugula, Salad Rocket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Roquette cultivée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Ölrauke, Rauke, Ruke, Rukola, Senfrauke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Oruga común, Roqueta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Eruca sativa Mill.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ERUCA_SAT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MX/FR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TG/246/1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Marigold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Tagète, Oeillet d’Inde, Rose d’Inde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Studentenblume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Clavel de las indias,  Clavelon, Cempoalxóchitl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Tagetes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TAGET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TG/247/1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Grain amaranth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Amarante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Amarant, Fuchsschwanz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Amaranto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(Amaranthus L. excluding ornamental varieties)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AMARA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TG/248/1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Common Millet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Millet commun, Panic millet, Panic faux millet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Rispenhirse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Mijo común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Panicum miliaceum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PANIC_MIL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TWA/ 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TG/249/1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Coffee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Caféier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Kaffee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Cafeto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Coffea arabica L.; C. canephora Pierre ex A. Froehner;  C. arabica × C. canephora hybrids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COFFE_ARA; COFFE_CAN; COFFE_ACA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TG/250/1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Yam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Igname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Yamswurzel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Ñame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>Dioscorea alata L.;  Dioscorea polystachya Turcz.;  Dioscorea japonica Thunb.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  <w:lang w:val="es-ES"/>
              </w:rPr>
              <w:t>DIOSC_ALA;  DIOSC_BAT;  DIOSC_JAP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TG/251/1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Oleander, Rose Bay, Rose-laurel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Laurier rose, Oléandre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Oleander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Adelfa, Baladre, Laurel Rosa, Pascua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Nerium oleander L. (Nerium indicum Mill.)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NERIU_OLE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JP/NL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TG/252/1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Asparagus-bean, Pea-bean, Yard-long-bean, Chinese long-bean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Dolique asperge, Haricot asperge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Spargelbohne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>Caupí, Judía espárrago, Judía de vaca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 xml:space="preserve">Vigna unguiculata (L.) Walp. subsp. sesquipedalis (L.) </w:t>
            </w:r>
            <w:r w:rsidRPr="00FB7900">
              <w:rPr>
                <w:rFonts w:cs="Arial"/>
                <w:sz w:val="16"/>
                <w:szCs w:val="16"/>
              </w:rPr>
              <w:t>Verdc.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ind w:left="-23"/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VIGNA_UNG_SES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 / 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TG/253/1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Bird cherry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Merisier à grappes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Traubenkirsche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Cerezo de racimo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Prunus padus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PRUNU_PAD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TG/254/1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Rubber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Hevea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Parakautschukbaum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Árbol del caucho, Hule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Hevea Aubl.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HEVEA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TG/255/1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Colocasia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Colocasia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Colocasia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Colocasia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Colocasia esculenta (L.) Schott; Colocasia gigantea (Blume) Hook. f.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COLOC_ESC;</w:t>
            </w: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br/>
              <w:t>COLOC_GIG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TG/256/1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Granadilla, Passion fruit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Barbadine, Fruit de la passion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Passionsfrucht, Purpurgranadilla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Granadilla, Maracuyá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Passiflora edulis Sims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PASSI_EDU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TG/257/1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Fall Phlox, Fall Pink, Garden Phlox, Panicled Phlox, Perennial Phlox, Perennial Pink, Summer Phlox, Sweet William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Phlox paniculata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PHLOX_PAN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TWA/ 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TG/258/1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Sweet Potato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Patate douce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Batate, Süßkartoffel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Camote, Batata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Ipomoea batatas (L.) Lam.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IPOMO_BAT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QZ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TG/259/2(proj.2)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Agaricus Mushroom, Button Mushroom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Agaric, Champignon de Paris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Champignon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Champiñón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Agaricus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AGARI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QZ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TG/259/1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Agaricus Mushroom, Button Mushroom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Agaric, Champignon de Paris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Champignon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Champiñón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Agaricus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AGARI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TG/260/1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Pearl Millet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Pénicillaire, Mil à chandelle, Mil pénicillaire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Federborstengras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 xml:space="preserve"> Mijo Perla, Panizo de Daimiel, Panizo mamozo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Pennisetum glaucum (L.) R. Br., Pennisetum americanum (L.) Leeke, Pennisetum typhoides (Burm.f.) Stapf C.E. Hubb.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PENNI_GLA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TG/261/1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Gaura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Gaura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Prachtkerze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Gaura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Gaura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GAURA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IL/QZ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TG/262/1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Baby's Breath, Gyp, Gypsophila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Gypsophile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Gipskraut, Schleierkraut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Gipsófila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Gypsophila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GYPSO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TG/263/1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Buddleia, Butterfly-bush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Buddleia, Arbre aux papillons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Buddleie, Schmetterlingsstrauch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Budleya, Mariposa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Buddleja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BUDDL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TG/264/2(proj.8)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Papaya, Papaw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Papayer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Melonenbaum, Papaya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Papayo, Lechosa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Carica papaya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CARIC_PAP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TG/264/1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Papaya, Papaw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Papayer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Melonenbaum, Papaya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Papayo, Lechosa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Carica papaya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CARIC_PAP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TG/265/1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Fig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Figuier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Echte Feige, Feige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Higuera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Ficus carica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FICUS_CAR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TG/266/1 Rev.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African Lily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Agapanthe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Agapanthe, Schmucklilie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Agapanto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Agapanthus L'Hér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AGAPA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AU/DK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TG/267/1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Bougainvillea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Bougainvillée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Bougainvillee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Buganvilla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Bougainvilllea Comm. Ex Juss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BOUGA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UA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TG/268/1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Garden Sorrel, Dock, Sorrel, Sour Dock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Grande oseille, Oseille commune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Wiesensauerampfer, Großer Sauerampfer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Acedera común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Rumex acetosa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RUMEX_ATS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TG/269/1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Vriesea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Vriesea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Vriesea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Vriesea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Vriesea Lindl.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VRIES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TG/270/1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Cacao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Cacaoyer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Kakao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Cacao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Theobroma cacao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THEOB_CAC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TG/271/1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Dragon Fruit, Strawberry pear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 xml:space="preserve">Pitahaya, Fruit du dragon, Œil de dragon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Pitahaya, Drachen-Frucht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Pitahaya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Hylocereus undatus (Haw.) Britton et Rose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HYLOC_UND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TG/272/1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Bluewings, Torenia, Wishbone-flower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Torenia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Torenie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Legazpia blanco, Torenia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Torenia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TOREN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TG/273/1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Acerola, Barbados-Cherry, West Indian-Cherry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cerise de Cayenne, cerisier de Barbade, cerisier des Antilles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Barbadoskirsche, Westindische Kirsche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Acerola, Someruco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Malpighia emarginata DC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MALPI_EMA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TG/274/1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Rose-of-Sharon, shrub-althaea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Hibiscus de Syrie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Hibiskus, Echter Roseneibisch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Alteia-Arbustiva, Hibisco Colunar, Hibisco da Siria, Rosa de Sharao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Hibiscus syriacus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HIBIS_SYR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TG/275/1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Camellia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Camélia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Kamelie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Camelia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Camellia L. (excluding Camellia sinensis L. O.Kuntze)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CMLIA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TG/276/1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Hemp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Chanvre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Hanf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Cáñamo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Cannabis sativa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CANNB_SAT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TG/277/1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Blue Honeysuckle, Bush Honeysuckle; Honeyberry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Blaue Honigbeere;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Lonicera caerulea var. edulis Turcz. ex Freyn; Lonicera caerulea var. kamtschatica Sevast.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LONIC_CAE_EDU</w:t>
            </w:r>
            <w:r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 xml:space="preserve"> LONIC_CAE_KAM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TG/278/1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Buckwheat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Blé noir, Sarrasin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Buchweizen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Alforfón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Fagopyrum esculentum Moench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FAGOP_ESC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TG/279/1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Balisier, Canna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Blumenrohr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Platanillo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Canna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CANNA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TG/280/1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Heuchera, Coral Flower; Heucherella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Heuchera;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Purpurglöckchen;  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 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Heuchera L.;  ×Heucherella Wehrh.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HEUCH;  HEUCL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GB/PL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TWO/ 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TG/281/1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Echinacea, Cone 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Échinacée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Igelkopf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Echinacea Moench.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ECNCE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TG/282/1 Rev.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Shiitake, Oak Muschroom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Shiitake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Pasaniapilz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Shiitake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Lentinula edodes (Berk.) Pegler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LENTI_EDO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TG/283/1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Oncidium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Oncidium, Orchidée danseuse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Oncidium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Oncidium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Oncidium Sw.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ONCID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TG/284/1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Pomegranate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Grenadier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Granatapfel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Granado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Punica granatum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PUNIC_GRA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TG/285/1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Coriander, Cilantro, Collender, Chinese Parsley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Coriandre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Koriander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Coriandro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Coriandrum sativum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CORIA_SAT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TG/286/1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Hebe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Veronique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Strauchveronika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Verónica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Hebe Comm. ex Juss.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HEBEE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TG/287/1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Lomandra, Mat Rush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Lomandra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Lomandra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Lomandra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Lomandra Labill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LOMAN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TG/288/1 Rev.(proj1)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Flax-lily, Dianella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Dianella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Flachslilie, Dianella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Dianella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Dianella Lam. ex Juss.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DIANE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TG/288/1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Flax-lily, Dianella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Dianella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Flachslilie, Dianella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Dianella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Dianella Lam. ex Juss.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DIANE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TG/289/1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Foxtail Millet, Italian Millet, Hungary Millet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Millet d’Italie, Millet des oiseaux, Setaire d’Italie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Italienhirse, Kolbenhirse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Dana, Mijo de cola de zorro, Mijo de Hungria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Setaria italica L., Setaria italica (L.) P.Beauv.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SETAR_ITA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TG/290/1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Kumquat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Kumquat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Kumquat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Kumquat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Fortunella Swingle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FORTU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TG/291/1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Oyster Mushroom; Eringi, King Oyster Mushroom; Lung Oyster Mushroom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Pleurote en coquille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Austernseitling, Drehling; Kräuterseitling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Girgola, Seta de ostra, Champiñon ostra; Seta de cardo; Pleuroto pulmonado, Pleuroto de verano</w:t>
            </w:r>
            <w:r w:rsidRPr="00FB7900">
              <w:rPr>
                <w:rFonts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 xml:space="preserve">Pleurotus ostreatus (Jacq.) P. Kumm.; Pleurotus eryngii (DC.) </w:t>
            </w:r>
            <w:r w:rsidRPr="00FB7900">
              <w:rPr>
                <w:rFonts w:cs="Arial"/>
                <w:sz w:val="16"/>
                <w:szCs w:val="16"/>
                <w:lang w:val="es-ES"/>
              </w:rPr>
              <w:t>Quél.; Pleurotus pulmonarius (Fr.) Quél.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fr-FR"/>
              </w:rPr>
            </w:pPr>
            <w:r w:rsidRPr="00090B9C">
              <w:rPr>
                <w:rFonts w:cs="Arial"/>
                <w:color w:val="000000" w:themeColor="text1"/>
                <w:sz w:val="16"/>
                <w:szCs w:val="16"/>
                <w:lang w:val="fr-FR"/>
              </w:rPr>
              <w:t>PLEUR_OST; PLEUR_ERY; PLEUR_PUL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IL/KR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TG/292/1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Sesame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Sésame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Sesam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Sésamo, Ajonjolí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Sesamum indicum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SESAM_IND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TG/293/1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Lobelia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Lobélie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Lobelie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Lobelia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Lobelia alsinoides Lam.;  Lobelia erinus L.;  Lobelia valida L. Bolus;  Hybrids between Lobelia erinus and Lobelia alsinoides;  Hybrids between Lobelia erinus and Lobelia valida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LOBEL_ERI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QZ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TG/294/1 Corr. Rev.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Tomato Rootstocks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Porte-greffe de tomate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Tomatenunterlagen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Portainjertos de tomate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Solanum lycopersicum L. x Solanum habrochaites S. Knapp &amp; D.M. Spooner; Solanum lycopersicum L. x Solanum peruvianum (L.) </w:t>
            </w:r>
            <w:r w:rsidRPr="00FB7900">
              <w:rPr>
                <w:rFonts w:cs="Arial"/>
                <w:sz w:val="16"/>
                <w:szCs w:val="16"/>
                <w:lang w:val="pt-BR"/>
              </w:rPr>
              <w:t>Mill.; Solanum lycopersicum L. x Solanum cheesmaniae (L. Ridley) Fosberg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  <w:lang w:val="es-ES"/>
              </w:rPr>
              <w:t>SOLAN_LHA, SOLAN_LPE; SOLAN_LCH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QZ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TC/52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TG/294/1 Corr. (partial revision)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Tomato Rootstocks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Porte-greffe de tomate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Tomatenunterlagen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Portainjertos de tomate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Solanum lycopersicum L. x Solanum habrochaites S. Knapp &amp; D.M. Spooner; Solanum lycopersicum L. x Solanum peruvianum (L.) </w:t>
            </w:r>
            <w:r w:rsidRPr="00FB7900">
              <w:rPr>
                <w:rFonts w:cs="Arial"/>
                <w:sz w:val="16"/>
                <w:szCs w:val="16"/>
                <w:lang w:val="pt-BR"/>
              </w:rPr>
              <w:t>Mill.; Solanum lycopersicum L. x Solanum cheesmaniae (L. Ridley) Fosberg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  <w:lang w:val="es-ES"/>
              </w:rPr>
              <w:t>SOLAN_LHA, SOLAN_LPE; SOLAN_LCH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TG/294/1 Corr.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Tomato Rootstocks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Porte-greffe de tomate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Tomatenunterlagen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Portainjertos de tomate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Solanum lycopersicum L. x Solanum habrochaites S. Knapp &amp; D.M. Spooner; Solanum lycopersicum L. x Solanum peruvianum (L.) </w:t>
            </w:r>
            <w:r w:rsidRPr="00FB7900">
              <w:rPr>
                <w:rFonts w:cs="Arial"/>
                <w:sz w:val="16"/>
                <w:szCs w:val="16"/>
                <w:lang w:val="pt-BR"/>
              </w:rPr>
              <w:t>Mill.; Solanum lycopersicum L. x Solanum cheesmaniae (L. Ridley) Fosberg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  <w:lang w:val="es-ES"/>
              </w:rPr>
              <w:t>SOLAN_LHA, SOLAN_LPE; SOLAN_LCH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TG/295/1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Pineapple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Ananas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Ananas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Piña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Ananas comosus (L.) Merr.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ANANA_COM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BR/CN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TG/296/1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Eucalyptus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Eucalyptus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Eukalyptus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Eucalipto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 xml:space="preserve">Eucalyptus L’Hér. partim. </w:t>
            </w:r>
            <w:r w:rsidRPr="00FB7900">
              <w:rPr>
                <w:rFonts w:cs="Arial"/>
                <w:sz w:val="16"/>
                <w:szCs w:val="16"/>
                <w:lang w:val="fr-FR"/>
              </w:rPr>
              <w:br/>
              <w:t>(Sub-genus Symphyomyrtus:  Sections Transversaria, Maidenaria, Exsertaria)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EUCAL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TG/297/1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Tree peony, Yellow Tree Peony; Moutan Peony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Pivoine arbustive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Delavays Strauch-pfingstrose, Gelbe Pfingstrose; Gefleckte Strauch-pfingstrose; Strauchpäonie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Paeonia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Paeonia delavayi Franch.; Paeonia jishanensis T. Hong &amp; W. Z. Zhao; Paeonia ludlowii (Stern &amp; Taylor) D. Y. Hong; Paeonia ostii T. Hong &amp; J. X. Zhang; Paeonia qiui Y. L. Pei &amp; D. Y. Hong; Paeonia rockii (S. G. Haw &amp; Lauener) T. Hong &amp; J. J. Li ex D. Y. Hong; Paeonia suffruticosa Andrews, Paeonia moutan Sims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PAEON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TG/298/1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Brazilian-jasmine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Dipladénia, Mandevilla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Brasilijasmin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Mandevilla sanderi (Hemsl.) Woodson; Mandevilla xamabilis (Backh. &amp; Backh. f.) Dress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MANDE_SAN; MANDE_AMA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TG/299/1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Funkia, Hosta, Plantain Lily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Funkia, Hémérocalle du Japon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Funkie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Hosta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Hosta Tratt.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HOSTA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TG/300/1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Rhodesgrass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Herbe de Rhodes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Rhodesgras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Grama de Rhodes, Hierba de Rhodes, Pasto de Rhodes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Chloris gayana Kunth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CHLRS_GAY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TG/301/1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Lilac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Lilas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Flieder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Syringa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SYRIN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TG/302/1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Litchi, Lychee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Litchi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Litschi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Litchi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Litchi chinensis Sonn.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LITCH_CHI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TG/303/1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Vanilla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Vanillier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Vanille-Pflanze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Vainilla, Xanath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Vanilla planifolia Jacks.;  </w:t>
            </w:r>
            <w:r w:rsidRPr="00FB7900">
              <w:rPr>
                <w:rFonts w:cs="Arial"/>
                <w:sz w:val="16"/>
                <w:szCs w:val="16"/>
              </w:rPr>
              <w:br/>
              <w:t xml:space="preserve">Vanilla planifolia Jacks. x Vanilla odorata;  </w:t>
            </w:r>
            <w:r w:rsidRPr="00FB7900">
              <w:rPr>
                <w:rFonts w:cs="Arial"/>
                <w:sz w:val="16"/>
                <w:szCs w:val="16"/>
              </w:rPr>
              <w:br/>
              <w:t xml:space="preserve">Vanilla planifolia Jacks. x Vanilla bahiana;  </w:t>
            </w:r>
            <w:r w:rsidRPr="00FB7900">
              <w:rPr>
                <w:rFonts w:cs="Arial"/>
                <w:sz w:val="16"/>
                <w:szCs w:val="16"/>
              </w:rPr>
              <w:br/>
              <w:t xml:space="preserve">Vanilla planifolia Jacks. x Vanilla pompona; </w:t>
            </w:r>
            <w:r w:rsidRPr="00FB7900">
              <w:rPr>
                <w:rFonts w:cs="Arial"/>
                <w:sz w:val="16"/>
                <w:szCs w:val="16"/>
              </w:rPr>
              <w:br/>
              <w:t xml:space="preserve">Vanilla planifolia Jacks. x Vanilla phaeantha;  </w:t>
            </w:r>
            <w:r w:rsidRPr="00FB7900">
              <w:rPr>
                <w:rFonts w:cs="Arial"/>
                <w:sz w:val="16"/>
                <w:szCs w:val="16"/>
              </w:rPr>
              <w:br/>
              <w:t>Vanilla planifolia Jacks. x Vanilla tahitensis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VANIL_PLA;  VANIL_POD; VANIL_PBA;  VANIL_PPO;  VANIL_PPH;  VANIL_PTA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TG/304/1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Cosmos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Cosmos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Kosmee, Schmuckkörbchen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Cosmos, Mirasol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Cosmos Cav.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COSMO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TG/305/1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Campanula, Bell 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Campanule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Glockenblume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Campánula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Campanula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CAMPA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TG/306/1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Feijoa, Pineapple Guava, Guavasteen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Feijoa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Feijoa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Feijoa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Acca sellowiana (Berg) Burret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ACCAA_SEL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China Aster, Annual Aster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Aster; Aster de Chine; Reine-marguerite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Sommeraster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Aster de China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Callistephus chinensis (L.) Nees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090B9C">
              <w:rPr>
                <w:rFonts w:cs="Arial"/>
                <w:color w:val="000000" w:themeColor="text1"/>
                <w:sz w:val="16"/>
                <w:szCs w:val="16"/>
              </w:rPr>
              <w:t>CALSP_CHI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TG/308/1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Pecan 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Noix de pécan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Pekan, Pekannuß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>Nuez pecán, Pecan, Nogal pecanero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Carya illinoinensis (Wangenh.) K. Koch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CARYA_ILL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TG/309/1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Adlay, Coix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Coix, Larme de Job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Coix, Tränengrass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FB7900">
              <w:rPr>
                <w:rFonts w:cs="Arial"/>
                <w:sz w:val="16"/>
                <w:szCs w:val="16"/>
                <w:lang w:val="pt-BR"/>
              </w:rPr>
              <w:t>Coix, Lágrimas de David o de Job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 xml:space="preserve">Coix lacryma-jobi L. var. ma-yuen (Rom. </w:t>
            </w:r>
            <w:r w:rsidRPr="00FB7900">
              <w:rPr>
                <w:rFonts w:cs="Arial"/>
                <w:sz w:val="16"/>
                <w:szCs w:val="16"/>
              </w:rPr>
              <w:t>Caill.) Stapf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COIXX_MAY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TG/301/1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Aloe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Aloès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Aloe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Aloe, Sabila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Aloe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ALOEE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TG/311/1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Cucurbita maxima X Cucurbita moschata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Cucurbita maxima X Cucurbita moschata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Cucurbita maxima X Cucurbita moschata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Cucurbita maxima X Cucurbita moschata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Cucurbita maxima Duch. x Cucurbita moschata Duch.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090B9C">
              <w:rPr>
                <w:rFonts w:cs="Arial"/>
                <w:color w:val="000000" w:themeColor="text1"/>
                <w:sz w:val="16"/>
                <w:szCs w:val="16"/>
              </w:rPr>
              <w:t>CUCUR_MMO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TG/312/1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Adzuki Bean; Azuki Red Bean; Chinese Red Bean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Haricot Adzuki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Adzukibohne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Judía adzuki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Vigna angularis (Willd.) Ohwi &amp; H. Ohashi, Phaseolus angularis (Willd.) W. Wight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VIGNA_ANG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TG/313/1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Bottle Gourd; Calabash; Calabash Gourd; White-flower Gourd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Calebassier; Gourde bouteille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Flaschenfrucht; Flaschenkürbis; Gewöhnlicher Flaschenkürbis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B7900">
              <w:rPr>
                <w:rFonts w:cs="Arial"/>
                <w:sz w:val="16"/>
                <w:szCs w:val="16"/>
                <w:lang w:val="es-ES"/>
              </w:rPr>
              <w:t>Acocote; Cajombre; Calabaza; Guiro amargo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Lagenaria siceraria (Molina) Standl.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090B9C">
              <w:rPr>
                <w:rFonts w:cs="Arial"/>
                <w:color w:val="000000" w:themeColor="text1"/>
                <w:sz w:val="16"/>
                <w:szCs w:val="16"/>
              </w:rPr>
              <w:t>LAGEN_SIC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FR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TG/ABELI(proj.4)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Abelia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Abelia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Abelia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Abelia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Abelia R. Br.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090B9C">
              <w:rPr>
                <w:rFonts w:cs="Arial"/>
                <w:color w:val="000000" w:themeColor="text1"/>
                <w:sz w:val="16"/>
                <w:szCs w:val="16"/>
              </w:rPr>
              <w:t>ABELI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TG/AGLAO(proj.7)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Chinese Evergreen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Aglaonème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Kolbenfaden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Aglaonema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Aglaonema Schott.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AGLAO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TG/ARGAN(proj.1)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Argania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Argania spinosa (L.) Skeels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ARGAN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TG/BRASS_JUN(proj.4)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Brown mustard; India mustard; Indian mustard; Oriental mustard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Moutarde brune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Sareptasenf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Mostaza de Sarepta; Mostaza india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Brassica juncea (L.) Czern.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090B9C">
              <w:rPr>
                <w:rFonts w:cs="Arial"/>
                <w:color w:val="000000" w:themeColor="text1"/>
                <w:sz w:val="16"/>
                <w:szCs w:val="16"/>
              </w:rPr>
              <w:t>BRASS_JUN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KE/BR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TWA/ 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TG/CASSAV(proj.6)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Cassava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Manioc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Maniok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Mandioca, Yuca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Manihot esculenta Crantz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MANIH_ESC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TG/CHENO(proj.3)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Goosefoot; Pigweed; Quinoa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Chénopode quinoa; Quinoa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Getreidekraut; Kleiner Reis von Peru; Reisspinat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Quinoa; Quinua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Chenopodium quinoa Willd.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CHENO_QUI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TC/52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TG/COCOS(proj.5)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Coconut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Cocotier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Kokosnuß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Cocotero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Cocos nucifera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COCOS_NUC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TC/52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TG/CORDY(proj.5)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Cordyline, Cabbage Tree, Torquay Palm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Cordyline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Cordyline; Keulenbaum; Keulenlilie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Cordyline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Cordyline Comm. ex Juss. excluding C. brasiliensis Planch. and C. fruticosa (L.) A. Chev.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090B9C">
              <w:rPr>
                <w:rFonts w:cs="Arial"/>
                <w:color w:val="000000" w:themeColor="text1"/>
                <w:sz w:val="16"/>
                <w:szCs w:val="16"/>
              </w:rPr>
              <w:t>CORDY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TG/ELYTR(proj.6)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Tall Wheatgrass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Chiendent allongé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Lange Quecke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Agropiro alargado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Elytrigia elongata (Host) Nevski, Agropyron elongatum (Host) P. Beauv., Elymus elongatus (Host) Runemark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ELTRG_ELO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TG/GERAN(proj.2)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Hardy Geranium; Crane's Bill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Géranium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Storchschnabel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Geranio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Geranium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GERAN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TG/GREVI(proj.5)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Grevillea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Grevillea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Grevillea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Grevillea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Grevillea R. Br. corr. R. Br.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090B9C">
              <w:rPr>
                <w:rFonts w:cs="Arial"/>
                <w:color w:val="000000" w:themeColor="text1"/>
                <w:sz w:val="16"/>
                <w:szCs w:val="16"/>
              </w:rPr>
              <w:t>GREVI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TG/JUGLA(proj.3) 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Black Walnut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Noyer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Walnuß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Nogal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Juglans nigra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JUGLA_NIG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TC/52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TG/PERSE (proj.4) (Rootstock)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Avocado; Coyo avocado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Avocatier (Porte-greffe)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Avocado; wilde Avocado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Aguacate, Palta; Coyó (Porta injerto)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Persea americana Mill.; Persea schiedeana Nees (Rootstock)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PERSE_AME; PERSE_SCH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TG/PHACE(proj.4)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Scorpion Weed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Phacélie à feuilles de tanaisie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Phazelie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Phazelia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Phacelia tanacetifolia Benth.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PHACE_TAN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TG/PHOEN_DAC(proj.1)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Date; Date Palm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Palmier dattier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Dattelpalme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Datilera; Palma datilero; Palmera datilera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Phoenix dactylifera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PHOEN_DAC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TC/52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TG/PLECT(proj.4)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Plectranthus, Spur 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Plectranthe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Harfenstrauch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Plectranthus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Plectranthus L’Hér. excluding P. scutellarioides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PLECT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TG/RICIN(proj.2)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Castorbean; Palmi-christi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Ricin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Palma Christi; Rizinus; Wunderbaum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Higuerilla; Ricino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Ricinus communis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RICIN_COM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TC/52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TG/SALVI(proj.5)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E, F, G, S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Salvia, Sage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Sauge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Salbei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Salvia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Salvia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SALVI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TG/SOLAN_MUR(proj.2)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Melon-pear; Pepino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Poire-melon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Melonenbirne; Pepino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Pepino; pepino dulce; Peramelón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Solanum muricatum Aiton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SOLAN_MUR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TG/SOLEN_SCU(proj.2)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Coleus; Painted-nettle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El-nene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Solenostemon scutellarioides (L.) Codd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SOLEN_SCU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2016*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TG/UROCH(proj.9)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Bread Grass, Palisade Grass, Palisade Signal Grass, Signal Grass;  Basilisk Signal Grass, Signal Grass, Spreading Liverseed Grass, Surinam Grass; Creeping Signal Grass, Koronivia Grass; Congo Grass, Congo Signal Grass, Ruzi Grass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Signal; Koronivia;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Palisadengras; Surinamgras;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Pasto alambre, Pasto señal, Zacate señal, Zacate signal; Zacate Surinam, Pasto chontalpo, Pasto de la palizada, Pasto de las orillas, Pasto peludo, Pasto prodigio, Zacate prodigio; Braquiaria dulce, Kikuyu de la Amazonía, Pasto humidícola, Pasto humidícola dulce; Congo señal, Gambutera, Kenia, Pasto Congo, Pasto ruzi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Urochloa brizantha (Hochst. ex A. Rich.) R. D. Webster (Brachiaria brizantha (Hochst. ex A. Rich.) Stapf);  </w:t>
            </w:r>
            <w:r w:rsidRPr="00FB7900">
              <w:rPr>
                <w:rFonts w:cs="Arial"/>
                <w:sz w:val="16"/>
                <w:szCs w:val="16"/>
              </w:rPr>
              <w:br/>
              <w:t xml:space="preserve">Urochloa decumbens (Stapf) R. D. Webster (Brachiaria decumbens Stapf); Urochloa dictyoneura (Fig. &amp; De Not.) Veldkamp P. (Brachiaria dictyoneura (Fig. &amp; De Not.) Veldkamp P.); Urochloa humidicola (Rendle) Morrone &amp; Zuloaga (Brachiaria humidicola (Rendle) Schweick.);  </w:t>
            </w:r>
            <w:r w:rsidRPr="00FB7900">
              <w:rPr>
                <w:rFonts w:cs="Arial"/>
                <w:sz w:val="16"/>
                <w:szCs w:val="16"/>
              </w:rPr>
              <w:br/>
              <w:t>Urochloa ruziziensis (R. Germ. &amp; C. M. Evrard) Morrone &amp; Zuloaga (Brachiaria ruziziensis R. Germ. &amp; C. M. Evrard)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UROCH_BRI;  UROCH_DEC;  UROCH_DIC; UROCH_HUM;  UROCH_RUZ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TG/ZINNIA(proj.6)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Zinnia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Zinnia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Zinnia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Miguelito, Carolina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Zinnia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ZINNI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TG/PYRUS(proj.1)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Pear Hybrids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Pear Hybrids (P. xbretschneideri Rehder; P. xlecontei Rehde; P. ussuriensis Maxim.)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  <w:lang w:val="fr-FR"/>
              </w:rPr>
              <w:t>PYRUS_BRE; PYRUS_LEC; PYRUS_USS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QZ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TG/PISTA(proj.1)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Pistachio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Pistacia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PISTA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MX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TG/JATRO(proj.1)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Physic Nut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Jatropha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Jatropha curcas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JATRO_CUR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TG/CALEN(proj.1)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Pot Marigold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Souci des jardins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Gartenringelblume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Caléndula; Maravilla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Calendula L.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CALEN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TG/GAZAN(proj.1)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Gazania; Treasure Flower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Gazania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Gazania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Gazania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Gazania Gaertn.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GAZAN</w:t>
            </w:r>
          </w:p>
        </w:tc>
      </w:tr>
      <w:tr w:rsidR="00D60D35" w:rsidRPr="00FB7900" w:rsidTr="00602B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GB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2016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TG/NASTU(proj.1)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watercress; one-row watercress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FB7900">
              <w:rPr>
                <w:rFonts w:cs="Arial"/>
                <w:sz w:val="16"/>
                <w:szCs w:val="16"/>
                <w:lang w:val="fr-FR"/>
              </w:rPr>
              <w:t>cresson de fontaine; cresson d'eau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Brunnenkresse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berro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Nasturtium officinale R. Br; Nasturtium xsterile (Airy Shaw) Oefelein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</w:tcMar>
          </w:tcPr>
          <w:p w:rsidR="00D60D35" w:rsidRPr="00FB7900" w:rsidRDefault="00D60D35" w:rsidP="00602B6C">
            <w:pPr>
              <w:jc w:val="left"/>
              <w:rPr>
                <w:rFonts w:cs="Arial"/>
                <w:color w:val="000000" w:themeColor="text1"/>
                <w:sz w:val="16"/>
                <w:szCs w:val="16"/>
              </w:rPr>
            </w:pPr>
            <w:r w:rsidRPr="00FB7900">
              <w:rPr>
                <w:rFonts w:cs="Arial"/>
                <w:color w:val="000000" w:themeColor="text1"/>
                <w:sz w:val="16"/>
                <w:szCs w:val="16"/>
              </w:rPr>
              <w:t>NASTU_OFF; NASTU_STE</w:t>
            </w:r>
          </w:p>
        </w:tc>
      </w:tr>
    </w:tbl>
    <w:p w:rsidR="00D60D35" w:rsidRPr="00F55118" w:rsidRDefault="00D60D35" w:rsidP="00D60D35">
      <w:pPr>
        <w:jc w:val="right"/>
        <w:rPr>
          <w:lang w:val="es-ES"/>
        </w:rPr>
      </w:pPr>
    </w:p>
    <w:p w:rsidR="00D60D35" w:rsidRPr="00F55118" w:rsidRDefault="00D60D35" w:rsidP="00D60D35">
      <w:pPr>
        <w:jc w:val="right"/>
        <w:rPr>
          <w:lang w:val="es-ES"/>
        </w:rPr>
      </w:pPr>
    </w:p>
    <w:p w:rsidR="00D60D35" w:rsidRPr="00F55118" w:rsidRDefault="00D60D35" w:rsidP="00D60D35">
      <w:pPr>
        <w:jc w:val="right"/>
        <w:rPr>
          <w:lang w:val="es-ES"/>
        </w:rPr>
      </w:pPr>
    </w:p>
    <w:p w:rsidR="00D60D35" w:rsidRPr="00B422CD" w:rsidRDefault="00D60D35" w:rsidP="00D60D35">
      <w:pPr>
        <w:jc w:val="right"/>
        <w:rPr>
          <w:lang w:val="fr-FR"/>
        </w:rPr>
        <w:sectPr w:rsidR="00D60D35" w:rsidRPr="00B422CD" w:rsidSect="00F82D55">
          <w:headerReference w:type="default" r:id="rId22"/>
          <w:headerReference w:type="first" r:id="rId23"/>
          <w:pgSz w:w="16840" w:h="11907" w:orient="landscape" w:code="9"/>
          <w:pgMar w:top="1134" w:right="510" w:bottom="1134" w:left="1134" w:header="510" w:footer="680" w:gutter="0"/>
          <w:pgNumType w:start="1"/>
          <w:cols w:space="720"/>
          <w:titlePg/>
          <w:docGrid w:linePitch="272"/>
        </w:sectPr>
      </w:pPr>
      <w:r w:rsidRPr="001D7CD4">
        <w:rPr>
          <w:szCs w:val="24"/>
          <w:lang w:val="fr-FR"/>
        </w:rPr>
        <w:t>[Annex V follows /</w:t>
      </w:r>
      <w:r w:rsidRPr="001D7CD4">
        <w:rPr>
          <w:szCs w:val="24"/>
          <w:lang w:val="fr-FR"/>
        </w:rPr>
        <w:br/>
        <w:t>L’annexe V suit /</w:t>
      </w:r>
      <w:r w:rsidRPr="001D7CD4">
        <w:rPr>
          <w:szCs w:val="24"/>
          <w:lang w:val="fr-FR"/>
        </w:rPr>
        <w:br/>
        <w:t>Anlage V folgt /</w:t>
      </w:r>
      <w:r w:rsidRPr="001D7CD4">
        <w:rPr>
          <w:szCs w:val="24"/>
          <w:lang w:val="fr-FR"/>
        </w:rPr>
        <w:br/>
        <w:t>Sigue el Anexo V</w:t>
      </w:r>
      <w:r w:rsidRPr="00B422CD">
        <w:rPr>
          <w:lang w:val="fr-FR"/>
        </w:rPr>
        <w:t>]</w:t>
      </w:r>
    </w:p>
    <w:p w:rsidR="00D60D35" w:rsidRPr="00B422CD" w:rsidRDefault="00D60D35" w:rsidP="00D60D35">
      <w:pPr>
        <w:jc w:val="right"/>
        <w:rPr>
          <w:lang w:val="fr-FR"/>
        </w:rPr>
      </w:pPr>
    </w:p>
    <w:p w:rsidR="0047110E" w:rsidRPr="00E423D0" w:rsidRDefault="0047110E" w:rsidP="0047110E">
      <w:pPr>
        <w:jc w:val="center"/>
        <w:rPr>
          <w:lang w:val="fr-FR"/>
        </w:rPr>
      </w:pPr>
      <w:r w:rsidRPr="00E423D0">
        <w:rPr>
          <w:lang w:val="fr-FR"/>
        </w:rPr>
        <w:t>SUPERSEDED TEST GUIDELINES / PRINCIPES DIRECTEURS D’EXA</w:t>
      </w:r>
      <w:r w:rsidRPr="00D655B2">
        <w:rPr>
          <w:lang w:val="fr-FR"/>
        </w:rPr>
        <w:t xml:space="preserve">MEN </w:t>
      </w:r>
      <w:r>
        <w:rPr>
          <w:lang w:val="fr-FR"/>
        </w:rPr>
        <w:t>REMPLACÉS</w:t>
      </w:r>
      <w:r w:rsidRPr="00D655B2">
        <w:rPr>
          <w:lang w:val="fr-FR"/>
        </w:rPr>
        <w:t xml:space="preserve"> / </w:t>
      </w:r>
      <w:r>
        <w:rPr>
          <w:lang w:val="fr-FR"/>
        </w:rPr>
        <w:br/>
        <w:t xml:space="preserve">ERSETZTE </w:t>
      </w:r>
      <w:r w:rsidRPr="00D655B2">
        <w:rPr>
          <w:lang w:val="fr-FR"/>
        </w:rPr>
        <w:t xml:space="preserve">PRÜFUNGSRICHTLINIEN / DIRECTRICES DE EXAMEN </w:t>
      </w:r>
      <w:r>
        <w:rPr>
          <w:lang w:val="fr-FR"/>
        </w:rPr>
        <w:t>REEMPLAZADAS</w:t>
      </w:r>
    </w:p>
    <w:p w:rsidR="00D60D35" w:rsidRPr="00E423D0" w:rsidRDefault="00D60D35" w:rsidP="00D60D35">
      <w:pPr>
        <w:ind w:left="1134" w:hanging="567"/>
        <w:rPr>
          <w:sz w:val="22"/>
          <w:szCs w:val="22"/>
          <w:lang w:val="fr-FR"/>
        </w:rPr>
      </w:pPr>
    </w:p>
    <w:tbl>
      <w:tblPr>
        <w:tblW w:w="1533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670"/>
        <w:gridCol w:w="830"/>
        <w:gridCol w:w="1439"/>
        <w:gridCol w:w="928"/>
        <w:gridCol w:w="1212"/>
        <w:gridCol w:w="1390"/>
        <w:gridCol w:w="1435"/>
        <w:gridCol w:w="1728"/>
        <w:gridCol w:w="1355"/>
        <w:gridCol w:w="2110"/>
        <w:gridCol w:w="1666"/>
      </w:tblGrid>
      <w:tr w:rsidR="00D60D35" w:rsidRPr="002A5862" w:rsidTr="00602B6C">
        <w:trPr>
          <w:cantSplit/>
          <w:trHeight w:val="34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28" w:type="dxa"/>
              <w:left w:w="28" w:type="dxa"/>
              <w:right w:w="0" w:type="dxa"/>
            </w:tcMar>
            <w:vAlign w:val="center"/>
          </w:tcPr>
          <w:p w:rsidR="00D60D35" w:rsidRPr="002A5862" w:rsidRDefault="00D60D35" w:rsidP="00602B6C">
            <w:pPr>
              <w:ind w:left="-91"/>
              <w:jc w:val="center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D60D35" w:rsidRPr="002A5862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D60D35" w:rsidRPr="002A5862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t xml:space="preserve">Status </w:t>
            </w: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État </w:t>
            </w: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Zustand </w:t>
            </w: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br/>
              <w:t>Estado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D60D35" w:rsidRPr="002A5862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65350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Document No. </w:t>
            </w:r>
            <w:r w:rsidRPr="00065350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065350">
              <w:rPr>
                <w:rFonts w:eastAsia="MS Mincho" w:cs="Arial"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065350">
              <w:rPr>
                <w:rFonts w:eastAsia="MS Mincho" w:cs="Arial"/>
                <w:sz w:val="16"/>
                <w:szCs w:val="16"/>
                <w:lang w:val="fr-CH" w:eastAsia="ja-JP"/>
              </w:rPr>
              <w:br/>
            </w: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D60D35" w:rsidRPr="002A5862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t>Language Langue Sprache Idioma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D60D35" w:rsidRPr="002A5862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t>Adopted Adopté Angenommen Aprobado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D60D35" w:rsidRPr="002A5862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D60D35" w:rsidRPr="002A5862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t xml:space="preserve">Français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D60D35" w:rsidRPr="002A5862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D60D35" w:rsidRPr="002A5862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D60D35" w:rsidRPr="002A5862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46A57">
              <w:rPr>
                <w:rFonts w:cs="Arial"/>
                <w:snapToGrid w:val="0"/>
                <w:sz w:val="16"/>
                <w:szCs w:val="16"/>
              </w:rPr>
              <w:t>Botanical name</w:t>
            </w:r>
            <w:r w:rsidRPr="00846A57">
              <w:rPr>
                <w:rFonts w:cs="Arial"/>
                <w:snapToGrid w:val="0"/>
                <w:sz w:val="16"/>
                <w:szCs w:val="16"/>
              </w:rPr>
              <w:br/>
              <w:t>Nom botanique</w:t>
            </w:r>
            <w:r w:rsidRPr="00846A57">
              <w:rPr>
                <w:rFonts w:cs="Arial"/>
                <w:snapToGrid w:val="0"/>
                <w:sz w:val="16"/>
                <w:szCs w:val="16"/>
              </w:rPr>
              <w:br/>
              <w:t>Botanischer Name</w:t>
            </w:r>
            <w:r w:rsidRPr="00846A57">
              <w:rPr>
                <w:rFonts w:cs="Arial"/>
                <w:snapToGrid w:val="0"/>
                <w:sz w:val="16"/>
                <w:szCs w:val="16"/>
              </w:rPr>
              <w:br/>
              <w:t>Nombre botánico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right w:w="0" w:type="dxa"/>
            </w:tcMar>
            <w:vAlign w:val="center"/>
          </w:tcPr>
          <w:p w:rsidR="00D60D35" w:rsidRPr="002A5862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A5862">
              <w:rPr>
                <w:rFonts w:eastAsia="MS Mincho" w:cs="Arial"/>
                <w:sz w:val="16"/>
                <w:szCs w:val="16"/>
                <w:lang w:eastAsia="ja-JP"/>
              </w:rPr>
              <w:t>UPOV Code</w:t>
            </w:r>
          </w:p>
        </w:tc>
      </w:tr>
      <w:tr w:rsidR="00D60D35" w:rsidRPr="00F2059F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F2059F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F2059F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F2059F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F2059F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F2059F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F2059F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F2059F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F2059F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F2059F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F2059F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F2059F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F2059F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TG/2/6 +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1994, 1999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Maize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Maïs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Maíz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Zea mays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ZEAAA_MAY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Maize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Maïs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Zea mays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ZEAAA_MAY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TG/2/1 (=TG/II/1Rev. +Corr)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1974(1973)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Maize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Maïs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Zea mays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TG/3/5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Triticum aestivum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TG/3/8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Triticum aestivum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TRITI_AES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TG/3/1 (=TGII/2)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1974(1973)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Triticum aestivum L., T. durum Desf.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TG/4/1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Ryegrass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Ray-grass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Weidelgras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Lolium perenne L.;  Lolium multiflorum L. &amp; hybrids/hybrides /Hybriden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TG/4/4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Ryegrass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Ray-grass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Weidelgras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Lolium multiflorum Lam., L. perenne L. &amp; hybrids/hybrides /Hybriden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TG/4/7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Ryegrass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Ray-grass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Weidelgras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Lolium perenne L.;  Lolium multiflorum Lam. ssp. italicum (A. Br.) Volkart;  Lolium multiflorum Lam. var. westerwoldicum Wittm;  Lolium boucheanum Kunth;  Lolium rigidum Gaudin.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LOLIU_PER;  LOLIU_MUL_ITA;  LOLIU_MUL_WES;  LOLIU_BOU;  LOLIU_RIG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TG/5/1 (TG/II/4)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1978(1973)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Red Clover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Trèfle violet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Rotklee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Trifolium pratense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TG/5/4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Red Clover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Trèfle violet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Rotklee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Trifolium pratense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TRFOL_PRA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TG/6/4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Lucerne, Alfalfa;  Hybrid Lucerne, Sand Lucerne Variegated Lucerne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Luzerne;  Luzerne bigarrée</w:t>
            </w: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br/>
              <w:t>Luzerne hybride</w:t>
            </w: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br/>
              <w:t>Luzerne intermédiaire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Blaue Luzerne;  Bastardluzerne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Sandluzerne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Medicago sativa L.;  M. x varia Martyn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MEDIC_SAT_SAT;  MEDIC_SAT_VAR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TG/6/1 (TG/II/5)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1978(1973)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Lucerne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Luzerne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Luzerne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Medicago sativa L., Medicago X varia Martyn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TWV/ 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TG/7/10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Guisante, Arveja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Pisum sativum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PISUM_SAT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TG/7/4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Pisum sativum L. sensu lato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PISUM_SAT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TG/7/9 +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Peas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Erbse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Guisante, Arveja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Pisum sativum L. sensu lato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PISUM_SAT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TG/7/1(=TG/III/1)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1974(1973)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Garden Pea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Pois Potager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Gemüseerbsen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Pisum sativum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TG/8/1(TG/III/2)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1978(1973)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Broad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Fève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Puffbohne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Vicia faba L. var. major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TG/8/4 + Corr.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1984, 1985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Broad Bean, Field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Fève, Féverole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Dicke Bohne, Ackerbohne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Vicia faba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TG/9/4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Runner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Haricot d’Espagne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Prunkbohne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Phaseolus coccineus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PHASE_COC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TG/9/1 (TG/III/4)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1977(1973)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Runner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Haricot d’Espagne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Haricot d'Espagne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Phaseolus coccineus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DK/DE/NL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TG/10/4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Euphorbia fulgens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Euphorbe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Korallenranke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Euphorbia fulgens Karw.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TG/10/1(TG/V/2)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1980(1973)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Euphorbia fulgens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Euphorbe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Korallenranke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Euphorbia fulgens Karw.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TG/11/1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TG/11/4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TG/11/7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ROSAA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TG/11/8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Rosal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ROSAA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TWV/ 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TG/12/9 Rev.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French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Gartenbohne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Judía común, Alubia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PHASE_VUL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TG/12/1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French Beans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Bohnen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TG/12/4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French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Bohne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PHASE_VUL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TWV/ 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TG/12/9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French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Gartenbohne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Judía común, Alubia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PHASE_VUL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TG/12/8 + Corr.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1994, 1995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French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Haricot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Bohne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Phaseolus vulgaris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PHASE_VUL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TG/13/1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TG/13/4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LACTU_SAT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TG/13/7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LACTU_SAT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NL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TG/13/8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LACTU_SAT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TG/13/9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LACTU_SAT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TG/13/10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LACTU_SAT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FR/NL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TG/13/10 Rev.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Lettuce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Laitue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Salat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Lechuga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Lactuca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LACTU_SAT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TG/14/1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Apple (excluding  ornamental varieties)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Pommier (à l'exclusion des varietés ornementales)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Apfel (Zierapfelsorten ausgeschlossen)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Malus mill.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TG/14/5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Apple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Pommier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Apfel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Malus Mill.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DE/GB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TG/14/8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Apple (fruit varieties)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Pommier (variétés fruitières)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Apfel (Fruchtsorten)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Malus domestica Borkh.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MALUS_DOM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TG/15/1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+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Pear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Poirier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Birne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Pyrus communis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PYRUS_COM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TG/16/1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Rice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Riz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Reis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Oryza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TG/16/4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Rice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Riz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Reis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Oryza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ORYZA_SAT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TG/17/1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African Violet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Saintpaulia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Usambaraveilchen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Saintpaulia ionatha H. Wendl.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TG/17/3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African Violet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Saintpaulia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Usambaraveilchen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Saintpaulia H. Wendl.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TG/18/1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Elatior Begonia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Bégonia elatior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Elatior-Begonie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Begonia-Elatior-hybrids/hybrides/Hybriden, Syn.: Begonia X hiemalis Fotsch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TG/18/4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Elatior Begonia, Winter-flowering begonia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Bégonia elatior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Elatior-Begonie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Begonia ×hiemalis Fotsch, Begonia ×elatior hort.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BEGON_HIE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TG/19/7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Barley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Orge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Gerste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Hordeum vulgare L. sensu lato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HORDE_VUL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TG/19/4+Corr.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1976, 1978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Barley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Orge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Gerste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Hordeum vulgare L. sensu lato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TG/20/4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Oats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Avoine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Hafer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Avena sativa L. &amp; Avena nuda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TG/20/7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Oats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Avoine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Hafer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Avena sativa L. &amp; Avena nuda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AVENA_SAT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TG/21/4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Poplar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Peuplier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Pappel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Populus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TG/22/3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Fragaria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TG/22/6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Fragaria L.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TG/22/9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Fragaria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FRAGA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TG/22/10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Fraisier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Erdbeere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Fresa, Frutilla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Fragaria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FRAGA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TG/23/2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Potato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Pomme de terre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Kartoffel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Solanum tuberosum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TG/23/5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 +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Potato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Pomme de terre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Kartoffel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Patata, Papa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Solanum tuberosum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SOLAN_TUB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TG/24/2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Poinsettie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Euphorbia pulcherrima Willd.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DK/DE/NL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TG/24/5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Poinsettia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Poinsettie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Euphorbia pulcherrima Willd. ex Klotzsch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EUPHO_PUL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TG/25/8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Carnation (vegetatively propagated varieties)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Œillet (variétés à multiplication végétative)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Nelke (vegetativ vermehrte Sorten)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es-ES" w:eastAsia="ja-JP"/>
              </w:rPr>
              <w:t>Clavel (variedades de multiplicación vegetativa)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Dianthus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DIANT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FR/NL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Carnation (vegetatively propagated varieties)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Œillet (variétés à multiplication végétative)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Nelke (vegetativ vermehrte Sorten)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Dianthus sp.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FR/NL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TG/25/5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Carnation (vegetatively propagated varieties)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Œillet (variétés à multiplication végétative)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Nelke (vegetativ vermehrte Sorten)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Dianthus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TG/26/4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Chrysanthemum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Chrysanthème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Chrysantheme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Chrysanthemum ×morifolium Ramat.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(Chrysanthemum ×grandiflorum Ramat.);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Chrysanthemum pacificum Nakia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(Ajania pacifica Bremer and Humphries)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and hybrids between them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CHRYS_MOR;  CHRYS_PAC 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TG/26/5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2006, 2008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Chrysanthemum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Chrysanthème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Chrysantheme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Crisantemo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Chrysanthemum ×morifolium Ramat.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(Chrysanthemum ×grandiflorum Ramat.);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Chrysanthemum pacificum Nakia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 xml:space="preserve">(Ajania pacifica Bremer and Humphries)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and hybrids between them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CHRYS_MOR;  CHRYS_PAC 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TG/27/3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Freesia (vegetatively propagated varieties)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Freesia (variétés à multiplication végétative)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Freesie (vegetativ vermehrte Sorten)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Freesia Klatt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TG/28/5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Pelargonium (zonal, ivy-leaved and their hybrids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Pélargonium (zonal, géranium-lierre et hybrides)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es-ES" w:eastAsia="ja-JP"/>
              </w:rPr>
              <w:t>Pelargonie (zonale, Peltaten und deren Hybriden)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es-ES"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Pelargonium zonale hor. non (L.) </w:t>
            </w: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 xml:space="preserve">L'Hér. Ex Ait., P. peltatum hort.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Non (L.) L'Hér. Ex Ait. &amp; hybrid/hybrides/Hybriden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TG/28/8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Zonal Pelargonium, Ivy-leaved Pelargonium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Pélargonium zonale, Géranium-lierre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Zonalpelargonie, Efeupelargonie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Geranio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 xml:space="preserve">Pelargonium zonale hort. non (L.) L’Hérit. ex Ait., P. peltatum hort. non (L.)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L’Hérit. ex Ait.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PELAR_ZON;  PELAR_PEL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TG/29/3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Alstroemeria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Alstrœmère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Inkalilie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Alstroemeria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TG/29/6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Alstroemeria, Herb Lily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Alstrœmère, Lis des Incas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Inkalilie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Alstroemeria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ALSTR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TG/30/3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Bent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Agrostide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Straußgras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Agrostis canina L., A. gigantea Roth, A. stolonifera L., &amp; A. tenuis Sibth.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TG/31/3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Cocksfoot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Dactyle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Knaulgras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Dactylis glomerata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TG/31/6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Cocksfoot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Dactyle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Knaulgras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Dactylis glomerata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TG/32/3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Common vetch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Vesce commune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Saatwicke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Viscia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TG/32/6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Common Vetch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Vesce commune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Saatwicke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Veza común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Vicia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VICIA_SAT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TG/33/6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Kentucky Bluegrass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Pâturin des prés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Wiesenrispe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Poa de los prados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Poa pratensis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POAAA_PRA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TG/33/3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Kentucky Bluegrass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Pâturin des prés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Wiesenrispe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Poa pratensis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TG/34/3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Timothy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Fléole des prés, Fléole diploïde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Wiesen-, Zwiebel-lieschgras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Phleum pratense L. &amp; Phleum bertolonii DC.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TG/35/3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Cerisier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Kirsche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Prunus avium (L.) L., P. cerasus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PRUNU_AVI; PRUNU_CSS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TG/35/6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Cerisier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Kirsche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Prunus avium (L.) L., P. cerasus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PRUNU_AVI; PRUNU_CSS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TG/36/3 +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1977, 1978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Rape Seed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Colza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Raps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Brassica napus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TG/37/3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Turnip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Navet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Herbst-, Mairübe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Brassica rapa emend. Metzg.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TG/37/7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Turnip, Turnip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Rape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Navet, Navette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Herbst-, Mairübe,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Rübsen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Brassica rapa</w:t>
            </w: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br/>
              <w:t>L.emend. Metzg.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TG/38/3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White Clover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Trèfle blanc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Weissklee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Trifolium repens L.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TG/38/6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White Clover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Trèfle blanc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Weißklee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Trifolium repens L.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TRFOL_REP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TG/39/3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Meadow Fescue, Tall Fescue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Fétuque des près, Fétuque élevée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Wiesen-, Rohr-schwingel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Festuca pratensis Huds. &amp; Festuca arundinacea Schreb.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TG/39/6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Meadow Fescue,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Tall Fescue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Fétuque des prés,</w:t>
            </w: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br/>
              <w:t>Fétuque élevée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Wiesen-, Rohrschwingel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Festuca pratensis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Huds. &amp; Festuca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arundinacea Schreb.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TG/40/3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Black Currant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Cassis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Schwarze Johannisbeere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Ribes nigrum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TG/40/6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Black Currant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Cassis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Schwarze Johannisbeere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Ribes nigrum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RIBES_NIG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TG/41/4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European Plum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(fruit varieties, rootstocks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excluded)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Prunier européen</w:t>
            </w: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br/>
              <w:t>(variétés à fruits à</w:t>
            </w: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br/>
              <w:t>l’exclusion des</w:t>
            </w: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br/>
              <w:t>porte-greffes)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Pflaume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(fruchttragende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Sorten, Unterlagen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ausgeschlossen)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Prunus domestica L.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&amp; Prunus insititia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TG/42/3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Rhododendron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Rhododendron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Rhododendron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Rhododendron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RHODD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TG/43/3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Raspberry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Framboisier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Himbeere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Rubus idaeus L. &amp; hybrids/hybrides/Hybriden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DE/GB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TG/43/6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Raspberry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Framboisier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Himbeere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Rubus idaeus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RUBUS_IDA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TG/44/3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SOLAN_LYC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TG/44/10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SOLAN_LYC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TG/44/11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SOLAN_LYC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TG/44/7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Tomato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Tomate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Solanum lycopersicum (L.) Karst. ex.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Farw.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SOLAN_LYC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TG/45/3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Cauliflower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Chou-fleur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Blumenkohl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Alef. var. botrytis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BRASS_OLE_GBB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TG/45/6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Cauliflower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Chou-fleur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Blumenkohl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Coliflor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Alef. var. botrytis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BRASS_OLE_GBB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TG/46/3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Onion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Oignon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Zwiebel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Allium cepa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NL/GB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TG/46/6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Onion, Shallot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Oignon, Échalote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Zwiebel, Schalotte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Allium cepa L., A. ascalonicum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ALLIU_CEP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TG/47/2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Streptocarpus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Streptocarpus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Drehfrucht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Streptocarpus x hybridus Voss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TG/48/6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Cabbage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Chou pommé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Kopfkohl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capitata (L.)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Alef.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BRASS_OLE_GC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TG/48/3 +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1976, 1978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Cabbage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Chou pommé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Kopfkohl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capitata (L.)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Alef.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BRASS_OLE_GC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TG/49/3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Carrot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Carotte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Möhre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Daucus carota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TG/49/6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Carrot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Carotte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Möhre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Daucus carota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DAUCU_CAR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TG/49/7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Carrot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Carotte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Möhre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Zanahoria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Daucus carota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DAUCU_CAR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FR/DE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TG/50/3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Vine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Vigne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Rebe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Vitis spec.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TG/50/5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Vine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Vigne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Rebe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Vitis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TG/50/8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Grapevine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Vigne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Rebe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Vid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Vitis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VITIS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TG/51/3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Gooseberry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Groseillier à maquereau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Stachelbeere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Ribes uva-crispa L., R. grossularia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TG/51/6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Gooseberry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Groseillier à maquereau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Stachelbeere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Grosellero espinoso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Ribes uva-crispa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RIBES_UVA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TG/52/2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Red and White Currant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Groseillier à grappes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Rote und Weiße Johannisbeere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Ribes sylvestre (Lam.) Mert. </w:t>
            </w: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&amp; W. Koch , R. niveum Lindl.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TG/52/5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Red and White Currant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Groseillier à grappes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Rote und Weiße Johannisbeere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Grosellero rojo y blanco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 xml:space="preserve">Ribes sylvestre (Lam.) Mert. &amp; W.O.J. Koch (Syn. </w:t>
            </w: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Ribes rubrum L.), R. niveum Lindl.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RIBES_RUB; RIBES_NIV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TG/53/7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Peach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Pêcher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Pfirsich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Durazno, Melocotonero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es-ES" w:eastAsia="ja-JP"/>
              </w:rPr>
              <w:t xml:space="preserve">Prunus persica (L.) Batsch, Persica vulgaris Mill., Prunus L. subg.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Persica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PRUNU_PER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TG/53/3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Peach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Pêcher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Pfirsich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Prunus persica (L.) Batsch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TG/53/6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Peach, Nectarine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Pêcher, Nectarinier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Pfirsich, Nektarine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Melocotonero, Duraznero, Nectarino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Prunus persica (L.) Batsch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PRUNU_PER_PER; PRUNU_PER_NUC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TG/54/3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Brussels Sprouts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Chou de Bruxelles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Rosenkohl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convar. Oeracea var. gemmifera DC.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TG/54/6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Brussels Sprouts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Chou de Bruxelles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Rosenkohl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gemmifera DC.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BRASS_OLE_GGM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TG/55/7 Rev. 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SPINA_OLE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TG/55/3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Epinard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FR/DE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TG/55/6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SPINA_OLE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TG/55/7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SPINA_OLE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TG/55/7 Rev.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Spinach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Épinard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Spinat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Espinaca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Spinacia oleracea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SPINA_OLE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TG/56/3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Almond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Amandier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Mandel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Almendro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Prunus amygdalus Batsch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PRUNU_DUL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TG/57/3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Flax, Linseed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Lin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Lein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Lino, Linaza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Linum usitatissimum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TG/57/6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Flax, Linseed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Lin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Lein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Lino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Linum usitatissimum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LINUM_USI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TG/58/3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Rye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Seigle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Roggen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Secale cereale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SECAL_CER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DE/DK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TG/59/3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Lily (vegetatively propagated)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Lis (à multiplication végétative)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Lilie (vegetativ vermehrte)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Lirio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Lilium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LILIU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TG/59/6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Lily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Lilie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Lirio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Lilium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LILIU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DK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TG/60/3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Beetroot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Betterave rouge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Rote Rübe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conditiva Alef.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TG/60/6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Beetroot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Betterave rouge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Rote Rübe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Remolacha de mesa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conditiva Alef.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BETAA_VUL_GVC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TG/61/7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Cucumber, Gherkin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Concombre, Cornichon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Gurke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Pepino, Pepinillo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Cucumis sativus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CUCUM_SAT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NL/FR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TG/61/7 Rev.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2014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Cucumber, Gherkin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Concombre, Cornichon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Gurke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Pepino, Pepinillo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Cucumis sativus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CUCUM_SAT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TG/61/3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Cucumber, Gherkin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Concombre, Cornichon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Gurken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Cucumis sativus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CUCUM_SAT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TG/61/6 +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Cucumber, Gherkin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Concombre, Cornichon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Gurken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Cucumis sativus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CUCUM_SAT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TG/62/3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Rhubarb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Rhubarbe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Rhabarber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Rheum rhabarbarum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RHEUM_RHB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TG/63/3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Black Radish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Radis d’été, d’automne et d’hiver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Rettich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Raphanus sativus L. var. niger (Mill.) S. Kerner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RAPHA_SAT_NIG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TG/63/6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Black Radish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Radis d’été, d’automne et d’hiver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Rettich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Rábano negro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Raphanus sativus L. var. niger (Mill.) S. Kerner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RAPHA_SAT_NIG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TG/64/3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Radish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 xml:space="preserve">Radis de tous les mois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Radieschen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Raphanus sativus L. var. sativus Pers.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RAPHA_SAT_SAT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TG/64/6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Radish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 xml:space="preserve">Radis de tous les mois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Radieschen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Rabanito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Raphanus sativus L. var. sativus Pers.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RAPHA_SAT_SAT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TG/65/3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Chou-rave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Col rábano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gongylodes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BRASS_OLE_GGO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TG/66/3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Lupins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 Lupins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Lupinen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Altramuces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Lupinus albus L.; L. angustifolius L.; L. luteus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LUPIN_ALB; LUPIN_ANG; LUPIN_LUT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TG/67/4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Red Fescue;  Sheep's Fescue;  Hair Fescue;  Reliant Hard Fescue;  Shade Fescue;  Pseudovina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 xml:space="preserve">Fétuque rouge;  Fétuque ovine, Fétuque des moutons, Fétuque durette, Poil de chien; Fétuque hétérophylle;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 xml:space="preserve">Rotschwingel;  Schafschwingel;  Feinblättriger Schwingel, Haar-Schaf-Schwingel;  Härtlicher Schwingel;  Borstenschwingel, Verschiedenblättriger Schwingel;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Festuca rubra L.;  Festuca ovina L.;  Festuca filiformis Pourr.;  Festuca brevipila R. Tracey;  Festuca heterophylla Lam.;  Festuca pseudovina Hack. ex Wiesb.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FESTU_RUB;  FESTU_OVI; FESTU_FIL; FESTU_BRE; FESTU_HET;  FESTU_PSO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TG/70/4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Apricot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Abricotier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Aprikose, Marille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Albaricoquero, Chabacano, Damasco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Prunus armeniaca L., Armeniaca vulgaris Lam.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PRUNU_ARM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TG/70/3 + Corr.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1979, 1990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Apricot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Abricotier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Aprikose, Marille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Prunus armeniaca L., Armeniaca vulgaris Lam.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PRUNU_ARM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TG/72/4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Willow (tree varieties only) 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Saule (variétés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arborescentes seulement)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Weide (nur Sorten von</w:t>
            </w: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br/>
              <w:t>Baumweide)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Sauce (únicamente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variedades de árboles)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Salix L.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SALIX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TG/72/5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Willow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Saule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Weide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Sauce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Salix L.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SALIX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TG/73/3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Blackberry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Ronce fruitière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Brombeere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Rubus subg. rubus Sect. moriferi &amp; hybrids/hybrides/hybriden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TG/73/6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Blackberry &amp; hybrids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Ronce fruitière et hybrides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Brombeere und Hybriden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Rubus L. subg. Eubatus sect. Moriferi et Ursini et hybridi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RUBUS_EUB, RUBUS_IEU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TG/74/3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Celeriac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Céleri-rave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Knollensellerie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Apium graveolens L. var. rapaceum (Mill.)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Gaud.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APIUM_GRA_RAP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TG/75/3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Cornsalad;  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Mâche;  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Feldsalat;  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Valerianella locusta L.;  Valerianella eriocarpa Desv.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VLRNL_LOC;  VLRNL_ERI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TG/75/6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Cornsalad;  -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Mâche;  -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Feldsalat;  -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Hierba de los canónigos ;  -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Valerianella locusta L.;  Valerianella eriocarpa Desv.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VLRNL_LOC;  VLRNL_ERI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TG/76/8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Sweet Pepper, Hot Pepper, Paprika, Chili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Piment, Poivron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Aji, Chile, Pimiento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Capsicum annuum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CAPSI_ANN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TG/76/3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Sweet Pepper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Piment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Aji, Chile, Pimiento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Capsicum annuum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CAPSI_ANN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TG/76/7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Sweet Pepper, Hot Pepper, Paprika, Chili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Piment, Poivron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Paprika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Aji, Chile, Pimiento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Capsicum annuum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CAPSI_ANN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TG/77/3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Gerbera (vegetatively propagated)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Gerbera (à multiplication végétative)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Gerbera (vegetativ vermehrte)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Gerbera cass.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TG/77/6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Gerbera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Gerbera Cass.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GERBE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TG/78/4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Kalanchoe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Kalanchoe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Kalanchoe, Flammendes Kätchen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Kalancho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Kalanchoe blossfeldiana Poelln. and its hybrids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KALAN_BLO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TG/78/3 + Add.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1980, 1994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Kalanchoe (vegeta-tively propagated)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Kalanchoë (à multi-plication végétative)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Kalanchoe (vegetativ vermehrte)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es-ES" w:eastAsia="ja-JP"/>
              </w:rPr>
              <w:t>Kalanchoe (de multi-plicación vegetativa)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Kalanchoë A. Adans.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KALAN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TG/80/3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Soya Bean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Soja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Sojabohne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Glycine max (L.) Merrill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GLYCI_MAX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TG/81/3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Sunflower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Tournesol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Sonnenblume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Helianthus annuus L. &amp; H. debilis Nutt.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HLNTS_ANN; HLNTS_DEB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NO/ 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TG/82/3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Celery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Céleri-branche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Bleichsellerie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Apium graveolens L. var. dulce (Mill.)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Pers.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APIUM_GRA_DUL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TG/83/4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Trifoliate Orange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Oranger trifolié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Dreiblättrige orange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Naranjo trifoliado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Poncirus Raf.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PONCI_TRI; PONCI_POL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TG/83/3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Citrus (varieties of Oranges, Mandarins, Lemons and Grapefruit; excluding rootstock varieties)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Agrumes (variétés</w:t>
            </w: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br/>
              <w:t>d’orangers, de mandariniers, de citronniers et de pamplemoussier; à l’exclusion des variétés porte-greffes)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Zitrus (Sorten von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Orangen, Mandarinen,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Zitronen und Grapefruit;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Unterlagssorten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ausgeschlossen)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Cítricos (variedades de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naranjos, mandarinos,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limones y pomelo;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excepto las variedades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br/>
              <w:t>portainjertos)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Citrus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TG/84/3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Japanese Plum (fruit varieties only)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Prunier japonais (variétés à fruits seulement)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Ostasiatische Pflaume (nur fruchttragende Sorten)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Ciruelo japonés (variedades frutales únicamente)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Prunus salicina Lindl. &amp; other diploid plums / autres pruniers diploïdes / andere diploide Pflaumensorten / otros ciruelos diploides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PRUNU_SAL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TG/85/3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Leek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Poireau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Porree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Allium porrum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ALLIU_POR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TG/85/6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Leek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Poireau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Porree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Puerro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Allium porrum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ALLIU_POR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TG/86/2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Anthurium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Anthurium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Flamingoblume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Anthurium Schott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ANTHU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TG/88/3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Cotton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Cotonnier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Baumwolle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Gossypium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GOSSY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TG/89/6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Swede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Chou-navet, Rutabaga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Kohlrübe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Colinabo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napus L. var. napobrassica (L.)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Rchb.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BRASS_NAP_NBR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TG/89/3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Swede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Chou-navet, Rutabaga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Kohlrübe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napus L. var. napobrassica (L.)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Rchb.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BRASS_NAP_NBR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TG/90/6 (Rev.)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Curly Kale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Col rizada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BRASS_OLE_GAS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TG/90/3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Curly Kale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BRASS_OLE_GAS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TG/90/6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Vegetable Kale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Chou frisé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Grünkohl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Col rizada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Brassica oleracea L. var. sabellica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BRASS_OLE_GAS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IT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TG/92/3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Persimmon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Plaqueminier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Kakipflaume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Diospyros kaki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DIOSP_KAK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TG/93/3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Groundnut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Arachide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Erdnuß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Cacahuete, Maní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Arachis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ARACH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TG/94/3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Ling, Scots Heather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Callune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Besenheide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Calluna vulgaris (L.) Hull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CALLU_VUL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TG/97/3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Avocado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Avocatier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Avocado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Aguacate, Palta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Persea americana Mill.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PERSE_AME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NZ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TG/98/6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Actinidia Lindl.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ACTIN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TG/98/3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Kiwifruit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Actinidia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Kiwi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Kiwi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Actinidia chinensis Planch.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TG/99/3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Olive (vegetatively propagated fruit varieties)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Olivier (variétés fruitières à multi-plication végétative)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Olive (vegetativ vermehrte Sorten zur Fruchterzeugung)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es-ES" w:eastAsia="ja-JP"/>
              </w:rPr>
              <w:t>Olivo (variedades frutales de multi-plicación vegetativa)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Olea europaea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OLEAA_EUR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TG/100/3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Quince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Cognassier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Quitte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Membrillero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Cydonia Mill. sensu stricto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CYDON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TG/102/3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Impatiens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 Impatiente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 Impatiens 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Impatiens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Impatiens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TG/104/5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Melone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Melón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Cucumis melo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CUCUM_MEL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TG/104/4 + Add.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1987, 1988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Melon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Melone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Melón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Cucumis melo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CUCUM_MEL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CN/DE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TG/105/3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Chinese Cabbage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Chou chinois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Chinakohl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Repollo chino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Brassica pekinensis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BRASS_RAP_PEK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TG/106/3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Leaf Beet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Poirée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Mangold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Acelga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Beta vulgaris L. var. vulgaris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BETAA_VUL_GVF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TG/108/4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Gladiolus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Glaïeul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Gladiole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Gladiolo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Gladiolus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GLADI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IL/ 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TG/108/3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Gladiolus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Glaïeul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Gladiole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Gladiolo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Gladiolus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GLADI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TG/109/3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Regal Pelargonium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Pélargonium des fleuristes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Edelpelargonie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Pelargonio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Pelargonium grandiflorum hort. non Willd.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PELAR_DOM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TG/112/3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Mango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Manguier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Mango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Mango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Mangifera indica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MANGI_IND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TG/115/3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Tulip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Tulipe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Tulpe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Tulipán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Tulipa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TULIP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TG/116/3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Black Salsify, Scorzonera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Salsifis noir, Scorsonère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Schwarzwurzel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Escorzonera, Salsifí negro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Scorzonera hispanica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SCORZ_HIS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TG/117/3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Egg Plant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Aubergine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Aubergine, Eierfrucht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Berenjena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Solanum melongena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SOLAN_MEL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TG/118/5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Endive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Chicorée (frisée, Scarole)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Endivie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Escarola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Cichorium endivia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CICHO_END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FR 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TG/118/3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Endive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Chicorée (frisée, Scarole)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Endivie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Escarola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Cichorium endivia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CICHO_END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TG/118/4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Endive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Chicorée (frisée, Scarole)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Endivie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Escarola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Cichorium endivia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CICHO_END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IL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TG/119/3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Vegetable Marrow, Squash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Courgette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Gartenkürbis, Zucchini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Calabacín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Cucurbita pepo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CUCUR_PEP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TG/120/3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Durum Wheat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Blé dur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Hartweizen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Trigo duro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Triticum durum Desf.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TRITI_TUR_DUR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TG/122/3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Sorghum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Sorgho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Mohrenhirse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Sorgo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Sorghum bicolor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SRGHM_BIC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ES/ IL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TG/123/3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Banana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Bananier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Banane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Platanera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Musa acuminata Colla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MUSAA_ACU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TG/125/3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1989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Walnut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Noyer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Walnuß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Nogal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Juglans regia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JUGLA_REG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TG/130/3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Asparagus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Asperge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Spargel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Espárrago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Asparagus officinalis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ASPAR_OFF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TG/133/3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Hydrangea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Hortensia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Hortensie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Hortensia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Hydrangea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HYDRN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FR/DE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TG/136/4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Parsley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Persil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Petersilie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Perejil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Petroselinum crispum (Mill.) Nyman ex A.W. Hill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PETRO_CRI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TG/137/3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Blueberry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Myrtille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Kulturheidelbeere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Arándano americano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Vaccinium corymbosum L., V. myrtillus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VACCI_COR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TG/140/3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Tril. 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Pot Azalea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Azalée en pot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Topfazalee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Azalea en maceta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Rhododendron simsii Planch.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RHODD_SIM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IL/JP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TG/142/3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Watermelon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Pastèque;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Wassermelone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Sandía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Citrullus lanatus (Thunb.) Matsum. et Nakai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CTRLS_LAN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TG/142/4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Watermelon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Melon d'eau; Pastèque;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Wassermelone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Sandía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Citrullus lanatus (Thunb.) Matsum. et Nakai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CTRLS_LAN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TG/143/3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Chick-Pea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Pois chiche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Kichererbse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Garbanzo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Cicer arietinum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CICER_ARI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IT/FR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TG/151/3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Calabrese, Sprouting Broccoli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Broccoli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Brokkoli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Bróculi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Brassica oleracea L. convar. botrytis (L.) </w:t>
            </w: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Alef. var. cymosa Duch.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BRASS_OLE_GBC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TG/152/3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Tril.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Chamomile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Camomille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Kamille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Manzanilla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Chamomilla recutita (L.) Rauschert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MATRI_REC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TG/155/3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Pumpkin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Potiron, Giraumon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Riesenkürbis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Calabaza, Zapallo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Cucurbita maxima Duch.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CUCUR_MAX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ZA/FR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TG/155/4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Pumpkin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Giraumon, Potiron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Riesenkürbis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Calabaza, Zapallo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Cucurbita maxima Duch.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CUCUR_MAX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TG/163/3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Apple Rootstocks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Porte-greffes du pommier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Apfel-Unterlagen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Portainjertos de manzano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Malus Mill.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MALUS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TG/166/3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1999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Opium/Seed Poppy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OEillette, Pavot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Mohn, Schlafmohn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Adormidera, Amapola, Opio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Papaver somniferum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PAPAV_SOM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TG/172/3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Industrial Chicory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Chicorée industrielle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Wurzelzichorie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Achicoria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Cichorium intybus L. partim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CICHO_INT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TG/176/3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Osteospermum ecklonis (DC.) Norl.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OSTEO_ECK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TG/176/4 Rev.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Ostéospermum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Osteospermum L.; hybrids with Dimorphotheca Vaill.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OSTEO; OSDIM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TG/176/4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2008, 2009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Ostéospermum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Osteospermum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Osteospermum L.; hybrids with Dimorphotheca Vaill.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OSTEO; OSDIM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TG/184/3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Globe Artichoke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Artichaut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Artischocke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Alcachofa, Alcaucil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Cynara scolymus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CYNAR_CAR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TG/186/2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Sugarcane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Canne à sucre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Zuckerrohr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Caña de azúcar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Saccharum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SACCH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TG/187/1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Prunus Rootstocks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Porte-greffes de Prunus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Prunus-Unterlagen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Portainjertos de prunus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Prunus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PRUNU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TG/196/1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New Guinea Impatiens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Impatiente de Nouvelle-Guinée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Neuguinea-Impatiens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Impatiens de Nueva Guinea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Impatiens New Guinea Group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IMPAT_NGH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TG/196/2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New Guinea Impatiens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Impatiente de Nouvelle-Guinée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Neuguinea-Impatiens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Impatiens de Nueva Guinea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Impatiens New Guinea Group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IMPAT_NGH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TG/198/1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Chives, Asatsuki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Ciboulette, Civette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Schnittlauch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Cebollino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Allium schoenoprasum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ALLIU_SCH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TG/202/1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Oranges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Oranger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Orangen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Naranjo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Citrus; Group 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CITRU_AUM; CITRU_SIN</w:t>
            </w:r>
          </w:p>
        </w:tc>
      </w:tr>
      <w:tr w:rsidR="00D60D35" w:rsidRPr="00DB09A6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TG/203/1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Lemons and Limes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Citronnier et Limettier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Zitronen und Limetten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Limone y Lima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Citrus; Group 3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fr-F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fr-FR" w:eastAsia="ja-JP"/>
              </w:rPr>
              <w:t>CITRU_AUR; CITRU_LAT; CITRU_LIM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TG/204/1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Grapefruit and Pummelo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Pomelo et Pamplemoussier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Grapefruit y Pampelmuse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Pomelo y Pummelo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Citrus; Group 4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CITRU_PAR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TG/209/1 Corr.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2003, 2006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Dendrobium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Dendrobium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Dendrobium, Baumwucherer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Dendrobium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Dendrobium Sw.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DNDRB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TG/210/1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Lentil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Lentille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Linse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Lenteja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Lens culinaris Medik.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LENSS_CUL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TG/213/1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Phalaenopsis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Phalaenopsis Blume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PHALE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TG/215/1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Clematis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Clématite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Clematis, Waldrebe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Clemátide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Clematis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CLEMA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MX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TWF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TG/217/1  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Cactus Pear, Prickly Pear; Xoconostles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Figuier de Barbarie;  Xoconostles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Feigenkaktus;  Xoconostles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Chumbera, Nopal tunero, Tuna; Xoconostles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Opuntia Group 1;  Group 2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OPUNT_AMY;  OPUNT_DUR;  OPUNT_FIC;  OPUNT_HEL;  OPUNT_HYP;  OPUNT_JOC;  OPUNT_LAS;  OPUNT_LEU;  OPUNT_MAT;  OPUNT_MEG;  OPUNT_OLI;  OPUNT_ROB;  OPUNT_SPI;  OPUNT_STR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TG/218/1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Parsnip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Panais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Pastinak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Chirivía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Pastinaca sativa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PASTI_SAT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TG/220/1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Verbena, Vervain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Verveine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Verbene, Eisenkraut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Verbena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Verbena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VERBE; GLAND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TG/263/1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Buddleia, Butterfly-bush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Buddleia, Arbre aux papillons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Buddleie, Schmetterlingsstrauch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Budleya, Mariposa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Buddleja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BUDDL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TG/266/1 Rev.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African Lily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Agapanthe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Agapanthe, Schmucklilie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Agapanto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Agapanthus L'Hér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AGAPA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ZA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TWO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TG/266/1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African Lily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Agapanthe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Agapanthe, Schmucklilie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Agapanto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Agapanthus L'Hér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AGAPA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UA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TG/268/1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Garden Sorrel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Grande oseille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Wiesensauerampfer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Acedera común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Rumex acetosa L.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RUMEX_ATS</w:t>
            </w:r>
          </w:p>
        </w:tc>
      </w:tr>
      <w:tr w:rsidR="00D60D35" w:rsidRPr="00973100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TG/282/1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Shiitake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Shiitake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Pasaniapilz, Shiitake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Shiitake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Lentinula edodes (Berk.) Pegler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LENTI_EDO</w:t>
            </w:r>
          </w:p>
        </w:tc>
      </w:tr>
      <w:tr w:rsidR="00D60D35" w:rsidRPr="00DB09A6" w:rsidTr="00602B6C">
        <w:trPr>
          <w:cantSplit/>
          <w:trHeight w:val="3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x replaced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TG/294/1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E, F, G, S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2013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Tomato Rootstocks 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Porte-greffe de tomate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Tomatenunterlagen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Portainjertos de tomate 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Solanum lycopersicum L. x Solanum habrochaites S. Knapp &amp; D.M. Spooner; Solanum lycopersicum L. x Solanum peruvianum (L.) </w:t>
            </w: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>Mill.; Solanum lycopersicum L. x Solanum cheesmaniae (L. Ridley) Fosberg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right w:w="0" w:type="dxa"/>
            </w:tcMar>
          </w:tcPr>
          <w:p w:rsidR="00D60D35" w:rsidRPr="00973100" w:rsidRDefault="00D60D35" w:rsidP="00602B6C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val="es-ES" w:eastAsia="ja-JP"/>
              </w:rPr>
              <w:t>SOLAN_LHA, SOLAN_LPE; SOLAN_LCH</w:t>
            </w:r>
          </w:p>
        </w:tc>
      </w:tr>
    </w:tbl>
    <w:p w:rsidR="00D60D35" w:rsidRPr="00DB09A6" w:rsidRDefault="00D60D35" w:rsidP="00D60D35">
      <w:pPr>
        <w:jc w:val="right"/>
        <w:rPr>
          <w:lang w:val="es-ES"/>
        </w:rPr>
      </w:pPr>
    </w:p>
    <w:p w:rsidR="00D60D35" w:rsidRPr="00DB09A6" w:rsidRDefault="00D60D35" w:rsidP="00D60D35">
      <w:pPr>
        <w:jc w:val="right"/>
        <w:rPr>
          <w:lang w:val="es-ES"/>
        </w:rPr>
      </w:pPr>
    </w:p>
    <w:p w:rsidR="00D60D35" w:rsidRPr="00DB09A6" w:rsidRDefault="00D60D35" w:rsidP="00D60D35">
      <w:pPr>
        <w:jc w:val="right"/>
        <w:rPr>
          <w:lang w:val="es-ES"/>
        </w:rPr>
      </w:pPr>
    </w:p>
    <w:p w:rsidR="00D51121" w:rsidRDefault="00D51121" w:rsidP="00D51121">
      <w:pPr>
        <w:jc w:val="right"/>
      </w:pPr>
      <w:r w:rsidRPr="005C37DA">
        <w:t xml:space="preserve">[End of </w:t>
      </w:r>
      <w:r>
        <w:t>Annex V a</w:t>
      </w:r>
      <w:r w:rsidRPr="005C37DA">
        <w:t>nd of document</w:t>
      </w:r>
      <w:r>
        <w:t xml:space="preserve"> /</w:t>
      </w:r>
    </w:p>
    <w:p w:rsidR="00D51121" w:rsidRPr="005C37DA" w:rsidRDefault="00D51121" w:rsidP="00D51121">
      <w:pPr>
        <w:jc w:val="right"/>
      </w:pPr>
      <w:r>
        <w:rPr>
          <w:szCs w:val="24"/>
          <w:lang w:val="fr-FR"/>
        </w:rPr>
        <w:t>Fin de l</w:t>
      </w:r>
      <w:r w:rsidRPr="001D7CD4">
        <w:rPr>
          <w:szCs w:val="24"/>
          <w:lang w:val="fr-FR"/>
        </w:rPr>
        <w:t xml:space="preserve">’annexe V </w:t>
      </w:r>
      <w:r>
        <w:rPr>
          <w:szCs w:val="24"/>
          <w:lang w:val="fr-FR"/>
        </w:rPr>
        <w:t>et du document</w:t>
      </w:r>
      <w:r w:rsidRPr="001D7CD4">
        <w:rPr>
          <w:szCs w:val="24"/>
          <w:lang w:val="fr-FR"/>
        </w:rPr>
        <w:t xml:space="preserve"> /</w:t>
      </w:r>
      <w:r w:rsidRPr="001D7CD4">
        <w:rPr>
          <w:szCs w:val="24"/>
          <w:lang w:val="fr-FR"/>
        </w:rPr>
        <w:br/>
      </w:r>
      <w:r>
        <w:rPr>
          <w:szCs w:val="24"/>
          <w:lang w:val="fr-FR"/>
        </w:rPr>
        <w:t xml:space="preserve">Ende der </w:t>
      </w:r>
      <w:r w:rsidRPr="001D7CD4">
        <w:rPr>
          <w:szCs w:val="24"/>
          <w:lang w:val="fr-FR"/>
        </w:rPr>
        <w:t xml:space="preserve">Anlage V </w:t>
      </w:r>
      <w:r>
        <w:rPr>
          <w:szCs w:val="24"/>
          <w:lang w:val="fr-FR"/>
        </w:rPr>
        <w:t>und des Dokuments</w:t>
      </w:r>
      <w:r w:rsidRPr="001D7CD4">
        <w:rPr>
          <w:szCs w:val="24"/>
          <w:lang w:val="fr-FR"/>
        </w:rPr>
        <w:t xml:space="preserve"> /</w:t>
      </w:r>
      <w:r w:rsidRPr="001D7CD4">
        <w:rPr>
          <w:szCs w:val="24"/>
          <w:lang w:val="fr-FR"/>
        </w:rPr>
        <w:br/>
      </w:r>
      <w:r>
        <w:rPr>
          <w:szCs w:val="24"/>
          <w:lang w:val="fr-FR"/>
        </w:rPr>
        <w:t xml:space="preserve">Fin del </w:t>
      </w:r>
      <w:r w:rsidRPr="001D7CD4">
        <w:rPr>
          <w:szCs w:val="24"/>
          <w:lang w:val="fr-FR"/>
        </w:rPr>
        <w:t>Anexo V</w:t>
      </w:r>
      <w:r>
        <w:rPr>
          <w:szCs w:val="24"/>
          <w:lang w:val="fr-FR"/>
        </w:rPr>
        <w:t xml:space="preserve"> y del documento]</w:t>
      </w:r>
    </w:p>
    <w:p w:rsidR="007D3C7F" w:rsidRPr="001928CB" w:rsidRDefault="007D3C7F" w:rsidP="001928CB"/>
    <w:sectPr w:rsidR="007D3C7F" w:rsidRPr="001928CB" w:rsidSect="0076592E">
      <w:headerReference w:type="default" r:id="rId24"/>
      <w:headerReference w:type="first" r:id="rId25"/>
      <w:pgSz w:w="16840" w:h="11907" w:orient="landscape" w:code="9"/>
      <w:pgMar w:top="1134" w:right="510" w:bottom="851" w:left="1134" w:header="51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B6C" w:rsidRDefault="00602B6C" w:rsidP="006655D3">
      <w:r>
        <w:separator/>
      </w:r>
    </w:p>
    <w:p w:rsidR="00602B6C" w:rsidRDefault="00602B6C" w:rsidP="006655D3"/>
    <w:p w:rsidR="00602B6C" w:rsidRDefault="00602B6C" w:rsidP="006655D3"/>
  </w:endnote>
  <w:endnote w:type="continuationSeparator" w:id="0">
    <w:p w:rsidR="00602B6C" w:rsidRDefault="00602B6C" w:rsidP="006655D3">
      <w:r>
        <w:separator/>
      </w:r>
    </w:p>
    <w:p w:rsidR="00602B6C" w:rsidRPr="007441E1" w:rsidRDefault="00602B6C">
      <w:pPr>
        <w:pStyle w:val="Footer"/>
        <w:spacing w:after="60"/>
        <w:rPr>
          <w:sz w:val="18"/>
          <w:lang w:val="fr-FR"/>
        </w:rPr>
      </w:pPr>
      <w:r w:rsidRPr="007441E1">
        <w:rPr>
          <w:sz w:val="18"/>
          <w:lang w:val="fr-FR"/>
        </w:rPr>
        <w:t>[Suite de la note de la page précédente]</w:t>
      </w:r>
    </w:p>
    <w:p w:rsidR="00602B6C" w:rsidRPr="007441E1" w:rsidRDefault="00602B6C" w:rsidP="006655D3">
      <w:pPr>
        <w:rPr>
          <w:lang w:val="fr-FR"/>
        </w:rPr>
      </w:pPr>
    </w:p>
    <w:p w:rsidR="00602B6C" w:rsidRPr="007441E1" w:rsidRDefault="00602B6C" w:rsidP="006655D3">
      <w:pPr>
        <w:rPr>
          <w:lang w:val="fr-FR"/>
        </w:rPr>
      </w:pPr>
    </w:p>
  </w:endnote>
  <w:endnote w:type="continuationNotice" w:id="1">
    <w:p w:rsidR="00602B6C" w:rsidRPr="007441E1" w:rsidRDefault="00602B6C" w:rsidP="006655D3">
      <w:pPr>
        <w:rPr>
          <w:lang w:val="fr-FR"/>
        </w:rPr>
      </w:pPr>
      <w:r w:rsidRPr="007441E1">
        <w:rPr>
          <w:lang w:val="fr-FR"/>
        </w:rPr>
        <w:t>[Suite de la note page suivante]</w:t>
      </w:r>
    </w:p>
    <w:p w:rsidR="00602B6C" w:rsidRPr="007441E1" w:rsidRDefault="00602B6C" w:rsidP="006655D3">
      <w:pPr>
        <w:rPr>
          <w:lang w:val="fr-FR"/>
        </w:rPr>
      </w:pPr>
    </w:p>
    <w:p w:rsidR="00602B6C" w:rsidRPr="007441E1" w:rsidRDefault="00602B6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C" w:rsidRDefault="00602B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C" w:rsidRDefault="00602B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C" w:rsidRPr="00EE37AF" w:rsidRDefault="00602B6C" w:rsidP="00F82D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B6C" w:rsidRDefault="00602B6C" w:rsidP="006655D3">
      <w:r>
        <w:separator/>
      </w:r>
    </w:p>
  </w:footnote>
  <w:footnote w:type="continuationSeparator" w:id="0">
    <w:p w:rsidR="00602B6C" w:rsidRDefault="00602B6C" w:rsidP="006655D3">
      <w:r>
        <w:separator/>
      </w:r>
    </w:p>
  </w:footnote>
  <w:footnote w:type="continuationNotice" w:id="1">
    <w:p w:rsidR="00602B6C" w:rsidRPr="00AB530F" w:rsidRDefault="00602B6C" w:rsidP="00AB530F">
      <w:pPr>
        <w:pStyle w:val="Footer"/>
      </w:pPr>
    </w:p>
  </w:footnote>
  <w:footnote w:id="2">
    <w:p w:rsidR="00602B6C" w:rsidRDefault="00602B6C" w:rsidP="00D60D35">
      <w:pPr>
        <w:pStyle w:val="FootnoteText"/>
      </w:pPr>
      <w:r w:rsidRPr="0053629F">
        <w:rPr>
          <w:rStyle w:val="FootnoteReference"/>
        </w:rPr>
        <w:footnoteRef/>
      </w:r>
      <w:r w:rsidRPr="0053629F">
        <w:t xml:space="preserve"> Referred back to the TWA / Retourné au TWA / An die TWA zurückverwiesen / Remitido nuevamente al TWA.</w:t>
      </w:r>
    </w:p>
  </w:footnote>
  <w:footnote w:id="3">
    <w:p w:rsidR="00602B6C" w:rsidRDefault="00602B6C" w:rsidP="00D60D35">
      <w:pPr>
        <w:pStyle w:val="FootnoteText"/>
      </w:pPr>
      <w:r w:rsidRPr="0053629F">
        <w:rPr>
          <w:rStyle w:val="FootnoteReference"/>
        </w:rPr>
        <w:footnoteRef/>
      </w:r>
      <w:r w:rsidRPr="0053629F">
        <w:t xml:space="preserve"> Referred back to the TWA / Retourné au TWA / An die TWA zurückverwiesen / Remitido nuevamente al TWA.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C" w:rsidRPr="00C5280D" w:rsidRDefault="00602B6C" w:rsidP="008F0B87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TC/</w:t>
    </w:r>
    <w:r>
      <w:rPr>
        <w:rStyle w:val="PageNumber"/>
        <w:lang w:val="en-US"/>
      </w:rPr>
      <w:t>52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2</w:t>
    </w:r>
  </w:p>
  <w:p w:rsidR="00602B6C" w:rsidRPr="00C5280D" w:rsidRDefault="00602B6C" w:rsidP="008F0B87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15A47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602B6C" w:rsidRPr="007D3C7F" w:rsidRDefault="00602B6C" w:rsidP="007D3C7F">
    <w:pPr>
      <w:pStyle w:val="Header"/>
      <w:rPr>
        <w:lang w:val="pt-BR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C" w:rsidRPr="00C5280D" w:rsidRDefault="00602B6C" w:rsidP="00D60D35">
    <w:pPr>
      <w:jc w:val="center"/>
      <w:rPr>
        <w:rStyle w:val="PageNumber"/>
      </w:rPr>
    </w:pPr>
    <w:r w:rsidRPr="00C5280D">
      <w:rPr>
        <w:rStyle w:val="PageNumber"/>
      </w:rPr>
      <w:t>TC/</w:t>
    </w:r>
    <w:r>
      <w:rPr>
        <w:rStyle w:val="PageNumber"/>
      </w:rPr>
      <w:t>52</w:t>
    </w:r>
    <w:r w:rsidRPr="00C5280D">
      <w:rPr>
        <w:rStyle w:val="PageNumber"/>
      </w:rPr>
      <w:t>/</w:t>
    </w:r>
    <w:r>
      <w:rPr>
        <w:rStyle w:val="PageNumber"/>
      </w:rPr>
      <w:t>2</w:t>
    </w:r>
  </w:p>
  <w:p w:rsidR="00602B6C" w:rsidRDefault="00602B6C" w:rsidP="00F82D55">
    <w:pPr>
      <w:pStyle w:val="Header"/>
      <w:rPr>
        <w:lang w:val="en-US"/>
      </w:rPr>
    </w:pPr>
  </w:p>
  <w:p w:rsidR="00602B6C" w:rsidRPr="00C5280D" w:rsidRDefault="00602B6C" w:rsidP="00F82D55">
    <w:pPr>
      <w:pStyle w:val="Header"/>
      <w:rPr>
        <w:lang w:val="en-US"/>
      </w:rPr>
    </w:pPr>
    <w:r>
      <w:rPr>
        <w:lang w:val="en-US"/>
      </w:rPr>
      <w:t>ANNEX IV</w:t>
    </w:r>
  </w:p>
  <w:p w:rsidR="00602B6C" w:rsidRDefault="00602B6C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C" w:rsidRPr="0005296B" w:rsidRDefault="00602B6C" w:rsidP="0076592E">
    <w:pPr>
      <w:pStyle w:val="Header"/>
      <w:rPr>
        <w:rStyle w:val="PageNumber"/>
      </w:rPr>
    </w:pPr>
    <w:r w:rsidRPr="0005296B">
      <w:rPr>
        <w:rStyle w:val="PageNumber"/>
      </w:rPr>
      <w:t>TC/52/2</w:t>
    </w:r>
  </w:p>
  <w:p w:rsidR="00602B6C" w:rsidRPr="0005296B" w:rsidRDefault="00602B6C" w:rsidP="0076592E">
    <w:pPr>
      <w:jc w:val="center"/>
      <w:rPr>
        <w:lang w:val="fr-FR"/>
      </w:rPr>
    </w:pPr>
    <w:r w:rsidRPr="0005296B">
      <w:rPr>
        <w:lang w:val="fr-FR"/>
      </w:rPr>
      <w:t xml:space="preserve">Annex </w:t>
    </w:r>
    <w:r>
      <w:rPr>
        <w:lang w:val="fr-FR"/>
      </w:rPr>
      <w:t>V</w:t>
    </w:r>
    <w:r w:rsidRPr="00B6109D">
      <w:rPr>
        <w:lang w:val="fr-FR"/>
      </w:rPr>
      <w:t xml:space="preserve"> </w:t>
    </w:r>
    <w:r w:rsidRPr="0005296B">
      <w:rPr>
        <w:lang w:val="fr-FR"/>
      </w:rPr>
      <w:t xml:space="preserve">/ Annexe </w:t>
    </w:r>
    <w:r>
      <w:rPr>
        <w:lang w:val="fr-FR"/>
      </w:rPr>
      <w:t>V</w:t>
    </w:r>
    <w:r w:rsidRPr="00B6109D">
      <w:rPr>
        <w:lang w:val="fr-FR"/>
      </w:rPr>
      <w:t xml:space="preserve"> </w:t>
    </w:r>
    <w:r w:rsidRPr="0005296B">
      <w:rPr>
        <w:lang w:val="fr-FR"/>
      </w:rPr>
      <w:t xml:space="preserve">/ Anlage </w:t>
    </w:r>
    <w:r>
      <w:rPr>
        <w:lang w:val="fr-FR"/>
      </w:rPr>
      <w:t>V</w:t>
    </w:r>
    <w:r w:rsidRPr="00B6109D">
      <w:rPr>
        <w:lang w:val="fr-FR"/>
      </w:rPr>
      <w:t xml:space="preserve"> </w:t>
    </w:r>
    <w:r w:rsidRPr="0005296B">
      <w:rPr>
        <w:lang w:val="fr-FR"/>
      </w:rPr>
      <w:t xml:space="preserve">/ Anexo </w:t>
    </w:r>
    <w:r>
      <w:rPr>
        <w:lang w:val="fr-FR"/>
      </w:rPr>
      <w:t>V</w:t>
    </w:r>
  </w:p>
  <w:p w:rsidR="00602B6C" w:rsidRPr="001D7CD4" w:rsidRDefault="00602B6C" w:rsidP="0076592E">
    <w:pPr>
      <w:jc w:val="center"/>
      <w:rPr>
        <w:lang w:val="pt-BR"/>
      </w:rPr>
    </w:pPr>
    <w:r w:rsidRPr="001D7CD4">
      <w:rPr>
        <w:lang w:val="pt-BR"/>
      </w:rPr>
      <w:t xml:space="preserve">page </w:t>
    </w:r>
    <w:r w:rsidRPr="00CC1B43">
      <w:rPr>
        <w:rStyle w:val="PageNumber"/>
        <w:lang w:val="fr-FR"/>
      </w:rPr>
      <w:fldChar w:fldCharType="begin"/>
    </w:r>
    <w:r w:rsidRPr="001D7CD4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115A47">
      <w:rPr>
        <w:rStyle w:val="PageNumber"/>
        <w:noProof/>
        <w:lang w:val="pt-BR"/>
      </w:rPr>
      <w:t>14</w:t>
    </w:r>
    <w:r w:rsidRPr="00CC1B43">
      <w:rPr>
        <w:rStyle w:val="PageNumber"/>
        <w:lang w:val="fr-FR"/>
      </w:rPr>
      <w:fldChar w:fldCharType="end"/>
    </w:r>
    <w:r w:rsidRPr="001D7CD4">
      <w:rPr>
        <w:rStyle w:val="PageNumber"/>
        <w:lang w:val="pt-BR"/>
      </w:rPr>
      <w:t xml:space="preserve"> </w:t>
    </w:r>
    <w:r w:rsidRPr="001D7CD4">
      <w:rPr>
        <w:lang w:val="pt-BR"/>
      </w:rPr>
      <w:t xml:space="preserve">/ Seite </w:t>
    </w:r>
    <w:r w:rsidRPr="00CC1B43">
      <w:rPr>
        <w:rStyle w:val="PageNumber"/>
        <w:lang w:val="fr-FR"/>
      </w:rPr>
      <w:fldChar w:fldCharType="begin"/>
    </w:r>
    <w:r w:rsidRPr="001D7CD4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115A47">
      <w:rPr>
        <w:rStyle w:val="PageNumber"/>
        <w:noProof/>
        <w:lang w:val="pt-BR"/>
      </w:rPr>
      <w:t>14</w:t>
    </w:r>
    <w:r w:rsidRPr="00CC1B43">
      <w:rPr>
        <w:rStyle w:val="PageNumber"/>
        <w:lang w:val="fr-FR"/>
      </w:rPr>
      <w:fldChar w:fldCharType="end"/>
    </w:r>
    <w:r w:rsidRPr="001D7CD4">
      <w:rPr>
        <w:rStyle w:val="PageNumber"/>
        <w:lang w:val="pt-BR"/>
      </w:rPr>
      <w:t xml:space="preserve"> </w:t>
    </w:r>
    <w:r w:rsidRPr="001D7CD4">
      <w:rPr>
        <w:lang w:val="pt-BR"/>
      </w:rPr>
      <w:t xml:space="preserve">/ página </w:t>
    </w:r>
    <w:r w:rsidRPr="00CC1B43">
      <w:fldChar w:fldCharType="begin"/>
    </w:r>
    <w:r w:rsidRPr="001D7CD4">
      <w:rPr>
        <w:lang w:val="pt-BR"/>
      </w:rPr>
      <w:instrText xml:space="preserve"> PAGE  \* MERGEFORMAT </w:instrText>
    </w:r>
    <w:r w:rsidRPr="00CC1B43">
      <w:fldChar w:fldCharType="separate"/>
    </w:r>
    <w:r w:rsidR="00115A47">
      <w:rPr>
        <w:noProof/>
        <w:lang w:val="pt-BR"/>
      </w:rPr>
      <w:t>14</w:t>
    </w:r>
    <w:r w:rsidRPr="00CC1B43">
      <w:fldChar w:fldCharType="end"/>
    </w:r>
  </w:p>
  <w:p w:rsidR="00602B6C" w:rsidRPr="00C5280D" w:rsidRDefault="00602B6C" w:rsidP="006655D3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C" w:rsidRPr="007D3C7F" w:rsidRDefault="00602B6C" w:rsidP="0076592E">
    <w:pPr>
      <w:pStyle w:val="Header"/>
      <w:rPr>
        <w:rStyle w:val="PageNumber"/>
      </w:rPr>
    </w:pPr>
    <w:r w:rsidRPr="007D3C7F">
      <w:rPr>
        <w:rStyle w:val="PageNumber"/>
      </w:rPr>
      <w:t>TC/52/2</w:t>
    </w:r>
  </w:p>
  <w:p w:rsidR="00602B6C" w:rsidRPr="007D3C7F" w:rsidRDefault="00602B6C" w:rsidP="0076592E">
    <w:pPr>
      <w:pStyle w:val="Header"/>
    </w:pPr>
  </w:p>
  <w:p w:rsidR="00602B6C" w:rsidRPr="00B6109D" w:rsidRDefault="00602B6C" w:rsidP="0076592E">
    <w:pPr>
      <w:tabs>
        <w:tab w:val="left" w:pos="816"/>
        <w:tab w:val="left" w:pos="3878"/>
        <w:tab w:val="left" w:pos="5409"/>
        <w:tab w:val="left" w:pos="6940"/>
      </w:tabs>
      <w:ind w:left="1701" w:hanging="1701"/>
      <w:jc w:val="center"/>
      <w:outlineLvl w:val="0"/>
      <w:rPr>
        <w:lang w:val="fr-FR"/>
      </w:rPr>
    </w:pPr>
    <w:r w:rsidRPr="00B6109D">
      <w:rPr>
        <w:lang w:val="fr-FR"/>
      </w:rPr>
      <w:t xml:space="preserve">ANNEX </w:t>
    </w:r>
    <w:r>
      <w:rPr>
        <w:lang w:val="fr-FR"/>
      </w:rPr>
      <w:t>V</w:t>
    </w:r>
    <w:r w:rsidRPr="00B6109D">
      <w:rPr>
        <w:lang w:val="fr-FR"/>
      </w:rPr>
      <w:t xml:space="preserve"> / ANNEXE</w:t>
    </w:r>
    <w:r>
      <w:rPr>
        <w:lang w:val="fr-FR"/>
      </w:rPr>
      <w:t xml:space="preserve"> V</w:t>
    </w:r>
    <w:r w:rsidRPr="00B6109D">
      <w:rPr>
        <w:lang w:val="fr-FR"/>
      </w:rPr>
      <w:t xml:space="preserve"> / ANLAGE </w:t>
    </w:r>
    <w:r>
      <w:rPr>
        <w:lang w:val="fr-FR"/>
      </w:rPr>
      <w:t>V</w:t>
    </w:r>
    <w:r w:rsidRPr="00B6109D">
      <w:rPr>
        <w:lang w:val="fr-FR"/>
      </w:rPr>
      <w:t xml:space="preserve"> / ANEXO </w:t>
    </w:r>
    <w:r>
      <w:rPr>
        <w:lang w:val="fr-FR"/>
      </w:rPr>
      <w:t>V</w:t>
    </w:r>
  </w:p>
  <w:p w:rsidR="00602B6C" w:rsidRDefault="00602B6C" w:rsidP="0076592E">
    <w:pPr>
      <w:pStyle w:val="Header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C" w:rsidRDefault="00602B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C" w:rsidRPr="00EC3A06" w:rsidRDefault="00602B6C" w:rsidP="00EB048E">
    <w:pPr>
      <w:pStyle w:val="Header"/>
      <w:rPr>
        <w:rStyle w:val="PageNumber"/>
        <w:lang w:val="pt-BR"/>
      </w:rPr>
    </w:pPr>
    <w:r w:rsidRPr="00EC3A06">
      <w:rPr>
        <w:rStyle w:val="PageNumber"/>
        <w:lang w:val="pt-BR"/>
      </w:rPr>
      <w:t>TC/5</w:t>
    </w:r>
    <w:r>
      <w:rPr>
        <w:rStyle w:val="PageNumber"/>
        <w:lang w:val="pt-BR"/>
      </w:rPr>
      <w:t>2</w:t>
    </w:r>
    <w:r w:rsidRPr="00EC3A06">
      <w:rPr>
        <w:rStyle w:val="PageNumber"/>
        <w:lang w:val="pt-BR"/>
      </w:rPr>
      <w:t>/2</w:t>
    </w:r>
  </w:p>
  <w:p w:rsidR="00602B6C" w:rsidRPr="001D7CD4" w:rsidRDefault="00602B6C" w:rsidP="00F82D55">
    <w:pPr>
      <w:jc w:val="center"/>
      <w:rPr>
        <w:lang w:val="pt-BR"/>
      </w:rPr>
    </w:pPr>
    <w:r w:rsidRPr="001D7CD4">
      <w:rPr>
        <w:lang w:val="pt-BR"/>
      </w:rPr>
      <w:t>Annex I / Annexe I / Anlage I / Anexo I</w:t>
    </w:r>
  </w:p>
  <w:p w:rsidR="00602B6C" w:rsidRPr="001D7CD4" w:rsidRDefault="00602B6C" w:rsidP="00F82D55">
    <w:pPr>
      <w:jc w:val="center"/>
      <w:rPr>
        <w:lang w:val="pt-BR"/>
      </w:rPr>
    </w:pPr>
    <w:r w:rsidRPr="001D7CD4">
      <w:rPr>
        <w:lang w:val="pt-BR"/>
      </w:rPr>
      <w:t xml:space="preserve">page </w:t>
    </w:r>
    <w:r w:rsidRPr="00CC1B43">
      <w:rPr>
        <w:rStyle w:val="PageNumber"/>
        <w:lang w:val="fr-FR"/>
      </w:rPr>
      <w:fldChar w:fldCharType="begin"/>
    </w:r>
    <w:r w:rsidRPr="001D7CD4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115A47">
      <w:rPr>
        <w:rStyle w:val="PageNumber"/>
        <w:noProof/>
        <w:lang w:val="pt-BR"/>
      </w:rPr>
      <w:t>2</w:t>
    </w:r>
    <w:r w:rsidRPr="00CC1B43">
      <w:rPr>
        <w:rStyle w:val="PageNumber"/>
        <w:lang w:val="fr-FR"/>
      </w:rPr>
      <w:fldChar w:fldCharType="end"/>
    </w:r>
    <w:r w:rsidRPr="001D7CD4">
      <w:rPr>
        <w:rStyle w:val="PageNumber"/>
        <w:lang w:val="pt-BR"/>
      </w:rPr>
      <w:t xml:space="preserve"> </w:t>
    </w:r>
    <w:r w:rsidRPr="001D7CD4">
      <w:rPr>
        <w:lang w:val="pt-BR"/>
      </w:rPr>
      <w:t xml:space="preserve">/ Seite </w:t>
    </w:r>
    <w:r w:rsidRPr="00CC1B43">
      <w:rPr>
        <w:rStyle w:val="PageNumber"/>
        <w:lang w:val="fr-FR"/>
      </w:rPr>
      <w:fldChar w:fldCharType="begin"/>
    </w:r>
    <w:r w:rsidRPr="001D7CD4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115A47">
      <w:rPr>
        <w:rStyle w:val="PageNumber"/>
        <w:noProof/>
        <w:lang w:val="pt-BR"/>
      </w:rPr>
      <w:t>2</w:t>
    </w:r>
    <w:r w:rsidRPr="00CC1B43">
      <w:rPr>
        <w:rStyle w:val="PageNumber"/>
        <w:lang w:val="fr-FR"/>
      </w:rPr>
      <w:fldChar w:fldCharType="end"/>
    </w:r>
    <w:r w:rsidRPr="001D7CD4">
      <w:rPr>
        <w:rStyle w:val="PageNumber"/>
        <w:lang w:val="pt-BR"/>
      </w:rPr>
      <w:t xml:space="preserve"> </w:t>
    </w:r>
    <w:r w:rsidRPr="001D7CD4">
      <w:rPr>
        <w:lang w:val="pt-BR"/>
      </w:rPr>
      <w:t xml:space="preserve">/ página </w:t>
    </w:r>
    <w:r w:rsidRPr="00CC1B43">
      <w:fldChar w:fldCharType="begin"/>
    </w:r>
    <w:r w:rsidRPr="001D7CD4">
      <w:rPr>
        <w:lang w:val="pt-BR"/>
      </w:rPr>
      <w:instrText xml:space="preserve"> PAGE  \* MERGEFORMAT </w:instrText>
    </w:r>
    <w:r w:rsidRPr="00CC1B43">
      <w:fldChar w:fldCharType="separate"/>
    </w:r>
    <w:r w:rsidR="00115A47">
      <w:rPr>
        <w:noProof/>
        <w:lang w:val="pt-BR"/>
      </w:rPr>
      <w:t>2</w:t>
    </w:r>
    <w:r w:rsidRPr="00CC1B43">
      <w:fldChar w:fldCharType="end"/>
    </w:r>
  </w:p>
  <w:p w:rsidR="00602B6C" w:rsidRPr="00EC3A06" w:rsidRDefault="00602B6C" w:rsidP="00F82D55">
    <w:pPr>
      <w:pStyle w:val="Header"/>
      <w:rPr>
        <w:lang w:val="pt-BR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C" w:rsidRPr="00C5280D" w:rsidRDefault="00602B6C" w:rsidP="00F82D55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TC/</w:t>
    </w:r>
    <w:r>
      <w:rPr>
        <w:rStyle w:val="PageNumber"/>
        <w:lang w:val="en-US"/>
      </w:rPr>
      <w:t>52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2</w:t>
    </w:r>
  </w:p>
  <w:p w:rsidR="00602B6C" w:rsidRDefault="00602B6C" w:rsidP="00F82D55">
    <w:pPr>
      <w:pStyle w:val="Header"/>
      <w:rPr>
        <w:lang w:val="en-US"/>
      </w:rPr>
    </w:pPr>
  </w:p>
  <w:p w:rsidR="00602B6C" w:rsidRPr="00B6109D" w:rsidRDefault="00602B6C" w:rsidP="00F82D55">
    <w:pPr>
      <w:jc w:val="center"/>
      <w:outlineLvl w:val="0"/>
    </w:pPr>
    <w:r w:rsidRPr="00B6109D">
      <w:t>ANNEX I / ANNEXE I / ANLAGE I / ANEXO I</w:t>
    </w:r>
  </w:p>
  <w:p w:rsidR="00602B6C" w:rsidRDefault="00602B6C">
    <w:pPr>
      <w:pStyle w:val="Header"/>
    </w:pPr>
  </w:p>
  <w:p w:rsidR="00602B6C" w:rsidRDefault="00602B6C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C" w:rsidRPr="001D7CD4" w:rsidRDefault="00602B6C" w:rsidP="00F82D55">
    <w:pPr>
      <w:pStyle w:val="Header"/>
      <w:rPr>
        <w:rStyle w:val="PageNumber"/>
      </w:rPr>
    </w:pPr>
    <w:r w:rsidRPr="001D7CD4">
      <w:rPr>
        <w:rStyle w:val="PageNumber"/>
      </w:rPr>
      <w:t>TC/5</w:t>
    </w:r>
    <w:r>
      <w:rPr>
        <w:rStyle w:val="PageNumber"/>
      </w:rPr>
      <w:t>2</w:t>
    </w:r>
    <w:r w:rsidRPr="001D7CD4">
      <w:rPr>
        <w:rStyle w:val="PageNumber"/>
      </w:rPr>
      <w:t>/2</w:t>
    </w:r>
  </w:p>
  <w:p w:rsidR="00602B6C" w:rsidRPr="00F831B0" w:rsidRDefault="00602B6C">
    <w:pPr>
      <w:jc w:val="center"/>
      <w:rPr>
        <w:lang w:val="fr-FR"/>
      </w:rPr>
    </w:pPr>
    <w:r w:rsidRPr="00F831B0">
      <w:rPr>
        <w:lang w:val="fr-FR"/>
      </w:rPr>
      <w:t>Annex II / Annexe II / Anlage II / Anexo II</w:t>
    </w:r>
  </w:p>
  <w:p w:rsidR="00602B6C" w:rsidRPr="00CC1B43" w:rsidRDefault="00602B6C">
    <w:pPr>
      <w:jc w:val="center"/>
    </w:pPr>
    <w:r w:rsidRPr="00E44641">
      <w:rPr>
        <w:lang w:val="fr-FR"/>
      </w:rPr>
      <w:t xml:space="preserve">page </w:t>
    </w:r>
    <w:r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115A47">
      <w:rPr>
        <w:rStyle w:val="PageNumber"/>
        <w:noProof/>
        <w:lang w:val="fr-FR"/>
      </w:rPr>
      <w:t>3</w:t>
    </w:r>
    <w:r w:rsidRPr="00CC1B43">
      <w:rPr>
        <w:rStyle w:val="PageNumber"/>
        <w:lang w:val="fr-FR"/>
      </w:rPr>
      <w:fldChar w:fldCharType="end"/>
    </w:r>
    <w:r w:rsidRPr="00CC1B43">
      <w:rPr>
        <w:rStyle w:val="PageNumber"/>
        <w:lang w:val="fr-FR"/>
      </w:rPr>
      <w:t xml:space="preserve"> </w:t>
    </w:r>
    <w:r w:rsidRPr="00CC1B43">
      <w:t xml:space="preserve">/ Seite </w:t>
    </w:r>
    <w:r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115A47">
      <w:rPr>
        <w:rStyle w:val="PageNumber"/>
        <w:noProof/>
        <w:lang w:val="fr-FR"/>
      </w:rPr>
      <w:t>3</w:t>
    </w:r>
    <w:r w:rsidRPr="00CC1B43">
      <w:rPr>
        <w:rStyle w:val="PageNumber"/>
        <w:lang w:val="fr-FR"/>
      </w:rPr>
      <w:fldChar w:fldCharType="end"/>
    </w:r>
    <w:r w:rsidRPr="00CC1B43">
      <w:rPr>
        <w:rStyle w:val="PageNumber"/>
        <w:lang w:val="fr-FR"/>
      </w:rPr>
      <w:t xml:space="preserve"> </w:t>
    </w:r>
    <w:r w:rsidRPr="00CC1B43">
      <w:t xml:space="preserve">/ página </w:t>
    </w:r>
    <w:r w:rsidRPr="00CC1B43">
      <w:fldChar w:fldCharType="begin"/>
    </w:r>
    <w:r w:rsidRPr="00CC1B43">
      <w:instrText xml:space="preserve"> PAGE  \* MERGEFORMAT </w:instrText>
    </w:r>
    <w:r w:rsidRPr="00CC1B43">
      <w:fldChar w:fldCharType="separate"/>
    </w:r>
    <w:r w:rsidR="00115A47">
      <w:rPr>
        <w:noProof/>
      </w:rPr>
      <w:t>3</w:t>
    </w:r>
    <w:r w:rsidRPr="00CC1B43">
      <w:fldChar w:fldCharType="end"/>
    </w:r>
  </w:p>
  <w:p w:rsidR="00602B6C" w:rsidRPr="00CC1B43" w:rsidRDefault="00602B6C">
    <w:pPr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C" w:rsidRPr="00F55118" w:rsidRDefault="00602B6C" w:rsidP="00F82D55">
    <w:pPr>
      <w:pStyle w:val="Header"/>
      <w:rPr>
        <w:rStyle w:val="PageNumber"/>
      </w:rPr>
    </w:pPr>
    <w:r w:rsidRPr="00F55118">
      <w:rPr>
        <w:rStyle w:val="PageNumber"/>
      </w:rPr>
      <w:t>TC/5</w:t>
    </w:r>
    <w:r>
      <w:rPr>
        <w:rStyle w:val="PageNumber"/>
      </w:rPr>
      <w:t>2</w:t>
    </w:r>
    <w:r w:rsidRPr="00F55118">
      <w:rPr>
        <w:rStyle w:val="PageNumber"/>
      </w:rPr>
      <w:t>/2</w:t>
    </w:r>
  </w:p>
  <w:p w:rsidR="00602B6C" w:rsidRDefault="00602B6C">
    <w:pPr>
      <w:pStyle w:val="Header"/>
    </w:pPr>
  </w:p>
  <w:p w:rsidR="00602B6C" w:rsidRPr="001D7CD4" w:rsidRDefault="00602B6C" w:rsidP="0005296B">
    <w:pPr>
      <w:jc w:val="center"/>
      <w:rPr>
        <w:lang w:val="fr-FR"/>
      </w:rPr>
    </w:pPr>
    <w:r w:rsidRPr="001D7CD4">
      <w:rPr>
        <w:lang w:val="fr-FR"/>
      </w:rPr>
      <w:t xml:space="preserve">ANNEX </w:t>
    </w:r>
    <w:r>
      <w:rPr>
        <w:lang w:val="fr-FR"/>
      </w:rPr>
      <w:t>II</w:t>
    </w:r>
    <w:r w:rsidRPr="001D7CD4">
      <w:rPr>
        <w:lang w:val="fr-FR"/>
      </w:rPr>
      <w:t xml:space="preserve"> / ANNEXE </w:t>
    </w:r>
    <w:r>
      <w:rPr>
        <w:lang w:val="fr-FR"/>
      </w:rPr>
      <w:t>II</w:t>
    </w:r>
    <w:r w:rsidRPr="001D7CD4">
      <w:rPr>
        <w:lang w:val="fr-FR"/>
      </w:rPr>
      <w:t xml:space="preserve"> / ANLAGE </w:t>
    </w:r>
    <w:r>
      <w:rPr>
        <w:lang w:val="fr-FR"/>
      </w:rPr>
      <w:t>II</w:t>
    </w:r>
    <w:r w:rsidRPr="001D7CD4">
      <w:rPr>
        <w:lang w:val="fr-FR"/>
      </w:rPr>
      <w:t xml:space="preserve"> / ANEXO </w:t>
    </w:r>
    <w:r>
      <w:rPr>
        <w:lang w:val="fr-FR"/>
      </w:rPr>
      <w:t>II</w:t>
    </w:r>
  </w:p>
  <w:p w:rsidR="00602B6C" w:rsidRDefault="00602B6C">
    <w:pPr>
      <w:pStyle w:val="Header"/>
    </w:pPr>
  </w:p>
  <w:p w:rsidR="00602B6C" w:rsidRPr="00CC1B43" w:rsidRDefault="00602B6C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C" w:rsidRPr="00F2059F" w:rsidRDefault="00602B6C" w:rsidP="00EB048E">
    <w:pPr>
      <w:pStyle w:val="Header"/>
      <w:rPr>
        <w:rStyle w:val="PageNumber"/>
      </w:rPr>
    </w:pPr>
    <w:r w:rsidRPr="00F2059F">
      <w:rPr>
        <w:rStyle w:val="PageNumber"/>
      </w:rPr>
      <w:t>TC/5</w:t>
    </w:r>
    <w:r>
      <w:rPr>
        <w:rStyle w:val="PageNumber"/>
      </w:rPr>
      <w:t>2</w:t>
    </w:r>
    <w:r w:rsidRPr="00F2059F">
      <w:rPr>
        <w:rStyle w:val="PageNumber"/>
      </w:rPr>
      <w:t>/2</w:t>
    </w:r>
  </w:p>
  <w:p w:rsidR="00602B6C" w:rsidRPr="00F831B0" w:rsidRDefault="00602B6C" w:rsidP="00F82D55">
    <w:pPr>
      <w:jc w:val="center"/>
      <w:rPr>
        <w:lang w:val="fr-FR"/>
      </w:rPr>
    </w:pPr>
    <w:r w:rsidRPr="00F831B0">
      <w:rPr>
        <w:lang w:val="fr-FR"/>
      </w:rPr>
      <w:t>Annex III / Annexe III / Anlage III / Anexo III</w:t>
    </w:r>
  </w:p>
  <w:p w:rsidR="00602B6C" w:rsidRPr="00CC1B43" w:rsidRDefault="00602B6C" w:rsidP="00F82D55">
    <w:pPr>
      <w:jc w:val="center"/>
    </w:pPr>
    <w:r w:rsidRPr="00E44641">
      <w:rPr>
        <w:lang w:val="fr-FR"/>
      </w:rPr>
      <w:t xml:space="preserve">page </w:t>
    </w:r>
    <w:r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115A47">
      <w:rPr>
        <w:rStyle w:val="PageNumber"/>
        <w:noProof/>
        <w:lang w:val="fr-FR"/>
      </w:rPr>
      <w:t>4</w:t>
    </w:r>
    <w:r w:rsidRPr="00CC1B43">
      <w:rPr>
        <w:rStyle w:val="PageNumber"/>
        <w:lang w:val="fr-FR"/>
      </w:rPr>
      <w:fldChar w:fldCharType="end"/>
    </w:r>
    <w:r w:rsidRPr="00CC1B43">
      <w:rPr>
        <w:rStyle w:val="PageNumber"/>
        <w:lang w:val="fr-FR"/>
      </w:rPr>
      <w:t xml:space="preserve"> </w:t>
    </w:r>
    <w:r w:rsidRPr="00CC1B43">
      <w:t xml:space="preserve">/ Seite </w:t>
    </w:r>
    <w:r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115A47">
      <w:rPr>
        <w:rStyle w:val="PageNumber"/>
        <w:noProof/>
        <w:lang w:val="fr-FR"/>
      </w:rPr>
      <w:t>4</w:t>
    </w:r>
    <w:r w:rsidRPr="00CC1B43">
      <w:rPr>
        <w:rStyle w:val="PageNumber"/>
        <w:lang w:val="fr-FR"/>
      </w:rPr>
      <w:fldChar w:fldCharType="end"/>
    </w:r>
    <w:r w:rsidRPr="00CC1B43">
      <w:rPr>
        <w:rStyle w:val="PageNumber"/>
        <w:lang w:val="fr-FR"/>
      </w:rPr>
      <w:t xml:space="preserve"> </w:t>
    </w:r>
    <w:r w:rsidRPr="00CC1B43">
      <w:t xml:space="preserve">/ página </w:t>
    </w:r>
    <w:r w:rsidRPr="00CC1B43">
      <w:fldChar w:fldCharType="begin"/>
    </w:r>
    <w:r w:rsidRPr="00CC1B43">
      <w:instrText xml:space="preserve"> PAGE  \* MERGEFORMAT </w:instrText>
    </w:r>
    <w:r w:rsidRPr="00CC1B43">
      <w:fldChar w:fldCharType="separate"/>
    </w:r>
    <w:r w:rsidR="00115A47">
      <w:rPr>
        <w:noProof/>
      </w:rPr>
      <w:t>4</w:t>
    </w:r>
    <w:r w:rsidRPr="00CC1B43">
      <w:fldChar w:fldCharType="end"/>
    </w:r>
  </w:p>
  <w:p w:rsidR="00602B6C" w:rsidRPr="00C5280D" w:rsidRDefault="00602B6C" w:rsidP="006655D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C" w:rsidRPr="00F55118" w:rsidRDefault="00602B6C" w:rsidP="00F82D55">
    <w:pPr>
      <w:pStyle w:val="Header"/>
      <w:rPr>
        <w:rStyle w:val="PageNumber"/>
      </w:rPr>
    </w:pPr>
    <w:r w:rsidRPr="00F55118">
      <w:rPr>
        <w:rStyle w:val="PageNumber"/>
      </w:rPr>
      <w:t>TC/5</w:t>
    </w:r>
    <w:r>
      <w:rPr>
        <w:rStyle w:val="PageNumber"/>
      </w:rPr>
      <w:t>2</w:t>
    </w:r>
    <w:r w:rsidRPr="00F55118">
      <w:rPr>
        <w:rStyle w:val="PageNumber"/>
      </w:rPr>
      <w:t>/2</w:t>
    </w:r>
  </w:p>
  <w:p w:rsidR="00602B6C" w:rsidRPr="00F55118" w:rsidRDefault="00602B6C" w:rsidP="00F82D55">
    <w:pPr>
      <w:pStyle w:val="Header"/>
    </w:pPr>
  </w:p>
  <w:p w:rsidR="00602B6C" w:rsidRPr="001D7CD4" w:rsidRDefault="00602B6C" w:rsidP="0005296B">
    <w:pPr>
      <w:jc w:val="center"/>
      <w:rPr>
        <w:lang w:val="fr-FR"/>
      </w:rPr>
    </w:pPr>
    <w:r w:rsidRPr="001D7CD4">
      <w:rPr>
        <w:lang w:val="fr-FR"/>
      </w:rPr>
      <w:t xml:space="preserve">ANNEX </w:t>
    </w:r>
    <w:r>
      <w:rPr>
        <w:lang w:val="fr-FR"/>
      </w:rPr>
      <w:t>III</w:t>
    </w:r>
    <w:r w:rsidRPr="001D7CD4">
      <w:rPr>
        <w:lang w:val="fr-FR"/>
      </w:rPr>
      <w:t xml:space="preserve"> / ANNEXE </w:t>
    </w:r>
    <w:r>
      <w:rPr>
        <w:lang w:val="fr-FR"/>
      </w:rPr>
      <w:t>III</w:t>
    </w:r>
    <w:r w:rsidRPr="001D7CD4">
      <w:rPr>
        <w:lang w:val="fr-FR"/>
      </w:rPr>
      <w:t xml:space="preserve"> / ANLAGE </w:t>
    </w:r>
    <w:r>
      <w:rPr>
        <w:lang w:val="fr-FR"/>
      </w:rPr>
      <w:t>III</w:t>
    </w:r>
    <w:r w:rsidRPr="001D7CD4">
      <w:rPr>
        <w:lang w:val="fr-FR"/>
      </w:rPr>
      <w:t xml:space="preserve"> / ANEXO </w:t>
    </w:r>
    <w:r>
      <w:rPr>
        <w:lang w:val="fr-FR"/>
      </w:rPr>
      <w:t>III</w:t>
    </w:r>
  </w:p>
  <w:p w:rsidR="00602B6C" w:rsidRDefault="00602B6C" w:rsidP="00F82D55">
    <w:pPr>
      <w:pStyle w:val="Header"/>
    </w:pPr>
  </w:p>
  <w:p w:rsidR="00602B6C" w:rsidRPr="0005296B" w:rsidRDefault="00602B6C" w:rsidP="00F82D55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B6C" w:rsidRPr="00F2059F" w:rsidRDefault="00602B6C" w:rsidP="00EB048E">
    <w:pPr>
      <w:pStyle w:val="Header"/>
      <w:rPr>
        <w:rStyle w:val="PageNumber"/>
      </w:rPr>
    </w:pPr>
    <w:r w:rsidRPr="00F2059F">
      <w:rPr>
        <w:rStyle w:val="PageNumber"/>
      </w:rPr>
      <w:t>TC/5</w:t>
    </w:r>
    <w:r>
      <w:rPr>
        <w:rStyle w:val="PageNumber"/>
      </w:rPr>
      <w:t>2</w:t>
    </w:r>
    <w:r w:rsidRPr="00F2059F">
      <w:rPr>
        <w:rStyle w:val="PageNumber"/>
      </w:rPr>
      <w:t>/2</w:t>
    </w:r>
  </w:p>
  <w:p w:rsidR="00602B6C" w:rsidRPr="00F831B0" w:rsidRDefault="00602B6C" w:rsidP="00F82D55">
    <w:pPr>
      <w:jc w:val="center"/>
      <w:rPr>
        <w:lang w:val="fr-FR"/>
      </w:rPr>
    </w:pPr>
    <w:r w:rsidRPr="00F831B0">
      <w:rPr>
        <w:lang w:val="fr-FR"/>
      </w:rPr>
      <w:t>Annex IV / Annexe IV / Anlage IV / Anexo IV</w:t>
    </w:r>
  </w:p>
  <w:p w:rsidR="00602B6C" w:rsidRPr="00CC1B43" w:rsidRDefault="00602B6C" w:rsidP="00F82D55">
    <w:pPr>
      <w:jc w:val="center"/>
    </w:pPr>
    <w:r w:rsidRPr="005C5DB8">
      <w:rPr>
        <w:lang w:val="fr-FR"/>
      </w:rPr>
      <w:t xml:space="preserve">page </w:t>
    </w:r>
    <w:r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115A47">
      <w:rPr>
        <w:rStyle w:val="PageNumber"/>
        <w:noProof/>
        <w:lang w:val="fr-FR"/>
      </w:rPr>
      <w:t>14</w:t>
    </w:r>
    <w:r w:rsidRPr="00CC1B43">
      <w:rPr>
        <w:rStyle w:val="PageNumber"/>
        <w:lang w:val="fr-FR"/>
      </w:rPr>
      <w:fldChar w:fldCharType="end"/>
    </w:r>
    <w:r w:rsidRPr="00CC1B43">
      <w:rPr>
        <w:rStyle w:val="PageNumber"/>
        <w:lang w:val="fr-FR"/>
      </w:rPr>
      <w:t xml:space="preserve"> </w:t>
    </w:r>
    <w:r w:rsidRPr="00CC1B43">
      <w:t xml:space="preserve">/ Seite </w:t>
    </w:r>
    <w:r w:rsidRPr="00CC1B43">
      <w:rPr>
        <w:rStyle w:val="PageNumber"/>
        <w:lang w:val="fr-FR"/>
      </w:rPr>
      <w:fldChar w:fldCharType="begin"/>
    </w:r>
    <w:r w:rsidRPr="00CC1B43">
      <w:rPr>
        <w:rStyle w:val="PageNumber"/>
        <w:lang w:val="fr-F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115A47">
      <w:rPr>
        <w:rStyle w:val="PageNumber"/>
        <w:noProof/>
        <w:lang w:val="fr-FR"/>
      </w:rPr>
      <w:t>14</w:t>
    </w:r>
    <w:r w:rsidRPr="00CC1B43">
      <w:rPr>
        <w:rStyle w:val="PageNumber"/>
        <w:lang w:val="fr-FR"/>
      </w:rPr>
      <w:fldChar w:fldCharType="end"/>
    </w:r>
    <w:r w:rsidRPr="00CC1B43">
      <w:rPr>
        <w:rStyle w:val="PageNumber"/>
        <w:lang w:val="fr-FR"/>
      </w:rPr>
      <w:t xml:space="preserve"> </w:t>
    </w:r>
    <w:r w:rsidRPr="00CC1B43">
      <w:t xml:space="preserve">/ página </w:t>
    </w:r>
    <w:r w:rsidRPr="00CC1B43">
      <w:fldChar w:fldCharType="begin"/>
    </w:r>
    <w:r w:rsidRPr="00CC1B43">
      <w:instrText xml:space="preserve"> PAGE  \* MERGEFORMAT </w:instrText>
    </w:r>
    <w:r w:rsidRPr="00CC1B43">
      <w:fldChar w:fldCharType="separate"/>
    </w:r>
    <w:r w:rsidR="00115A47">
      <w:rPr>
        <w:noProof/>
      </w:rPr>
      <w:t>14</w:t>
    </w:r>
    <w:r w:rsidRPr="00CC1B43">
      <w:fldChar w:fldCharType="end"/>
    </w:r>
  </w:p>
  <w:p w:rsidR="00602B6C" w:rsidRPr="00C5280D" w:rsidRDefault="00602B6C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17734"/>
    <w:multiLevelType w:val="hybridMultilevel"/>
    <w:tmpl w:val="54C8DB42"/>
    <w:lvl w:ilvl="0" w:tplc="04090017">
      <w:start w:val="1"/>
      <w:numFmt w:val="lowerLetter"/>
      <w:lvlText w:val="%1)"/>
      <w:lvlJc w:val="left"/>
      <w:pPr>
        <w:ind w:left="53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6040" w:hanging="360"/>
      </w:pPr>
    </w:lvl>
    <w:lvl w:ilvl="2" w:tplc="0409001B" w:tentative="1">
      <w:start w:val="1"/>
      <w:numFmt w:val="lowerRoman"/>
      <w:lvlText w:val="%3."/>
      <w:lvlJc w:val="right"/>
      <w:pPr>
        <w:ind w:left="6760" w:hanging="180"/>
      </w:pPr>
    </w:lvl>
    <w:lvl w:ilvl="3" w:tplc="0409000F" w:tentative="1">
      <w:start w:val="1"/>
      <w:numFmt w:val="decimal"/>
      <w:lvlText w:val="%4."/>
      <w:lvlJc w:val="left"/>
      <w:pPr>
        <w:ind w:left="7480" w:hanging="360"/>
      </w:pPr>
    </w:lvl>
    <w:lvl w:ilvl="4" w:tplc="04090019" w:tentative="1">
      <w:start w:val="1"/>
      <w:numFmt w:val="lowerLetter"/>
      <w:lvlText w:val="%5."/>
      <w:lvlJc w:val="left"/>
      <w:pPr>
        <w:ind w:left="8200" w:hanging="360"/>
      </w:pPr>
    </w:lvl>
    <w:lvl w:ilvl="5" w:tplc="0409001B" w:tentative="1">
      <w:start w:val="1"/>
      <w:numFmt w:val="lowerRoman"/>
      <w:lvlText w:val="%6."/>
      <w:lvlJc w:val="right"/>
      <w:pPr>
        <w:ind w:left="8920" w:hanging="180"/>
      </w:pPr>
    </w:lvl>
    <w:lvl w:ilvl="6" w:tplc="0409000F" w:tentative="1">
      <w:start w:val="1"/>
      <w:numFmt w:val="decimal"/>
      <w:lvlText w:val="%7."/>
      <w:lvlJc w:val="left"/>
      <w:pPr>
        <w:ind w:left="9640" w:hanging="360"/>
      </w:pPr>
    </w:lvl>
    <w:lvl w:ilvl="7" w:tplc="04090019" w:tentative="1">
      <w:start w:val="1"/>
      <w:numFmt w:val="lowerLetter"/>
      <w:lvlText w:val="%8."/>
      <w:lvlJc w:val="left"/>
      <w:pPr>
        <w:ind w:left="10360" w:hanging="360"/>
      </w:pPr>
    </w:lvl>
    <w:lvl w:ilvl="8" w:tplc="0409001B" w:tentative="1">
      <w:start w:val="1"/>
      <w:numFmt w:val="lowerRoman"/>
      <w:lvlText w:val="%9."/>
      <w:lvlJc w:val="right"/>
      <w:pPr>
        <w:ind w:left="11080" w:hanging="180"/>
      </w:pPr>
    </w:lvl>
  </w:abstractNum>
  <w:abstractNum w:abstractNumId="1">
    <w:nsid w:val="69802CB0"/>
    <w:multiLevelType w:val="hybridMultilevel"/>
    <w:tmpl w:val="389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B768C"/>
    <w:multiLevelType w:val="hybridMultilevel"/>
    <w:tmpl w:val="6A78063C"/>
    <w:lvl w:ilvl="0" w:tplc="04090017">
      <w:start w:val="1"/>
      <w:numFmt w:val="lowerLetter"/>
      <w:lvlText w:val="%1)"/>
      <w:lvlJc w:val="left"/>
      <w:pPr>
        <w:tabs>
          <w:tab w:val="num" w:pos="6303"/>
        </w:tabs>
        <w:ind w:left="6303" w:hanging="120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Duplicates DB|WIPONew|UPOV_Beta|FTS_Glossary|TRADTERM"/>
    <w:docVar w:name="TermBaseURL" w:val="empty"/>
    <w:docVar w:name="TextBases" w:val="TextBase TMs\UPOV\Meetings|TextBase TMs\UPOV\Other|TextBase TMs\UPOV\Publications|TextBase TMs\UPOV\Technical Guidelines|TextBase TMs\Treaties\Model Laws|TextBase TMs\Treaties\Other Laws and Agreements|TextBase TMs\Treaties\WIPO-administered|TextBase TMs\Trademarks\Meetings|TextBase TMs\Trademarks\Other|TextBase TMs\Trademarks\Publications|TextBase TMs\Patents\Meetings|TextBase TMs\Patents\Other|TextBase TMs\Patents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Glossaries\EN-FR|TextBase TMs\Copyright\Meetings|TextBase TMs\Copyright\Other|TextBase TMs\Copyright\Publications|TextBase TMs\Budget and Finance\Meetings|TextBase TMs\Budget and Finance\Other|TextBase TMs\Budget and Finance\Publications|TextBase TMs\Administrative\Meetings|TextBase TMs\Administrative\Other|TextBase TMs\Administrative\Publications|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traités|TextBase TMs\WorkspaceFTS\EN-FR\UPOV|TextBase TMs\WorkspaceFTS\EN-FR\WO_CC|TextBase TMs\WorkspaceFTS\EN-FR\WO_GA|TextBase TMs\WorkspaceFTS\EN-FR\WO_PBC"/>
    <w:docVar w:name="TextBaseURL" w:val="empty"/>
    <w:docVar w:name="UILng" w:val="en"/>
  </w:docVars>
  <w:rsids>
    <w:rsidRoot w:val="00695CBE"/>
    <w:rsid w:val="00010CF3"/>
    <w:rsid w:val="00011E27"/>
    <w:rsid w:val="000148BC"/>
    <w:rsid w:val="00024AB8"/>
    <w:rsid w:val="00030854"/>
    <w:rsid w:val="0003516D"/>
    <w:rsid w:val="0003585C"/>
    <w:rsid w:val="00036028"/>
    <w:rsid w:val="00044642"/>
    <w:rsid w:val="000446B9"/>
    <w:rsid w:val="00047E21"/>
    <w:rsid w:val="00050E16"/>
    <w:rsid w:val="0005296B"/>
    <w:rsid w:val="00061B0D"/>
    <w:rsid w:val="00085505"/>
    <w:rsid w:val="000C128C"/>
    <w:rsid w:val="000C7021"/>
    <w:rsid w:val="000D2AA8"/>
    <w:rsid w:val="000D6BBC"/>
    <w:rsid w:val="000D7780"/>
    <w:rsid w:val="000F2F11"/>
    <w:rsid w:val="00105929"/>
    <w:rsid w:val="00110C36"/>
    <w:rsid w:val="001131D5"/>
    <w:rsid w:val="00115A47"/>
    <w:rsid w:val="00141DB8"/>
    <w:rsid w:val="0017474A"/>
    <w:rsid w:val="00174E1E"/>
    <w:rsid w:val="001758C6"/>
    <w:rsid w:val="00182B99"/>
    <w:rsid w:val="001928CB"/>
    <w:rsid w:val="001F539C"/>
    <w:rsid w:val="0021332C"/>
    <w:rsid w:val="00213982"/>
    <w:rsid w:val="0024416D"/>
    <w:rsid w:val="00264972"/>
    <w:rsid w:val="00271911"/>
    <w:rsid w:val="002800A0"/>
    <w:rsid w:val="002801B3"/>
    <w:rsid w:val="00281060"/>
    <w:rsid w:val="002940E8"/>
    <w:rsid w:val="0029712C"/>
    <w:rsid w:val="002A6E50"/>
    <w:rsid w:val="002C256A"/>
    <w:rsid w:val="002D281F"/>
    <w:rsid w:val="00305A7F"/>
    <w:rsid w:val="0031187F"/>
    <w:rsid w:val="003126AF"/>
    <w:rsid w:val="003152FE"/>
    <w:rsid w:val="00327436"/>
    <w:rsid w:val="0033407B"/>
    <w:rsid w:val="0033662D"/>
    <w:rsid w:val="00344626"/>
    <w:rsid w:val="00344BD6"/>
    <w:rsid w:val="0035528D"/>
    <w:rsid w:val="00356EBC"/>
    <w:rsid w:val="00361821"/>
    <w:rsid w:val="00371D9E"/>
    <w:rsid w:val="00375AED"/>
    <w:rsid w:val="003A21E6"/>
    <w:rsid w:val="003C540D"/>
    <w:rsid w:val="003D227C"/>
    <w:rsid w:val="003D2B4D"/>
    <w:rsid w:val="004379AF"/>
    <w:rsid w:val="00444A88"/>
    <w:rsid w:val="0045482A"/>
    <w:rsid w:val="00467E86"/>
    <w:rsid w:val="0047110E"/>
    <w:rsid w:val="00474DA4"/>
    <w:rsid w:val="00476B4D"/>
    <w:rsid w:val="004805FA"/>
    <w:rsid w:val="004935D2"/>
    <w:rsid w:val="004A7F6C"/>
    <w:rsid w:val="004B1215"/>
    <w:rsid w:val="004B28F4"/>
    <w:rsid w:val="004D047D"/>
    <w:rsid w:val="004D378A"/>
    <w:rsid w:val="004F305A"/>
    <w:rsid w:val="00511AE6"/>
    <w:rsid w:val="00512164"/>
    <w:rsid w:val="00520297"/>
    <w:rsid w:val="005338F9"/>
    <w:rsid w:val="0054281C"/>
    <w:rsid w:val="00544581"/>
    <w:rsid w:val="0055268D"/>
    <w:rsid w:val="00576BE4"/>
    <w:rsid w:val="00587B71"/>
    <w:rsid w:val="005A400A"/>
    <w:rsid w:val="005A4A6C"/>
    <w:rsid w:val="005B66F3"/>
    <w:rsid w:val="005C4633"/>
    <w:rsid w:val="00602B6C"/>
    <w:rsid w:val="00612379"/>
    <w:rsid w:val="0061555F"/>
    <w:rsid w:val="00641200"/>
    <w:rsid w:val="0065291B"/>
    <w:rsid w:val="006655D3"/>
    <w:rsid w:val="00667404"/>
    <w:rsid w:val="00681843"/>
    <w:rsid w:val="00687EB4"/>
    <w:rsid w:val="00695CBE"/>
    <w:rsid w:val="006B17D2"/>
    <w:rsid w:val="006C224E"/>
    <w:rsid w:val="006C35BC"/>
    <w:rsid w:val="006D780A"/>
    <w:rsid w:val="006F518F"/>
    <w:rsid w:val="00732DEC"/>
    <w:rsid w:val="00735BD5"/>
    <w:rsid w:val="007441E1"/>
    <w:rsid w:val="00751923"/>
    <w:rsid w:val="007556F6"/>
    <w:rsid w:val="00755D2B"/>
    <w:rsid w:val="0075761B"/>
    <w:rsid w:val="00760EEF"/>
    <w:rsid w:val="0076592E"/>
    <w:rsid w:val="00777EE5"/>
    <w:rsid w:val="007819C8"/>
    <w:rsid w:val="00784836"/>
    <w:rsid w:val="0079023E"/>
    <w:rsid w:val="007A21A2"/>
    <w:rsid w:val="007A2854"/>
    <w:rsid w:val="007B32FE"/>
    <w:rsid w:val="007C562F"/>
    <w:rsid w:val="007D0B9D"/>
    <w:rsid w:val="007D1954"/>
    <w:rsid w:val="007D19B0"/>
    <w:rsid w:val="007D3C7F"/>
    <w:rsid w:val="007F498F"/>
    <w:rsid w:val="0080679D"/>
    <w:rsid w:val="008108B0"/>
    <w:rsid w:val="00811B20"/>
    <w:rsid w:val="0082296E"/>
    <w:rsid w:val="00824099"/>
    <w:rsid w:val="0082795E"/>
    <w:rsid w:val="00846D7C"/>
    <w:rsid w:val="00867AC1"/>
    <w:rsid w:val="008A743F"/>
    <w:rsid w:val="008C0970"/>
    <w:rsid w:val="008D0BC5"/>
    <w:rsid w:val="008D2CF7"/>
    <w:rsid w:val="008F0B87"/>
    <w:rsid w:val="00900C26"/>
    <w:rsid w:val="0090197F"/>
    <w:rsid w:val="00906DDC"/>
    <w:rsid w:val="009129FE"/>
    <w:rsid w:val="00927DC6"/>
    <w:rsid w:val="009335F2"/>
    <w:rsid w:val="00934E09"/>
    <w:rsid w:val="00936253"/>
    <w:rsid w:val="009520B6"/>
    <w:rsid w:val="00952DD4"/>
    <w:rsid w:val="00970FED"/>
    <w:rsid w:val="00992D82"/>
    <w:rsid w:val="00997029"/>
    <w:rsid w:val="009A4AC3"/>
    <w:rsid w:val="009A6A92"/>
    <w:rsid w:val="009B440E"/>
    <w:rsid w:val="009C246D"/>
    <w:rsid w:val="009D690D"/>
    <w:rsid w:val="009E65B6"/>
    <w:rsid w:val="009E68C8"/>
    <w:rsid w:val="00A246B0"/>
    <w:rsid w:val="00A24C10"/>
    <w:rsid w:val="00A3435E"/>
    <w:rsid w:val="00A36B31"/>
    <w:rsid w:val="00A42AC3"/>
    <w:rsid w:val="00A430CF"/>
    <w:rsid w:val="00A52774"/>
    <w:rsid w:val="00A54309"/>
    <w:rsid w:val="00A732AD"/>
    <w:rsid w:val="00A75484"/>
    <w:rsid w:val="00A90D3C"/>
    <w:rsid w:val="00AA79D0"/>
    <w:rsid w:val="00AB2B93"/>
    <w:rsid w:val="00AB530F"/>
    <w:rsid w:val="00AB7E5B"/>
    <w:rsid w:val="00AC0212"/>
    <w:rsid w:val="00AC33A9"/>
    <w:rsid w:val="00AD19B2"/>
    <w:rsid w:val="00AE0EF1"/>
    <w:rsid w:val="00AE2937"/>
    <w:rsid w:val="00B07301"/>
    <w:rsid w:val="00B224DE"/>
    <w:rsid w:val="00B324D4"/>
    <w:rsid w:val="00B3483C"/>
    <w:rsid w:val="00B428CE"/>
    <w:rsid w:val="00B46575"/>
    <w:rsid w:val="00B56CD7"/>
    <w:rsid w:val="00B75917"/>
    <w:rsid w:val="00B8126C"/>
    <w:rsid w:val="00B84BBD"/>
    <w:rsid w:val="00B85817"/>
    <w:rsid w:val="00BA43FB"/>
    <w:rsid w:val="00BC127D"/>
    <w:rsid w:val="00BC1FE6"/>
    <w:rsid w:val="00C061B6"/>
    <w:rsid w:val="00C23849"/>
    <w:rsid w:val="00C2446C"/>
    <w:rsid w:val="00C36AE5"/>
    <w:rsid w:val="00C41F17"/>
    <w:rsid w:val="00C52364"/>
    <w:rsid w:val="00C5280D"/>
    <w:rsid w:val="00C5791C"/>
    <w:rsid w:val="00C64003"/>
    <w:rsid w:val="00C648C9"/>
    <w:rsid w:val="00C66290"/>
    <w:rsid w:val="00C72B7A"/>
    <w:rsid w:val="00C944BD"/>
    <w:rsid w:val="00C973F2"/>
    <w:rsid w:val="00C97492"/>
    <w:rsid w:val="00CA304C"/>
    <w:rsid w:val="00CA774A"/>
    <w:rsid w:val="00CC11B0"/>
    <w:rsid w:val="00CC4485"/>
    <w:rsid w:val="00CC6C8D"/>
    <w:rsid w:val="00CE61BF"/>
    <w:rsid w:val="00CF7E36"/>
    <w:rsid w:val="00D3708D"/>
    <w:rsid w:val="00D40426"/>
    <w:rsid w:val="00D51121"/>
    <w:rsid w:val="00D57C96"/>
    <w:rsid w:val="00D60D35"/>
    <w:rsid w:val="00D64960"/>
    <w:rsid w:val="00D70EAF"/>
    <w:rsid w:val="00D91203"/>
    <w:rsid w:val="00D95174"/>
    <w:rsid w:val="00DA4454"/>
    <w:rsid w:val="00DA6F36"/>
    <w:rsid w:val="00DB596E"/>
    <w:rsid w:val="00DB7773"/>
    <w:rsid w:val="00DC00EA"/>
    <w:rsid w:val="00DD444A"/>
    <w:rsid w:val="00E02264"/>
    <w:rsid w:val="00E26174"/>
    <w:rsid w:val="00E32F7E"/>
    <w:rsid w:val="00E72D49"/>
    <w:rsid w:val="00E7593C"/>
    <w:rsid w:val="00E7678A"/>
    <w:rsid w:val="00E806E3"/>
    <w:rsid w:val="00E935F1"/>
    <w:rsid w:val="00E94A81"/>
    <w:rsid w:val="00EA1FFB"/>
    <w:rsid w:val="00EA3BBA"/>
    <w:rsid w:val="00EB048E"/>
    <w:rsid w:val="00EE34DF"/>
    <w:rsid w:val="00EF165E"/>
    <w:rsid w:val="00EF2F89"/>
    <w:rsid w:val="00EF37A3"/>
    <w:rsid w:val="00EF6270"/>
    <w:rsid w:val="00F02334"/>
    <w:rsid w:val="00F1237A"/>
    <w:rsid w:val="00F15521"/>
    <w:rsid w:val="00F15885"/>
    <w:rsid w:val="00F22CBD"/>
    <w:rsid w:val="00F437C7"/>
    <w:rsid w:val="00F44249"/>
    <w:rsid w:val="00F45372"/>
    <w:rsid w:val="00F55118"/>
    <w:rsid w:val="00F560F7"/>
    <w:rsid w:val="00F612AE"/>
    <w:rsid w:val="00F6334D"/>
    <w:rsid w:val="00F82D55"/>
    <w:rsid w:val="00F93D3C"/>
    <w:rsid w:val="00FA49AB"/>
    <w:rsid w:val="00FA582D"/>
    <w:rsid w:val="00FB7792"/>
    <w:rsid w:val="00FE117E"/>
    <w:rsid w:val="00FE246F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71D9E"/>
    <w:pPr>
      <w:keepNext/>
      <w:ind w:left="567" w:hanging="567"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F437C7"/>
    <w:pPr>
      <w:keepNext/>
      <w:jc w:val="both"/>
      <w:outlineLvl w:val="1"/>
    </w:pPr>
    <w:rPr>
      <w:rFonts w:ascii="Arial" w:hAnsi="Arial"/>
      <w:color w:val="800000"/>
      <w:u w:val="single"/>
      <w:lang w:val="fr-FR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DA4454"/>
    <w:pPr>
      <w:tabs>
        <w:tab w:val="left" w:pos="454"/>
        <w:tab w:val="left" w:pos="1100"/>
        <w:tab w:val="right" w:leader="dot" w:pos="9639"/>
      </w:tabs>
      <w:spacing w:after="120"/>
      <w:ind w:left="454" w:right="567" w:hanging="45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A246B0"/>
    <w:rPr>
      <w:rFonts w:ascii="Arial" w:hAnsi="Arial"/>
      <w:sz w:val="16"/>
    </w:rPr>
  </w:style>
  <w:style w:type="paragraph" w:customStyle="1" w:styleId="decisionpara">
    <w:name w:val="decision para"/>
    <w:basedOn w:val="Normal"/>
    <w:rsid w:val="000C128C"/>
    <w:pPr>
      <w:spacing w:line="240" w:lineRule="atLeast"/>
      <w:ind w:left="4536"/>
      <w:outlineLvl w:val="0"/>
    </w:pPr>
    <w:rPr>
      <w:rFonts w:ascii="Times New Roman" w:hAnsi="Times New Roman"/>
      <w:i/>
      <w:sz w:val="24"/>
    </w:rPr>
  </w:style>
  <w:style w:type="character" w:customStyle="1" w:styleId="HeaderChar">
    <w:name w:val="Header Char"/>
    <w:basedOn w:val="DefaultParagraphFont"/>
    <w:link w:val="Header"/>
    <w:rsid w:val="007D3C7F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7576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D60D35"/>
    <w:rPr>
      <w:color w:val="800080"/>
      <w:u w:val="single"/>
    </w:rPr>
  </w:style>
  <w:style w:type="paragraph" w:customStyle="1" w:styleId="xl65">
    <w:name w:val="xl65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color w:val="000000"/>
      <w:sz w:val="24"/>
      <w:szCs w:val="24"/>
    </w:rPr>
  </w:style>
  <w:style w:type="paragraph" w:customStyle="1" w:styleId="xl70">
    <w:name w:val="xl70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sz w:val="24"/>
      <w:szCs w:val="24"/>
    </w:rPr>
  </w:style>
  <w:style w:type="paragraph" w:customStyle="1" w:styleId="xl74">
    <w:name w:val="xl74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75">
    <w:name w:val="xl75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76">
    <w:name w:val="xl76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77">
    <w:name w:val="xl77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78">
    <w:name w:val="xl78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79">
    <w:name w:val="xl79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80">
    <w:name w:val="xl80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81">
    <w:name w:val="xl81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82">
    <w:name w:val="xl82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83">
    <w:name w:val="xl83"/>
    <w:basedOn w:val="Normal"/>
    <w:rsid w:val="00D60D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84">
    <w:name w:val="xl84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</w:rPr>
  </w:style>
  <w:style w:type="paragraph" w:customStyle="1" w:styleId="xl85">
    <w:name w:val="xl85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86">
    <w:name w:val="xl86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</w:rPr>
  </w:style>
  <w:style w:type="paragraph" w:customStyle="1" w:styleId="xl92">
    <w:name w:val="xl92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</w:rPr>
  </w:style>
  <w:style w:type="paragraph" w:customStyle="1" w:styleId="xl93">
    <w:name w:val="xl93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</w:rPr>
  </w:style>
  <w:style w:type="paragraph" w:customStyle="1" w:styleId="xl94">
    <w:name w:val="xl94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</w:rPr>
  </w:style>
  <w:style w:type="paragraph" w:customStyle="1" w:styleId="xl95">
    <w:name w:val="xl95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</w:rPr>
  </w:style>
  <w:style w:type="paragraph" w:customStyle="1" w:styleId="xl96">
    <w:name w:val="xl96"/>
    <w:basedOn w:val="Normal"/>
    <w:rsid w:val="00D60D35"/>
    <w:pP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color w:val="C0C0C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71D9E"/>
    <w:pPr>
      <w:keepNext/>
      <w:ind w:left="567" w:hanging="567"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F437C7"/>
    <w:pPr>
      <w:keepNext/>
      <w:jc w:val="both"/>
      <w:outlineLvl w:val="1"/>
    </w:pPr>
    <w:rPr>
      <w:rFonts w:ascii="Arial" w:hAnsi="Arial"/>
      <w:color w:val="800000"/>
      <w:u w:val="single"/>
      <w:lang w:val="fr-FR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DA4454"/>
    <w:pPr>
      <w:tabs>
        <w:tab w:val="left" w:pos="454"/>
        <w:tab w:val="left" w:pos="1100"/>
        <w:tab w:val="right" w:leader="dot" w:pos="9639"/>
      </w:tabs>
      <w:spacing w:after="120"/>
      <w:ind w:left="454" w:right="567" w:hanging="45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rsid w:val="00A246B0"/>
    <w:rPr>
      <w:rFonts w:ascii="Arial" w:hAnsi="Arial"/>
      <w:sz w:val="16"/>
    </w:rPr>
  </w:style>
  <w:style w:type="paragraph" w:customStyle="1" w:styleId="decisionpara">
    <w:name w:val="decision para"/>
    <w:basedOn w:val="Normal"/>
    <w:rsid w:val="000C128C"/>
    <w:pPr>
      <w:spacing w:line="240" w:lineRule="atLeast"/>
      <w:ind w:left="4536"/>
      <w:outlineLvl w:val="0"/>
    </w:pPr>
    <w:rPr>
      <w:rFonts w:ascii="Times New Roman" w:hAnsi="Times New Roman"/>
      <w:i/>
      <w:sz w:val="24"/>
    </w:rPr>
  </w:style>
  <w:style w:type="character" w:customStyle="1" w:styleId="HeaderChar">
    <w:name w:val="Header Char"/>
    <w:basedOn w:val="DefaultParagraphFont"/>
    <w:link w:val="Header"/>
    <w:rsid w:val="007D3C7F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7576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D60D35"/>
    <w:rPr>
      <w:color w:val="800080"/>
      <w:u w:val="single"/>
    </w:rPr>
  </w:style>
  <w:style w:type="paragraph" w:customStyle="1" w:styleId="xl65">
    <w:name w:val="xl65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color w:val="000000"/>
      <w:sz w:val="24"/>
      <w:szCs w:val="24"/>
    </w:rPr>
  </w:style>
  <w:style w:type="paragraph" w:customStyle="1" w:styleId="xl70">
    <w:name w:val="xl70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sz w:val="24"/>
      <w:szCs w:val="24"/>
    </w:rPr>
  </w:style>
  <w:style w:type="paragraph" w:customStyle="1" w:styleId="xl74">
    <w:name w:val="xl74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75">
    <w:name w:val="xl75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76">
    <w:name w:val="xl76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77">
    <w:name w:val="xl77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78">
    <w:name w:val="xl78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79">
    <w:name w:val="xl79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80">
    <w:name w:val="xl80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81">
    <w:name w:val="xl81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82">
    <w:name w:val="xl82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83">
    <w:name w:val="xl83"/>
    <w:basedOn w:val="Normal"/>
    <w:rsid w:val="00D60D3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84">
    <w:name w:val="xl84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</w:rPr>
  </w:style>
  <w:style w:type="paragraph" w:customStyle="1" w:styleId="xl85">
    <w:name w:val="xl85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86">
    <w:name w:val="xl86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</w:rPr>
  </w:style>
  <w:style w:type="paragraph" w:customStyle="1" w:styleId="xl92">
    <w:name w:val="xl92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</w:rPr>
  </w:style>
  <w:style w:type="paragraph" w:customStyle="1" w:styleId="xl93">
    <w:name w:val="xl93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</w:rPr>
  </w:style>
  <w:style w:type="paragraph" w:customStyle="1" w:styleId="xl94">
    <w:name w:val="xl94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</w:rPr>
  </w:style>
  <w:style w:type="paragraph" w:customStyle="1" w:styleId="xl95">
    <w:name w:val="xl95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top"/>
    </w:pPr>
    <w:rPr>
      <w:rFonts w:cs="Arial"/>
      <w:color w:val="000000"/>
      <w:sz w:val="16"/>
      <w:szCs w:val="16"/>
    </w:rPr>
  </w:style>
  <w:style w:type="paragraph" w:customStyle="1" w:styleId="xl96">
    <w:name w:val="xl96"/>
    <w:basedOn w:val="Normal"/>
    <w:rsid w:val="00D60D35"/>
    <w:pP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sz w:val="16"/>
      <w:szCs w:val="16"/>
    </w:rPr>
  </w:style>
  <w:style w:type="paragraph" w:customStyle="1" w:styleId="xl97">
    <w:name w:val="xl97"/>
    <w:basedOn w:val="Normal"/>
    <w:rsid w:val="00D60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top"/>
    </w:pPr>
    <w:rPr>
      <w:rFonts w:cs="Arial"/>
      <w:color w:val="C0C0C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eader" Target="header1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1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eader" Target="header10.xml"/><Relationship Id="rId10" Type="http://schemas.openxmlformats.org/officeDocument/2006/relationships/hyperlink" Target="http://www.upov.int/test_guidelines/fr/list.jsp" TargetMode="Externa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Relationship Id="rId22" Type="http://schemas.openxmlformats.org/officeDocument/2006/relationships/header" Target="header9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56902-9714-4381-B7BA-1C22DF1C1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60</Pages>
  <Words>19043</Words>
  <Characters>108551</Characters>
  <Application>Microsoft Office Word</Application>
  <DocSecurity>0</DocSecurity>
  <Lines>904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127340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BESSE Ariane</dc:creator>
  <cp:keywords>DB/mhf</cp:keywords>
  <cp:lastModifiedBy>SANCHEZ-VIZCAINO GOMEZ Rosa Maria</cp:lastModifiedBy>
  <cp:revision>46</cp:revision>
  <cp:lastPrinted>2016-02-16T13:16:00Z</cp:lastPrinted>
  <dcterms:created xsi:type="dcterms:W3CDTF">2016-01-29T13:28:00Z</dcterms:created>
  <dcterms:modified xsi:type="dcterms:W3CDTF">2016-02-16T13:16:00Z</dcterms:modified>
</cp:coreProperties>
</file>