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A6910" w:rsidTr="00C13808">
        <w:trPr>
          <w:trHeight w:val="1760"/>
        </w:trPr>
        <w:tc>
          <w:tcPr>
            <w:tcW w:w="4243" w:type="dxa"/>
          </w:tcPr>
          <w:p w:rsidR="000D7780" w:rsidRPr="00EA5245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EA5245" w:rsidRDefault="00EB238B" w:rsidP="00F45372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A5245" w:rsidRDefault="00C13808" w:rsidP="00F45372">
            <w:pPr>
              <w:pStyle w:val="Lettrine"/>
              <w:rPr>
                <w:lang w:val="fr-FR"/>
              </w:rPr>
            </w:pPr>
            <w:r w:rsidRPr="00EA5245">
              <w:rPr>
                <w:lang w:val="fr-FR"/>
              </w:rPr>
              <w:t>F</w:t>
            </w:r>
          </w:p>
          <w:p w:rsidR="000D7780" w:rsidRPr="00EA5245" w:rsidRDefault="006B17D2" w:rsidP="00F45372">
            <w:pPr>
              <w:pStyle w:val="Docoriginal"/>
              <w:rPr>
                <w:lang w:val="fr-FR"/>
              </w:rPr>
            </w:pPr>
            <w:r w:rsidRPr="00EA5245">
              <w:rPr>
                <w:lang w:val="fr-FR"/>
              </w:rPr>
              <w:t>T</w:t>
            </w:r>
            <w:r w:rsidR="0017474A" w:rsidRPr="00EA5245">
              <w:rPr>
                <w:lang w:val="fr-FR"/>
              </w:rPr>
              <w:t>C/</w:t>
            </w:r>
            <w:r w:rsidR="00A1007D">
              <w:rPr>
                <w:lang w:val="fr-FR"/>
              </w:rPr>
              <w:t>5</w:t>
            </w:r>
            <w:r w:rsidR="00504E0E">
              <w:rPr>
                <w:lang w:val="fr-FR"/>
              </w:rPr>
              <w:t>1</w:t>
            </w:r>
            <w:r w:rsidR="0017474A" w:rsidRPr="00EA5245">
              <w:rPr>
                <w:lang w:val="fr-FR"/>
              </w:rPr>
              <w:t>/</w:t>
            </w:r>
            <w:bookmarkStart w:id="0" w:name="Code"/>
            <w:bookmarkEnd w:id="0"/>
            <w:r w:rsidR="0042467D">
              <w:rPr>
                <w:lang w:val="fr-FR"/>
              </w:rPr>
              <w:t>34</w:t>
            </w:r>
          </w:p>
          <w:p w:rsidR="000D7780" w:rsidRPr="00EA5245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A3CEC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EA5245">
              <w:rPr>
                <w:b w:val="0"/>
                <w:spacing w:val="0"/>
                <w:lang w:val="fr-FR"/>
              </w:rPr>
              <w:t>anglais</w:t>
            </w:r>
          </w:p>
          <w:p w:rsidR="000D7780" w:rsidRPr="00EA5245" w:rsidRDefault="000D7780" w:rsidP="008A6910">
            <w:pPr>
              <w:pStyle w:val="Docoriginal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 w:rsidR="00AA3CEC">
              <w:rPr>
                <w:spacing w:val="0"/>
                <w:lang w:val="fr-FR"/>
              </w:rPr>
              <w:t xml:space="preserve"> </w:t>
            </w:r>
            <w:bookmarkStart w:id="2" w:name="_GoBack"/>
            <w:bookmarkEnd w:id="2"/>
            <w:r w:rsidRPr="008A6910">
              <w:rPr>
                <w:spacing w:val="0"/>
                <w:lang w:val="fr-FR"/>
              </w:rPr>
              <w:t>:</w:t>
            </w:r>
            <w:r w:rsidRPr="008A6910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8A6910" w:rsidRPr="008A6910">
              <w:rPr>
                <w:b w:val="0"/>
                <w:spacing w:val="0"/>
                <w:lang w:val="fr-FR"/>
              </w:rPr>
              <w:t>6 février</w:t>
            </w:r>
            <w:r w:rsidR="00C13808" w:rsidRPr="008A6910">
              <w:rPr>
                <w:b w:val="0"/>
                <w:spacing w:val="0"/>
                <w:lang w:val="fr-FR"/>
              </w:rPr>
              <w:t xml:space="preserve"> </w:t>
            </w:r>
            <w:r w:rsidR="001131D5" w:rsidRPr="008A6910">
              <w:rPr>
                <w:b w:val="0"/>
                <w:spacing w:val="0"/>
                <w:lang w:val="fr-FR"/>
              </w:rPr>
              <w:t>201</w:t>
            </w:r>
            <w:r w:rsidR="00504E0E" w:rsidRPr="008A6910">
              <w:rPr>
                <w:b w:val="0"/>
                <w:spacing w:val="0"/>
                <w:lang w:val="fr-FR"/>
              </w:rPr>
              <w:t>5</w:t>
            </w:r>
          </w:p>
        </w:tc>
      </w:tr>
      <w:tr w:rsidR="000D7780" w:rsidRPr="008A6910" w:rsidTr="00C13808">
        <w:tc>
          <w:tcPr>
            <w:tcW w:w="10131" w:type="dxa"/>
            <w:gridSpan w:val="3"/>
          </w:tcPr>
          <w:p w:rsidR="000D7780" w:rsidRPr="00EA5245" w:rsidRDefault="00C13808" w:rsidP="00F45372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EA5245" w:rsidTr="00C13808">
        <w:tc>
          <w:tcPr>
            <w:tcW w:w="10131" w:type="dxa"/>
            <w:gridSpan w:val="3"/>
          </w:tcPr>
          <w:p w:rsidR="000D7780" w:rsidRPr="00EA5245" w:rsidRDefault="00AA3CEC" w:rsidP="00F45372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0D7780" w:rsidRPr="00EA5245" w:rsidRDefault="00C13808" w:rsidP="00F45372">
      <w:pPr>
        <w:pStyle w:val="Sessiontc"/>
        <w:rPr>
          <w:lang w:val="fr-FR"/>
        </w:rPr>
      </w:pPr>
      <w:r w:rsidRPr="00EA5245">
        <w:rPr>
          <w:lang w:val="fr-FR"/>
        </w:rPr>
        <w:t>Comité TECHNIQUE</w:t>
      </w:r>
    </w:p>
    <w:p w:rsidR="00361821" w:rsidRPr="00EA5245" w:rsidRDefault="00822473" w:rsidP="00F45372">
      <w:pPr>
        <w:pStyle w:val="Sessiontcplacedate"/>
        <w:rPr>
          <w:lang w:val="fr-FR"/>
        </w:rPr>
      </w:pPr>
      <w:r>
        <w:rPr>
          <w:lang w:val="fr-FR"/>
        </w:rPr>
        <w:t>Cinquant</w:t>
      </w:r>
      <w:r w:rsidR="009A509B">
        <w:rPr>
          <w:lang w:val="fr-FR"/>
        </w:rPr>
        <w:t>e</w:t>
      </w:r>
      <w:r w:rsidR="00AD065F">
        <w:rPr>
          <w:lang w:val="fr-FR"/>
        </w:rPr>
        <w:t xml:space="preserve"> </w:t>
      </w:r>
      <w:r w:rsidR="00504E0E">
        <w:rPr>
          <w:lang w:val="fr-FR"/>
        </w:rPr>
        <w:t>et</w:t>
      </w:r>
      <w:r w:rsidR="00AD065F">
        <w:rPr>
          <w:lang w:val="fr-FR"/>
        </w:rPr>
        <w:t xml:space="preserve"> </w:t>
      </w:r>
      <w:r w:rsidR="00504E0E">
        <w:rPr>
          <w:lang w:val="fr-FR"/>
        </w:rPr>
        <w:t>unième</w:t>
      </w:r>
      <w:r w:rsidR="00C13808" w:rsidRPr="00EA5245">
        <w:rPr>
          <w:lang w:val="fr-FR"/>
        </w:rPr>
        <w:t xml:space="preserve"> session </w:t>
      </w:r>
      <w:r w:rsidR="00C13808" w:rsidRPr="00EA5245">
        <w:rPr>
          <w:lang w:val="fr-FR"/>
        </w:rPr>
        <w:br/>
        <w:t xml:space="preserve">Genève, </w:t>
      </w:r>
      <w:r w:rsidR="00A2260F">
        <w:rPr>
          <w:lang w:val="fr-FR"/>
        </w:rPr>
        <w:t>23-25</w:t>
      </w:r>
      <w:r w:rsidR="005B4A0E">
        <w:rPr>
          <w:lang w:val="fr-FR"/>
        </w:rPr>
        <w:t xml:space="preserve"> </w:t>
      </w:r>
      <w:r w:rsidR="00A2260F">
        <w:rPr>
          <w:lang w:val="fr-FR"/>
        </w:rPr>
        <w:t xml:space="preserve">mars </w:t>
      </w:r>
      <w:r w:rsidR="00C13808" w:rsidRPr="00EA5245">
        <w:rPr>
          <w:lang w:val="fr-FR"/>
        </w:rPr>
        <w:t>201</w:t>
      </w:r>
      <w:r w:rsidR="00A2260F">
        <w:rPr>
          <w:lang w:val="fr-FR"/>
        </w:rPr>
        <w:t>5</w:t>
      </w:r>
    </w:p>
    <w:p w:rsidR="0042467D" w:rsidRPr="0042467D" w:rsidRDefault="0042467D" w:rsidP="0042467D">
      <w:pPr>
        <w:spacing w:before="600"/>
        <w:jc w:val="center"/>
        <w:rPr>
          <w:caps/>
          <w:lang w:val="fr-FR"/>
        </w:rPr>
      </w:pPr>
      <w:bookmarkStart w:id="4" w:name="TitleOfDoc"/>
      <w:bookmarkEnd w:id="4"/>
      <w:r w:rsidRPr="0042467D">
        <w:rPr>
          <w:caps/>
          <w:lang w:val="fr-FR"/>
        </w:rPr>
        <w:t>RÉvision partielle des principes directeurs d’examen de la Grande Oseille (Document TG/268/1)</w:t>
      </w:r>
    </w:p>
    <w:p w:rsidR="0042467D" w:rsidRPr="0042467D" w:rsidRDefault="0042467D" w:rsidP="0042467D">
      <w:pPr>
        <w:spacing w:before="240" w:after="600"/>
        <w:jc w:val="center"/>
        <w:rPr>
          <w:i/>
          <w:color w:val="A6A6A6" w:themeColor="background1" w:themeShade="A6"/>
          <w:lang w:val="fr-FR"/>
        </w:rPr>
      </w:pPr>
      <w:bookmarkStart w:id="5" w:name="Prepared"/>
      <w:bookmarkEnd w:id="5"/>
      <w:r w:rsidRPr="0042467D">
        <w:rPr>
          <w:i/>
          <w:lang w:val="fr-FR"/>
        </w:rPr>
        <w:t>Document établi par le Bureau de l’Union</w:t>
      </w:r>
      <w:r w:rsidRPr="0042467D">
        <w:rPr>
          <w:i/>
          <w:lang w:val="fr-FR"/>
        </w:rPr>
        <w:br/>
      </w:r>
      <w:r w:rsidRPr="0042467D">
        <w:rPr>
          <w:i/>
          <w:lang w:val="fr-FR"/>
        </w:rPr>
        <w:br/>
      </w:r>
      <w:r w:rsidRPr="0042467D">
        <w:rPr>
          <w:i/>
          <w:color w:val="A6A6A6" w:themeColor="background1" w:themeShade="A6"/>
          <w:lang w:val="fr-FR"/>
        </w:rPr>
        <w:t>Avertissement : le présent document ne représente pas les principes ou les orientations de l’UPOV</w:t>
      </w:r>
    </w:p>
    <w:p w:rsidR="0042467D" w:rsidRPr="0042467D" w:rsidRDefault="0042467D" w:rsidP="0042467D">
      <w:pPr>
        <w:rPr>
          <w:snapToGrid w:val="0"/>
          <w:lang w:val="fr-FR"/>
        </w:rPr>
      </w:pPr>
      <w:r w:rsidRPr="0042467D">
        <w:rPr>
          <w:snapToGrid w:val="0"/>
          <w:lang w:val="fr-FR"/>
        </w:rPr>
        <w:t>L’objet du présent document est de proposer une révision partielle de l’illustration Ad. 15 à 18 des principes directeurs d’examen de la grande oseille (document TG/268/1) :</w:t>
      </w:r>
    </w:p>
    <w:p w:rsidR="0042467D" w:rsidRPr="0042467D" w:rsidRDefault="0042467D" w:rsidP="0042467D">
      <w:pPr>
        <w:rPr>
          <w:snapToGrid w:val="0"/>
          <w:lang w:val="fr-FR"/>
        </w:rPr>
      </w:pPr>
    </w:p>
    <w:p w:rsidR="0042467D" w:rsidRPr="0042467D" w:rsidRDefault="0042467D" w:rsidP="0042467D">
      <w:pPr>
        <w:keepNext/>
        <w:rPr>
          <w:i/>
          <w:lang w:val="fr-CH"/>
        </w:rPr>
      </w:pPr>
      <w:r w:rsidRPr="0042467D">
        <w:rPr>
          <w:i/>
          <w:snapToGrid w:val="0"/>
          <w:lang w:val="fr-FR"/>
        </w:rPr>
        <w:t xml:space="preserve">Nouvelle </w:t>
      </w:r>
      <w:r w:rsidRPr="0042467D">
        <w:rPr>
          <w:i/>
          <w:lang w:val="fr-CH"/>
        </w:rPr>
        <w:t>illustration</w:t>
      </w:r>
      <w:r w:rsidRPr="0042467D">
        <w:rPr>
          <w:i/>
          <w:snapToGrid w:val="0"/>
          <w:lang w:val="fr-FR"/>
        </w:rPr>
        <w:t xml:space="preserve"> proposée</w:t>
      </w:r>
      <w:r w:rsidRPr="0042467D">
        <w:rPr>
          <w:i/>
          <w:lang w:val="fr-CH"/>
        </w:rPr>
        <w:t>:</w:t>
      </w:r>
    </w:p>
    <w:p w:rsidR="0042467D" w:rsidRPr="0042467D" w:rsidRDefault="0042467D" w:rsidP="0042467D">
      <w:pPr>
        <w:rPr>
          <w:rFonts w:cs="Arial"/>
          <w:snapToGrid w:val="0"/>
          <w:highlight w:val="cyan"/>
          <w:lang w:val="fr-FR"/>
        </w:rPr>
      </w:pPr>
    </w:p>
    <w:p w:rsidR="0042467D" w:rsidRPr="0042467D" w:rsidRDefault="0042467D" w:rsidP="0042467D">
      <w:pPr>
        <w:autoSpaceDE w:val="0"/>
        <w:autoSpaceDN w:val="0"/>
        <w:adjustRightInd w:val="0"/>
        <w:rPr>
          <w:rFonts w:cs="Arial"/>
          <w:lang w:val="fr-FR"/>
        </w:rPr>
      </w:pPr>
      <w:r w:rsidRPr="0042467D">
        <w:rPr>
          <w:rFonts w:cs="Arial"/>
          <w:u w:val="single"/>
          <w:lang w:val="fr-FR"/>
        </w:rPr>
        <w:t>Ad. 15 : Feuille sur la tige : longueur du limbe</w:t>
      </w:r>
      <w:r w:rsidRPr="0042467D">
        <w:rPr>
          <w:rFonts w:cs="Arial"/>
          <w:lang w:val="fr-FR"/>
        </w:rPr>
        <w:t xml:space="preserve"> (b)</w:t>
      </w:r>
    </w:p>
    <w:p w:rsidR="0042467D" w:rsidRPr="0042467D" w:rsidRDefault="0042467D" w:rsidP="0042467D">
      <w:pPr>
        <w:autoSpaceDE w:val="0"/>
        <w:autoSpaceDN w:val="0"/>
        <w:adjustRightInd w:val="0"/>
        <w:rPr>
          <w:rFonts w:cs="Arial"/>
          <w:u w:val="single"/>
          <w:lang w:val="fr-FR"/>
        </w:rPr>
      </w:pPr>
      <w:r w:rsidRPr="0042467D">
        <w:rPr>
          <w:rFonts w:cs="Arial"/>
          <w:u w:val="single"/>
          <w:lang w:val="fr-FR"/>
        </w:rPr>
        <w:t>Ad. 16 : Feuille sur la tige : largeur du limbe (a)</w:t>
      </w:r>
    </w:p>
    <w:p w:rsidR="0042467D" w:rsidRPr="0042467D" w:rsidRDefault="0042467D" w:rsidP="0042467D">
      <w:pPr>
        <w:autoSpaceDE w:val="0"/>
        <w:autoSpaceDN w:val="0"/>
        <w:adjustRightInd w:val="0"/>
        <w:rPr>
          <w:rFonts w:cs="Arial"/>
          <w:u w:val="single"/>
          <w:lang w:val="fr-FR"/>
        </w:rPr>
      </w:pPr>
      <w:r w:rsidRPr="0042467D">
        <w:rPr>
          <w:rFonts w:cs="Arial"/>
          <w:u w:val="single"/>
          <w:lang w:val="fr-FR"/>
        </w:rPr>
        <w:t>Ad. 17 : Feuille sur la tige : rapport longueur/largeur du limbe</w:t>
      </w:r>
    </w:p>
    <w:p w:rsidR="0042467D" w:rsidRPr="0042467D" w:rsidRDefault="0042467D" w:rsidP="0042467D">
      <w:pPr>
        <w:autoSpaceDE w:val="0"/>
        <w:autoSpaceDN w:val="0"/>
        <w:adjustRightInd w:val="0"/>
        <w:rPr>
          <w:rFonts w:cs="Arial"/>
          <w:u w:val="single"/>
          <w:lang w:val="fr-FR"/>
        </w:rPr>
      </w:pPr>
      <w:r w:rsidRPr="0042467D">
        <w:rPr>
          <w:rFonts w:cs="Arial"/>
          <w:u w:val="single"/>
          <w:lang w:val="fr-FR"/>
        </w:rPr>
        <w:t>Ad. 18 : Feuille sur la tige : longueur du pétiole (c)</w:t>
      </w:r>
    </w:p>
    <w:p w:rsidR="0042467D" w:rsidRPr="0042467D" w:rsidRDefault="0042467D" w:rsidP="0042467D">
      <w:pPr>
        <w:autoSpaceDE w:val="0"/>
        <w:autoSpaceDN w:val="0"/>
        <w:adjustRightInd w:val="0"/>
        <w:rPr>
          <w:rFonts w:cs="Arial"/>
          <w:u w:val="single"/>
          <w:lang w:val="fr-FR"/>
        </w:rPr>
      </w:pPr>
    </w:p>
    <w:p w:rsidR="0042467D" w:rsidRPr="0042467D" w:rsidRDefault="00326B73" w:rsidP="0042467D">
      <w:pPr>
        <w:autoSpaceDE w:val="0"/>
        <w:autoSpaceDN w:val="0"/>
        <w:adjustRightInd w:val="0"/>
        <w:ind w:left="1134"/>
        <w:rPr>
          <w:rFonts w:cs="Arial"/>
          <w:u w:val="single"/>
          <w:lang w:val="fr-FR"/>
        </w:rPr>
      </w:pPr>
      <w:r w:rsidRPr="00326B73">
        <w:rPr>
          <w:rFonts w:cs="Arial"/>
          <w:noProof/>
        </w:rPr>
        <w:drawing>
          <wp:inline distT="0" distB="0" distL="0" distR="0" wp14:anchorId="78E5EE72" wp14:editId="27F97537">
            <wp:extent cx="1470788" cy="2994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0788" cy="29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67D" w:rsidRPr="0042467D" w:rsidRDefault="0042467D" w:rsidP="0042467D">
      <w:pPr>
        <w:autoSpaceDE w:val="0"/>
        <w:autoSpaceDN w:val="0"/>
        <w:adjustRightInd w:val="0"/>
        <w:rPr>
          <w:rFonts w:cs="Arial"/>
          <w:u w:val="single"/>
          <w:lang w:val="fr-FR"/>
        </w:rPr>
      </w:pPr>
    </w:p>
    <w:p w:rsidR="0042467D" w:rsidRPr="0042467D" w:rsidRDefault="0042467D" w:rsidP="0042467D">
      <w:pPr>
        <w:autoSpaceDE w:val="0"/>
        <w:autoSpaceDN w:val="0"/>
        <w:adjustRightInd w:val="0"/>
        <w:rPr>
          <w:rFonts w:cs="Arial"/>
          <w:lang w:val="fr-FR"/>
        </w:rPr>
      </w:pPr>
      <w:r w:rsidRPr="0042467D">
        <w:rPr>
          <w:rFonts w:cs="Arial"/>
          <w:lang w:val="fr-FR"/>
        </w:rPr>
        <w:t>Les caractères doivent être observés sur une feuille complètement développée sur la partie du milieu de la tige principale.</w:t>
      </w:r>
    </w:p>
    <w:p w:rsidR="0042467D" w:rsidRPr="0042467D" w:rsidRDefault="0042467D" w:rsidP="0042467D">
      <w:pPr>
        <w:tabs>
          <w:tab w:val="right" w:leader="dot" w:pos="9639"/>
        </w:tabs>
        <w:ind w:left="284" w:right="284" w:hanging="284"/>
        <w:contextualSpacing/>
        <w:jc w:val="left"/>
        <w:rPr>
          <w:caps/>
          <w:noProof/>
          <w:snapToGrid w:val="0"/>
          <w:lang w:val="fr-FR"/>
        </w:rPr>
      </w:pPr>
    </w:p>
    <w:p w:rsidR="0042467D" w:rsidRPr="0042467D" w:rsidRDefault="0042467D" w:rsidP="0042467D">
      <w:pPr>
        <w:rPr>
          <w:lang w:val="fr-FR"/>
        </w:rPr>
      </w:pPr>
    </w:p>
    <w:p w:rsidR="00900C26" w:rsidRPr="00822473" w:rsidRDefault="0042467D" w:rsidP="008F3E68">
      <w:pPr>
        <w:jc w:val="right"/>
        <w:rPr>
          <w:i/>
          <w:snapToGrid w:val="0"/>
          <w:lang w:val="fr-FR"/>
        </w:rPr>
      </w:pPr>
      <w:r w:rsidRPr="0042467D">
        <w:rPr>
          <w:lang w:val="fr-FR"/>
        </w:rPr>
        <w:t>[Fin du document]</w:t>
      </w:r>
    </w:p>
    <w:sectPr w:rsidR="00900C26" w:rsidRPr="00822473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67D" w:rsidRDefault="0042467D" w:rsidP="00F45372">
      <w:r>
        <w:separator/>
      </w:r>
    </w:p>
    <w:p w:rsidR="0042467D" w:rsidRDefault="0042467D" w:rsidP="00F45372"/>
    <w:p w:rsidR="0042467D" w:rsidRDefault="0042467D" w:rsidP="00F45372"/>
  </w:endnote>
  <w:endnote w:type="continuationSeparator" w:id="0">
    <w:p w:rsidR="0042467D" w:rsidRDefault="0042467D" w:rsidP="00F45372">
      <w:r>
        <w:separator/>
      </w:r>
    </w:p>
    <w:p w:rsidR="0042467D" w:rsidRPr="00681A3D" w:rsidRDefault="0042467D">
      <w:pPr>
        <w:pStyle w:val="Footer"/>
        <w:spacing w:after="60"/>
        <w:rPr>
          <w:sz w:val="18"/>
          <w:lang w:val="fr-CH"/>
        </w:rPr>
      </w:pPr>
      <w:r w:rsidRPr="00681A3D">
        <w:rPr>
          <w:sz w:val="18"/>
          <w:lang w:val="fr-CH"/>
        </w:rPr>
        <w:t>[Suite de la note de la page précédente]</w:t>
      </w:r>
    </w:p>
    <w:p w:rsidR="0042467D" w:rsidRPr="00681A3D" w:rsidRDefault="0042467D" w:rsidP="00F45372">
      <w:pPr>
        <w:rPr>
          <w:lang w:val="fr-CH"/>
        </w:rPr>
      </w:pPr>
    </w:p>
    <w:p w:rsidR="0042467D" w:rsidRPr="00681A3D" w:rsidRDefault="0042467D" w:rsidP="00F45372">
      <w:pPr>
        <w:rPr>
          <w:lang w:val="fr-CH"/>
        </w:rPr>
      </w:pPr>
    </w:p>
  </w:endnote>
  <w:endnote w:type="continuationNotice" w:id="1">
    <w:p w:rsidR="0042467D" w:rsidRPr="00681A3D" w:rsidRDefault="0042467D" w:rsidP="00F45372">
      <w:pPr>
        <w:rPr>
          <w:lang w:val="fr-CH"/>
        </w:rPr>
      </w:pPr>
      <w:r w:rsidRPr="00681A3D">
        <w:rPr>
          <w:lang w:val="fr-CH"/>
        </w:rPr>
        <w:t>[Suite de la note page suivante]</w:t>
      </w:r>
    </w:p>
    <w:p w:rsidR="0042467D" w:rsidRPr="00681A3D" w:rsidRDefault="0042467D" w:rsidP="00F45372">
      <w:pPr>
        <w:rPr>
          <w:lang w:val="fr-CH"/>
        </w:rPr>
      </w:pPr>
    </w:p>
    <w:p w:rsidR="0042467D" w:rsidRPr="00681A3D" w:rsidRDefault="0042467D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67D" w:rsidRDefault="0042467D" w:rsidP="00F45372">
      <w:r>
        <w:separator/>
      </w:r>
    </w:p>
  </w:footnote>
  <w:footnote w:type="continuationSeparator" w:id="0">
    <w:p w:rsidR="0042467D" w:rsidRDefault="0042467D" w:rsidP="00F45372">
      <w:r>
        <w:separator/>
      </w:r>
    </w:p>
  </w:footnote>
  <w:footnote w:type="continuationNotice" w:id="1">
    <w:p w:rsidR="0042467D" w:rsidRPr="00F161EB" w:rsidRDefault="0042467D" w:rsidP="00F161E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EA5245" w:rsidP="00EB048E">
    <w:pPr>
      <w:pStyle w:val="Header"/>
      <w:rPr>
        <w:rStyle w:val="PageNumber"/>
      </w:rPr>
    </w:pPr>
    <w:r w:rsidRPr="00997029">
      <w:rPr>
        <w:rStyle w:val="PageNumber"/>
      </w:rPr>
      <w:t>T</w:t>
    </w:r>
    <w:r w:rsidR="00A1007D">
      <w:rPr>
        <w:rStyle w:val="PageNumber"/>
      </w:rPr>
      <w:t>C/5</w:t>
    </w:r>
    <w:r w:rsidR="00A2260F">
      <w:rPr>
        <w:rStyle w:val="PageNumber"/>
      </w:rPr>
      <w:t>1</w:t>
    </w:r>
    <w:r w:rsidRPr="00997029">
      <w:rPr>
        <w:rStyle w:val="PageNumber"/>
      </w:rPr>
      <w:t>/</w:t>
    </w:r>
    <w:r w:rsidR="0042467D">
      <w:rPr>
        <w:rStyle w:val="PageNumber"/>
      </w:rPr>
      <w:t>34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8F3E68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67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B6E8B"/>
    <w:rsid w:val="000C7021"/>
    <w:rsid w:val="000D6BBC"/>
    <w:rsid w:val="000D7780"/>
    <w:rsid w:val="00105929"/>
    <w:rsid w:val="001131D5"/>
    <w:rsid w:val="00141DB8"/>
    <w:rsid w:val="0014505B"/>
    <w:rsid w:val="0017474A"/>
    <w:rsid w:val="001758C6"/>
    <w:rsid w:val="00176792"/>
    <w:rsid w:val="0021332C"/>
    <w:rsid w:val="00213982"/>
    <w:rsid w:val="00235267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6B73"/>
    <w:rsid w:val="00327436"/>
    <w:rsid w:val="00344BD6"/>
    <w:rsid w:val="0035528D"/>
    <w:rsid w:val="00361821"/>
    <w:rsid w:val="003D12A9"/>
    <w:rsid w:val="003D227C"/>
    <w:rsid w:val="003D2B4D"/>
    <w:rsid w:val="003D7E71"/>
    <w:rsid w:val="0042467D"/>
    <w:rsid w:val="00444A88"/>
    <w:rsid w:val="00474DA4"/>
    <w:rsid w:val="004B6F67"/>
    <w:rsid w:val="004D047D"/>
    <w:rsid w:val="004F305A"/>
    <w:rsid w:val="00504E0E"/>
    <w:rsid w:val="00512164"/>
    <w:rsid w:val="00520297"/>
    <w:rsid w:val="005338F9"/>
    <w:rsid w:val="0054281C"/>
    <w:rsid w:val="0055268D"/>
    <w:rsid w:val="00576BE4"/>
    <w:rsid w:val="005A400A"/>
    <w:rsid w:val="005B4A0E"/>
    <w:rsid w:val="00612379"/>
    <w:rsid w:val="0061555F"/>
    <w:rsid w:val="00641200"/>
    <w:rsid w:val="00681A3D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8AA"/>
    <w:rsid w:val="007F498F"/>
    <w:rsid w:val="0080679D"/>
    <w:rsid w:val="008108B0"/>
    <w:rsid w:val="00811B20"/>
    <w:rsid w:val="00822473"/>
    <w:rsid w:val="0082296E"/>
    <w:rsid w:val="00824099"/>
    <w:rsid w:val="00867AC1"/>
    <w:rsid w:val="008A6910"/>
    <w:rsid w:val="008A743F"/>
    <w:rsid w:val="008C0970"/>
    <w:rsid w:val="008D2CF7"/>
    <w:rsid w:val="008D3729"/>
    <w:rsid w:val="008F3E68"/>
    <w:rsid w:val="00900C26"/>
    <w:rsid w:val="0090197F"/>
    <w:rsid w:val="00906DDC"/>
    <w:rsid w:val="00934E09"/>
    <w:rsid w:val="00936253"/>
    <w:rsid w:val="00952DD4"/>
    <w:rsid w:val="00970FED"/>
    <w:rsid w:val="00997029"/>
    <w:rsid w:val="009A509B"/>
    <w:rsid w:val="009D690D"/>
    <w:rsid w:val="009E65B6"/>
    <w:rsid w:val="00A1007D"/>
    <w:rsid w:val="00A2260F"/>
    <w:rsid w:val="00A42AC3"/>
    <w:rsid w:val="00A430CF"/>
    <w:rsid w:val="00A47CDB"/>
    <w:rsid w:val="00A54309"/>
    <w:rsid w:val="00AA3CEC"/>
    <w:rsid w:val="00AB2B93"/>
    <w:rsid w:val="00AB7E5B"/>
    <w:rsid w:val="00AD065F"/>
    <w:rsid w:val="00AE0EF1"/>
    <w:rsid w:val="00B07301"/>
    <w:rsid w:val="00B224DE"/>
    <w:rsid w:val="00B438DE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72D49"/>
    <w:rsid w:val="00E7593C"/>
    <w:rsid w:val="00E7678A"/>
    <w:rsid w:val="00E935F1"/>
    <w:rsid w:val="00E94A81"/>
    <w:rsid w:val="00EA1FFB"/>
    <w:rsid w:val="00EA5245"/>
    <w:rsid w:val="00EB048E"/>
    <w:rsid w:val="00EB238B"/>
    <w:rsid w:val="00EE34DF"/>
    <w:rsid w:val="00EF2F89"/>
    <w:rsid w:val="00F1237A"/>
    <w:rsid w:val="00F161EB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tc_51_FR.dotx</Template>
  <TotalTime>2</TotalTime>
  <Pages>1</Pages>
  <Words>163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4</cp:revision>
  <cp:lastPrinted>2015-02-09T10:57:00Z</cp:lastPrinted>
  <dcterms:created xsi:type="dcterms:W3CDTF">2015-01-12T08:40:00Z</dcterms:created>
  <dcterms:modified xsi:type="dcterms:W3CDTF">2015-02-09T10:57:00Z</dcterms:modified>
</cp:coreProperties>
</file>