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C07C2" w:rsidRPr="00205FFC" w:rsidTr="00AD1FF3">
        <w:trPr>
          <w:trHeight w:val="1760"/>
        </w:trPr>
        <w:tc>
          <w:tcPr>
            <w:tcW w:w="4243" w:type="dxa"/>
          </w:tcPr>
          <w:p w:rsidR="009505AA" w:rsidRPr="000C07C2" w:rsidRDefault="009505AA" w:rsidP="000C07C2">
            <w:pPr>
              <w:rPr>
                <w:lang w:val="fr-FR"/>
              </w:rPr>
            </w:pPr>
          </w:p>
        </w:tc>
        <w:tc>
          <w:tcPr>
            <w:tcW w:w="1646" w:type="dxa"/>
            <w:vAlign w:val="center"/>
          </w:tcPr>
          <w:p w:rsidR="009505AA" w:rsidRPr="000C07C2" w:rsidRDefault="009505AA" w:rsidP="000C07C2">
            <w:pPr>
              <w:pStyle w:val="LogoUPOV"/>
              <w:rPr>
                <w:lang w:val="fr-FR"/>
              </w:rPr>
            </w:pPr>
            <w:r w:rsidRPr="000C07C2">
              <w:rPr>
                <w:noProof/>
              </w:rPr>
              <w:drawing>
                <wp:inline distT="0" distB="0" distL="0" distR="0" wp14:anchorId="5DCD5B49" wp14:editId="2A33EDD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C52F3" w:rsidRPr="000C07C2" w:rsidRDefault="009505AA" w:rsidP="000C07C2">
            <w:pPr>
              <w:pStyle w:val="Lettrine"/>
              <w:spacing w:line="240" w:lineRule="auto"/>
              <w:rPr>
                <w:lang w:val="fr-FR"/>
              </w:rPr>
            </w:pPr>
            <w:r w:rsidRPr="000C07C2">
              <w:rPr>
                <w:lang w:val="fr-FR"/>
              </w:rPr>
              <w:t>F</w:t>
            </w:r>
          </w:p>
          <w:p w:rsidR="001C52F3" w:rsidRPr="000C07C2" w:rsidRDefault="009505AA" w:rsidP="000C07C2">
            <w:pPr>
              <w:pStyle w:val="Docoriginal"/>
              <w:spacing w:line="240" w:lineRule="auto"/>
              <w:rPr>
                <w:lang w:val="fr-FR"/>
              </w:rPr>
            </w:pPr>
            <w:r w:rsidRPr="000C07C2">
              <w:rPr>
                <w:lang w:val="fr-FR"/>
              </w:rPr>
              <w:t>TC/51/</w:t>
            </w:r>
            <w:bookmarkStart w:id="0" w:name="Code"/>
            <w:bookmarkEnd w:id="0"/>
            <w:r w:rsidRPr="000C07C2">
              <w:rPr>
                <w:lang w:val="fr-FR"/>
              </w:rPr>
              <w:t>21</w:t>
            </w:r>
          </w:p>
          <w:p w:rsidR="001C52F3" w:rsidRPr="000C07C2" w:rsidRDefault="009505AA" w:rsidP="000C07C2">
            <w:pPr>
              <w:pStyle w:val="Docoriginal"/>
              <w:spacing w:line="240" w:lineRule="auto"/>
              <w:rPr>
                <w:b w:val="0"/>
                <w:spacing w:val="0"/>
                <w:lang w:val="fr-FR"/>
              </w:rPr>
            </w:pPr>
            <w:r w:rsidRPr="000C07C2">
              <w:rPr>
                <w:rStyle w:val="StyleDoclangBold"/>
                <w:b/>
                <w:bCs/>
                <w:spacing w:val="0"/>
                <w:lang w:val="fr-FR"/>
              </w:rPr>
              <w:t>ORIGINAL</w:t>
            </w:r>
            <w:r w:rsidR="0065155E" w:rsidRPr="000C07C2">
              <w:rPr>
                <w:rStyle w:val="StyleDoclangBold"/>
                <w:b/>
                <w:bCs/>
                <w:spacing w:val="0"/>
                <w:lang w:val="fr-FR"/>
              </w:rPr>
              <w:t> </w:t>
            </w:r>
            <w:r w:rsidRPr="000C07C2">
              <w:rPr>
                <w:rStyle w:val="StyleDoclangBold"/>
                <w:b/>
                <w:bCs/>
                <w:spacing w:val="0"/>
                <w:lang w:val="fr-FR"/>
              </w:rPr>
              <w:t>:</w:t>
            </w:r>
            <w:r w:rsidRPr="000C07C2">
              <w:rPr>
                <w:rStyle w:val="StyleDocoriginalNotBold1"/>
                <w:spacing w:val="0"/>
                <w:lang w:val="fr-FR"/>
              </w:rPr>
              <w:t xml:space="preserve"> </w:t>
            </w:r>
            <w:bookmarkStart w:id="1" w:name="Original"/>
            <w:bookmarkEnd w:id="1"/>
            <w:r w:rsidRPr="000C07C2">
              <w:rPr>
                <w:b w:val="0"/>
                <w:spacing w:val="0"/>
                <w:lang w:val="fr-FR"/>
              </w:rPr>
              <w:t>anglais</w:t>
            </w:r>
          </w:p>
          <w:p w:rsidR="009505AA" w:rsidRPr="000C07C2" w:rsidRDefault="009505AA" w:rsidP="00205FFC">
            <w:pPr>
              <w:pStyle w:val="Docoriginal"/>
              <w:spacing w:line="240" w:lineRule="auto"/>
              <w:rPr>
                <w:lang w:val="fr-FR"/>
              </w:rPr>
            </w:pPr>
            <w:r w:rsidRPr="000C07C2">
              <w:rPr>
                <w:spacing w:val="0"/>
                <w:lang w:val="fr-FR"/>
              </w:rPr>
              <w:t>DATE</w:t>
            </w:r>
            <w:r w:rsidR="0065155E" w:rsidRPr="000C07C2">
              <w:rPr>
                <w:spacing w:val="0"/>
                <w:lang w:val="fr-FR"/>
              </w:rPr>
              <w:t> </w:t>
            </w:r>
            <w:r w:rsidRPr="000C07C2">
              <w:rPr>
                <w:spacing w:val="0"/>
                <w:lang w:val="fr-FR"/>
              </w:rPr>
              <w:t>:</w:t>
            </w:r>
            <w:r w:rsidRPr="000C07C2">
              <w:rPr>
                <w:rStyle w:val="StyleDocoriginalNotBold1"/>
                <w:spacing w:val="0"/>
                <w:lang w:val="fr-FR"/>
              </w:rPr>
              <w:t xml:space="preserve"> </w:t>
            </w:r>
            <w:bookmarkStart w:id="2" w:name="Date"/>
            <w:bookmarkEnd w:id="2"/>
            <w:r w:rsidR="00205FFC">
              <w:rPr>
                <w:b w:val="0"/>
                <w:spacing w:val="0"/>
                <w:lang w:val="fr-FR"/>
              </w:rPr>
              <w:t>2</w:t>
            </w:r>
            <w:r w:rsidRPr="000C07C2">
              <w:rPr>
                <w:b w:val="0"/>
                <w:spacing w:val="0"/>
                <w:lang w:val="fr-FR"/>
              </w:rPr>
              <w:t> </w:t>
            </w:r>
            <w:r w:rsidR="00205FFC">
              <w:rPr>
                <w:b w:val="0"/>
                <w:spacing w:val="0"/>
                <w:lang w:val="fr-FR"/>
              </w:rPr>
              <w:t>févri</w:t>
            </w:r>
            <w:r w:rsidRPr="000C07C2">
              <w:rPr>
                <w:b w:val="0"/>
                <w:spacing w:val="0"/>
                <w:lang w:val="fr-FR"/>
              </w:rPr>
              <w:t>er 2015</w:t>
            </w:r>
          </w:p>
        </w:tc>
      </w:tr>
      <w:tr w:rsidR="000C07C2" w:rsidRPr="00205FFC" w:rsidTr="00AD1FF3">
        <w:tc>
          <w:tcPr>
            <w:tcW w:w="10131" w:type="dxa"/>
            <w:gridSpan w:val="3"/>
          </w:tcPr>
          <w:p w:rsidR="009505AA" w:rsidRPr="000C07C2" w:rsidRDefault="009505AA" w:rsidP="000C07C2">
            <w:pPr>
              <w:pStyle w:val="upove"/>
              <w:rPr>
                <w:sz w:val="28"/>
                <w:lang w:val="fr-FR"/>
              </w:rPr>
            </w:pPr>
            <w:r w:rsidRPr="000C07C2">
              <w:rPr>
                <w:spacing w:val="6"/>
                <w:lang w:val="fr-FR"/>
              </w:rPr>
              <w:t>UNION INTERNATIONALE POUR LA PROTECTION DES OBTENTIONS VÉGÉTALES</w:t>
            </w:r>
          </w:p>
        </w:tc>
      </w:tr>
      <w:tr w:rsidR="000C07C2" w:rsidRPr="000C07C2" w:rsidTr="00AD1FF3">
        <w:tc>
          <w:tcPr>
            <w:tcW w:w="10131" w:type="dxa"/>
            <w:gridSpan w:val="3"/>
          </w:tcPr>
          <w:p w:rsidR="009505AA" w:rsidRPr="000C07C2" w:rsidRDefault="009505AA" w:rsidP="000C07C2">
            <w:pPr>
              <w:pStyle w:val="Country"/>
              <w:rPr>
                <w:lang w:val="fr-FR"/>
              </w:rPr>
            </w:pPr>
            <w:r w:rsidRPr="000C07C2">
              <w:rPr>
                <w:lang w:val="fr-FR"/>
              </w:rPr>
              <w:t>Genève</w:t>
            </w:r>
          </w:p>
        </w:tc>
      </w:tr>
    </w:tbl>
    <w:p w:rsidR="001C52F3" w:rsidRPr="000C07C2" w:rsidRDefault="009505AA" w:rsidP="000C07C2">
      <w:pPr>
        <w:pStyle w:val="Sessiontc"/>
        <w:rPr>
          <w:lang w:val="fr-FR"/>
        </w:rPr>
      </w:pPr>
      <w:r w:rsidRPr="000C07C2">
        <w:rPr>
          <w:lang w:val="fr-FR"/>
        </w:rPr>
        <w:t>Comité TECHNIQUE</w:t>
      </w:r>
    </w:p>
    <w:p w:rsidR="001C52F3" w:rsidRPr="000C07C2" w:rsidRDefault="009505AA" w:rsidP="000C07C2">
      <w:pPr>
        <w:pStyle w:val="Sessiontcplacedate"/>
        <w:rPr>
          <w:lang w:val="fr-FR"/>
        </w:rPr>
      </w:pPr>
      <w:r w:rsidRPr="000C07C2">
        <w:rPr>
          <w:lang w:val="fr-FR"/>
        </w:rPr>
        <w:t>Cinquante et unième</w:t>
      </w:r>
      <w:r w:rsidR="0065155E" w:rsidRPr="000C07C2">
        <w:rPr>
          <w:lang w:val="fr-FR"/>
        </w:rPr>
        <w:t> </w:t>
      </w:r>
      <w:r w:rsidRPr="000C07C2">
        <w:rPr>
          <w:lang w:val="fr-FR"/>
        </w:rPr>
        <w:t xml:space="preserve">session </w:t>
      </w:r>
      <w:r w:rsidRPr="000C07C2">
        <w:rPr>
          <w:lang w:val="fr-FR"/>
        </w:rPr>
        <w:br/>
        <w:t xml:space="preserve">Genève, </w:t>
      </w:r>
      <w:r w:rsidR="00205FFC">
        <w:rPr>
          <w:lang w:val="fr-FR"/>
        </w:rPr>
        <w:t>23–</w:t>
      </w:r>
      <w:r w:rsidRPr="000C07C2">
        <w:rPr>
          <w:lang w:val="fr-FR"/>
        </w:rPr>
        <w:t>2</w:t>
      </w:r>
      <w:r w:rsidR="00C71A4B" w:rsidRPr="000C07C2">
        <w:rPr>
          <w:lang w:val="fr-FR"/>
        </w:rPr>
        <w:t>5 mars 20</w:t>
      </w:r>
      <w:r w:rsidRPr="000C07C2">
        <w:rPr>
          <w:lang w:val="fr-FR"/>
        </w:rPr>
        <w:t>15</w:t>
      </w:r>
    </w:p>
    <w:p w:rsidR="00C71A4B" w:rsidRPr="000C07C2" w:rsidRDefault="000A525C" w:rsidP="000C07C2">
      <w:pPr>
        <w:pStyle w:val="Titleofdoc0"/>
        <w:rPr>
          <w:rFonts w:cs="Arial"/>
          <w:lang w:val="fr-FR"/>
        </w:rPr>
      </w:pPr>
      <w:r w:rsidRPr="000C07C2">
        <w:rPr>
          <w:rFonts w:cs="Arial"/>
          <w:lang w:val="fr-FR"/>
        </w:rPr>
        <w:t>Révision du document TGP/8 : deuxième partie : Techniques utilisées</w:t>
      </w:r>
      <w:r w:rsidR="00BE21ED" w:rsidRPr="000C07C2">
        <w:rPr>
          <w:rFonts w:cs="Arial"/>
          <w:lang w:val="fr-FR"/>
        </w:rPr>
        <w:br/>
      </w:r>
      <w:r w:rsidRPr="000C07C2">
        <w:rPr>
          <w:rFonts w:cs="Arial"/>
          <w:lang w:val="fr-FR"/>
        </w:rPr>
        <w:t>dans l</w:t>
      </w:r>
      <w:r w:rsidR="00C71A4B" w:rsidRPr="000C07C2">
        <w:rPr>
          <w:rFonts w:cs="Arial"/>
          <w:lang w:val="fr-FR"/>
        </w:rPr>
        <w:t>’</w:t>
      </w:r>
      <w:r w:rsidRPr="000C07C2">
        <w:rPr>
          <w:rFonts w:cs="Arial"/>
          <w:lang w:val="fr-FR"/>
        </w:rPr>
        <w:t xml:space="preserve">examen DHS, nouvelle section : </w:t>
      </w:r>
      <w:r w:rsidR="00BE21ED" w:rsidRPr="000C07C2">
        <w:rPr>
          <w:rFonts w:cs="Arial"/>
          <w:lang w:val="fr-FR"/>
        </w:rPr>
        <w:br/>
      </w:r>
      <w:r w:rsidRPr="000C07C2">
        <w:rPr>
          <w:rFonts w:cs="Arial"/>
          <w:lang w:val="fr-FR"/>
        </w:rPr>
        <w:t>Examen de caractères au moyen de l</w:t>
      </w:r>
      <w:r w:rsidR="00C71A4B" w:rsidRPr="000C07C2">
        <w:rPr>
          <w:rFonts w:cs="Arial"/>
          <w:lang w:val="fr-FR"/>
        </w:rPr>
        <w:t>’</w:t>
      </w:r>
      <w:r w:rsidRPr="000C07C2">
        <w:rPr>
          <w:rFonts w:cs="Arial"/>
          <w:lang w:val="fr-FR"/>
        </w:rPr>
        <w:t>analyse d</w:t>
      </w:r>
      <w:r w:rsidR="00C71A4B" w:rsidRPr="000C07C2">
        <w:rPr>
          <w:rFonts w:cs="Arial"/>
          <w:lang w:val="fr-FR"/>
        </w:rPr>
        <w:t>’</w:t>
      </w:r>
      <w:r w:rsidRPr="000C07C2">
        <w:rPr>
          <w:rFonts w:cs="Arial"/>
          <w:lang w:val="fr-FR"/>
        </w:rPr>
        <w:t>images</w:t>
      </w:r>
    </w:p>
    <w:p w:rsidR="001C52F3" w:rsidRPr="000C07C2" w:rsidRDefault="009505AA" w:rsidP="000C07C2">
      <w:pPr>
        <w:pStyle w:val="preparedby1"/>
        <w:rPr>
          <w:color w:val="A6A6A6" w:themeColor="background1" w:themeShade="A6"/>
          <w:lang w:val="fr-FR"/>
        </w:rPr>
      </w:pPr>
      <w:bookmarkStart w:id="3" w:name="Prepared"/>
      <w:bookmarkEnd w:id="3"/>
      <w:r w:rsidRPr="000C07C2">
        <w:rPr>
          <w:lang w:val="fr-FR"/>
        </w:rPr>
        <w:t>Document établi par le Bureau de l</w:t>
      </w:r>
      <w:r w:rsidR="00C71A4B" w:rsidRPr="000C07C2">
        <w:rPr>
          <w:lang w:val="fr-FR"/>
        </w:rPr>
        <w:t>’</w:t>
      </w:r>
      <w:r w:rsidRPr="000C07C2">
        <w:rPr>
          <w:lang w:val="fr-FR"/>
        </w:rPr>
        <w:t>Union</w:t>
      </w:r>
      <w:r w:rsidRPr="000C07C2">
        <w:rPr>
          <w:lang w:val="fr-FR"/>
        </w:rPr>
        <w:br/>
      </w:r>
      <w:r w:rsidRPr="000C07C2">
        <w:rPr>
          <w:lang w:val="fr-FR"/>
        </w:rPr>
        <w:br/>
      </w:r>
      <w:r w:rsidRPr="000C07C2">
        <w:rPr>
          <w:color w:val="A6A6A6" w:themeColor="background1" w:themeShade="A6"/>
          <w:lang w:val="fr-FR"/>
        </w:rPr>
        <w:t>Avertissement : le présent document ne représente pas les principes ou les orientations de l</w:t>
      </w:r>
      <w:r w:rsidR="00C71A4B" w:rsidRPr="000C07C2">
        <w:rPr>
          <w:color w:val="A6A6A6" w:themeColor="background1" w:themeShade="A6"/>
          <w:lang w:val="fr-FR"/>
        </w:rPr>
        <w:t>’</w:t>
      </w:r>
      <w:r w:rsidRPr="000C07C2">
        <w:rPr>
          <w:color w:val="A6A6A6" w:themeColor="background1" w:themeShade="A6"/>
          <w:lang w:val="fr-FR"/>
        </w:rPr>
        <w:t>UPOV</w:t>
      </w:r>
    </w:p>
    <w:p w:rsidR="001C52F3" w:rsidRPr="000C07C2" w:rsidRDefault="001640B2" w:rsidP="000C07C2">
      <w:pPr>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E961BA" w:rsidRPr="000C07C2">
        <w:rPr>
          <w:lang w:val="fr-CH"/>
        </w:rPr>
        <w:t>L</w:t>
      </w:r>
      <w:r w:rsidR="00C71A4B" w:rsidRPr="000C07C2">
        <w:rPr>
          <w:lang w:val="fr-CH"/>
        </w:rPr>
        <w:t>’</w:t>
      </w:r>
      <w:r w:rsidR="00E961BA" w:rsidRPr="000C07C2">
        <w:rPr>
          <w:lang w:val="fr-CH"/>
        </w:rPr>
        <w:t>objet du présent document est de faire rapport sur les éléments nouveaux concernant le</w:t>
      </w:r>
      <w:r w:rsidR="00EA1809" w:rsidRPr="000C07C2">
        <w:rPr>
          <w:lang w:val="fr-CH"/>
        </w:rPr>
        <w:t xml:space="preserve"> document TGP/8 : d</w:t>
      </w:r>
      <w:r w:rsidR="00E961BA" w:rsidRPr="000C07C2">
        <w:rPr>
          <w:lang w:val="fr-CH"/>
        </w:rPr>
        <w:t>euxième partie : Techniques utilisées dans l</w:t>
      </w:r>
      <w:r w:rsidR="00C71A4B" w:rsidRPr="000C07C2">
        <w:rPr>
          <w:lang w:val="fr-CH"/>
        </w:rPr>
        <w:t>’</w:t>
      </w:r>
      <w:r w:rsidR="00E961BA" w:rsidRPr="000C07C2">
        <w:rPr>
          <w:lang w:val="fr-CH"/>
        </w:rPr>
        <w:t>examen DHS, nouvelle section : “Examen de caractères au moyen de l</w:t>
      </w:r>
      <w:r w:rsidR="00C71A4B" w:rsidRPr="000C07C2">
        <w:rPr>
          <w:lang w:val="fr-CH"/>
        </w:rPr>
        <w:t>’</w:t>
      </w:r>
      <w:r w:rsidR="00E961BA" w:rsidRPr="000C07C2">
        <w:rPr>
          <w:lang w:val="fr-CH"/>
        </w:rPr>
        <w:t>analyse d</w:t>
      </w:r>
      <w:r w:rsidR="00C71A4B" w:rsidRPr="000C07C2">
        <w:rPr>
          <w:lang w:val="fr-CH"/>
        </w:rPr>
        <w:t>’</w:t>
      </w:r>
      <w:r w:rsidR="00E961BA" w:rsidRPr="000C07C2">
        <w:rPr>
          <w:lang w:val="fr-CH"/>
        </w:rPr>
        <w:t>images”.</w:t>
      </w:r>
    </w:p>
    <w:p w:rsidR="001C52F3" w:rsidRPr="000C07C2" w:rsidRDefault="001C52F3" w:rsidP="000C07C2">
      <w:pPr>
        <w:rPr>
          <w:lang w:val="fr-CH" w:eastAsia="ja-JP"/>
        </w:rPr>
      </w:pPr>
    </w:p>
    <w:p w:rsidR="001C52F3" w:rsidRPr="000C07C2" w:rsidRDefault="001640B2" w:rsidP="000C07C2">
      <w:pPr>
        <w:rPr>
          <w:lang w:val="fr-FR" w:eastAsia="ja-JP"/>
        </w:rPr>
      </w:pPr>
      <w:r w:rsidRPr="000C07C2">
        <w:rPr>
          <w:lang w:val="fr-FR"/>
        </w:rPr>
        <w:fldChar w:fldCharType="begin"/>
      </w:r>
      <w:r w:rsidRPr="000C07C2">
        <w:rPr>
          <w:lang w:val="fr-FR"/>
        </w:rPr>
        <w:instrText xml:space="preserve"> AUTONUM  </w:instrText>
      </w:r>
      <w:r w:rsidRPr="000C07C2">
        <w:rPr>
          <w:lang w:val="fr-FR"/>
        </w:rPr>
        <w:fldChar w:fldCharType="end"/>
      </w:r>
      <w:r w:rsidRPr="000C07C2">
        <w:rPr>
          <w:lang w:val="fr-FR"/>
        </w:rPr>
        <w:tab/>
      </w:r>
      <w:r w:rsidR="006D4D46" w:rsidRPr="000C07C2">
        <w:rPr>
          <w:lang w:val="fr-FR"/>
        </w:rPr>
        <w:t>Les abréviations ci</w:t>
      </w:r>
      <w:r w:rsidR="00BE21ED" w:rsidRPr="000C07C2">
        <w:rPr>
          <w:lang w:val="fr-FR"/>
        </w:rPr>
        <w:noBreakHyphen/>
      </w:r>
      <w:r w:rsidR="006D4D46" w:rsidRPr="000C07C2">
        <w:rPr>
          <w:lang w:val="fr-FR"/>
        </w:rPr>
        <w:t>après sont uti</w:t>
      </w:r>
      <w:r w:rsidR="002F629D" w:rsidRPr="000C07C2">
        <w:rPr>
          <w:lang w:val="fr-FR"/>
        </w:rPr>
        <w:t>lisées dans le présent document </w:t>
      </w:r>
      <w:r w:rsidR="006D4D46" w:rsidRPr="000C07C2">
        <w:rPr>
          <w:lang w:val="fr-FR"/>
        </w:rPr>
        <w:t>:</w:t>
      </w:r>
    </w:p>
    <w:p w:rsidR="001C52F3" w:rsidRPr="000C07C2" w:rsidRDefault="001C52F3" w:rsidP="000C07C2">
      <w:pPr>
        <w:rPr>
          <w:lang w:val="fr-FR" w:eastAsia="ja-JP"/>
        </w:rPr>
      </w:pPr>
    </w:p>
    <w:p w:rsidR="001C52F3" w:rsidRPr="000C07C2" w:rsidRDefault="006D4D46" w:rsidP="000C07C2">
      <w:pPr>
        <w:tabs>
          <w:tab w:val="left" w:pos="1701"/>
        </w:tabs>
        <w:ind w:firstLine="567"/>
        <w:rPr>
          <w:lang w:val="fr-FR" w:eastAsia="ja-JP"/>
        </w:rPr>
      </w:pPr>
      <w:r w:rsidRPr="000C07C2">
        <w:rPr>
          <w:lang w:val="fr-FR" w:eastAsia="ja-JP"/>
        </w:rPr>
        <w:t xml:space="preserve">TC : </w:t>
      </w:r>
      <w:r w:rsidR="002F629D" w:rsidRPr="000C07C2">
        <w:rPr>
          <w:lang w:val="fr-FR" w:eastAsia="ja-JP"/>
        </w:rPr>
        <w:tab/>
      </w:r>
      <w:r w:rsidRPr="000C07C2">
        <w:rPr>
          <w:lang w:val="fr-FR" w:eastAsia="ja-JP"/>
        </w:rPr>
        <w:t>Comité technique</w:t>
      </w:r>
    </w:p>
    <w:p w:rsidR="001C52F3" w:rsidRPr="000C07C2" w:rsidRDefault="002F629D" w:rsidP="000C07C2">
      <w:pPr>
        <w:tabs>
          <w:tab w:val="left" w:pos="1701"/>
        </w:tabs>
        <w:ind w:firstLine="567"/>
        <w:rPr>
          <w:lang w:val="fr-FR" w:eastAsia="ja-JP"/>
        </w:rPr>
      </w:pPr>
      <w:r w:rsidRPr="000C07C2">
        <w:rPr>
          <w:lang w:val="fr-FR" w:eastAsia="ja-JP"/>
        </w:rPr>
        <w:t>TC</w:t>
      </w:r>
      <w:r w:rsidR="00BE21ED" w:rsidRPr="000C07C2">
        <w:rPr>
          <w:lang w:val="fr-FR" w:eastAsia="ja-JP"/>
        </w:rPr>
        <w:noBreakHyphen/>
      </w:r>
      <w:r w:rsidRPr="000C07C2">
        <w:rPr>
          <w:lang w:val="fr-FR" w:eastAsia="ja-JP"/>
        </w:rPr>
        <w:t>EDC :</w:t>
      </w:r>
      <w:r w:rsidR="0065155E" w:rsidRPr="000C07C2">
        <w:rPr>
          <w:lang w:val="fr-FR" w:eastAsia="ja-JP"/>
        </w:rPr>
        <w:t xml:space="preserve"> </w:t>
      </w:r>
      <w:r w:rsidRPr="000C07C2">
        <w:rPr>
          <w:lang w:val="fr-FR" w:eastAsia="ja-JP"/>
        </w:rPr>
        <w:tab/>
      </w:r>
      <w:r w:rsidR="006D4D46" w:rsidRPr="000C07C2">
        <w:rPr>
          <w:lang w:val="fr-FR" w:eastAsia="ja-JP"/>
        </w:rPr>
        <w:t>Comité de rédaction élargi</w:t>
      </w:r>
    </w:p>
    <w:p w:rsidR="001C52F3" w:rsidRPr="000C07C2" w:rsidRDefault="002F629D" w:rsidP="000C07C2">
      <w:pPr>
        <w:ind w:firstLine="567"/>
        <w:rPr>
          <w:lang w:val="fr-FR" w:eastAsia="ja-JP"/>
        </w:rPr>
      </w:pPr>
      <w:r w:rsidRPr="000C07C2">
        <w:rPr>
          <w:lang w:val="fr-FR" w:eastAsia="ja-JP"/>
        </w:rPr>
        <w:t>TWA :</w:t>
      </w:r>
      <w:r w:rsidR="0065155E" w:rsidRPr="000C07C2">
        <w:rPr>
          <w:lang w:val="fr-FR" w:eastAsia="ja-JP"/>
        </w:rPr>
        <w:t xml:space="preserve"> </w:t>
      </w:r>
      <w:r w:rsidR="0096504C" w:rsidRPr="000C07C2">
        <w:rPr>
          <w:lang w:val="fr-FR" w:eastAsia="ja-JP"/>
        </w:rPr>
        <w:tab/>
      </w:r>
      <w:r w:rsidR="006D4D46" w:rsidRPr="000C07C2">
        <w:rPr>
          <w:lang w:val="fr-FR" w:eastAsia="ja-JP"/>
        </w:rPr>
        <w:t>Groupe de travail technique sur les plantes agricoles</w:t>
      </w:r>
    </w:p>
    <w:p w:rsidR="001C52F3" w:rsidRPr="000C07C2" w:rsidRDefault="002F629D" w:rsidP="000C07C2">
      <w:pPr>
        <w:ind w:left="1701" w:hanging="1134"/>
        <w:rPr>
          <w:lang w:val="fr-FR" w:eastAsia="ja-JP"/>
        </w:rPr>
      </w:pPr>
      <w:r w:rsidRPr="000C07C2">
        <w:rPr>
          <w:lang w:val="fr-FR" w:eastAsia="ja-JP"/>
        </w:rPr>
        <w:t>TWC :</w:t>
      </w:r>
      <w:r w:rsidR="0065155E" w:rsidRPr="000C07C2">
        <w:rPr>
          <w:lang w:val="fr-FR" w:eastAsia="ja-JP"/>
        </w:rPr>
        <w:t xml:space="preserve"> </w:t>
      </w:r>
      <w:r w:rsidRPr="000C07C2">
        <w:rPr>
          <w:lang w:val="fr-FR" w:eastAsia="ja-JP"/>
        </w:rPr>
        <w:tab/>
      </w:r>
      <w:r w:rsidR="006D4D46" w:rsidRPr="000C07C2">
        <w:rPr>
          <w:lang w:val="fr-FR" w:eastAsia="ja-JP"/>
        </w:rPr>
        <w:t>Groupe de travail technique sur les systèmes d</w:t>
      </w:r>
      <w:r w:rsidR="00C71A4B" w:rsidRPr="000C07C2">
        <w:rPr>
          <w:lang w:val="fr-FR" w:eastAsia="ja-JP"/>
        </w:rPr>
        <w:t>’</w:t>
      </w:r>
      <w:r w:rsidR="006D4D46" w:rsidRPr="000C07C2">
        <w:rPr>
          <w:lang w:val="fr-FR" w:eastAsia="ja-JP"/>
        </w:rPr>
        <w:t>automatisation et les programmes d</w:t>
      </w:r>
      <w:r w:rsidR="00C71A4B" w:rsidRPr="000C07C2">
        <w:rPr>
          <w:lang w:val="fr-FR" w:eastAsia="ja-JP"/>
        </w:rPr>
        <w:t>’</w:t>
      </w:r>
      <w:r w:rsidR="006D4D46" w:rsidRPr="000C07C2">
        <w:rPr>
          <w:lang w:val="fr-FR" w:eastAsia="ja-JP"/>
        </w:rPr>
        <w:t>ordinateur</w:t>
      </w:r>
    </w:p>
    <w:p w:rsidR="001C52F3" w:rsidRPr="000C07C2" w:rsidRDefault="002F629D" w:rsidP="000C07C2">
      <w:pPr>
        <w:ind w:firstLine="567"/>
        <w:rPr>
          <w:lang w:val="fr-FR" w:eastAsia="ja-JP"/>
        </w:rPr>
      </w:pPr>
      <w:r w:rsidRPr="000C07C2">
        <w:rPr>
          <w:lang w:val="fr-FR" w:eastAsia="ja-JP"/>
        </w:rPr>
        <w:t>TWF :</w:t>
      </w:r>
      <w:r w:rsidR="0065155E" w:rsidRPr="000C07C2">
        <w:rPr>
          <w:lang w:val="fr-FR" w:eastAsia="ja-JP"/>
        </w:rPr>
        <w:t xml:space="preserve"> </w:t>
      </w:r>
      <w:r w:rsidR="0096504C" w:rsidRPr="000C07C2">
        <w:rPr>
          <w:lang w:val="fr-FR" w:eastAsia="ja-JP"/>
        </w:rPr>
        <w:tab/>
      </w:r>
      <w:r w:rsidR="006D4D46" w:rsidRPr="000C07C2">
        <w:rPr>
          <w:lang w:val="fr-FR" w:eastAsia="ja-JP"/>
        </w:rPr>
        <w:t>Groupe de travail technique sur les plantes fruitières</w:t>
      </w:r>
    </w:p>
    <w:p w:rsidR="001C52F3" w:rsidRPr="000C07C2" w:rsidRDefault="002F629D" w:rsidP="000C07C2">
      <w:pPr>
        <w:ind w:firstLine="567"/>
        <w:rPr>
          <w:lang w:val="fr-FR" w:eastAsia="ja-JP"/>
        </w:rPr>
      </w:pPr>
      <w:r w:rsidRPr="000C07C2">
        <w:rPr>
          <w:lang w:val="fr-FR" w:eastAsia="ja-JP"/>
        </w:rPr>
        <w:t>TWO :</w:t>
      </w:r>
      <w:r w:rsidR="0065155E" w:rsidRPr="000C07C2">
        <w:rPr>
          <w:lang w:val="fr-FR" w:eastAsia="ja-JP"/>
        </w:rPr>
        <w:t xml:space="preserve"> </w:t>
      </w:r>
      <w:r w:rsidRPr="000C07C2">
        <w:rPr>
          <w:lang w:val="fr-FR" w:eastAsia="ja-JP"/>
        </w:rPr>
        <w:tab/>
      </w:r>
      <w:r w:rsidR="006D4D46" w:rsidRPr="000C07C2">
        <w:rPr>
          <w:lang w:val="fr-FR" w:eastAsia="ja-JP"/>
        </w:rPr>
        <w:t>Groupe de travail technique sur les plantes ornementales et les arbres forestiers</w:t>
      </w:r>
    </w:p>
    <w:p w:rsidR="001C52F3" w:rsidRPr="000C07C2" w:rsidRDefault="002F629D" w:rsidP="000C07C2">
      <w:pPr>
        <w:ind w:firstLine="567"/>
        <w:rPr>
          <w:lang w:val="fr-FR" w:eastAsia="ja-JP"/>
        </w:rPr>
      </w:pPr>
      <w:r w:rsidRPr="000C07C2">
        <w:rPr>
          <w:lang w:val="fr-FR" w:eastAsia="ja-JP"/>
        </w:rPr>
        <w:t>TWP :</w:t>
      </w:r>
      <w:r w:rsidR="0065155E" w:rsidRPr="000C07C2">
        <w:rPr>
          <w:lang w:val="fr-FR" w:eastAsia="ja-JP"/>
        </w:rPr>
        <w:t xml:space="preserve"> </w:t>
      </w:r>
      <w:r w:rsidR="0096504C" w:rsidRPr="000C07C2">
        <w:rPr>
          <w:lang w:val="fr-FR" w:eastAsia="ja-JP"/>
        </w:rPr>
        <w:tab/>
      </w:r>
      <w:r w:rsidR="006D4D46" w:rsidRPr="000C07C2">
        <w:rPr>
          <w:lang w:val="fr-FR" w:eastAsia="ja-JP"/>
        </w:rPr>
        <w:t>Groupes de travail techniques</w:t>
      </w:r>
    </w:p>
    <w:p w:rsidR="001C52F3" w:rsidRPr="000C07C2" w:rsidRDefault="002F629D" w:rsidP="000C07C2">
      <w:pPr>
        <w:ind w:firstLine="567"/>
        <w:rPr>
          <w:lang w:val="fr-FR" w:eastAsia="ja-JP"/>
        </w:rPr>
      </w:pPr>
      <w:r w:rsidRPr="000C07C2">
        <w:rPr>
          <w:lang w:val="fr-FR" w:eastAsia="ja-JP"/>
        </w:rPr>
        <w:t>TWV :</w:t>
      </w:r>
      <w:r w:rsidR="0065155E" w:rsidRPr="000C07C2">
        <w:rPr>
          <w:lang w:val="fr-FR" w:eastAsia="ja-JP"/>
        </w:rPr>
        <w:t xml:space="preserve"> </w:t>
      </w:r>
      <w:r w:rsidR="0096504C" w:rsidRPr="000C07C2">
        <w:rPr>
          <w:lang w:val="fr-FR" w:eastAsia="ja-JP"/>
        </w:rPr>
        <w:tab/>
      </w:r>
      <w:r w:rsidR="006D4D46" w:rsidRPr="000C07C2">
        <w:rPr>
          <w:lang w:val="fr-FR" w:eastAsia="ja-JP"/>
        </w:rPr>
        <w:t>Groupe de travail technique sur les plantes potagères</w:t>
      </w:r>
    </w:p>
    <w:p w:rsidR="001C52F3" w:rsidRPr="000C07C2" w:rsidRDefault="001C52F3" w:rsidP="000C07C2">
      <w:pPr>
        <w:rPr>
          <w:lang w:val="fr-FR" w:eastAsia="ja-JP"/>
        </w:rPr>
      </w:pPr>
    </w:p>
    <w:p w:rsidR="001C52F3" w:rsidRPr="000C07C2" w:rsidRDefault="001C52F3" w:rsidP="000C07C2">
      <w:pPr>
        <w:pStyle w:val="Heading1"/>
        <w:rPr>
          <w:color w:val="auto"/>
          <w:lang w:val="fr-FR"/>
        </w:rPr>
      </w:pPr>
    </w:p>
    <w:p w:rsidR="001C52F3" w:rsidRPr="00205FFC" w:rsidRDefault="006D4D46" w:rsidP="000C07C2">
      <w:pPr>
        <w:pStyle w:val="Heading1"/>
        <w:rPr>
          <w:color w:val="auto"/>
          <w:lang w:val="fr-CH"/>
        </w:rPr>
      </w:pPr>
      <w:r w:rsidRPr="00205FFC">
        <w:rPr>
          <w:color w:val="auto"/>
          <w:lang w:val="fr-CH"/>
        </w:rPr>
        <w:t>Informations générales</w:t>
      </w:r>
    </w:p>
    <w:p w:rsidR="001C52F3" w:rsidRPr="00205FFC" w:rsidRDefault="001C52F3" w:rsidP="000C07C2">
      <w:pPr>
        <w:rPr>
          <w:lang w:val="fr-CH" w:eastAsia="ja-JP"/>
        </w:rPr>
      </w:pPr>
    </w:p>
    <w:p w:rsidR="001C52F3" w:rsidRPr="000C07C2" w:rsidRDefault="001640B2" w:rsidP="000C07C2">
      <w:pPr>
        <w:rPr>
          <w:szCs w:val="24"/>
          <w:lang w:val="fr-CH" w:eastAsia="ja-JP"/>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E961BA" w:rsidRPr="000C07C2">
        <w:rPr>
          <w:lang w:val="fr-CH"/>
        </w:rPr>
        <w:t xml:space="preserve">Les informations générales sur cette question sont fournies dans le </w:t>
      </w:r>
      <w:r w:rsidR="00C71A4B" w:rsidRPr="000C07C2">
        <w:rPr>
          <w:lang w:val="fr-CH"/>
        </w:rPr>
        <w:t>document TC</w:t>
      </w:r>
      <w:r w:rsidR="00E961BA" w:rsidRPr="000C07C2">
        <w:rPr>
          <w:lang w:val="fr-CH"/>
        </w:rPr>
        <w:t>/50/27 “Révision du document TGP/8</w:t>
      </w:r>
      <w:r w:rsidR="0065155E" w:rsidRPr="000C07C2">
        <w:rPr>
          <w:lang w:val="fr-CH"/>
        </w:rPr>
        <w:t> </w:t>
      </w:r>
      <w:r w:rsidR="00E961BA" w:rsidRPr="000C07C2">
        <w:rPr>
          <w:lang w:val="fr-CH"/>
        </w:rPr>
        <w:t>: deuxième partie</w:t>
      </w:r>
      <w:r w:rsidR="0065155E" w:rsidRPr="000C07C2">
        <w:rPr>
          <w:lang w:val="fr-CH"/>
        </w:rPr>
        <w:t> </w:t>
      </w:r>
      <w:r w:rsidR="00E961BA" w:rsidRPr="000C07C2">
        <w:rPr>
          <w:lang w:val="fr-CH"/>
        </w:rPr>
        <w:t>: Techniques utilisées dans l</w:t>
      </w:r>
      <w:r w:rsidR="00C71A4B" w:rsidRPr="000C07C2">
        <w:rPr>
          <w:lang w:val="fr-CH"/>
        </w:rPr>
        <w:t>’</w:t>
      </w:r>
      <w:r w:rsidR="00E961BA" w:rsidRPr="000C07C2">
        <w:rPr>
          <w:lang w:val="fr-CH"/>
        </w:rPr>
        <w:t>examen</w:t>
      </w:r>
      <w:r w:rsidR="0065155E" w:rsidRPr="000C07C2">
        <w:rPr>
          <w:lang w:val="fr-CH"/>
        </w:rPr>
        <w:t> </w:t>
      </w:r>
      <w:r w:rsidR="00E961BA" w:rsidRPr="000C07C2">
        <w:rPr>
          <w:lang w:val="fr-CH"/>
        </w:rPr>
        <w:t>DHS, nouvelle section</w:t>
      </w:r>
      <w:r w:rsidR="0065155E" w:rsidRPr="000C07C2">
        <w:rPr>
          <w:lang w:val="fr-CH"/>
        </w:rPr>
        <w:t> </w:t>
      </w:r>
      <w:r w:rsidR="00E961BA" w:rsidRPr="000C07C2">
        <w:rPr>
          <w:lang w:val="fr-CH"/>
        </w:rPr>
        <w:t>: Examen de caractères au moyen de l</w:t>
      </w:r>
      <w:r w:rsidR="00C71A4B" w:rsidRPr="000C07C2">
        <w:rPr>
          <w:lang w:val="fr-CH"/>
        </w:rPr>
        <w:t>’</w:t>
      </w:r>
      <w:r w:rsidR="00E961BA" w:rsidRPr="000C07C2">
        <w:rPr>
          <w:lang w:val="fr-CH"/>
        </w:rPr>
        <w:t>analyse d</w:t>
      </w:r>
      <w:r w:rsidR="00C71A4B" w:rsidRPr="000C07C2">
        <w:rPr>
          <w:lang w:val="fr-CH"/>
        </w:rPr>
        <w:t>’</w:t>
      </w:r>
      <w:r w:rsidR="00E961BA" w:rsidRPr="000C07C2">
        <w:rPr>
          <w:lang w:val="fr-CH"/>
        </w:rPr>
        <w:t>images”.</w:t>
      </w:r>
    </w:p>
    <w:p w:rsidR="001C52F3" w:rsidRPr="000C07C2" w:rsidRDefault="001C52F3" w:rsidP="000C07C2">
      <w:pPr>
        <w:rPr>
          <w:lang w:val="fr-CH" w:eastAsia="ja-JP"/>
        </w:rPr>
      </w:pPr>
    </w:p>
    <w:p w:rsidR="001C52F3" w:rsidRPr="000C07C2" w:rsidRDefault="001C52F3" w:rsidP="000C07C2">
      <w:pPr>
        <w:autoSpaceDE w:val="0"/>
        <w:autoSpaceDN w:val="0"/>
        <w:adjustRightInd w:val="0"/>
        <w:rPr>
          <w:rFonts w:cs="Arial"/>
          <w:lang w:val="fr-CH" w:eastAsia="ja-JP"/>
        </w:rPr>
      </w:pPr>
    </w:p>
    <w:p w:rsidR="001C52F3" w:rsidRPr="00205FFC" w:rsidRDefault="006D4D46" w:rsidP="000C07C2">
      <w:pPr>
        <w:pStyle w:val="Heading1"/>
        <w:rPr>
          <w:color w:val="auto"/>
          <w:lang w:val="fr-CH"/>
        </w:rPr>
      </w:pPr>
      <w:r w:rsidRPr="00205FFC">
        <w:rPr>
          <w:color w:val="auto"/>
          <w:lang w:val="fr-CH"/>
        </w:rPr>
        <w:t>Faits nouveaux en 2014</w:t>
      </w:r>
    </w:p>
    <w:p w:rsidR="001C52F3" w:rsidRPr="00205FFC" w:rsidRDefault="001C52F3" w:rsidP="000C07C2">
      <w:pPr>
        <w:pStyle w:val="Heading2"/>
        <w:rPr>
          <w:color w:val="auto"/>
          <w:lang w:val="fr-CH"/>
        </w:rPr>
      </w:pPr>
    </w:p>
    <w:p w:rsidR="001C52F3" w:rsidRPr="00205FFC" w:rsidRDefault="006D4D46" w:rsidP="000C07C2">
      <w:pPr>
        <w:pStyle w:val="Heading2"/>
        <w:rPr>
          <w:color w:val="auto"/>
          <w:lang w:val="fr-CH"/>
        </w:rPr>
      </w:pPr>
      <w:r w:rsidRPr="00205FFC">
        <w:rPr>
          <w:color w:val="auto"/>
          <w:lang w:val="fr-CH"/>
        </w:rPr>
        <w:t>Comité technique</w:t>
      </w:r>
    </w:p>
    <w:p w:rsidR="001C52F3" w:rsidRPr="00205FFC" w:rsidRDefault="001C52F3" w:rsidP="000C07C2">
      <w:pPr>
        <w:autoSpaceDE w:val="0"/>
        <w:autoSpaceDN w:val="0"/>
        <w:adjustRightInd w:val="0"/>
        <w:rPr>
          <w:rFonts w:cs="Arial"/>
          <w:lang w:val="fr-CH" w:eastAsia="ja-JP"/>
        </w:rPr>
      </w:pPr>
    </w:p>
    <w:p w:rsidR="001C52F3" w:rsidRPr="000C07C2" w:rsidRDefault="001640B2" w:rsidP="000C07C2">
      <w:pPr>
        <w:rPr>
          <w:rFonts w:cs="Arial"/>
          <w:lang w:val="fr-CH"/>
        </w:rPr>
      </w:pPr>
      <w:r w:rsidRPr="000C07C2">
        <w:rPr>
          <w:rFonts w:cs="Arial"/>
          <w:lang w:val="fr-FR"/>
        </w:rPr>
        <w:fldChar w:fldCharType="begin"/>
      </w:r>
      <w:r w:rsidRPr="000C07C2">
        <w:rPr>
          <w:rFonts w:cs="Arial"/>
          <w:lang w:val="fr-CH"/>
        </w:rPr>
        <w:instrText xml:space="preserve"> AUTONUM  </w:instrText>
      </w:r>
      <w:r w:rsidRPr="000C07C2">
        <w:rPr>
          <w:rFonts w:cs="Arial"/>
          <w:lang w:val="fr-FR"/>
        </w:rPr>
        <w:fldChar w:fldCharType="end"/>
      </w:r>
      <w:r w:rsidRPr="000C07C2">
        <w:rPr>
          <w:rFonts w:cs="Arial"/>
          <w:lang w:val="fr-CH"/>
        </w:rPr>
        <w:tab/>
      </w:r>
      <w:r w:rsidR="006E5ED6" w:rsidRPr="000C07C2">
        <w:rPr>
          <w:rFonts w:cs="Arial"/>
          <w:lang w:val="fr-CH"/>
        </w:rPr>
        <w:t>Le</w:t>
      </w:r>
      <w:r w:rsidR="00C71A4B" w:rsidRPr="000C07C2">
        <w:rPr>
          <w:rFonts w:cs="Arial"/>
          <w:lang w:val="fr-CH"/>
        </w:rPr>
        <w:t> TC</w:t>
      </w:r>
      <w:r w:rsidR="006E5ED6" w:rsidRPr="000C07C2">
        <w:rPr>
          <w:rFonts w:cs="Arial"/>
          <w:lang w:val="fr-CH"/>
        </w:rPr>
        <w:t>, à sa cinquantième</w:t>
      </w:r>
      <w:r w:rsidR="0065155E" w:rsidRPr="000C07C2">
        <w:rPr>
          <w:rFonts w:cs="Arial"/>
          <w:lang w:val="fr-CH"/>
        </w:rPr>
        <w:t> </w:t>
      </w:r>
      <w:r w:rsidR="006E5ED6" w:rsidRPr="000C07C2">
        <w:rPr>
          <w:rFonts w:cs="Arial"/>
          <w:lang w:val="fr-CH"/>
        </w:rPr>
        <w:t xml:space="preserve">session tenue à Genève du 7 au </w:t>
      </w:r>
      <w:r w:rsidR="00C71A4B" w:rsidRPr="000C07C2">
        <w:rPr>
          <w:rFonts w:cs="Arial"/>
          <w:lang w:val="fr-CH"/>
        </w:rPr>
        <w:t>9 avril 20</w:t>
      </w:r>
      <w:r w:rsidR="006E5ED6" w:rsidRPr="000C07C2">
        <w:rPr>
          <w:rFonts w:cs="Arial"/>
          <w:lang w:val="fr-CH"/>
        </w:rPr>
        <w:t xml:space="preserve">14, a examiné le </w:t>
      </w:r>
      <w:r w:rsidR="00C71A4B" w:rsidRPr="000C07C2">
        <w:rPr>
          <w:rFonts w:cs="Arial"/>
          <w:lang w:val="fr-CH"/>
        </w:rPr>
        <w:t>document TC</w:t>
      </w:r>
      <w:r w:rsidR="006E5ED6" w:rsidRPr="000C07C2">
        <w:rPr>
          <w:rFonts w:cs="Arial"/>
          <w:lang w:val="fr-CH"/>
        </w:rPr>
        <w:t>/50/27 “Révision du document TGP/8</w:t>
      </w:r>
      <w:r w:rsidR="0065155E" w:rsidRPr="000C07C2">
        <w:rPr>
          <w:rFonts w:cs="Arial"/>
          <w:lang w:val="fr-CH"/>
        </w:rPr>
        <w:t> </w:t>
      </w:r>
      <w:r w:rsidR="006E5ED6" w:rsidRPr="000C07C2">
        <w:rPr>
          <w:rFonts w:cs="Arial"/>
          <w:lang w:val="fr-CH"/>
        </w:rPr>
        <w:t>: deuxième partie</w:t>
      </w:r>
      <w:r w:rsidR="0065155E" w:rsidRPr="000C07C2">
        <w:rPr>
          <w:rFonts w:cs="Arial"/>
          <w:lang w:val="fr-CH"/>
        </w:rPr>
        <w:t> </w:t>
      </w:r>
      <w:r w:rsidR="006E5ED6" w:rsidRPr="000C07C2">
        <w:rPr>
          <w:rFonts w:cs="Arial"/>
          <w:lang w:val="fr-CH"/>
        </w:rPr>
        <w:t>: Techniques utilisées dans l</w:t>
      </w:r>
      <w:r w:rsidR="00C71A4B" w:rsidRPr="000C07C2">
        <w:rPr>
          <w:rFonts w:cs="Arial"/>
          <w:lang w:val="fr-CH"/>
        </w:rPr>
        <w:t>’</w:t>
      </w:r>
      <w:r w:rsidR="006E5ED6" w:rsidRPr="000C07C2">
        <w:rPr>
          <w:rFonts w:cs="Arial"/>
          <w:lang w:val="fr-CH"/>
        </w:rPr>
        <w:t>examen</w:t>
      </w:r>
      <w:r w:rsidR="0065155E" w:rsidRPr="000C07C2">
        <w:rPr>
          <w:rFonts w:cs="Arial"/>
          <w:lang w:val="fr-CH"/>
        </w:rPr>
        <w:t> </w:t>
      </w:r>
      <w:r w:rsidR="006E5ED6" w:rsidRPr="000C07C2">
        <w:rPr>
          <w:rFonts w:cs="Arial"/>
          <w:lang w:val="fr-CH"/>
        </w:rPr>
        <w:t>DHS, nouvelle section</w:t>
      </w:r>
      <w:r w:rsidR="0065155E" w:rsidRPr="000C07C2">
        <w:rPr>
          <w:rFonts w:cs="Arial"/>
          <w:lang w:val="fr-CH"/>
        </w:rPr>
        <w:t> </w:t>
      </w:r>
      <w:r w:rsidR="006E5ED6" w:rsidRPr="000C07C2">
        <w:rPr>
          <w:rFonts w:cs="Arial"/>
          <w:lang w:val="fr-CH"/>
        </w:rPr>
        <w:t>: Examen de caractères au moyen de l</w:t>
      </w:r>
      <w:r w:rsidR="00C71A4B" w:rsidRPr="000C07C2">
        <w:rPr>
          <w:rFonts w:cs="Arial"/>
          <w:lang w:val="fr-CH"/>
        </w:rPr>
        <w:t>’</w:t>
      </w:r>
      <w:r w:rsidR="006E5ED6" w:rsidRPr="000C07C2">
        <w:rPr>
          <w:rFonts w:cs="Arial"/>
          <w:lang w:val="fr-CH"/>
        </w:rPr>
        <w:t>analyse d</w:t>
      </w:r>
      <w:r w:rsidR="00C71A4B" w:rsidRPr="000C07C2">
        <w:rPr>
          <w:rFonts w:cs="Arial"/>
          <w:lang w:val="fr-CH"/>
        </w:rPr>
        <w:t>’</w:t>
      </w:r>
      <w:r w:rsidR="006E5ED6" w:rsidRPr="000C07C2">
        <w:rPr>
          <w:rFonts w:cs="Arial"/>
          <w:lang w:val="fr-CH"/>
        </w:rPr>
        <w:t>images”.</w:t>
      </w:r>
    </w:p>
    <w:p w:rsidR="001C52F3" w:rsidRPr="000C07C2" w:rsidRDefault="001C52F3" w:rsidP="000C07C2">
      <w:pPr>
        <w:rPr>
          <w:rFonts w:cs="Arial"/>
          <w:lang w:val="fr-CH"/>
        </w:rPr>
      </w:pPr>
    </w:p>
    <w:p w:rsidR="001C52F3" w:rsidRPr="000C07C2" w:rsidRDefault="001640B2" w:rsidP="000C07C2">
      <w:pPr>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6E5ED6" w:rsidRPr="000C07C2">
        <w:rPr>
          <w:lang w:val="fr-CH"/>
        </w:rPr>
        <w:t>Le</w:t>
      </w:r>
      <w:r w:rsidR="00C71A4B" w:rsidRPr="000C07C2">
        <w:rPr>
          <w:lang w:val="fr-CH"/>
        </w:rPr>
        <w:t> TC</w:t>
      </w:r>
      <w:r w:rsidR="006E5ED6" w:rsidRPr="000C07C2">
        <w:rPr>
          <w:lang w:val="fr-CH"/>
        </w:rPr>
        <w:t xml:space="preserve"> </w:t>
      </w:r>
      <w:r w:rsidR="00066FF6" w:rsidRPr="000C07C2">
        <w:rPr>
          <w:lang w:val="fr-CH"/>
        </w:rPr>
        <w:t xml:space="preserve">est </w:t>
      </w:r>
      <w:r w:rsidR="006E5ED6" w:rsidRPr="000C07C2">
        <w:rPr>
          <w:lang w:val="fr-CH"/>
        </w:rPr>
        <w:t>conv</w:t>
      </w:r>
      <w:r w:rsidR="00066FF6" w:rsidRPr="000C07C2">
        <w:rPr>
          <w:lang w:val="fr-CH"/>
        </w:rPr>
        <w:t>e</w:t>
      </w:r>
      <w:r w:rsidR="006E5ED6" w:rsidRPr="000C07C2">
        <w:rPr>
          <w:lang w:val="fr-CH"/>
        </w:rPr>
        <w:t>n</w:t>
      </w:r>
      <w:r w:rsidR="00066FF6" w:rsidRPr="000C07C2">
        <w:rPr>
          <w:lang w:val="fr-CH"/>
        </w:rPr>
        <w:t>u</w:t>
      </w:r>
      <w:r w:rsidR="006E5ED6" w:rsidRPr="000C07C2">
        <w:rPr>
          <w:lang w:val="fr-CH"/>
        </w:rPr>
        <w:t xml:space="preserve"> du remaniement du texte proposé par un expert de l</w:t>
      </w:r>
      <w:r w:rsidR="00C71A4B" w:rsidRPr="000C07C2">
        <w:rPr>
          <w:lang w:val="fr-CH"/>
        </w:rPr>
        <w:t>’</w:t>
      </w:r>
      <w:r w:rsidR="006E5ED6" w:rsidRPr="000C07C2">
        <w:rPr>
          <w:lang w:val="fr-CH"/>
        </w:rPr>
        <w:t>Union européenne dans un style TGP standard impersonnel et d</w:t>
      </w:r>
      <w:r w:rsidR="00C71A4B" w:rsidRPr="000C07C2">
        <w:rPr>
          <w:lang w:val="fr-CH"/>
        </w:rPr>
        <w:t>’</w:t>
      </w:r>
      <w:r w:rsidR="006E5ED6" w:rsidRPr="000C07C2">
        <w:rPr>
          <w:lang w:val="fr-CH"/>
        </w:rPr>
        <w:t>y ajouter l</w:t>
      </w:r>
      <w:r w:rsidR="00C71A4B" w:rsidRPr="000C07C2">
        <w:rPr>
          <w:lang w:val="fr-CH"/>
        </w:rPr>
        <w:t>’</w:t>
      </w:r>
      <w:r w:rsidR="006E5ED6" w:rsidRPr="000C07C2">
        <w:rPr>
          <w:lang w:val="fr-CH"/>
        </w:rPr>
        <w:t>introduction suivante comme indiqué dans le paragraphe</w:t>
      </w:r>
      <w:r w:rsidR="0065155E" w:rsidRPr="000C07C2">
        <w:rPr>
          <w:lang w:val="fr-CH"/>
        </w:rPr>
        <w:t> </w:t>
      </w:r>
      <w:r w:rsidR="006E5ED6" w:rsidRPr="000C07C2">
        <w:rPr>
          <w:lang w:val="fr-CH"/>
        </w:rPr>
        <w:t xml:space="preserve">9 du </w:t>
      </w:r>
      <w:r w:rsidR="00C71A4B" w:rsidRPr="000C07C2">
        <w:rPr>
          <w:lang w:val="fr-CH"/>
        </w:rPr>
        <w:t>document TC</w:t>
      </w:r>
      <w:r w:rsidR="006E5ED6" w:rsidRPr="000C07C2">
        <w:rPr>
          <w:lang w:val="fr-CH"/>
        </w:rPr>
        <w:t>/50/27 (voir le paragraphe</w:t>
      </w:r>
      <w:r w:rsidR="0065155E" w:rsidRPr="000C07C2">
        <w:rPr>
          <w:lang w:val="fr-CH"/>
        </w:rPr>
        <w:t> </w:t>
      </w:r>
      <w:r w:rsidR="006E5ED6" w:rsidRPr="000C07C2">
        <w:rPr>
          <w:lang w:val="fr-CH"/>
        </w:rPr>
        <w:t xml:space="preserve">63 du </w:t>
      </w:r>
      <w:r w:rsidR="00C71A4B" w:rsidRPr="000C07C2">
        <w:rPr>
          <w:lang w:val="fr-CH"/>
        </w:rPr>
        <w:t>document TC</w:t>
      </w:r>
      <w:r w:rsidR="006E5ED6" w:rsidRPr="000C07C2">
        <w:rPr>
          <w:lang w:val="fr-CH"/>
        </w:rPr>
        <w:t xml:space="preserve">/50/36 </w:t>
      </w:r>
      <w:r w:rsidR="0065155E" w:rsidRPr="000C07C2">
        <w:rPr>
          <w:lang w:val="fr-CH"/>
        </w:rPr>
        <w:t>“</w:t>
      </w:r>
      <w:r w:rsidR="006E5ED6" w:rsidRPr="000C07C2">
        <w:rPr>
          <w:lang w:val="fr-CH"/>
        </w:rPr>
        <w:t>Compte rendu des conclusions</w:t>
      </w:r>
      <w:r w:rsidR="00BE21ED" w:rsidRPr="000C07C2">
        <w:rPr>
          <w:lang w:val="fr-CH"/>
        </w:rPr>
        <w:t>”</w:t>
      </w:r>
      <w:r w:rsidR="006E5ED6" w:rsidRPr="000C07C2">
        <w:rPr>
          <w:lang w:val="fr-CH"/>
        </w:rPr>
        <w:t>)</w:t>
      </w:r>
      <w:r w:rsidR="0065155E" w:rsidRPr="000C07C2">
        <w:rPr>
          <w:lang w:val="fr-CH"/>
        </w:rPr>
        <w:t> </w:t>
      </w:r>
      <w:r w:rsidR="006E5ED6" w:rsidRPr="000C07C2">
        <w:rPr>
          <w:lang w:val="fr-CH"/>
        </w:rPr>
        <w:t>:</w:t>
      </w:r>
    </w:p>
    <w:p w:rsidR="001C52F3" w:rsidRPr="000C07C2" w:rsidRDefault="001C52F3" w:rsidP="000C07C2">
      <w:pPr>
        <w:tabs>
          <w:tab w:val="left" w:pos="913"/>
        </w:tabs>
        <w:rPr>
          <w:lang w:val="fr-CH"/>
        </w:rPr>
      </w:pPr>
    </w:p>
    <w:p w:rsidR="001C52F3" w:rsidRPr="00205FFC" w:rsidRDefault="002F629D" w:rsidP="000C07C2">
      <w:pPr>
        <w:keepNext/>
        <w:ind w:left="446"/>
        <w:outlineLvl w:val="1"/>
        <w:rPr>
          <w:rFonts w:cs="Arial"/>
          <w:sz w:val="18"/>
          <w:szCs w:val="16"/>
          <w:lang w:val="fr-FR" w:eastAsia="ja-JP"/>
        </w:rPr>
      </w:pPr>
      <w:r w:rsidRPr="00205FFC">
        <w:rPr>
          <w:rFonts w:cs="Arial"/>
          <w:sz w:val="18"/>
          <w:szCs w:val="16"/>
          <w:lang w:val="fr-FR" w:eastAsia="ja-JP"/>
        </w:rPr>
        <w:t>“1.</w:t>
      </w:r>
      <w:r w:rsidRPr="00205FFC">
        <w:rPr>
          <w:rFonts w:cs="Arial"/>
          <w:sz w:val="18"/>
          <w:szCs w:val="16"/>
          <w:lang w:val="fr-FR" w:eastAsia="ja-JP"/>
        </w:rPr>
        <w:tab/>
      </w:r>
      <w:r w:rsidR="006D4D46" w:rsidRPr="00205FFC">
        <w:rPr>
          <w:rFonts w:cs="Arial"/>
          <w:sz w:val="18"/>
          <w:szCs w:val="16"/>
          <w:lang w:val="fr-FR" w:eastAsia="ja-JP"/>
        </w:rPr>
        <w:t>Introduction</w:t>
      </w:r>
    </w:p>
    <w:p w:rsidR="00C71A4B" w:rsidRPr="00205FFC" w:rsidRDefault="006D4D46" w:rsidP="000C07C2">
      <w:pPr>
        <w:ind w:left="446" w:right="459"/>
        <w:rPr>
          <w:rFonts w:cs="Arial"/>
          <w:sz w:val="18"/>
          <w:szCs w:val="16"/>
          <w:lang w:val="fr-FR"/>
        </w:rPr>
      </w:pPr>
      <w:r w:rsidRPr="00205FFC">
        <w:rPr>
          <w:rFonts w:cs="Arial"/>
          <w:sz w:val="18"/>
          <w:szCs w:val="16"/>
          <w:lang w:val="fr-FR"/>
        </w:rPr>
        <w:t>“Les caractères qui peuvent être examinés au moyen de l</w:t>
      </w:r>
      <w:r w:rsidR="00C71A4B" w:rsidRPr="00205FFC">
        <w:rPr>
          <w:rFonts w:cs="Arial"/>
          <w:sz w:val="18"/>
          <w:szCs w:val="16"/>
          <w:lang w:val="fr-FR"/>
        </w:rPr>
        <w:t>’</w:t>
      </w:r>
      <w:r w:rsidRPr="00205FFC">
        <w:rPr>
          <w:rFonts w:cs="Arial"/>
          <w:sz w:val="18"/>
          <w:szCs w:val="16"/>
          <w:lang w:val="fr-FR"/>
        </w:rPr>
        <w:t>analyse d</w:t>
      </w:r>
      <w:r w:rsidR="00C71A4B" w:rsidRPr="00205FFC">
        <w:rPr>
          <w:rFonts w:cs="Arial"/>
          <w:sz w:val="18"/>
          <w:szCs w:val="16"/>
          <w:lang w:val="fr-FR"/>
        </w:rPr>
        <w:t>’</w:t>
      </w:r>
      <w:r w:rsidRPr="00205FFC">
        <w:rPr>
          <w:rFonts w:cs="Arial"/>
          <w:sz w:val="18"/>
          <w:szCs w:val="16"/>
          <w:lang w:val="fr-FR"/>
        </w:rPr>
        <w:t>images devraient également pouvoir être examinés au moyen d</w:t>
      </w:r>
      <w:r w:rsidR="00C71A4B" w:rsidRPr="00205FFC">
        <w:rPr>
          <w:rFonts w:cs="Arial"/>
          <w:sz w:val="18"/>
          <w:szCs w:val="16"/>
          <w:lang w:val="fr-FR"/>
        </w:rPr>
        <w:t>’</w:t>
      </w:r>
      <w:r w:rsidRPr="00205FFC">
        <w:rPr>
          <w:rFonts w:cs="Arial"/>
          <w:sz w:val="18"/>
          <w:szCs w:val="16"/>
          <w:lang w:val="fr-FR"/>
        </w:rPr>
        <w:t>une observation visuelle ou d</w:t>
      </w:r>
      <w:r w:rsidR="00C71A4B" w:rsidRPr="00205FFC">
        <w:rPr>
          <w:rFonts w:cs="Arial"/>
          <w:sz w:val="18"/>
          <w:szCs w:val="16"/>
          <w:lang w:val="fr-FR"/>
        </w:rPr>
        <w:t>’</w:t>
      </w:r>
      <w:r w:rsidRPr="00205FFC">
        <w:rPr>
          <w:rFonts w:cs="Arial"/>
          <w:sz w:val="18"/>
          <w:szCs w:val="16"/>
          <w:lang w:val="fr-FR"/>
        </w:rPr>
        <w:t>une mesure manuelle, selon qu</w:t>
      </w:r>
      <w:r w:rsidR="00C71A4B" w:rsidRPr="00205FFC">
        <w:rPr>
          <w:rFonts w:cs="Arial"/>
          <w:sz w:val="18"/>
          <w:szCs w:val="16"/>
          <w:lang w:val="fr-FR"/>
        </w:rPr>
        <w:t>’</w:t>
      </w:r>
      <w:r w:rsidRPr="00205FFC">
        <w:rPr>
          <w:rFonts w:cs="Arial"/>
          <w:sz w:val="18"/>
          <w:szCs w:val="16"/>
          <w:lang w:val="fr-FR"/>
        </w:rPr>
        <w:t>il convient.</w:t>
      </w:r>
      <w:r w:rsidR="001640B2" w:rsidRPr="00205FFC">
        <w:rPr>
          <w:rFonts w:cs="Arial"/>
          <w:sz w:val="18"/>
          <w:szCs w:val="16"/>
          <w:lang w:val="fr-FR"/>
        </w:rPr>
        <w:t xml:space="preserve">  </w:t>
      </w:r>
      <w:r w:rsidRPr="00205FFC">
        <w:rPr>
          <w:rFonts w:cs="Arial"/>
          <w:sz w:val="18"/>
          <w:szCs w:val="16"/>
          <w:lang w:val="fr-FR"/>
        </w:rPr>
        <w:t>Les explications relatives à l</w:t>
      </w:r>
      <w:r w:rsidR="00C71A4B" w:rsidRPr="00205FFC">
        <w:rPr>
          <w:rFonts w:cs="Arial"/>
          <w:sz w:val="18"/>
          <w:szCs w:val="16"/>
          <w:lang w:val="fr-FR"/>
        </w:rPr>
        <w:t>’</w:t>
      </w:r>
      <w:r w:rsidRPr="00205FFC">
        <w:rPr>
          <w:rFonts w:cs="Arial"/>
          <w:sz w:val="18"/>
          <w:szCs w:val="16"/>
          <w:lang w:val="fr-FR"/>
        </w:rPr>
        <w:t>observation de ces caractères, notamment, selon qu</w:t>
      </w:r>
      <w:r w:rsidR="00C71A4B" w:rsidRPr="00205FFC">
        <w:rPr>
          <w:rFonts w:cs="Arial"/>
          <w:sz w:val="18"/>
          <w:szCs w:val="16"/>
          <w:lang w:val="fr-FR"/>
        </w:rPr>
        <w:t>’</w:t>
      </w:r>
      <w:r w:rsidRPr="00205FFC">
        <w:rPr>
          <w:rFonts w:cs="Arial"/>
          <w:sz w:val="18"/>
          <w:szCs w:val="16"/>
          <w:lang w:val="fr-FR"/>
        </w:rPr>
        <w:t>il convient, les explications dans les principes directeurs d</w:t>
      </w:r>
      <w:r w:rsidR="00C71A4B" w:rsidRPr="00205FFC">
        <w:rPr>
          <w:rFonts w:cs="Arial"/>
          <w:sz w:val="18"/>
          <w:szCs w:val="16"/>
          <w:lang w:val="fr-FR"/>
        </w:rPr>
        <w:t>’</w:t>
      </w:r>
      <w:r w:rsidRPr="00205FFC">
        <w:rPr>
          <w:rFonts w:cs="Arial"/>
          <w:sz w:val="18"/>
          <w:szCs w:val="16"/>
          <w:lang w:val="fr-FR"/>
        </w:rPr>
        <w:t>examen, devraient garantir que le caractère est expliqué en des termes qui permettent à tous les experts DHS de comprendre et d</w:t>
      </w:r>
      <w:r w:rsidR="00C71A4B" w:rsidRPr="00205FFC">
        <w:rPr>
          <w:rFonts w:cs="Arial"/>
          <w:sz w:val="18"/>
          <w:szCs w:val="16"/>
          <w:lang w:val="fr-FR"/>
        </w:rPr>
        <w:t>’</w:t>
      </w:r>
      <w:r w:rsidRPr="00205FFC">
        <w:rPr>
          <w:rFonts w:cs="Arial"/>
          <w:sz w:val="18"/>
          <w:szCs w:val="16"/>
          <w:lang w:val="fr-FR"/>
        </w:rPr>
        <w:t>examiner le caractère.</w:t>
      </w:r>
    </w:p>
    <w:p w:rsidR="001C52F3" w:rsidRPr="00205FFC" w:rsidRDefault="001C52F3" w:rsidP="000C07C2">
      <w:pPr>
        <w:ind w:left="446" w:right="459"/>
        <w:rPr>
          <w:rFonts w:cs="Arial"/>
          <w:strike/>
          <w:sz w:val="18"/>
          <w:szCs w:val="16"/>
          <w:lang w:val="fr-FR"/>
        </w:rPr>
      </w:pPr>
    </w:p>
    <w:p w:rsidR="001C52F3" w:rsidRPr="00205FFC" w:rsidRDefault="002F629D" w:rsidP="000C07C2">
      <w:pPr>
        <w:keepNext/>
        <w:ind w:left="446"/>
        <w:outlineLvl w:val="1"/>
        <w:rPr>
          <w:rFonts w:cs="Arial"/>
          <w:sz w:val="18"/>
          <w:szCs w:val="16"/>
          <w:lang w:val="fr-FR"/>
        </w:rPr>
      </w:pPr>
      <w:r w:rsidRPr="00205FFC">
        <w:rPr>
          <w:rFonts w:cs="Arial"/>
          <w:sz w:val="18"/>
          <w:szCs w:val="16"/>
          <w:lang w:val="fr-FR"/>
        </w:rPr>
        <w:t>“2.</w:t>
      </w:r>
      <w:r w:rsidRPr="00205FFC">
        <w:rPr>
          <w:rFonts w:cs="Arial"/>
          <w:sz w:val="18"/>
          <w:szCs w:val="16"/>
          <w:lang w:val="fr-FR"/>
        </w:rPr>
        <w:tab/>
      </w:r>
      <w:r w:rsidR="006D4D46" w:rsidRPr="00205FFC">
        <w:rPr>
          <w:rFonts w:cs="Arial"/>
          <w:sz w:val="18"/>
          <w:szCs w:val="16"/>
          <w:lang w:val="fr-FR"/>
        </w:rPr>
        <w:t>Combinaison de caractères</w:t>
      </w:r>
    </w:p>
    <w:p w:rsidR="00C71A4B" w:rsidRPr="00205FFC" w:rsidRDefault="006D4D46" w:rsidP="000C07C2">
      <w:pPr>
        <w:ind w:left="446" w:right="459"/>
        <w:rPr>
          <w:rFonts w:cs="Arial"/>
          <w:sz w:val="18"/>
          <w:szCs w:val="16"/>
          <w:lang w:val="fr-FR"/>
        </w:rPr>
      </w:pPr>
      <w:r w:rsidRPr="00205FFC">
        <w:rPr>
          <w:rFonts w:cs="Arial"/>
          <w:sz w:val="18"/>
          <w:szCs w:val="16"/>
          <w:lang w:val="fr-FR"/>
        </w:rPr>
        <w:t>“2.</w:t>
      </w:r>
      <w:r w:rsidR="002F629D" w:rsidRPr="00205FFC">
        <w:rPr>
          <w:rFonts w:cs="Arial"/>
          <w:sz w:val="18"/>
          <w:szCs w:val="16"/>
          <w:lang w:val="fr-FR"/>
        </w:rPr>
        <w:t>1</w:t>
      </w:r>
      <w:r w:rsidR="002F629D" w:rsidRPr="00205FFC">
        <w:rPr>
          <w:rFonts w:cs="Arial"/>
          <w:sz w:val="18"/>
          <w:szCs w:val="16"/>
          <w:lang w:val="fr-FR"/>
        </w:rPr>
        <w:tab/>
      </w:r>
      <w:r w:rsidRPr="00205FFC">
        <w:rPr>
          <w:rFonts w:cs="Arial"/>
          <w:sz w:val="18"/>
          <w:szCs w:val="16"/>
          <w:lang w:val="fr-FR"/>
        </w:rPr>
        <w:t>Il est indiqué dans l</w:t>
      </w:r>
      <w:r w:rsidR="00C71A4B" w:rsidRPr="00205FFC">
        <w:rPr>
          <w:rFonts w:cs="Arial"/>
          <w:sz w:val="18"/>
          <w:szCs w:val="16"/>
          <w:lang w:val="fr-FR"/>
        </w:rPr>
        <w:t>’</w:t>
      </w:r>
      <w:r w:rsidRPr="00205FFC">
        <w:rPr>
          <w:rFonts w:cs="Arial"/>
          <w:sz w:val="18"/>
          <w:szCs w:val="16"/>
          <w:lang w:val="fr-FR"/>
        </w:rPr>
        <w:t>Introduction générale (section 4 du chapitre 4 du document TG/1/3) ce qui suit :</w:t>
      </w:r>
    </w:p>
    <w:p w:rsidR="001C52F3" w:rsidRPr="00205FFC" w:rsidRDefault="001C52F3" w:rsidP="000C07C2">
      <w:pPr>
        <w:ind w:left="446" w:right="459"/>
        <w:rPr>
          <w:rFonts w:cs="Arial"/>
          <w:sz w:val="18"/>
          <w:szCs w:val="16"/>
          <w:lang w:val="fr-FR"/>
        </w:rPr>
      </w:pPr>
    </w:p>
    <w:p w:rsidR="001C52F3" w:rsidRPr="00205FFC" w:rsidRDefault="00F05C6A" w:rsidP="000C07C2">
      <w:pPr>
        <w:ind w:left="871" w:right="459"/>
        <w:rPr>
          <w:rFonts w:cs="Arial"/>
          <w:sz w:val="18"/>
          <w:szCs w:val="16"/>
          <w:lang w:val="fr-FR"/>
        </w:rPr>
      </w:pPr>
      <w:r w:rsidRPr="00205FFC">
        <w:rPr>
          <w:rFonts w:cs="Arial"/>
          <w:sz w:val="18"/>
          <w:szCs w:val="16"/>
          <w:lang w:val="fr-FR"/>
        </w:rPr>
        <w:t>“</w:t>
      </w:r>
      <w:r w:rsidR="00C71A4B" w:rsidRPr="00205FFC">
        <w:rPr>
          <w:rFonts w:cs="Arial"/>
          <w:sz w:val="18"/>
          <w:szCs w:val="16"/>
          <w:lang w:val="fr-FR"/>
        </w:rPr>
        <w:t>‘</w:t>
      </w:r>
      <w:r w:rsidR="002F629D" w:rsidRPr="00205FFC">
        <w:rPr>
          <w:rFonts w:cs="Arial"/>
          <w:sz w:val="18"/>
          <w:szCs w:val="16"/>
          <w:lang w:val="fr-FR"/>
        </w:rPr>
        <w:t>4.6.3</w:t>
      </w:r>
      <w:r w:rsidR="002F629D" w:rsidRPr="00205FFC">
        <w:rPr>
          <w:rFonts w:cs="Arial"/>
          <w:sz w:val="18"/>
          <w:szCs w:val="16"/>
          <w:lang w:val="fr-FR"/>
        </w:rPr>
        <w:tab/>
      </w:r>
      <w:r w:rsidR="006D4D46" w:rsidRPr="00205FFC">
        <w:rPr>
          <w:rFonts w:cs="Arial"/>
          <w:sz w:val="18"/>
          <w:szCs w:val="16"/>
          <w:u w:val="single"/>
          <w:lang w:val="fr-FR"/>
        </w:rPr>
        <w:t>Combinaison de caractères</w:t>
      </w:r>
    </w:p>
    <w:p w:rsidR="001C52F3" w:rsidRPr="00205FFC" w:rsidRDefault="001C52F3" w:rsidP="000C07C2">
      <w:pPr>
        <w:ind w:left="871" w:right="459"/>
        <w:rPr>
          <w:rFonts w:cs="Arial"/>
          <w:sz w:val="18"/>
          <w:szCs w:val="16"/>
          <w:lang w:val="fr-FR"/>
        </w:rPr>
      </w:pPr>
    </w:p>
    <w:p w:rsidR="001C52F3" w:rsidRPr="00205FFC" w:rsidRDefault="00F05C6A" w:rsidP="000C07C2">
      <w:pPr>
        <w:ind w:left="871" w:right="459"/>
        <w:rPr>
          <w:rFonts w:cs="Arial"/>
          <w:sz w:val="18"/>
          <w:szCs w:val="16"/>
          <w:lang w:val="fr-FR"/>
        </w:rPr>
      </w:pPr>
      <w:r w:rsidRPr="00205FFC">
        <w:rPr>
          <w:rFonts w:cs="Arial"/>
          <w:sz w:val="18"/>
          <w:szCs w:val="16"/>
          <w:lang w:val="fr-FR"/>
        </w:rPr>
        <w:t>“</w:t>
      </w:r>
      <w:r w:rsidR="00C71A4B" w:rsidRPr="00205FFC">
        <w:rPr>
          <w:rFonts w:cs="Arial"/>
          <w:sz w:val="18"/>
          <w:szCs w:val="16"/>
          <w:lang w:val="fr-FR"/>
        </w:rPr>
        <w:t>‘</w:t>
      </w:r>
      <w:r w:rsidR="002F629D" w:rsidRPr="00205FFC">
        <w:rPr>
          <w:rFonts w:cs="Arial"/>
          <w:sz w:val="18"/>
          <w:szCs w:val="16"/>
          <w:lang w:val="fr-FR"/>
        </w:rPr>
        <w:t>4.6.3.1</w:t>
      </w:r>
      <w:r w:rsidR="002F629D" w:rsidRPr="00205FFC">
        <w:rPr>
          <w:rFonts w:cs="Arial"/>
          <w:sz w:val="18"/>
          <w:szCs w:val="16"/>
          <w:lang w:val="fr-FR"/>
        </w:rPr>
        <w:tab/>
      </w:r>
      <w:r w:rsidR="006D4D46" w:rsidRPr="00205FFC">
        <w:rPr>
          <w:rFonts w:cs="Arial"/>
          <w:sz w:val="18"/>
          <w:szCs w:val="16"/>
          <w:lang w:val="fr-FR"/>
        </w:rPr>
        <w:t>Cette expression désigne la simple combinaison d</w:t>
      </w:r>
      <w:r w:rsidR="00C71A4B" w:rsidRPr="00205FFC">
        <w:rPr>
          <w:rFonts w:cs="Arial"/>
          <w:sz w:val="18"/>
          <w:szCs w:val="16"/>
          <w:lang w:val="fr-FR"/>
        </w:rPr>
        <w:t>’</w:t>
      </w:r>
      <w:r w:rsidR="006D4D46" w:rsidRPr="00205FFC">
        <w:rPr>
          <w:rFonts w:cs="Arial"/>
          <w:sz w:val="18"/>
          <w:szCs w:val="16"/>
          <w:lang w:val="fr-FR"/>
        </w:rPr>
        <w:t>un petit nombre de caractères.</w:t>
      </w:r>
      <w:r w:rsidR="001640B2" w:rsidRPr="00205FFC">
        <w:rPr>
          <w:rFonts w:cs="Arial"/>
          <w:sz w:val="18"/>
          <w:szCs w:val="16"/>
          <w:lang w:val="fr-FR"/>
        </w:rPr>
        <w:t xml:space="preserve">  </w:t>
      </w:r>
      <w:r w:rsidR="006D4D46" w:rsidRPr="00205FFC">
        <w:rPr>
          <w:rFonts w:cs="Arial"/>
          <w:sz w:val="18"/>
          <w:szCs w:val="16"/>
          <w:lang w:val="fr-FR"/>
        </w:rPr>
        <w:t>Pour autant que la combinaison soit biologiquement significative, des caractères qui sont observés séparément peuvent ultérieurement être combinés (par exemple le rapport longueur/largeur) pour donner un caractère combiné.</w:t>
      </w:r>
      <w:r w:rsidR="001640B2" w:rsidRPr="00205FFC">
        <w:rPr>
          <w:rFonts w:cs="Arial"/>
          <w:sz w:val="18"/>
          <w:szCs w:val="16"/>
          <w:lang w:val="fr-FR"/>
        </w:rPr>
        <w:t xml:space="preserve">  </w:t>
      </w:r>
      <w:r w:rsidR="006D4D46" w:rsidRPr="00205FFC">
        <w:rPr>
          <w:rFonts w:cs="Arial"/>
          <w:sz w:val="18"/>
          <w:szCs w:val="16"/>
          <w:lang w:val="fr-FR"/>
        </w:rPr>
        <w:t>Les caractères combinés doivent être examinés du point de vue de la distinction, de l</w:t>
      </w:r>
      <w:r w:rsidR="00C71A4B" w:rsidRPr="00205FFC">
        <w:rPr>
          <w:rFonts w:cs="Arial"/>
          <w:sz w:val="18"/>
          <w:szCs w:val="16"/>
          <w:lang w:val="fr-FR"/>
        </w:rPr>
        <w:t>’</w:t>
      </w:r>
      <w:r w:rsidR="006D4D46" w:rsidRPr="00205FFC">
        <w:rPr>
          <w:rFonts w:cs="Arial"/>
          <w:sz w:val="18"/>
          <w:szCs w:val="16"/>
          <w:lang w:val="fr-FR"/>
        </w:rPr>
        <w:t>homogénéité et de la stabilité au même titre que d</w:t>
      </w:r>
      <w:r w:rsidR="00C71A4B" w:rsidRPr="00205FFC">
        <w:rPr>
          <w:rFonts w:cs="Arial"/>
          <w:sz w:val="18"/>
          <w:szCs w:val="16"/>
          <w:lang w:val="fr-FR"/>
        </w:rPr>
        <w:t>’</w:t>
      </w:r>
      <w:r w:rsidR="006D4D46" w:rsidRPr="00205FFC">
        <w:rPr>
          <w:rFonts w:cs="Arial"/>
          <w:sz w:val="18"/>
          <w:szCs w:val="16"/>
          <w:lang w:val="fr-FR"/>
        </w:rPr>
        <w:t>autres caractères.</w:t>
      </w:r>
      <w:r w:rsidR="001640B2" w:rsidRPr="00205FFC">
        <w:rPr>
          <w:rFonts w:cs="Arial"/>
          <w:sz w:val="18"/>
          <w:szCs w:val="16"/>
          <w:lang w:val="fr-FR"/>
        </w:rPr>
        <w:t xml:space="preserve">  </w:t>
      </w:r>
      <w:r w:rsidR="006D4D46" w:rsidRPr="00205FFC">
        <w:rPr>
          <w:rFonts w:cs="Arial"/>
          <w:sz w:val="18"/>
          <w:szCs w:val="16"/>
          <w:lang w:val="fr-FR"/>
        </w:rPr>
        <w:t>Dans certains cas, ces caractères combinés sont examinés à l</w:t>
      </w:r>
      <w:r w:rsidR="00C71A4B" w:rsidRPr="00205FFC">
        <w:rPr>
          <w:rFonts w:cs="Arial"/>
          <w:sz w:val="18"/>
          <w:szCs w:val="16"/>
          <w:lang w:val="fr-FR"/>
        </w:rPr>
        <w:t>’</w:t>
      </w:r>
      <w:r w:rsidR="006D4D46" w:rsidRPr="00205FFC">
        <w:rPr>
          <w:rFonts w:cs="Arial"/>
          <w:sz w:val="18"/>
          <w:szCs w:val="16"/>
          <w:lang w:val="fr-FR"/>
        </w:rPr>
        <w:t>aide de techniques telles que l</w:t>
      </w:r>
      <w:r w:rsidR="00C71A4B" w:rsidRPr="00205FFC">
        <w:rPr>
          <w:rFonts w:cs="Arial"/>
          <w:sz w:val="18"/>
          <w:szCs w:val="16"/>
          <w:lang w:val="fr-FR"/>
        </w:rPr>
        <w:t>’</w:t>
      </w:r>
      <w:r w:rsidR="006D4D46" w:rsidRPr="00205FFC">
        <w:rPr>
          <w:rFonts w:cs="Arial"/>
          <w:sz w:val="18"/>
          <w:szCs w:val="16"/>
          <w:lang w:val="fr-FR"/>
        </w:rPr>
        <w:t>analyse d</w:t>
      </w:r>
      <w:r w:rsidR="00C71A4B" w:rsidRPr="00205FFC">
        <w:rPr>
          <w:rFonts w:cs="Arial"/>
          <w:sz w:val="18"/>
          <w:szCs w:val="16"/>
          <w:lang w:val="fr-FR"/>
        </w:rPr>
        <w:t>’</w:t>
      </w:r>
      <w:r w:rsidR="006D4D46" w:rsidRPr="00205FFC">
        <w:rPr>
          <w:rFonts w:cs="Arial"/>
          <w:sz w:val="18"/>
          <w:szCs w:val="16"/>
          <w:lang w:val="fr-FR"/>
        </w:rPr>
        <w:t>images.</w:t>
      </w:r>
      <w:r w:rsidR="001640B2" w:rsidRPr="00205FFC">
        <w:rPr>
          <w:rFonts w:cs="Arial"/>
          <w:sz w:val="18"/>
          <w:szCs w:val="16"/>
          <w:lang w:val="fr-FR"/>
        </w:rPr>
        <w:t xml:space="preserve">  </w:t>
      </w:r>
      <w:r w:rsidR="006D4D46" w:rsidRPr="00205FFC">
        <w:rPr>
          <w:rFonts w:cs="Arial"/>
          <w:sz w:val="18"/>
          <w:szCs w:val="16"/>
          <w:lang w:val="fr-FR"/>
        </w:rPr>
        <w:t>Les méthodes d</w:t>
      </w:r>
      <w:r w:rsidR="00C71A4B" w:rsidRPr="00205FFC">
        <w:rPr>
          <w:rFonts w:cs="Arial"/>
          <w:sz w:val="18"/>
          <w:szCs w:val="16"/>
          <w:lang w:val="fr-FR"/>
        </w:rPr>
        <w:t>’</w:t>
      </w:r>
      <w:r w:rsidR="006D4D46" w:rsidRPr="00205FFC">
        <w:rPr>
          <w:rFonts w:cs="Arial"/>
          <w:sz w:val="18"/>
          <w:szCs w:val="16"/>
          <w:lang w:val="fr-FR"/>
        </w:rPr>
        <w:t>examen</w:t>
      </w:r>
      <w:r w:rsidR="0065155E" w:rsidRPr="00205FFC">
        <w:rPr>
          <w:rFonts w:cs="Arial"/>
          <w:sz w:val="18"/>
          <w:szCs w:val="16"/>
          <w:lang w:val="fr-FR"/>
        </w:rPr>
        <w:t> </w:t>
      </w:r>
      <w:r w:rsidR="006D4D46" w:rsidRPr="00205FFC">
        <w:rPr>
          <w:rFonts w:cs="Arial"/>
          <w:sz w:val="18"/>
          <w:szCs w:val="16"/>
          <w:lang w:val="fr-FR"/>
        </w:rPr>
        <w:t xml:space="preserve">DHS adaptées en pareil cas sont précisées dans le document TGP/12 </w:t>
      </w:r>
      <w:r w:rsidR="00C71A4B" w:rsidRPr="00205FFC">
        <w:rPr>
          <w:rFonts w:cs="Arial"/>
          <w:sz w:val="18"/>
          <w:szCs w:val="16"/>
          <w:lang w:val="fr-FR"/>
        </w:rPr>
        <w:t>‘</w:t>
      </w:r>
      <w:r w:rsidR="006D4D46" w:rsidRPr="00205FFC">
        <w:rPr>
          <w:rFonts w:cs="Arial"/>
          <w:sz w:val="18"/>
          <w:szCs w:val="16"/>
          <w:lang w:val="fr-FR"/>
        </w:rPr>
        <w:t>Caractères spéciaux</w:t>
      </w:r>
      <w:r w:rsidR="00C71A4B" w:rsidRPr="00205FFC">
        <w:rPr>
          <w:rFonts w:cs="Arial"/>
          <w:sz w:val="18"/>
          <w:szCs w:val="16"/>
          <w:lang w:val="fr-FR"/>
        </w:rPr>
        <w:t>’</w:t>
      </w:r>
      <w:r w:rsidR="006D4D46" w:rsidRPr="00205FFC">
        <w:rPr>
          <w:rFonts w:cs="Arial"/>
          <w:sz w:val="18"/>
          <w:szCs w:val="16"/>
          <w:lang w:val="fr-FR"/>
        </w:rPr>
        <w:t>.</w:t>
      </w:r>
      <w:r w:rsidR="00C71A4B" w:rsidRPr="00205FFC">
        <w:rPr>
          <w:rFonts w:cs="Arial"/>
          <w:sz w:val="18"/>
          <w:szCs w:val="16"/>
          <w:lang w:val="fr-FR"/>
        </w:rPr>
        <w:t>’</w:t>
      </w:r>
    </w:p>
    <w:p w:rsidR="001C52F3" w:rsidRPr="00205FFC" w:rsidRDefault="001C52F3" w:rsidP="000C07C2">
      <w:pPr>
        <w:tabs>
          <w:tab w:val="left" w:pos="1985"/>
        </w:tabs>
        <w:ind w:left="446" w:right="459"/>
        <w:rPr>
          <w:rFonts w:cs="Arial"/>
          <w:sz w:val="18"/>
          <w:szCs w:val="16"/>
          <w:lang w:val="fr-FR"/>
        </w:rPr>
      </w:pPr>
    </w:p>
    <w:p w:rsidR="001C52F3" w:rsidRPr="00205FFC" w:rsidRDefault="00ED5604" w:rsidP="000C07C2">
      <w:pPr>
        <w:ind w:left="446" w:right="459"/>
        <w:rPr>
          <w:rFonts w:cs="Arial"/>
          <w:sz w:val="18"/>
          <w:szCs w:val="16"/>
          <w:lang w:val="fr-FR"/>
        </w:rPr>
      </w:pPr>
      <w:r w:rsidRPr="00205FFC">
        <w:rPr>
          <w:rFonts w:cs="Arial"/>
          <w:sz w:val="18"/>
          <w:szCs w:val="16"/>
          <w:lang w:val="fr-FR"/>
        </w:rPr>
        <w:t>“2.2</w:t>
      </w:r>
      <w:r w:rsidRPr="00205FFC">
        <w:rPr>
          <w:rFonts w:cs="Arial"/>
          <w:sz w:val="18"/>
          <w:szCs w:val="16"/>
          <w:lang w:val="fr-FR"/>
        </w:rPr>
        <w:tab/>
        <w:t>Par conséquent, il est précisé dans l</w:t>
      </w:r>
      <w:r w:rsidR="00C71A4B" w:rsidRPr="00205FFC">
        <w:rPr>
          <w:rFonts w:cs="Arial"/>
          <w:sz w:val="18"/>
          <w:szCs w:val="16"/>
          <w:lang w:val="fr-FR"/>
        </w:rPr>
        <w:t>’</w:t>
      </w:r>
      <w:r w:rsidRPr="00205FFC">
        <w:rPr>
          <w:rFonts w:cs="Arial"/>
          <w:sz w:val="18"/>
          <w:szCs w:val="16"/>
          <w:lang w:val="fr-FR"/>
        </w:rPr>
        <w:t>Introduction générale que l</w:t>
      </w:r>
      <w:r w:rsidR="00C71A4B" w:rsidRPr="00205FFC">
        <w:rPr>
          <w:rFonts w:cs="Arial"/>
          <w:sz w:val="18"/>
          <w:szCs w:val="16"/>
          <w:lang w:val="fr-FR"/>
        </w:rPr>
        <w:t>’</w:t>
      </w:r>
      <w:r w:rsidRPr="00205FFC">
        <w:rPr>
          <w:rFonts w:cs="Arial"/>
          <w:sz w:val="18"/>
          <w:szCs w:val="16"/>
          <w:lang w:val="fr-FR"/>
        </w:rPr>
        <w:t>analyse d</w:t>
      </w:r>
      <w:r w:rsidR="00C71A4B" w:rsidRPr="00205FFC">
        <w:rPr>
          <w:rFonts w:cs="Arial"/>
          <w:sz w:val="18"/>
          <w:szCs w:val="16"/>
          <w:lang w:val="fr-FR"/>
        </w:rPr>
        <w:t>’</w:t>
      </w:r>
      <w:r w:rsidRPr="00205FFC">
        <w:rPr>
          <w:rFonts w:cs="Arial"/>
          <w:sz w:val="18"/>
          <w:szCs w:val="16"/>
          <w:lang w:val="fr-FR"/>
        </w:rPr>
        <w:t>images est une méthode possible pour l</w:t>
      </w:r>
      <w:r w:rsidR="00C71A4B" w:rsidRPr="00205FFC">
        <w:rPr>
          <w:rFonts w:cs="Arial"/>
          <w:sz w:val="18"/>
          <w:szCs w:val="16"/>
          <w:lang w:val="fr-FR"/>
        </w:rPr>
        <w:t>’</w:t>
      </w:r>
      <w:r w:rsidRPr="00205FFC">
        <w:rPr>
          <w:rFonts w:cs="Arial"/>
          <w:sz w:val="18"/>
          <w:szCs w:val="16"/>
          <w:lang w:val="fr-FR"/>
        </w:rPr>
        <w:t>examen de caractères qui répondent aux conditions applicables aux caractères utilisés pour l</w:t>
      </w:r>
      <w:r w:rsidR="00C71A4B" w:rsidRPr="00205FFC">
        <w:rPr>
          <w:rFonts w:cs="Arial"/>
          <w:sz w:val="18"/>
          <w:szCs w:val="16"/>
          <w:lang w:val="fr-FR"/>
        </w:rPr>
        <w:t>’</w:t>
      </w:r>
      <w:r w:rsidRPr="00205FFC">
        <w:rPr>
          <w:rFonts w:cs="Arial"/>
          <w:sz w:val="18"/>
          <w:szCs w:val="16"/>
          <w:lang w:val="fr-FR"/>
        </w:rPr>
        <w:t>examen DHS (voir le chapitre 4.2 du document TG/1/3), qui comprend la nécessité d</w:t>
      </w:r>
      <w:r w:rsidR="00C71A4B" w:rsidRPr="00205FFC">
        <w:rPr>
          <w:rFonts w:cs="Arial"/>
          <w:sz w:val="18"/>
          <w:szCs w:val="16"/>
          <w:lang w:val="fr-FR"/>
        </w:rPr>
        <w:t>’</w:t>
      </w:r>
      <w:r w:rsidRPr="00205FFC">
        <w:rPr>
          <w:rFonts w:cs="Arial"/>
          <w:sz w:val="18"/>
          <w:szCs w:val="16"/>
          <w:lang w:val="fr-FR"/>
        </w:rPr>
        <w:t>examiner ces caractères du point de vue de l</w:t>
      </w:r>
      <w:r w:rsidR="00C71A4B" w:rsidRPr="00205FFC">
        <w:rPr>
          <w:rFonts w:cs="Arial"/>
          <w:sz w:val="18"/>
          <w:szCs w:val="16"/>
          <w:lang w:val="fr-FR"/>
        </w:rPr>
        <w:t>’</w:t>
      </w:r>
      <w:r w:rsidRPr="00205FFC">
        <w:rPr>
          <w:rFonts w:cs="Arial"/>
          <w:sz w:val="18"/>
          <w:szCs w:val="16"/>
          <w:lang w:val="fr-FR"/>
        </w:rPr>
        <w:t>homogénéité et de la stabilité.</w:t>
      </w:r>
      <w:r w:rsidR="001640B2" w:rsidRPr="00205FFC">
        <w:rPr>
          <w:rFonts w:cs="Arial"/>
          <w:sz w:val="18"/>
          <w:szCs w:val="16"/>
          <w:lang w:val="fr-FR"/>
        </w:rPr>
        <w:t xml:space="preserve">  </w:t>
      </w:r>
      <w:r w:rsidRPr="00205FFC">
        <w:rPr>
          <w:rFonts w:cs="Arial"/>
          <w:sz w:val="18"/>
          <w:szCs w:val="16"/>
          <w:lang w:val="fr-FR"/>
        </w:rPr>
        <w:t>En ce qui concerne la combinaison de caractères, l</w:t>
      </w:r>
      <w:r w:rsidR="00C71A4B" w:rsidRPr="00205FFC">
        <w:rPr>
          <w:rFonts w:cs="Arial"/>
          <w:sz w:val="18"/>
          <w:szCs w:val="16"/>
          <w:lang w:val="fr-FR"/>
        </w:rPr>
        <w:t>’</w:t>
      </w:r>
      <w:r w:rsidRPr="00205FFC">
        <w:rPr>
          <w:rFonts w:cs="Arial"/>
          <w:sz w:val="18"/>
          <w:szCs w:val="16"/>
          <w:lang w:val="fr-FR"/>
        </w:rPr>
        <w:t>Introduction générale précise également que ces caractères doivent être biologiquement significatifs.</w:t>
      </w:r>
      <w:r w:rsidR="002F629D" w:rsidRPr="00205FFC">
        <w:rPr>
          <w:rFonts w:cs="Arial"/>
          <w:sz w:val="18"/>
          <w:szCs w:val="16"/>
          <w:lang w:val="fr-FR"/>
        </w:rPr>
        <w:t>”</w:t>
      </w:r>
    </w:p>
    <w:p w:rsidR="001C52F3" w:rsidRPr="00205FFC" w:rsidRDefault="001C52F3" w:rsidP="000C07C2">
      <w:pPr>
        <w:autoSpaceDE w:val="0"/>
        <w:autoSpaceDN w:val="0"/>
        <w:adjustRightInd w:val="0"/>
        <w:rPr>
          <w:rFonts w:cs="Arial"/>
          <w:lang w:val="fr-FR" w:eastAsia="ja-JP"/>
        </w:rPr>
      </w:pPr>
    </w:p>
    <w:p w:rsidR="001C52F3" w:rsidRPr="000C07C2" w:rsidRDefault="000F63EE" w:rsidP="000C07C2">
      <w:pPr>
        <w:pStyle w:val="Heading2"/>
        <w:rPr>
          <w:color w:val="auto"/>
        </w:rPr>
      </w:pPr>
      <w:r w:rsidRPr="00205FFC">
        <w:rPr>
          <w:color w:val="auto"/>
        </w:rPr>
        <w:t>Groupes de travail techniques</w:t>
      </w:r>
    </w:p>
    <w:p w:rsidR="001C52F3" w:rsidRPr="000C07C2" w:rsidRDefault="001C52F3" w:rsidP="000C07C2">
      <w:pPr>
        <w:rPr>
          <w:snapToGrid w:val="0"/>
          <w:lang w:val="fr-FR" w:eastAsia="ja-JP"/>
        </w:rPr>
      </w:pPr>
    </w:p>
    <w:p w:rsidR="001C52F3" w:rsidRPr="000C07C2" w:rsidRDefault="001640B2" w:rsidP="000C07C2">
      <w:pPr>
        <w:rPr>
          <w:snapToGrid w:val="0"/>
          <w:lang w:val="fr-CH" w:eastAsia="ja-JP"/>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snapToGrid w:val="0"/>
          <w:lang w:val="fr-CH"/>
        </w:rPr>
        <w:tab/>
      </w:r>
      <w:r w:rsidR="009224FA" w:rsidRPr="000C07C2">
        <w:rPr>
          <w:snapToGrid w:val="0"/>
          <w:lang w:val="fr-CH"/>
        </w:rPr>
        <w:t>À leurs sessions de</w:t>
      </w:r>
      <w:r w:rsidR="0065155E" w:rsidRPr="000C07C2">
        <w:rPr>
          <w:snapToGrid w:val="0"/>
          <w:lang w:val="fr-CH"/>
        </w:rPr>
        <w:t> </w:t>
      </w:r>
      <w:r w:rsidR="009224FA" w:rsidRPr="000C07C2">
        <w:rPr>
          <w:snapToGrid w:val="0"/>
          <w:lang w:val="fr-CH"/>
        </w:rPr>
        <w:t>2014,</w:t>
      </w:r>
      <w:r w:rsidR="00C71A4B" w:rsidRPr="000C07C2">
        <w:rPr>
          <w:snapToGrid w:val="0"/>
          <w:lang w:val="fr-CH"/>
        </w:rPr>
        <w:t xml:space="preserve"> le TWO</w:t>
      </w:r>
      <w:r w:rsidR="009224FA" w:rsidRPr="000C07C2">
        <w:rPr>
          <w:snapToGrid w:val="0"/>
          <w:lang w:val="fr-CH"/>
        </w:rPr>
        <w:t>,</w:t>
      </w:r>
      <w:r w:rsidR="00C71A4B" w:rsidRPr="000C07C2">
        <w:rPr>
          <w:snapToGrid w:val="0"/>
          <w:lang w:val="fr-CH"/>
        </w:rPr>
        <w:t xml:space="preserve"> le TWF</w:t>
      </w:r>
      <w:r w:rsidR="009224FA" w:rsidRPr="000C07C2">
        <w:rPr>
          <w:snapToGrid w:val="0"/>
          <w:lang w:val="fr-CH"/>
        </w:rPr>
        <w:t>,</w:t>
      </w:r>
      <w:r w:rsidR="00C71A4B" w:rsidRPr="000C07C2">
        <w:rPr>
          <w:snapToGrid w:val="0"/>
          <w:lang w:val="fr-CH"/>
        </w:rPr>
        <w:t xml:space="preserve"> le TWC</w:t>
      </w:r>
      <w:r w:rsidR="009224FA" w:rsidRPr="000C07C2">
        <w:rPr>
          <w:snapToGrid w:val="0"/>
          <w:lang w:val="fr-CH"/>
        </w:rPr>
        <w:t>,</w:t>
      </w:r>
      <w:r w:rsidR="00C71A4B" w:rsidRPr="000C07C2">
        <w:rPr>
          <w:snapToGrid w:val="0"/>
          <w:lang w:val="fr-CH"/>
        </w:rPr>
        <w:t xml:space="preserve"> le TWV</w:t>
      </w:r>
      <w:r w:rsidR="009224FA" w:rsidRPr="000C07C2">
        <w:rPr>
          <w:snapToGrid w:val="0"/>
          <w:lang w:val="fr-CH"/>
        </w:rPr>
        <w:t xml:space="preserve"> et</w:t>
      </w:r>
      <w:r w:rsidR="00C71A4B" w:rsidRPr="000C07C2">
        <w:rPr>
          <w:snapToGrid w:val="0"/>
          <w:lang w:val="fr-CH"/>
        </w:rPr>
        <w:t xml:space="preserve"> le TWA</w:t>
      </w:r>
      <w:r w:rsidR="009224FA" w:rsidRPr="000C07C2">
        <w:rPr>
          <w:snapToGrid w:val="0"/>
          <w:lang w:val="fr-CH"/>
        </w:rPr>
        <w:t xml:space="preserve"> ont respectivement examiné les documents TWO/47/20, TWF/45/20, TWC/32/20, </w:t>
      </w:r>
      <w:r w:rsidR="00066FF6" w:rsidRPr="000C07C2">
        <w:rPr>
          <w:snapToGrid w:val="0"/>
          <w:lang w:val="fr-CH"/>
        </w:rPr>
        <w:t xml:space="preserve">TWV/48/20, </w:t>
      </w:r>
      <w:r w:rsidR="009224FA" w:rsidRPr="000C07C2">
        <w:rPr>
          <w:snapToGrid w:val="0"/>
          <w:lang w:val="fr-CH"/>
        </w:rPr>
        <w:t>TWV/48/20</w:t>
      </w:r>
      <w:r w:rsidR="0065155E" w:rsidRPr="000C07C2">
        <w:rPr>
          <w:snapToGrid w:val="0"/>
          <w:lang w:val="fr-CH"/>
        </w:rPr>
        <w:t> </w:t>
      </w:r>
      <w:proofErr w:type="spellStart"/>
      <w:r w:rsidR="009224FA" w:rsidRPr="000C07C2">
        <w:rPr>
          <w:snapToGrid w:val="0"/>
          <w:lang w:val="fr-CH"/>
        </w:rPr>
        <w:t>Add</w:t>
      </w:r>
      <w:proofErr w:type="spellEnd"/>
      <w:r w:rsidR="009224FA" w:rsidRPr="000C07C2">
        <w:rPr>
          <w:snapToGrid w:val="0"/>
          <w:lang w:val="fr-CH"/>
        </w:rPr>
        <w:t xml:space="preserve">. </w:t>
      </w:r>
      <w:proofErr w:type="gramStart"/>
      <w:r w:rsidR="009224FA" w:rsidRPr="000C07C2">
        <w:rPr>
          <w:snapToGrid w:val="0"/>
          <w:lang w:val="fr-CH"/>
        </w:rPr>
        <w:t>et</w:t>
      </w:r>
      <w:proofErr w:type="gramEnd"/>
      <w:r w:rsidR="009224FA" w:rsidRPr="000C07C2">
        <w:rPr>
          <w:snapToGrid w:val="0"/>
          <w:lang w:val="fr-CH"/>
        </w:rPr>
        <w:t xml:space="preserve"> TWA/43/20 “Révision du document TGP/8</w:t>
      </w:r>
      <w:r w:rsidR="0065155E" w:rsidRPr="000C07C2">
        <w:rPr>
          <w:snapToGrid w:val="0"/>
          <w:lang w:val="fr-CH"/>
        </w:rPr>
        <w:t> </w:t>
      </w:r>
      <w:r w:rsidR="009224FA" w:rsidRPr="000C07C2">
        <w:rPr>
          <w:snapToGrid w:val="0"/>
          <w:lang w:val="fr-CH"/>
        </w:rPr>
        <w:t>: deuxième partie</w:t>
      </w:r>
      <w:r w:rsidR="0065155E" w:rsidRPr="000C07C2">
        <w:rPr>
          <w:snapToGrid w:val="0"/>
          <w:lang w:val="fr-CH"/>
        </w:rPr>
        <w:t> </w:t>
      </w:r>
      <w:r w:rsidR="009224FA" w:rsidRPr="000C07C2">
        <w:rPr>
          <w:snapToGrid w:val="0"/>
          <w:lang w:val="fr-CH"/>
        </w:rPr>
        <w:t>: Techniques utilisées dans l</w:t>
      </w:r>
      <w:r w:rsidR="00C71A4B" w:rsidRPr="000C07C2">
        <w:rPr>
          <w:snapToGrid w:val="0"/>
          <w:lang w:val="fr-CH"/>
        </w:rPr>
        <w:t>’</w:t>
      </w:r>
      <w:r w:rsidR="009224FA" w:rsidRPr="000C07C2">
        <w:rPr>
          <w:snapToGrid w:val="0"/>
          <w:lang w:val="fr-CH"/>
        </w:rPr>
        <w:t>examen</w:t>
      </w:r>
      <w:r w:rsidR="0065155E" w:rsidRPr="000C07C2">
        <w:rPr>
          <w:snapToGrid w:val="0"/>
          <w:lang w:val="fr-CH"/>
        </w:rPr>
        <w:t> </w:t>
      </w:r>
      <w:r w:rsidR="009224FA" w:rsidRPr="000C07C2">
        <w:rPr>
          <w:snapToGrid w:val="0"/>
          <w:lang w:val="fr-CH"/>
        </w:rPr>
        <w:t>DHS, nouvelle section</w:t>
      </w:r>
      <w:r w:rsidR="0065155E" w:rsidRPr="000C07C2">
        <w:rPr>
          <w:snapToGrid w:val="0"/>
          <w:lang w:val="fr-CH"/>
        </w:rPr>
        <w:t> </w:t>
      </w:r>
      <w:r w:rsidR="009224FA" w:rsidRPr="000C07C2">
        <w:rPr>
          <w:snapToGrid w:val="0"/>
          <w:lang w:val="fr-CH"/>
        </w:rPr>
        <w:t>: Examen de caractères au moyen de l</w:t>
      </w:r>
      <w:r w:rsidR="00C71A4B" w:rsidRPr="000C07C2">
        <w:rPr>
          <w:snapToGrid w:val="0"/>
          <w:lang w:val="fr-CH"/>
        </w:rPr>
        <w:t>’</w:t>
      </w:r>
      <w:r w:rsidR="009224FA" w:rsidRPr="000C07C2">
        <w:rPr>
          <w:snapToGrid w:val="0"/>
          <w:lang w:val="fr-CH"/>
        </w:rPr>
        <w:t>analyse d</w:t>
      </w:r>
      <w:r w:rsidR="00C71A4B" w:rsidRPr="000C07C2">
        <w:rPr>
          <w:snapToGrid w:val="0"/>
          <w:lang w:val="fr-CH"/>
        </w:rPr>
        <w:t>’</w:t>
      </w:r>
      <w:r w:rsidR="009224FA" w:rsidRPr="000C07C2">
        <w:rPr>
          <w:snapToGrid w:val="0"/>
          <w:lang w:val="fr-CH"/>
        </w:rPr>
        <w:t>images”.</w:t>
      </w:r>
    </w:p>
    <w:p w:rsidR="001C52F3" w:rsidRPr="000C07C2" w:rsidRDefault="001C52F3" w:rsidP="000C07C2">
      <w:pPr>
        <w:rPr>
          <w:snapToGrid w:val="0"/>
          <w:lang w:val="fr-CH" w:eastAsia="ja-JP"/>
        </w:rPr>
      </w:pPr>
    </w:p>
    <w:p w:rsidR="00C71A4B" w:rsidRPr="000C07C2" w:rsidRDefault="0040553D" w:rsidP="000C07C2">
      <w:pPr>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3E37A2" w:rsidRPr="000C07C2">
        <w:rPr>
          <w:lang w:val="fr-CH"/>
        </w:rPr>
        <w:t>Le TWO,</w:t>
      </w:r>
      <w:r w:rsidR="00C71A4B" w:rsidRPr="000C07C2">
        <w:rPr>
          <w:lang w:val="fr-CH"/>
        </w:rPr>
        <w:t xml:space="preserve"> le TWF</w:t>
      </w:r>
      <w:r w:rsidR="003E37A2" w:rsidRPr="000C07C2">
        <w:rPr>
          <w:lang w:val="fr-CH"/>
        </w:rPr>
        <w:t>,</w:t>
      </w:r>
      <w:r w:rsidR="00C71A4B" w:rsidRPr="000C07C2">
        <w:rPr>
          <w:lang w:val="fr-CH"/>
        </w:rPr>
        <w:t xml:space="preserve"> le TWC</w:t>
      </w:r>
      <w:r w:rsidR="003E37A2" w:rsidRPr="000C07C2">
        <w:rPr>
          <w:lang w:val="fr-CH"/>
        </w:rPr>
        <w:t>,</w:t>
      </w:r>
      <w:r w:rsidR="00C71A4B" w:rsidRPr="000C07C2">
        <w:rPr>
          <w:lang w:val="fr-CH"/>
        </w:rPr>
        <w:t xml:space="preserve"> le TWV</w:t>
      </w:r>
      <w:r w:rsidR="003E37A2" w:rsidRPr="000C07C2">
        <w:rPr>
          <w:lang w:val="fr-CH"/>
        </w:rPr>
        <w:t xml:space="preserve"> et</w:t>
      </w:r>
      <w:r w:rsidR="00C71A4B" w:rsidRPr="000C07C2">
        <w:rPr>
          <w:lang w:val="fr-CH"/>
        </w:rPr>
        <w:t xml:space="preserve"> le TWA</w:t>
      </w:r>
      <w:r w:rsidR="003E37A2" w:rsidRPr="000C07C2">
        <w:rPr>
          <w:lang w:val="fr-CH"/>
        </w:rPr>
        <w:t xml:space="preserve"> ont pris note de la proposition de l</w:t>
      </w:r>
      <w:r w:rsidR="00C71A4B" w:rsidRPr="000C07C2">
        <w:rPr>
          <w:lang w:val="fr-CH"/>
        </w:rPr>
        <w:t>’</w:t>
      </w:r>
      <w:r w:rsidR="003E37A2" w:rsidRPr="000C07C2">
        <w:rPr>
          <w:lang w:val="fr-CH"/>
        </w:rPr>
        <w:t>expert de l</w:t>
      </w:r>
      <w:r w:rsidR="00C71A4B" w:rsidRPr="000C07C2">
        <w:rPr>
          <w:lang w:val="fr-CH"/>
        </w:rPr>
        <w:t>’</w:t>
      </w:r>
      <w:r w:rsidR="003E37A2" w:rsidRPr="000C07C2">
        <w:rPr>
          <w:lang w:val="fr-CH"/>
        </w:rPr>
        <w:t>Union européenne d</w:t>
      </w:r>
      <w:r w:rsidR="00C71A4B" w:rsidRPr="000C07C2">
        <w:rPr>
          <w:lang w:val="fr-CH"/>
        </w:rPr>
        <w:t>’</w:t>
      </w:r>
      <w:r w:rsidR="003E37A2" w:rsidRPr="000C07C2">
        <w:rPr>
          <w:lang w:val="fr-CH"/>
        </w:rPr>
        <w:t>établir un nouveau projet pour la nouvelle section “Examen de caractères au moyen de l</w:t>
      </w:r>
      <w:r w:rsidR="00C71A4B" w:rsidRPr="000C07C2">
        <w:rPr>
          <w:lang w:val="fr-CH"/>
        </w:rPr>
        <w:t>’</w:t>
      </w:r>
      <w:r w:rsidR="003E37A2" w:rsidRPr="000C07C2">
        <w:rPr>
          <w:lang w:val="fr-CH"/>
        </w:rPr>
        <w:t>analyse d</w:t>
      </w:r>
      <w:r w:rsidR="00C71A4B" w:rsidRPr="000C07C2">
        <w:rPr>
          <w:lang w:val="fr-CH"/>
        </w:rPr>
        <w:t>’</w:t>
      </w:r>
      <w:r w:rsidR="003E37A2" w:rsidRPr="000C07C2">
        <w:rPr>
          <w:lang w:val="fr-CH"/>
        </w:rPr>
        <w:t xml:space="preserve">images” </w:t>
      </w:r>
      <w:r w:rsidR="00066FF6" w:rsidRPr="000C07C2">
        <w:rPr>
          <w:lang w:val="fr-CH"/>
        </w:rPr>
        <w:t>à inclure</w:t>
      </w:r>
      <w:r w:rsidR="003E37A2" w:rsidRPr="000C07C2">
        <w:rPr>
          <w:lang w:val="fr-CH"/>
        </w:rPr>
        <w:t xml:space="preserve"> dans le document TGP/8 pour examen par le</w:t>
      </w:r>
      <w:r w:rsidR="00C71A4B" w:rsidRPr="000C07C2">
        <w:rPr>
          <w:lang w:val="fr-CH"/>
        </w:rPr>
        <w:t> TC</w:t>
      </w:r>
      <w:r w:rsidR="003E37A2" w:rsidRPr="000C07C2">
        <w:rPr>
          <w:lang w:val="fr-CH"/>
        </w:rPr>
        <w:t xml:space="preserve"> et</w:t>
      </w:r>
      <w:r w:rsidR="00C71A4B" w:rsidRPr="000C07C2">
        <w:rPr>
          <w:lang w:val="fr-CH"/>
        </w:rPr>
        <w:t xml:space="preserve"> les TWP</w:t>
      </w:r>
      <w:r w:rsidR="003E37A2" w:rsidRPr="000C07C2">
        <w:rPr>
          <w:lang w:val="fr-CH"/>
        </w:rPr>
        <w:t xml:space="preserve"> à leurs sessions e</w:t>
      </w:r>
      <w:r w:rsidR="00066FF6" w:rsidRPr="000C07C2">
        <w:rPr>
          <w:lang w:val="fr-CH"/>
        </w:rPr>
        <w:t>n</w:t>
      </w:r>
      <w:r w:rsidR="0065155E" w:rsidRPr="000C07C2">
        <w:rPr>
          <w:lang w:val="fr-CH"/>
        </w:rPr>
        <w:t> </w:t>
      </w:r>
      <w:r w:rsidR="003E37A2" w:rsidRPr="000C07C2">
        <w:rPr>
          <w:lang w:val="fr-CH"/>
        </w:rPr>
        <w:t>2015 (voir le paragraphe</w:t>
      </w:r>
      <w:r w:rsidR="0065155E" w:rsidRPr="000C07C2">
        <w:rPr>
          <w:lang w:val="fr-CH"/>
        </w:rPr>
        <w:t> </w:t>
      </w:r>
      <w:r w:rsidR="003E37A2" w:rsidRPr="000C07C2">
        <w:rPr>
          <w:lang w:val="fr-CH"/>
        </w:rPr>
        <w:t>55 du document TWO/47/28 “Report”, le paragraphe</w:t>
      </w:r>
      <w:r w:rsidR="0065155E" w:rsidRPr="000C07C2">
        <w:rPr>
          <w:lang w:val="fr-CH"/>
        </w:rPr>
        <w:t> </w:t>
      </w:r>
      <w:r w:rsidR="003E37A2" w:rsidRPr="000C07C2">
        <w:rPr>
          <w:lang w:val="fr-CH"/>
        </w:rPr>
        <w:t>46 du document TWF/45/32 “Report”, le paragraphe</w:t>
      </w:r>
      <w:r w:rsidR="0065155E" w:rsidRPr="000C07C2">
        <w:rPr>
          <w:lang w:val="fr-CH"/>
        </w:rPr>
        <w:t> </w:t>
      </w:r>
      <w:r w:rsidR="003E37A2" w:rsidRPr="000C07C2">
        <w:rPr>
          <w:lang w:val="fr-CH"/>
        </w:rPr>
        <w:t>41 du document TWC/32/2</w:t>
      </w:r>
      <w:r w:rsidR="00066FF6" w:rsidRPr="000C07C2">
        <w:rPr>
          <w:lang w:val="fr-CH"/>
        </w:rPr>
        <w:t>8</w:t>
      </w:r>
      <w:r w:rsidR="003E37A2" w:rsidRPr="000C07C2">
        <w:rPr>
          <w:lang w:val="fr-CH"/>
        </w:rPr>
        <w:t xml:space="preserve"> “Report”, le paragraphe</w:t>
      </w:r>
      <w:r w:rsidR="0065155E" w:rsidRPr="000C07C2">
        <w:rPr>
          <w:lang w:val="fr-CH"/>
        </w:rPr>
        <w:t> </w:t>
      </w:r>
      <w:r w:rsidR="003E37A2" w:rsidRPr="000C07C2">
        <w:rPr>
          <w:lang w:val="fr-CH"/>
        </w:rPr>
        <w:t>56 du document TWV/48/43 “Report” et le paragraphe</w:t>
      </w:r>
      <w:r w:rsidR="0065155E" w:rsidRPr="000C07C2">
        <w:rPr>
          <w:lang w:val="fr-CH"/>
        </w:rPr>
        <w:t> </w:t>
      </w:r>
      <w:r w:rsidR="003E37A2" w:rsidRPr="000C07C2">
        <w:rPr>
          <w:lang w:val="fr-CH"/>
        </w:rPr>
        <w:t>51 du document TWA/43/27 “Report”).</w:t>
      </w:r>
    </w:p>
    <w:p w:rsidR="001C52F3" w:rsidRPr="000C07C2" w:rsidRDefault="001C52F3" w:rsidP="000C07C2">
      <w:pPr>
        <w:ind w:right="-425"/>
        <w:rPr>
          <w:lang w:val="fr-CH" w:eastAsia="ja-JP"/>
        </w:rPr>
      </w:pPr>
    </w:p>
    <w:p w:rsidR="001C52F3" w:rsidRPr="000C07C2" w:rsidRDefault="001640B2" w:rsidP="000C07C2">
      <w:pPr>
        <w:rPr>
          <w:snapToGrid w:val="0"/>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405D3D" w:rsidRPr="000C07C2">
        <w:rPr>
          <w:lang w:val="fr-CH"/>
        </w:rPr>
        <w:t>Le TWO et</w:t>
      </w:r>
      <w:r w:rsidR="00C71A4B" w:rsidRPr="000C07C2">
        <w:rPr>
          <w:lang w:val="fr-CH"/>
        </w:rPr>
        <w:t xml:space="preserve"> le TWC</w:t>
      </w:r>
      <w:r w:rsidR="00405D3D" w:rsidRPr="000C07C2">
        <w:rPr>
          <w:lang w:val="fr-CH"/>
        </w:rPr>
        <w:t xml:space="preserve"> </w:t>
      </w:r>
      <w:r w:rsidR="00066FF6" w:rsidRPr="000C07C2">
        <w:rPr>
          <w:lang w:val="fr-CH"/>
        </w:rPr>
        <w:t>sont convenus</w:t>
      </w:r>
      <w:r w:rsidR="00405D3D" w:rsidRPr="000C07C2">
        <w:rPr>
          <w:lang w:val="fr-CH"/>
        </w:rPr>
        <w:t xml:space="preserve"> de demander au rédacteur d</w:t>
      </w:r>
      <w:r w:rsidR="00C71A4B" w:rsidRPr="000C07C2">
        <w:rPr>
          <w:lang w:val="fr-CH"/>
        </w:rPr>
        <w:t>’</w:t>
      </w:r>
      <w:r w:rsidR="00405D3D" w:rsidRPr="000C07C2">
        <w:rPr>
          <w:lang w:val="fr-CH"/>
        </w:rPr>
        <w:t>envisager d</w:t>
      </w:r>
      <w:r w:rsidR="00C71A4B" w:rsidRPr="000C07C2">
        <w:rPr>
          <w:lang w:val="fr-CH"/>
        </w:rPr>
        <w:t>’</w:t>
      </w:r>
      <w:r w:rsidR="00405D3D" w:rsidRPr="000C07C2">
        <w:rPr>
          <w:lang w:val="fr-CH"/>
        </w:rPr>
        <w:t>inclure des exemples typiques de caractères pouvant être évalués au moyen de l</w:t>
      </w:r>
      <w:r w:rsidR="00C71A4B" w:rsidRPr="000C07C2">
        <w:rPr>
          <w:lang w:val="fr-CH"/>
        </w:rPr>
        <w:t>’</w:t>
      </w:r>
      <w:r w:rsidR="00405D3D" w:rsidRPr="000C07C2">
        <w:rPr>
          <w:lang w:val="fr-CH"/>
        </w:rPr>
        <w:t>analyse d</w:t>
      </w:r>
      <w:r w:rsidR="00C71A4B" w:rsidRPr="000C07C2">
        <w:rPr>
          <w:lang w:val="fr-CH"/>
        </w:rPr>
        <w:t>’</w:t>
      </w:r>
      <w:r w:rsidR="00405D3D" w:rsidRPr="000C07C2">
        <w:rPr>
          <w:lang w:val="fr-CH"/>
        </w:rPr>
        <w:t>images, comme la surface foliaire et la longueur/largeur du grain (voir le paragraphe</w:t>
      </w:r>
      <w:r w:rsidR="0065155E" w:rsidRPr="000C07C2">
        <w:rPr>
          <w:lang w:val="fr-CH"/>
        </w:rPr>
        <w:t> </w:t>
      </w:r>
      <w:r w:rsidR="00405D3D" w:rsidRPr="000C07C2">
        <w:rPr>
          <w:lang w:val="fr-CH"/>
        </w:rPr>
        <w:t>56 du document TWO/47/28 et le paragraphe</w:t>
      </w:r>
      <w:r w:rsidR="0065155E" w:rsidRPr="000C07C2">
        <w:rPr>
          <w:lang w:val="fr-CH"/>
        </w:rPr>
        <w:t> </w:t>
      </w:r>
      <w:r w:rsidR="00405D3D" w:rsidRPr="000C07C2">
        <w:rPr>
          <w:lang w:val="fr-CH"/>
        </w:rPr>
        <w:t>42 du document TWC/32/2</w:t>
      </w:r>
      <w:r w:rsidR="00066FF6" w:rsidRPr="000C07C2">
        <w:rPr>
          <w:lang w:val="fr-CH"/>
        </w:rPr>
        <w:t>8</w:t>
      </w:r>
      <w:r w:rsidR="00405D3D" w:rsidRPr="000C07C2">
        <w:rPr>
          <w:lang w:val="fr-CH"/>
        </w:rPr>
        <w:t>).</w:t>
      </w:r>
    </w:p>
    <w:p w:rsidR="001C52F3" w:rsidRPr="000C07C2" w:rsidRDefault="001C52F3" w:rsidP="000C07C2">
      <w:pPr>
        <w:ind w:right="-425"/>
        <w:rPr>
          <w:lang w:val="fr-CH"/>
        </w:rPr>
      </w:pPr>
    </w:p>
    <w:p w:rsidR="001C52F3" w:rsidRPr="000C07C2" w:rsidRDefault="001640B2" w:rsidP="000C07C2">
      <w:pPr>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rFonts w:cs="Arial"/>
          <w:lang w:val="fr-CH" w:eastAsia="ja-JP"/>
        </w:rPr>
        <w:tab/>
      </w:r>
      <w:r w:rsidR="00405D3D" w:rsidRPr="000C07C2">
        <w:rPr>
          <w:rFonts w:cs="Arial"/>
          <w:lang w:val="fr-CH" w:eastAsia="ja-JP"/>
        </w:rPr>
        <w:t>Le TWC a pris note que les expériences portant sur l</w:t>
      </w:r>
      <w:r w:rsidR="00C71A4B" w:rsidRPr="000C07C2">
        <w:rPr>
          <w:rFonts w:cs="Arial"/>
          <w:lang w:val="fr-CH" w:eastAsia="ja-JP"/>
        </w:rPr>
        <w:t>’</w:t>
      </w:r>
      <w:r w:rsidR="00405D3D" w:rsidRPr="000C07C2">
        <w:rPr>
          <w:rFonts w:cs="Arial"/>
          <w:lang w:val="fr-CH" w:eastAsia="ja-JP"/>
        </w:rPr>
        <w:t>utilisation de l</w:t>
      </w:r>
      <w:r w:rsidR="00C71A4B" w:rsidRPr="000C07C2">
        <w:rPr>
          <w:rFonts w:cs="Arial"/>
          <w:lang w:val="fr-CH" w:eastAsia="ja-JP"/>
        </w:rPr>
        <w:t>’</w:t>
      </w:r>
      <w:r w:rsidR="00405D3D" w:rsidRPr="000C07C2">
        <w:rPr>
          <w:rFonts w:cs="Arial"/>
          <w:lang w:val="fr-CH" w:eastAsia="ja-JP"/>
        </w:rPr>
        <w:t>analyse d</w:t>
      </w:r>
      <w:r w:rsidR="00C71A4B" w:rsidRPr="000C07C2">
        <w:rPr>
          <w:rFonts w:cs="Arial"/>
          <w:lang w:val="fr-CH" w:eastAsia="ja-JP"/>
        </w:rPr>
        <w:t>’</w:t>
      </w:r>
      <w:r w:rsidR="00405D3D" w:rsidRPr="000C07C2">
        <w:rPr>
          <w:rFonts w:cs="Arial"/>
          <w:lang w:val="fr-CH" w:eastAsia="ja-JP"/>
        </w:rPr>
        <w:t>images seraient présentées</w:t>
      </w:r>
      <w:r w:rsidR="00C71A4B" w:rsidRPr="000C07C2">
        <w:rPr>
          <w:rFonts w:cs="Arial"/>
          <w:lang w:val="fr-CH" w:eastAsia="ja-JP"/>
        </w:rPr>
        <w:t xml:space="preserve"> au TWV</w:t>
      </w:r>
      <w:r w:rsidR="00405D3D" w:rsidRPr="000C07C2">
        <w:rPr>
          <w:rFonts w:cs="Arial"/>
          <w:lang w:val="fr-CH" w:eastAsia="ja-JP"/>
        </w:rPr>
        <w:t xml:space="preserve"> (voir le paragraphe</w:t>
      </w:r>
      <w:r w:rsidR="0065155E" w:rsidRPr="000C07C2">
        <w:rPr>
          <w:rFonts w:cs="Arial"/>
          <w:lang w:val="fr-CH" w:eastAsia="ja-JP"/>
        </w:rPr>
        <w:t> </w:t>
      </w:r>
      <w:r w:rsidR="00405D3D" w:rsidRPr="000C07C2">
        <w:rPr>
          <w:rFonts w:cs="Arial"/>
          <w:lang w:val="fr-CH" w:eastAsia="ja-JP"/>
        </w:rPr>
        <w:t>43 du document TWC/32/2</w:t>
      </w:r>
      <w:r w:rsidR="00066FF6" w:rsidRPr="000C07C2">
        <w:rPr>
          <w:rFonts w:cs="Arial"/>
          <w:lang w:val="fr-CH" w:eastAsia="ja-JP"/>
        </w:rPr>
        <w:t>8</w:t>
      </w:r>
      <w:r w:rsidR="00405D3D" w:rsidRPr="000C07C2">
        <w:rPr>
          <w:rFonts w:cs="Arial"/>
          <w:lang w:val="fr-CH" w:eastAsia="ja-JP"/>
        </w:rPr>
        <w:t>).</w:t>
      </w:r>
    </w:p>
    <w:p w:rsidR="001C52F3" w:rsidRPr="000C07C2" w:rsidRDefault="001C52F3" w:rsidP="000C07C2">
      <w:pPr>
        <w:ind w:right="-425"/>
        <w:rPr>
          <w:lang w:val="fr-CH" w:eastAsia="ja-JP"/>
        </w:rPr>
      </w:pPr>
    </w:p>
    <w:p w:rsidR="001C52F3" w:rsidRPr="000C07C2" w:rsidRDefault="001640B2" w:rsidP="000C07C2">
      <w:pPr>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405D3D" w:rsidRPr="000C07C2">
        <w:rPr>
          <w:lang w:val="fr-CH"/>
        </w:rPr>
        <w:t>Le TWV a suivi les exposés d</w:t>
      </w:r>
      <w:r w:rsidR="00C71A4B" w:rsidRPr="000C07C2">
        <w:rPr>
          <w:lang w:val="fr-CH"/>
        </w:rPr>
        <w:t>’</w:t>
      </w:r>
      <w:r w:rsidR="00405D3D" w:rsidRPr="000C07C2">
        <w:rPr>
          <w:lang w:val="fr-CH"/>
        </w:rPr>
        <w:t>experts de République tchèque, de France, des Pays</w:t>
      </w:r>
      <w:r w:rsidR="00BE21ED" w:rsidRPr="000C07C2">
        <w:rPr>
          <w:lang w:val="fr-CH"/>
        </w:rPr>
        <w:noBreakHyphen/>
      </w:r>
      <w:r w:rsidR="00405D3D" w:rsidRPr="000C07C2">
        <w:rPr>
          <w:lang w:val="fr-CH"/>
        </w:rPr>
        <w:t>Bas et du Royaume</w:t>
      </w:r>
      <w:r w:rsidR="00BE21ED" w:rsidRPr="000C07C2">
        <w:rPr>
          <w:lang w:val="fr-CH"/>
        </w:rPr>
        <w:noBreakHyphen/>
      </w:r>
      <w:r w:rsidR="00405D3D" w:rsidRPr="000C07C2">
        <w:rPr>
          <w:lang w:val="fr-CH"/>
        </w:rPr>
        <w:t>Uni sur leur utilisation de l</w:t>
      </w:r>
      <w:r w:rsidR="00C71A4B" w:rsidRPr="000C07C2">
        <w:rPr>
          <w:lang w:val="fr-CH"/>
        </w:rPr>
        <w:t>’</w:t>
      </w:r>
      <w:r w:rsidR="00405D3D" w:rsidRPr="000C07C2">
        <w:rPr>
          <w:lang w:val="fr-CH"/>
        </w:rPr>
        <w:t>analyse d</w:t>
      </w:r>
      <w:r w:rsidR="00C71A4B" w:rsidRPr="000C07C2">
        <w:rPr>
          <w:lang w:val="fr-CH"/>
        </w:rPr>
        <w:t>’</w:t>
      </w:r>
      <w:r w:rsidR="00405D3D" w:rsidRPr="000C07C2">
        <w:rPr>
          <w:lang w:val="fr-CH"/>
        </w:rPr>
        <w:t>images aux fins de l</w:t>
      </w:r>
      <w:r w:rsidR="00C71A4B" w:rsidRPr="000C07C2">
        <w:rPr>
          <w:lang w:val="fr-CH"/>
        </w:rPr>
        <w:t>’</w:t>
      </w:r>
      <w:r w:rsidR="00405D3D" w:rsidRPr="000C07C2">
        <w:rPr>
          <w:lang w:val="fr-CH"/>
        </w:rPr>
        <w:t>examen</w:t>
      </w:r>
      <w:r w:rsidR="0065155E" w:rsidRPr="000C07C2">
        <w:rPr>
          <w:lang w:val="fr-CH"/>
        </w:rPr>
        <w:t> </w:t>
      </w:r>
      <w:r w:rsidR="00405D3D" w:rsidRPr="000C07C2">
        <w:rPr>
          <w:lang w:val="fr-CH"/>
        </w:rPr>
        <w:t>DHS, qui font l</w:t>
      </w:r>
      <w:r w:rsidR="00C71A4B" w:rsidRPr="000C07C2">
        <w:rPr>
          <w:lang w:val="fr-CH"/>
        </w:rPr>
        <w:t>’</w:t>
      </w:r>
      <w:r w:rsidR="00405D3D" w:rsidRPr="000C07C2">
        <w:rPr>
          <w:lang w:val="fr-CH"/>
        </w:rPr>
        <w:t>objet des annexes du document TWV/48/20</w:t>
      </w:r>
      <w:r w:rsidR="0065155E" w:rsidRPr="000C07C2">
        <w:rPr>
          <w:lang w:val="fr-CH"/>
        </w:rPr>
        <w:t> </w:t>
      </w:r>
      <w:proofErr w:type="spellStart"/>
      <w:r w:rsidR="00405D3D" w:rsidRPr="000C07C2">
        <w:rPr>
          <w:lang w:val="fr-CH"/>
        </w:rPr>
        <w:t>Add</w:t>
      </w:r>
      <w:proofErr w:type="spellEnd"/>
      <w:r w:rsidR="00405D3D" w:rsidRPr="000C07C2">
        <w:rPr>
          <w:lang w:val="fr-CH"/>
        </w:rPr>
        <w:t>.</w:t>
      </w:r>
      <w:r w:rsidRPr="000C07C2">
        <w:rPr>
          <w:lang w:val="fr-CH"/>
        </w:rPr>
        <w:t xml:space="preserve"> </w:t>
      </w:r>
      <w:r w:rsidR="0065155E" w:rsidRPr="000C07C2">
        <w:rPr>
          <w:lang w:val="fr-CH" w:eastAsia="ja-JP"/>
        </w:rPr>
        <w:t>“</w:t>
      </w:r>
      <w:r w:rsidR="00066FF6" w:rsidRPr="00205FFC">
        <w:rPr>
          <w:lang w:val="fr-CH" w:eastAsia="ja-JP"/>
        </w:rPr>
        <w:t xml:space="preserve">Addendum to </w:t>
      </w:r>
      <w:proofErr w:type="spellStart"/>
      <w:r w:rsidR="00066FF6" w:rsidRPr="00205FFC">
        <w:rPr>
          <w:lang w:val="fr-CH" w:eastAsia="ja-JP"/>
        </w:rPr>
        <w:t>Revision</w:t>
      </w:r>
      <w:proofErr w:type="spellEnd"/>
      <w:r w:rsidR="00066FF6" w:rsidRPr="00205FFC">
        <w:rPr>
          <w:lang w:val="fr-CH" w:eastAsia="ja-JP"/>
        </w:rPr>
        <w:t xml:space="preserve"> of Document TGP/8: Part II: </w:t>
      </w:r>
      <w:proofErr w:type="spellStart"/>
      <w:r w:rsidR="00066FF6" w:rsidRPr="00205FFC">
        <w:rPr>
          <w:lang w:val="fr-CH" w:eastAsia="ja-JP"/>
        </w:rPr>
        <w:t>Selected</w:t>
      </w:r>
      <w:proofErr w:type="spellEnd"/>
      <w:r w:rsidR="00066FF6" w:rsidRPr="00205FFC">
        <w:rPr>
          <w:lang w:val="fr-CH" w:eastAsia="ja-JP"/>
        </w:rPr>
        <w:t xml:space="preserve"> Techniques </w:t>
      </w:r>
      <w:proofErr w:type="spellStart"/>
      <w:r w:rsidR="00066FF6" w:rsidRPr="00205FFC">
        <w:rPr>
          <w:lang w:val="fr-CH" w:eastAsia="ja-JP"/>
        </w:rPr>
        <w:t>used</w:t>
      </w:r>
      <w:proofErr w:type="spellEnd"/>
      <w:r w:rsidR="00066FF6" w:rsidRPr="00205FFC">
        <w:rPr>
          <w:lang w:val="fr-CH" w:eastAsia="ja-JP"/>
        </w:rPr>
        <w:t xml:space="preserve"> in DUS </w:t>
      </w:r>
      <w:proofErr w:type="spellStart"/>
      <w:r w:rsidR="00066FF6" w:rsidRPr="00205FFC">
        <w:rPr>
          <w:lang w:val="fr-CH" w:eastAsia="ja-JP"/>
        </w:rPr>
        <w:t>Examination</w:t>
      </w:r>
      <w:proofErr w:type="spellEnd"/>
      <w:r w:rsidR="00066FF6" w:rsidRPr="00205FFC">
        <w:rPr>
          <w:lang w:val="fr-CH" w:eastAsia="ja-JP"/>
        </w:rPr>
        <w:t xml:space="preserve">, New Section: </w:t>
      </w:r>
      <w:proofErr w:type="spellStart"/>
      <w:r w:rsidR="00066FF6" w:rsidRPr="00205FFC">
        <w:rPr>
          <w:lang w:val="fr-CH" w:eastAsia="ja-JP"/>
        </w:rPr>
        <w:t>Examining</w:t>
      </w:r>
      <w:proofErr w:type="spellEnd"/>
      <w:r w:rsidR="00066FF6" w:rsidRPr="00205FFC">
        <w:rPr>
          <w:lang w:val="fr-CH" w:eastAsia="ja-JP"/>
        </w:rPr>
        <w:t xml:space="preserve"> </w:t>
      </w:r>
      <w:proofErr w:type="spellStart"/>
      <w:r w:rsidR="00066FF6" w:rsidRPr="00205FFC">
        <w:rPr>
          <w:lang w:val="fr-CH" w:eastAsia="ja-JP"/>
        </w:rPr>
        <w:t>Characteristics</w:t>
      </w:r>
      <w:proofErr w:type="spellEnd"/>
      <w:r w:rsidR="00066FF6" w:rsidRPr="00205FFC">
        <w:rPr>
          <w:lang w:val="fr-CH" w:eastAsia="ja-JP"/>
        </w:rPr>
        <w:t xml:space="preserve"> </w:t>
      </w:r>
      <w:proofErr w:type="spellStart"/>
      <w:r w:rsidR="00066FF6" w:rsidRPr="00205FFC">
        <w:rPr>
          <w:lang w:val="fr-CH" w:eastAsia="ja-JP"/>
        </w:rPr>
        <w:t>using</w:t>
      </w:r>
      <w:proofErr w:type="spellEnd"/>
      <w:r w:rsidR="00066FF6" w:rsidRPr="00205FFC">
        <w:rPr>
          <w:lang w:val="fr-CH" w:eastAsia="ja-JP"/>
        </w:rPr>
        <w:t xml:space="preserve"> Image </w:t>
      </w:r>
      <w:proofErr w:type="spellStart"/>
      <w:r w:rsidR="00066FF6" w:rsidRPr="00205FFC">
        <w:rPr>
          <w:lang w:val="fr-CH" w:eastAsia="ja-JP"/>
        </w:rPr>
        <w:t>Analysis</w:t>
      </w:r>
      <w:proofErr w:type="spellEnd"/>
      <w:r w:rsidR="00BE21ED" w:rsidRPr="000C07C2">
        <w:rPr>
          <w:lang w:val="fr-CH" w:eastAsia="ja-JP"/>
        </w:rPr>
        <w:t>”</w:t>
      </w:r>
      <w:r w:rsidR="003E2AB3" w:rsidRPr="000C07C2">
        <w:rPr>
          <w:lang w:val="fr-CH" w:eastAsia="ja-JP"/>
        </w:rPr>
        <w:t xml:space="preserve"> (</w:t>
      </w:r>
      <w:proofErr w:type="gramStart"/>
      <w:r w:rsidR="003E2AB3" w:rsidRPr="000C07C2">
        <w:rPr>
          <w:lang w:val="fr-CH" w:eastAsia="ja-JP"/>
        </w:rPr>
        <w:t>voir</w:t>
      </w:r>
      <w:proofErr w:type="gramEnd"/>
      <w:r w:rsidR="00205FFC">
        <w:rPr>
          <w:lang w:val="fr-CH" w:eastAsia="ja-JP"/>
        </w:rPr>
        <w:t> </w:t>
      </w:r>
      <w:r w:rsidR="003E2AB3" w:rsidRPr="000C07C2">
        <w:rPr>
          <w:lang w:val="fr-CH" w:eastAsia="ja-JP"/>
        </w:rPr>
        <w:t>le paragraphe</w:t>
      </w:r>
      <w:r w:rsidR="0065155E" w:rsidRPr="000C07C2">
        <w:rPr>
          <w:lang w:val="fr-CH" w:eastAsia="ja-JP"/>
        </w:rPr>
        <w:t> </w:t>
      </w:r>
      <w:r w:rsidR="003E2AB3" w:rsidRPr="000C07C2">
        <w:rPr>
          <w:lang w:val="fr-CH" w:eastAsia="ja-JP"/>
        </w:rPr>
        <w:t>57 du document TWV/48/43).</w:t>
      </w:r>
    </w:p>
    <w:p w:rsidR="001C52F3" w:rsidRPr="000C07C2" w:rsidRDefault="001C52F3" w:rsidP="000C07C2">
      <w:pPr>
        <w:ind w:right="-425"/>
        <w:rPr>
          <w:lang w:val="fr-CH"/>
        </w:rPr>
      </w:pPr>
    </w:p>
    <w:p w:rsidR="001C52F3" w:rsidRPr="000C07C2" w:rsidRDefault="001640B2" w:rsidP="000C07C2">
      <w:pPr>
        <w:ind w:right="9"/>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3E2AB3" w:rsidRPr="000C07C2">
        <w:rPr>
          <w:lang w:val="fr-CH"/>
        </w:rPr>
        <w:t>Le TWV est convenu que certains des logiciels actuellement utilisés pour l</w:t>
      </w:r>
      <w:r w:rsidR="00C71A4B" w:rsidRPr="000C07C2">
        <w:rPr>
          <w:lang w:val="fr-CH"/>
        </w:rPr>
        <w:t>’</w:t>
      </w:r>
      <w:r w:rsidR="003E2AB3" w:rsidRPr="000C07C2">
        <w:rPr>
          <w:lang w:val="fr-CH"/>
        </w:rPr>
        <w:t>analyse d</w:t>
      </w:r>
      <w:r w:rsidR="00C71A4B" w:rsidRPr="000C07C2">
        <w:rPr>
          <w:lang w:val="fr-CH"/>
        </w:rPr>
        <w:t>’</w:t>
      </w:r>
      <w:r w:rsidR="003E2AB3" w:rsidRPr="000C07C2">
        <w:rPr>
          <w:lang w:val="fr-CH"/>
        </w:rPr>
        <w:t>images devraient être mentionnés dans le document UPOV/INF/22 “Logiciels et équipements utilisés par les membres de l</w:t>
      </w:r>
      <w:r w:rsidR="00C71A4B" w:rsidRPr="000C07C2">
        <w:rPr>
          <w:lang w:val="fr-CH"/>
        </w:rPr>
        <w:t>’</w:t>
      </w:r>
      <w:r w:rsidR="003E2AB3" w:rsidRPr="000C07C2">
        <w:rPr>
          <w:lang w:val="fr-CH"/>
        </w:rPr>
        <w:t>Union” (voir le paragraphe</w:t>
      </w:r>
      <w:r w:rsidR="0065155E" w:rsidRPr="000C07C2">
        <w:rPr>
          <w:lang w:val="fr-CH"/>
        </w:rPr>
        <w:t> </w:t>
      </w:r>
      <w:r w:rsidR="003E2AB3" w:rsidRPr="000C07C2">
        <w:rPr>
          <w:lang w:val="fr-CH"/>
        </w:rPr>
        <w:t>58 du document TWV/48/43).</w:t>
      </w:r>
    </w:p>
    <w:p w:rsidR="001C52F3" w:rsidRPr="000C07C2" w:rsidRDefault="001C52F3" w:rsidP="000C07C2">
      <w:pPr>
        <w:ind w:right="-425"/>
        <w:rPr>
          <w:lang w:val="fr-CH"/>
        </w:rPr>
      </w:pPr>
    </w:p>
    <w:p w:rsidR="001C52F3" w:rsidRPr="000C07C2" w:rsidRDefault="001640B2" w:rsidP="000C07C2">
      <w:pPr>
        <w:ind w:right="9"/>
        <w:rPr>
          <w:lang w:val="fr-CH"/>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3E2AB3" w:rsidRPr="000C07C2">
        <w:rPr>
          <w:lang w:val="fr-CH"/>
        </w:rPr>
        <w:t>Le TWV est convenu que les experts de République tchèque, de France, des Pays</w:t>
      </w:r>
      <w:r w:rsidR="00BE21ED" w:rsidRPr="000C07C2">
        <w:rPr>
          <w:lang w:val="fr-CH"/>
        </w:rPr>
        <w:noBreakHyphen/>
      </w:r>
      <w:r w:rsidR="003E2AB3" w:rsidRPr="000C07C2">
        <w:rPr>
          <w:lang w:val="fr-CH"/>
        </w:rPr>
        <w:t>Bas, de Pologne et du Royaume</w:t>
      </w:r>
      <w:r w:rsidR="00BE21ED" w:rsidRPr="000C07C2">
        <w:rPr>
          <w:lang w:val="fr-CH"/>
        </w:rPr>
        <w:noBreakHyphen/>
      </w:r>
      <w:r w:rsidR="003E2AB3" w:rsidRPr="000C07C2">
        <w:rPr>
          <w:lang w:val="fr-CH"/>
        </w:rPr>
        <w:t>Uni aideraient le rédacteur de l</w:t>
      </w:r>
      <w:r w:rsidR="00C71A4B" w:rsidRPr="000C07C2">
        <w:rPr>
          <w:lang w:val="fr-CH"/>
        </w:rPr>
        <w:t>’</w:t>
      </w:r>
      <w:r w:rsidR="003E2AB3" w:rsidRPr="000C07C2">
        <w:rPr>
          <w:lang w:val="fr-CH"/>
        </w:rPr>
        <w:t>Union européenne à établir un nouveau projet pour examen par le</w:t>
      </w:r>
      <w:r w:rsidR="00C71A4B" w:rsidRPr="000C07C2">
        <w:rPr>
          <w:lang w:val="fr-CH"/>
        </w:rPr>
        <w:t> TC</w:t>
      </w:r>
      <w:r w:rsidR="003E2AB3" w:rsidRPr="000C07C2">
        <w:rPr>
          <w:lang w:val="fr-CH"/>
        </w:rPr>
        <w:t xml:space="preserve"> et</w:t>
      </w:r>
      <w:r w:rsidR="00C71A4B" w:rsidRPr="000C07C2">
        <w:rPr>
          <w:lang w:val="fr-CH"/>
        </w:rPr>
        <w:t xml:space="preserve"> les TWP</w:t>
      </w:r>
      <w:r w:rsidR="003E2AB3" w:rsidRPr="000C07C2">
        <w:rPr>
          <w:lang w:val="fr-CH"/>
        </w:rPr>
        <w:t xml:space="preserve"> à leurs sessions </w:t>
      </w:r>
      <w:r w:rsidR="00410385" w:rsidRPr="000C07C2">
        <w:rPr>
          <w:lang w:val="fr-CH"/>
        </w:rPr>
        <w:t>en</w:t>
      </w:r>
      <w:r w:rsidR="0065155E" w:rsidRPr="000C07C2">
        <w:rPr>
          <w:lang w:val="fr-CH"/>
        </w:rPr>
        <w:t> </w:t>
      </w:r>
      <w:r w:rsidR="003E2AB3" w:rsidRPr="000C07C2">
        <w:rPr>
          <w:lang w:val="fr-CH"/>
        </w:rPr>
        <w:t>2015 (voir le paragraphe</w:t>
      </w:r>
      <w:r w:rsidR="0065155E" w:rsidRPr="000C07C2">
        <w:rPr>
          <w:lang w:val="fr-CH"/>
        </w:rPr>
        <w:t> </w:t>
      </w:r>
      <w:r w:rsidR="003E2AB3" w:rsidRPr="000C07C2">
        <w:rPr>
          <w:lang w:val="fr-CH"/>
        </w:rPr>
        <w:t>59 du document TWV/48/43).</w:t>
      </w:r>
    </w:p>
    <w:p w:rsidR="001C52F3" w:rsidRPr="000C07C2" w:rsidRDefault="001C52F3" w:rsidP="000C07C2">
      <w:pPr>
        <w:autoSpaceDE w:val="0"/>
        <w:autoSpaceDN w:val="0"/>
        <w:adjustRightInd w:val="0"/>
        <w:rPr>
          <w:rFonts w:cs="Arial"/>
          <w:lang w:val="fr-CH" w:eastAsia="ja-JP"/>
        </w:rPr>
      </w:pPr>
    </w:p>
    <w:p w:rsidR="001C52F3" w:rsidRPr="000C07C2" w:rsidRDefault="001640B2" w:rsidP="000C07C2">
      <w:pPr>
        <w:rPr>
          <w:lang w:val="fr-CH"/>
        </w:rPr>
      </w:pPr>
      <w:r w:rsidRPr="000C07C2">
        <w:rPr>
          <w:lang w:val="fr-FR"/>
        </w:rPr>
        <w:lastRenderedPageBreak/>
        <w:fldChar w:fldCharType="begin"/>
      </w:r>
      <w:r w:rsidRPr="000C07C2">
        <w:rPr>
          <w:lang w:val="fr-CH"/>
        </w:rPr>
        <w:instrText xml:space="preserve"> AUTONUM  </w:instrText>
      </w:r>
      <w:r w:rsidRPr="000C07C2">
        <w:rPr>
          <w:lang w:val="fr-FR"/>
        </w:rPr>
        <w:fldChar w:fldCharType="end"/>
      </w:r>
      <w:r w:rsidRPr="000C07C2">
        <w:rPr>
          <w:lang w:val="fr-CH"/>
        </w:rPr>
        <w:tab/>
      </w:r>
      <w:r w:rsidR="00551ADC" w:rsidRPr="000C07C2">
        <w:rPr>
          <w:lang w:val="fr-CH"/>
        </w:rPr>
        <w:t>Le TWA est conv</w:t>
      </w:r>
      <w:bookmarkStart w:id="4" w:name="_GoBack"/>
      <w:bookmarkEnd w:id="4"/>
      <w:r w:rsidR="00551ADC" w:rsidRPr="000C07C2">
        <w:rPr>
          <w:lang w:val="fr-CH"/>
        </w:rPr>
        <w:t>enu de l</w:t>
      </w:r>
      <w:r w:rsidR="00C71A4B" w:rsidRPr="000C07C2">
        <w:rPr>
          <w:lang w:val="fr-CH"/>
        </w:rPr>
        <w:t>’</w:t>
      </w:r>
      <w:r w:rsidR="00551ADC" w:rsidRPr="000C07C2">
        <w:rPr>
          <w:lang w:val="fr-CH"/>
        </w:rPr>
        <w:t>importance de définir précisément les caractères à évaluer au moyen de l</w:t>
      </w:r>
      <w:r w:rsidR="00C71A4B" w:rsidRPr="000C07C2">
        <w:rPr>
          <w:lang w:val="fr-CH"/>
        </w:rPr>
        <w:t>’</w:t>
      </w:r>
      <w:r w:rsidR="00551ADC" w:rsidRPr="000C07C2">
        <w:rPr>
          <w:lang w:val="fr-CH"/>
        </w:rPr>
        <w:t>analyse d</w:t>
      </w:r>
      <w:r w:rsidR="00C71A4B" w:rsidRPr="000C07C2">
        <w:rPr>
          <w:lang w:val="fr-CH"/>
        </w:rPr>
        <w:t>’</w:t>
      </w:r>
      <w:r w:rsidR="00551ADC" w:rsidRPr="000C07C2">
        <w:rPr>
          <w:lang w:val="fr-CH"/>
        </w:rPr>
        <w:t>images (voir le paragraphe</w:t>
      </w:r>
      <w:r w:rsidR="0065155E" w:rsidRPr="000C07C2">
        <w:rPr>
          <w:lang w:val="fr-CH"/>
        </w:rPr>
        <w:t> </w:t>
      </w:r>
      <w:r w:rsidR="00551ADC" w:rsidRPr="000C07C2">
        <w:rPr>
          <w:lang w:val="fr-CH"/>
        </w:rPr>
        <w:t>49 du document TWA/43/27).</w:t>
      </w:r>
    </w:p>
    <w:p w:rsidR="00EA1809" w:rsidRPr="000C07C2" w:rsidRDefault="00EA1809" w:rsidP="000C07C2">
      <w:pPr>
        <w:rPr>
          <w:lang w:val="fr-CH"/>
        </w:rPr>
      </w:pPr>
    </w:p>
    <w:p w:rsidR="001C52F3" w:rsidRPr="000C07C2" w:rsidRDefault="001640B2" w:rsidP="000C07C2">
      <w:pPr>
        <w:rPr>
          <w:rFonts w:cs="Arial"/>
          <w:lang w:val="fr-CH" w:eastAsia="ja-JP"/>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6A77DF" w:rsidRPr="000C07C2">
        <w:rPr>
          <w:lang w:val="fr-CH"/>
        </w:rPr>
        <w:t>Le TWA a pris note de l</w:t>
      </w:r>
      <w:r w:rsidR="00C71A4B" w:rsidRPr="000C07C2">
        <w:rPr>
          <w:lang w:val="fr-CH"/>
        </w:rPr>
        <w:t>’</w:t>
      </w:r>
      <w:r w:rsidR="006A77DF" w:rsidRPr="000C07C2">
        <w:rPr>
          <w:lang w:val="fr-CH"/>
        </w:rPr>
        <w:t>utilisation de l</w:t>
      </w:r>
      <w:r w:rsidR="00C71A4B" w:rsidRPr="000C07C2">
        <w:rPr>
          <w:lang w:val="fr-CH"/>
        </w:rPr>
        <w:t>’</w:t>
      </w:r>
      <w:r w:rsidR="006A77DF" w:rsidRPr="000C07C2">
        <w:rPr>
          <w:lang w:val="fr-CH"/>
        </w:rPr>
        <w:t>analyse d</w:t>
      </w:r>
      <w:r w:rsidR="00C71A4B" w:rsidRPr="000C07C2">
        <w:rPr>
          <w:lang w:val="fr-CH"/>
        </w:rPr>
        <w:t>’</w:t>
      </w:r>
      <w:r w:rsidR="006A77DF" w:rsidRPr="000C07C2">
        <w:rPr>
          <w:lang w:val="fr-CH"/>
        </w:rPr>
        <w:t>images : en Australie, pour mesurer la longueur et la largeur des feuilles des plantes ornementales;</w:t>
      </w:r>
      <w:r w:rsidR="0032233E" w:rsidRPr="000C07C2">
        <w:rPr>
          <w:lang w:val="fr-CH"/>
        </w:rPr>
        <w:t xml:space="preserve"> </w:t>
      </w:r>
      <w:r w:rsidR="006A77DF" w:rsidRPr="000C07C2">
        <w:rPr>
          <w:lang w:val="fr-CH"/>
        </w:rPr>
        <w:t xml:space="preserve"> au Danemark, pour mesurer les pétales, cotylédons et siliques du colza et la longueur des épis et des barbes de l</w:t>
      </w:r>
      <w:r w:rsidR="00C71A4B" w:rsidRPr="000C07C2">
        <w:rPr>
          <w:lang w:val="fr-CH"/>
        </w:rPr>
        <w:t>’</w:t>
      </w:r>
      <w:r w:rsidR="006A77DF" w:rsidRPr="000C07C2">
        <w:rPr>
          <w:lang w:val="fr-CH"/>
        </w:rPr>
        <w:t>orge;</w:t>
      </w:r>
      <w:r w:rsidR="0032233E" w:rsidRPr="000C07C2">
        <w:rPr>
          <w:lang w:val="fr-CH"/>
        </w:rPr>
        <w:t xml:space="preserve"> </w:t>
      </w:r>
      <w:r w:rsidR="006A77DF" w:rsidRPr="000C07C2">
        <w:rPr>
          <w:lang w:val="fr-CH"/>
        </w:rPr>
        <w:t xml:space="preserve"> au Royaume</w:t>
      </w:r>
      <w:r w:rsidR="00BE21ED" w:rsidRPr="000C07C2">
        <w:rPr>
          <w:lang w:val="fr-CH"/>
        </w:rPr>
        <w:noBreakHyphen/>
      </w:r>
      <w:r w:rsidR="006A77DF" w:rsidRPr="000C07C2">
        <w:rPr>
          <w:lang w:val="fr-CH"/>
        </w:rPr>
        <w:t xml:space="preserve">Uni, pour mesurer les pétales, cotylédons et siliques du colza, et divers caractères dans la betterave sucrière et les féveroles; </w:t>
      </w:r>
      <w:r w:rsidR="0032233E" w:rsidRPr="000C07C2">
        <w:rPr>
          <w:lang w:val="fr-CH"/>
        </w:rPr>
        <w:t xml:space="preserve"> </w:t>
      </w:r>
      <w:r w:rsidR="006A77DF" w:rsidRPr="000C07C2">
        <w:rPr>
          <w:lang w:val="fr-CH"/>
        </w:rPr>
        <w:t>et en France pour l</w:t>
      </w:r>
      <w:r w:rsidR="00C71A4B" w:rsidRPr="000C07C2">
        <w:rPr>
          <w:lang w:val="fr-CH"/>
        </w:rPr>
        <w:t>’</w:t>
      </w:r>
      <w:r w:rsidR="006A77DF" w:rsidRPr="000C07C2">
        <w:rPr>
          <w:lang w:val="fr-CH"/>
        </w:rPr>
        <w:t>évaluation des cotylédons d</w:t>
      </w:r>
      <w:r w:rsidR="0032233E" w:rsidRPr="000C07C2">
        <w:rPr>
          <w:lang w:val="fr-CH"/>
        </w:rPr>
        <w:t>u</w:t>
      </w:r>
      <w:r w:rsidR="006A77DF" w:rsidRPr="000C07C2">
        <w:rPr>
          <w:lang w:val="fr-CH"/>
        </w:rPr>
        <w:t xml:space="preserve"> colza (voir le paragraphe</w:t>
      </w:r>
      <w:r w:rsidR="0065155E" w:rsidRPr="000C07C2">
        <w:rPr>
          <w:lang w:val="fr-CH"/>
        </w:rPr>
        <w:t> </w:t>
      </w:r>
      <w:r w:rsidR="006A77DF" w:rsidRPr="000C07C2">
        <w:rPr>
          <w:lang w:val="fr-CH"/>
        </w:rPr>
        <w:t>50 du document TWA/43/27).</w:t>
      </w:r>
    </w:p>
    <w:p w:rsidR="001C52F3" w:rsidRPr="000C07C2" w:rsidRDefault="001C52F3" w:rsidP="000C07C2">
      <w:pPr>
        <w:autoSpaceDE w:val="0"/>
        <w:autoSpaceDN w:val="0"/>
        <w:adjustRightInd w:val="0"/>
        <w:rPr>
          <w:rFonts w:cs="Arial"/>
          <w:lang w:val="fr-CH" w:eastAsia="ja-JP"/>
        </w:rPr>
      </w:pPr>
    </w:p>
    <w:p w:rsidR="001C52F3" w:rsidRPr="000C07C2" w:rsidRDefault="001640B2" w:rsidP="000C07C2">
      <w:pPr>
        <w:autoSpaceDE w:val="0"/>
        <w:autoSpaceDN w:val="0"/>
        <w:adjustRightInd w:val="0"/>
        <w:rPr>
          <w:lang w:val="fr-CH" w:eastAsia="ja-JP"/>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6A77DF" w:rsidRPr="000C07C2">
        <w:rPr>
          <w:lang w:val="fr-CH"/>
        </w:rPr>
        <w:t>Un nouveau projet, proposé par un expert de l</w:t>
      </w:r>
      <w:r w:rsidR="00C71A4B" w:rsidRPr="000C07C2">
        <w:rPr>
          <w:lang w:val="fr-CH"/>
        </w:rPr>
        <w:t>’</w:t>
      </w:r>
      <w:r w:rsidR="006A77DF" w:rsidRPr="000C07C2">
        <w:rPr>
          <w:lang w:val="fr-CH"/>
        </w:rPr>
        <w:t>Union européenne, fait l</w:t>
      </w:r>
      <w:r w:rsidR="00C71A4B" w:rsidRPr="000C07C2">
        <w:rPr>
          <w:lang w:val="fr-CH"/>
        </w:rPr>
        <w:t>’</w:t>
      </w:r>
      <w:r w:rsidR="006A77DF" w:rsidRPr="000C07C2">
        <w:rPr>
          <w:lang w:val="fr-CH"/>
        </w:rPr>
        <w:t>objet de l</w:t>
      </w:r>
      <w:r w:rsidR="00C71A4B" w:rsidRPr="000C07C2">
        <w:rPr>
          <w:lang w:val="fr-CH"/>
        </w:rPr>
        <w:t>’</w:t>
      </w:r>
      <w:r w:rsidR="006A77DF" w:rsidRPr="000C07C2">
        <w:rPr>
          <w:lang w:val="fr-CH"/>
        </w:rPr>
        <w:t>annexe du présent document.</w:t>
      </w:r>
    </w:p>
    <w:p w:rsidR="001C52F3" w:rsidRPr="000C07C2" w:rsidRDefault="001C52F3" w:rsidP="000C07C2">
      <w:pPr>
        <w:autoSpaceDE w:val="0"/>
        <w:autoSpaceDN w:val="0"/>
        <w:adjustRightInd w:val="0"/>
        <w:rPr>
          <w:lang w:val="fr-CH" w:eastAsia="ja-JP"/>
        </w:rPr>
      </w:pPr>
    </w:p>
    <w:p w:rsidR="001C52F3" w:rsidRPr="00205FFC" w:rsidRDefault="000F63EE" w:rsidP="000C07C2">
      <w:pPr>
        <w:pStyle w:val="Heading2"/>
        <w:rPr>
          <w:color w:val="auto"/>
          <w:lang w:val="fr-CH" w:eastAsia="ja-JP"/>
        </w:rPr>
      </w:pPr>
      <w:r w:rsidRPr="00205FFC">
        <w:rPr>
          <w:color w:val="auto"/>
          <w:lang w:val="fr-CH" w:eastAsia="ja-JP"/>
        </w:rPr>
        <w:t>Comité de rédaction élargi</w:t>
      </w:r>
    </w:p>
    <w:p w:rsidR="001C52F3" w:rsidRPr="00205FFC" w:rsidRDefault="001C52F3" w:rsidP="000C07C2">
      <w:pPr>
        <w:ind w:right="400"/>
        <w:rPr>
          <w:lang w:val="fr-CH" w:eastAsia="ja-JP"/>
        </w:rPr>
      </w:pPr>
    </w:p>
    <w:p w:rsidR="001C52F3" w:rsidRPr="000C07C2" w:rsidRDefault="00605D93" w:rsidP="000C07C2">
      <w:pPr>
        <w:ind w:right="9"/>
        <w:rPr>
          <w:lang w:val="fr-CH" w:eastAsia="ja-JP"/>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8B7294" w:rsidRPr="000C07C2">
        <w:rPr>
          <w:lang w:val="fr-CH"/>
        </w:rPr>
        <w:t xml:space="preserve">À sa session tenue à Genève les 7 et </w:t>
      </w:r>
      <w:r w:rsidR="00C71A4B" w:rsidRPr="000C07C2">
        <w:rPr>
          <w:lang w:val="fr-CH"/>
        </w:rPr>
        <w:t>8 janvier 20</w:t>
      </w:r>
      <w:r w:rsidR="008B7294" w:rsidRPr="000C07C2">
        <w:rPr>
          <w:lang w:val="fr-CH"/>
        </w:rPr>
        <w:t>15, le</w:t>
      </w:r>
      <w:r w:rsidR="00C71A4B" w:rsidRPr="000C07C2">
        <w:rPr>
          <w:lang w:val="fr-CH"/>
        </w:rPr>
        <w:t> TC</w:t>
      </w:r>
      <w:r w:rsidR="00BE21ED" w:rsidRPr="000C07C2">
        <w:rPr>
          <w:lang w:val="fr-CH"/>
        </w:rPr>
        <w:noBreakHyphen/>
      </w:r>
      <w:r w:rsidR="00C71A4B" w:rsidRPr="000C07C2">
        <w:rPr>
          <w:lang w:val="fr-CH"/>
        </w:rPr>
        <w:t>EDC</w:t>
      </w:r>
      <w:r w:rsidR="008B7294" w:rsidRPr="000C07C2">
        <w:rPr>
          <w:lang w:val="fr-CH"/>
        </w:rPr>
        <w:t xml:space="preserve"> a examiné le </w:t>
      </w:r>
      <w:r w:rsidR="00C71A4B" w:rsidRPr="000C07C2">
        <w:rPr>
          <w:lang w:val="fr-CH"/>
        </w:rPr>
        <w:t>document TC</w:t>
      </w:r>
      <w:r w:rsidR="00BE21ED" w:rsidRPr="000C07C2">
        <w:rPr>
          <w:lang w:val="fr-CH"/>
        </w:rPr>
        <w:noBreakHyphen/>
      </w:r>
      <w:r w:rsidR="00C71A4B" w:rsidRPr="000C07C2">
        <w:rPr>
          <w:lang w:val="fr-CH"/>
        </w:rPr>
        <w:t>EDC</w:t>
      </w:r>
      <w:r w:rsidR="008B7294" w:rsidRPr="000C07C2">
        <w:rPr>
          <w:lang w:val="fr-CH"/>
        </w:rPr>
        <w:t>/Jan 15/11 “Révision du document TGP/8</w:t>
      </w:r>
      <w:r w:rsidR="0065155E" w:rsidRPr="000C07C2">
        <w:rPr>
          <w:lang w:val="fr-CH"/>
        </w:rPr>
        <w:t> </w:t>
      </w:r>
      <w:r w:rsidR="008B7294" w:rsidRPr="000C07C2">
        <w:rPr>
          <w:lang w:val="fr-CH"/>
        </w:rPr>
        <w:t>: deuxième partie</w:t>
      </w:r>
      <w:r w:rsidR="0065155E" w:rsidRPr="000C07C2">
        <w:rPr>
          <w:lang w:val="fr-CH"/>
        </w:rPr>
        <w:t> </w:t>
      </w:r>
      <w:r w:rsidR="008B7294" w:rsidRPr="000C07C2">
        <w:rPr>
          <w:lang w:val="fr-CH"/>
        </w:rPr>
        <w:t>: Techniques utilisées dans l</w:t>
      </w:r>
      <w:r w:rsidR="00C71A4B" w:rsidRPr="000C07C2">
        <w:rPr>
          <w:lang w:val="fr-CH"/>
        </w:rPr>
        <w:t>’</w:t>
      </w:r>
      <w:r w:rsidR="008B7294" w:rsidRPr="000C07C2">
        <w:rPr>
          <w:lang w:val="fr-CH"/>
        </w:rPr>
        <w:t>examen</w:t>
      </w:r>
      <w:r w:rsidR="0065155E" w:rsidRPr="000C07C2">
        <w:rPr>
          <w:lang w:val="fr-CH"/>
        </w:rPr>
        <w:t> </w:t>
      </w:r>
      <w:r w:rsidR="008B7294" w:rsidRPr="000C07C2">
        <w:rPr>
          <w:lang w:val="fr-CH"/>
        </w:rPr>
        <w:t>DHS, nouvelle section</w:t>
      </w:r>
      <w:r w:rsidR="0065155E" w:rsidRPr="000C07C2">
        <w:rPr>
          <w:lang w:val="fr-CH"/>
        </w:rPr>
        <w:t> </w:t>
      </w:r>
      <w:r w:rsidR="008B7294" w:rsidRPr="000C07C2">
        <w:rPr>
          <w:lang w:val="fr-CH"/>
        </w:rPr>
        <w:t>: Examen de caractères au moyen de l</w:t>
      </w:r>
      <w:r w:rsidR="00C71A4B" w:rsidRPr="000C07C2">
        <w:rPr>
          <w:lang w:val="fr-CH"/>
        </w:rPr>
        <w:t>’</w:t>
      </w:r>
      <w:r w:rsidR="008B7294" w:rsidRPr="000C07C2">
        <w:rPr>
          <w:lang w:val="fr-CH"/>
        </w:rPr>
        <w:t>analyse d</w:t>
      </w:r>
      <w:r w:rsidR="00C71A4B" w:rsidRPr="000C07C2">
        <w:rPr>
          <w:lang w:val="fr-CH"/>
        </w:rPr>
        <w:t>’</w:t>
      </w:r>
      <w:r w:rsidR="008B7294" w:rsidRPr="000C07C2">
        <w:rPr>
          <w:lang w:val="fr-CH"/>
        </w:rPr>
        <w:t>images” et a formulé les recommandations suivantes :</w:t>
      </w:r>
    </w:p>
    <w:p w:rsidR="001C52F3" w:rsidRPr="000C07C2" w:rsidRDefault="001C52F3" w:rsidP="000C07C2">
      <w:pPr>
        <w:jc w:val="left"/>
        <w:rPr>
          <w:lang w:val="fr-CH" w:eastAsia="ja-JP"/>
        </w:rPr>
      </w:pPr>
    </w:p>
    <w:p w:rsidR="00AC1038" w:rsidRPr="000C07C2" w:rsidRDefault="00AC1038" w:rsidP="000C07C2">
      <w:pPr>
        <w:keepNext/>
        <w:jc w:val="center"/>
        <w:rPr>
          <w:rFonts w:cs="Arial"/>
          <w:b/>
          <w:bCs/>
          <w:snapToGrid w:val="0"/>
          <w:lang w:val="fr-CH"/>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0C07C2" w:rsidRPr="00205FFC" w:rsidTr="00AC1038">
        <w:tc>
          <w:tcPr>
            <w:tcW w:w="2122" w:type="dxa"/>
          </w:tcPr>
          <w:p w:rsidR="00AC1038" w:rsidRPr="000C07C2" w:rsidRDefault="008B7294" w:rsidP="000C07C2">
            <w:pPr>
              <w:jc w:val="left"/>
              <w:rPr>
                <w:rFonts w:cs="Arial"/>
                <w:lang w:val="fr-FR"/>
              </w:rPr>
            </w:pPr>
            <w:r w:rsidRPr="000C07C2">
              <w:rPr>
                <w:rFonts w:cs="Arial"/>
                <w:lang w:val="fr-FR"/>
              </w:rPr>
              <w:t xml:space="preserve">Annexe, </w:t>
            </w:r>
            <w:r w:rsidR="000C07C2">
              <w:rPr>
                <w:rFonts w:cs="Arial"/>
                <w:lang w:val="fr-FR"/>
              </w:rPr>
              <w:t>I</w:t>
            </w:r>
            <w:r w:rsidRPr="000C07C2">
              <w:rPr>
                <w:rFonts w:cs="Arial"/>
                <w:lang w:val="fr-FR"/>
              </w:rPr>
              <w:t>ntroduction et paragraphe</w:t>
            </w:r>
            <w:r w:rsidR="0065155E" w:rsidRPr="000C07C2">
              <w:rPr>
                <w:rFonts w:cs="Arial"/>
                <w:lang w:val="fr-FR"/>
              </w:rPr>
              <w:t> </w:t>
            </w:r>
            <w:r w:rsidRPr="000C07C2">
              <w:rPr>
                <w:rFonts w:cs="Arial"/>
                <w:lang w:val="fr-FR"/>
              </w:rPr>
              <w:t>19</w:t>
            </w:r>
          </w:p>
        </w:tc>
        <w:tc>
          <w:tcPr>
            <w:tcW w:w="7659" w:type="dxa"/>
          </w:tcPr>
          <w:p w:rsidR="00AC1038" w:rsidRPr="000C07C2" w:rsidRDefault="008B7294" w:rsidP="000C07C2">
            <w:pPr>
              <w:keepNext/>
              <w:rPr>
                <w:rFonts w:cs="Arial"/>
                <w:lang w:val="fr-CH"/>
              </w:rPr>
            </w:pPr>
            <w:r w:rsidRPr="000C07C2">
              <w:rPr>
                <w:rFonts w:cs="Arial"/>
                <w:lang w:val="fr-CH"/>
              </w:rPr>
              <w:t>Le</w:t>
            </w:r>
            <w:r w:rsidR="00C71A4B" w:rsidRPr="000C07C2">
              <w:rPr>
                <w:rFonts w:cs="Arial"/>
                <w:lang w:val="fr-CH"/>
              </w:rPr>
              <w:t> TC</w:t>
            </w:r>
            <w:r w:rsidR="00BE21ED" w:rsidRPr="000C07C2">
              <w:rPr>
                <w:rFonts w:cs="Arial"/>
                <w:lang w:val="fr-CH"/>
              </w:rPr>
              <w:noBreakHyphen/>
            </w:r>
            <w:r w:rsidR="00C71A4B" w:rsidRPr="000C07C2">
              <w:rPr>
                <w:rFonts w:cs="Arial"/>
                <w:lang w:val="fr-CH"/>
              </w:rPr>
              <w:t>EDC</w:t>
            </w:r>
            <w:r w:rsidRPr="000C07C2">
              <w:rPr>
                <w:rFonts w:cs="Arial"/>
                <w:lang w:val="fr-CH"/>
              </w:rPr>
              <w:t xml:space="preserve"> a pris note de la contradiction existant entre l</w:t>
            </w:r>
            <w:r w:rsidR="00C71A4B" w:rsidRPr="000C07C2">
              <w:rPr>
                <w:rFonts w:cs="Arial"/>
                <w:lang w:val="fr-CH"/>
              </w:rPr>
              <w:t>’</w:t>
            </w:r>
            <w:r w:rsidR="00BB40A0" w:rsidRPr="000C07C2">
              <w:rPr>
                <w:rFonts w:cs="Arial"/>
                <w:lang w:val="fr-CH"/>
              </w:rPr>
              <w:t>I</w:t>
            </w:r>
            <w:r w:rsidRPr="000C07C2">
              <w:rPr>
                <w:rFonts w:cs="Arial"/>
                <w:lang w:val="fr-CH"/>
              </w:rPr>
              <w:t>ntroduction et le paragraphe</w:t>
            </w:r>
            <w:r w:rsidR="0065155E" w:rsidRPr="000C07C2">
              <w:rPr>
                <w:rFonts w:cs="Arial"/>
                <w:lang w:val="fr-CH"/>
              </w:rPr>
              <w:t> </w:t>
            </w:r>
            <w:r w:rsidRPr="000C07C2">
              <w:rPr>
                <w:rFonts w:cs="Arial"/>
                <w:lang w:val="fr-CH"/>
              </w:rPr>
              <w:t>19 du projet d</w:t>
            </w:r>
            <w:r w:rsidR="00C71A4B" w:rsidRPr="000C07C2">
              <w:rPr>
                <w:rFonts w:cs="Arial"/>
                <w:lang w:val="fr-CH"/>
              </w:rPr>
              <w:t>’</w:t>
            </w:r>
            <w:r w:rsidRPr="000C07C2">
              <w:rPr>
                <w:rFonts w:cs="Arial"/>
                <w:lang w:val="fr-CH"/>
              </w:rPr>
              <w:t>indications et a recommandé de supprimer le paragraphe</w:t>
            </w:r>
            <w:r w:rsidR="0065155E" w:rsidRPr="000C07C2">
              <w:rPr>
                <w:rFonts w:cs="Arial"/>
                <w:lang w:val="fr-CH"/>
              </w:rPr>
              <w:t> </w:t>
            </w:r>
            <w:r w:rsidRPr="000C07C2">
              <w:rPr>
                <w:rFonts w:cs="Arial"/>
                <w:lang w:val="fr-CH"/>
              </w:rPr>
              <w:t>19</w:t>
            </w:r>
          </w:p>
        </w:tc>
      </w:tr>
      <w:tr w:rsidR="000C07C2" w:rsidRPr="00205FFC" w:rsidTr="00AC1038">
        <w:tc>
          <w:tcPr>
            <w:tcW w:w="2122" w:type="dxa"/>
          </w:tcPr>
          <w:p w:rsidR="00AC1038" w:rsidRPr="000C07C2" w:rsidRDefault="008B7294" w:rsidP="000C07C2">
            <w:pPr>
              <w:jc w:val="left"/>
              <w:rPr>
                <w:rFonts w:cs="Arial"/>
                <w:lang w:val="fr-FR"/>
              </w:rPr>
            </w:pPr>
            <w:r w:rsidRPr="000C07C2">
              <w:rPr>
                <w:rFonts w:cs="Arial"/>
                <w:lang w:val="fr-FR"/>
              </w:rPr>
              <w:t>Annexe, paragraphe</w:t>
            </w:r>
            <w:r w:rsidR="0065155E" w:rsidRPr="000C07C2">
              <w:rPr>
                <w:rFonts w:cs="Arial"/>
                <w:lang w:val="fr-FR"/>
              </w:rPr>
              <w:t> </w:t>
            </w:r>
            <w:r w:rsidRPr="000C07C2">
              <w:rPr>
                <w:rFonts w:cs="Arial"/>
                <w:lang w:val="fr-FR"/>
              </w:rPr>
              <w:t>5</w:t>
            </w:r>
          </w:p>
        </w:tc>
        <w:tc>
          <w:tcPr>
            <w:tcW w:w="7659" w:type="dxa"/>
          </w:tcPr>
          <w:p w:rsidR="00AC1038" w:rsidRPr="000C07C2" w:rsidRDefault="00BB40A0" w:rsidP="000C07C2">
            <w:pPr>
              <w:keepNext/>
              <w:rPr>
                <w:rFonts w:cs="Arial"/>
                <w:lang w:val="fr-CH"/>
              </w:rPr>
            </w:pPr>
            <w:r w:rsidRPr="000C07C2">
              <w:rPr>
                <w:rFonts w:cs="Arial"/>
                <w:lang w:val="fr-CH"/>
              </w:rPr>
              <w:t>a</w:t>
            </w:r>
            <w:r w:rsidR="008B7294" w:rsidRPr="000C07C2">
              <w:rPr>
                <w:rFonts w:cs="Arial"/>
                <w:lang w:val="fr-CH"/>
              </w:rPr>
              <w:t>jouter</w:t>
            </w:r>
            <w:r w:rsidRPr="000C07C2">
              <w:rPr>
                <w:rFonts w:cs="Arial"/>
                <w:lang w:val="fr-CH"/>
              </w:rPr>
              <w:t xml:space="preserve"> </w:t>
            </w:r>
            <w:r w:rsidR="008B7294" w:rsidRPr="000C07C2">
              <w:rPr>
                <w:rFonts w:cs="Arial"/>
                <w:lang w:val="fr-CH"/>
              </w:rPr>
              <w:t>“dans les cas où l</w:t>
            </w:r>
            <w:r w:rsidR="00C71A4B" w:rsidRPr="000C07C2">
              <w:rPr>
                <w:rFonts w:cs="Arial"/>
                <w:lang w:val="fr-CH"/>
              </w:rPr>
              <w:t>’</w:t>
            </w:r>
            <w:r w:rsidR="008B7294" w:rsidRPr="000C07C2">
              <w:rPr>
                <w:rFonts w:cs="Arial"/>
                <w:lang w:val="fr-CH"/>
              </w:rPr>
              <w:t>analyse d</w:t>
            </w:r>
            <w:r w:rsidR="00C71A4B" w:rsidRPr="000C07C2">
              <w:rPr>
                <w:rFonts w:cs="Arial"/>
                <w:lang w:val="fr-CH"/>
              </w:rPr>
              <w:t>’</w:t>
            </w:r>
            <w:r w:rsidR="008B7294" w:rsidRPr="000C07C2">
              <w:rPr>
                <w:rFonts w:cs="Arial"/>
                <w:lang w:val="fr-CH"/>
              </w:rPr>
              <w:t>images est automatisée” à la fin de la première phrase</w:t>
            </w:r>
          </w:p>
        </w:tc>
      </w:tr>
      <w:tr w:rsidR="000C07C2" w:rsidRPr="00205FFC" w:rsidTr="00AC1038">
        <w:tc>
          <w:tcPr>
            <w:tcW w:w="2122" w:type="dxa"/>
          </w:tcPr>
          <w:p w:rsidR="00AC1038" w:rsidRPr="000C07C2" w:rsidRDefault="008B7294" w:rsidP="000C07C2">
            <w:pPr>
              <w:jc w:val="left"/>
              <w:rPr>
                <w:rFonts w:cs="Arial"/>
                <w:lang w:val="fr-FR"/>
              </w:rPr>
            </w:pPr>
            <w:r w:rsidRPr="000C07C2">
              <w:rPr>
                <w:rFonts w:cs="Arial"/>
                <w:lang w:val="fr-FR"/>
              </w:rPr>
              <w:t>Annexe, paragraphe</w:t>
            </w:r>
            <w:r w:rsidR="0065155E" w:rsidRPr="000C07C2">
              <w:rPr>
                <w:rFonts w:cs="Arial"/>
                <w:lang w:val="fr-FR"/>
              </w:rPr>
              <w:t> </w:t>
            </w:r>
            <w:r w:rsidRPr="000C07C2">
              <w:rPr>
                <w:rFonts w:cs="Arial"/>
                <w:lang w:val="fr-FR"/>
              </w:rPr>
              <w:t>14</w:t>
            </w:r>
          </w:p>
        </w:tc>
        <w:tc>
          <w:tcPr>
            <w:tcW w:w="7659" w:type="dxa"/>
          </w:tcPr>
          <w:p w:rsidR="00AC1038" w:rsidRPr="000C07C2" w:rsidRDefault="00BB55D8" w:rsidP="000C07C2">
            <w:pPr>
              <w:keepNext/>
              <w:rPr>
                <w:rFonts w:cs="Arial"/>
                <w:lang w:val="fr-CH"/>
              </w:rPr>
            </w:pPr>
            <w:r w:rsidRPr="000C07C2">
              <w:rPr>
                <w:rFonts w:cs="Arial"/>
                <w:lang w:val="fr-CH"/>
              </w:rPr>
              <w:t>supprimer le titre au</w:t>
            </w:r>
            <w:r w:rsidR="00BE21ED" w:rsidRPr="000C07C2">
              <w:rPr>
                <w:rFonts w:cs="Arial"/>
                <w:lang w:val="fr-CH"/>
              </w:rPr>
              <w:noBreakHyphen/>
            </w:r>
            <w:r w:rsidRPr="000C07C2">
              <w:rPr>
                <w:rFonts w:cs="Arial"/>
                <w:lang w:val="fr-CH"/>
              </w:rPr>
              <w:t xml:space="preserve">dessus du paragraphe </w:t>
            </w:r>
          </w:p>
        </w:tc>
      </w:tr>
      <w:tr w:rsidR="000C07C2" w:rsidRPr="00205FFC" w:rsidTr="00AC1038">
        <w:tc>
          <w:tcPr>
            <w:tcW w:w="2122" w:type="dxa"/>
          </w:tcPr>
          <w:p w:rsidR="00AC1038" w:rsidRPr="000C07C2" w:rsidRDefault="00BB55D8" w:rsidP="000C07C2">
            <w:pPr>
              <w:jc w:val="left"/>
              <w:rPr>
                <w:rFonts w:cs="Arial"/>
                <w:lang w:val="fr-FR"/>
              </w:rPr>
            </w:pPr>
            <w:r w:rsidRPr="000C07C2">
              <w:rPr>
                <w:rFonts w:cs="Arial"/>
                <w:lang w:val="fr-FR"/>
              </w:rPr>
              <w:t>Annexe, paragraphe</w:t>
            </w:r>
            <w:r w:rsidR="0065155E" w:rsidRPr="000C07C2">
              <w:rPr>
                <w:rFonts w:cs="Arial"/>
                <w:lang w:val="fr-FR"/>
              </w:rPr>
              <w:t> </w:t>
            </w:r>
            <w:r w:rsidRPr="000C07C2">
              <w:rPr>
                <w:rFonts w:cs="Arial"/>
                <w:lang w:val="fr-FR"/>
              </w:rPr>
              <w:t>18</w:t>
            </w:r>
          </w:p>
        </w:tc>
        <w:tc>
          <w:tcPr>
            <w:tcW w:w="7659" w:type="dxa"/>
          </w:tcPr>
          <w:p w:rsidR="00AC1038" w:rsidRPr="000C07C2" w:rsidRDefault="000F63EE" w:rsidP="000C07C2">
            <w:pPr>
              <w:keepNext/>
              <w:rPr>
                <w:rFonts w:cs="Arial"/>
                <w:lang w:val="fr-FR"/>
              </w:rPr>
            </w:pPr>
            <w:r w:rsidRPr="000C07C2">
              <w:rPr>
                <w:rFonts w:cs="Arial"/>
                <w:lang w:val="fr-FR"/>
              </w:rPr>
              <w:t xml:space="preserve">doit se lire “Code RHS </w:t>
            </w:r>
            <w:r w:rsidRPr="000C07C2">
              <w:rPr>
                <w:rFonts w:cs="Arial"/>
                <w:highlight w:val="lightGray"/>
                <w:u w:val="single"/>
                <w:lang w:val="fr-FR"/>
              </w:rPr>
              <w:t>des couleurs</w:t>
            </w:r>
            <w:r w:rsidRPr="000C07C2">
              <w:rPr>
                <w:rFonts w:cs="Arial"/>
                <w:lang w:val="fr-FR"/>
              </w:rPr>
              <w:t>”</w:t>
            </w:r>
          </w:p>
        </w:tc>
      </w:tr>
      <w:tr w:rsidR="000C07C2" w:rsidRPr="00205FFC" w:rsidTr="00AC1038">
        <w:tc>
          <w:tcPr>
            <w:tcW w:w="2122" w:type="dxa"/>
          </w:tcPr>
          <w:p w:rsidR="00AC1038" w:rsidRPr="000C07C2" w:rsidRDefault="00BB55D8" w:rsidP="000C07C2">
            <w:pPr>
              <w:jc w:val="left"/>
              <w:rPr>
                <w:rFonts w:cs="Arial"/>
                <w:lang w:val="fr-FR"/>
              </w:rPr>
            </w:pPr>
            <w:r w:rsidRPr="000C07C2">
              <w:rPr>
                <w:rFonts w:cs="Arial"/>
                <w:lang w:val="fr-FR"/>
              </w:rPr>
              <w:t>Annexe, paragraphe</w:t>
            </w:r>
            <w:r w:rsidR="0065155E" w:rsidRPr="000C07C2">
              <w:rPr>
                <w:rFonts w:cs="Arial"/>
                <w:lang w:val="fr-FR"/>
              </w:rPr>
              <w:t> </w:t>
            </w:r>
            <w:r w:rsidRPr="000C07C2">
              <w:rPr>
                <w:rFonts w:cs="Arial"/>
                <w:lang w:val="fr-FR"/>
              </w:rPr>
              <w:t>22</w:t>
            </w:r>
          </w:p>
        </w:tc>
        <w:tc>
          <w:tcPr>
            <w:tcW w:w="7659" w:type="dxa"/>
          </w:tcPr>
          <w:p w:rsidR="00AC1038" w:rsidRPr="000C07C2" w:rsidRDefault="00BB55D8" w:rsidP="000C07C2">
            <w:pPr>
              <w:pStyle w:val="ListParagraph"/>
              <w:spacing w:after="0" w:line="240" w:lineRule="auto"/>
              <w:ind w:left="0"/>
              <w:jc w:val="both"/>
              <w:rPr>
                <w:rFonts w:cs="Arial"/>
                <w:lang w:val="fr-CH"/>
              </w:rPr>
            </w:pPr>
            <w:r w:rsidRPr="000C07C2">
              <w:rPr>
                <w:rFonts w:ascii="Arial" w:hAnsi="Arial" w:cs="Arial"/>
                <w:sz w:val="20"/>
                <w:szCs w:val="20"/>
                <w:lang w:val="fr-CH"/>
              </w:rPr>
              <w:t>doit se lire “…possible de l</w:t>
            </w:r>
            <w:r w:rsidR="00C71A4B" w:rsidRPr="000C07C2">
              <w:rPr>
                <w:rFonts w:ascii="Arial" w:hAnsi="Arial" w:cs="Arial"/>
                <w:sz w:val="20"/>
                <w:szCs w:val="20"/>
                <w:lang w:val="fr-CH"/>
              </w:rPr>
              <w:t>’</w:t>
            </w:r>
            <w:r w:rsidRPr="000C07C2">
              <w:rPr>
                <w:rFonts w:ascii="Arial" w:hAnsi="Arial" w:cs="Arial"/>
                <w:sz w:val="20"/>
                <w:szCs w:val="20"/>
                <w:lang w:val="fr-CH"/>
              </w:rPr>
              <w:t>utiliser pour déterminer dans l</w:t>
            </w:r>
            <w:r w:rsidR="00C71A4B" w:rsidRPr="000C07C2">
              <w:rPr>
                <w:rFonts w:ascii="Arial" w:hAnsi="Arial" w:cs="Arial"/>
                <w:sz w:val="20"/>
                <w:szCs w:val="20"/>
                <w:lang w:val="fr-CH"/>
              </w:rPr>
              <w:t>’</w:t>
            </w:r>
            <w:r w:rsidRPr="000C07C2">
              <w:rPr>
                <w:rFonts w:ascii="Arial" w:hAnsi="Arial" w:cs="Arial"/>
                <w:sz w:val="20"/>
                <w:szCs w:val="20"/>
                <w:lang w:val="fr-CH"/>
              </w:rPr>
              <w:t xml:space="preserve">avenir un plus large éventail de caractères </w:t>
            </w:r>
            <w:r w:rsidRPr="000C07C2">
              <w:rPr>
                <w:rFonts w:ascii="Arial" w:hAnsi="Arial" w:cs="Arial"/>
                <w:sz w:val="20"/>
                <w:szCs w:val="20"/>
                <w:highlight w:val="lightGray"/>
                <w:u w:val="single"/>
                <w:lang w:val="fr-CH"/>
              </w:rPr>
              <w:t>standard de l</w:t>
            </w:r>
            <w:r w:rsidR="00C71A4B" w:rsidRPr="000C07C2">
              <w:rPr>
                <w:rFonts w:ascii="Arial" w:hAnsi="Arial" w:cs="Arial"/>
                <w:sz w:val="20"/>
                <w:szCs w:val="20"/>
                <w:highlight w:val="lightGray"/>
                <w:u w:val="single"/>
                <w:lang w:val="fr-CH"/>
              </w:rPr>
              <w:t>’</w:t>
            </w:r>
            <w:r w:rsidRPr="000C07C2">
              <w:rPr>
                <w:rFonts w:ascii="Arial" w:hAnsi="Arial" w:cs="Arial"/>
                <w:sz w:val="20"/>
                <w:szCs w:val="20"/>
                <w:highlight w:val="lightGray"/>
                <w:u w:val="single"/>
                <w:lang w:val="fr-CH"/>
              </w:rPr>
              <w:t>UPOV</w:t>
            </w:r>
            <w:r w:rsidRPr="000C07C2">
              <w:rPr>
                <w:rFonts w:ascii="Arial" w:hAnsi="Arial" w:cs="Arial"/>
                <w:sz w:val="20"/>
                <w:szCs w:val="20"/>
                <w:lang w:val="fr-CH"/>
              </w:rPr>
              <w:t>.”</w:t>
            </w:r>
            <w:r w:rsidR="00AC1038" w:rsidRPr="000C07C2">
              <w:rPr>
                <w:rFonts w:ascii="Arial" w:hAnsi="Arial" w:cs="Arial"/>
                <w:sz w:val="20"/>
                <w:szCs w:val="20"/>
                <w:lang w:val="fr-CH"/>
              </w:rPr>
              <w:t xml:space="preserve"> </w:t>
            </w:r>
          </w:p>
        </w:tc>
      </w:tr>
    </w:tbl>
    <w:p w:rsidR="001C52F3" w:rsidRPr="000C07C2" w:rsidRDefault="001C52F3" w:rsidP="000C07C2">
      <w:pPr>
        <w:jc w:val="center"/>
        <w:rPr>
          <w:rFonts w:cs="Arial"/>
          <w:bCs/>
          <w:snapToGrid w:val="0"/>
          <w:lang w:val="fr-CH"/>
        </w:rPr>
      </w:pPr>
    </w:p>
    <w:p w:rsidR="001C52F3" w:rsidRPr="000C07C2" w:rsidRDefault="001C52F3" w:rsidP="000C07C2">
      <w:pPr>
        <w:autoSpaceDE w:val="0"/>
        <w:autoSpaceDN w:val="0"/>
        <w:adjustRightInd w:val="0"/>
        <w:rPr>
          <w:rFonts w:cs="Arial"/>
          <w:lang w:val="fr-CH" w:eastAsia="ja-JP"/>
        </w:rPr>
      </w:pPr>
    </w:p>
    <w:p w:rsidR="001C52F3" w:rsidRPr="000C07C2" w:rsidRDefault="001A41CC" w:rsidP="000C07C2">
      <w:pPr>
        <w:pStyle w:val="DecisionParagraphs"/>
        <w:tabs>
          <w:tab w:val="left" w:pos="5490"/>
        </w:tabs>
        <w:rPr>
          <w:iCs/>
          <w:spacing w:val="-4"/>
          <w:lang w:val="fr-CH" w:eastAsia="ja-JP"/>
        </w:rPr>
      </w:pPr>
      <w:r w:rsidRPr="000C07C2">
        <w:rPr>
          <w:lang w:val="fr-FR"/>
        </w:rPr>
        <w:fldChar w:fldCharType="begin"/>
      </w:r>
      <w:r w:rsidRPr="000C07C2">
        <w:rPr>
          <w:lang w:val="fr-CH"/>
        </w:rPr>
        <w:instrText xml:space="preserve"> AUTONUM  </w:instrText>
      </w:r>
      <w:r w:rsidRPr="000C07C2">
        <w:rPr>
          <w:lang w:val="fr-FR"/>
        </w:rPr>
        <w:fldChar w:fldCharType="end"/>
      </w:r>
      <w:r w:rsidRPr="000C07C2">
        <w:rPr>
          <w:lang w:val="fr-CH"/>
        </w:rPr>
        <w:tab/>
      </w:r>
      <w:r w:rsidR="0097793B" w:rsidRPr="000C07C2">
        <w:rPr>
          <w:lang w:val="fr-CH"/>
        </w:rPr>
        <w:t>Le</w:t>
      </w:r>
      <w:r w:rsidR="00C71A4B" w:rsidRPr="000C07C2">
        <w:rPr>
          <w:lang w:val="fr-CH"/>
        </w:rPr>
        <w:t> TC</w:t>
      </w:r>
      <w:r w:rsidR="0097793B" w:rsidRPr="000C07C2">
        <w:rPr>
          <w:lang w:val="fr-CH"/>
        </w:rPr>
        <w:t xml:space="preserve"> est invité à examiner la proposition de projet de principes directeurs concernant l</w:t>
      </w:r>
      <w:r w:rsidR="00C71A4B" w:rsidRPr="000C07C2">
        <w:rPr>
          <w:lang w:val="fr-CH"/>
        </w:rPr>
        <w:t>’</w:t>
      </w:r>
      <w:r w:rsidR="00BE21ED" w:rsidRPr="000C07C2">
        <w:rPr>
          <w:lang w:val="fr-CH"/>
        </w:rPr>
        <w:t>“</w:t>
      </w:r>
      <w:r w:rsidR="0097793B" w:rsidRPr="000C07C2">
        <w:rPr>
          <w:lang w:val="fr-CH"/>
        </w:rPr>
        <w:t>Examen de caractères au moyen de l</w:t>
      </w:r>
      <w:r w:rsidR="00C71A4B" w:rsidRPr="000C07C2">
        <w:rPr>
          <w:lang w:val="fr-CH"/>
        </w:rPr>
        <w:t>’</w:t>
      </w:r>
      <w:r w:rsidR="0097793B" w:rsidRPr="000C07C2">
        <w:rPr>
          <w:lang w:val="fr-CH"/>
        </w:rPr>
        <w:t>analyse d</w:t>
      </w:r>
      <w:r w:rsidR="00C71A4B" w:rsidRPr="000C07C2">
        <w:rPr>
          <w:lang w:val="fr-CH"/>
        </w:rPr>
        <w:t>’</w:t>
      </w:r>
      <w:r w:rsidR="0097793B" w:rsidRPr="000C07C2">
        <w:rPr>
          <w:lang w:val="fr-CH"/>
        </w:rPr>
        <w:t>images”, qui figure à l</w:t>
      </w:r>
      <w:r w:rsidR="00C71A4B" w:rsidRPr="000C07C2">
        <w:rPr>
          <w:lang w:val="fr-CH"/>
        </w:rPr>
        <w:t>’</w:t>
      </w:r>
      <w:r w:rsidR="0097793B" w:rsidRPr="000C07C2">
        <w:rPr>
          <w:lang w:val="fr-CH"/>
        </w:rPr>
        <w:t>annexe du présent document, ainsi que les observations formulées par le</w:t>
      </w:r>
      <w:r w:rsidR="00C71A4B" w:rsidRPr="000C07C2">
        <w:rPr>
          <w:lang w:val="fr-CH"/>
        </w:rPr>
        <w:t> TC</w:t>
      </w:r>
      <w:r w:rsidR="00BE21ED" w:rsidRPr="000C07C2">
        <w:rPr>
          <w:lang w:val="fr-CH"/>
        </w:rPr>
        <w:noBreakHyphen/>
      </w:r>
      <w:r w:rsidR="00C71A4B" w:rsidRPr="000C07C2">
        <w:rPr>
          <w:lang w:val="fr-CH"/>
        </w:rPr>
        <w:t>EDC</w:t>
      </w:r>
      <w:r w:rsidR="0097793B" w:rsidRPr="000C07C2">
        <w:rPr>
          <w:lang w:val="fr-CH"/>
        </w:rPr>
        <w:t xml:space="preserve"> à s</w:t>
      </w:r>
      <w:r w:rsidR="0032233E" w:rsidRPr="000C07C2">
        <w:rPr>
          <w:lang w:val="fr-CH"/>
        </w:rPr>
        <w:t>a</w:t>
      </w:r>
      <w:r w:rsidR="0097793B" w:rsidRPr="000C07C2">
        <w:rPr>
          <w:lang w:val="fr-CH"/>
        </w:rPr>
        <w:t xml:space="preserve"> réunion e</w:t>
      </w:r>
      <w:r w:rsidR="0032233E" w:rsidRPr="000C07C2">
        <w:rPr>
          <w:lang w:val="fr-CH"/>
        </w:rPr>
        <w:t>n</w:t>
      </w:r>
      <w:r w:rsidR="0065155E" w:rsidRPr="000C07C2">
        <w:rPr>
          <w:lang w:val="fr-CH"/>
        </w:rPr>
        <w:t> </w:t>
      </w:r>
      <w:r w:rsidR="0097793B" w:rsidRPr="000C07C2">
        <w:rPr>
          <w:lang w:val="fr-CH"/>
        </w:rPr>
        <w:t>2015, telles qu</w:t>
      </w:r>
      <w:r w:rsidR="00C71A4B" w:rsidRPr="000C07C2">
        <w:rPr>
          <w:lang w:val="fr-CH"/>
        </w:rPr>
        <w:t>’</w:t>
      </w:r>
      <w:r w:rsidR="0097793B" w:rsidRPr="000C07C2">
        <w:rPr>
          <w:lang w:val="fr-CH"/>
        </w:rPr>
        <w:t>indiquées au paragraphe</w:t>
      </w:r>
      <w:r w:rsidR="0065155E" w:rsidRPr="000C07C2">
        <w:rPr>
          <w:lang w:val="fr-CH"/>
        </w:rPr>
        <w:t> </w:t>
      </w:r>
      <w:r w:rsidR="0097793B" w:rsidRPr="000C07C2">
        <w:rPr>
          <w:lang w:val="fr-CH"/>
        </w:rPr>
        <w:t>16.</w:t>
      </w:r>
    </w:p>
    <w:p w:rsidR="001C52F3" w:rsidRPr="000C07C2" w:rsidRDefault="001C52F3" w:rsidP="000C07C2">
      <w:pPr>
        <w:pStyle w:val="DecisionParagraphs"/>
        <w:tabs>
          <w:tab w:val="left" w:pos="5490"/>
        </w:tabs>
        <w:rPr>
          <w:i w:val="0"/>
          <w:iCs/>
          <w:spacing w:val="-4"/>
          <w:lang w:val="fr-CH" w:eastAsia="ja-JP"/>
        </w:rPr>
      </w:pPr>
    </w:p>
    <w:p w:rsidR="001C52F3" w:rsidRPr="000C07C2" w:rsidRDefault="001C52F3" w:rsidP="000C07C2">
      <w:pPr>
        <w:pStyle w:val="DecisionParagraphs"/>
        <w:tabs>
          <w:tab w:val="left" w:pos="5490"/>
        </w:tabs>
        <w:rPr>
          <w:i w:val="0"/>
          <w:iCs/>
          <w:lang w:val="fr-CH" w:eastAsia="ja-JP"/>
        </w:rPr>
      </w:pPr>
    </w:p>
    <w:p w:rsidR="001C52F3" w:rsidRPr="000C07C2" w:rsidRDefault="000F63EE" w:rsidP="000C07C2">
      <w:pPr>
        <w:keepNext/>
        <w:jc w:val="right"/>
        <w:rPr>
          <w:rFonts w:cs="Arial"/>
          <w:lang w:val="fr-FR"/>
        </w:rPr>
      </w:pPr>
      <w:r w:rsidRPr="000C07C2">
        <w:rPr>
          <w:rFonts w:cs="Arial"/>
          <w:lang w:val="fr-FR"/>
        </w:rPr>
        <w:t>[L</w:t>
      </w:r>
      <w:r w:rsidR="00C71A4B" w:rsidRPr="000C07C2">
        <w:rPr>
          <w:rFonts w:cs="Arial"/>
          <w:lang w:val="fr-FR"/>
        </w:rPr>
        <w:t>’</w:t>
      </w:r>
      <w:r w:rsidRPr="000C07C2">
        <w:rPr>
          <w:rFonts w:cs="Arial"/>
          <w:lang w:val="fr-FR"/>
        </w:rPr>
        <w:t>annexe suit]</w:t>
      </w:r>
    </w:p>
    <w:p w:rsidR="001640B2" w:rsidRPr="000C07C2" w:rsidRDefault="001640B2" w:rsidP="000C07C2">
      <w:pPr>
        <w:rPr>
          <w:rFonts w:cs="Arial"/>
          <w:lang w:val="fr-FR"/>
        </w:rPr>
        <w:sectPr w:rsidR="001640B2" w:rsidRPr="000C07C2" w:rsidSect="004E1E7A">
          <w:headerReference w:type="default" r:id="rId10"/>
          <w:pgSz w:w="11907" w:h="16840" w:code="9"/>
          <w:pgMar w:top="510" w:right="1134" w:bottom="1134" w:left="1134" w:header="510" w:footer="680" w:gutter="0"/>
          <w:cols w:space="720"/>
          <w:titlePg/>
          <w:docGrid w:linePitch="272"/>
        </w:sectPr>
      </w:pPr>
    </w:p>
    <w:p w:rsidR="001C52F3" w:rsidRPr="000C07C2" w:rsidRDefault="001C52F3" w:rsidP="000C07C2">
      <w:pPr>
        <w:rPr>
          <w:rFonts w:cs="Arial"/>
          <w:lang w:val="fr-FR" w:eastAsia="ja-JP"/>
        </w:rPr>
      </w:pPr>
    </w:p>
    <w:p w:rsidR="001C52F3" w:rsidRPr="000C07C2" w:rsidRDefault="000F63EE" w:rsidP="000C07C2">
      <w:pPr>
        <w:jc w:val="center"/>
        <w:rPr>
          <w:rFonts w:cs="Arial"/>
          <w:lang w:val="fr-FR" w:eastAsia="ja-JP"/>
        </w:rPr>
      </w:pPr>
      <w:r w:rsidRPr="000C07C2">
        <w:rPr>
          <w:lang w:val="fr-FR" w:eastAsia="ja-JP"/>
        </w:rPr>
        <w:t>Document établi par des experts de l</w:t>
      </w:r>
      <w:r w:rsidR="00C71A4B" w:rsidRPr="000C07C2">
        <w:rPr>
          <w:lang w:val="fr-FR" w:eastAsia="ja-JP"/>
        </w:rPr>
        <w:t>’</w:t>
      </w:r>
      <w:r w:rsidRPr="000C07C2">
        <w:rPr>
          <w:lang w:val="fr-FR" w:eastAsia="ja-JP"/>
        </w:rPr>
        <w:t>Union européenne</w:t>
      </w:r>
      <w:r w:rsidR="00A0400E" w:rsidRPr="000C07C2">
        <w:rPr>
          <w:lang w:val="fr-FR" w:eastAsia="ja-JP"/>
        </w:rPr>
        <w:tab/>
      </w:r>
    </w:p>
    <w:p w:rsidR="001C52F3" w:rsidRPr="000C07C2" w:rsidRDefault="001C52F3" w:rsidP="000C07C2">
      <w:pPr>
        <w:rPr>
          <w:rFonts w:cs="Arial"/>
          <w:lang w:val="fr-FR" w:eastAsia="ja-JP"/>
        </w:rPr>
      </w:pPr>
    </w:p>
    <w:p w:rsidR="001C52F3" w:rsidRPr="000C07C2" w:rsidRDefault="000F63EE" w:rsidP="000C07C2">
      <w:pPr>
        <w:pStyle w:val="Heading1"/>
        <w:rPr>
          <w:color w:val="auto"/>
          <w:lang w:val="fr-FR"/>
        </w:rPr>
      </w:pPr>
      <w:r w:rsidRPr="000C07C2">
        <w:rPr>
          <w:color w:val="auto"/>
          <w:lang w:val="fr-FR"/>
        </w:rPr>
        <w:t>ExaMen des caractères au moyen de l</w:t>
      </w:r>
      <w:r w:rsidR="00C71A4B" w:rsidRPr="000C07C2">
        <w:rPr>
          <w:color w:val="auto"/>
          <w:lang w:val="fr-FR"/>
        </w:rPr>
        <w:t>’</w:t>
      </w:r>
      <w:r w:rsidRPr="000C07C2">
        <w:rPr>
          <w:color w:val="auto"/>
          <w:lang w:val="fr-FR"/>
        </w:rPr>
        <w:t>analyse d</w:t>
      </w:r>
      <w:r w:rsidR="00C71A4B" w:rsidRPr="000C07C2">
        <w:rPr>
          <w:color w:val="auto"/>
          <w:lang w:val="fr-FR"/>
        </w:rPr>
        <w:t>’</w:t>
      </w:r>
      <w:r w:rsidRPr="000C07C2">
        <w:rPr>
          <w:color w:val="auto"/>
          <w:lang w:val="fr-FR"/>
        </w:rPr>
        <w:t>images</w:t>
      </w:r>
    </w:p>
    <w:p w:rsidR="001C52F3" w:rsidRPr="000C07C2" w:rsidRDefault="001C52F3" w:rsidP="000C07C2">
      <w:pPr>
        <w:rPr>
          <w:rFonts w:cs="Arial"/>
          <w:lang w:val="fr-FR"/>
        </w:rPr>
      </w:pPr>
    </w:p>
    <w:p w:rsidR="001C52F3" w:rsidRPr="000C07C2" w:rsidRDefault="000F63EE" w:rsidP="000C07C2">
      <w:pPr>
        <w:pStyle w:val="Heading1"/>
        <w:rPr>
          <w:color w:val="auto"/>
          <w:lang w:val="fr-FR"/>
        </w:rPr>
      </w:pPr>
      <w:r w:rsidRPr="000C07C2">
        <w:rPr>
          <w:color w:val="auto"/>
          <w:lang w:val="fr-FR"/>
        </w:rPr>
        <w:t>Introduction</w:t>
      </w:r>
    </w:p>
    <w:p w:rsidR="001C52F3" w:rsidRPr="000C07C2" w:rsidRDefault="001C52F3" w:rsidP="000C07C2">
      <w:pPr>
        <w:rPr>
          <w:rFonts w:cs="Arial"/>
          <w:u w:val="single"/>
          <w:lang w:val="fr-FR"/>
        </w:rPr>
      </w:pPr>
    </w:p>
    <w:p w:rsidR="001C52F3" w:rsidRPr="000C07C2" w:rsidRDefault="00BB40A0" w:rsidP="000C07C2">
      <w:pPr>
        <w:pStyle w:val="ListParagraph"/>
        <w:numPr>
          <w:ilvl w:val="0"/>
          <w:numId w:val="1"/>
        </w:numPr>
        <w:spacing w:after="0" w:line="240" w:lineRule="auto"/>
        <w:ind w:left="0" w:firstLine="0"/>
        <w:jc w:val="both"/>
        <w:rPr>
          <w:rFonts w:ascii="Arial" w:hAnsi="Arial" w:cs="Arial"/>
          <w:sz w:val="20"/>
          <w:szCs w:val="20"/>
          <w:highlight w:val="lightGray"/>
          <w:u w:val="single"/>
          <w:lang w:val="fr-CH"/>
        </w:rPr>
      </w:pPr>
      <w:r w:rsidRPr="000C07C2">
        <w:rPr>
          <w:rFonts w:ascii="Arial" w:hAnsi="Arial" w:cs="Arial"/>
          <w:sz w:val="20"/>
          <w:highlight w:val="lightGray"/>
          <w:u w:val="single"/>
          <w:lang w:val="fr-CH"/>
        </w:rPr>
        <w:t xml:space="preserve">La </w:t>
      </w:r>
      <w:r w:rsidR="000C07C2" w:rsidRPr="000C07C2">
        <w:rPr>
          <w:rFonts w:ascii="Arial" w:hAnsi="Arial" w:cs="Arial"/>
          <w:sz w:val="20"/>
          <w:highlight w:val="lightGray"/>
          <w:u w:val="single"/>
          <w:lang w:val="fr-CH"/>
        </w:rPr>
        <w:t>s</w:t>
      </w:r>
      <w:r w:rsidR="001640B2" w:rsidRPr="000C07C2">
        <w:rPr>
          <w:rFonts w:ascii="Arial" w:hAnsi="Arial" w:cs="Arial"/>
          <w:sz w:val="20"/>
          <w:highlight w:val="lightGray"/>
          <w:u w:val="single"/>
          <w:lang w:val="fr-CH"/>
        </w:rPr>
        <w:t>ection</w:t>
      </w:r>
      <w:r w:rsidR="0065155E" w:rsidRPr="000C07C2">
        <w:rPr>
          <w:rFonts w:ascii="Arial" w:hAnsi="Arial" w:cs="Arial"/>
          <w:sz w:val="20"/>
          <w:highlight w:val="lightGray"/>
          <w:u w:val="single"/>
          <w:lang w:val="fr-CH"/>
        </w:rPr>
        <w:t> </w:t>
      </w:r>
      <w:r w:rsidR="001640B2" w:rsidRPr="000C07C2">
        <w:rPr>
          <w:rFonts w:ascii="Arial" w:hAnsi="Arial" w:cs="Arial"/>
          <w:sz w:val="20"/>
          <w:highlight w:val="lightGray"/>
          <w:u w:val="single"/>
          <w:lang w:val="fr-CH"/>
        </w:rPr>
        <w:t xml:space="preserve">III </w:t>
      </w:r>
      <w:r w:rsidRPr="000C07C2">
        <w:rPr>
          <w:rFonts w:ascii="Arial" w:hAnsi="Arial" w:cs="Arial"/>
          <w:sz w:val="20"/>
          <w:highlight w:val="lightGray"/>
          <w:u w:val="single"/>
          <w:lang w:val="fr-CH"/>
        </w:rPr>
        <w:t>du</w:t>
      </w:r>
      <w:r w:rsidR="001640B2" w:rsidRPr="000C07C2">
        <w:rPr>
          <w:rFonts w:ascii="Arial" w:hAnsi="Arial" w:cs="Arial"/>
          <w:sz w:val="20"/>
          <w:highlight w:val="lightGray"/>
          <w:u w:val="single"/>
          <w:lang w:val="fr-CH"/>
        </w:rPr>
        <w:t xml:space="preserve"> document TGP/12/1</w:t>
      </w:r>
      <w:r w:rsidR="000C07C2" w:rsidRPr="000C07C2">
        <w:rPr>
          <w:rFonts w:ascii="Arial" w:hAnsi="Arial" w:cs="Arial"/>
          <w:sz w:val="20"/>
          <w:highlight w:val="lightGray"/>
          <w:u w:val="single"/>
          <w:lang w:val="fr-CH"/>
        </w:rPr>
        <w:t> </w:t>
      </w:r>
      <w:r w:rsidR="001640B2" w:rsidRPr="000C07C2">
        <w:rPr>
          <w:rFonts w:ascii="Arial" w:hAnsi="Arial" w:cs="Arial"/>
          <w:sz w:val="20"/>
          <w:highlight w:val="lightGray"/>
          <w:u w:val="single"/>
          <w:lang w:val="fr-CH"/>
        </w:rPr>
        <w:t>Draft</w:t>
      </w:r>
      <w:r w:rsidR="000C07C2" w:rsidRPr="000C07C2">
        <w:rPr>
          <w:rFonts w:ascii="Arial" w:hAnsi="Arial" w:cs="Arial"/>
          <w:sz w:val="20"/>
          <w:highlight w:val="lightGray"/>
          <w:u w:val="single"/>
          <w:lang w:val="fr-CH"/>
        </w:rPr>
        <w:t> </w:t>
      </w:r>
      <w:r w:rsidR="001640B2" w:rsidRPr="000C07C2">
        <w:rPr>
          <w:rFonts w:ascii="Arial" w:hAnsi="Arial" w:cs="Arial"/>
          <w:sz w:val="20"/>
          <w:highlight w:val="lightGray"/>
          <w:u w:val="single"/>
          <w:lang w:val="fr-CH"/>
        </w:rPr>
        <w:t>7</w:t>
      </w:r>
      <w:r w:rsidRPr="000C07C2">
        <w:rPr>
          <w:rFonts w:ascii="Arial" w:hAnsi="Arial" w:cs="Arial"/>
          <w:sz w:val="20"/>
          <w:highlight w:val="lightGray"/>
          <w:u w:val="single"/>
          <w:lang w:val="fr-CH"/>
        </w:rPr>
        <w:t xml:space="preserve"> intitulé</w:t>
      </w:r>
      <w:r w:rsidR="001640B2" w:rsidRPr="000C07C2">
        <w:rPr>
          <w:rFonts w:ascii="Arial" w:hAnsi="Arial" w:cs="Arial"/>
          <w:sz w:val="20"/>
          <w:highlight w:val="lightGray"/>
          <w:u w:val="single"/>
          <w:lang w:val="fr-CH"/>
        </w:rPr>
        <w:t xml:space="preserve"> “Caract</w:t>
      </w:r>
      <w:r w:rsidRPr="000C07C2">
        <w:rPr>
          <w:rFonts w:ascii="Arial" w:hAnsi="Arial" w:cs="Arial"/>
          <w:sz w:val="20"/>
          <w:highlight w:val="lightGray"/>
          <w:u w:val="single"/>
          <w:lang w:val="fr-CH"/>
        </w:rPr>
        <w:t>ère</w:t>
      </w:r>
      <w:r w:rsidR="001640B2" w:rsidRPr="000C07C2">
        <w:rPr>
          <w:rFonts w:ascii="Arial" w:hAnsi="Arial" w:cs="Arial"/>
          <w:sz w:val="20"/>
          <w:highlight w:val="lightGray"/>
          <w:u w:val="single"/>
          <w:lang w:val="fr-CH"/>
        </w:rPr>
        <w:t>s</w:t>
      </w:r>
      <w:r w:rsidRPr="000C07C2">
        <w:rPr>
          <w:rFonts w:ascii="Arial" w:hAnsi="Arial" w:cs="Arial"/>
          <w:sz w:val="20"/>
          <w:highlight w:val="lightGray"/>
          <w:u w:val="single"/>
          <w:lang w:val="fr-CH"/>
        </w:rPr>
        <w:t xml:space="preserve"> spéciaux</w:t>
      </w:r>
      <w:r w:rsidR="001640B2" w:rsidRPr="000C07C2">
        <w:rPr>
          <w:rFonts w:ascii="Arial" w:hAnsi="Arial" w:cs="Arial"/>
          <w:sz w:val="20"/>
          <w:highlight w:val="lightGray"/>
          <w:u w:val="single"/>
          <w:lang w:val="fr-CH"/>
        </w:rPr>
        <w:t xml:space="preserve">” </w:t>
      </w:r>
      <w:r w:rsidR="0032233E" w:rsidRPr="000C07C2">
        <w:rPr>
          <w:rFonts w:ascii="Arial" w:hAnsi="Arial" w:cs="Arial"/>
          <w:sz w:val="20"/>
          <w:highlight w:val="lightGray"/>
          <w:u w:val="single"/>
          <w:lang w:val="fr-CH"/>
        </w:rPr>
        <w:t>est ainsi conçu</w:t>
      </w:r>
      <w:r w:rsidRPr="000C07C2">
        <w:rPr>
          <w:rFonts w:ascii="Arial" w:hAnsi="Arial" w:cs="Arial"/>
          <w:sz w:val="20"/>
          <w:highlight w:val="lightGray"/>
          <w:u w:val="single"/>
          <w:lang w:val="fr-CH"/>
        </w:rPr>
        <w:t>e </w:t>
      </w:r>
      <w:r w:rsidR="001640B2" w:rsidRPr="000C07C2">
        <w:rPr>
          <w:rFonts w:ascii="Arial" w:hAnsi="Arial" w:cs="Arial"/>
          <w:sz w:val="20"/>
          <w:highlight w:val="lightGray"/>
          <w:u w:val="single"/>
          <w:lang w:val="fr-CH"/>
        </w:rPr>
        <w:t>:</w:t>
      </w:r>
    </w:p>
    <w:p w:rsidR="001C52F3" w:rsidRPr="000C07C2" w:rsidRDefault="001C52F3" w:rsidP="000C07C2">
      <w:pPr>
        <w:rPr>
          <w:rFonts w:cs="Arial"/>
          <w:highlight w:val="lightGray"/>
          <w:u w:val="single"/>
          <w:lang w:val="fr-CH"/>
        </w:rPr>
      </w:pPr>
    </w:p>
    <w:p w:rsidR="00E03D94" w:rsidRPr="000C07C2" w:rsidRDefault="00E03D94" w:rsidP="000C07C2">
      <w:pPr>
        <w:ind w:left="567"/>
        <w:rPr>
          <w:i/>
          <w:highlight w:val="lightGray"/>
          <w:u w:val="single"/>
          <w:lang w:val="fr-FR"/>
        </w:rPr>
      </w:pPr>
      <w:r w:rsidRPr="000C07C2">
        <w:rPr>
          <w:i/>
          <w:highlight w:val="lightGray"/>
          <w:u w:val="single"/>
          <w:lang w:val="fr-CH"/>
        </w:rPr>
        <w:t>“</w:t>
      </w:r>
      <w:r w:rsidRPr="000C07C2">
        <w:rPr>
          <w:i/>
          <w:highlight w:val="lightGray"/>
          <w:u w:val="single"/>
          <w:lang w:val="fr-FR"/>
        </w:rPr>
        <w:t>Les caractères qui se prêtent à l</w:t>
      </w:r>
      <w:r w:rsidR="00C71A4B" w:rsidRPr="000C07C2">
        <w:rPr>
          <w:i/>
          <w:highlight w:val="lightGray"/>
          <w:u w:val="single"/>
          <w:lang w:val="fr-FR"/>
        </w:rPr>
        <w:t>’</w:t>
      </w:r>
      <w:r w:rsidRPr="000C07C2">
        <w:rPr>
          <w:i/>
          <w:highlight w:val="lightGray"/>
          <w:u w:val="single"/>
          <w:lang w:val="fr-FR"/>
        </w:rPr>
        <w:t>examen par analyse d</w:t>
      </w:r>
      <w:r w:rsidR="00C71A4B" w:rsidRPr="000C07C2">
        <w:rPr>
          <w:i/>
          <w:highlight w:val="lightGray"/>
          <w:u w:val="single"/>
          <w:lang w:val="fr-FR"/>
        </w:rPr>
        <w:t>’</w:t>
      </w:r>
      <w:r w:rsidRPr="000C07C2">
        <w:rPr>
          <w:i/>
          <w:highlight w:val="lightGray"/>
          <w:u w:val="single"/>
          <w:lang w:val="fr-FR"/>
        </w:rPr>
        <w:t>images devraient aussi pouvoir être examinés par observation visuelle ou mesure manuelle, selon le cas.  Dans les explications visant l</w:t>
      </w:r>
      <w:r w:rsidR="00C71A4B" w:rsidRPr="000C07C2">
        <w:rPr>
          <w:i/>
          <w:highlight w:val="lightGray"/>
          <w:u w:val="single"/>
          <w:lang w:val="fr-FR"/>
        </w:rPr>
        <w:t>’</w:t>
      </w:r>
      <w:r w:rsidRPr="000C07C2">
        <w:rPr>
          <w:i/>
          <w:highlight w:val="lightGray"/>
          <w:u w:val="single"/>
          <w:lang w:val="fr-FR"/>
        </w:rPr>
        <w:t xml:space="preserve">observation de ces caractères, </w:t>
      </w:r>
      <w:r w:rsidR="00C71A4B" w:rsidRPr="000C07C2">
        <w:rPr>
          <w:i/>
          <w:highlight w:val="lightGray"/>
          <w:u w:val="single"/>
          <w:lang w:val="fr-FR"/>
        </w:rPr>
        <w:t>y compris</w:t>
      </w:r>
      <w:r w:rsidRPr="000C07C2">
        <w:rPr>
          <w:i/>
          <w:highlight w:val="lightGray"/>
          <w:u w:val="single"/>
          <w:lang w:val="fr-FR"/>
        </w:rPr>
        <w:t xml:space="preserve"> le cas échéant celles données dans les principes directeurs d</w:t>
      </w:r>
      <w:r w:rsidR="00C71A4B" w:rsidRPr="000C07C2">
        <w:rPr>
          <w:i/>
          <w:highlight w:val="lightGray"/>
          <w:u w:val="single"/>
          <w:lang w:val="fr-FR"/>
        </w:rPr>
        <w:t>’</w:t>
      </w:r>
      <w:r w:rsidRPr="000C07C2">
        <w:rPr>
          <w:i/>
          <w:highlight w:val="lightGray"/>
          <w:u w:val="single"/>
          <w:lang w:val="fr-FR"/>
        </w:rPr>
        <w:t>examen, il conviendra de veiller à ce que le caractère soit défini en des termes qui permettent à tous les examinateurs chargés de l</w:t>
      </w:r>
      <w:r w:rsidR="00C71A4B" w:rsidRPr="000C07C2">
        <w:rPr>
          <w:i/>
          <w:highlight w:val="lightGray"/>
          <w:u w:val="single"/>
          <w:lang w:val="fr-FR"/>
        </w:rPr>
        <w:t>’</w:t>
      </w:r>
      <w:r w:rsidRPr="000C07C2">
        <w:rPr>
          <w:i/>
          <w:highlight w:val="lightGray"/>
          <w:u w:val="single"/>
          <w:lang w:val="fr-FR"/>
        </w:rPr>
        <w:t>examen DHS de le comprendre et d</w:t>
      </w:r>
      <w:r w:rsidR="00C71A4B" w:rsidRPr="000C07C2">
        <w:rPr>
          <w:i/>
          <w:highlight w:val="lightGray"/>
          <w:u w:val="single"/>
          <w:lang w:val="fr-FR"/>
        </w:rPr>
        <w:t>’</w:t>
      </w:r>
      <w:r w:rsidRPr="000C07C2">
        <w:rPr>
          <w:i/>
          <w:highlight w:val="lightGray"/>
          <w:u w:val="single"/>
          <w:lang w:val="fr-FR"/>
        </w:rPr>
        <w:t>en effectuer l</w:t>
      </w:r>
      <w:r w:rsidR="00C71A4B" w:rsidRPr="000C07C2">
        <w:rPr>
          <w:i/>
          <w:highlight w:val="lightGray"/>
          <w:u w:val="single"/>
          <w:lang w:val="fr-FR"/>
        </w:rPr>
        <w:t>’</w:t>
      </w:r>
      <w:r w:rsidRPr="000C07C2">
        <w:rPr>
          <w:i/>
          <w:highlight w:val="lightGray"/>
          <w:u w:val="single"/>
          <w:lang w:val="fr-FR"/>
        </w:rPr>
        <w:t>examen.</w:t>
      </w:r>
    </w:p>
    <w:p w:rsidR="00E03D94" w:rsidRPr="000C07C2" w:rsidRDefault="00E03D94" w:rsidP="000C07C2">
      <w:pPr>
        <w:rPr>
          <w:highlight w:val="lightGray"/>
          <w:u w:val="single"/>
          <w:lang w:val="fr-FR"/>
        </w:rPr>
      </w:pPr>
    </w:p>
    <w:p w:rsidR="00E03D94" w:rsidRPr="000C07C2" w:rsidRDefault="00410385" w:rsidP="000C07C2">
      <w:pPr>
        <w:pStyle w:val="Heading2"/>
        <w:rPr>
          <w:color w:val="auto"/>
          <w:highlight w:val="lightGray"/>
        </w:rPr>
      </w:pPr>
      <w:r w:rsidRPr="000C07C2">
        <w:rPr>
          <w:color w:val="auto"/>
          <w:highlight w:val="lightGray"/>
        </w:rPr>
        <w:t>“</w:t>
      </w:r>
      <w:r w:rsidR="00E03D94" w:rsidRPr="000C07C2">
        <w:rPr>
          <w:color w:val="auto"/>
          <w:highlight w:val="lightGray"/>
        </w:rPr>
        <w:t>2.</w:t>
      </w:r>
      <w:r w:rsidR="00E03D94" w:rsidRPr="000C07C2">
        <w:rPr>
          <w:color w:val="auto"/>
          <w:highlight w:val="lightGray"/>
        </w:rPr>
        <w:tab/>
      </w:r>
      <w:bookmarkStart w:id="5" w:name="_Toc221350205"/>
      <w:r w:rsidR="00E03D94" w:rsidRPr="000C07C2">
        <w:rPr>
          <w:color w:val="auto"/>
          <w:highlight w:val="lightGray"/>
        </w:rPr>
        <w:t>Caractères combinés</w:t>
      </w:r>
      <w:bookmarkEnd w:id="5"/>
    </w:p>
    <w:p w:rsidR="00E03D94" w:rsidRPr="000C07C2" w:rsidRDefault="00E03D94" w:rsidP="000C07C2">
      <w:pPr>
        <w:rPr>
          <w:highlight w:val="lightGray"/>
          <w:u w:val="single"/>
          <w:lang w:val="fr-FR"/>
        </w:rPr>
      </w:pPr>
    </w:p>
    <w:p w:rsidR="00C71A4B" w:rsidRPr="000C07C2" w:rsidRDefault="00E03D94" w:rsidP="000C07C2">
      <w:pPr>
        <w:ind w:left="567"/>
        <w:rPr>
          <w:highlight w:val="lightGray"/>
          <w:u w:val="single"/>
          <w:lang w:val="fr-FR"/>
        </w:rPr>
      </w:pPr>
      <w:r w:rsidRPr="000C07C2">
        <w:rPr>
          <w:highlight w:val="lightGray"/>
          <w:u w:val="single"/>
          <w:lang w:val="fr-FR"/>
        </w:rPr>
        <w:t>“2.1</w:t>
      </w:r>
      <w:r w:rsidRPr="000C07C2">
        <w:rPr>
          <w:highlight w:val="lightGray"/>
          <w:u w:val="single"/>
          <w:lang w:val="fr-FR"/>
        </w:rPr>
        <w:tab/>
        <w:t>L</w:t>
      </w:r>
      <w:r w:rsidR="00C71A4B" w:rsidRPr="000C07C2">
        <w:rPr>
          <w:highlight w:val="lightGray"/>
          <w:u w:val="single"/>
          <w:lang w:val="fr-FR"/>
        </w:rPr>
        <w:t>’</w:t>
      </w:r>
      <w:r w:rsidRPr="000C07C2">
        <w:rPr>
          <w:highlight w:val="lightGray"/>
          <w:u w:val="single"/>
          <w:lang w:val="fr-FR"/>
        </w:rPr>
        <w:t>Introduction générale (document TG/1/3, chapitre 4, section 4) dispose ce qui suit :</w:t>
      </w:r>
    </w:p>
    <w:p w:rsidR="00E03D94" w:rsidRPr="000C07C2" w:rsidRDefault="00E03D94" w:rsidP="000C07C2">
      <w:pPr>
        <w:ind w:left="567"/>
        <w:rPr>
          <w:highlight w:val="lightGray"/>
          <w:u w:val="single"/>
          <w:lang w:val="fr-FR"/>
        </w:rPr>
      </w:pPr>
    </w:p>
    <w:p w:rsidR="00E03D94" w:rsidRPr="000C07C2" w:rsidRDefault="00E03D94" w:rsidP="000C07C2">
      <w:pPr>
        <w:tabs>
          <w:tab w:val="left" w:pos="1701"/>
        </w:tabs>
        <w:ind w:left="1134" w:right="567"/>
        <w:rPr>
          <w:i/>
          <w:highlight w:val="lightGray"/>
          <w:u w:val="single"/>
          <w:lang w:val="fr-FR"/>
        </w:rPr>
      </w:pPr>
      <w:bookmarkStart w:id="6" w:name="_Toc498319779"/>
      <w:bookmarkStart w:id="7" w:name="_Toc498511329"/>
      <w:bookmarkStart w:id="8" w:name="_Toc7923363"/>
      <w:r w:rsidRPr="000C07C2">
        <w:rPr>
          <w:i/>
          <w:highlight w:val="lightGray"/>
          <w:u w:val="single"/>
          <w:lang w:val="fr-FR"/>
        </w:rPr>
        <w:t>“</w:t>
      </w:r>
      <w:r w:rsidR="00410385" w:rsidRPr="000C07C2">
        <w:rPr>
          <w:i/>
          <w:highlight w:val="lightGray"/>
          <w:u w:val="single"/>
          <w:lang w:val="fr-FR"/>
        </w:rPr>
        <w:t>‘</w:t>
      </w:r>
      <w:r w:rsidRPr="000C07C2">
        <w:rPr>
          <w:i/>
          <w:highlight w:val="lightGray"/>
          <w:u w:val="single"/>
          <w:lang w:val="fr-FR"/>
        </w:rPr>
        <w:t>4.6.3</w:t>
      </w:r>
      <w:r w:rsidRPr="000C07C2">
        <w:rPr>
          <w:i/>
          <w:highlight w:val="lightGray"/>
          <w:u w:val="single"/>
          <w:lang w:val="fr-FR"/>
        </w:rPr>
        <w:tab/>
      </w:r>
      <w:bookmarkEnd w:id="6"/>
      <w:bookmarkEnd w:id="7"/>
      <w:bookmarkEnd w:id="8"/>
      <w:r w:rsidRPr="000C07C2">
        <w:rPr>
          <w:i/>
          <w:highlight w:val="lightGray"/>
          <w:u w:val="single"/>
          <w:lang w:val="fr-FR"/>
        </w:rPr>
        <w:t>Combinaison de caractères</w:t>
      </w:r>
    </w:p>
    <w:p w:rsidR="00E03D94" w:rsidRPr="000C07C2" w:rsidRDefault="00E03D94" w:rsidP="000C07C2">
      <w:pPr>
        <w:ind w:left="1134" w:right="566"/>
        <w:rPr>
          <w:i/>
          <w:highlight w:val="lightGray"/>
          <w:u w:val="single"/>
          <w:lang w:val="fr-FR"/>
        </w:rPr>
      </w:pPr>
    </w:p>
    <w:p w:rsidR="00E03D94" w:rsidRPr="000C07C2" w:rsidRDefault="00E03D94" w:rsidP="000C07C2">
      <w:pPr>
        <w:ind w:left="1134" w:right="566"/>
        <w:rPr>
          <w:i/>
          <w:highlight w:val="lightGray"/>
          <w:u w:val="single"/>
          <w:lang w:val="fr-FR"/>
        </w:rPr>
      </w:pPr>
      <w:r w:rsidRPr="000C07C2">
        <w:rPr>
          <w:i/>
          <w:highlight w:val="lightGray"/>
          <w:u w:val="single"/>
          <w:lang w:val="fr-FR"/>
        </w:rPr>
        <w:t>“</w:t>
      </w:r>
      <w:r w:rsidR="00410385" w:rsidRPr="000C07C2">
        <w:rPr>
          <w:i/>
          <w:highlight w:val="lightGray"/>
          <w:u w:val="single"/>
          <w:lang w:val="fr-FR"/>
        </w:rPr>
        <w:t>‘</w:t>
      </w:r>
      <w:r w:rsidRPr="000C07C2">
        <w:rPr>
          <w:i/>
          <w:highlight w:val="lightGray"/>
          <w:u w:val="single"/>
          <w:lang w:val="fr-FR"/>
        </w:rPr>
        <w:t>4.6.3.1</w:t>
      </w:r>
      <w:r w:rsidRPr="000C07C2">
        <w:rPr>
          <w:i/>
          <w:highlight w:val="lightGray"/>
          <w:u w:val="single"/>
          <w:lang w:val="fr-FR"/>
        </w:rPr>
        <w:tab/>
        <w:t>Cette expression désigne la simple combinaison d</w:t>
      </w:r>
      <w:r w:rsidR="00C71A4B" w:rsidRPr="000C07C2">
        <w:rPr>
          <w:i/>
          <w:highlight w:val="lightGray"/>
          <w:u w:val="single"/>
          <w:lang w:val="fr-FR"/>
        </w:rPr>
        <w:t>’</w:t>
      </w:r>
      <w:r w:rsidRPr="000C07C2">
        <w:rPr>
          <w:i/>
          <w:highlight w:val="lightGray"/>
          <w:u w:val="single"/>
          <w:lang w:val="fr-FR"/>
        </w:rPr>
        <w:t>un petit nombre de caractères.  Pour autant que la combinaison soit biologiquement significative, des caractères qui sont observés séparément peuvent ultérieurement être combinés (par exemple le rapport longueur/largeur) pour donner un caractère combiné.  Les caractères combinés doivent être examinés du point de vue de la distinction, de l</w:t>
      </w:r>
      <w:r w:rsidR="00C71A4B" w:rsidRPr="000C07C2">
        <w:rPr>
          <w:i/>
          <w:highlight w:val="lightGray"/>
          <w:u w:val="single"/>
          <w:lang w:val="fr-FR"/>
        </w:rPr>
        <w:t>’</w:t>
      </w:r>
      <w:r w:rsidRPr="000C07C2">
        <w:rPr>
          <w:i/>
          <w:highlight w:val="lightGray"/>
          <w:u w:val="single"/>
          <w:lang w:val="fr-FR"/>
        </w:rPr>
        <w:t>homogénéité et de la stabilité au même titre que d</w:t>
      </w:r>
      <w:r w:rsidR="00C71A4B" w:rsidRPr="000C07C2">
        <w:rPr>
          <w:i/>
          <w:highlight w:val="lightGray"/>
          <w:u w:val="single"/>
          <w:lang w:val="fr-FR"/>
        </w:rPr>
        <w:t>’</w:t>
      </w:r>
      <w:r w:rsidRPr="000C07C2">
        <w:rPr>
          <w:i/>
          <w:highlight w:val="lightGray"/>
          <w:u w:val="single"/>
          <w:lang w:val="fr-FR"/>
        </w:rPr>
        <w:t>autres caractères.  Dans certains cas, ces caractères combinés sont examinés à l</w:t>
      </w:r>
      <w:r w:rsidR="00C71A4B" w:rsidRPr="000C07C2">
        <w:rPr>
          <w:i/>
          <w:highlight w:val="lightGray"/>
          <w:u w:val="single"/>
          <w:lang w:val="fr-FR"/>
        </w:rPr>
        <w:t>’</w:t>
      </w:r>
      <w:r w:rsidRPr="000C07C2">
        <w:rPr>
          <w:i/>
          <w:highlight w:val="lightGray"/>
          <w:u w:val="single"/>
          <w:lang w:val="fr-FR"/>
        </w:rPr>
        <w:t>aide de techniques telles que l</w:t>
      </w:r>
      <w:r w:rsidR="00C71A4B" w:rsidRPr="000C07C2">
        <w:rPr>
          <w:i/>
          <w:highlight w:val="lightGray"/>
          <w:u w:val="single"/>
          <w:lang w:val="fr-FR"/>
        </w:rPr>
        <w:t>’</w:t>
      </w:r>
      <w:r w:rsidRPr="000C07C2">
        <w:rPr>
          <w:i/>
          <w:highlight w:val="lightGray"/>
          <w:u w:val="single"/>
          <w:lang w:val="fr-FR"/>
        </w:rPr>
        <w:t>analyse d</w:t>
      </w:r>
      <w:r w:rsidR="00C71A4B" w:rsidRPr="000C07C2">
        <w:rPr>
          <w:i/>
          <w:highlight w:val="lightGray"/>
          <w:u w:val="single"/>
          <w:lang w:val="fr-FR"/>
        </w:rPr>
        <w:t>’</w:t>
      </w:r>
      <w:r w:rsidRPr="000C07C2">
        <w:rPr>
          <w:i/>
          <w:highlight w:val="lightGray"/>
          <w:u w:val="single"/>
          <w:lang w:val="fr-FR"/>
        </w:rPr>
        <w:t>images.  Les méthodes d</w:t>
      </w:r>
      <w:r w:rsidR="00C71A4B" w:rsidRPr="000C07C2">
        <w:rPr>
          <w:i/>
          <w:highlight w:val="lightGray"/>
          <w:u w:val="single"/>
          <w:lang w:val="fr-FR"/>
        </w:rPr>
        <w:t>’</w:t>
      </w:r>
      <w:r w:rsidRPr="000C07C2">
        <w:rPr>
          <w:i/>
          <w:highlight w:val="lightGray"/>
          <w:u w:val="single"/>
          <w:lang w:val="fr-FR"/>
        </w:rPr>
        <w:t>examen</w:t>
      </w:r>
      <w:r w:rsidR="0065155E" w:rsidRPr="000C07C2">
        <w:rPr>
          <w:i/>
          <w:highlight w:val="lightGray"/>
          <w:u w:val="single"/>
          <w:lang w:val="fr-FR"/>
        </w:rPr>
        <w:t> </w:t>
      </w:r>
      <w:r w:rsidRPr="000C07C2">
        <w:rPr>
          <w:i/>
          <w:highlight w:val="lightGray"/>
          <w:u w:val="single"/>
          <w:lang w:val="fr-FR"/>
        </w:rPr>
        <w:t xml:space="preserve">DHS adaptées en pareil cas sont précisées dans le document TGP/12 </w:t>
      </w:r>
      <w:r w:rsidR="00C71A4B" w:rsidRPr="000C07C2">
        <w:rPr>
          <w:i/>
          <w:highlight w:val="lightGray"/>
          <w:u w:val="single"/>
          <w:lang w:val="fr-FR"/>
        </w:rPr>
        <w:t>‘</w:t>
      </w:r>
      <w:r w:rsidRPr="000C07C2">
        <w:rPr>
          <w:i/>
          <w:highlight w:val="lightGray"/>
          <w:u w:val="single"/>
          <w:lang w:val="fr-FR"/>
        </w:rPr>
        <w:t>Caractères spéciaux</w:t>
      </w:r>
      <w:r w:rsidR="00C71A4B" w:rsidRPr="000C07C2">
        <w:rPr>
          <w:i/>
          <w:highlight w:val="lightGray"/>
          <w:u w:val="single"/>
          <w:lang w:val="fr-FR"/>
        </w:rPr>
        <w:t>’</w:t>
      </w:r>
      <w:r w:rsidRPr="000C07C2">
        <w:rPr>
          <w:i/>
          <w:highlight w:val="lightGray"/>
          <w:u w:val="single"/>
          <w:lang w:val="fr-FR"/>
        </w:rPr>
        <w:t>.</w:t>
      </w:r>
      <w:r w:rsidR="00410385" w:rsidRPr="000C07C2">
        <w:rPr>
          <w:i/>
          <w:highlight w:val="lightGray"/>
          <w:u w:val="single"/>
          <w:lang w:val="fr-FR"/>
        </w:rPr>
        <w:t>’</w:t>
      </w:r>
    </w:p>
    <w:p w:rsidR="00E03D94" w:rsidRPr="000C07C2" w:rsidRDefault="00E03D94" w:rsidP="000C07C2">
      <w:pPr>
        <w:tabs>
          <w:tab w:val="left" w:pos="1985"/>
        </w:tabs>
        <w:ind w:left="567" w:right="707"/>
        <w:rPr>
          <w:sz w:val="22"/>
          <w:highlight w:val="lightGray"/>
          <w:u w:val="single"/>
          <w:lang w:val="fr-FR"/>
        </w:rPr>
      </w:pPr>
    </w:p>
    <w:p w:rsidR="00C71A4B" w:rsidRPr="000C07C2" w:rsidRDefault="00E03D94" w:rsidP="000C07C2">
      <w:pPr>
        <w:ind w:left="1134" w:hanging="567"/>
        <w:rPr>
          <w:highlight w:val="lightGray"/>
          <w:u w:val="single"/>
          <w:lang w:val="fr-FR"/>
        </w:rPr>
      </w:pPr>
      <w:r w:rsidRPr="000C07C2">
        <w:rPr>
          <w:highlight w:val="lightGray"/>
          <w:u w:val="single"/>
          <w:lang w:val="fr-FR"/>
        </w:rPr>
        <w:t>“2.2</w:t>
      </w:r>
      <w:r w:rsidRPr="000C07C2">
        <w:rPr>
          <w:highlight w:val="lightGray"/>
          <w:u w:val="single"/>
          <w:lang w:val="fr-FR"/>
        </w:rPr>
        <w:tab/>
        <w:t>L</w:t>
      </w:r>
      <w:r w:rsidR="00C71A4B" w:rsidRPr="000C07C2">
        <w:rPr>
          <w:highlight w:val="lightGray"/>
          <w:u w:val="single"/>
          <w:lang w:val="fr-FR"/>
        </w:rPr>
        <w:t>’</w:t>
      </w:r>
      <w:r w:rsidRPr="000C07C2">
        <w:rPr>
          <w:highlight w:val="lightGray"/>
          <w:u w:val="single"/>
          <w:lang w:val="fr-FR"/>
        </w:rPr>
        <w:t>Introduction générale précise ainsi que l</w:t>
      </w:r>
      <w:r w:rsidR="00C71A4B" w:rsidRPr="000C07C2">
        <w:rPr>
          <w:highlight w:val="lightGray"/>
          <w:u w:val="single"/>
          <w:lang w:val="fr-FR"/>
        </w:rPr>
        <w:t>’</w:t>
      </w:r>
      <w:r w:rsidRPr="000C07C2">
        <w:rPr>
          <w:highlight w:val="lightGray"/>
          <w:u w:val="single"/>
          <w:lang w:val="fr-FR"/>
        </w:rPr>
        <w:t>analyse d</w:t>
      </w:r>
      <w:r w:rsidR="00C71A4B" w:rsidRPr="000C07C2">
        <w:rPr>
          <w:highlight w:val="lightGray"/>
          <w:u w:val="single"/>
          <w:lang w:val="fr-FR"/>
        </w:rPr>
        <w:t>’</w:t>
      </w:r>
      <w:r w:rsidRPr="000C07C2">
        <w:rPr>
          <w:highlight w:val="lightGray"/>
          <w:u w:val="single"/>
          <w:lang w:val="fr-FR"/>
        </w:rPr>
        <w:t>images est une méthode possible d</w:t>
      </w:r>
      <w:r w:rsidR="00C71A4B" w:rsidRPr="000C07C2">
        <w:rPr>
          <w:highlight w:val="lightGray"/>
          <w:u w:val="single"/>
          <w:lang w:val="fr-FR"/>
        </w:rPr>
        <w:t>’</w:t>
      </w:r>
      <w:r w:rsidRPr="000C07C2">
        <w:rPr>
          <w:highlight w:val="lightGray"/>
          <w:u w:val="single"/>
          <w:lang w:val="fr-FR"/>
        </w:rPr>
        <w:t>examen des caractères qui remplit les conditions fondamentales d</w:t>
      </w:r>
      <w:r w:rsidR="00C71A4B" w:rsidRPr="000C07C2">
        <w:rPr>
          <w:highlight w:val="lightGray"/>
          <w:u w:val="single"/>
          <w:lang w:val="fr-FR"/>
        </w:rPr>
        <w:t>’</w:t>
      </w:r>
      <w:r w:rsidRPr="000C07C2">
        <w:rPr>
          <w:highlight w:val="lightGray"/>
          <w:u w:val="single"/>
          <w:lang w:val="fr-FR"/>
        </w:rPr>
        <w:t>utilisation aux fins de l</w:t>
      </w:r>
      <w:r w:rsidR="00C71A4B" w:rsidRPr="000C07C2">
        <w:rPr>
          <w:highlight w:val="lightGray"/>
          <w:u w:val="single"/>
          <w:lang w:val="fr-FR"/>
        </w:rPr>
        <w:t>’</w:t>
      </w:r>
      <w:r w:rsidRPr="000C07C2">
        <w:rPr>
          <w:highlight w:val="lightGray"/>
          <w:u w:val="single"/>
          <w:lang w:val="fr-FR"/>
        </w:rPr>
        <w:t>examen DHS (voir le document TG/1/3, chapitre 4.2), dont celle de permettre de vérifier l</w:t>
      </w:r>
      <w:r w:rsidR="00C71A4B" w:rsidRPr="000C07C2">
        <w:rPr>
          <w:highlight w:val="lightGray"/>
          <w:u w:val="single"/>
          <w:lang w:val="fr-FR"/>
        </w:rPr>
        <w:t>’</w:t>
      </w:r>
      <w:r w:rsidRPr="000C07C2">
        <w:rPr>
          <w:highlight w:val="lightGray"/>
          <w:u w:val="single"/>
          <w:lang w:val="fr-FR"/>
        </w:rPr>
        <w:t>uniformité et la stabilité des caractères.  En ce qui concerne les caractères combinés, l</w:t>
      </w:r>
      <w:r w:rsidR="00C71A4B" w:rsidRPr="000C07C2">
        <w:rPr>
          <w:highlight w:val="lightGray"/>
          <w:u w:val="single"/>
          <w:lang w:val="fr-FR"/>
        </w:rPr>
        <w:t>’</w:t>
      </w:r>
      <w:r w:rsidRPr="000C07C2">
        <w:rPr>
          <w:highlight w:val="lightGray"/>
          <w:u w:val="single"/>
          <w:lang w:val="fr-FR"/>
        </w:rPr>
        <w:t>Introduction générale explique aussi que la combinaison doit être biologiquement significative.</w:t>
      </w:r>
      <w:r w:rsidR="0096504C" w:rsidRPr="000C07C2">
        <w:rPr>
          <w:highlight w:val="lightGray"/>
          <w:u w:val="single"/>
          <w:lang w:val="fr-FR"/>
        </w:rPr>
        <w:t>”</w:t>
      </w:r>
    </w:p>
    <w:p w:rsidR="001C52F3" w:rsidRPr="000C07C2" w:rsidRDefault="001C52F3" w:rsidP="000C07C2">
      <w:pPr>
        <w:rPr>
          <w:rFonts w:cs="Arial"/>
          <w:lang w:val="fr-FR"/>
        </w:rPr>
      </w:pPr>
    </w:p>
    <w:p w:rsidR="001C52F3" w:rsidRPr="000C07C2" w:rsidRDefault="000F63EE" w:rsidP="000C07C2">
      <w:pPr>
        <w:pStyle w:val="ListParagraph"/>
        <w:spacing w:after="0" w:line="240" w:lineRule="auto"/>
        <w:ind w:left="0"/>
        <w:jc w:val="both"/>
        <w:rPr>
          <w:rFonts w:ascii="Arial" w:hAnsi="Arial" w:cs="Arial"/>
          <w:sz w:val="20"/>
          <w:szCs w:val="20"/>
          <w:lang w:val="fr-FR"/>
        </w:rPr>
      </w:pPr>
      <w:r w:rsidRPr="000C07C2">
        <w:rPr>
          <w:rFonts w:ascii="Arial" w:hAnsi="Arial" w:cs="Arial"/>
          <w:strike/>
          <w:sz w:val="20"/>
          <w:szCs w:val="20"/>
          <w:highlight w:val="lightGray"/>
          <w:lang w:val="fr-FR"/>
        </w:rPr>
        <w:t>1.</w:t>
      </w:r>
      <w:r w:rsidRPr="000C07C2">
        <w:rPr>
          <w:rFonts w:ascii="Arial" w:hAnsi="Arial" w:cs="Arial"/>
          <w:sz w:val="20"/>
          <w:szCs w:val="20"/>
          <w:highlight w:val="lightGray"/>
          <w:u w:val="single"/>
          <w:lang w:val="fr-FR"/>
        </w:rPr>
        <w:t>3.</w:t>
      </w:r>
      <w:r w:rsidRPr="000C07C2">
        <w:rPr>
          <w:rFonts w:ascii="Arial" w:hAnsi="Arial" w:cs="Arial"/>
          <w:sz w:val="20"/>
          <w:szCs w:val="20"/>
          <w:lang w:val="fr-FR"/>
        </w:rPr>
        <w:tab/>
        <w:t>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consiste à extraire avec un ordinateur des informations (p. ex. mesures de plantes) d</w:t>
      </w:r>
      <w:r w:rsidR="00C71A4B" w:rsidRPr="000C07C2">
        <w:rPr>
          <w:rFonts w:ascii="Arial" w:hAnsi="Arial" w:cs="Arial"/>
          <w:sz w:val="20"/>
          <w:szCs w:val="20"/>
          <w:lang w:val="fr-FR"/>
        </w:rPr>
        <w:t>’</w:t>
      </w:r>
      <w:r w:rsidRPr="000C07C2">
        <w:rPr>
          <w:rFonts w:ascii="Arial" w:hAnsi="Arial" w:cs="Arial"/>
          <w:sz w:val="20"/>
          <w:szCs w:val="20"/>
          <w:lang w:val="fr-FR"/>
        </w:rPr>
        <w:t>images (numériques).</w:t>
      </w:r>
      <w:r w:rsidR="00620C68" w:rsidRPr="000C07C2">
        <w:rPr>
          <w:rFonts w:ascii="Arial" w:hAnsi="Arial" w:cs="Arial"/>
          <w:sz w:val="20"/>
          <w:szCs w:val="20"/>
          <w:lang w:val="fr-FR"/>
        </w:rPr>
        <w:t xml:space="preserve"> </w:t>
      </w:r>
      <w:r w:rsidR="001640B2" w:rsidRPr="000C07C2">
        <w:rPr>
          <w:rFonts w:ascii="Arial" w:hAnsi="Arial" w:cs="Arial"/>
          <w:sz w:val="20"/>
          <w:szCs w:val="20"/>
          <w:lang w:val="fr-FR"/>
        </w:rPr>
        <w:t xml:space="preserve"> </w:t>
      </w:r>
      <w:r w:rsidRPr="000C07C2">
        <w:rPr>
          <w:rFonts w:ascii="Arial" w:hAnsi="Arial" w:cs="Arial"/>
          <w:sz w:val="20"/>
          <w:szCs w:val="20"/>
          <w:lang w:val="fr-FR"/>
        </w:rPr>
        <w:t>Elle est utilisée dans l</w:t>
      </w:r>
      <w:r w:rsidR="00C71A4B" w:rsidRPr="000C07C2">
        <w:rPr>
          <w:rFonts w:ascii="Arial" w:hAnsi="Arial" w:cs="Arial"/>
          <w:sz w:val="20"/>
          <w:szCs w:val="20"/>
          <w:lang w:val="fr-FR"/>
        </w:rPr>
        <w:t>’</w:t>
      </w:r>
      <w:r w:rsidRPr="000C07C2">
        <w:rPr>
          <w:rFonts w:ascii="Arial" w:hAnsi="Arial" w:cs="Arial"/>
          <w:sz w:val="20"/>
          <w:szCs w:val="20"/>
          <w:lang w:val="fr-FR"/>
        </w:rPr>
        <w:t>examen des variétés végétales pour faciliter l</w:t>
      </w:r>
      <w:r w:rsidR="00C71A4B" w:rsidRPr="000C07C2">
        <w:rPr>
          <w:rFonts w:ascii="Arial" w:hAnsi="Arial" w:cs="Arial"/>
          <w:sz w:val="20"/>
          <w:szCs w:val="20"/>
          <w:lang w:val="fr-FR"/>
        </w:rPr>
        <w:t>’</w:t>
      </w:r>
      <w:r w:rsidRPr="000C07C2">
        <w:rPr>
          <w:rFonts w:ascii="Arial" w:hAnsi="Arial" w:cs="Arial"/>
          <w:sz w:val="20"/>
          <w:szCs w:val="20"/>
          <w:lang w:val="fr-FR"/>
        </w:rPr>
        <w:t>évaluation des caractères des plantes.</w:t>
      </w:r>
      <w:r w:rsidR="001640B2" w:rsidRPr="000C07C2">
        <w:rPr>
          <w:rFonts w:ascii="Arial" w:hAnsi="Arial" w:cs="Arial"/>
          <w:sz w:val="20"/>
          <w:szCs w:val="20"/>
          <w:lang w:val="fr-FR"/>
        </w:rPr>
        <w:t xml:space="preserve"> </w:t>
      </w:r>
      <w:r w:rsidR="00620C68" w:rsidRPr="000C07C2">
        <w:rPr>
          <w:rFonts w:ascii="Arial" w:hAnsi="Arial" w:cs="Arial"/>
          <w:sz w:val="20"/>
          <w:szCs w:val="20"/>
          <w:lang w:val="fr-FR"/>
        </w:rPr>
        <w:t xml:space="preserve"> </w:t>
      </w:r>
      <w:r w:rsidRPr="000C07C2">
        <w:rPr>
          <w:rFonts w:ascii="Arial" w:hAnsi="Arial" w:cs="Arial"/>
          <w:sz w:val="20"/>
          <w:szCs w:val="20"/>
          <w:lang w:val="fr-FR"/>
        </w:rPr>
        <w:t>Elle peut être considérée comme un dispositif de mesure intelligent (règle avancée).</w:t>
      </w:r>
      <w:r w:rsidR="00620C68" w:rsidRPr="000C07C2">
        <w:rPr>
          <w:rFonts w:ascii="Arial" w:hAnsi="Arial" w:cs="Arial"/>
          <w:sz w:val="20"/>
          <w:szCs w:val="20"/>
          <w:lang w:val="fr-FR"/>
        </w:rPr>
        <w:t xml:space="preserve"> </w:t>
      </w:r>
      <w:r w:rsidR="001640B2" w:rsidRPr="000C07C2">
        <w:rPr>
          <w:rFonts w:ascii="Arial" w:hAnsi="Arial" w:cs="Arial"/>
          <w:sz w:val="20"/>
          <w:szCs w:val="20"/>
          <w:lang w:val="fr-FR"/>
        </w:rPr>
        <w:t xml:space="preserve"> </w:t>
      </w:r>
      <w:r w:rsidRPr="000C07C2">
        <w:rPr>
          <w:rFonts w:ascii="Arial" w:hAnsi="Arial" w:cs="Arial"/>
          <w:sz w:val="20"/>
          <w:szCs w:val="20"/>
          <w:lang w:val="fr-FR"/>
        </w:rPr>
        <w:t>Le présent document a pour objet de donner des conseils pour l</w:t>
      </w:r>
      <w:r w:rsidR="00C71A4B" w:rsidRPr="000C07C2">
        <w:rPr>
          <w:rFonts w:ascii="Arial" w:hAnsi="Arial" w:cs="Arial"/>
          <w:sz w:val="20"/>
          <w:szCs w:val="20"/>
          <w:lang w:val="fr-FR"/>
        </w:rPr>
        <w:t>’</w:t>
      </w:r>
      <w:r w:rsidRPr="000C07C2">
        <w:rPr>
          <w:rFonts w:ascii="Arial" w:hAnsi="Arial" w:cs="Arial"/>
          <w:sz w:val="20"/>
          <w:szCs w:val="20"/>
          <w:lang w:val="fr-FR"/>
        </w:rPr>
        <w:t>utilisation de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dans l</w:t>
      </w:r>
      <w:r w:rsidR="00C71A4B" w:rsidRPr="000C07C2">
        <w:rPr>
          <w:rFonts w:ascii="Arial" w:hAnsi="Arial" w:cs="Arial"/>
          <w:sz w:val="20"/>
          <w:szCs w:val="20"/>
          <w:lang w:val="fr-FR"/>
        </w:rPr>
        <w:t>’</w:t>
      </w:r>
      <w:r w:rsidRPr="000C07C2">
        <w:rPr>
          <w:rFonts w:ascii="Arial" w:hAnsi="Arial" w:cs="Arial"/>
          <w:sz w:val="20"/>
          <w:szCs w:val="20"/>
          <w:lang w:val="fr-FR"/>
        </w:rPr>
        <w:t>examen des variétés végétales.</w:t>
      </w:r>
    </w:p>
    <w:p w:rsidR="001C52F3" w:rsidRPr="000C07C2" w:rsidRDefault="001C52F3" w:rsidP="000C07C2">
      <w:pPr>
        <w:rPr>
          <w:rFonts w:cs="Arial"/>
          <w:lang w:val="fr-FR"/>
        </w:rPr>
      </w:pPr>
    </w:p>
    <w:p w:rsidR="001C52F3" w:rsidRPr="000C07C2" w:rsidRDefault="000F63EE" w:rsidP="000C07C2">
      <w:pPr>
        <w:pStyle w:val="ListParagraph"/>
        <w:spacing w:after="0" w:line="240" w:lineRule="auto"/>
        <w:ind w:left="0"/>
        <w:jc w:val="both"/>
        <w:rPr>
          <w:rFonts w:ascii="Arial" w:hAnsi="Arial" w:cs="Arial"/>
          <w:sz w:val="20"/>
          <w:szCs w:val="20"/>
          <w:lang w:val="fr-FR"/>
        </w:rPr>
      </w:pPr>
      <w:r w:rsidRPr="000C07C2">
        <w:rPr>
          <w:rFonts w:ascii="Arial" w:hAnsi="Arial" w:cs="Arial"/>
          <w:strike/>
          <w:sz w:val="20"/>
          <w:szCs w:val="20"/>
          <w:highlight w:val="lightGray"/>
          <w:lang w:val="fr-FR"/>
        </w:rPr>
        <w:t>2.</w:t>
      </w:r>
      <w:r w:rsidRPr="000C07C2">
        <w:rPr>
          <w:rFonts w:ascii="Arial" w:hAnsi="Arial" w:cs="Arial"/>
          <w:sz w:val="20"/>
          <w:szCs w:val="20"/>
          <w:highlight w:val="lightGray"/>
          <w:u w:val="single"/>
          <w:lang w:val="fr-FR"/>
        </w:rPr>
        <w:t>4.</w:t>
      </w:r>
      <w:r w:rsidRPr="000C07C2">
        <w:rPr>
          <w:rFonts w:ascii="Arial" w:hAnsi="Arial" w:cs="Arial"/>
          <w:sz w:val="20"/>
          <w:szCs w:val="20"/>
          <w:lang w:val="fr-FR"/>
        </w:rPr>
        <w:tab/>
        <w:t>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peut être utilisée d</w:t>
      </w:r>
      <w:r w:rsidR="00C71A4B" w:rsidRPr="000C07C2">
        <w:rPr>
          <w:rFonts w:ascii="Arial" w:hAnsi="Arial" w:cs="Arial"/>
          <w:sz w:val="20"/>
          <w:szCs w:val="20"/>
          <w:lang w:val="fr-FR"/>
        </w:rPr>
        <w:t>’</w:t>
      </w:r>
      <w:r w:rsidRPr="000C07C2">
        <w:rPr>
          <w:rFonts w:ascii="Arial" w:hAnsi="Arial" w:cs="Arial"/>
          <w:sz w:val="20"/>
          <w:szCs w:val="20"/>
          <w:lang w:val="fr-FR"/>
        </w:rPr>
        <w:t>une manière entièrement automatisée ou semi</w:t>
      </w:r>
      <w:r w:rsidR="00BE21ED" w:rsidRPr="000C07C2">
        <w:rPr>
          <w:rFonts w:ascii="Arial" w:hAnsi="Arial" w:cs="Arial"/>
          <w:sz w:val="20"/>
          <w:szCs w:val="20"/>
          <w:lang w:val="fr-FR"/>
        </w:rPr>
        <w:noBreakHyphen/>
      </w:r>
      <w:r w:rsidRPr="000C07C2">
        <w:rPr>
          <w:rFonts w:ascii="Arial" w:hAnsi="Arial" w:cs="Arial"/>
          <w:sz w:val="20"/>
          <w:szCs w:val="20"/>
          <w:lang w:val="fr-FR"/>
        </w:rPr>
        <w:t>automatisée.</w:t>
      </w:r>
      <w:r w:rsidR="001640B2" w:rsidRPr="000C07C2">
        <w:rPr>
          <w:rFonts w:ascii="Arial" w:hAnsi="Arial" w:cs="Arial"/>
          <w:sz w:val="20"/>
          <w:szCs w:val="20"/>
          <w:lang w:val="fr-FR"/>
        </w:rPr>
        <w:t xml:space="preserve"> </w:t>
      </w:r>
      <w:r w:rsidR="00620C68" w:rsidRPr="000C07C2">
        <w:rPr>
          <w:rFonts w:ascii="Arial" w:hAnsi="Arial" w:cs="Arial"/>
          <w:sz w:val="20"/>
          <w:szCs w:val="20"/>
          <w:lang w:val="fr-FR"/>
        </w:rPr>
        <w:t xml:space="preserve"> </w:t>
      </w:r>
      <w:r w:rsidR="008C54E3" w:rsidRPr="000C07C2">
        <w:rPr>
          <w:rFonts w:ascii="Arial" w:hAnsi="Arial" w:cs="Arial"/>
          <w:sz w:val="20"/>
          <w:szCs w:val="20"/>
          <w:lang w:val="fr-FR"/>
        </w:rPr>
        <w:t>Lorsqu</w:t>
      </w:r>
      <w:r w:rsidR="00C71A4B" w:rsidRPr="000C07C2">
        <w:rPr>
          <w:rFonts w:ascii="Arial" w:hAnsi="Arial" w:cs="Arial"/>
          <w:sz w:val="20"/>
          <w:szCs w:val="20"/>
          <w:lang w:val="fr-FR"/>
        </w:rPr>
        <w:t>’</w:t>
      </w:r>
      <w:r w:rsidR="008C54E3" w:rsidRPr="000C07C2">
        <w:rPr>
          <w:rFonts w:ascii="Arial" w:hAnsi="Arial" w:cs="Arial"/>
          <w:sz w:val="20"/>
          <w:szCs w:val="20"/>
          <w:lang w:val="fr-FR"/>
        </w:rPr>
        <w:t>elle est entièrement automatisée, l</w:t>
      </w:r>
      <w:r w:rsidR="00C71A4B" w:rsidRPr="000C07C2">
        <w:rPr>
          <w:rFonts w:ascii="Arial" w:hAnsi="Arial" w:cs="Arial"/>
          <w:sz w:val="20"/>
          <w:szCs w:val="20"/>
          <w:lang w:val="fr-FR"/>
        </w:rPr>
        <w:t>’</w:t>
      </w:r>
      <w:r w:rsidR="008C54E3" w:rsidRPr="000C07C2">
        <w:rPr>
          <w:rFonts w:ascii="Arial" w:hAnsi="Arial" w:cs="Arial"/>
          <w:sz w:val="20"/>
          <w:szCs w:val="20"/>
          <w:lang w:val="fr-FR"/>
        </w:rPr>
        <w:t>expert se contente d</w:t>
      </w:r>
      <w:r w:rsidR="00C71A4B" w:rsidRPr="000C07C2">
        <w:rPr>
          <w:rFonts w:ascii="Arial" w:hAnsi="Arial" w:cs="Arial"/>
          <w:sz w:val="20"/>
          <w:szCs w:val="20"/>
          <w:lang w:val="fr-FR"/>
        </w:rPr>
        <w:t>’</w:t>
      </w:r>
      <w:r w:rsidR="008C54E3" w:rsidRPr="000C07C2">
        <w:rPr>
          <w:rFonts w:ascii="Arial" w:hAnsi="Arial" w:cs="Arial"/>
          <w:sz w:val="20"/>
          <w:szCs w:val="20"/>
          <w:lang w:val="fr-FR"/>
        </w:rPr>
        <w:t>enregistrer à l</w:t>
      </w:r>
      <w:r w:rsidR="00C71A4B" w:rsidRPr="000C07C2">
        <w:rPr>
          <w:rFonts w:ascii="Arial" w:hAnsi="Arial" w:cs="Arial"/>
          <w:sz w:val="20"/>
          <w:szCs w:val="20"/>
          <w:lang w:val="fr-FR"/>
        </w:rPr>
        <w:t>’</w:t>
      </w:r>
      <w:r w:rsidR="008C54E3" w:rsidRPr="000C07C2">
        <w:rPr>
          <w:rFonts w:ascii="Arial" w:hAnsi="Arial" w:cs="Arial"/>
          <w:sz w:val="20"/>
          <w:szCs w:val="20"/>
          <w:lang w:val="fr-FR"/>
        </w:rPr>
        <w:t>aide d</w:t>
      </w:r>
      <w:r w:rsidR="00C71A4B" w:rsidRPr="000C07C2">
        <w:rPr>
          <w:rFonts w:ascii="Arial" w:hAnsi="Arial" w:cs="Arial"/>
          <w:sz w:val="20"/>
          <w:szCs w:val="20"/>
          <w:lang w:val="fr-FR"/>
        </w:rPr>
        <w:t>’</w:t>
      </w:r>
      <w:r w:rsidR="008C54E3" w:rsidRPr="000C07C2">
        <w:rPr>
          <w:rFonts w:ascii="Arial" w:hAnsi="Arial" w:cs="Arial"/>
          <w:sz w:val="20"/>
          <w:szCs w:val="20"/>
          <w:lang w:val="fr-FR"/>
        </w:rPr>
        <w:t>une caméra ou d</w:t>
      </w:r>
      <w:r w:rsidR="00C71A4B" w:rsidRPr="000C07C2">
        <w:rPr>
          <w:rFonts w:ascii="Arial" w:hAnsi="Arial" w:cs="Arial"/>
          <w:sz w:val="20"/>
          <w:szCs w:val="20"/>
          <w:lang w:val="fr-FR"/>
        </w:rPr>
        <w:t>’</w:t>
      </w:r>
      <w:r w:rsidR="008C54E3" w:rsidRPr="000C07C2">
        <w:rPr>
          <w:rFonts w:ascii="Arial" w:hAnsi="Arial" w:cs="Arial"/>
          <w:sz w:val="20"/>
          <w:szCs w:val="20"/>
          <w:lang w:val="fr-FR"/>
        </w:rPr>
        <w:t>un scanneur les images de parties de plantes et l</w:t>
      </w:r>
      <w:r w:rsidR="00C71A4B" w:rsidRPr="000C07C2">
        <w:rPr>
          <w:rFonts w:ascii="Arial" w:hAnsi="Arial" w:cs="Arial"/>
          <w:sz w:val="20"/>
          <w:szCs w:val="20"/>
          <w:lang w:val="fr-FR"/>
        </w:rPr>
        <w:t>’</w:t>
      </w:r>
      <w:r w:rsidR="008C54E3" w:rsidRPr="000C07C2">
        <w:rPr>
          <w:rFonts w:ascii="Arial" w:hAnsi="Arial" w:cs="Arial"/>
          <w:sz w:val="20"/>
          <w:szCs w:val="20"/>
          <w:lang w:val="fr-FR"/>
        </w:rPr>
        <w:t>ordinateur calcule automatiquement les caractères pertinents sans interférence humaine.</w:t>
      </w:r>
      <w:r w:rsidR="00620C68" w:rsidRPr="000C07C2">
        <w:rPr>
          <w:rFonts w:ascii="Arial" w:hAnsi="Arial" w:cs="Arial"/>
          <w:sz w:val="20"/>
          <w:szCs w:val="20"/>
          <w:lang w:val="fr-FR"/>
        </w:rPr>
        <w:t xml:space="preserve"> </w:t>
      </w:r>
      <w:r w:rsidR="001640B2" w:rsidRPr="000C07C2">
        <w:rPr>
          <w:rFonts w:ascii="Arial" w:hAnsi="Arial" w:cs="Arial"/>
          <w:sz w:val="20"/>
          <w:szCs w:val="20"/>
          <w:lang w:val="fr-FR"/>
        </w:rPr>
        <w:t xml:space="preserve"> </w:t>
      </w:r>
      <w:r w:rsidR="008C54E3" w:rsidRPr="000C07C2">
        <w:rPr>
          <w:rFonts w:ascii="Arial" w:hAnsi="Arial" w:cs="Arial"/>
          <w:sz w:val="20"/>
          <w:szCs w:val="20"/>
          <w:lang w:val="fr-FR"/>
        </w:rPr>
        <w:t>Lorsque l</w:t>
      </w:r>
      <w:r w:rsidR="00C71A4B" w:rsidRPr="000C07C2">
        <w:rPr>
          <w:rFonts w:ascii="Arial" w:hAnsi="Arial" w:cs="Arial"/>
          <w:sz w:val="20"/>
          <w:szCs w:val="20"/>
          <w:lang w:val="fr-FR"/>
        </w:rPr>
        <w:t>’</w:t>
      </w:r>
      <w:r w:rsidR="008C54E3" w:rsidRPr="000C07C2">
        <w:rPr>
          <w:rFonts w:ascii="Arial" w:hAnsi="Arial" w:cs="Arial"/>
          <w:sz w:val="20"/>
          <w:szCs w:val="20"/>
          <w:lang w:val="fr-FR"/>
        </w:rPr>
        <w:t>analyse est semi</w:t>
      </w:r>
      <w:r w:rsidR="00BE21ED" w:rsidRPr="000C07C2">
        <w:rPr>
          <w:rFonts w:ascii="Arial" w:hAnsi="Arial" w:cs="Arial"/>
          <w:sz w:val="20"/>
          <w:szCs w:val="20"/>
          <w:lang w:val="fr-FR"/>
        </w:rPr>
        <w:noBreakHyphen/>
      </w:r>
      <w:r w:rsidR="008C54E3" w:rsidRPr="000C07C2">
        <w:rPr>
          <w:rFonts w:ascii="Arial" w:hAnsi="Arial" w:cs="Arial"/>
          <w:sz w:val="20"/>
          <w:szCs w:val="20"/>
          <w:lang w:val="fr-FR"/>
        </w:rPr>
        <w:t>automatisée, l</w:t>
      </w:r>
      <w:r w:rsidR="00C71A4B" w:rsidRPr="000C07C2">
        <w:rPr>
          <w:rFonts w:ascii="Arial" w:hAnsi="Arial" w:cs="Arial"/>
          <w:sz w:val="20"/>
          <w:szCs w:val="20"/>
          <w:lang w:val="fr-FR"/>
        </w:rPr>
        <w:t>’</w:t>
      </w:r>
      <w:r w:rsidR="008C54E3" w:rsidRPr="000C07C2">
        <w:rPr>
          <w:rFonts w:ascii="Arial" w:hAnsi="Arial" w:cs="Arial"/>
          <w:sz w:val="20"/>
          <w:szCs w:val="20"/>
          <w:lang w:val="fr-FR"/>
        </w:rPr>
        <w:t>ordinateur montre les images sur un écran et l</w:t>
      </w:r>
      <w:r w:rsidR="00C71A4B" w:rsidRPr="000C07C2">
        <w:rPr>
          <w:rFonts w:ascii="Arial" w:hAnsi="Arial" w:cs="Arial"/>
          <w:sz w:val="20"/>
          <w:szCs w:val="20"/>
          <w:lang w:val="fr-FR"/>
        </w:rPr>
        <w:t>’</w:t>
      </w:r>
      <w:r w:rsidR="008C54E3" w:rsidRPr="000C07C2">
        <w:rPr>
          <w:rFonts w:ascii="Arial" w:hAnsi="Arial" w:cs="Arial"/>
          <w:sz w:val="20"/>
          <w:szCs w:val="20"/>
          <w:lang w:val="fr-FR"/>
        </w:rPr>
        <w:t>utilisateur peut interagir avec le logiciel pour mesurer des parties spécifiques d</w:t>
      </w:r>
      <w:r w:rsidR="00C71A4B" w:rsidRPr="000C07C2">
        <w:rPr>
          <w:rFonts w:ascii="Arial" w:hAnsi="Arial" w:cs="Arial"/>
          <w:sz w:val="20"/>
          <w:szCs w:val="20"/>
          <w:lang w:val="fr-FR"/>
        </w:rPr>
        <w:t>’</w:t>
      </w:r>
      <w:r w:rsidR="008C54E3" w:rsidRPr="000C07C2">
        <w:rPr>
          <w:rFonts w:ascii="Arial" w:hAnsi="Arial" w:cs="Arial"/>
          <w:sz w:val="20"/>
          <w:szCs w:val="20"/>
          <w:lang w:val="fr-FR"/>
        </w:rPr>
        <w:t>une plante, en cliquant par exemple avec une souris.</w:t>
      </w:r>
    </w:p>
    <w:p w:rsidR="001C52F3" w:rsidRPr="000C07C2" w:rsidRDefault="001C52F3" w:rsidP="000C07C2">
      <w:pPr>
        <w:rPr>
          <w:rFonts w:cs="Arial"/>
          <w:lang w:val="fr-FR"/>
        </w:rPr>
      </w:pPr>
    </w:p>
    <w:p w:rsidR="001C52F3" w:rsidRPr="000C07C2" w:rsidRDefault="001C52F3" w:rsidP="000C07C2">
      <w:pPr>
        <w:rPr>
          <w:rFonts w:cs="Arial"/>
          <w:lang w:val="fr-FR"/>
        </w:rPr>
      </w:pPr>
    </w:p>
    <w:p w:rsidR="001C52F3" w:rsidRPr="000C07C2" w:rsidRDefault="008C54E3" w:rsidP="000C07C2">
      <w:pPr>
        <w:pStyle w:val="Heading1"/>
        <w:rPr>
          <w:color w:val="auto"/>
          <w:lang w:val="fr-FR"/>
        </w:rPr>
      </w:pPr>
      <w:r w:rsidRPr="000C07C2">
        <w:rPr>
          <w:color w:val="auto"/>
          <w:lang w:val="fr-FR"/>
        </w:rPr>
        <w:t>Enregistrement des images : étalonnage et normalisation</w:t>
      </w:r>
    </w:p>
    <w:p w:rsidR="001C52F3" w:rsidRPr="000C07C2" w:rsidRDefault="001C52F3" w:rsidP="000C07C2">
      <w:pPr>
        <w:rPr>
          <w:rFonts w:cs="Arial"/>
          <w:lang w:val="fr-FR"/>
        </w:rPr>
      </w:pPr>
    </w:p>
    <w:p w:rsidR="001C52F3" w:rsidRPr="000C07C2" w:rsidRDefault="008C54E3" w:rsidP="000C07C2">
      <w:pPr>
        <w:rPr>
          <w:rFonts w:cs="Arial"/>
          <w:lang w:val="fr-FR"/>
        </w:rPr>
      </w:pPr>
      <w:r w:rsidRPr="000C07C2">
        <w:rPr>
          <w:rFonts w:cs="Arial"/>
          <w:strike/>
          <w:highlight w:val="lightGray"/>
          <w:lang w:val="fr-FR"/>
        </w:rPr>
        <w:t>3.</w:t>
      </w:r>
      <w:r w:rsidRPr="000C07C2">
        <w:rPr>
          <w:rFonts w:cs="Arial"/>
          <w:highlight w:val="lightGray"/>
          <w:u w:val="single"/>
          <w:lang w:val="fr-FR"/>
        </w:rPr>
        <w:t>5.</w:t>
      </w:r>
      <w:r w:rsidRPr="000C07C2">
        <w:rPr>
          <w:rFonts w:cs="Arial"/>
          <w:lang w:val="fr-FR"/>
        </w:rPr>
        <w:tab/>
        <w:t>Un facteur important à prendre en considération lorsqu</w:t>
      </w:r>
      <w:r w:rsidR="00C71A4B" w:rsidRPr="000C07C2">
        <w:rPr>
          <w:rFonts w:cs="Arial"/>
          <w:lang w:val="fr-FR"/>
        </w:rPr>
        <w:t>’</w:t>
      </w:r>
      <w:r w:rsidRPr="000C07C2">
        <w:rPr>
          <w:rFonts w:cs="Arial"/>
          <w:lang w:val="fr-FR"/>
        </w:rPr>
        <w:t>on enregistre et analyse des images numériques est celui de la normalisation et de l</w:t>
      </w:r>
      <w:r w:rsidR="00C71A4B" w:rsidRPr="000C07C2">
        <w:rPr>
          <w:rFonts w:cs="Arial"/>
          <w:lang w:val="fr-FR"/>
        </w:rPr>
        <w:t>’</w:t>
      </w:r>
      <w:r w:rsidRPr="000C07C2">
        <w:rPr>
          <w:rFonts w:cs="Arial"/>
          <w:lang w:val="fr-FR"/>
        </w:rPr>
        <w:t>étalonnage.</w:t>
      </w:r>
      <w:r w:rsidR="001640B2" w:rsidRPr="000C07C2">
        <w:rPr>
          <w:lang w:val="fr-FR"/>
        </w:rPr>
        <w:t xml:space="preserve"> </w:t>
      </w:r>
      <w:r w:rsidR="00620C68" w:rsidRPr="000C07C2">
        <w:rPr>
          <w:lang w:val="fr-FR"/>
        </w:rPr>
        <w:t xml:space="preserve"> </w:t>
      </w:r>
      <w:r w:rsidRPr="000C07C2">
        <w:rPr>
          <w:rFonts w:cs="Arial"/>
          <w:lang w:val="fr-FR"/>
        </w:rPr>
        <w:t>La normalisation est effectuée en utilisant autant que faire se peut le même montage (éclairage, caméra, emplacement de la caméra, lentille, perspective et distance entre la caméra et l</w:t>
      </w:r>
      <w:r w:rsidR="00C71A4B" w:rsidRPr="000C07C2">
        <w:rPr>
          <w:rFonts w:cs="Arial"/>
          <w:lang w:val="fr-FR"/>
        </w:rPr>
        <w:t>’</w:t>
      </w:r>
      <w:r w:rsidRPr="000C07C2">
        <w:rPr>
          <w:rFonts w:cs="Arial"/>
          <w:lang w:val="fr-FR"/>
        </w:rPr>
        <w:t>objet) pour chaque enregistrement.</w:t>
      </w:r>
      <w:r w:rsidR="001640B2" w:rsidRPr="000C07C2">
        <w:rPr>
          <w:lang w:val="fr-FR"/>
        </w:rPr>
        <w:t xml:space="preserve"> </w:t>
      </w:r>
      <w:r w:rsidR="00620C68" w:rsidRPr="000C07C2">
        <w:rPr>
          <w:lang w:val="fr-FR"/>
        </w:rPr>
        <w:t xml:space="preserve"> </w:t>
      </w:r>
      <w:r w:rsidRPr="000C07C2">
        <w:rPr>
          <w:rFonts w:cs="Arial"/>
          <w:lang w:val="fr-FR"/>
        </w:rPr>
        <w:t>Il est important de s</w:t>
      </w:r>
      <w:r w:rsidR="00C71A4B" w:rsidRPr="000C07C2">
        <w:rPr>
          <w:rFonts w:cs="Arial"/>
          <w:lang w:val="fr-FR"/>
        </w:rPr>
        <w:t>’</w:t>
      </w:r>
      <w:r w:rsidRPr="000C07C2">
        <w:rPr>
          <w:rFonts w:cs="Arial"/>
          <w:lang w:val="fr-FR"/>
        </w:rPr>
        <w:t>assurer que les enregistrements sont effectués selon un protocole bien défini car le logiciel peut en dépendre.</w:t>
      </w:r>
      <w:r w:rsidR="001640B2" w:rsidRPr="000C07C2">
        <w:rPr>
          <w:lang w:val="fr-FR"/>
        </w:rPr>
        <w:t xml:space="preserve"> </w:t>
      </w:r>
      <w:r w:rsidR="00620C68" w:rsidRPr="000C07C2">
        <w:rPr>
          <w:lang w:val="fr-FR"/>
        </w:rPr>
        <w:t xml:space="preserve"> </w:t>
      </w:r>
      <w:r w:rsidRPr="000C07C2">
        <w:rPr>
          <w:rFonts w:cs="Arial"/>
          <w:lang w:val="fr-FR"/>
        </w:rPr>
        <w:t>C</w:t>
      </w:r>
      <w:r w:rsidR="00C71A4B" w:rsidRPr="000C07C2">
        <w:rPr>
          <w:rFonts w:cs="Arial"/>
          <w:lang w:val="fr-FR"/>
        </w:rPr>
        <w:t>’</w:t>
      </w:r>
      <w:r w:rsidRPr="000C07C2">
        <w:rPr>
          <w:rFonts w:cs="Arial"/>
          <w:lang w:val="fr-FR"/>
        </w:rPr>
        <w:t>est ainsi par exemple que les gousses peuvent devoir être orientées horizontalement dans les images, les becs pointant vers la gauche.</w:t>
      </w:r>
      <w:r w:rsidR="001640B2" w:rsidRPr="000C07C2">
        <w:rPr>
          <w:lang w:val="fr-FR"/>
        </w:rPr>
        <w:t xml:space="preserve"> </w:t>
      </w:r>
      <w:r w:rsidR="00620C68" w:rsidRPr="000C07C2">
        <w:rPr>
          <w:lang w:val="fr-FR"/>
        </w:rPr>
        <w:t xml:space="preserve"> </w:t>
      </w:r>
      <w:r w:rsidRPr="000C07C2">
        <w:rPr>
          <w:rFonts w:cs="Arial"/>
          <w:lang w:val="fr-FR"/>
        </w:rPr>
        <w:t>L</w:t>
      </w:r>
      <w:r w:rsidR="00C71A4B" w:rsidRPr="000C07C2">
        <w:rPr>
          <w:rFonts w:cs="Arial"/>
          <w:lang w:val="fr-FR"/>
        </w:rPr>
        <w:t>’</w:t>
      </w:r>
      <w:r w:rsidRPr="000C07C2">
        <w:rPr>
          <w:rFonts w:cs="Arial"/>
          <w:lang w:val="fr-FR"/>
        </w:rPr>
        <w:t>étalonnage du système est nécessaire pour rendre l</w:t>
      </w:r>
      <w:r w:rsidR="00C71A4B" w:rsidRPr="000C07C2">
        <w:rPr>
          <w:rFonts w:cs="Arial"/>
          <w:lang w:val="fr-FR"/>
        </w:rPr>
        <w:t>’</w:t>
      </w:r>
      <w:r w:rsidRPr="000C07C2">
        <w:rPr>
          <w:rFonts w:cs="Arial"/>
          <w:lang w:val="fr-FR"/>
        </w:rPr>
        <w:t>enregistrement aussi indépendant que possible d</w:t>
      </w:r>
      <w:r w:rsidR="00C71A4B" w:rsidRPr="000C07C2">
        <w:rPr>
          <w:rFonts w:cs="Arial"/>
          <w:lang w:val="fr-FR"/>
        </w:rPr>
        <w:t>’</w:t>
      </w:r>
      <w:r w:rsidRPr="000C07C2">
        <w:rPr>
          <w:rFonts w:cs="Arial"/>
          <w:lang w:val="fr-FR"/>
        </w:rPr>
        <w:t>éventuelles circonstances en corrigeant les variations de taille et de couleur par exemple.</w:t>
      </w:r>
    </w:p>
    <w:p w:rsidR="001C52F3" w:rsidRPr="000C07C2" w:rsidRDefault="001640B2" w:rsidP="000C07C2">
      <w:pPr>
        <w:pStyle w:val="ListParagraph"/>
        <w:spacing w:after="0" w:line="240" w:lineRule="auto"/>
        <w:ind w:left="0"/>
        <w:jc w:val="both"/>
        <w:rPr>
          <w:rFonts w:ascii="Arial" w:hAnsi="Arial" w:cs="Arial"/>
          <w:sz w:val="20"/>
          <w:szCs w:val="20"/>
          <w:lang w:val="fr-FR"/>
        </w:rPr>
      </w:pPr>
      <w:r w:rsidRPr="000C07C2">
        <w:rPr>
          <w:rFonts w:ascii="Arial" w:hAnsi="Arial" w:cs="Arial"/>
          <w:strike/>
          <w:sz w:val="20"/>
          <w:szCs w:val="20"/>
          <w:highlight w:val="lightGray"/>
          <w:lang w:val="fr-CH"/>
        </w:rPr>
        <w:lastRenderedPageBreak/>
        <w:t>5.</w:t>
      </w:r>
      <w:r w:rsidR="0050447B" w:rsidRPr="000C07C2">
        <w:rPr>
          <w:rFonts w:ascii="Arial" w:eastAsia="MS Mincho" w:hAnsi="Arial" w:cs="Arial"/>
          <w:sz w:val="20"/>
          <w:szCs w:val="20"/>
          <w:highlight w:val="lightGray"/>
          <w:u w:val="single"/>
          <w:lang w:val="fr-CH" w:eastAsia="ja-JP"/>
        </w:rPr>
        <w:t>6.</w:t>
      </w:r>
      <w:r w:rsidR="0050447B" w:rsidRPr="000C07C2">
        <w:rPr>
          <w:rFonts w:ascii="Arial" w:eastAsia="MS Mincho" w:hAnsi="Arial" w:cs="Arial"/>
          <w:sz w:val="20"/>
          <w:szCs w:val="20"/>
          <w:lang w:val="fr-CH" w:eastAsia="ja-JP"/>
        </w:rPr>
        <w:tab/>
      </w:r>
      <w:r w:rsidR="001F4161" w:rsidRPr="000C07C2">
        <w:rPr>
          <w:rFonts w:ascii="Arial" w:hAnsi="Arial" w:cs="Arial"/>
          <w:sz w:val="20"/>
          <w:szCs w:val="20"/>
          <w:highlight w:val="lightGray"/>
          <w:u w:val="single"/>
          <w:lang w:val="fr-FR"/>
        </w:rPr>
        <w:t>L</w:t>
      </w:r>
      <w:r w:rsidR="00C71A4B" w:rsidRPr="000C07C2">
        <w:rPr>
          <w:rFonts w:ascii="Arial" w:hAnsi="Arial" w:cs="Arial"/>
          <w:sz w:val="20"/>
          <w:szCs w:val="20"/>
          <w:highlight w:val="lightGray"/>
          <w:u w:val="single"/>
          <w:lang w:val="fr-FR"/>
        </w:rPr>
        <w:t>’</w:t>
      </w:r>
      <w:r w:rsidR="001F4161" w:rsidRPr="000C07C2">
        <w:rPr>
          <w:rFonts w:ascii="Arial" w:hAnsi="Arial" w:cs="Arial"/>
          <w:sz w:val="20"/>
          <w:szCs w:val="20"/>
          <w:highlight w:val="lightGray"/>
          <w:u w:val="single"/>
          <w:lang w:val="fr-FR"/>
        </w:rPr>
        <w:t xml:space="preserve">étalonnage de la taille est </w:t>
      </w:r>
      <w:r w:rsidRPr="000C07C2">
        <w:rPr>
          <w:rFonts w:ascii="Arial" w:hAnsi="Arial" w:cs="Arial"/>
          <w:sz w:val="20"/>
          <w:szCs w:val="20"/>
          <w:highlight w:val="lightGray"/>
          <w:u w:val="single"/>
          <w:lang w:val="fr-FR"/>
        </w:rPr>
        <w:t>n</w:t>
      </w:r>
      <w:r w:rsidR="001F4161" w:rsidRPr="000C07C2">
        <w:rPr>
          <w:rFonts w:ascii="Arial" w:hAnsi="Arial" w:cs="Arial"/>
          <w:sz w:val="20"/>
          <w:szCs w:val="20"/>
          <w:highlight w:val="lightGray"/>
          <w:u w:val="single"/>
          <w:lang w:val="fr-FR"/>
        </w:rPr>
        <w:t>é</w:t>
      </w:r>
      <w:r w:rsidRPr="000C07C2">
        <w:rPr>
          <w:rFonts w:ascii="Arial" w:hAnsi="Arial" w:cs="Arial"/>
          <w:sz w:val="20"/>
          <w:szCs w:val="20"/>
          <w:highlight w:val="lightGray"/>
          <w:u w:val="single"/>
          <w:lang w:val="fr-FR"/>
        </w:rPr>
        <w:t>cessa</w:t>
      </w:r>
      <w:r w:rsidR="001F4161" w:rsidRPr="000C07C2">
        <w:rPr>
          <w:rFonts w:ascii="Arial" w:hAnsi="Arial" w:cs="Arial"/>
          <w:sz w:val="20"/>
          <w:szCs w:val="20"/>
          <w:highlight w:val="lightGray"/>
          <w:u w:val="single"/>
          <w:lang w:val="fr-FR"/>
        </w:rPr>
        <w:t>i</w:t>
      </w:r>
      <w:r w:rsidRPr="000C07C2">
        <w:rPr>
          <w:rFonts w:ascii="Arial" w:hAnsi="Arial" w:cs="Arial"/>
          <w:sz w:val="20"/>
          <w:szCs w:val="20"/>
          <w:highlight w:val="lightGray"/>
          <w:u w:val="single"/>
          <w:lang w:val="fr-FR"/>
        </w:rPr>
        <w:t>r</w:t>
      </w:r>
      <w:r w:rsidR="001F4161" w:rsidRPr="000C07C2">
        <w:rPr>
          <w:rFonts w:ascii="Arial" w:hAnsi="Arial" w:cs="Arial"/>
          <w:sz w:val="20"/>
          <w:szCs w:val="20"/>
          <w:highlight w:val="lightGray"/>
          <w:u w:val="single"/>
          <w:lang w:val="fr-FR"/>
        </w:rPr>
        <w:t>e</w:t>
      </w:r>
      <w:r w:rsidRPr="000C07C2">
        <w:rPr>
          <w:rFonts w:ascii="Arial" w:hAnsi="Arial" w:cs="Arial"/>
          <w:sz w:val="20"/>
          <w:szCs w:val="20"/>
          <w:highlight w:val="lightGray"/>
          <w:u w:val="single"/>
          <w:lang w:val="fr-FR"/>
        </w:rPr>
        <w:t xml:space="preserve">. </w:t>
      </w:r>
      <w:r w:rsidR="0065155E" w:rsidRPr="000C07C2">
        <w:rPr>
          <w:rFonts w:ascii="Arial" w:hAnsi="Arial" w:cs="Arial"/>
          <w:sz w:val="20"/>
          <w:szCs w:val="20"/>
          <w:highlight w:val="lightGray"/>
          <w:u w:val="single"/>
          <w:lang w:val="fr-FR"/>
        </w:rPr>
        <w:t xml:space="preserve"> </w:t>
      </w:r>
      <w:r w:rsidR="001F4161" w:rsidRPr="000C07C2">
        <w:rPr>
          <w:rFonts w:ascii="Arial" w:hAnsi="Arial" w:cs="Arial"/>
          <w:sz w:val="20"/>
          <w:szCs w:val="20"/>
          <w:highlight w:val="lightGray"/>
          <w:u w:val="single"/>
          <w:lang w:val="fr-FR"/>
        </w:rPr>
        <w:t>L</w:t>
      </w:r>
      <w:r w:rsidR="00C71A4B" w:rsidRPr="000C07C2">
        <w:rPr>
          <w:rFonts w:ascii="Arial" w:hAnsi="Arial" w:cs="Arial"/>
          <w:sz w:val="20"/>
          <w:szCs w:val="20"/>
          <w:highlight w:val="lightGray"/>
          <w:u w:val="single"/>
          <w:lang w:val="fr-FR"/>
        </w:rPr>
        <w:t>’</w:t>
      </w:r>
      <w:r w:rsidR="001F4161" w:rsidRPr="000C07C2">
        <w:rPr>
          <w:rFonts w:ascii="Arial" w:hAnsi="Arial" w:cs="Arial"/>
          <w:sz w:val="20"/>
          <w:szCs w:val="20"/>
          <w:highlight w:val="lightGray"/>
          <w:u w:val="single"/>
          <w:lang w:val="fr-FR"/>
        </w:rPr>
        <w:t>unité d</w:t>
      </w:r>
      <w:r w:rsidRPr="000C07C2">
        <w:rPr>
          <w:rFonts w:ascii="Arial" w:hAnsi="Arial" w:cs="Arial"/>
          <w:sz w:val="20"/>
          <w:szCs w:val="20"/>
          <w:highlight w:val="lightGray"/>
          <w:u w:val="single"/>
          <w:lang w:val="fr-FR"/>
        </w:rPr>
        <w:t xml:space="preserve">e mesure </w:t>
      </w:r>
      <w:r w:rsidR="001F4161" w:rsidRPr="000C07C2">
        <w:rPr>
          <w:rFonts w:ascii="Arial" w:hAnsi="Arial" w:cs="Arial"/>
          <w:sz w:val="20"/>
          <w:szCs w:val="20"/>
          <w:highlight w:val="lightGray"/>
          <w:u w:val="single"/>
          <w:lang w:val="fr-FR"/>
        </w:rPr>
        <w:t>utilisée dans les images étant le p</w:t>
      </w:r>
      <w:r w:rsidRPr="000C07C2">
        <w:rPr>
          <w:rFonts w:ascii="Arial" w:hAnsi="Arial" w:cs="Arial"/>
          <w:sz w:val="20"/>
          <w:szCs w:val="20"/>
          <w:highlight w:val="lightGray"/>
          <w:u w:val="single"/>
          <w:lang w:val="fr-FR"/>
        </w:rPr>
        <w:t xml:space="preserve">ixel, </w:t>
      </w:r>
      <w:r w:rsidR="001F4161" w:rsidRPr="000C07C2">
        <w:rPr>
          <w:rFonts w:ascii="Arial" w:hAnsi="Arial" w:cs="Arial"/>
          <w:sz w:val="20"/>
          <w:szCs w:val="20"/>
          <w:highlight w:val="lightGray"/>
          <w:u w:val="single"/>
          <w:lang w:val="fr-FR"/>
        </w:rPr>
        <w:t>il convient d</w:t>
      </w:r>
      <w:r w:rsidR="00C71A4B" w:rsidRPr="000C07C2">
        <w:rPr>
          <w:rFonts w:ascii="Arial" w:hAnsi="Arial" w:cs="Arial"/>
          <w:sz w:val="20"/>
          <w:szCs w:val="20"/>
          <w:highlight w:val="lightGray"/>
          <w:u w:val="single"/>
          <w:lang w:val="fr-FR"/>
        </w:rPr>
        <w:t>’</w:t>
      </w:r>
      <w:r w:rsidR="001F4161" w:rsidRPr="000C07C2">
        <w:rPr>
          <w:rFonts w:ascii="Arial" w:hAnsi="Arial" w:cs="Arial"/>
          <w:sz w:val="20"/>
          <w:szCs w:val="20"/>
          <w:highlight w:val="lightGray"/>
          <w:u w:val="single"/>
          <w:lang w:val="fr-FR"/>
        </w:rPr>
        <w:t>établir un</w:t>
      </w:r>
      <w:r w:rsidRPr="000C07C2">
        <w:rPr>
          <w:rFonts w:ascii="Arial" w:hAnsi="Arial" w:cs="Arial"/>
          <w:sz w:val="20"/>
          <w:szCs w:val="20"/>
          <w:highlight w:val="lightGray"/>
          <w:u w:val="single"/>
          <w:lang w:val="fr-FR"/>
        </w:rPr>
        <w:t xml:space="preserve"> li</w:t>
      </w:r>
      <w:r w:rsidR="001F4161" w:rsidRPr="000C07C2">
        <w:rPr>
          <w:rFonts w:ascii="Arial" w:hAnsi="Arial" w:cs="Arial"/>
          <w:sz w:val="20"/>
          <w:szCs w:val="20"/>
          <w:highlight w:val="lightGray"/>
          <w:u w:val="single"/>
          <w:lang w:val="fr-FR"/>
        </w:rPr>
        <w:t>e</w:t>
      </w:r>
      <w:r w:rsidRPr="000C07C2">
        <w:rPr>
          <w:rFonts w:ascii="Arial" w:hAnsi="Arial" w:cs="Arial"/>
          <w:sz w:val="20"/>
          <w:szCs w:val="20"/>
          <w:highlight w:val="lightGray"/>
          <w:u w:val="single"/>
          <w:lang w:val="fr-FR"/>
        </w:rPr>
        <w:t>n en</w:t>
      </w:r>
      <w:r w:rsidR="001F4161" w:rsidRPr="000C07C2">
        <w:rPr>
          <w:rFonts w:ascii="Arial" w:hAnsi="Arial" w:cs="Arial"/>
          <w:sz w:val="20"/>
          <w:szCs w:val="20"/>
          <w:highlight w:val="lightGray"/>
          <w:u w:val="single"/>
          <w:lang w:val="fr-FR"/>
        </w:rPr>
        <w:t>tre l</w:t>
      </w:r>
      <w:r w:rsidRPr="000C07C2">
        <w:rPr>
          <w:rFonts w:ascii="Arial" w:hAnsi="Arial" w:cs="Arial"/>
          <w:sz w:val="20"/>
          <w:szCs w:val="20"/>
          <w:highlight w:val="lightGray"/>
          <w:u w:val="single"/>
          <w:lang w:val="fr-FR"/>
        </w:rPr>
        <w:t>e</w:t>
      </w:r>
      <w:r w:rsidR="001F4161" w:rsidRPr="000C07C2">
        <w:rPr>
          <w:rFonts w:ascii="Arial" w:hAnsi="Arial" w:cs="Arial"/>
          <w:sz w:val="20"/>
          <w:szCs w:val="20"/>
          <w:highlight w:val="lightGray"/>
          <w:u w:val="single"/>
          <w:lang w:val="fr-FR"/>
        </w:rPr>
        <w:t>s</w:t>
      </w:r>
      <w:r w:rsidRPr="000C07C2">
        <w:rPr>
          <w:rFonts w:ascii="Arial" w:hAnsi="Arial" w:cs="Arial"/>
          <w:sz w:val="20"/>
          <w:szCs w:val="20"/>
          <w:highlight w:val="lightGray"/>
          <w:u w:val="single"/>
          <w:lang w:val="fr-FR"/>
        </w:rPr>
        <w:t xml:space="preserve"> pixels </w:t>
      </w:r>
      <w:r w:rsidR="00063F90" w:rsidRPr="000C07C2">
        <w:rPr>
          <w:rFonts w:ascii="Arial" w:hAnsi="Arial" w:cs="Arial"/>
          <w:sz w:val="20"/>
          <w:szCs w:val="20"/>
          <w:highlight w:val="lightGray"/>
          <w:u w:val="single"/>
          <w:lang w:val="fr-FR"/>
        </w:rPr>
        <w:t>de</w:t>
      </w:r>
      <w:r w:rsidR="001F4161" w:rsidRPr="000C07C2">
        <w:rPr>
          <w:rFonts w:ascii="Arial" w:hAnsi="Arial" w:cs="Arial"/>
          <w:sz w:val="20"/>
          <w:szCs w:val="20"/>
          <w:highlight w:val="lightGray"/>
          <w:u w:val="single"/>
          <w:lang w:val="fr-FR"/>
        </w:rPr>
        <w:t xml:space="preserve"> l</w:t>
      </w:r>
      <w:r w:rsidR="00C71A4B" w:rsidRPr="000C07C2">
        <w:rPr>
          <w:rFonts w:ascii="Arial" w:hAnsi="Arial" w:cs="Arial"/>
          <w:sz w:val="20"/>
          <w:szCs w:val="20"/>
          <w:highlight w:val="lightGray"/>
          <w:u w:val="single"/>
          <w:lang w:val="fr-FR"/>
        </w:rPr>
        <w:t>’</w:t>
      </w:r>
      <w:r w:rsidRPr="000C07C2">
        <w:rPr>
          <w:rFonts w:ascii="Arial" w:hAnsi="Arial" w:cs="Arial"/>
          <w:sz w:val="20"/>
          <w:szCs w:val="20"/>
          <w:highlight w:val="lightGray"/>
          <w:u w:val="single"/>
          <w:lang w:val="fr-FR"/>
        </w:rPr>
        <w:t xml:space="preserve">image </w:t>
      </w:r>
      <w:r w:rsidR="001F4161" w:rsidRPr="000C07C2">
        <w:rPr>
          <w:rFonts w:ascii="Arial" w:hAnsi="Arial" w:cs="Arial"/>
          <w:sz w:val="20"/>
          <w:szCs w:val="20"/>
          <w:highlight w:val="lightGray"/>
          <w:u w:val="single"/>
          <w:lang w:val="fr-FR"/>
        </w:rPr>
        <w:t>et les</w:t>
      </w:r>
      <w:r w:rsidRPr="000C07C2">
        <w:rPr>
          <w:rFonts w:ascii="Arial" w:hAnsi="Arial" w:cs="Arial"/>
          <w:sz w:val="20"/>
          <w:szCs w:val="20"/>
          <w:highlight w:val="lightGray"/>
          <w:u w:val="single"/>
          <w:lang w:val="fr-FR"/>
        </w:rPr>
        <w:t xml:space="preserve"> millim</w:t>
      </w:r>
      <w:r w:rsidR="001F4161" w:rsidRPr="000C07C2">
        <w:rPr>
          <w:rFonts w:ascii="Arial" w:hAnsi="Arial" w:cs="Arial"/>
          <w:sz w:val="20"/>
          <w:szCs w:val="20"/>
          <w:highlight w:val="lightGray"/>
          <w:u w:val="single"/>
          <w:lang w:val="fr-FR"/>
        </w:rPr>
        <w:t>è</w:t>
      </w:r>
      <w:r w:rsidRPr="000C07C2">
        <w:rPr>
          <w:rFonts w:ascii="Arial" w:hAnsi="Arial" w:cs="Arial"/>
          <w:sz w:val="20"/>
          <w:szCs w:val="20"/>
          <w:highlight w:val="lightGray"/>
          <w:u w:val="single"/>
          <w:lang w:val="fr-FR"/>
        </w:rPr>
        <w:t>tr</w:t>
      </w:r>
      <w:r w:rsidR="001F4161" w:rsidRPr="000C07C2">
        <w:rPr>
          <w:rFonts w:ascii="Arial" w:hAnsi="Arial" w:cs="Arial"/>
          <w:sz w:val="20"/>
          <w:szCs w:val="20"/>
          <w:highlight w:val="lightGray"/>
          <w:u w:val="single"/>
          <w:lang w:val="fr-FR"/>
        </w:rPr>
        <w:t>e</w:t>
      </w:r>
      <w:r w:rsidRPr="000C07C2">
        <w:rPr>
          <w:rFonts w:ascii="Arial" w:hAnsi="Arial" w:cs="Arial"/>
          <w:sz w:val="20"/>
          <w:szCs w:val="20"/>
          <w:highlight w:val="lightGray"/>
          <w:u w:val="single"/>
          <w:lang w:val="fr-FR"/>
        </w:rPr>
        <w:t>s</w:t>
      </w:r>
      <w:r w:rsidR="0065155E" w:rsidRPr="000C07C2">
        <w:rPr>
          <w:rFonts w:ascii="Arial" w:hAnsi="Arial" w:cs="Arial"/>
          <w:strike/>
          <w:sz w:val="20"/>
          <w:szCs w:val="20"/>
          <w:highlight w:val="lightGray"/>
          <w:lang w:val="fr-FR"/>
        </w:rPr>
        <w:t> </w:t>
      </w:r>
      <w:r w:rsidRPr="000C07C2">
        <w:rPr>
          <w:rFonts w:ascii="Arial" w:hAnsi="Arial" w:cs="Arial"/>
          <w:strike/>
          <w:sz w:val="20"/>
          <w:szCs w:val="20"/>
          <w:highlight w:val="lightGray"/>
          <w:lang w:val="fr-FR"/>
        </w:rPr>
        <w:t xml:space="preserve">: </w:t>
      </w:r>
      <w:r w:rsidR="001F4161" w:rsidRPr="000C07C2">
        <w:rPr>
          <w:rFonts w:ascii="Arial" w:hAnsi="Arial" w:cs="Arial"/>
          <w:strike/>
          <w:sz w:val="20"/>
          <w:szCs w:val="20"/>
          <w:highlight w:val="lightGray"/>
          <w:lang w:val="fr-FR"/>
        </w:rPr>
        <w:t>s</w:t>
      </w:r>
      <w:r w:rsidRPr="000C07C2">
        <w:rPr>
          <w:rFonts w:ascii="Arial" w:hAnsi="Arial" w:cs="Arial"/>
          <w:strike/>
          <w:sz w:val="20"/>
          <w:szCs w:val="20"/>
          <w:highlight w:val="lightGray"/>
          <w:lang w:val="fr-FR"/>
        </w:rPr>
        <w:t>i</w:t>
      </w:r>
      <w:r w:rsidR="001F4161" w:rsidRPr="000C07C2">
        <w:rPr>
          <w:rFonts w:ascii="Arial" w:hAnsi="Arial" w:cs="Arial"/>
          <w:strike/>
          <w:sz w:val="20"/>
          <w:szCs w:val="20"/>
          <w:highlight w:val="lightGray"/>
          <w:lang w:val="fr-FR"/>
        </w:rPr>
        <w:t xml:space="preserve"> nous voulons déterminer la longueur d</w:t>
      </w:r>
      <w:r w:rsidR="00C71A4B" w:rsidRPr="000C07C2">
        <w:rPr>
          <w:rFonts w:ascii="Arial" w:hAnsi="Arial" w:cs="Arial"/>
          <w:strike/>
          <w:sz w:val="20"/>
          <w:szCs w:val="20"/>
          <w:highlight w:val="lightGray"/>
          <w:lang w:val="fr-FR"/>
        </w:rPr>
        <w:t>’</w:t>
      </w:r>
      <w:r w:rsidR="001F4161" w:rsidRPr="000C07C2">
        <w:rPr>
          <w:rFonts w:ascii="Arial" w:hAnsi="Arial" w:cs="Arial"/>
          <w:strike/>
          <w:sz w:val="20"/>
          <w:szCs w:val="20"/>
          <w:highlight w:val="lightGray"/>
          <w:lang w:val="fr-FR"/>
        </w:rPr>
        <w:t>une semence par exemple</w:t>
      </w:r>
      <w:r w:rsidRPr="000C07C2">
        <w:rPr>
          <w:rFonts w:ascii="Arial" w:hAnsi="Arial" w:cs="Arial"/>
          <w:strike/>
          <w:sz w:val="20"/>
          <w:szCs w:val="20"/>
          <w:highlight w:val="lightGray"/>
          <w:lang w:val="fr-FR"/>
        </w:rPr>
        <w:t xml:space="preserve">, </w:t>
      </w:r>
      <w:r w:rsidR="001F4161" w:rsidRPr="000C07C2">
        <w:rPr>
          <w:rFonts w:ascii="Arial" w:hAnsi="Arial" w:cs="Arial"/>
          <w:strike/>
          <w:sz w:val="20"/>
          <w:szCs w:val="20"/>
          <w:highlight w:val="lightGray"/>
          <w:lang w:val="fr-FR"/>
        </w:rPr>
        <w:t>nous devons savoir quelle est la taille d</w:t>
      </w:r>
      <w:r w:rsidR="00C71A4B" w:rsidRPr="000C07C2">
        <w:rPr>
          <w:rFonts w:ascii="Arial" w:hAnsi="Arial" w:cs="Arial"/>
          <w:strike/>
          <w:sz w:val="20"/>
          <w:szCs w:val="20"/>
          <w:highlight w:val="lightGray"/>
          <w:lang w:val="fr-FR"/>
        </w:rPr>
        <w:t>’</w:t>
      </w:r>
      <w:r w:rsidR="001F4161" w:rsidRPr="000C07C2">
        <w:rPr>
          <w:rFonts w:ascii="Arial" w:hAnsi="Arial" w:cs="Arial"/>
          <w:strike/>
          <w:sz w:val="20"/>
          <w:szCs w:val="20"/>
          <w:highlight w:val="lightGray"/>
          <w:lang w:val="fr-FR"/>
        </w:rPr>
        <w:t>un</w:t>
      </w:r>
      <w:r w:rsidRPr="000C07C2">
        <w:rPr>
          <w:rFonts w:ascii="Arial" w:hAnsi="Arial" w:cs="Arial"/>
          <w:strike/>
          <w:sz w:val="20"/>
          <w:szCs w:val="20"/>
          <w:highlight w:val="lightGray"/>
          <w:lang w:val="fr-FR"/>
        </w:rPr>
        <w:t xml:space="preserve"> pixel (</w:t>
      </w:r>
      <w:r w:rsidR="001F4161" w:rsidRPr="000C07C2">
        <w:rPr>
          <w:rFonts w:ascii="Arial" w:hAnsi="Arial" w:cs="Arial"/>
          <w:strike/>
          <w:sz w:val="20"/>
          <w:szCs w:val="20"/>
          <w:highlight w:val="lightGray"/>
          <w:lang w:val="fr-FR"/>
        </w:rPr>
        <w:t>é</w:t>
      </w:r>
      <w:r w:rsidRPr="000C07C2">
        <w:rPr>
          <w:rFonts w:ascii="Arial" w:hAnsi="Arial" w:cs="Arial"/>
          <w:strike/>
          <w:sz w:val="20"/>
          <w:szCs w:val="20"/>
          <w:highlight w:val="lightGray"/>
          <w:lang w:val="fr-FR"/>
        </w:rPr>
        <w:t>l</w:t>
      </w:r>
      <w:r w:rsidR="001F4161" w:rsidRPr="000C07C2">
        <w:rPr>
          <w:rFonts w:ascii="Arial" w:hAnsi="Arial" w:cs="Arial"/>
          <w:strike/>
          <w:sz w:val="20"/>
          <w:szCs w:val="20"/>
          <w:highlight w:val="lightGray"/>
          <w:lang w:val="fr-FR"/>
        </w:rPr>
        <w:t>é</w:t>
      </w:r>
      <w:r w:rsidRPr="000C07C2">
        <w:rPr>
          <w:rFonts w:ascii="Arial" w:hAnsi="Arial" w:cs="Arial"/>
          <w:strike/>
          <w:sz w:val="20"/>
          <w:szCs w:val="20"/>
          <w:highlight w:val="lightGray"/>
          <w:lang w:val="fr-FR"/>
        </w:rPr>
        <w:t xml:space="preserve">ment </w:t>
      </w:r>
      <w:r w:rsidR="001F4161" w:rsidRPr="000C07C2">
        <w:rPr>
          <w:rFonts w:ascii="Arial" w:hAnsi="Arial" w:cs="Arial"/>
          <w:strike/>
          <w:sz w:val="20"/>
          <w:szCs w:val="20"/>
          <w:highlight w:val="lightGray"/>
          <w:lang w:val="fr-FR"/>
        </w:rPr>
        <w:t>d</w:t>
      </w:r>
      <w:r w:rsidR="00C71A4B" w:rsidRPr="000C07C2">
        <w:rPr>
          <w:rFonts w:ascii="Arial" w:hAnsi="Arial" w:cs="Arial"/>
          <w:strike/>
          <w:sz w:val="20"/>
          <w:szCs w:val="20"/>
          <w:highlight w:val="lightGray"/>
          <w:lang w:val="fr-FR"/>
        </w:rPr>
        <w:t>’</w:t>
      </w:r>
      <w:r w:rsidR="001F4161" w:rsidRPr="000C07C2">
        <w:rPr>
          <w:rFonts w:ascii="Arial" w:hAnsi="Arial" w:cs="Arial"/>
          <w:strike/>
          <w:sz w:val="20"/>
          <w:szCs w:val="20"/>
          <w:highlight w:val="lightGray"/>
          <w:lang w:val="fr-FR"/>
        </w:rPr>
        <w:t xml:space="preserve">image dans une </w:t>
      </w:r>
      <w:r w:rsidRPr="000C07C2">
        <w:rPr>
          <w:rFonts w:ascii="Arial" w:hAnsi="Arial" w:cs="Arial"/>
          <w:strike/>
          <w:sz w:val="20"/>
          <w:szCs w:val="20"/>
          <w:highlight w:val="lightGray"/>
          <w:lang w:val="fr-FR"/>
        </w:rPr>
        <w:t>image</w:t>
      </w:r>
      <w:r w:rsidR="001F4161" w:rsidRPr="000C07C2">
        <w:rPr>
          <w:rFonts w:ascii="Arial" w:hAnsi="Arial" w:cs="Arial"/>
          <w:strike/>
          <w:sz w:val="20"/>
          <w:szCs w:val="20"/>
          <w:highlight w:val="lightGray"/>
          <w:lang w:val="fr-FR"/>
        </w:rPr>
        <w:t xml:space="preserve"> numérique</w:t>
      </w:r>
      <w:r w:rsidRPr="000C07C2">
        <w:rPr>
          <w:rFonts w:ascii="Arial" w:hAnsi="Arial" w:cs="Arial"/>
          <w:strike/>
          <w:sz w:val="20"/>
          <w:szCs w:val="20"/>
          <w:highlight w:val="lightGray"/>
          <w:lang w:val="fr-FR"/>
        </w:rPr>
        <w:t xml:space="preserve">) </w:t>
      </w:r>
      <w:r w:rsidR="001F4161" w:rsidRPr="000C07C2">
        <w:rPr>
          <w:rFonts w:ascii="Arial" w:hAnsi="Arial" w:cs="Arial"/>
          <w:strike/>
          <w:sz w:val="20"/>
          <w:szCs w:val="20"/>
          <w:highlight w:val="lightGray"/>
          <w:lang w:val="fr-FR"/>
        </w:rPr>
        <w:t>dans le monde réel</w:t>
      </w:r>
      <w:r w:rsidRPr="000C07C2">
        <w:rPr>
          <w:rFonts w:ascii="Arial" w:hAnsi="Arial" w:cs="Arial"/>
          <w:strike/>
          <w:sz w:val="20"/>
          <w:szCs w:val="20"/>
          <w:highlight w:val="lightGray"/>
          <w:lang w:val="fr-FR"/>
        </w:rPr>
        <w:t xml:space="preserve"> (</w:t>
      </w:r>
      <w:r w:rsidR="001F4161" w:rsidRPr="000C07C2">
        <w:rPr>
          <w:rFonts w:ascii="Arial" w:hAnsi="Arial" w:cs="Arial"/>
          <w:strike/>
          <w:sz w:val="20"/>
          <w:szCs w:val="20"/>
          <w:highlight w:val="lightGray"/>
          <w:lang w:val="fr-FR"/>
        </w:rPr>
        <w:t>p.</w:t>
      </w:r>
      <w:r w:rsidR="0065155E" w:rsidRPr="000C07C2">
        <w:rPr>
          <w:rFonts w:ascii="Arial" w:hAnsi="Arial" w:cs="Arial"/>
          <w:strike/>
          <w:sz w:val="20"/>
          <w:szCs w:val="20"/>
          <w:highlight w:val="lightGray"/>
          <w:lang w:val="fr-FR"/>
        </w:rPr>
        <w:t> </w:t>
      </w:r>
      <w:r w:rsidRPr="000C07C2">
        <w:rPr>
          <w:rFonts w:ascii="Arial" w:hAnsi="Arial" w:cs="Arial"/>
          <w:strike/>
          <w:sz w:val="20"/>
          <w:szCs w:val="20"/>
          <w:highlight w:val="lightGray"/>
          <w:lang w:val="fr-FR"/>
        </w:rPr>
        <w:t>e</w:t>
      </w:r>
      <w:r w:rsidR="001F4161" w:rsidRPr="000C07C2">
        <w:rPr>
          <w:rFonts w:ascii="Arial" w:hAnsi="Arial" w:cs="Arial"/>
          <w:strike/>
          <w:sz w:val="20"/>
          <w:szCs w:val="20"/>
          <w:highlight w:val="lightGray"/>
          <w:lang w:val="fr-FR"/>
        </w:rPr>
        <w:t>x</w:t>
      </w:r>
      <w:r w:rsidRPr="000C07C2">
        <w:rPr>
          <w:rFonts w:ascii="Arial" w:hAnsi="Arial" w:cs="Arial"/>
          <w:strike/>
          <w:sz w:val="20"/>
          <w:szCs w:val="20"/>
          <w:highlight w:val="lightGray"/>
          <w:lang w:val="fr-FR"/>
        </w:rPr>
        <w:t xml:space="preserve">. mm/pixel), </w:t>
      </w:r>
      <w:r w:rsidR="001F4161" w:rsidRPr="000C07C2">
        <w:rPr>
          <w:rFonts w:ascii="Arial" w:hAnsi="Arial" w:cs="Arial"/>
          <w:strike/>
          <w:sz w:val="20"/>
          <w:szCs w:val="20"/>
          <w:highlight w:val="lightGray"/>
          <w:lang w:val="fr-FR"/>
        </w:rPr>
        <w:t>l</w:t>
      </w:r>
      <w:r w:rsidR="00C71A4B" w:rsidRPr="000C07C2">
        <w:rPr>
          <w:rFonts w:ascii="Arial" w:hAnsi="Arial" w:cs="Arial"/>
          <w:strike/>
          <w:sz w:val="20"/>
          <w:szCs w:val="20"/>
          <w:highlight w:val="lightGray"/>
          <w:lang w:val="fr-FR"/>
        </w:rPr>
        <w:t>’</w:t>
      </w:r>
      <w:r w:rsidR="001F4161" w:rsidRPr="000C07C2">
        <w:rPr>
          <w:rFonts w:ascii="Arial" w:hAnsi="Arial" w:cs="Arial"/>
          <w:strike/>
          <w:sz w:val="20"/>
          <w:szCs w:val="20"/>
          <w:highlight w:val="lightGray"/>
          <w:lang w:val="fr-FR"/>
        </w:rPr>
        <w:t xml:space="preserve">ordinateur mesurant en effet en pixels chaque </w:t>
      </w:r>
      <w:r w:rsidRPr="000C07C2">
        <w:rPr>
          <w:rFonts w:ascii="Arial" w:hAnsi="Arial" w:cs="Arial"/>
          <w:strike/>
          <w:sz w:val="20"/>
          <w:szCs w:val="20"/>
          <w:highlight w:val="lightGray"/>
          <w:lang w:val="fr-FR"/>
        </w:rPr>
        <w:t xml:space="preserve">objet </w:t>
      </w:r>
      <w:r w:rsidR="001F4161" w:rsidRPr="000C07C2">
        <w:rPr>
          <w:rFonts w:ascii="Arial" w:hAnsi="Arial" w:cs="Arial"/>
          <w:strike/>
          <w:sz w:val="20"/>
          <w:szCs w:val="20"/>
          <w:highlight w:val="lightGray"/>
          <w:lang w:val="fr-FR"/>
        </w:rPr>
        <w:t>qui se trouve dans une</w:t>
      </w:r>
      <w:r w:rsidRPr="000C07C2">
        <w:rPr>
          <w:rFonts w:ascii="Arial" w:hAnsi="Arial" w:cs="Arial"/>
          <w:strike/>
          <w:sz w:val="20"/>
          <w:szCs w:val="20"/>
          <w:highlight w:val="lightGray"/>
          <w:lang w:val="fr-FR"/>
        </w:rPr>
        <w:t xml:space="preserve"> image</w:t>
      </w:r>
      <w:r w:rsidRPr="000C07C2">
        <w:rPr>
          <w:rFonts w:ascii="Arial" w:hAnsi="Arial" w:cs="Arial"/>
          <w:sz w:val="20"/>
          <w:szCs w:val="20"/>
          <w:lang w:val="fr-FR"/>
        </w:rPr>
        <w:t>.</w:t>
      </w:r>
      <w:r w:rsidRPr="000C07C2">
        <w:rPr>
          <w:rFonts w:ascii="Arial" w:hAnsi="Arial"/>
          <w:sz w:val="20"/>
          <w:lang w:val="fr-FR"/>
        </w:rPr>
        <w:t xml:space="preserve"> </w:t>
      </w:r>
      <w:r w:rsidR="002F629D" w:rsidRPr="000C07C2">
        <w:rPr>
          <w:rFonts w:ascii="Arial" w:hAnsi="Arial"/>
          <w:sz w:val="20"/>
          <w:lang w:val="fr-FR"/>
        </w:rPr>
        <w:t xml:space="preserve"> </w:t>
      </w:r>
      <w:r w:rsidR="008C54E3" w:rsidRPr="000C07C2">
        <w:rPr>
          <w:rFonts w:ascii="Arial" w:hAnsi="Arial" w:cs="Arial"/>
          <w:sz w:val="20"/>
          <w:szCs w:val="20"/>
          <w:lang w:val="fr-FR"/>
        </w:rPr>
        <w:t>Une manière standard d</w:t>
      </w:r>
      <w:r w:rsidR="00C71A4B" w:rsidRPr="000C07C2">
        <w:rPr>
          <w:rFonts w:ascii="Arial" w:hAnsi="Arial" w:cs="Arial"/>
          <w:sz w:val="20"/>
          <w:szCs w:val="20"/>
          <w:lang w:val="fr-FR"/>
        </w:rPr>
        <w:t>’</w:t>
      </w:r>
      <w:r w:rsidR="008C54E3" w:rsidRPr="000C07C2">
        <w:rPr>
          <w:rFonts w:ascii="Arial" w:hAnsi="Arial" w:cs="Arial"/>
          <w:sz w:val="20"/>
          <w:szCs w:val="20"/>
          <w:lang w:val="fr-FR"/>
        </w:rPr>
        <w:t>effectuer l</w:t>
      </w:r>
      <w:r w:rsidR="00C71A4B" w:rsidRPr="000C07C2">
        <w:rPr>
          <w:rFonts w:ascii="Arial" w:hAnsi="Arial" w:cs="Arial"/>
          <w:sz w:val="20"/>
          <w:szCs w:val="20"/>
          <w:lang w:val="fr-FR"/>
        </w:rPr>
        <w:t>’</w:t>
      </w:r>
      <w:r w:rsidR="008C54E3" w:rsidRPr="000C07C2">
        <w:rPr>
          <w:rFonts w:ascii="Arial" w:hAnsi="Arial" w:cs="Arial"/>
          <w:sz w:val="20"/>
          <w:szCs w:val="20"/>
          <w:lang w:val="fr-FR"/>
        </w:rPr>
        <w:t>étalonnage est d</w:t>
      </w:r>
      <w:r w:rsidR="00C71A4B" w:rsidRPr="000C07C2">
        <w:rPr>
          <w:rFonts w:ascii="Arial" w:hAnsi="Arial" w:cs="Arial"/>
          <w:sz w:val="20"/>
          <w:szCs w:val="20"/>
          <w:lang w:val="fr-FR"/>
        </w:rPr>
        <w:t>’</w:t>
      </w:r>
      <w:r w:rsidR="008C54E3" w:rsidRPr="000C07C2">
        <w:rPr>
          <w:rFonts w:ascii="Arial" w:hAnsi="Arial" w:cs="Arial"/>
          <w:sz w:val="20"/>
          <w:szCs w:val="20"/>
          <w:lang w:val="fr-FR"/>
        </w:rPr>
        <w:t>inclure une règle dans chaque image enregistrée, à la même distance de la caméra que la partie de la plante enregistrée.</w:t>
      </w:r>
      <w:r w:rsidRPr="000C07C2">
        <w:rPr>
          <w:rFonts w:ascii="Arial" w:hAnsi="Arial"/>
          <w:sz w:val="20"/>
          <w:lang w:val="fr-FR"/>
        </w:rPr>
        <w:t xml:space="preserve"> </w:t>
      </w:r>
      <w:r w:rsidR="002F629D" w:rsidRPr="000C07C2">
        <w:rPr>
          <w:rFonts w:ascii="Arial" w:hAnsi="Arial"/>
          <w:sz w:val="20"/>
          <w:lang w:val="fr-FR"/>
        </w:rPr>
        <w:t xml:space="preserve"> </w:t>
      </w:r>
      <w:r w:rsidR="008C54E3" w:rsidRPr="000C07C2">
        <w:rPr>
          <w:rFonts w:ascii="Arial" w:hAnsi="Arial" w:cs="Arial"/>
          <w:sz w:val="20"/>
          <w:szCs w:val="20"/>
          <w:lang w:val="fr-FR"/>
        </w:rPr>
        <w:t>Dans ce cas, l</w:t>
      </w:r>
      <w:r w:rsidR="00C71A4B" w:rsidRPr="000C07C2">
        <w:rPr>
          <w:rFonts w:ascii="Arial" w:hAnsi="Arial" w:cs="Arial"/>
          <w:sz w:val="20"/>
          <w:szCs w:val="20"/>
          <w:lang w:val="fr-FR"/>
        </w:rPr>
        <w:t>’</w:t>
      </w:r>
      <w:r w:rsidR="008C54E3" w:rsidRPr="000C07C2">
        <w:rPr>
          <w:rFonts w:ascii="Arial" w:hAnsi="Arial" w:cs="Arial"/>
          <w:sz w:val="20"/>
          <w:szCs w:val="20"/>
          <w:lang w:val="fr-FR"/>
        </w:rPr>
        <w:t>utilisateur peut rapporter la taille de la règle au nombre de pixels et effectuer l</w:t>
      </w:r>
      <w:r w:rsidR="00C71A4B" w:rsidRPr="000C07C2">
        <w:rPr>
          <w:rFonts w:ascii="Arial" w:hAnsi="Arial" w:cs="Arial"/>
          <w:sz w:val="20"/>
          <w:szCs w:val="20"/>
          <w:lang w:val="fr-FR"/>
        </w:rPr>
        <w:t>’</w:t>
      </w:r>
      <w:r w:rsidR="008C54E3" w:rsidRPr="000C07C2">
        <w:rPr>
          <w:rFonts w:ascii="Arial" w:hAnsi="Arial" w:cs="Arial"/>
          <w:sz w:val="20"/>
          <w:szCs w:val="20"/>
          <w:lang w:val="fr-FR"/>
        </w:rPr>
        <w:t>étalonnage manuellement.</w:t>
      </w:r>
      <w:r w:rsidRPr="000C07C2">
        <w:rPr>
          <w:rFonts w:ascii="Arial" w:hAnsi="Arial"/>
          <w:sz w:val="20"/>
          <w:lang w:val="fr-FR"/>
        </w:rPr>
        <w:t xml:space="preserve"> </w:t>
      </w:r>
      <w:r w:rsidR="002F629D" w:rsidRPr="000C07C2">
        <w:rPr>
          <w:rFonts w:ascii="Arial" w:hAnsi="Arial"/>
          <w:sz w:val="20"/>
          <w:lang w:val="fr-FR"/>
        </w:rPr>
        <w:t xml:space="preserve"> </w:t>
      </w:r>
      <w:r w:rsidR="008C54E3" w:rsidRPr="000C07C2">
        <w:rPr>
          <w:rFonts w:ascii="Arial" w:hAnsi="Arial" w:cs="Arial"/>
          <w:sz w:val="20"/>
          <w:szCs w:val="20"/>
          <w:lang w:val="fr-FR"/>
        </w:rPr>
        <w:t>Une manière plus efficace de le faire consiste à utiliser un objet aux dimensions standard comme une pièce de monnaie par exemple qui peut être analysée automatiquement avec le logiciel et être ensuite utilisée pour un étalonnage de taille implicite.</w:t>
      </w:r>
      <w:r w:rsidR="00F62205" w:rsidRPr="000C07C2">
        <w:rPr>
          <w:rFonts w:ascii="Arial" w:hAnsi="Arial" w:cs="Arial"/>
          <w:sz w:val="20"/>
          <w:szCs w:val="20"/>
          <w:lang w:val="fr-FR"/>
        </w:rPr>
        <w:t xml:space="preserve"> </w:t>
      </w:r>
      <w:r w:rsidRPr="000C07C2">
        <w:rPr>
          <w:rFonts w:ascii="Arial" w:hAnsi="Arial"/>
          <w:sz w:val="20"/>
          <w:lang w:val="fr-FR"/>
        </w:rPr>
        <w:t xml:space="preserve"> </w:t>
      </w:r>
      <w:r w:rsidR="008C54E3" w:rsidRPr="000C07C2">
        <w:rPr>
          <w:rFonts w:ascii="Arial" w:hAnsi="Arial" w:cs="Arial"/>
          <w:sz w:val="20"/>
          <w:szCs w:val="20"/>
          <w:lang w:val="fr-FR"/>
        </w:rPr>
        <w:t>Une telle pièce permet également de vérifier s</w:t>
      </w:r>
      <w:r w:rsidR="00F62205" w:rsidRPr="000C07C2">
        <w:rPr>
          <w:rFonts w:ascii="Arial" w:hAnsi="Arial" w:cs="Arial"/>
          <w:sz w:val="20"/>
          <w:szCs w:val="20"/>
          <w:lang w:val="fr-FR"/>
        </w:rPr>
        <w:t>i les pixels sont carrés (c</w:t>
      </w:r>
      <w:r w:rsidR="00C71A4B" w:rsidRPr="000C07C2">
        <w:rPr>
          <w:rFonts w:ascii="Arial" w:hAnsi="Arial" w:cs="Arial"/>
          <w:sz w:val="20"/>
          <w:szCs w:val="20"/>
          <w:lang w:val="fr-FR"/>
        </w:rPr>
        <w:t>’</w:t>
      </w:r>
      <w:r w:rsidR="00F62205" w:rsidRPr="000C07C2">
        <w:rPr>
          <w:rFonts w:ascii="Arial" w:hAnsi="Arial" w:cs="Arial"/>
          <w:sz w:val="20"/>
          <w:szCs w:val="20"/>
          <w:lang w:val="fr-FR"/>
        </w:rPr>
        <w:t>est</w:t>
      </w:r>
      <w:r w:rsidR="00BE21ED" w:rsidRPr="000C07C2">
        <w:rPr>
          <w:rFonts w:ascii="Arial" w:hAnsi="Arial" w:cs="Arial"/>
          <w:sz w:val="20"/>
          <w:szCs w:val="20"/>
          <w:lang w:val="fr-FR"/>
        </w:rPr>
        <w:noBreakHyphen/>
      </w:r>
      <w:r w:rsidR="00F62205" w:rsidRPr="000C07C2">
        <w:rPr>
          <w:rFonts w:ascii="Arial" w:hAnsi="Arial" w:cs="Arial"/>
          <w:sz w:val="20"/>
          <w:szCs w:val="20"/>
          <w:lang w:val="fr-FR"/>
        </w:rPr>
        <w:t>à</w:t>
      </w:r>
      <w:r w:rsidR="00BE21ED" w:rsidRPr="000C07C2">
        <w:rPr>
          <w:rFonts w:ascii="Arial" w:hAnsi="Arial" w:cs="Arial"/>
          <w:sz w:val="20"/>
          <w:szCs w:val="20"/>
          <w:lang w:val="fr-FR"/>
        </w:rPr>
        <w:noBreakHyphen/>
      </w:r>
      <w:r w:rsidR="008C54E3" w:rsidRPr="000C07C2">
        <w:rPr>
          <w:rFonts w:ascii="Arial" w:hAnsi="Arial" w:cs="Arial"/>
          <w:sz w:val="20"/>
          <w:szCs w:val="20"/>
          <w:lang w:val="fr-FR"/>
        </w:rPr>
        <w:t>dire si le rapport d</w:t>
      </w:r>
      <w:r w:rsidR="00C71A4B" w:rsidRPr="000C07C2">
        <w:rPr>
          <w:rFonts w:ascii="Arial" w:hAnsi="Arial" w:cs="Arial"/>
          <w:sz w:val="20"/>
          <w:szCs w:val="20"/>
          <w:lang w:val="fr-FR"/>
        </w:rPr>
        <w:t>’</w:t>
      </w:r>
      <w:r w:rsidR="008C54E3" w:rsidRPr="000C07C2">
        <w:rPr>
          <w:rFonts w:ascii="Arial" w:hAnsi="Arial" w:cs="Arial"/>
          <w:sz w:val="20"/>
          <w:szCs w:val="20"/>
          <w:lang w:val="fr-FR"/>
        </w:rPr>
        <w:t>aspect de chaque pixel est de 1/1).</w:t>
      </w:r>
      <w:r w:rsidRPr="000C07C2">
        <w:rPr>
          <w:rFonts w:ascii="Arial" w:hAnsi="Arial"/>
          <w:sz w:val="20"/>
          <w:lang w:val="fr-FR"/>
        </w:rPr>
        <w:t xml:space="preserve"> </w:t>
      </w:r>
      <w:r w:rsidR="002F629D" w:rsidRPr="000C07C2">
        <w:rPr>
          <w:rFonts w:ascii="Arial" w:hAnsi="Arial"/>
          <w:sz w:val="20"/>
          <w:lang w:val="fr-FR"/>
        </w:rPr>
        <w:t xml:space="preserve"> </w:t>
      </w:r>
      <w:r w:rsidR="008C54E3" w:rsidRPr="000C07C2">
        <w:rPr>
          <w:rFonts w:ascii="Arial" w:hAnsi="Arial" w:cs="Arial"/>
          <w:sz w:val="20"/>
          <w:szCs w:val="20"/>
          <w:lang w:val="fr-FR"/>
        </w:rPr>
        <w:t>Dans tous les cas, l</w:t>
      </w:r>
      <w:r w:rsidR="00C71A4B" w:rsidRPr="000C07C2">
        <w:rPr>
          <w:rFonts w:ascii="Arial" w:hAnsi="Arial" w:cs="Arial"/>
          <w:sz w:val="20"/>
          <w:szCs w:val="20"/>
          <w:lang w:val="fr-FR"/>
        </w:rPr>
        <w:t>’</w:t>
      </w:r>
      <w:r w:rsidR="008C54E3" w:rsidRPr="000C07C2">
        <w:rPr>
          <w:rFonts w:ascii="Arial" w:hAnsi="Arial" w:cs="Arial"/>
          <w:sz w:val="20"/>
          <w:szCs w:val="20"/>
          <w:lang w:val="fr-FR"/>
        </w:rPr>
        <w:t>objet devrait être suffisamment près de l</w:t>
      </w:r>
      <w:r w:rsidR="00C71A4B" w:rsidRPr="000C07C2">
        <w:rPr>
          <w:rFonts w:ascii="Arial" w:hAnsi="Arial" w:cs="Arial"/>
          <w:sz w:val="20"/>
          <w:szCs w:val="20"/>
          <w:lang w:val="fr-FR"/>
        </w:rPr>
        <w:t>’</w:t>
      </w:r>
      <w:r w:rsidR="008C54E3" w:rsidRPr="000C07C2">
        <w:rPr>
          <w:rFonts w:ascii="Arial" w:hAnsi="Arial" w:cs="Arial"/>
          <w:sz w:val="20"/>
          <w:szCs w:val="20"/>
          <w:lang w:val="fr-FR"/>
        </w:rPr>
        <w:t>objet d</w:t>
      </w:r>
      <w:r w:rsidR="00C71A4B" w:rsidRPr="000C07C2">
        <w:rPr>
          <w:rFonts w:ascii="Arial" w:hAnsi="Arial" w:cs="Arial"/>
          <w:sz w:val="20"/>
          <w:szCs w:val="20"/>
          <w:lang w:val="fr-FR"/>
        </w:rPr>
        <w:t>’</w:t>
      </w:r>
      <w:r w:rsidR="008C54E3" w:rsidRPr="000C07C2">
        <w:rPr>
          <w:rFonts w:ascii="Arial" w:hAnsi="Arial" w:cs="Arial"/>
          <w:sz w:val="20"/>
          <w:szCs w:val="20"/>
          <w:lang w:val="fr-FR"/>
        </w:rPr>
        <w:t>étalonnage et suffisamment loin de la caméra afin de minimiser l</w:t>
      </w:r>
      <w:r w:rsidR="00C71A4B" w:rsidRPr="000C07C2">
        <w:rPr>
          <w:rFonts w:ascii="Arial" w:hAnsi="Arial" w:cs="Arial"/>
          <w:sz w:val="20"/>
          <w:szCs w:val="20"/>
          <w:lang w:val="fr-FR"/>
        </w:rPr>
        <w:t>’</w:t>
      </w:r>
      <w:r w:rsidR="008C54E3" w:rsidRPr="000C07C2">
        <w:rPr>
          <w:rFonts w:ascii="Arial" w:hAnsi="Arial" w:cs="Arial"/>
          <w:sz w:val="20"/>
          <w:szCs w:val="20"/>
          <w:lang w:val="fr-FR"/>
        </w:rPr>
        <w:t>effet de l</w:t>
      </w:r>
      <w:r w:rsidR="00C71A4B" w:rsidRPr="000C07C2">
        <w:rPr>
          <w:rFonts w:ascii="Arial" w:hAnsi="Arial" w:cs="Arial"/>
          <w:sz w:val="20"/>
          <w:szCs w:val="20"/>
          <w:lang w:val="fr-FR"/>
        </w:rPr>
        <w:t>’</w:t>
      </w:r>
      <w:r w:rsidR="008C54E3" w:rsidRPr="000C07C2">
        <w:rPr>
          <w:rFonts w:ascii="Arial" w:hAnsi="Arial" w:cs="Arial"/>
          <w:sz w:val="20"/>
          <w:szCs w:val="20"/>
          <w:lang w:val="fr-FR"/>
        </w:rPr>
        <w:t>agrandissement qui varie en fonction de la distance.</w:t>
      </w:r>
      <w:r w:rsidRPr="000C07C2">
        <w:rPr>
          <w:rFonts w:ascii="Arial" w:hAnsi="Arial"/>
          <w:sz w:val="20"/>
          <w:lang w:val="fr-FR"/>
        </w:rPr>
        <w:t xml:space="preserve"> </w:t>
      </w:r>
      <w:r w:rsidR="00F62205" w:rsidRPr="000C07C2">
        <w:rPr>
          <w:rFonts w:ascii="Arial" w:hAnsi="Arial"/>
          <w:sz w:val="20"/>
          <w:lang w:val="fr-FR"/>
        </w:rPr>
        <w:t xml:space="preserve"> </w:t>
      </w:r>
      <w:r w:rsidR="008C54E3" w:rsidRPr="000C07C2">
        <w:rPr>
          <w:rFonts w:ascii="Arial" w:hAnsi="Arial" w:cs="Arial"/>
          <w:sz w:val="20"/>
          <w:szCs w:val="20"/>
          <w:lang w:val="fr-FR"/>
        </w:rPr>
        <w:t xml:space="preserve">Par ailleurs, une lentille </w:t>
      </w:r>
      <w:proofErr w:type="spellStart"/>
      <w:r w:rsidR="008C54E3" w:rsidRPr="000C07C2">
        <w:rPr>
          <w:rFonts w:ascii="Arial" w:hAnsi="Arial" w:cs="Arial"/>
          <w:sz w:val="20"/>
          <w:szCs w:val="20"/>
          <w:lang w:val="fr-FR"/>
        </w:rPr>
        <w:t>télécentrique</w:t>
      </w:r>
      <w:proofErr w:type="spellEnd"/>
      <w:r w:rsidR="008C54E3" w:rsidRPr="000C07C2">
        <w:rPr>
          <w:rFonts w:ascii="Arial" w:hAnsi="Arial" w:cs="Arial"/>
          <w:sz w:val="20"/>
          <w:szCs w:val="20"/>
          <w:lang w:val="fr-FR"/>
        </w:rPr>
        <w:t xml:space="preserve"> pourrait être utilisée pour minimiser cet effet.</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50447B" w:rsidP="000C07C2">
      <w:pPr>
        <w:rPr>
          <w:rFonts w:cs="Arial"/>
          <w:lang w:val="fr-FR"/>
        </w:rPr>
      </w:pPr>
      <w:r w:rsidRPr="000C07C2">
        <w:rPr>
          <w:rFonts w:cs="Arial"/>
          <w:strike/>
          <w:highlight w:val="lightGray"/>
          <w:lang w:val="fr-CH" w:eastAsia="ja-JP"/>
        </w:rPr>
        <w:t>4.</w:t>
      </w:r>
      <w:r w:rsidRPr="000C07C2">
        <w:rPr>
          <w:rFonts w:cs="Arial"/>
          <w:highlight w:val="lightGray"/>
          <w:u w:val="single"/>
          <w:lang w:val="fr-CH" w:eastAsia="ja-JP"/>
        </w:rPr>
        <w:t>7.</w:t>
      </w:r>
      <w:r w:rsidRPr="000C07C2">
        <w:rPr>
          <w:rFonts w:cs="Arial"/>
          <w:lang w:val="fr-CH" w:eastAsia="ja-JP"/>
        </w:rPr>
        <w:tab/>
      </w:r>
      <w:r w:rsidR="00116855" w:rsidRPr="000C07C2">
        <w:rPr>
          <w:rFonts w:cs="Arial"/>
          <w:lang w:val="fr-CH" w:eastAsia="ja-JP"/>
        </w:rPr>
        <w:t>L</w:t>
      </w:r>
      <w:r w:rsidR="00C71A4B" w:rsidRPr="000C07C2">
        <w:rPr>
          <w:rFonts w:cs="Arial"/>
          <w:lang w:val="fr-CH" w:eastAsia="ja-JP"/>
        </w:rPr>
        <w:t>’</w:t>
      </w:r>
      <w:r w:rsidR="00116855" w:rsidRPr="000C07C2">
        <w:rPr>
          <w:rFonts w:cs="Arial"/>
          <w:lang w:val="fr-CH" w:eastAsia="ja-JP"/>
        </w:rPr>
        <w:t>étalonnage de l</w:t>
      </w:r>
      <w:r w:rsidR="00C71A4B" w:rsidRPr="000C07C2">
        <w:rPr>
          <w:rFonts w:cs="Arial"/>
          <w:lang w:val="fr-CH" w:eastAsia="ja-JP"/>
        </w:rPr>
        <w:t>’</w:t>
      </w:r>
      <w:r w:rsidR="00116855" w:rsidRPr="000C07C2">
        <w:rPr>
          <w:rFonts w:cs="Arial"/>
          <w:lang w:val="fr-CH" w:eastAsia="ja-JP"/>
        </w:rPr>
        <w:t>éclairage</w:t>
      </w:r>
      <w:r w:rsidR="001640B2" w:rsidRPr="000C07C2">
        <w:rPr>
          <w:rFonts w:cs="Arial"/>
          <w:lang w:val="fr-CH"/>
        </w:rPr>
        <w:t xml:space="preserve"> </w:t>
      </w:r>
      <w:r w:rsidR="00116855" w:rsidRPr="000C07C2">
        <w:rPr>
          <w:rFonts w:cs="Arial"/>
          <w:highlight w:val="lightGray"/>
          <w:u w:val="single"/>
          <w:lang w:val="fr-CH"/>
        </w:rPr>
        <w:t>e</w:t>
      </w:r>
      <w:r w:rsidR="001640B2" w:rsidRPr="000C07C2">
        <w:rPr>
          <w:rFonts w:cs="Arial"/>
          <w:highlight w:val="lightGray"/>
          <w:u w:val="single"/>
          <w:lang w:val="fr-CH"/>
        </w:rPr>
        <w:t>s</w:t>
      </w:r>
      <w:r w:rsidR="00116855" w:rsidRPr="000C07C2">
        <w:rPr>
          <w:rFonts w:cs="Arial"/>
          <w:highlight w:val="lightGray"/>
          <w:u w:val="single"/>
          <w:lang w:val="fr-CH"/>
        </w:rPr>
        <w:t>t</w:t>
      </w:r>
      <w:r w:rsidR="001640B2" w:rsidRPr="000C07C2">
        <w:rPr>
          <w:rFonts w:cs="Arial"/>
          <w:highlight w:val="lightGray"/>
          <w:u w:val="single"/>
          <w:lang w:val="fr-CH"/>
        </w:rPr>
        <w:t xml:space="preserve"> </w:t>
      </w:r>
      <w:r w:rsidR="00116855" w:rsidRPr="000C07C2">
        <w:rPr>
          <w:rFonts w:cs="Arial"/>
          <w:highlight w:val="lightGray"/>
          <w:u w:val="single"/>
          <w:lang w:val="fr-CH"/>
        </w:rPr>
        <w:t>également</w:t>
      </w:r>
      <w:r w:rsidR="001640B2" w:rsidRPr="000C07C2">
        <w:rPr>
          <w:rFonts w:cs="Arial"/>
          <w:highlight w:val="lightGray"/>
          <w:u w:val="single"/>
          <w:lang w:val="fr-CH"/>
        </w:rPr>
        <w:t xml:space="preserve"> n</w:t>
      </w:r>
      <w:r w:rsidR="00116855" w:rsidRPr="000C07C2">
        <w:rPr>
          <w:rFonts w:cs="Arial"/>
          <w:highlight w:val="lightGray"/>
          <w:u w:val="single"/>
          <w:lang w:val="fr-CH"/>
        </w:rPr>
        <w:t>é</w:t>
      </w:r>
      <w:r w:rsidR="001640B2" w:rsidRPr="000C07C2">
        <w:rPr>
          <w:rFonts w:cs="Arial"/>
          <w:highlight w:val="lightGray"/>
          <w:u w:val="single"/>
          <w:lang w:val="fr-CH"/>
        </w:rPr>
        <w:t>cessa</w:t>
      </w:r>
      <w:r w:rsidR="00116855" w:rsidRPr="000C07C2">
        <w:rPr>
          <w:rFonts w:cs="Arial"/>
          <w:highlight w:val="lightGray"/>
          <w:u w:val="single"/>
          <w:lang w:val="fr-CH"/>
        </w:rPr>
        <w:t>i</w:t>
      </w:r>
      <w:r w:rsidR="001640B2" w:rsidRPr="000C07C2">
        <w:rPr>
          <w:rFonts w:cs="Arial"/>
          <w:highlight w:val="lightGray"/>
          <w:u w:val="single"/>
          <w:lang w:val="fr-CH"/>
        </w:rPr>
        <w:t>r</w:t>
      </w:r>
      <w:r w:rsidR="00116855" w:rsidRPr="000C07C2">
        <w:rPr>
          <w:rFonts w:cs="Arial"/>
          <w:highlight w:val="lightGray"/>
          <w:u w:val="single"/>
          <w:lang w:val="fr-CH"/>
        </w:rPr>
        <w:t>e</w:t>
      </w:r>
      <w:r w:rsidR="00116855" w:rsidRPr="000C07C2">
        <w:rPr>
          <w:rFonts w:cs="Arial"/>
          <w:u w:val="single"/>
          <w:lang w:val="fr-CH"/>
        </w:rPr>
        <w:t> </w:t>
      </w:r>
      <w:r w:rsidR="001640B2" w:rsidRPr="000C07C2">
        <w:rPr>
          <w:u w:val="single"/>
          <w:lang w:val="fr-CH"/>
        </w:rPr>
        <w:t>:</w:t>
      </w:r>
      <w:r w:rsidR="001640B2" w:rsidRPr="000C07C2">
        <w:rPr>
          <w:rFonts w:cs="Arial"/>
          <w:lang w:val="fr-CH"/>
        </w:rPr>
        <w:t xml:space="preserve"> </w:t>
      </w:r>
      <w:r w:rsidR="00116855" w:rsidRPr="000C07C2">
        <w:rPr>
          <w:rFonts w:cs="Arial"/>
          <w:lang w:val="fr-CH"/>
        </w:rPr>
        <w:t>u</w:t>
      </w:r>
      <w:r w:rsidR="001640B2" w:rsidRPr="000C07C2">
        <w:rPr>
          <w:rFonts w:cs="Arial"/>
          <w:lang w:val="fr-CH"/>
        </w:rPr>
        <w:t xml:space="preserve">n objet </w:t>
      </w:r>
      <w:r w:rsidR="00116855" w:rsidRPr="000C07C2">
        <w:rPr>
          <w:rFonts w:cs="Arial"/>
          <w:lang w:val="fr-CH"/>
        </w:rPr>
        <w:t>doit être séparé du fond de l</w:t>
      </w:r>
      <w:r w:rsidR="00C71A4B" w:rsidRPr="000C07C2">
        <w:rPr>
          <w:rFonts w:cs="Arial"/>
          <w:lang w:val="fr-CH"/>
        </w:rPr>
        <w:t>’</w:t>
      </w:r>
      <w:r w:rsidR="001640B2" w:rsidRPr="000C07C2">
        <w:rPr>
          <w:rFonts w:cs="Arial"/>
          <w:lang w:val="fr-CH"/>
        </w:rPr>
        <w:t>image.</w:t>
      </w:r>
      <w:r w:rsidR="002F629D" w:rsidRPr="000C07C2">
        <w:rPr>
          <w:rFonts w:cs="Arial"/>
          <w:lang w:val="fr-CH"/>
        </w:rPr>
        <w:t xml:space="preserve"> </w:t>
      </w:r>
      <w:r w:rsidR="001640B2" w:rsidRPr="000C07C2">
        <w:rPr>
          <w:rFonts w:cs="Arial"/>
          <w:lang w:val="fr-CH"/>
        </w:rPr>
        <w:t xml:space="preserve"> </w:t>
      </w:r>
      <w:r w:rsidR="008C54E3" w:rsidRPr="000C07C2">
        <w:rPr>
          <w:rFonts w:cs="Arial"/>
          <w:lang w:val="fr-FR"/>
        </w:rPr>
        <w:t>Une façon de le faire qui est très simple et souvent utilisée consiste à appliquer le seuillage : un p</w:t>
      </w:r>
      <w:r w:rsidR="002F629D" w:rsidRPr="000C07C2">
        <w:rPr>
          <w:rFonts w:cs="Arial"/>
          <w:lang w:val="fr-FR"/>
        </w:rPr>
        <w:t>ixel avec une valeur (grise) au</w:t>
      </w:r>
      <w:r w:rsidR="00BE21ED" w:rsidRPr="000C07C2">
        <w:rPr>
          <w:rFonts w:cs="Arial"/>
          <w:lang w:val="fr-FR"/>
        </w:rPr>
        <w:noBreakHyphen/>
      </w:r>
      <w:r w:rsidR="008C54E3" w:rsidRPr="000C07C2">
        <w:rPr>
          <w:rFonts w:cs="Arial"/>
          <w:lang w:val="fr-FR"/>
        </w:rPr>
        <w:t>dessus d</w:t>
      </w:r>
      <w:r w:rsidR="00C71A4B" w:rsidRPr="000C07C2">
        <w:rPr>
          <w:rFonts w:cs="Arial"/>
          <w:lang w:val="fr-FR"/>
        </w:rPr>
        <w:t>’</w:t>
      </w:r>
      <w:r w:rsidR="008C54E3" w:rsidRPr="000C07C2">
        <w:rPr>
          <w:rFonts w:cs="Arial"/>
          <w:lang w:val="fr-FR"/>
        </w:rPr>
        <w:t>un certain seuil est considéré un pixel d</w:t>
      </w:r>
      <w:r w:rsidR="00C71A4B" w:rsidRPr="000C07C2">
        <w:rPr>
          <w:rFonts w:cs="Arial"/>
          <w:lang w:val="fr-FR"/>
        </w:rPr>
        <w:t>’</w:t>
      </w:r>
      <w:r w:rsidR="008C54E3" w:rsidRPr="000C07C2">
        <w:rPr>
          <w:rFonts w:cs="Arial"/>
          <w:lang w:val="fr-FR"/>
        </w:rPr>
        <w:t>objet et, en dessous de ce seuil, un pixel de fond (ou vice versa).</w:t>
      </w:r>
      <w:r w:rsidR="001640B2" w:rsidRPr="000C07C2">
        <w:rPr>
          <w:lang w:val="fr-FR"/>
        </w:rPr>
        <w:t xml:space="preserve"> </w:t>
      </w:r>
      <w:r w:rsidR="0065155E" w:rsidRPr="000C07C2">
        <w:rPr>
          <w:rFonts w:cs="Arial"/>
          <w:lang w:val="fr-FR"/>
        </w:rPr>
        <w:t xml:space="preserve"> </w:t>
      </w:r>
      <w:r w:rsidR="00116855" w:rsidRPr="000C07C2">
        <w:rPr>
          <w:rFonts w:cs="Arial"/>
          <w:lang w:val="fr-FR"/>
        </w:rPr>
        <w:t>Si l</w:t>
      </w:r>
      <w:r w:rsidR="00C71A4B" w:rsidRPr="000C07C2">
        <w:rPr>
          <w:rFonts w:cs="Arial"/>
          <w:lang w:val="fr-FR"/>
        </w:rPr>
        <w:t>’</w:t>
      </w:r>
      <w:r w:rsidR="00116855" w:rsidRPr="000C07C2">
        <w:rPr>
          <w:rFonts w:cs="Arial"/>
          <w:lang w:val="fr-FR"/>
        </w:rPr>
        <w:t>éclairage n</w:t>
      </w:r>
      <w:r w:rsidR="00C71A4B" w:rsidRPr="000C07C2">
        <w:rPr>
          <w:rFonts w:cs="Arial"/>
          <w:lang w:val="fr-FR"/>
        </w:rPr>
        <w:t>’</w:t>
      </w:r>
      <w:r w:rsidR="00116855" w:rsidRPr="000C07C2">
        <w:rPr>
          <w:rFonts w:cs="Arial"/>
          <w:lang w:val="fr-FR"/>
        </w:rPr>
        <w:t>est pas constant, il se peut que la segmentation ne soit pas optimale pour chaque image et qu</w:t>
      </w:r>
      <w:r w:rsidR="00C71A4B" w:rsidRPr="000C07C2">
        <w:rPr>
          <w:rFonts w:cs="Arial"/>
          <w:lang w:val="fr-FR"/>
        </w:rPr>
        <w:t>’</w:t>
      </w:r>
      <w:r w:rsidR="00116855" w:rsidRPr="000C07C2">
        <w:rPr>
          <w:rFonts w:cs="Arial"/>
          <w:lang w:val="fr-FR"/>
        </w:rPr>
        <w:t xml:space="preserve">une partie des pixels soit attribuée à la mauvaise classe (objet/fond), même si la valeur seuil est </w:t>
      </w:r>
      <w:r w:rsidR="00116855" w:rsidRPr="000C07C2">
        <w:rPr>
          <w:rFonts w:cs="Arial"/>
          <w:highlight w:val="lightGray"/>
          <w:u w:val="single"/>
          <w:lang w:val="fr-FR"/>
        </w:rPr>
        <w:t>déterminée automatiquement</w:t>
      </w:r>
      <w:r w:rsidR="001640B2" w:rsidRPr="000C07C2">
        <w:rPr>
          <w:rFonts w:cs="Arial"/>
          <w:lang w:val="fr-FR"/>
        </w:rPr>
        <w:t xml:space="preserve">. </w:t>
      </w:r>
      <w:r w:rsidR="002F629D" w:rsidRPr="000C07C2">
        <w:rPr>
          <w:rFonts w:cs="Arial"/>
          <w:lang w:val="fr-FR"/>
        </w:rPr>
        <w:t xml:space="preserve"> </w:t>
      </w:r>
      <w:r w:rsidR="008C54E3" w:rsidRPr="000C07C2">
        <w:rPr>
          <w:rFonts w:cs="Arial"/>
          <w:lang w:val="fr-FR"/>
        </w:rPr>
        <w:t>Cela peut donner lieu à des mesures erronées.</w:t>
      </w:r>
      <w:r w:rsidR="001640B2" w:rsidRPr="000C07C2">
        <w:rPr>
          <w:lang w:val="fr-FR"/>
        </w:rPr>
        <w:t xml:space="preserve"> </w:t>
      </w:r>
      <w:r w:rsidR="002F629D" w:rsidRPr="000C07C2">
        <w:rPr>
          <w:lang w:val="fr-FR"/>
        </w:rPr>
        <w:t xml:space="preserve"> </w:t>
      </w:r>
      <w:r w:rsidR="00FC3F96" w:rsidRPr="000C07C2">
        <w:rPr>
          <w:rFonts w:cs="Arial"/>
          <w:lang w:val="fr-FR"/>
        </w:rPr>
        <w:t>Il est par conséquent souhaitable de vérifier les résultats de la segmentation en jetant un rapide coup d</w:t>
      </w:r>
      <w:r w:rsidR="00C71A4B" w:rsidRPr="000C07C2">
        <w:rPr>
          <w:rFonts w:cs="Arial"/>
          <w:lang w:val="fr-FR"/>
        </w:rPr>
        <w:t>’</w:t>
      </w:r>
      <w:r w:rsidR="00FC3F96" w:rsidRPr="000C07C2">
        <w:rPr>
          <w:rFonts w:cs="Arial"/>
          <w:lang w:val="fr-FR"/>
        </w:rPr>
        <w:t>œil aux images binaires segmentées.</w:t>
      </w: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FC3F96" w:rsidP="000C07C2">
      <w:pPr>
        <w:pStyle w:val="ListParagraph"/>
        <w:spacing w:after="0" w:line="240" w:lineRule="auto"/>
        <w:ind w:left="0"/>
        <w:jc w:val="both"/>
        <w:rPr>
          <w:rFonts w:ascii="Arial" w:hAnsi="Arial" w:cs="Arial"/>
          <w:sz w:val="20"/>
          <w:szCs w:val="20"/>
          <w:lang w:val="fr-FR"/>
        </w:rPr>
      </w:pPr>
      <w:r w:rsidRPr="000C07C2">
        <w:rPr>
          <w:rFonts w:ascii="Arial" w:hAnsi="Arial" w:cs="Arial"/>
          <w:strike/>
          <w:sz w:val="20"/>
          <w:szCs w:val="20"/>
          <w:highlight w:val="lightGray"/>
          <w:lang w:val="fr-FR"/>
        </w:rPr>
        <w:t>5.</w:t>
      </w:r>
      <w:r w:rsidRPr="000C07C2">
        <w:rPr>
          <w:rFonts w:ascii="Arial" w:hAnsi="Arial" w:cs="Arial"/>
          <w:sz w:val="20"/>
          <w:szCs w:val="20"/>
          <w:highlight w:val="lightGray"/>
          <w:u w:val="single"/>
          <w:lang w:val="fr-FR"/>
        </w:rPr>
        <w:t>8.</w:t>
      </w:r>
      <w:r w:rsidRPr="000C07C2">
        <w:rPr>
          <w:rFonts w:ascii="Arial" w:hAnsi="Arial" w:cs="Arial"/>
          <w:sz w:val="20"/>
          <w:szCs w:val="20"/>
          <w:lang w:val="fr-FR"/>
        </w:rPr>
        <w:tab/>
        <w:t>Il arrive fréquemment que seule une silhouette ou seul un contour du matériel végétal soit nécessaire comme pour la taille et la forme par exemple.</w:t>
      </w:r>
      <w:r w:rsidR="001640B2" w:rsidRPr="000C07C2">
        <w:rPr>
          <w:rFonts w:ascii="Arial" w:hAnsi="Arial"/>
          <w:sz w:val="20"/>
          <w:lang w:val="fr-FR"/>
        </w:rPr>
        <w:t xml:space="preserve"> </w:t>
      </w:r>
      <w:r w:rsidR="0065155E" w:rsidRPr="000C07C2">
        <w:rPr>
          <w:rFonts w:ascii="Arial" w:hAnsi="Arial" w:cs="Arial"/>
          <w:sz w:val="20"/>
          <w:szCs w:val="20"/>
          <w:lang w:val="fr-FR"/>
        </w:rPr>
        <w:t xml:space="preserve"> </w:t>
      </w:r>
      <w:r w:rsidR="002F629D" w:rsidRPr="000C07C2">
        <w:rPr>
          <w:rFonts w:ascii="Arial" w:hAnsi="Arial" w:cs="Arial"/>
          <w:sz w:val="20"/>
          <w:szCs w:val="20"/>
          <w:lang w:val="fr-FR"/>
        </w:rPr>
        <w:t>Dans ce cas</w:t>
      </w:r>
      <w:r w:rsidR="00BE21ED" w:rsidRPr="000C07C2">
        <w:rPr>
          <w:rFonts w:ascii="Arial" w:hAnsi="Arial" w:cs="Arial"/>
          <w:sz w:val="20"/>
          <w:szCs w:val="20"/>
          <w:lang w:val="fr-FR"/>
        </w:rPr>
        <w:noBreakHyphen/>
      </w:r>
      <w:r w:rsidRPr="000C07C2">
        <w:rPr>
          <w:rFonts w:ascii="Arial" w:hAnsi="Arial" w:cs="Arial"/>
          <w:sz w:val="20"/>
          <w:szCs w:val="20"/>
          <w:lang w:val="fr-FR"/>
        </w:rPr>
        <w:t>là, il est souvent conseillé d</w:t>
      </w:r>
      <w:r w:rsidR="00C71A4B" w:rsidRPr="000C07C2">
        <w:rPr>
          <w:rFonts w:ascii="Arial" w:hAnsi="Arial" w:cs="Arial"/>
          <w:sz w:val="20"/>
          <w:szCs w:val="20"/>
          <w:lang w:val="fr-FR"/>
        </w:rPr>
        <w:t>’</w:t>
      </w:r>
      <w:r w:rsidRPr="000C07C2">
        <w:rPr>
          <w:rFonts w:ascii="Arial" w:hAnsi="Arial" w:cs="Arial"/>
          <w:sz w:val="20"/>
          <w:szCs w:val="20"/>
          <w:lang w:val="fr-FR"/>
        </w:rPr>
        <w:t>utiliser un éclairage de fond comme une boîte à lumière.</w:t>
      </w:r>
      <w:r w:rsidR="001640B2" w:rsidRPr="000C07C2">
        <w:rPr>
          <w:rFonts w:ascii="Arial" w:hAnsi="Arial"/>
          <w:sz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Cela accentuera le contraste entre le fond et l</w:t>
      </w:r>
      <w:r w:rsidR="00C71A4B" w:rsidRPr="000C07C2">
        <w:rPr>
          <w:rFonts w:ascii="Arial" w:hAnsi="Arial" w:cs="Arial"/>
          <w:sz w:val="20"/>
          <w:szCs w:val="20"/>
          <w:lang w:val="fr-FR"/>
        </w:rPr>
        <w:t>’</w:t>
      </w:r>
      <w:r w:rsidRPr="000C07C2">
        <w:rPr>
          <w:rFonts w:ascii="Arial" w:hAnsi="Arial" w:cs="Arial"/>
          <w:sz w:val="20"/>
          <w:szCs w:val="20"/>
          <w:lang w:val="fr-FR"/>
        </w:rPr>
        <w:t>objet tout en rendant le résultat de la segmentation beaucoup moins tributaire de la valeur seuil.</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50447B" w:rsidP="000C07C2">
      <w:pPr>
        <w:pStyle w:val="ListParagraph"/>
        <w:spacing w:after="0" w:line="240" w:lineRule="auto"/>
        <w:ind w:left="0"/>
        <w:jc w:val="both"/>
        <w:rPr>
          <w:rFonts w:ascii="Arial" w:hAnsi="Arial" w:cs="Arial"/>
          <w:sz w:val="20"/>
          <w:szCs w:val="20"/>
          <w:lang w:val="fr-FR"/>
        </w:rPr>
      </w:pPr>
      <w:r w:rsidRPr="000C07C2">
        <w:rPr>
          <w:rFonts w:ascii="Arial" w:eastAsia="MS Mincho" w:hAnsi="Arial" w:cs="Arial"/>
          <w:sz w:val="20"/>
          <w:szCs w:val="20"/>
          <w:highlight w:val="lightGray"/>
          <w:u w:val="single"/>
          <w:lang w:val="fr-CH" w:eastAsia="ja-JP"/>
        </w:rPr>
        <w:t>9.</w:t>
      </w:r>
      <w:r w:rsidRPr="000C07C2">
        <w:rPr>
          <w:rFonts w:ascii="Arial" w:eastAsia="MS Mincho" w:hAnsi="Arial" w:cs="Arial"/>
          <w:sz w:val="20"/>
          <w:szCs w:val="20"/>
          <w:lang w:val="fr-CH" w:eastAsia="ja-JP"/>
        </w:rPr>
        <w:tab/>
      </w:r>
      <w:r w:rsidR="001640B2" w:rsidRPr="000C07C2">
        <w:rPr>
          <w:rFonts w:ascii="Arial" w:hAnsi="Arial" w:cs="Arial"/>
          <w:sz w:val="20"/>
          <w:szCs w:val="20"/>
          <w:highlight w:val="lightGray"/>
          <w:u w:val="single"/>
          <w:lang w:val="fr-CH"/>
        </w:rPr>
        <w:t>I</w:t>
      </w:r>
      <w:r w:rsidR="00352EBC" w:rsidRPr="000C07C2">
        <w:rPr>
          <w:rFonts w:ascii="Arial" w:hAnsi="Arial" w:cs="Arial"/>
          <w:sz w:val="20"/>
          <w:szCs w:val="20"/>
          <w:highlight w:val="lightGray"/>
          <w:u w:val="single"/>
          <w:lang w:val="fr-CH"/>
        </w:rPr>
        <w:t>l convient de s</w:t>
      </w:r>
      <w:r w:rsidR="00C71A4B" w:rsidRPr="000C07C2">
        <w:rPr>
          <w:rFonts w:ascii="Arial" w:hAnsi="Arial" w:cs="Arial"/>
          <w:sz w:val="20"/>
          <w:szCs w:val="20"/>
          <w:highlight w:val="lightGray"/>
          <w:u w:val="single"/>
          <w:lang w:val="fr-CH"/>
        </w:rPr>
        <w:t>’</w:t>
      </w:r>
      <w:r w:rsidR="00352EBC" w:rsidRPr="000C07C2">
        <w:rPr>
          <w:rFonts w:ascii="Arial" w:hAnsi="Arial" w:cs="Arial"/>
          <w:sz w:val="20"/>
          <w:szCs w:val="20"/>
          <w:highlight w:val="lightGray"/>
          <w:u w:val="single"/>
          <w:lang w:val="fr-CH"/>
        </w:rPr>
        <w:t>assurer</w:t>
      </w:r>
      <w:r w:rsidR="001640B2" w:rsidRPr="000C07C2">
        <w:rPr>
          <w:rFonts w:ascii="Arial" w:hAnsi="Arial" w:cs="Arial"/>
          <w:sz w:val="20"/>
          <w:szCs w:val="20"/>
          <w:lang w:val="fr-CH"/>
        </w:rPr>
        <w:t xml:space="preserve"> </w:t>
      </w:r>
      <w:r w:rsidR="00352EBC" w:rsidRPr="000C07C2">
        <w:rPr>
          <w:rFonts w:ascii="Arial" w:hAnsi="Arial" w:cs="Arial"/>
          <w:strike/>
          <w:sz w:val="20"/>
          <w:szCs w:val="20"/>
          <w:highlight w:val="lightGray"/>
          <w:lang w:val="fr-CH"/>
        </w:rPr>
        <w:t>Assurez</w:t>
      </w:r>
      <w:r w:rsidR="00BE21ED" w:rsidRPr="000C07C2">
        <w:rPr>
          <w:rFonts w:ascii="Arial" w:hAnsi="Arial" w:cs="Arial"/>
          <w:strike/>
          <w:sz w:val="20"/>
          <w:szCs w:val="20"/>
          <w:highlight w:val="lightGray"/>
          <w:lang w:val="fr-CH"/>
        </w:rPr>
        <w:noBreakHyphen/>
      </w:r>
      <w:r w:rsidR="00352EBC" w:rsidRPr="000C07C2">
        <w:rPr>
          <w:rFonts w:ascii="Arial" w:hAnsi="Arial" w:cs="Arial"/>
          <w:strike/>
          <w:sz w:val="20"/>
          <w:szCs w:val="20"/>
          <w:highlight w:val="lightGray"/>
          <w:lang w:val="fr-CH"/>
        </w:rPr>
        <w:t>vous</w:t>
      </w:r>
      <w:r w:rsidR="001640B2" w:rsidRPr="000C07C2">
        <w:rPr>
          <w:rFonts w:ascii="Arial" w:hAnsi="Arial" w:cs="Arial"/>
          <w:sz w:val="20"/>
          <w:szCs w:val="20"/>
          <w:lang w:val="fr-CH"/>
        </w:rPr>
        <w:t xml:space="preserve"> </w:t>
      </w:r>
      <w:r w:rsidR="00352EBC" w:rsidRPr="000C07C2">
        <w:rPr>
          <w:rFonts w:ascii="Arial" w:hAnsi="Arial" w:cs="Arial"/>
          <w:sz w:val="20"/>
          <w:szCs w:val="20"/>
          <w:lang w:val="fr-CH"/>
        </w:rPr>
        <w:t>que l</w:t>
      </w:r>
      <w:r w:rsidR="00C71A4B" w:rsidRPr="000C07C2">
        <w:rPr>
          <w:rFonts w:ascii="Arial" w:hAnsi="Arial" w:cs="Arial"/>
          <w:sz w:val="20"/>
          <w:szCs w:val="20"/>
          <w:lang w:val="fr-CH"/>
        </w:rPr>
        <w:t>’</w:t>
      </w:r>
      <w:r w:rsidR="00352EBC" w:rsidRPr="000C07C2">
        <w:rPr>
          <w:rFonts w:ascii="Arial" w:hAnsi="Arial" w:cs="Arial"/>
          <w:sz w:val="20"/>
          <w:szCs w:val="20"/>
          <w:lang w:val="fr-CH"/>
        </w:rPr>
        <w:t>éclairage est réparti de façon homogèn</w:t>
      </w:r>
      <w:r w:rsidR="001640B2" w:rsidRPr="000C07C2">
        <w:rPr>
          <w:rFonts w:ascii="Arial" w:hAnsi="Arial" w:cs="Arial"/>
          <w:sz w:val="20"/>
          <w:szCs w:val="20"/>
          <w:lang w:val="fr-CH"/>
        </w:rPr>
        <w:t xml:space="preserve">e </w:t>
      </w:r>
      <w:r w:rsidR="00352EBC" w:rsidRPr="000C07C2">
        <w:rPr>
          <w:rFonts w:ascii="Arial" w:hAnsi="Arial" w:cs="Arial"/>
          <w:sz w:val="20"/>
          <w:szCs w:val="20"/>
          <w:lang w:val="fr-CH"/>
        </w:rPr>
        <w:t>sur l</w:t>
      </w:r>
      <w:r w:rsidR="00C71A4B" w:rsidRPr="000C07C2">
        <w:rPr>
          <w:rFonts w:ascii="Arial" w:hAnsi="Arial" w:cs="Arial"/>
          <w:sz w:val="20"/>
          <w:szCs w:val="20"/>
          <w:lang w:val="fr-CH"/>
        </w:rPr>
        <w:t>’</w:t>
      </w:r>
      <w:r w:rsidR="001640B2" w:rsidRPr="000C07C2">
        <w:rPr>
          <w:rFonts w:ascii="Arial" w:hAnsi="Arial" w:cs="Arial"/>
          <w:sz w:val="20"/>
          <w:szCs w:val="20"/>
          <w:lang w:val="fr-CH"/>
        </w:rPr>
        <w:t xml:space="preserve">image. </w:t>
      </w:r>
      <w:r w:rsidR="0065155E" w:rsidRPr="000C07C2">
        <w:rPr>
          <w:rFonts w:ascii="Arial" w:hAnsi="Arial" w:cs="Arial"/>
          <w:sz w:val="20"/>
          <w:szCs w:val="20"/>
          <w:lang w:val="fr-CH"/>
        </w:rPr>
        <w:t xml:space="preserve"> </w:t>
      </w:r>
      <w:r w:rsidR="00FC3F96" w:rsidRPr="000C07C2">
        <w:rPr>
          <w:rFonts w:ascii="Arial" w:hAnsi="Arial" w:cs="Arial"/>
          <w:sz w:val="20"/>
          <w:szCs w:val="20"/>
          <w:lang w:val="fr-FR"/>
        </w:rPr>
        <w:t>Les parties plus foncées de l</w:t>
      </w:r>
      <w:r w:rsidR="00C71A4B" w:rsidRPr="000C07C2">
        <w:rPr>
          <w:rFonts w:ascii="Arial" w:hAnsi="Arial" w:cs="Arial"/>
          <w:sz w:val="20"/>
          <w:szCs w:val="20"/>
          <w:lang w:val="fr-FR"/>
        </w:rPr>
        <w:t>’</w:t>
      </w:r>
      <w:r w:rsidR="00FC3F96" w:rsidRPr="000C07C2">
        <w:rPr>
          <w:rFonts w:ascii="Arial" w:hAnsi="Arial" w:cs="Arial"/>
          <w:sz w:val="20"/>
          <w:szCs w:val="20"/>
          <w:lang w:val="fr-FR"/>
        </w:rPr>
        <w:t>image peuvent en effet donner lieu à une segmentation erronée et, par conséquent, aboutir à des mesures incorrectes et incomparables, en particulier lorsque de multiples objets sont enregistrés dans la même image.</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640B2" w:rsidRPr="000C07C2" w:rsidRDefault="001640B2" w:rsidP="000C07C2">
      <w:pPr>
        <w:pStyle w:val="ListParagraph"/>
        <w:spacing w:after="0" w:line="240" w:lineRule="auto"/>
        <w:ind w:left="0"/>
        <w:jc w:val="both"/>
        <w:rPr>
          <w:rFonts w:ascii="Arial" w:hAnsi="Arial" w:cs="Arial"/>
          <w:sz w:val="20"/>
          <w:szCs w:val="20"/>
          <w:lang w:val="fr-FR"/>
        </w:rPr>
        <w:sectPr w:rsidR="001640B2" w:rsidRPr="000C07C2" w:rsidSect="004E1E7A">
          <w:headerReference w:type="default" r:id="rId11"/>
          <w:headerReference w:type="first" r:id="rId12"/>
          <w:footerReference w:type="first" r:id="rId13"/>
          <w:pgSz w:w="11907" w:h="16840" w:code="9"/>
          <w:pgMar w:top="510" w:right="1134" w:bottom="1134" w:left="1134" w:header="510" w:footer="680" w:gutter="0"/>
          <w:pgNumType w:start="1"/>
          <w:cols w:space="720"/>
          <w:titlePg/>
          <w:docGrid w:linePitch="272"/>
        </w:sectPr>
      </w:pP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FC3F96" w:rsidP="000C07C2">
      <w:pPr>
        <w:pStyle w:val="ListParagraph"/>
        <w:spacing w:after="0" w:line="240" w:lineRule="auto"/>
        <w:ind w:left="0"/>
        <w:jc w:val="both"/>
        <w:rPr>
          <w:rFonts w:ascii="Arial" w:hAnsi="Arial" w:cs="Arial"/>
          <w:sz w:val="20"/>
          <w:szCs w:val="20"/>
          <w:lang w:val="fr-FR"/>
        </w:rPr>
      </w:pPr>
      <w:r w:rsidRPr="000C07C2">
        <w:rPr>
          <w:rFonts w:ascii="Arial" w:hAnsi="Arial" w:cs="Arial"/>
          <w:sz w:val="20"/>
          <w:szCs w:val="20"/>
          <w:highlight w:val="lightGray"/>
          <w:lang w:val="fr-FR"/>
        </w:rPr>
        <w:t>10.</w:t>
      </w:r>
      <w:r w:rsidRPr="000C07C2">
        <w:rPr>
          <w:rFonts w:ascii="Arial" w:hAnsi="Arial" w:cs="Arial"/>
          <w:sz w:val="20"/>
          <w:szCs w:val="20"/>
          <w:lang w:val="fr-FR"/>
        </w:rPr>
        <w:tab/>
        <w:t>S</w:t>
      </w:r>
      <w:r w:rsidR="00C71A4B" w:rsidRPr="000C07C2">
        <w:rPr>
          <w:rFonts w:ascii="Arial" w:hAnsi="Arial" w:cs="Arial"/>
          <w:sz w:val="20"/>
          <w:szCs w:val="20"/>
          <w:lang w:val="fr-FR"/>
        </w:rPr>
        <w:t>’</w:t>
      </w:r>
      <w:r w:rsidRPr="000C07C2">
        <w:rPr>
          <w:rFonts w:ascii="Arial" w:hAnsi="Arial" w:cs="Arial"/>
          <w:sz w:val="20"/>
          <w:szCs w:val="20"/>
          <w:lang w:val="fr-FR"/>
        </w:rPr>
        <w:t>agissant des couleurs et configurations (panachure ou blush) sur la partie de la plante, il est essentiel que l</w:t>
      </w:r>
      <w:r w:rsidR="00C71A4B" w:rsidRPr="000C07C2">
        <w:rPr>
          <w:rFonts w:ascii="Arial" w:hAnsi="Arial" w:cs="Arial"/>
          <w:sz w:val="20"/>
          <w:szCs w:val="20"/>
          <w:lang w:val="fr-FR"/>
        </w:rPr>
        <w:t>’</w:t>
      </w:r>
      <w:r w:rsidRPr="000C07C2">
        <w:rPr>
          <w:rFonts w:ascii="Arial" w:hAnsi="Arial" w:cs="Arial"/>
          <w:sz w:val="20"/>
          <w:szCs w:val="20"/>
          <w:lang w:val="fr-FR"/>
        </w:rPr>
        <w:t>éclairage soit fait correctement et vérifié régulièrement, de préférence pour chaque image.</w:t>
      </w:r>
      <w:r w:rsidR="001640B2" w:rsidRPr="000C07C2">
        <w:rPr>
          <w:rFonts w:ascii="Arial" w:hAnsi="Arial"/>
          <w:sz w:val="20"/>
          <w:lang w:val="fr-FR"/>
        </w:rPr>
        <w:t xml:space="preserve"> </w:t>
      </w:r>
      <w:r w:rsidR="00F62205" w:rsidRPr="000C07C2">
        <w:rPr>
          <w:rFonts w:ascii="Arial" w:hAnsi="Arial"/>
          <w:sz w:val="20"/>
          <w:lang w:val="fr-FR"/>
        </w:rPr>
        <w:t xml:space="preserve"> </w:t>
      </w:r>
      <w:r w:rsidRPr="000C07C2">
        <w:rPr>
          <w:rFonts w:ascii="Arial" w:hAnsi="Arial" w:cs="Arial"/>
          <w:sz w:val="20"/>
          <w:szCs w:val="20"/>
          <w:lang w:val="fr-FR"/>
        </w:rPr>
        <w:t>Dans ce cas</w:t>
      </w:r>
      <w:r w:rsidR="00BE21ED" w:rsidRPr="000C07C2">
        <w:rPr>
          <w:rFonts w:ascii="Arial" w:hAnsi="Arial" w:cs="Arial"/>
          <w:sz w:val="20"/>
          <w:szCs w:val="20"/>
          <w:lang w:val="fr-FR"/>
        </w:rPr>
        <w:noBreakHyphen/>
      </w:r>
      <w:r w:rsidRPr="000C07C2">
        <w:rPr>
          <w:rFonts w:ascii="Arial" w:hAnsi="Arial" w:cs="Arial"/>
          <w:sz w:val="20"/>
          <w:szCs w:val="20"/>
          <w:lang w:val="fr-FR"/>
        </w:rPr>
        <w:t>là, l</w:t>
      </w:r>
      <w:r w:rsidR="00C71A4B" w:rsidRPr="000C07C2">
        <w:rPr>
          <w:rFonts w:ascii="Arial" w:hAnsi="Arial" w:cs="Arial"/>
          <w:sz w:val="20"/>
          <w:szCs w:val="20"/>
          <w:lang w:val="fr-FR"/>
        </w:rPr>
        <w:t>’</w:t>
      </w:r>
      <w:r w:rsidRPr="000C07C2">
        <w:rPr>
          <w:rFonts w:ascii="Arial" w:hAnsi="Arial" w:cs="Arial"/>
          <w:sz w:val="20"/>
          <w:szCs w:val="20"/>
          <w:lang w:val="fr-FR"/>
        </w:rPr>
        <w:t>étalonnage de l</w:t>
      </w:r>
      <w:r w:rsidR="00C71A4B" w:rsidRPr="000C07C2">
        <w:rPr>
          <w:rFonts w:ascii="Arial" w:hAnsi="Arial" w:cs="Arial"/>
          <w:sz w:val="20"/>
          <w:szCs w:val="20"/>
          <w:lang w:val="fr-FR"/>
        </w:rPr>
        <w:t>’</w:t>
      </w:r>
      <w:r w:rsidRPr="000C07C2">
        <w:rPr>
          <w:rFonts w:ascii="Arial" w:hAnsi="Arial" w:cs="Arial"/>
          <w:sz w:val="20"/>
          <w:szCs w:val="20"/>
          <w:lang w:val="fr-FR"/>
        </w:rPr>
        <w:t>éclairage peut être effectué en enregistrant (une partie du) un code de couleurs standard dans l</w:t>
      </w:r>
      <w:r w:rsidR="00C71A4B" w:rsidRPr="000C07C2">
        <w:rPr>
          <w:rFonts w:ascii="Arial" w:hAnsi="Arial" w:cs="Arial"/>
          <w:sz w:val="20"/>
          <w:szCs w:val="20"/>
          <w:lang w:val="fr-FR"/>
        </w:rPr>
        <w:t>’</w:t>
      </w:r>
      <w:r w:rsidRPr="000C07C2">
        <w:rPr>
          <w:rFonts w:ascii="Arial" w:hAnsi="Arial" w:cs="Arial"/>
          <w:sz w:val="20"/>
          <w:szCs w:val="20"/>
          <w:lang w:val="fr-FR"/>
        </w:rPr>
        <w:t>image.</w:t>
      </w:r>
      <w:r w:rsidR="001640B2" w:rsidRPr="000C07C2">
        <w:rPr>
          <w:rFonts w:ascii="Arial" w:hAnsi="Arial"/>
          <w:sz w:val="20"/>
          <w:lang w:val="fr-FR"/>
        </w:rPr>
        <w:t xml:space="preserve"> </w:t>
      </w:r>
      <w:r w:rsidR="00F62205" w:rsidRPr="000C07C2">
        <w:rPr>
          <w:rFonts w:ascii="Arial" w:hAnsi="Arial"/>
          <w:sz w:val="20"/>
          <w:lang w:val="fr-FR"/>
        </w:rPr>
        <w:t xml:space="preserve"> </w:t>
      </w:r>
      <w:r w:rsidRPr="000C07C2">
        <w:rPr>
          <w:rFonts w:ascii="Arial" w:hAnsi="Arial" w:cs="Arial"/>
          <w:sz w:val="20"/>
          <w:szCs w:val="20"/>
          <w:lang w:val="fr-FR"/>
        </w:rPr>
        <w:t>Des algorithmes spéciaux sont disponibles pour tenir compte des changements de couleur dus à différentes conditions d</w:t>
      </w:r>
      <w:r w:rsidR="00C71A4B" w:rsidRPr="000C07C2">
        <w:rPr>
          <w:rFonts w:ascii="Arial" w:hAnsi="Arial" w:cs="Arial"/>
          <w:sz w:val="20"/>
          <w:szCs w:val="20"/>
          <w:lang w:val="fr-FR"/>
        </w:rPr>
        <w:t>’</w:t>
      </w:r>
      <w:r w:rsidRPr="000C07C2">
        <w:rPr>
          <w:rFonts w:ascii="Arial" w:hAnsi="Arial" w:cs="Arial"/>
          <w:sz w:val="20"/>
          <w:szCs w:val="20"/>
          <w:lang w:val="fr-FR"/>
        </w:rPr>
        <w:t>éclairage mais il arrive souvent que la correction cause une perte de précision.</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1640B2" w:rsidP="000C07C2">
      <w:pPr>
        <w:rPr>
          <w:rFonts w:cs="Arial"/>
          <w:lang w:val="fr-FR"/>
        </w:rPr>
      </w:pPr>
      <w:r w:rsidRPr="000C07C2">
        <w:rPr>
          <w:rFonts w:cs="Arial"/>
          <w:noProof/>
        </w:rPr>
        <w:lastRenderedPageBreak/>
        <w:drawing>
          <wp:inline distT="0" distB="0" distL="0" distR="0" wp14:anchorId="52438363" wp14:editId="0314429D">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1640B2" w:rsidRPr="000C07C2" w:rsidRDefault="001640B2" w:rsidP="000C07C2">
      <w:pPr>
        <w:pStyle w:val="ListParagraph"/>
        <w:spacing w:after="0" w:line="240" w:lineRule="auto"/>
        <w:ind w:left="0"/>
        <w:jc w:val="both"/>
        <w:rPr>
          <w:rFonts w:ascii="Arial" w:hAnsi="Arial" w:cs="Arial"/>
          <w:sz w:val="20"/>
          <w:szCs w:val="20"/>
          <w:lang w:val="fr-FR"/>
        </w:rPr>
        <w:sectPr w:rsidR="001640B2" w:rsidRPr="000C07C2" w:rsidSect="004E1E7A">
          <w:headerReference w:type="first" r:id="rId15"/>
          <w:type w:val="continuous"/>
          <w:pgSz w:w="11907" w:h="16840" w:code="9"/>
          <w:pgMar w:top="510" w:right="1134" w:bottom="1134" w:left="1134" w:header="510" w:footer="680" w:gutter="0"/>
          <w:pgNumType w:start="2"/>
          <w:cols w:num="2" w:space="720"/>
          <w:titlePg/>
          <w:docGrid w:linePitch="272"/>
        </w:sectPr>
      </w:pPr>
    </w:p>
    <w:p w:rsidR="001C52F3" w:rsidRPr="000C07C2" w:rsidRDefault="001C52F3" w:rsidP="000C07C2">
      <w:pPr>
        <w:rPr>
          <w:rFonts w:cs="Arial"/>
          <w:lang w:val="fr-FR"/>
        </w:rPr>
      </w:pPr>
    </w:p>
    <w:p w:rsidR="001C52F3" w:rsidRPr="000C07C2" w:rsidRDefault="00FC3F96" w:rsidP="000C07C2">
      <w:pPr>
        <w:pStyle w:val="ListParagraph"/>
        <w:spacing w:after="0" w:line="240" w:lineRule="auto"/>
        <w:ind w:left="0"/>
        <w:jc w:val="both"/>
        <w:rPr>
          <w:rFonts w:ascii="Arial" w:hAnsi="Arial" w:cs="Arial"/>
          <w:sz w:val="20"/>
          <w:szCs w:val="20"/>
          <w:lang w:val="fr-CH"/>
        </w:rPr>
      </w:pPr>
      <w:r w:rsidRPr="000C07C2">
        <w:rPr>
          <w:rFonts w:ascii="Arial" w:hAnsi="Arial" w:cs="Arial"/>
          <w:sz w:val="20"/>
          <w:szCs w:val="20"/>
          <w:highlight w:val="lightGray"/>
          <w:lang w:val="fr-FR"/>
        </w:rPr>
        <w:t>11.</w:t>
      </w:r>
      <w:r w:rsidRPr="000C07C2">
        <w:rPr>
          <w:rFonts w:ascii="Arial" w:hAnsi="Arial" w:cs="Arial"/>
          <w:sz w:val="20"/>
          <w:szCs w:val="20"/>
          <w:lang w:val="fr-FR"/>
        </w:rPr>
        <w:tab/>
        <w:t>La source de lumière influe considérablement sur la couleur observée dans l</w:t>
      </w:r>
      <w:r w:rsidR="00C71A4B" w:rsidRPr="000C07C2">
        <w:rPr>
          <w:rFonts w:ascii="Arial" w:hAnsi="Arial" w:cs="Arial"/>
          <w:sz w:val="20"/>
          <w:szCs w:val="20"/>
          <w:lang w:val="fr-FR"/>
        </w:rPr>
        <w:t>’</w:t>
      </w:r>
      <w:r w:rsidRPr="000C07C2">
        <w:rPr>
          <w:rFonts w:ascii="Arial" w:hAnsi="Arial" w:cs="Arial"/>
          <w:sz w:val="20"/>
          <w:szCs w:val="20"/>
          <w:lang w:val="fr-FR"/>
        </w:rPr>
        <w:t>image.</w:t>
      </w:r>
      <w:r w:rsidR="001640B2" w:rsidRPr="000C07C2">
        <w:rPr>
          <w:rFonts w:ascii="Arial" w:hAnsi="Arial"/>
          <w:sz w:val="20"/>
          <w:lang w:val="fr-FR"/>
        </w:rPr>
        <w:t xml:space="preserve"> </w:t>
      </w:r>
      <w:r w:rsidR="00F62205" w:rsidRPr="000C07C2">
        <w:rPr>
          <w:rFonts w:ascii="Arial" w:hAnsi="Arial"/>
          <w:sz w:val="20"/>
          <w:lang w:val="fr-FR"/>
        </w:rPr>
        <w:t xml:space="preserve"> </w:t>
      </w:r>
      <w:r w:rsidRPr="000C07C2">
        <w:rPr>
          <w:rFonts w:ascii="Arial" w:hAnsi="Arial" w:cs="Arial"/>
          <w:sz w:val="20"/>
          <w:szCs w:val="20"/>
          <w:lang w:val="fr-FR"/>
        </w:rPr>
        <w:t>Pour la couleur en particulier, le type de source de lumière est important.</w:t>
      </w:r>
      <w:r w:rsidR="00F62205" w:rsidRPr="000C07C2">
        <w:rPr>
          <w:rFonts w:ascii="Arial" w:hAnsi="Arial" w:cs="Arial"/>
          <w:sz w:val="20"/>
          <w:szCs w:val="20"/>
          <w:lang w:val="fr-FR"/>
        </w:rPr>
        <w:t xml:space="preserve"> </w:t>
      </w:r>
      <w:r w:rsidR="001640B2" w:rsidRPr="000C07C2">
        <w:rPr>
          <w:rFonts w:ascii="Arial" w:hAnsi="Arial"/>
          <w:sz w:val="20"/>
          <w:lang w:val="fr-FR"/>
        </w:rPr>
        <w:t xml:space="preserve"> </w:t>
      </w:r>
      <w:r w:rsidR="00352EBC" w:rsidRPr="000C07C2">
        <w:rPr>
          <w:rFonts w:ascii="Arial" w:hAnsi="Arial" w:cs="Arial"/>
          <w:sz w:val="20"/>
          <w:szCs w:val="20"/>
          <w:lang w:val="fr-FR"/>
        </w:rPr>
        <w:t>Dans nombre de cas, la couleur et l</w:t>
      </w:r>
      <w:r w:rsidR="00C71A4B" w:rsidRPr="000C07C2">
        <w:rPr>
          <w:rFonts w:ascii="Arial" w:hAnsi="Arial" w:cs="Arial"/>
          <w:sz w:val="20"/>
          <w:szCs w:val="20"/>
          <w:lang w:val="fr-FR"/>
        </w:rPr>
        <w:t>’</w:t>
      </w:r>
      <w:r w:rsidR="00352EBC" w:rsidRPr="000C07C2">
        <w:rPr>
          <w:rFonts w:ascii="Arial" w:hAnsi="Arial" w:cs="Arial"/>
          <w:sz w:val="20"/>
          <w:szCs w:val="20"/>
          <w:lang w:val="fr-FR"/>
        </w:rPr>
        <w:t xml:space="preserve">intensité des lampes changent durant leur réchauffement, </w:t>
      </w:r>
      <w:r w:rsidR="00352EBC" w:rsidRPr="000C07C2">
        <w:rPr>
          <w:rFonts w:ascii="Arial" w:hAnsi="Arial" w:cs="Arial"/>
          <w:sz w:val="20"/>
          <w:szCs w:val="20"/>
          <w:highlight w:val="lightGray"/>
          <w:u w:val="single"/>
          <w:lang w:val="fr-CH"/>
        </w:rPr>
        <w:t xml:space="preserve">ce pour quoi il faut les laisser </w:t>
      </w:r>
      <w:r w:rsidR="00410385" w:rsidRPr="000C07C2">
        <w:rPr>
          <w:rFonts w:ascii="Arial" w:hAnsi="Arial" w:cs="Arial"/>
          <w:sz w:val="20"/>
          <w:szCs w:val="20"/>
          <w:highlight w:val="lightGray"/>
          <w:u w:val="single"/>
          <w:lang w:val="fr-CH"/>
        </w:rPr>
        <w:t>chauff</w:t>
      </w:r>
      <w:r w:rsidR="00352EBC" w:rsidRPr="000C07C2">
        <w:rPr>
          <w:rFonts w:ascii="Arial" w:hAnsi="Arial" w:cs="Arial"/>
          <w:sz w:val="20"/>
          <w:szCs w:val="20"/>
          <w:highlight w:val="lightGray"/>
          <w:u w:val="single"/>
          <w:lang w:val="fr-CH"/>
        </w:rPr>
        <w:t>er suffisamment</w:t>
      </w:r>
      <w:r w:rsidR="001640B2" w:rsidRPr="000C07C2">
        <w:rPr>
          <w:rFonts w:ascii="Arial" w:hAnsi="Arial" w:cs="Arial"/>
          <w:strike/>
          <w:sz w:val="20"/>
          <w:szCs w:val="20"/>
          <w:highlight w:val="lightGray"/>
          <w:lang w:val="fr-CH"/>
        </w:rPr>
        <w:t xml:space="preserve"> </w:t>
      </w:r>
      <w:r w:rsidR="00352EBC" w:rsidRPr="000C07C2">
        <w:rPr>
          <w:rFonts w:ascii="Arial" w:hAnsi="Arial" w:cs="Arial"/>
          <w:strike/>
          <w:sz w:val="20"/>
          <w:szCs w:val="20"/>
          <w:highlight w:val="lightGray"/>
          <w:lang w:val="fr-CH"/>
        </w:rPr>
        <w:t xml:space="preserve">ce pour quoi il faut les laisser brûler pendant </w:t>
      </w:r>
      <w:r w:rsidR="001640B2" w:rsidRPr="000C07C2">
        <w:rPr>
          <w:rFonts w:ascii="Arial" w:hAnsi="Arial" w:cs="Arial"/>
          <w:strike/>
          <w:sz w:val="20"/>
          <w:szCs w:val="20"/>
          <w:highlight w:val="lightGray"/>
          <w:lang w:val="fr-CH"/>
        </w:rPr>
        <w:t>15 minut</w:t>
      </w:r>
      <w:r w:rsidR="00352EBC" w:rsidRPr="000C07C2">
        <w:rPr>
          <w:rFonts w:ascii="Arial" w:hAnsi="Arial" w:cs="Arial"/>
          <w:strike/>
          <w:sz w:val="20"/>
          <w:szCs w:val="20"/>
          <w:highlight w:val="lightGray"/>
          <w:lang w:val="fr-CH"/>
        </w:rPr>
        <w:t>es environ</w:t>
      </w:r>
      <w:r w:rsidR="001640B2" w:rsidRPr="000C07C2">
        <w:rPr>
          <w:rFonts w:ascii="Arial" w:hAnsi="Arial" w:cs="Arial"/>
          <w:sz w:val="20"/>
          <w:szCs w:val="20"/>
          <w:lang w:val="fr-CH"/>
        </w:rPr>
        <w:t xml:space="preserve"> </w:t>
      </w:r>
      <w:r w:rsidR="00352EBC" w:rsidRPr="000C07C2">
        <w:rPr>
          <w:rFonts w:ascii="Arial" w:hAnsi="Arial" w:cs="Arial"/>
          <w:sz w:val="20"/>
          <w:szCs w:val="20"/>
          <w:lang w:val="fr-CH"/>
        </w:rPr>
        <w:t>avant de commencer les enregistrements</w:t>
      </w:r>
      <w:r w:rsidR="001640B2" w:rsidRPr="000C07C2">
        <w:rPr>
          <w:rFonts w:ascii="Arial" w:hAnsi="Arial" w:cs="Arial"/>
          <w:sz w:val="20"/>
          <w:szCs w:val="20"/>
          <w:lang w:val="fr-CH"/>
        </w:rPr>
        <w:t xml:space="preserve">. </w:t>
      </w:r>
      <w:r w:rsidR="00352EBC" w:rsidRPr="000C07C2">
        <w:rPr>
          <w:rFonts w:ascii="Arial" w:hAnsi="Arial" w:cs="Arial"/>
          <w:sz w:val="20"/>
          <w:szCs w:val="20"/>
          <w:lang w:val="fr-CH"/>
        </w:rPr>
        <w:t xml:space="preserve"> </w:t>
      </w:r>
      <w:r w:rsidR="00A6637E" w:rsidRPr="000C07C2">
        <w:rPr>
          <w:rFonts w:ascii="Arial" w:hAnsi="Arial" w:cs="Arial"/>
          <w:sz w:val="20"/>
          <w:szCs w:val="20"/>
          <w:lang w:val="fr-CH"/>
        </w:rPr>
        <w:t>Si des tubes</w:t>
      </w:r>
      <w:r w:rsidR="001640B2" w:rsidRPr="000C07C2">
        <w:rPr>
          <w:rFonts w:ascii="Arial" w:hAnsi="Arial" w:cs="Arial"/>
          <w:sz w:val="20"/>
          <w:szCs w:val="20"/>
          <w:lang w:val="fr-CH"/>
        </w:rPr>
        <w:t xml:space="preserve"> fluorescents </w:t>
      </w:r>
      <w:r w:rsidR="00A6637E" w:rsidRPr="000C07C2">
        <w:rPr>
          <w:rFonts w:ascii="Arial" w:hAnsi="Arial" w:cs="Arial"/>
          <w:sz w:val="20"/>
          <w:szCs w:val="20"/>
          <w:lang w:val="fr-CH"/>
        </w:rPr>
        <w:t>sont</w:t>
      </w:r>
      <w:r w:rsidR="001640B2" w:rsidRPr="000C07C2">
        <w:rPr>
          <w:rFonts w:ascii="Arial" w:hAnsi="Arial" w:cs="Arial"/>
          <w:sz w:val="20"/>
          <w:szCs w:val="20"/>
          <w:lang w:val="fr-CH"/>
        </w:rPr>
        <w:t xml:space="preserve"> u</w:t>
      </w:r>
      <w:r w:rsidR="00A6637E" w:rsidRPr="000C07C2">
        <w:rPr>
          <w:rFonts w:ascii="Arial" w:hAnsi="Arial" w:cs="Arial"/>
          <w:sz w:val="20"/>
          <w:szCs w:val="20"/>
          <w:lang w:val="fr-CH"/>
        </w:rPr>
        <w:t>tilisés</w:t>
      </w:r>
      <w:r w:rsidR="001640B2" w:rsidRPr="000C07C2">
        <w:rPr>
          <w:rFonts w:ascii="Arial" w:hAnsi="Arial" w:cs="Arial"/>
          <w:sz w:val="20"/>
          <w:szCs w:val="20"/>
          <w:lang w:val="fr-CH"/>
        </w:rPr>
        <w:t xml:space="preserve">, </w:t>
      </w:r>
      <w:r w:rsidR="001640B2" w:rsidRPr="000C07C2">
        <w:rPr>
          <w:rFonts w:ascii="Arial" w:hAnsi="Arial" w:cs="Arial"/>
          <w:sz w:val="20"/>
          <w:szCs w:val="20"/>
          <w:highlight w:val="lightGray"/>
          <w:u w:val="single"/>
          <w:lang w:val="fr-CH"/>
        </w:rPr>
        <w:t>i</w:t>
      </w:r>
      <w:r w:rsidR="00A6637E" w:rsidRPr="000C07C2">
        <w:rPr>
          <w:rFonts w:ascii="Arial" w:hAnsi="Arial" w:cs="Arial"/>
          <w:sz w:val="20"/>
          <w:szCs w:val="20"/>
          <w:highlight w:val="lightGray"/>
          <w:u w:val="single"/>
          <w:lang w:val="fr-CH"/>
        </w:rPr>
        <w:t>l convient de vérifier</w:t>
      </w:r>
      <w:r w:rsidR="001640B2" w:rsidRPr="000C07C2">
        <w:rPr>
          <w:rFonts w:ascii="Arial" w:hAnsi="Arial" w:cs="Arial"/>
          <w:sz w:val="20"/>
          <w:szCs w:val="20"/>
          <w:lang w:val="fr-CH"/>
        </w:rPr>
        <w:t xml:space="preserve"> </w:t>
      </w:r>
      <w:r w:rsidR="00A6637E" w:rsidRPr="000C07C2">
        <w:rPr>
          <w:rFonts w:ascii="Arial" w:hAnsi="Arial" w:cs="Arial"/>
          <w:strike/>
          <w:sz w:val="20"/>
          <w:szCs w:val="20"/>
          <w:highlight w:val="lightGray"/>
          <w:lang w:val="fr-CH"/>
        </w:rPr>
        <w:t>vérifiez</w:t>
      </w:r>
      <w:r w:rsidR="001640B2" w:rsidRPr="000C07C2">
        <w:rPr>
          <w:rFonts w:ascii="Arial" w:hAnsi="Arial" w:cs="Arial"/>
          <w:sz w:val="20"/>
          <w:szCs w:val="20"/>
          <w:lang w:val="fr-CH"/>
        </w:rPr>
        <w:t xml:space="preserve"> </w:t>
      </w:r>
      <w:r w:rsidR="001640B2" w:rsidRPr="000C07C2">
        <w:rPr>
          <w:rFonts w:ascii="Arial" w:hAnsi="Arial" w:cs="Arial"/>
          <w:sz w:val="20"/>
          <w:szCs w:val="20"/>
          <w:highlight w:val="lightGray"/>
          <w:lang w:val="fr-CH"/>
        </w:rPr>
        <w:t>r</w:t>
      </w:r>
      <w:r w:rsidR="00A6637E" w:rsidRPr="000C07C2">
        <w:rPr>
          <w:rFonts w:ascii="Arial" w:hAnsi="Arial" w:cs="Arial"/>
          <w:sz w:val="20"/>
          <w:szCs w:val="20"/>
          <w:highlight w:val="lightGray"/>
          <w:lang w:val="fr-CH"/>
        </w:rPr>
        <w:t>égulièrement</w:t>
      </w:r>
      <w:r w:rsidR="00A6637E" w:rsidRPr="000C07C2">
        <w:rPr>
          <w:rFonts w:ascii="Arial" w:hAnsi="Arial" w:cs="Arial"/>
          <w:sz w:val="20"/>
          <w:szCs w:val="20"/>
          <w:lang w:val="fr-CH"/>
        </w:rPr>
        <w:t xml:space="preserve"> qu</w:t>
      </w:r>
      <w:r w:rsidR="00C71A4B" w:rsidRPr="000C07C2">
        <w:rPr>
          <w:rFonts w:ascii="Arial" w:hAnsi="Arial" w:cs="Arial"/>
          <w:sz w:val="20"/>
          <w:szCs w:val="20"/>
          <w:lang w:val="fr-CH"/>
        </w:rPr>
        <w:t>’</w:t>
      </w:r>
      <w:r w:rsidR="00A6637E" w:rsidRPr="000C07C2">
        <w:rPr>
          <w:rFonts w:ascii="Arial" w:hAnsi="Arial" w:cs="Arial"/>
          <w:sz w:val="20"/>
          <w:szCs w:val="20"/>
          <w:lang w:val="fr-CH"/>
        </w:rPr>
        <w:t>ils ont</w:t>
      </w:r>
      <w:r w:rsidR="001640B2" w:rsidRPr="000C07C2">
        <w:rPr>
          <w:rFonts w:ascii="Arial" w:hAnsi="Arial" w:cs="Arial"/>
          <w:sz w:val="20"/>
          <w:szCs w:val="20"/>
          <w:lang w:val="fr-CH"/>
        </w:rPr>
        <w:t xml:space="preserve"> </w:t>
      </w:r>
      <w:r w:rsidR="00A6637E" w:rsidRPr="000C07C2">
        <w:rPr>
          <w:rFonts w:ascii="Arial" w:hAnsi="Arial" w:cs="Arial"/>
          <w:sz w:val="20"/>
          <w:szCs w:val="20"/>
          <w:lang w:val="fr-CH"/>
        </w:rPr>
        <w:t xml:space="preserve">plus ou moins la même </w:t>
      </w:r>
      <w:r w:rsidR="001640B2" w:rsidRPr="000C07C2">
        <w:rPr>
          <w:rFonts w:ascii="Arial" w:hAnsi="Arial" w:cs="Arial"/>
          <w:sz w:val="20"/>
          <w:szCs w:val="20"/>
          <w:lang w:val="fr-CH"/>
        </w:rPr>
        <w:t>intensit</w:t>
      </w:r>
      <w:r w:rsidR="00A6637E" w:rsidRPr="000C07C2">
        <w:rPr>
          <w:rFonts w:ascii="Arial" w:hAnsi="Arial" w:cs="Arial"/>
          <w:sz w:val="20"/>
          <w:szCs w:val="20"/>
          <w:lang w:val="fr-CH"/>
        </w:rPr>
        <w:t>é</w:t>
      </w:r>
      <w:r w:rsidR="001640B2" w:rsidRPr="000C07C2">
        <w:rPr>
          <w:rFonts w:ascii="Arial" w:hAnsi="Arial" w:cs="Arial"/>
          <w:sz w:val="20"/>
          <w:szCs w:val="20"/>
          <w:lang w:val="fr-CH"/>
        </w:rPr>
        <w:t>/co</w:t>
      </w:r>
      <w:r w:rsidR="00A6637E" w:rsidRPr="000C07C2">
        <w:rPr>
          <w:rFonts w:ascii="Arial" w:hAnsi="Arial" w:cs="Arial"/>
          <w:sz w:val="20"/>
          <w:szCs w:val="20"/>
          <w:lang w:val="fr-CH"/>
        </w:rPr>
        <w:t>u</w:t>
      </w:r>
      <w:r w:rsidR="001640B2" w:rsidRPr="000C07C2">
        <w:rPr>
          <w:rFonts w:ascii="Arial" w:hAnsi="Arial" w:cs="Arial"/>
          <w:sz w:val="20"/>
          <w:szCs w:val="20"/>
          <w:lang w:val="fr-CH"/>
        </w:rPr>
        <w:t>l</w:t>
      </w:r>
      <w:r w:rsidR="00A6637E" w:rsidRPr="000C07C2">
        <w:rPr>
          <w:rFonts w:ascii="Arial" w:hAnsi="Arial" w:cs="Arial"/>
          <w:sz w:val="20"/>
          <w:szCs w:val="20"/>
          <w:lang w:val="fr-CH"/>
        </w:rPr>
        <w:t>eu</w:t>
      </w:r>
      <w:r w:rsidR="001640B2" w:rsidRPr="000C07C2">
        <w:rPr>
          <w:rFonts w:ascii="Arial" w:hAnsi="Arial" w:cs="Arial"/>
          <w:sz w:val="20"/>
          <w:szCs w:val="20"/>
          <w:lang w:val="fr-CH"/>
        </w:rPr>
        <w:t xml:space="preserve">r, </w:t>
      </w:r>
      <w:r w:rsidR="00A6637E" w:rsidRPr="000C07C2">
        <w:rPr>
          <w:rFonts w:ascii="Arial" w:hAnsi="Arial" w:cs="Arial"/>
          <w:sz w:val="20"/>
          <w:szCs w:val="20"/>
          <w:lang w:val="fr-CH"/>
        </w:rPr>
        <w:t xml:space="preserve">car ils peuvent </w:t>
      </w:r>
      <w:r w:rsidR="001640B2" w:rsidRPr="000C07C2">
        <w:rPr>
          <w:rFonts w:ascii="Arial" w:hAnsi="Arial" w:cs="Arial"/>
          <w:sz w:val="20"/>
          <w:szCs w:val="20"/>
          <w:lang w:val="fr-CH"/>
        </w:rPr>
        <w:t>change</w:t>
      </w:r>
      <w:r w:rsidR="00A6637E" w:rsidRPr="000C07C2">
        <w:rPr>
          <w:rFonts w:ascii="Arial" w:hAnsi="Arial" w:cs="Arial"/>
          <w:sz w:val="20"/>
          <w:szCs w:val="20"/>
          <w:lang w:val="fr-CH"/>
        </w:rPr>
        <w:t>r assez</w:t>
      </w:r>
      <w:r w:rsidR="001640B2" w:rsidRPr="000C07C2">
        <w:rPr>
          <w:rFonts w:ascii="Arial" w:hAnsi="Arial" w:cs="Arial"/>
          <w:sz w:val="20"/>
          <w:szCs w:val="20"/>
          <w:lang w:val="fr-CH"/>
        </w:rPr>
        <w:t xml:space="preserve"> rapid</w:t>
      </w:r>
      <w:r w:rsidR="00A6637E" w:rsidRPr="000C07C2">
        <w:rPr>
          <w:rFonts w:ascii="Arial" w:hAnsi="Arial" w:cs="Arial"/>
          <w:sz w:val="20"/>
          <w:szCs w:val="20"/>
          <w:lang w:val="fr-CH"/>
        </w:rPr>
        <w:t>ement avec l</w:t>
      </w:r>
      <w:r w:rsidR="00C71A4B" w:rsidRPr="000C07C2">
        <w:rPr>
          <w:rFonts w:ascii="Arial" w:hAnsi="Arial" w:cs="Arial"/>
          <w:sz w:val="20"/>
          <w:szCs w:val="20"/>
          <w:lang w:val="fr-CH"/>
        </w:rPr>
        <w:t>’</w:t>
      </w:r>
      <w:r w:rsidR="00A6637E" w:rsidRPr="000C07C2">
        <w:rPr>
          <w:rFonts w:ascii="Arial" w:hAnsi="Arial" w:cs="Arial"/>
          <w:sz w:val="20"/>
          <w:szCs w:val="20"/>
          <w:lang w:val="fr-CH"/>
        </w:rPr>
        <w:t>â</w:t>
      </w:r>
      <w:r w:rsidR="001640B2" w:rsidRPr="000C07C2">
        <w:rPr>
          <w:rFonts w:ascii="Arial" w:hAnsi="Arial" w:cs="Arial"/>
          <w:sz w:val="20"/>
          <w:szCs w:val="20"/>
          <w:lang w:val="fr-CH"/>
        </w:rPr>
        <w:t xml:space="preserve">ge. </w:t>
      </w:r>
      <w:r w:rsidR="0065155E" w:rsidRPr="000C07C2">
        <w:rPr>
          <w:rFonts w:ascii="Arial" w:hAnsi="Arial" w:cs="Arial"/>
          <w:sz w:val="20"/>
          <w:szCs w:val="20"/>
          <w:lang w:val="fr-CH"/>
        </w:rPr>
        <w:t xml:space="preserve"> </w:t>
      </w:r>
      <w:r w:rsidR="00A6637E" w:rsidRPr="000C07C2">
        <w:rPr>
          <w:rFonts w:ascii="Arial" w:hAnsi="Arial" w:cs="Arial"/>
          <w:strike/>
          <w:sz w:val="20"/>
          <w:szCs w:val="20"/>
          <w:highlight w:val="lightGray"/>
          <w:lang w:val="fr-CH"/>
        </w:rPr>
        <w:t>V</w:t>
      </w:r>
      <w:r w:rsidR="001640B2" w:rsidRPr="000C07C2">
        <w:rPr>
          <w:rFonts w:ascii="Arial" w:hAnsi="Arial" w:cs="Arial"/>
          <w:strike/>
          <w:sz w:val="20"/>
          <w:szCs w:val="20"/>
          <w:highlight w:val="lightGray"/>
          <w:lang w:val="fr-CH"/>
        </w:rPr>
        <w:t>ou</w:t>
      </w:r>
      <w:r w:rsidR="00A6637E" w:rsidRPr="000C07C2">
        <w:rPr>
          <w:rFonts w:ascii="Arial" w:hAnsi="Arial" w:cs="Arial"/>
          <w:strike/>
          <w:sz w:val="20"/>
          <w:szCs w:val="20"/>
          <w:highlight w:val="lightGray"/>
          <w:lang w:val="fr-CH"/>
        </w:rPr>
        <w:t>s</w:t>
      </w:r>
      <w:r w:rsidR="001640B2" w:rsidRPr="000C07C2">
        <w:rPr>
          <w:rFonts w:ascii="Arial" w:hAnsi="Arial" w:cs="Arial"/>
          <w:strike/>
          <w:sz w:val="20"/>
          <w:szCs w:val="20"/>
          <w:highlight w:val="lightGray"/>
          <w:lang w:val="fr-CH"/>
        </w:rPr>
        <w:t xml:space="preserve"> </w:t>
      </w:r>
      <w:r w:rsidR="00A6637E" w:rsidRPr="000C07C2">
        <w:rPr>
          <w:rFonts w:ascii="Arial" w:hAnsi="Arial" w:cs="Arial"/>
          <w:strike/>
          <w:sz w:val="20"/>
          <w:szCs w:val="20"/>
          <w:highlight w:val="lightGray"/>
          <w:lang w:val="fr-CH"/>
        </w:rPr>
        <w:t>pouvez</w:t>
      </w:r>
      <w:r w:rsidR="001640B2" w:rsidRPr="000C07C2">
        <w:rPr>
          <w:rFonts w:ascii="Arial" w:hAnsi="Arial" w:cs="Arial"/>
          <w:strike/>
          <w:sz w:val="20"/>
          <w:szCs w:val="20"/>
          <w:highlight w:val="lightGray"/>
          <w:lang w:val="fr-CH"/>
        </w:rPr>
        <w:t xml:space="preserve"> u</w:t>
      </w:r>
      <w:r w:rsidR="00A6637E" w:rsidRPr="000C07C2">
        <w:rPr>
          <w:rFonts w:ascii="Arial" w:hAnsi="Arial" w:cs="Arial"/>
          <w:strike/>
          <w:sz w:val="20"/>
          <w:szCs w:val="20"/>
          <w:highlight w:val="lightGray"/>
          <w:lang w:val="fr-CH"/>
        </w:rPr>
        <w:t>tili</w:t>
      </w:r>
      <w:r w:rsidR="001640B2" w:rsidRPr="000C07C2">
        <w:rPr>
          <w:rFonts w:ascii="Arial" w:hAnsi="Arial" w:cs="Arial"/>
          <w:strike/>
          <w:sz w:val="20"/>
          <w:szCs w:val="20"/>
          <w:highlight w:val="lightGray"/>
          <w:lang w:val="fr-CH"/>
        </w:rPr>
        <w:t>se</w:t>
      </w:r>
      <w:r w:rsidR="00A6637E" w:rsidRPr="000C07C2">
        <w:rPr>
          <w:rFonts w:ascii="Arial" w:hAnsi="Arial" w:cs="Arial"/>
          <w:strike/>
          <w:sz w:val="20"/>
          <w:szCs w:val="20"/>
          <w:highlight w:val="lightGray"/>
          <w:lang w:val="fr-CH"/>
        </w:rPr>
        <w:t>r</w:t>
      </w:r>
      <w:r w:rsidR="001640B2" w:rsidRPr="000C07C2">
        <w:rPr>
          <w:rFonts w:ascii="Arial" w:hAnsi="Arial" w:cs="Arial"/>
          <w:strike/>
          <w:sz w:val="20"/>
          <w:szCs w:val="20"/>
          <w:highlight w:val="lightGray"/>
          <w:lang w:val="fr-CH"/>
        </w:rPr>
        <w:t xml:space="preserve"> </w:t>
      </w:r>
      <w:proofErr w:type="spellStart"/>
      <w:r w:rsidR="00A6637E" w:rsidRPr="000C07C2">
        <w:rPr>
          <w:rFonts w:ascii="Arial" w:hAnsi="Arial" w:cs="Arial"/>
          <w:strike/>
          <w:sz w:val="20"/>
          <w:szCs w:val="20"/>
          <w:highlight w:val="lightGray"/>
          <w:lang w:val="fr-CH"/>
        </w:rPr>
        <w:t>l</w:t>
      </w:r>
      <w:r w:rsidR="001640B2" w:rsidRPr="000C07C2">
        <w:rPr>
          <w:rFonts w:ascii="Arial" w:hAnsi="Arial" w:cs="Arial"/>
          <w:strike/>
          <w:sz w:val="20"/>
          <w:szCs w:val="20"/>
          <w:highlight w:val="lightGray"/>
          <w:lang w:val="fr-CH"/>
        </w:rPr>
        <w:t>e</w:t>
      </w:r>
      <w:r w:rsidR="00A6637E" w:rsidRPr="000C07C2">
        <w:rPr>
          <w:rFonts w:ascii="Arial" w:hAnsi="Arial" w:cs="Arial"/>
          <w:sz w:val="20"/>
          <w:szCs w:val="20"/>
          <w:lang w:val="fr-CH"/>
        </w:rPr>
        <w:t>Le</w:t>
      </w:r>
      <w:proofErr w:type="spellEnd"/>
      <w:r w:rsidR="00A6637E" w:rsidRPr="000C07C2">
        <w:rPr>
          <w:rFonts w:ascii="Arial" w:hAnsi="Arial" w:cs="Arial"/>
          <w:sz w:val="20"/>
          <w:szCs w:val="20"/>
          <w:lang w:val="fr-CH"/>
        </w:rPr>
        <w:t xml:space="preserve"> code d</w:t>
      </w:r>
      <w:r w:rsidR="00C71A4B" w:rsidRPr="000C07C2">
        <w:rPr>
          <w:rFonts w:ascii="Arial" w:hAnsi="Arial" w:cs="Arial"/>
          <w:sz w:val="20"/>
          <w:szCs w:val="20"/>
          <w:lang w:val="fr-CH"/>
        </w:rPr>
        <w:t>’</w:t>
      </w:r>
      <w:r w:rsidR="00A6637E" w:rsidRPr="000C07C2">
        <w:rPr>
          <w:rFonts w:ascii="Arial" w:hAnsi="Arial" w:cs="Arial"/>
          <w:sz w:val="20"/>
          <w:szCs w:val="20"/>
          <w:lang w:val="fr-CH"/>
        </w:rPr>
        <w:t>étalonnage</w:t>
      </w:r>
      <w:r w:rsidR="001640B2" w:rsidRPr="000C07C2">
        <w:rPr>
          <w:rFonts w:ascii="Arial" w:hAnsi="Arial" w:cs="Arial"/>
          <w:sz w:val="20"/>
          <w:szCs w:val="20"/>
          <w:highlight w:val="lightGray"/>
          <w:u w:val="single"/>
          <w:lang w:val="fr-CH"/>
        </w:rPr>
        <w:t xml:space="preserve"> </w:t>
      </w:r>
      <w:r w:rsidR="00A6637E" w:rsidRPr="000C07C2">
        <w:rPr>
          <w:rFonts w:ascii="Arial" w:hAnsi="Arial" w:cs="Arial"/>
          <w:sz w:val="20"/>
          <w:szCs w:val="20"/>
          <w:highlight w:val="lightGray"/>
          <w:u w:val="single"/>
          <w:lang w:val="fr-CH"/>
        </w:rPr>
        <w:t>peut être utilisé à cet</w:t>
      </w:r>
      <w:r w:rsidR="001640B2" w:rsidRPr="000C07C2">
        <w:rPr>
          <w:rFonts w:ascii="Arial" w:hAnsi="Arial" w:cs="Arial"/>
          <w:sz w:val="20"/>
          <w:szCs w:val="20"/>
          <w:highlight w:val="lightGray"/>
          <w:u w:val="single"/>
          <w:lang w:val="fr-CH"/>
        </w:rPr>
        <w:t xml:space="preserve"> </w:t>
      </w:r>
      <w:r w:rsidR="00A6637E" w:rsidRPr="000C07C2">
        <w:rPr>
          <w:rFonts w:ascii="Arial" w:hAnsi="Arial" w:cs="Arial"/>
          <w:sz w:val="20"/>
          <w:szCs w:val="20"/>
          <w:highlight w:val="lightGray"/>
          <w:u w:val="single"/>
          <w:lang w:val="fr-CH"/>
        </w:rPr>
        <w:t>effet</w:t>
      </w:r>
      <w:r w:rsidR="001640B2" w:rsidRPr="000C07C2">
        <w:rPr>
          <w:rFonts w:ascii="Arial" w:hAnsi="Arial" w:cs="Arial"/>
          <w:sz w:val="20"/>
          <w:szCs w:val="20"/>
          <w:lang w:val="fr-CH"/>
        </w:rPr>
        <w:t xml:space="preserve"> </w:t>
      </w:r>
      <w:r w:rsidR="00A6637E" w:rsidRPr="000C07C2">
        <w:rPr>
          <w:rFonts w:ascii="Arial" w:hAnsi="Arial" w:cs="Arial"/>
          <w:strike/>
          <w:sz w:val="20"/>
          <w:szCs w:val="20"/>
          <w:highlight w:val="lightGray"/>
          <w:lang w:val="fr-CH"/>
        </w:rPr>
        <w:t>à des fins de</w:t>
      </w:r>
      <w:r w:rsidR="001640B2" w:rsidRPr="000C07C2">
        <w:rPr>
          <w:rFonts w:ascii="Arial" w:hAnsi="Arial" w:cs="Arial"/>
          <w:strike/>
          <w:sz w:val="20"/>
          <w:szCs w:val="20"/>
          <w:highlight w:val="lightGray"/>
          <w:lang w:val="fr-CH"/>
        </w:rPr>
        <w:t xml:space="preserve"> notification</w:t>
      </w:r>
      <w:r w:rsidR="00620C68" w:rsidRPr="000C07C2">
        <w:rPr>
          <w:rFonts w:ascii="Arial" w:hAnsi="Arial" w:cs="Arial"/>
          <w:sz w:val="20"/>
          <w:szCs w:val="20"/>
          <w:lang w:val="fr-CH"/>
        </w:rPr>
        <w:t>.</w:t>
      </w:r>
    </w:p>
    <w:p w:rsidR="001C52F3" w:rsidRPr="000C07C2" w:rsidRDefault="001C52F3" w:rsidP="000C07C2">
      <w:pPr>
        <w:pStyle w:val="ListParagraph"/>
        <w:spacing w:after="0" w:line="240" w:lineRule="auto"/>
        <w:ind w:left="0"/>
        <w:jc w:val="both"/>
        <w:rPr>
          <w:rFonts w:ascii="Arial" w:eastAsia="MS Mincho" w:hAnsi="Arial" w:cs="Arial"/>
          <w:sz w:val="20"/>
          <w:szCs w:val="20"/>
          <w:lang w:val="fr-CH" w:eastAsia="ja-JP"/>
        </w:rPr>
      </w:pPr>
    </w:p>
    <w:p w:rsidR="001C52F3" w:rsidRPr="000C07C2" w:rsidRDefault="005E182F" w:rsidP="000C07C2">
      <w:pPr>
        <w:pStyle w:val="ListParagraph"/>
        <w:tabs>
          <w:tab w:val="left" w:pos="709"/>
        </w:tabs>
        <w:spacing w:after="0" w:line="240" w:lineRule="auto"/>
        <w:ind w:left="0"/>
        <w:jc w:val="both"/>
        <w:rPr>
          <w:rFonts w:ascii="Arial" w:eastAsia="MS Mincho" w:hAnsi="Arial" w:cs="Arial"/>
          <w:sz w:val="20"/>
          <w:szCs w:val="20"/>
          <w:lang w:val="fr-FR" w:eastAsia="ja-JP"/>
        </w:rPr>
      </w:pPr>
      <w:r w:rsidRPr="00205FFC">
        <w:rPr>
          <w:rFonts w:ascii="Arial" w:eastAsia="MS Mincho" w:hAnsi="Arial" w:cs="Arial"/>
          <w:sz w:val="20"/>
          <w:szCs w:val="20"/>
          <w:highlight w:val="lightGray"/>
          <w:u w:val="single"/>
          <w:lang w:val="fr-CH" w:eastAsia="ja-JP"/>
        </w:rPr>
        <w:t>12.</w:t>
      </w:r>
      <w:r w:rsidRPr="00205FFC">
        <w:rPr>
          <w:rFonts w:ascii="Arial" w:eastAsia="MS Mincho" w:hAnsi="Arial" w:cs="Arial"/>
          <w:strike/>
          <w:sz w:val="20"/>
          <w:szCs w:val="20"/>
          <w:highlight w:val="lightGray"/>
          <w:lang w:val="fr-CH" w:eastAsia="ja-JP"/>
        </w:rPr>
        <w:t>10.</w:t>
      </w:r>
      <w:r w:rsidRPr="00205FFC">
        <w:rPr>
          <w:rFonts w:ascii="Arial" w:eastAsia="MS Mincho" w:hAnsi="Arial" w:cs="Arial"/>
          <w:strike/>
          <w:sz w:val="20"/>
          <w:szCs w:val="20"/>
          <w:lang w:val="fr-CH" w:eastAsia="ja-JP"/>
        </w:rPr>
        <w:tab/>
      </w:r>
      <w:r w:rsidR="008901B5" w:rsidRPr="000C07C2">
        <w:rPr>
          <w:rFonts w:ascii="Arial" w:hAnsi="Arial" w:cs="Arial"/>
          <w:sz w:val="20"/>
          <w:szCs w:val="20"/>
          <w:lang w:val="fr-CH"/>
        </w:rPr>
        <w:t>C</w:t>
      </w:r>
      <w:r w:rsidR="00C71A4B" w:rsidRPr="000C07C2">
        <w:rPr>
          <w:rFonts w:ascii="Arial" w:hAnsi="Arial" w:cs="Arial"/>
          <w:sz w:val="20"/>
          <w:szCs w:val="20"/>
          <w:lang w:val="fr-CH"/>
        </w:rPr>
        <w:t>’</w:t>
      </w:r>
      <w:r w:rsidR="008901B5" w:rsidRPr="000C07C2">
        <w:rPr>
          <w:rFonts w:ascii="Arial" w:hAnsi="Arial" w:cs="Arial"/>
          <w:sz w:val="20"/>
          <w:szCs w:val="20"/>
          <w:lang w:val="fr-CH"/>
        </w:rPr>
        <w:t>est en particulier lorsqu</w:t>
      </w:r>
      <w:r w:rsidR="00C71A4B" w:rsidRPr="000C07C2">
        <w:rPr>
          <w:rFonts w:ascii="Arial" w:hAnsi="Arial" w:cs="Arial"/>
          <w:sz w:val="20"/>
          <w:szCs w:val="20"/>
          <w:lang w:val="fr-CH"/>
        </w:rPr>
        <w:t>’</w:t>
      </w:r>
      <w:r w:rsidR="008901B5" w:rsidRPr="000C07C2">
        <w:rPr>
          <w:rFonts w:ascii="Arial" w:hAnsi="Arial" w:cs="Arial"/>
          <w:sz w:val="20"/>
          <w:szCs w:val="20"/>
          <w:lang w:val="fr-CH"/>
        </w:rPr>
        <w:t xml:space="preserve">on enregistre des </w:t>
      </w:r>
      <w:r w:rsidRPr="000C07C2">
        <w:rPr>
          <w:rFonts w:ascii="Arial" w:hAnsi="Arial" w:cs="Arial"/>
          <w:sz w:val="20"/>
          <w:szCs w:val="20"/>
          <w:lang w:val="fr-CH"/>
        </w:rPr>
        <w:t xml:space="preserve">objets </w:t>
      </w:r>
      <w:r w:rsidR="008901B5" w:rsidRPr="000C07C2">
        <w:rPr>
          <w:rFonts w:ascii="Arial" w:hAnsi="Arial" w:cs="Arial"/>
          <w:sz w:val="20"/>
          <w:szCs w:val="20"/>
          <w:lang w:val="fr-CH"/>
        </w:rPr>
        <w:t>brillants comme les pomm</w:t>
      </w:r>
      <w:r w:rsidRPr="000C07C2">
        <w:rPr>
          <w:rFonts w:ascii="Arial" w:hAnsi="Arial" w:cs="Arial"/>
          <w:sz w:val="20"/>
          <w:szCs w:val="20"/>
          <w:lang w:val="fr-CH"/>
        </w:rPr>
        <w:t>es o</w:t>
      </w:r>
      <w:r w:rsidR="008901B5" w:rsidRPr="000C07C2">
        <w:rPr>
          <w:rFonts w:ascii="Arial" w:hAnsi="Arial" w:cs="Arial"/>
          <w:sz w:val="20"/>
          <w:szCs w:val="20"/>
          <w:lang w:val="fr-CH"/>
        </w:rPr>
        <w:t>u</w:t>
      </w:r>
      <w:r w:rsidRPr="000C07C2">
        <w:rPr>
          <w:rFonts w:ascii="Arial" w:hAnsi="Arial" w:cs="Arial"/>
          <w:sz w:val="20"/>
          <w:szCs w:val="20"/>
          <w:lang w:val="fr-CH"/>
        </w:rPr>
        <w:t xml:space="preserve"> certain</w:t>
      </w:r>
      <w:r w:rsidR="008901B5" w:rsidRPr="000C07C2">
        <w:rPr>
          <w:rFonts w:ascii="Arial" w:hAnsi="Arial" w:cs="Arial"/>
          <w:sz w:val="20"/>
          <w:szCs w:val="20"/>
          <w:lang w:val="fr-CH"/>
        </w:rPr>
        <w:t>es</w:t>
      </w:r>
      <w:r w:rsidRPr="000C07C2">
        <w:rPr>
          <w:rFonts w:ascii="Arial" w:hAnsi="Arial" w:cs="Arial"/>
          <w:sz w:val="20"/>
          <w:szCs w:val="20"/>
          <w:lang w:val="fr-CH"/>
        </w:rPr>
        <w:t xml:space="preserve"> fle</w:t>
      </w:r>
      <w:r w:rsidR="008901B5" w:rsidRPr="000C07C2">
        <w:rPr>
          <w:rFonts w:ascii="Arial" w:hAnsi="Arial" w:cs="Arial"/>
          <w:sz w:val="20"/>
          <w:szCs w:val="20"/>
          <w:lang w:val="fr-CH"/>
        </w:rPr>
        <w:t>u</w:t>
      </w:r>
      <w:r w:rsidRPr="000C07C2">
        <w:rPr>
          <w:rFonts w:ascii="Arial" w:hAnsi="Arial" w:cs="Arial"/>
          <w:sz w:val="20"/>
          <w:szCs w:val="20"/>
          <w:lang w:val="fr-CH"/>
        </w:rPr>
        <w:t>rs</w:t>
      </w:r>
      <w:r w:rsidR="008901B5" w:rsidRPr="000C07C2">
        <w:rPr>
          <w:rFonts w:ascii="Arial" w:hAnsi="Arial" w:cs="Arial"/>
          <w:sz w:val="20"/>
          <w:szCs w:val="20"/>
          <w:lang w:val="fr-CH"/>
        </w:rPr>
        <w:t xml:space="preserve"> qu</w:t>
      </w:r>
      <w:r w:rsidR="00C71A4B" w:rsidRPr="000C07C2">
        <w:rPr>
          <w:rFonts w:ascii="Arial" w:hAnsi="Arial" w:cs="Arial"/>
          <w:sz w:val="20"/>
          <w:szCs w:val="20"/>
          <w:lang w:val="fr-CH"/>
        </w:rPr>
        <w:t>’</w:t>
      </w:r>
      <w:r w:rsidR="008901B5" w:rsidRPr="000C07C2">
        <w:rPr>
          <w:rFonts w:ascii="Arial" w:hAnsi="Arial" w:cs="Arial"/>
          <w:sz w:val="20"/>
          <w:szCs w:val="20"/>
          <w:lang w:val="fr-CH"/>
        </w:rPr>
        <w:t>il faut tenir compte</w:t>
      </w:r>
      <w:r w:rsidRPr="000C07C2">
        <w:rPr>
          <w:rFonts w:ascii="Arial" w:hAnsi="Arial" w:cs="Arial"/>
          <w:sz w:val="20"/>
          <w:szCs w:val="20"/>
          <w:lang w:val="fr-CH"/>
        </w:rPr>
        <w:t xml:space="preserve"> </w:t>
      </w:r>
      <w:r w:rsidR="0065284A" w:rsidRPr="000C07C2">
        <w:rPr>
          <w:rFonts w:ascii="Arial" w:hAnsi="Arial" w:cs="Arial"/>
          <w:sz w:val="20"/>
          <w:szCs w:val="20"/>
          <w:lang w:val="fr-CH"/>
        </w:rPr>
        <w:t xml:space="preserve">de la réflexion </w:t>
      </w:r>
      <w:r w:rsidRPr="000C07C2">
        <w:rPr>
          <w:rFonts w:ascii="Arial" w:hAnsi="Arial" w:cs="Arial"/>
          <w:sz w:val="20"/>
          <w:szCs w:val="20"/>
          <w:lang w:val="fr-CH"/>
        </w:rPr>
        <w:t>sp</w:t>
      </w:r>
      <w:r w:rsidR="0065284A" w:rsidRPr="000C07C2">
        <w:rPr>
          <w:rFonts w:ascii="Arial" w:hAnsi="Arial" w:cs="Arial"/>
          <w:sz w:val="20"/>
          <w:szCs w:val="20"/>
          <w:lang w:val="fr-CH"/>
        </w:rPr>
        <w:t>é</w:t>
      </w:r>
      <w:r w:rsidRPr="000C07C2">
        <w:rPr>
          <w:rFonts w:ascii="Arial" w:hAnsi="Arial" w:cs="Arial"/>
          <w:sz w:val="20"/>
          <w:szCs w:val="20"/>
          <w:lang w:val="fr-CH"/>
        </w:rPr>
        <w:t>cula</w:t>
      </w:r>
      <w:r w:rsidR="0065284A" w:rsidRPr="000C07C2">
        <w:rPr>
          <w:rFonts w:ascii="Arial" w:hAnsi="Arial" w:cs="Arial"/>
          <w:sz w:val="20"/>
          <w:szCs w:val="20"/>
          <w:lang w:val="fr-CH"/>
        </w:rPr>
        <w:t>i</w:t>
      </w:r>
      <w:r w:rsidRPr="000C07C2">
        <w:rPr>
          <w:rFonts w:ascii="Arial" w:hAnsi="Arial" w:cs="Arial"/>
          <w:sz w:val="20"/>
          <w:szCs w:val="20"/>
          <w:lang w:val="fr-CH"/>
        </w:rPr>
        <w:t>r</w:t>
      </w:r>
      <w:r w:rsidR="0065284A" w:rsidRPr="000C07C2">
        <w:rPr>
          <w:rFonts w:ascii="Arial" w:hAnsi="Arial" w:cs="Arial"/>
          <w:sz w:val="20"/>
          <w:szCs w:val="20"/>
          <w:lang w:val="fr-CH"/>
        </w:rPr>
        <w:t>e</w:t>
      </w:r>
      <w:r w:rsidRPr="000C07C2">
        <w:rPr>
          <w:rFonts w:ascii="Arial" w:hAnsi="Arial" w:cs="Arial"/>
          <w:sz w:val="20"/>
          <w:szCs w:val="20"/>
          <w:lang w:val="fr-CH"/>
        </w:rPr>
        <w:t xml:space="preserve">. </w:t>
      </w:r>
      <w:r w:rsidR="00F62205" w:rsidRPr="000C07C2">
        <w:rPr>
          <w:rFonts w:ascii="Arial" w:hAnsi="Arial" w:cs="Arial"/>
          <w:sz w:val="20"/>
          <w:szCs w:val="20"/>
          <w:lang w:val="fr-CH"/>
        </w:rPr>
        <w:t xml:space="preserve"> </w:t>
      </w:r>
      <w:r w:rsidR="00FC3F96" w:rsidRPr="000C07C2">
        <w:rPr>
          <w:rFonts w:ascii="Arial" w:hAnsi="Arial" w:cs="Arial"/>
          <w:sz w:val="20"/>
          <w:szCs w:val="20"/>
          <w:lang w:val="fr-FR"/>
        </w:rPr>
        <w:t>Il n</w:t>
      </w:r>
      <w:r w:rsidR="00C71A4B" w:rsidRPr="000C07C2">
        <w:rPr>
          <w:rFonts w:ascii="Arial" w:hAnsi="Arial" w:cs="Arial"/>
          <w:sz w:val="20"/>
          <w:szCs w:val="20"/>
          <w:lang w:val="fr-FR"/>
        </w:rPr>
        <w:t>’</w:t>
      </w:r>
      <w:r w:rsidR="00FC3F96" w:rsidRPr="000C07C2">
        <w:rPr>
          <w:rFonts w:ascii="Arial" w:hAnsi="Arial" w:cs="Arial"/>
          <w:sz w:val="20"/>
          <w:szCs w:val="20"/>
          <w:lang w:val="fr-FR"/>
        </w:rPr>
        <w:t>est en effet pas possible de mesurer de manière fiable des objets ayant des taches spéculaires.</w:t>
      </w:r>
      <w:r w:rsidRPr="000C07C2">
        <w:rPr>
          <w:rFonts w:ascii="Arial" w:hAnsi="Arial"/>
          <w:sz w:val="20"/>
          <w:lang w:val="fr-FR"/>
        </w:rPr>
        <w:t xml:space="preserve"> </w:t>
      </w:r>
      <w:r w:rsidR="00F62205" w:rsidRPr="000C07C2">
        <w:rPr>
          <w:rFonts w:ascii="Arial" w:hAnsi="Arial"/>
          <w:sz w:val="20"/>
          <w:lang w:val="fr-FR"/>
        </w:rPr>
        <w:t xml:space="preserve"> </w:t>
      </w:r>
      <w:r w:rsidR="00F62205" w:rsidRPr="000C07C2">
        <w:rPr>
          <w:rFonts w:ascii="Arial" w:hAnsi="Arial" w:cs="Arial"/>
          <w:sz w:val="20"/>
          <w:szCs w:val="20"/>
          <w:lang w:val="fr-FR"/>
        </w:rPr>
        <w:t>Dans ces cas</w:t>
      </w:r>
      <w:r w:rsidR="00BE21ED" w:rsidRPr="000C07C2">
        <w:rPr>
          <w:rFonts w:ascii="Arial" w:hAnsi="Arial" w:cs="Arial"/>
          <w:sz w:val="20"/>
          <w:szCs w:val="20"/>
          <w:lang w:val="fr-FR"/>
        </w:rPr>
        <w:noBreakHyphen/>
      </w:r>
      <w:r w:rsidR="00FC3F96" w:rsidRPr="000C07C2">
        <w:rPr>
          <w:rFonts w:ascii="Arial" w:hAnsi="Arial" w:cs="Arial"/>
          <w:sz w:val="20"/>
          <w:szCs w:val="20"/>
          <w:lang w:val="fr-FR"/>
        </w:rPr>
        <w:t>là, il sied de recourir à un éclairage uniforme et indirect, utilisant pour ce faire des tentes de lumière spé</w:t>
      </w:r>
      <w:r w:rsidR="00F62205" w:rsidRPr="000C07C2">
        <w:rPr>
          <w:rFonts w:ascii="Arial" w:hAnsi="Arial" w:cs="Arial"/>
          <w:sz w:val="20"/>
          <w:szCs w:val="20"/>
          <w:lang w:val="fr-FR"/>
        </w:rPr>
        <w:t xml:space="preserve">ciales </w:t>
      </w:r>
      <w:r w:rsidR="00F62205" w:rsidRPr="000C07C2">
        <w:rPr>
          <w:rFonts w:ascii="Arial" w:hAnsi="Arial" w:cs="Arial"/>
          <w:strike/>
          <w:sz w:val="20"/>
          <w:szCs w:val="20"/>
          <w:highlight w:val="lightGray"/>
          <w:lang w:val="fr-FR"/>
        </w:rPr>
        <w:t>comme on peut le voir ci</w:t>
      </w:r>
      <w:r w:rsidR="00BE21ED" w:rsidRPr="000C07C2">
        <w:rPr>
          <w:rFonts w:ascii="Arial" w:hAnsi="Arial" w:cs="Arial"/>
          <w:strike/>
          <w:sz w:val="20"/>
          <w:szCs w:val="20"/>
          <w:highlight w:val="lightGray"/>
          <w:lang w:val="fr-FR"/>
        </w:rPr>
        <w:noBreakHyphen/>
      </w:r>
      <w:r w:rsidR="00FC3F96" w:rsidRPr="000C07C2">
        <w:rPr>
          <w:rFonts w:ascii="Arial" w:hAnsi="Arial" w:cs="Arial"/>
          <w:strike/>
          <w:sz w:val="20"/>
          <w:szCs w:val="20"/>
          <w:highlight w:val="lightGray"/>
          <w:lang w:val="fr-FR"/>
        </w:rPr>
        <w:t>dessous</w:t>
      </w:r>
      <w:r w:rsidR="00FC3F96" w:rsidRPr="000C07C2">
        <w:rPr>
          <w:rFonts w:ascii="Arial" w:hAnsi="Arial" w:cs="Arial"/>
          <w:sz w:val="20"/>
          <w:szCs w:val="20"/>
          <w:lang w:val="fr-FR"/>
        </w:rPr>
        <w:t>.</w:t>
      </w: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5E182F" w:rsidP="000C07C2">
      <w:pPr>
        <w:pStyle w:val="ListParagraph"/>
        <w:spacing w:after="0" w:line="240" w:lineRule="auto"/>
        <w:ind w:left="0"/>
        <w:jc w:val="both"/>
        <w:rPr>
          <w:rFonts w:ascii="Arial" w:eastAsia="MS Mincho" w:hAnsi="Arial" w:cs="Arial"/>
          <w:sz w:val="20"/>
          <w:szCs w:val="20"/>
          <w:lang w:val="fr-FR" w:eastAsia="ja-JP"/>
        </w:rPr>
      </w:pPr>
      <w:r w:rsidRPr="000C07C2">
        <w:rPr>
          <w:rFonts w:ascii="Arial" w:hAnsi="Arial" w:cs="Arial"/>
          <w:noProof/>
          <w:sz w:val="20"/>
          <w:szCs w:val="20"/>
          <w:lang w:val="en-US" w:eastAsia="en-US"/>
        </w:rPr>
        <w:lastRenderedPageBreak/>
        <w:drawing>
          <wp:inline distT="0" distB="0" distL="0" distR="0" wp14:anchorId="3214427F" wp14:editId="4E47BDA1">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1C52F3" w:rsidP="000C07C2">
      <w:pPr>
        <w:pStyle w:val="ListParagraph"/>
        <w:spacing w:after="0" w:line="240" w:lineRule="auto"/>
        <w:ind w:left="0"/>
        <w:jc w:val="both"/>
        <w:rPr>
          <w:rFonts w:ascii="Arial" w:eastAsia="MS Mincho" w:hAnsi="Arial" w:cs="Arial"/>
          <w:sz w:val="20"/>
          <w:szCs w:val="20"/>
          <w:highlight w:val="lightGray"/>
          <w:u w:val="single"/>
          <w:lang w:val="fr-FR" w:eastAsia="ja-JP"/>
        </w:rPr>
      </w:pPr>
    </w:p>
    <w:p w:rsidR="001C52F3" w:rsidRPr="000C07C2" w:rsidRDefault="00FC3F96"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13.</w:t>
      </w:r>
      <w:r w:rsidRPr="000C07C2">
        <w:rPr>
          <w:rFonts w:ascii="Arial" w:hAnsi="Arial" w:cs="Arial"/>
          <w:strike/>
          <w:sz w:val="20"/>
          <w:szCs w:val="20"/>
          <w:highlight w:val="lightGray"/>
          <w:u w:val="single"/>
          <w:lang w:val="fr-FR"/>
        </w:rPr>
        <w:t>11.</w:t>
      </w:r>
      <w:r w:rsidRPr="000C07C2">
        <w:rPr>
          <w:rFonts w:ascii="Arial" w:hAnsi="Arial" w:cs="Arial"/>
          <w:sz w:val="20"/>
          <w:szCs w:val="20"/>
          <w:lang w:val="fr-FR"/>
        </w:rPr>
        <w:tab/>
        <w:t>Des caméras (couleur) et des scanneurs peuvent être utilisés pour l</w:t>
      </w:r>
      <w:r w:rsidR="00C71A4B" w:rsidRPr="000C07C2">
        <w:rPr>
          <w:rFonts w:ascii="Arial" w:hAnsi="Arial" w:cs="Arial"/>
          <w:sz w:val="20"/>
          <w:szCs w:val="20"/>
          <w:lang w:val="fr-FR"/>
        </w:rPr>
        <w:t>’</w:t>
      </w:r>
      <w:r w:rsidRPr="000C07C2">
        <w:rPr>
          <w:rFonts w:ascii="Arial" w:hAnsi="Arial" w:cs="Arial"/>
          <w:sz w:val="20"/>
          <w:szCs w:val="20"/>
          <w:lang w:val="fr-FR"/>
        </w:rPr>
        <w:t>enregistrement des images.</w:t>
      </w:r>
      <w:r w:rsidR="0018380D" w:rsidRPr="000C07C2">
        <w:rPr>
          <w:rFonts w:ascii="Arial" w:hAnsi="Arial"/>
          <w:sz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Le choix dépend de l</w:t>
      </w:r>
      <w:r w:rsidR="00C71A4B" w:rsidRPr="000C07C2">
        <w:rPr>
          <w:rFonts w:ascii="Arial" w:hAnsi="Arial" w:cs="Arial"/>
          <w:sz w:val="20"/>
          <w:szCs w:val="20"/>
          <w:lang w:val="fr-FR"/>
        </w:rPr>
        <w:t>’</w:t>
      </w:r>
      <w:r w:rsidRPr="000C07C2">
        <w:rPr>
          <w:rFonts w:ascii="Arial" w:hAnsi="Arial" w:cs="Arial"/>
          <w:sz w:val="20"/>
          <w:szCs w:val="20"/>
          <w:lang w:val="fr-FR"/>
        </w:rPr>
        <w:t>application et de la préférence de l</w:t>
      </w:r>
      <w:r w:rsidR="00C71A4B" w:rsidRPr="000C07C2">
        <w:rPr>
          <w:rFonts w:ascii="Arial" w:hAnsi="Arial" w:cs="Arial"/>
          <w:sz w:val="20"/>
          <w:szCs w:val="20"/>
          <w:lang w:val="fr-FR"/>
        </w:rPr>
        <w:t>’</w:t>
      </w:r>
      <w:r w:rsidRPr="000C07C2">
        <w:rPr>
          <w:rFonts w:ascii="Arial" w:hAnsi="Arial" w:cs="Arial"/>
          <w:sz w:val="20"/>
          <w:szCs w:val="20"/>
          <w:lang w:val="fr-FR"/>
        </w:rPr>
        <w:t>utilisateur.</w:t>
      </w:r>
      <w:r w:rsidR="0018380D" w:rsidRPr="000C07C2">
        <w:rPr>
          <w:rFonts w:ascii="Arial" w:hAnsi="Arial"/>
          <w:sz w:val="20"/>
          <w:lang w:val="fr-FR"/>
        </w:rPr>
        <w:t xml:space="preserve"> </w:t>
      </w:r>
      <w:r w:rsidR="00F62205" w:rsidRPr="000C07C2">
        <w:rPr>
          <w:rFonts w:ascii="Arial" w:hAnsi="Arial"/>
          <w:sz w:val="20"/>
          <w:lang w:val="fr-FR"/>
        </w:rPr>
        <w:t xml:space="preserve"> </w:t>
      </w:r>
      <w:r w:rsidRPr="000C07C2">
        <w:rPr>
          <w:rFonts w:ascii="Arial" w:hAnsi="Arial" w:cs="Arial"/>
          <w:sz w:val="20"/>
          <w:szCs w:val="20"/>
          <w:lang w:val="fr-FR"/>
        </w:rPr>
        <w:t>D</w:t>
      </w:r>
      <w:r w:rsidR="00C71A4B" w:rsidRPr="000C07C2">
        <w:rPr>
          <w:rFonts w:ascii="Arial" w:hAnsi="Arial" w:cs="Arial"/>
          <w:sz w:val="20"/>
          <w:szCs w:val="20"/>
          <w:lang w:val="fr-FR"/>
        </w:rPr>
        <w:t>’</w:t>
      </w:r>
      <w:r w:rsidRPr="000C07C2">
        <w:rPr>
          <w:rFonts w:ascii="Arial" w:hAnsi="Arial" w:cs="Arial"/>
          <w:sz w:val="20"/>
          <w:szCs w:val="20"/>
          <w:lang w:val="fr-FR"/>
        </w:rPr>
        <w:t xml:space="preserve">autres systèmes plus avancés comme les caméras 3D ou les caméras </w:t>
      </w:r>
      <w:proofErr w:type="spellStart"/>
      <w:r w:rsidRPr="000C07C2">
        <w:rPr>
          <w:rFonts w:ascii="Arial" w:hAnsi="Arial" w:cs="Arial"/>
          <w:sz w:val="20"/>
          <w:szCs w:val="20"/>
          <w:lang w:val="fr-FR"/>
        </w:rPr>
        <w:t>hyperspectrales</w:t>
      </w:r>
      <w:proofErr w:type="spellEnd"/>
      <w:r w:rsidRPr="000C07C2">
        <w:rPr>
          <w:rFonts w:ascii="Arial" w:hAnsi="Arial" w:cs="Arial"/>
          <w:sz w:val="20"/>
          <w:szCs w:val="20"/>
          <w:lang w:val="fr-FR"/>
        </w:rPr>
        <w:t xml:space="preserve"> ne sont pas encore utilisés dans l</w:t>
      </w:r>
      <w:r w:rsidR="00C71A4B" w:rsidRPr="000C07C2">
        <w:rPr>
          <w:rFonts w:ascii="Arial" w:hAnsi="Arial" w:cs="Arial"/>
          <w:sz w:val="20"/>
          <w:szCs w:val="20"/>
          <w:lang w:val="fr-FR"/>
        </w:rPr>
        <w:t>’</w:t>
      </w:r>
      <w:r w:rsidRPr="000C07C2">
        <w:rPr>
          <w:rFonts w:ascii="Arial" w:hAnsi="Arial" w:cs="Arial"/>
          <w:sz w:val="20"/>
          <w:szCs w:val="20"/>
          <w:lang w:val="fr-FR"/>
        </w:rPr>
        <w:t>examen standard des variétés végétales.</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FC3F96" w:rsidP="000C07C2">
      <w:pPr>
        <w:pStyle w:val="Heading1"/>
        <w:rPr>
          <w:color w:val="auto"/>
          <w:lang w:val="fr-FR"/>
        </w:rPr>
      </w:pPr>
      <w:r w:rsidRPr="000C07C2">
        <w:rPr>
          <w:color w:val="auto"/>
          <w:lang w:val="fr-FR"/>
        </w:rPr>
        <w:t>Analyse des caractères standard de l</w:t>
      </w:r>
      <w:r w:rsidR="00C71A4B" w:rsidRPr="000C07C2">
        <w:rPr>
          <w:color w:val="auto"/>
          <w:lang w:val="fr-FR"/>
        </w:rPr>
        <w:t>’</w:t>
      </w:r>
      <w:r w:rsidRPr="000C07C2">
        <w:rPr>
          <w:color w:val="auto"/>
          <w:lang w:val="fr-FR"/>
        </w:rPr>
        <w:t>UPOV</w:t>
      </w:r>
    </w:p>
    <w:p w:rsidR="001C52F3" w:rsidRPr="000C07C2" w:rsidRDefault="001C52F3" w:rsidP="000C07C2">
      <w:pPr>
        <w:rPr>
          <w:rFonts w:cs="Arial"/>
          <w:lang w:val="fr-FR"/>
        </w:rPr>
      </w:pPr>
    </w:p>
    <w:p w:rsidR="001C52F3" w:rsidRPr="000C07C2" w:rsidRDefault="0018380D" w:rsidP="000C07C2">
      <w:pPr>
        <w:pStyle w:val="ListParagraph"/>
        <w:tabs>
          <w:tab w:val="left" w:pos="709"/>
        </w:tabs>
        <w:spacing w:after="0" w:line="240" w:lineRule="auto"/>
        <w:ind w:left="0"/>
        <w:jc w:val="both"/>
        <w:rPr>
          <w:rFonts w:ascii="Arial" w:hAnsi="Arial" w:cs="Arial"/>
          <w:sz w:val="20"/>
          <w:szCs w:val="20"/>
          <w:lang w:val="fr-FR"/>
        </w:rPr>
      </w:pPr>
      <w:r w:rsidRPr="00205FFC">
        <w:rPr>
          <w:rFonts w:ascii="Arial" w:eastAsia="MS Mincho" w:hAnsi="Arial" w:cs="Arial"/>
          <w:sz w:val="20"/>
          <w:szCs w:val="20"/>
          <w:highlight w:val="lightGray"/>
          <w:u w:val="single"/>
          <w:lang w:val="fr-CH" w:eastAsia="ja-JP"/>
        </w:rPr>
        <w:t>14.</w:t>
      </w:r>
      <w:r w:rsidRPr="00205FFC">
        <w:rPr>
          <w:rFonts w:ascii="Arial" w:eastAsia="MS Mincho" w:hAnsi="Arial" w:cs="Arial"/>
          <w:strike/>
          <w:sz w:val="20"/>
          <w:szCs w:val="20"/>
          <w:highlight w:val="lightGray"/>
          <w:lang w:val="fr-CH" w:eastAsia="ja-JP"/>
        </w:rPr>
        <w:t>12.</w:t>
      </w:r>
      <w:r w:rsidRPr="00205FFC">
        <w:rPr>
          <w:rFonts w:ascii="Arial" w:eastAsia="MS Mincho" w:hAnsi="Arial" w:cs="Arial"/>
          <w:sz w:val="20"/>
          <w:szCs w:val="20"/>
          <w:lang w:val="fr-CH" w:eastAsia="ja-JP"/>
        </w:rPr>
        <w:tab/>
      </w:r>
      <w:r w:rsidR="0065284A" w:rsidRPr="000C07C2">
        <w:rPr>
          <w:rFonts w:ascii="Arial" w:hAnsi="Arial" w:cs="Arial"/>
          <w:sz w:val="20"/>
          <w:szCs w:val="20"/>
          <w:lang w:val="fr-CH"/>
        </w:rPr>
        <w:t>En règle générale, l</w:t>
      </w:r>
      <w:r w:rsidR="00C71A4B" w:rsidRPr="000C07C2">
        <w:rPr>
          <w:rFonts w:ascii="Arial" w:hAnsi="Arial" w:cs="Arial"/>
          <w:sz w:val="20"/>
          <w:szCs w:val="20"/>
          <w:lang w:val="fr-CH"/>
        </w:rPr>
        <w:t>’</w:t>
      </w:r>
      <w:r w:rsidR="0065284A" w:rsidRPr="000C07C2">
        <w:rPr>
          <w:rFonts w:ascii="Arial" w:hAnsi="Arial" w:cs="Arial"/>
          <w:sz w:val="20"/>
          <w:szCs w:val="20"/>
          <w:lang w:val="fr-CH"/>
        </w:rPr>
        <w:t>analyse d</w:t>
      </w:r>
      <w:r w:rsidR="00C71A4B" w:rsidRPr="000C07C2">
        <w:rPr>
          <w:rFonts w:ascii="Arial" w:hAnsi="Arial" w:cs="Arial"/>
          <w:sz w:val="20"/>
          <w:szCs w:val="20"/>
          <w:lang w:val="fr-CH"/>
        </w:rPr>
        <w:t>’</w:t>
      </w:r>
      <w:r w:rsidR="0065284A" w:rsidRPr="000C07C2">
        <w:rPr>
          <w:rFonts w:ascii="Arial" w:hAnsi="Arial" w:cs="Arial"/>
          <w:sz w:val="20"/>
          <w:szCs w:val="20"/>
          <w:lang w:val="fr-CH"/>
        </w:rPr>
        <w:t>images est utilisée pour automatiser la mesure des caractères décrits dans les principes directeurs d</w:t>
      </w:r>
      <w:r w:rsidR="00C71A4B" w:rsidRPr="000C07C2">
        <w:rPr>
          <w:rFonts w:ascii="Arial" w:hAnsi="Arial" w:cs="Arial"/>
          <w:sz w:val="20"/>
          <w:szCs w:val="20"/>
          <w:lang w:val="fr-CH"/>
        </w:rPr>
        <w:t>’</w:t>
      </w:r>
      <w:r w:rsidR="0065284A" w:rsidRPr="000C07C2">
        <w:rPr>
          <w:rFonts w:ascii="Arial" w:hAnsi="Arial" w:cs="Arial"/>
          <w:sz w:val="20"/>
          <w:szCs w:val="20"/>
          <w:lang w:val="fr-CH"/>
        </w:rPr>
        <w:t>examen de l</w:t>
      </w:r>
      <w:r w:rsidR="00C71A4B" w:rsidRPr="000C07C2">
        <w:rPr>
          <w:rFonts w:ascii="Arial" w:hAnsi="Arial" w:cs="Arial"/>
          <w:sz w:val="20"/>
          <w:szCs w:val="20"/>
          <w:lang w:val="fr-CH"/>
        </w:rPr>
        <w:t>’</w:t>
      </w:r>
      <w:r w:rsidR="0065284A" w:rsidRPr="000C07C2">
        <w:rPr>
          <w:rFonts w:ascii="Arial" w:hAnsi="Arial" w:cs="Arial"/>
          <w:sz w:val="20"/>
          <w:szCs w:val="20"/>
          <w:lang w:val="fr-CH"/>
        </w:rPr>
        <w:t>UPOV.</w:t>
      </w:r>
      <w:r w:rsidRPr="000C07C2">
        <w:rPr>
          <w:rFonts w:ascii="Arial" w:hAnsi="Arial" w:cs="Arial"/>
          <w:sz w:val="20"/>
          <w:szCs w:val="20"/>
          <w:lang w:val="fr-CH"/>
        </w:rPr>
        <w:t xml:space="preserve"> </w:t>
      </w:r>
      <w:r w:rsidR="0065155E" w:rsidRPr="000C07C2">
        <w:rPr>
          <w:rFonts w:ascii="Arial" w:hAnsi="Arial" w:cs="Arial"/>
          <w:sz w:val="20"/>
          <w:szCs w:val="20"/>
          <w:lang w:val="fr-CH"/>
        </w:rPr>
        <w:t xml:space="preserve"> </w:t>
      </w:r>
      <w:r w:rsidR="0065284A" w:rsidRPr="000C07C2">
        <w:rPr>
          <w:rFonts w:ascii="Arial" w:hAnsi="Arial" w:cs="Arial"/>
          <w:sz w:val="20"/>
          <w:szCs w:val="20"/>
          <w:lang w:val="fr-CH"/>
        </w:rPr>
        <w:t>Dans ce cas</w:t>
      </w:r>
      <w:r w:rsidR="00BE21ED" w:rsidRPr="000C07C2">
        <w:rPr>
          <w:rFonts w:ascii="Arial" w:hAnsi="Arial" w:cs="Arial"/>
          <w:sz w:val="20"/>
          <w:szCs w:val="20"/>
          <w:lang w:val="fr-CH"/>
        </w:rPr>
        <w:noBreakHyphen/>
      </w:r>
      <w:r w:rsidR="0065284A" w:rsidRPr="000C07C2">
        <w:rPr>
          <w:rFonts w:ascii="Arial" w:hAnsi="Arial" w:cs="Arial"/>
          <w:sz w:val="20"/>
          <w:szCs w:val="20"/>
          <w:lang w:val="fr-CH"/>
        </w:rPr>
        <w:t>là, le but est de remplacer une mesure manuelle par une mesure informatique</w:t>
      </w:r>
      <w:r w:rsidRPr="000C07C2">
        <w:rPr>
          <w:rFonts w:ascii="Arial" w:hAnsi="Arial" w:cs="Arial"/>
          <w:sz w:val="20"/>
          <w:szCs w:val="20"/>
          <w:lang w:val="fr-CH"/>
        </w:rPr>
        <w:t xml:space="preserve">. </w:t>
      </w:r>
      <w:r w:rsidR="0065155E" w:rsidRPr="000C07C2">
        <w:rPr>
          <w:rFonts w:ascii="Arial" w:hAnsi="Arial" w:cs="Arial"/>
          <w:sz w:val="20"/>
          <w:szCs w:val="20"/>
          <w:lang w:val="fr-CH"/>
        </w:rPr>
        <w:t xml:space="preserve"> </w:t>
      </w:r>
      <w:r w:rsidR="00FC3F96" w:rsidRPr="000C07C2">
        <w:rPr>
          <w:rFonts w:ascii="Arial" w:hAnsi="Arial" w:cs="Arial"/>
          <w:sz w:val="20"/>
          <w:szCs w:val="20"/>
          <w:lang w:val="fr-FR"/>
        </w:rPr>
        <w:t>Cela requiert un étalonnage supplémentaire outre celui de l</w:t>
      </w:r>
      <w:r w:rsidR="00C71A4B" w:rsidRPr="000C07C2">
        <w:rPr>
          <w:rFonts w:ascii="Arial" w:hAnsi="Arial" w:cs="Arial"/>
          <w:sz w:val="20"/>
          <w:szCs w:val="20"/>
          <w:lang w:val="fr-FR"/>
        </w:rPr>
        <w:t>’</w:t>
      </w:r>
      <w:r w:rsidR="00FC3F96" w:rsidRPr="000C07C2">
        <w:rPr>
          <w:rFonts w:ascii="Arial" w:hAnsi="Arial" w:cs="Arial"/>
          <w:sz w:val="20"/>
          <w:szCs w:val="20"/>
          <w:lang w:val="fr-FR"/>
        </w:rPr>
        <w:t>enregistrement des images.</w:t>
      </w:r>
      <w:r w:rsidR="0065155E" w:rsidRPr="000C07C2">
        <w:rPr>
          <w:rFonts w:ascii="Arial" w:hAnsi="Arial" w:cs="Arial"/>
          <w:sz w:val="20"/>
          <w:szCs w:val="20"/>
          <w:lang w:val="fr-FR"/>
        </w:rPr>
        <w:t xml:space="preserve"> </w:t>
      </w:r>
      <w:r w:rsidRPr="000C07C2">
        <w:rPr>
          <w:rFonts w:ascii="Arial" w:hAnsi="Arial"/>
          <w:sz w:val="20"/>
          <w:lang w:val="fr-FR"/>
        </w:rPr>
        <w:t xml:space="preserve"> </w:t>
      </w:r>
      <w:r w:rsidR="00FC3F96" w:rsidRPr="000C07C2">
        <w:rPr>
          <w:rFonts w:ascii="Arial" w:hAnsi="Arial" w:cs="Arial"/>
          <w:sz w:val="20"/>
          <w:szCs w:val="20"/>
          <w:lang w:val="fr-FR"/>
        </w:rPr>
        <w:t>Les mesures peuvent ensuite être vérifiées à l</w:t>
      </w:r>
      <w:r w:rsidR="00C71A4B" w:rsidRPr="000C07C2">
        <w:rPr>
          <w:rFonts w:ascii="Arial" w:hAnsi="Arial" w:cs="Arial"/>
          <w:sz w:val="20"/>
          <w:szCs w:val="20"/>
          <w:lang w:val="fr-FR"/>
        </w:rPr>
        <w:t>’</w:t>
      </w:r>
      <w:r w:rsidR="00FC3F96" w:rsidRPr="000C07C2">
        <w:rPr>
          <w:rFonts w:ascii="Arial" w:hAnsi="Arial" w:cs="Arial"/>
          <w:sz w:val="20"/>
          <w:szCs w:val="20"/>
          <w:lang w:val="fr-FR"/>
        </w:rPr>
        <w:t>aide de mesures manuelles à des fins de cohérence, au moyen par exemple d</w:t>
      </w:r>
      <w:r w:rsidR="00C71A4B" w:rsidRPr="000C07C2">
        <w:rPr>
          <w:rFonts w:ascii="Arial" w:hAnsi="Arial" w:cs="Arial"/>
          <w:sz w:val="20"/>
          <w:szCs w:val="20"/>
          <w:lang w:val="fr-FR"/>
        </w:rPr>
        <w:t>’</w:t>
      </w:r>
      <w:r w:rsidR="00FC3F96" w:rsidRPr="000C07C2">
        <w:rPr>
          <w:rFonts w:ascii="Arial" w:hAnsi="Arial" w:cs="Arial"/>
          <w:sz w:val="20"/>
          <w:szCs w:val="20"/>
          <w:lang w:val="fr-FR"/>
        </w:rPr>
        <w:t>un graphique de mesure manuelle contre informatique avec une ligne de régression et la ligne y=x.</w:t>
      </w:r>
    </w:p>
    <w:p w:rsidR="001C52F3" w:rsidRPr="000C07C2" w:rsidRDefault="001C52F3" w:rsidP="000C07C2">
      <w:pPr>
        <w:pStyle w:val="ListParagraph"/>
        <w:tabs>
          <w:tab w:val="left" w:pos="709"/>
        </w:tabs>
        <w:spacing w:after="0" w:line="240" w:lineRule="auto"/>
        <w:ind w:left="0"/>
        <w:jc w:val="both"/>
        <w:rPr>
          <w:rFonts w:ascii="Arial" w:hAnsi="Arial" w:cs="Arial"/>
          <w:sz w:val="20"/>
          <w:szCs w:val="20"/>
          <w:lang w:val="fr-FR"/>
        </w:rPr>
      </w:pPr>
    </w:p>
    <w:p w:rsidR="001C52F3" w:rsidRPr="000C07C2" w:rsidRDefault="00FC3F96"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15.</w:t>
      </w:r>
      <w:r w:rsidRPr="000C07C2">
        <w:rPr>
          <w:rFonts w:ascii="Arial" w:hAnsi="Arial" w:cs="Arial"/>
          <w:strike/>
          <w:sz w:val="20"/>
          <w:szCs w:val="20"/>
          <w:highlight w:val="lightGray"/>
          <w:lang w:val="fr-FR"/>
        </w:rPr>
        <w:t>13.</w:t>
      </w:r>
      <w:r w:rsidRPr="000C07C2">
        <w:rPr>
          <w:rFonts w:ascii="Arial" w:hAnsi="Arial" w:cs="Arial"/>
          <w:sz w:val="20"/>
          <w:szCs w:val="20"/>
          <w:lang w:val="fr-FR"/>
        </w:rPr>
        <w:tab/>
        <w:t>Dans certains cas,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nécessite une définition mathématique et plus précise du caractère que celle qui est exigée pour les experts humains.</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C</w:t>
      </w:r>
      <w:r w:rsidR="00C71A4B" w:rsidRPr="000C07C2">
        <w:rPr>
          <w:rFonts w:ascii="Arial" w:hAnsi="Arial" w:cs="Arial"/>
          <w:sz w:val="20"/>
          <w:szCs w:val="20"/>
          <w:lang w:val="fr-FR"/>
        </w:rPr>
        <w:t>’</w:t>
      </w:r>
      <w:r w:rsidRPr="000C07C2">
        <w:rPr>
          <w:rFonts w:ascii="Arial" w:hAnsi="Arial" w:cs="Arial"/>
          <w:sz w:val="20"/>
          <w:szCs w:val="20"/>
          <w:lang w:val="fr-FR"/>
        </w:rPr>
        <w:t>est ainsi par exemple que la longueur de la gousse peut être redéfinie comme étant la longueur médiane de la gousse, à l</w:t>
      </w:r>
      <w:r w:rsidR="00C71A4B" w:rsidRPr="000C07C2">
        <w:rPr>
          <w:rFonts w:ascii="Arial" w:hAnsi="Arial" w:cs="Arial"/>
          <w:sz w:val="20"/>
          <w:szCs w:val="20"/>
          <w:lang w:val="fr-FR"/>
        </w:rPr>
        <w:t>’</w:t>
      </w:r>
      <w:r w:rsidRPr="000C07C2">
        <w:rPr>
          <w:rFonts w:ascii="Arial" w:hAnsi="Arial" w:cs="Arial"/>
          <w:sz w:val="20"/>
          <w:szCs w:val="20"/>
          <w:lang w:val="fr-FR"/>
        </w:rPr>
        <w:t>exclusion de la tige.</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Dans ces cas</w:t>
      </w:r>
      <w:r w:rsidR="00BE21ED" w:rsidRPr="000C07C2">
        <w:rPr>
          <w:rFonts w:ascii="Arial" w:hAnsi="Arial" w:cs="Arial"/>
          <w:sz w:val="20"/>
          <w:szCs w:val="20"/>
          <w:lang w:val="fr-FR"/>
        </w:rPr>
        <w:noBreakHyphen/>
      </w:r>
      <w:r w:rsidRPr="000C07C2">
        <w:rPr>
          <w:rFonts w:ascii="Arial" w:hAnsi="Arial" w:cs="Arial"/>
          <w:sz w:val="20"/>
          <w:szCs w:val="20"/>
          <w:lang w:val="fr-FR"/>
        </w:rPr>
        <w:t>là, il est absolument nécessaire de vérifier les différences de comportement des différents génotypes (biais).</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La mesure pour quelques génotypes peut être exactement la même alors que, pour d</w:t>
      </w:r>
      <w:r w:rsidR="00C71A4B" w:rsidRPr="000C07C2">
        <w:rPr>
          <w:rFonts w:ascii="Arial" w:hAnsi="Arial" w:cs="Arial"/>
          <w:sz w:val="20"/>
          <w:szCs w:val="20"/>
          <w:lang w:val="fr-FR"/>
        </w:rPr>
        <w:t>’</w:t>
      </w:r>
      <w:r w:rsidRPr="000C07C2">
        <w:rPr>
          <w:rFonts w:ascii="Arial" w:hAnsi="Arial" w:cs="Arial"/>
          <w:sz w:val="20"/>
          <w:szCs w:val="20"/>
          <w:lang w:val="fr-FR"/>
        </w:rPr>
        <w:t>autres, il se peut qu</w:t>
      </w:r>
      <w:r w:rsidR="00C71A4B" w:rsidRPr="000C07C2">
        <w:rPr>
          <w:rFonts w:ascii="Arial" w:hAnsi="Arial" w:cs="Arial"/>
          <w:sz w:val="20"/>
          <w:szCs w:val="20"/>
          <w:lang w:val="fr-FR"/>
        </w:rPr>
        <w:t>’</w:t>
      </w:r>
      <w:r w:rsidRPr="000C07C2">
        <w:rPr>
          <w:rFonts w:ascii="Arial" w:hAnsi="Arial" w:cs="Arial"/>
          <w:sz w:val="20"/>
          <w:szCs w:val="20"/>
          <w:lang w:val="fr-FR"/>
        </w:rPr>
        <w:t>une différence systématique soit présente.</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 xml:space="preserve">Un bon exemple est celui de la détermination de la hauteur du bulbe dans les oignons (van der </w:t>
      </w:r>
      <w:proofErr w:type="spellStart"/>
      <w:r w:rsidRPr="000C07C2">
        <w:rPr>
          <w:rFonts w:ascii="Arial" w:hAnsi="Arial" w:cs="Arial"/>
          <w:sz w:val="20"/>
          <w:szCs w:val="20"/>
          <w:lang w:val="fr-FR"/>
        </w:rPr>
        <w:t>Heijden</w:t>
      </w:r>
      <w:proofErr w:type="spellEnd"/>
      <w:r w:rsidRPr="000C07C2">
        <w:rPr>
          <w:rFonts w:ascii="Arial" w:hAnsi="Arial" w:cs="Arial"/>
          <w:sz w:val="20"/>
          <w:szCs w:val="20"/>
          <w:lang w:val="fr-FR"/>
        </w:rPr>
        <w:t xml:space="preserve">, </w:t>
      </w:r>
      <w:proofErr w:type="spellStart"/>
      <w:r w:rsidRPr="000C07C2">
        <w:rPr>
          <w:rFonts w:ascii="Arial" w:hAnsi="Arial" w:cs="Arial"/>
          <w:sz w:val="20"/>
          <w:szCs w:val="20"/>
          <w:lang w:val="fr-FR"/>
        </w:rPr>
        <w:t>Vossepoel</w:t>
      </w:r>
      <w:proofErr w:type="spellEnd"/>
      <w:r w:rsidRPr="000C07C2">
        <w:rPr>
          <w:rFonts w:ascii="Arial" w:hAnsi="Arial" w:cs="Arial"/>
          <w:sz w:val="20"/>
          <w:szCs w:val="20"/>
          <w:lang w:val="fr-FR"/>
        </w:rPr>
        <w:t xml:space="preserve"> et Polder, 1996), où le sommet du bulbe a été défini comme le point de flexion de l</w:t>
      </w:r>
      <w:r w:rsidR="00C71A4B" w:rsidRPr="000C07C2">
        <w:rPr>
          <w:rFonts w:ascii="Arial" w:hAnsi="Arial" w:cs="Arial"/>
          <w:sz w:val="20"/>
          <w:szCs w:val="20"/>
          <w:lang w:val="fr-FR"/>
        </w:rPr>
        <w:t>’</w:t>
      </w:r>
      <w:r w:rsidRPr="000C07C2">
        <w:rPr>
          <w:rFonts w:ascii="Arial" w:hAnsi="Arial" w:cs="Arial"/>
          <w:sz w:val="20"/>
          <w:szCs w:val="20"/>
          <w:lang w:val="fr-FR"/>
        </w:rPr>
        <w:t>épaulement.</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Aussi longtemps qu</w:t>
      </w:r>
      <w:r w:rsidR="00C71A4B" w:rsidRPr="000C07C2">
        <w:rPr>
          <w:rFonts w:ascii="Arial" w:hAnsi="Arial" w:cs="Arial"/>
          <w:sz w:val="20"/>
          <w:szCs w:val="20"/>
          <w:lang w:val="fr-FR"/>
        </w:rPr>
        <w:t>’</w:t>
      </w:r>
      <w:r w:rsidRPr="000C07C2">
        <w:rPr>
          <w:rFonts w:ascii="Arial" w:hAnsi="Arial" w:cs="Arial"/>
          <w:sz w:val="20"/>
          <w:szCs w:val="20"/>
          <w:lang w:val="fr-FR"/>
        </w:rPr>
        <w:t xml:space="preserve">une modification ou un </w:t>
      </w:r>
      <w:proofErr w:type="spellStart"/>
      <w:r w:rsidRPr="000C07C2">
        <w:rPr>
          <w:rFonts w:ascii="Arial" w:hAnsi="Arial" w:cs="Arial"/>
          <w:sz w:val="20"/>
          <w:szCs w:val="20"/>
          <w:lang w:val="fr-FR"/>
        </w:rPr>
        <w:t>peaufinement</w:t>
      </w:r>
      <w:proofErr w:type="spellEnd"/>
      <w:r w:rsidRPr="000C07C2">
        <w:rPr>
          <w:rFonts w:ascii="Arial" w:hAnsi="Arial" w:cs="Arial"/>
          <w:sz w:val="20"/>
          <w:szCs w:val="20"/>
          <w:lang w:val="fr-FR"/>
        </w:rPr>
        <w:t xml:space="preserve"> de la définition d</w:t>
      </w:r>
      <w:r w:rsidR="00C71A4B" w:rsidRPr="000C07C2">
        <w:rPr>
          <w:rFonts w:ascii="Arial" w:hAnsi="Arial" w:cs="Arial"/>
          <w:sz w:val="20"/>
          <w:szCs w:val="20"/>
          <w:lang w:val="fr-FR"/>
        </w:rPr>
        <w:t>’</w:t>
      </w:r>
      <w:r w:rsidRPr="000C07C2">
        <w:rPr>
          <w:rFonts w:ascii="Arial" w:hAnsi="Arial" w:cs="Arial"/>
          <w:sz w:val="20"/>
          <w:szCs w:val="20"/>
          <w:lang w:val="fr-FR"/>
        </w:rPr>
        <w:t>un caractère est connu et pris en compte, cela n</w:t>
      </w:r>
      <w:r w:rsidR="00C71A4B" w:rsidRPr="000C07C2">
        <w:rPr>
          <w:rFonts w:ascii="Arial" w:hAnsi="Arial" w:cs="Arial"/>
          <w:sz w:val="20"/>
          <w:szCs w:val="20"/>
          <w:lang w:val="fr-FR"/>
        </w:rPr>
        <w:t>’</w:t>
      </w:r>
      <w:r w:rsidRPr="000C07C2">
        <w:rPr>
          <w:rFonts w:ascii="Arial" w:hAnsi="Arial" w:cs="Arial"/>
          <w:sz w:val="20"/>
          <w:szCs w:val="20"/>
          <w:lang w:val="fr-FR"/>
        </w:rPr>
        <w:t>est pas un problème.</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 xml:space="preserve">En général, il est souhaitable de consulter les </w:t>
      </w:r>
      <w:proofErr w:type="spellStart"/>
      <w:r w:rsidRPr="000C07C2">
        <w:rPr>
          <w:rFonts w:ascii="Arial" w:hAnsi="Arial" w:cs="Arial"/>
          <w:sz w:val="20"/>
          <w:szCs w:val="20"/>
          <w:lang w:val="fr-FR"/>
        </w:rPr>
        <w:t>phytotechniciens</w:t>
      </w:r>
      <w:proofErr w:type="spellEnd"/>
      <w:r w:rsidRPr="000C07C2">
        <w:rPr>
          <w:rFonts w:ascii="Arial" w:hAnsi="Arial" w:cs="Arial"/>
          <w:sz w:val="20"/>
          <w:szCs w:val="20"/>
          <w:lang w:val="fr-FR"/>
        </w:rPr>
        <w:t xml:space="preserve"> pour redéfinir un caractère et de vérifier </w:t>
      </w:r>
      <w:r w:rsidRPr="000C07C2">
        <w:rPr>
          <w:rFonts w:ascii="Arial" w:hAnsi="Arial" w:cs="Arial"/>
          <w:strike/>
          <w:sz w:val="20"/>
          <w:szCs w:val="20"/>
          <w:highlight w:val="lightGray"/>
          <w:lang w:val="fr-FR"/>
        </w:rPr>
        <w:t>avec l</w:t>
      </w:r>
      <w:r w:rsidR="00C71A4B" w:rsidRPr="000C07C2">
        <w:rPr>
          <w:rFonts w:ascii="Arial" w:hAnsi="Arial" w:cs="Arial"/>
          <w:strike/>
          <w:sz w:val="20"/>
          <w:szCs w:val="20"/>
          <w:highlight w:val="lightGray"/>
          <w:lang w:val="fr-FR"/>
        </w:rPr>
        <w:t>’</w:t>
      </w:r>
      <w:r w:rsidRPr="000C07C2">
        <w:rPr>
          <w:rFonts w:ascii="Arial" w:hAnsi="Arial" w:cs="Arial"/>
          <w:strike/>
          <w:sz w:val="20"/>
          <w:szCs w:val="20"/>
          <w:highlight w:val="lightGray"/>
          <w:lang w:val="fr-FR"/>
        </w:rPr>
        <w:t>UPOV</w:t>
      </w:r>
      <w:r w:rsidRPr="000C07C2">
        <w:rPr>
          <w:rFonts w:ascii="Arial" w:hAnsi="Arial" w:cs="Arial"/>
          <w:sz w:val="20"/>
          <w:szCs w:val="20"/>
          <w:lang w:val="fr-FR"/>
        </w:rPr>
        <w:t xml:space="preserve"> s</w:t>
      </w:r>
      <w:r w:rsidR="00C71A4B" w:rsidRPr="000C07C2">
        <w:rPr>
          <w:rFonts w:ascii="Arial" w:hAnsi="Arial" w:cs="Arial"/>
          <w:sz w:val="20"/>
          <w:szCs w:val="20"/>
          <w:lang w:val="fr-FR"/>
        </w:rPr>
        <w:t>’</w:t>
      </w:r>
      <w:r w:rsidRPr="000C07C2">
        <w:rPr>
          <w:rFonts w:ascii="Arial" w:hAnsi="Arial" w:cs="Arial"/>
          <w:sz w:val="20"/>
          <w:szCs w:val="20"/>
          <w:lang w:val="fr-FR"/>
        </w:rPr>
        <w:t>il pourrait s</w:t>
      </w:r>
      <w:r w:rsidR="00C71A4B" w:rsidRPr="000C07C2">
        <w:rPr>
          <w:rFonts w:ascii="Arial" w:hAnsi="Arial" w:cs="Arial"/>
          <w:sz w:val="20"/>
          <w:szCs w:val="20"/>
          <w:lang w:val="fr-FR"/>
        </w:rPr>
        <w:t>’</w:t>
      </w:r>
      <w:r w:rsidRPr="000C07C2">
        <w:rPr>
          <w:rFonts w:ascii="Arial" w:hAnsi="Arial" w:cs="Arial"/>
          <w:sz w:val="20"/>
          <w:szCs w:val="20"/>
          <w:lang w:val="fr-FR"/>
        </w:rPr>
        <w:t>avérer nécessaire d</w:t>
      </w:r>
      <w:r w:rsidR="00C71A4B" w:rsidRPr="000C07C2">
        <w:rPr>
          <w:rFonts w:ascii="Arial" w:hAnsi="Arial" w:cs="Arial"/>
          <w:sz w:val="20"/>
          <w:szCs w:val="20"/>
          <w:lang w:val="fr-FR"/>
        </w:rPr>
        <w:t>’</w:t>
      </w:r>
      <w:r w:rsidRPr="000C07C2">
        <w:rPr>
          <w:rFonts w:ascii="Arial" w:hAnsi="Arial" w:cs="Arial"/>
          <w:sz w:val="20"/>
          <w:szCs w:val="20"/>
          <w:lang w:val="fr-FR"/>
        </w:rPr>
        <w:t>apporter une légère modification aux principes directeurs.</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0148CA"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16.</w:t>
      </w:r>
      <w:r w:rsidRPr="000C07C2">
        <w:rPr>
          <w:rFonts w:ascii="Arial" w:hAnsi="Arial" w:cs="Arial"/>
          <w:strike/>
          <w:sz w:val="20"/>
          <w:szCs w:val="20"/>
          <w:highlight w:val="lightGray"/>
          <w:lang w:val="fr-FR"/>
        </w:rPr>
        <w:t>14.</w:t>
      </w:r>
      <w:r w:rsidRPr="000C07C2">
        <w:rPr>
          <w:rFonts w:ascii="Arial" w:hAnsi="Arial" w:cs="Arial"/>
          <w:sz w:val="20"/>
          <w:szCs w:val="20"/>
          <w:lang w:val="fr-FR"/>
        </w:rPr>
        <w:tab/>
        <w:t>Dans certains cas, l</w:t>
      </w:r>
      <w:r w:rsidR="00C71A4B" w:rsidRPr="000C07C2">
        <w:rPr>
          <w:rFonts w:ascii="Arial" w:hAnsi="Arial" w:cs="Arial"/>
          <w:sz w:val="20"/>
          <w:szCs w:val="20"/>
          <w:lang w:val="fr-FR"/>
        </w:rPr>
        <w:t>’</w:t>
      </w:r>
      <w:r w:rsidRPr="000C07C2">
        <w:rPr>
          <w:rFonts w:ascii="Arial" w:hAnsi="Arial" w:cs="Arial"/>
          <w:sz w:val="20"/>
          <w:szCs w:val="20"/>
          <w:lang w:val="fr-FR"/>
        </w:rPr>
        <w:t>objet comprend différentes parties qui doivent être mesurées séparément comme par exemple la gousse, le bec et la tige d</w:t>
      </w:r>
      <w:r w:rsidR="00C71A4B" w:rsidRPr="000C07C2">
        <w:rPr>
          <w:rFonts w:ascii="Arial" w:hAnsi="Arial" w:cs="Arial"/>
          <w:sz w:val="20"/>
          <w:szCs w:val="20"/>
          <w:lang w:val="fr-FR"/>
        </w:rPr>
        <w:t>’</w:t>
      </w:r>
      <w:r w:rsidRPr="000C07C2">
        <w:rPr>
          <w:rFonts w:ascii="Arial" w:hAnsi="Arial" w:cs="Arial"/>
          <w:sz w:val="20"/>
          <w:szCs w:val="20"/>
          <w:lang w:val="fr-FR"/>
        </w:rPr>
        <w:t>une gousse de haricot.</w:t>
      </w:r>
      <w:r w:rsidR="0018380D" w:rsidRPr="000C07C2">
        <w:rPr>
          <w:rFonts w:ascii="Arial" w:hAnsi="Arial"/>
          <w:sz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Il faut un algorithme spécial pour séparer les différentes parties (distinguer la tige et le bec de la gousse), ce qui doit être expérimenté sur un grand nombre de génotypes dans la collection de référence pour s</w:t>
      </w:r>
      <w:r w:rsidR="00C71A4B" w:rsidRPr="000C07C2">
        <w:rPr>
          <w:rFonts w:ascii="Arial" w:hAnsi="Arial" w:cs="Arial"/>
          <w:sz w:val="20"/>
          <w:szCs w:val="20"/>
          <w:lang w:val="fr-FR"/>
        </w:rPr>
        <w:t>’</w:t>
      </w:r>
      <w:r w:rsidRPr="000C07C2">
        <w:rPr>
          <w:rFonts w:ascii="Arial" w:hAnsi="Arial" w:cs="Arial"/>
          <w:sz w:val="20"/>
          <w:szCs w:val="20"/>
          <w:lang w:val="fr-FR"/>
        </w:rPr>
        <w:t>assurer que l</w:t>
      </w:r>
      <w:r w:rsidR="00C71A4B" w:rsidRPr="000C07C2">
        <w:rPr>
          <w:rFonts w:ascii="Arial" w:hAnsi="Arial" w:cs="Arial"/>
          <w:sz w:val="20"/>
          <w:szCs w:val="20"/>
          <w:lang w:val="fr-FR"/>
        </w:rPr>
        <w:t>’</w:t>
      </w:r>
      <w:r w:rsidRPr="000C07C2">
        <w:rPr>
          <w:rFonts w:ascii="Arial" w:hAnsi="Arial" w:cs="Arial"/>
          <w:sz w:val="20"/>
          <w:szCs w:val="20"/>
          <w:lang w:val="fr-FR"/>
        </w:rPr>
        <w:t>application est robuste sur l</w:t>
      </w:r>
      <w:r w:rsidR="00C71A4B" w:rsidRPr="000C07C2">
        <w:rPr>
          <w:rFonts w:ascii="Arial" w:hAnsi="Arial" w:cs="Arial"/>
          <w:sz w:val="20"/>
          <w:szCs w:val="20"/>
          <w:lang w:val="fr-FR"/>
        </w:rPr>
        <w:t>’</w:t>
      </w:r>
      <w:r w:rsidRPr="000C07C2">
        <w:rPr>
          <w:rFonts w:ascii="Arial" w:hAnsi="Arial" w:cs="Arial"/>
          <w:sz w:val="20"/>
          <w:szCs w:val="20"/>
          <w:lang w:val="fr-FR"/>
        </w:rPr>
        <w:t>éventail tout entier des expressions.</w:t>
      </w:r>
    </w:p>
    <w:p w:rsidR="001C52F3" w:rsidRPr="000C07C2" w:rsidRDefault="001C52F3" w:rsidP="000C07C2">
      <w:pPr>
        <w:rPr>
          <w:rFonts w:cs="Arial"/>
          <w:lang w:val="fr-FR"/>
        </w:rPr>
      </w:pPr>
    </w:p>
    <w:p w:rsidR="001C52F3" w:rsidRPr="000C07C2" w:rsidRDefault="000148CA"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17.</w:t>
      </w:r>
      <w:r w:rsidRPr="000C07C2">
        <w:rPr>
          <w:rFonts w:ascii="Arial" w:hAnsi="Arial" w:cs="Arial"/>
          <w:strike/>
          <w:sz w:val="20"/>
          <w:szCs w:val="20"/>
          <w:highlight w:val="lightGray"/>
          <w:lang w:val="fr-FR"/>
        </w:rPr>
        <w:t>15.</w:t>
      </w:r>
      <w:r w:rsidRPr="000C07C2">
        <w:rPr>
          <w:rFonts w:ascii="Arial" w:hAnsi="Arial" w:cs="Arial"/>
          <w:sz w:val="20"/>
          <w:szCs w:val="20"/>
          <w:highlight w:val="lightGray"/>
          <w:lang w:val="fr-FR"/>
        </w:rPr>
        <w:tab/>
      </w:r>
      <w:r w:rsidRPr="000C07C2">
        <w:rPr>
          <w:rFonts w:ascii="Arial" w:hAnsi="Arial" w:cs="Arial"/>
          <w:sz w:val="20"/>
          <w:szCs w:val="20"/>
          <w:lang w:val="fr-FR"/>
        </w:rPr>
        <w:t>Les caractères liés à la forme peuvent également être mesurés avec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laquelle est cependant limitée aux caractères qui figurent déjà dans les principes directeurs d</w:t>
      </w:r>
      <w:r w:rsidR="00C71A4B" w:rsidRPr="000C07C2">
        <w:rPr>
          <w:rFonts w:ascii="Arial" w:hAnsi="Arial" w:cs="Arial"/>
          <w:sz w:val="20"/>
          <w:szCs w:val="20"/>
          <w:lang w:val="fr-FR"/>
        </w:rPr>
        <w:t>’</w:t>
      </w:r>
      <w:r w:rsidRPr="000C07C2">
        <w:rPr>
          <w:rFonts w:ascii="Arial" w:hAnsi="Arial" w:cs="Arial"/>
          <w:sz w:val="20"/>
          <w:szCs w:val="20"/>
          <w:lang w:val="fr-FR"/>
        </w:rPr>
        <w:t>examen, par exemple en définissant la forme comme étant le rapport longueur/largeur.</w:t>
      </w:r>
    </w:p>
    <w:p w:rsidR="001C52F3" w:rsidRPr="000C07C2" w:rsidRDefault="001C52F3" w:rsidP="000C07C2">
      <w:pPr>
        <w:rPr>
          <w:rFonts w:cs="Arial"/>
          <w:lang w:val="fr-FR"/>
        </w:rPr>
      </w:pPr>
    </w:p>
    <w:p w:rsidR="001C52F3" w:rsidRPr="000C07C2" w:rsidRDefault="000148CA"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18.</w:t>
      </w:r>
      <w:r w:rsidRPr="000C07C2">
        <w:rPr>
          <w:rFonts w:ascii="Arial" w:hAnsi="Arial" w:cs="Arial"/>
          <w:strike/>
          <w:sz w:val="20"/>
          <w:szCs w:val="20"/>
          <w:highlight w:val="lightGray"/>
          <w:lang w:val="fr-FR"/>
        </w:rPr>
        <w:t>16.</w:t>
      </w:r>
      <w:r w:rsidRPr="000C07C2">
        <w:rPr>
          <w:rFonts w:ascii="Arial" w:hAnsi="Arial" w:cs="Arial"/>
          <w:sz w:val="20"/>
          <w:szCs w:val="20"/>
          <w:lang w:val="fr-FR"/>
        </w:rPr>
        <w:tab/>
        <w:t>Bien que la couleur soit un caractère type de l</w:t>
      </w:r>
      <w:r w:rsidR="00C71A4B" w:rsidRPr="000C07C2">
        <w:rPr>
          <w:rFonts w:ascii="Arial" w:hAnsi="Arial" w:cs="Arial"/>
          <w:sz w:val="20"/>
          <w:szCs w:val="20"/>
          <w:lang w:val="fr-FR"/>
        </w:rPr>
        <w:t>’</w:t>
      </w:r>
      <w:r w:rsidRPr="000C07C2">
        <w:rPr>
          <w:rFonts w:ascii="Arial" w:hAnsi="Arial" w:cs="Arial"/>
          <w:sz w:val="20"/>
          <w:szCs w:val="20"/>
          <w:lang w:val="fr-FR"/>
        </w:rPr>
        <w:t>UPOV et bien qu</w:t>
      </w:r>
      <w:r w:rsidR="00C71A4B" w:rsidRPr="000C07C2">
        <w:rPr>
          <w:rFonts w:ascii="Arial" w:hAnsi="Arial" w:cs="Arial"/>
          <w:sz w:val="20"/>
          <w:szCs w:val="20"/>
          <w:lang w:val="fr-FR"/>
        </w:rPr>
        <w:t>’</w:t>
      </w:r>
      <w:r w:rsidRPr="000C07C2">
        <w:rPr>
          <w:rFonts w:ascii="Arial" w:hAnsi="Arial" w:cs="Arial"/>
          <w:sz w:val="20"/>
          <w:szCs w:val="20"/>
          <w:lang w:val="fr-FR"/>
        </w:rPr>
        <w:t>elle puisse être mesurée par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elle n</w:t>
      </w:r>
      <w:r w:rsidR="00C71A4B" w:rsidRPr="000C07C2">
        <w:rPr>
          <w:rFonts w:ascii="Arial" w:hAnsi="Arial" w:cs="Arial"/>
          <w:sz w:val="20"/>
          <w:szCs w:val="20"/>
          <w:lang w:val="fr-FR"/>
        </w:rPr>
        <w:t>’</w:t>
      </w:r>
      <w:r w:rsidRPr="000C07C2">
        <w:rPr>
          <w:rFonts w:ascii="Arial" w:hAnsi="Arial" w:cs="Arial"/>
          <w:sz w:val="20"/>
          <w:szCs w:val="20"/>
          <w:lang w:val="fr-FR"/>
        </w:rPr>
        <w:t>est pas souvent utilisée.</w:t>
      </w:r>
      <w:r w:rsidR="0018380D" w:rsidRPr="000C07C2">
        <w:rPr>
          <w:rFonts w:ascii="Arial" w:hAnsi="Arial" w:cs="Arial"/>
          <w:sz w:val="20"/>
          <w:szCs w:val="20"/>
          <w:lang w:val="fr-FR"/>
        </w:rPr>
        <w:t xml:space="preserve"> </w:t>
      </w:r>
      <w:r w:rsidR="00F62205" w:rsidRPr="000C07C2">
        <w:rPr>
          <w:rFonts w:ascii="Arial" w:hAnsi="Arial" w:cs="Arial"/>
          <w:sz w:val="20"/>
          <w:szCs w:val="20"/>
          <w:lang w:val="fr-FR"/>
        </w:rPr>
        <w:t xml:space="preserve"> </w:t>
      </w:r>
      <w:r w:rsidRPr="000C07C2">
        <w:rPr>
          <w:rFonts w:ascii="Arial" w:hAnsi="Arial" w:cs="Arial"/>
          <w:strike/>
          <w:sz w:val="20"/>
          <w:szCs w:val="20"/>
          <w:highlight w:val="lightGray"/>
          <w:lang w:val="fr-FR"/>
        </w:rPr>
        <w:t>Les mesures de la couleur par l</w:t>
      </w:r>
      <w:r w:rsidR="00C71A4B" w:rsidRPr="000C07C2">
        <w:rPr>
          <w:rFonts w:ascii="Arial" w:hAnsi="Arial" w:cs="Arial"/>
          <w:strike/>
          <w:sz w:val="20"/>
          <w:szCs w:val="20"/>
          <w:highlight w:val="lightGray"/>
          <w:lang w:val="fr-FR"/>
        </w:rPr>
        <w:t>’</w:t>
      </w:r>
      <w:r w:rsidRPr="000C07C2">
        <w:rPr>
          <w:rFonts w:ascii="Arial" w:hAnsi="Arial" w:cs="Arial"/>
          <w:strike/>
          <w:sz w:val="20"/>
          <w:szCs w:val="20"/>
          <w:highlight w:val="lightGray"/>
          <w:lang w:val="fr-FR"/>
        </w:rPr>
        <w:t>analyse d</w:t>
      </w:r>
      <w:r w:rsidR="00C71A4B" w:rsidRPr="000C07C2">
        <w:rPr>
          <w:rFonts w:ascii="Arial" w:hAnsi="Arial" w:cs="Arial"/>
          <w:strike/>
          <w:sz w:val="20"/>
          <w:szCs w:val="20"/>
          <w:highlight w:val="lightGray"/>
          <w:lang w:val="fr-FR"/>
        </w:rPr>
        <w:t>’</w:t>
      </w:r>
      <w:r w:rsidRPr="000C07C2">
        <w:rPr>
          <w:rFonts w:ascii="Arial" w:hAnsi="Arial" w:cs="Arial"/>
          <w:strike/>
          <w:sz w:val="20"/>
          <w:szCs w:val="20"/>
          <w:highlight w:val="lightGray"/>
          <w:lang w:val="fr-FR"/>
        </w:rPr>
        <w:t xml:space="preserve">images sont décrites dans le document TWC/24/15 “Image </w:t>
      </w:r>
      <w:proofErr w:type="spellStart"/>
      <w:r w:rsidRPr="000C07C2">
        <w:rPr>
          <w:rFonts w:ascii="Arial" w:hAnsi="Arial" w:cs="Arial"/>
          <w:strike/>
          <w:sz w:val="20"/>
          <w:szCs w:val="20"/>
          <w:highlight w:val="lightGray"/>
          <w:lang w:val="fr-FR"/>
        </w:rPr>
        <w:t>Analysis</w:t>
      </w:r>
      <w:proofErr w:type="spellEnd"/>
      <w:r w:rsidRPr="000C07C2">
        <w:rPr>
          <w:rFonts w:ascii="Arial" w:hAnsi="Arial" w:cs="Arial"/>
          <w:strike/>
          <w:sz w:val="20"/>
          <w:szCs w:val="20"/>
          <w:highlight w:val="lightGray"/>
          <w:lang w:val="fr-FR"/>
        </w:rPr>
        <w:t xml:space="preserve"> of </w:t>
      </w:r>
      <w:proofErr w:type="spellStart"/>
      <w:r w:rsidRPr="000C07C2">
        <w:rPr>
          <w:rFonts w:ascii="Arial" w:hAnsi="Arial" w:cs="Arial"/>
          <w:strike/>
          <w:sz w:val="20"/>
          <w:szCs w:val="20"/>
          <w:highlight w:val="lightGray"/>
          <w:lang w:val="fr-FR"/>
        </w:rPr>
        <w:t>Ornamentals</w:t>
      </w:r>
      <w:proofErr w:type="spellEnd"/>
      <w:r w:rsidRPr="000C07C2">
        <w:rPr>
          <w:rFonts w:ascii="Arial" w:hAnsi="Arial" w:cs="Arial"/>
          <w:strike/>
          <w:sz w:val="20"/>
          <w:szCs w:val="20"/>
          <w:highlight w:val="lightGray"/>
          <w:lang w:val="fr-FR"/>
        </w:rPr>
        <w:t xml:space="preserve">, </w:t>
      </w:r>
      <w:proofErr w:type="spellStart"/>
      <w:r w:rsidRPr="000C07C2">
        <w:rPr>
          <w:rFonts w:ascii="Arial" w:hAnsi="Arial" w:cs="Arial"/>
          <w:strike/>
          <w:sz w:val="20"/>
          <w:szCs w:val="20"/>
          <w:highlight w:val="lightGray"/>
          <w:lang w:val="fr-FR"/>
        </w:rPr>
        <w:t>with</w:t>
      </w:r>
      <w:proofErr w:type="spellEnd"/>
      <w:r w:rsidRPr="000C07C2">
        <w:rPr>
          <w:rFonts w:ascii="Arial" w:hAnsi="Arial" w:cs="Arial"/>
          <w:strike/>
          <w:sz w:val="20"/>
          <w:szCs w:val="20"/>
          <w:highlight w:val="lightGray"/>
          <w:lang w:val="fr-FR"/>
        </w:rPr>
        <w:t xml:space="preserve"> </w:t>
      </w:r>
      <w:proofErr w:type="spellStart"/>
      <w:r w:rsidRPr="000C07C2">
        <w:rPr>
          <w:rFonts w:ascii="Arial" w:hAnsi="Arial" w:cs="Arial"/>
          <w:strike/>
          <w:sz w:val="20"/>
          <w:szCs w:val="20"/>
          <w:highlight w:val="lightGray"/>
          <w:lang w:val="fr-FR"/>
        </w:rPr>
        <w:t>Emphasis</w:t>
      </w:r>
      <w:proofErr w:type="spellEnd"/>
      <w:r w:rsidRPr="000C07C2">
        <w:rPr>
          <w:rFonts w:ascii="Arial" w:hAnsi="Arial" w:cs="Arial"/>
          <w:strike/>
          <w:sz w:val="20"/>
          <w:szCs w:val="20"/>
          <w:highlight w:val="lightGray"/>
          <w:lang w:val="fr-FR"/>
        </w:rPr>
        <w:t xml:space="preserve"> to Rose and </w:t>
      </w:r>
      <w:proofErr w:type="spellStart"/>
      <w:r w:rsidRPr="000C07C2">
        <w:rPr>
          <w:rFonts w:ascii="Arial" w:hAnsi="Arial" w:cs="Arial"/>
          <w:strike/>
          <w:sz w:val="20"/>
          <w:szCs w:val="20"/>
          <w:highlight w:val="lightGray"/>
          <w:lang w:val="fr-FR"/>
        </w:rPr>
        <w:t>Alstroemeria</w:t>
      </w:r>
      <w:proofErr w:type="spellEnd"/>
      <w:r w:rsidRPr="000C07C2">
        <w:rPr>
          <w:rFonts w:ascii="Arial" w:hAnsi="Arial" w:cs="Arial"/>
          <w:strike/>
          <w:sz w:val="20"/>
          <w:szCs w:val="20"/>
          <w:highlight w:val="lightGray"/>
          <w:lang w:val="fr-FR"/>
        </w:rPr>
        <w:t>”</w:t>
      </w:r>
      <w:r w:rsidRPr="000C07C2">
        <w:rPr>
          <w:rFonts w:ascii="Arial" w:hAnsi="Arial" w:cs="Arial"/>
          <w:sz w:val="20"/>
          <w:szCs w:val="20"/>
          <w:highlight w:val="lightGray"/>
          <w:lang w:val="fr-FR"/>
        </w:rPr>
        <w:t>.</w:t>
      </w:r>
      <w:r w:rsidR="0018380D" w:rsidRPr="000C07C2">
        <w:rPr>
          <w:rFonts w:ascii="Arial" w:hAnsi="Arial"/>
          <w:sz w:val="20"/>
          <w:highlight w:val="lightGray"/>
          <w:lang w:val="fr-FR"/>
        </w:rPr>
        <w:t xml:space="preserve"> </w:t>
      </w:r>
      <w:r w:rsidR="00F62205" w:rsidRPr="000C07C2">
        <w:rPr>
          <w:rFonts w:ascii="Arial" w:hAnsi="Arial"/>
          <w:sz w:val="20"/>
          <w:highlight w:val="lightGray"/>
          <w:lang w:val="fr-FR"/>
        </w:rPr>
        <w:t xml:space="preserve"> </w:t>
      </w:r>
      <w:r w:rsidRPr="000C07C2">
        <w:rPr>
          <w:rFonts w:ascii="Arial" w:hAnsi="Arial" w:cs="Arial"/>
          <w:sz w:val="20"/>
          <w:szCs w:val="20"/>
          <w:lang w:val="fr-FR"/>
        </w:rPr>
        <w:t xml:space="preserve">Dans la plupart des cas, les </w:t>
      </w:r>
      <w:proofErr w:type="spellStart"/>
      <w:r w:rsidRPr="000C07C2">
        <w:rPr>
          <w:rFonts w:ascii="Arial" w:hAnsi="Arial" w:cs="Arial"/>
          <w:sz w:val="20"/>
          <w:szCs w:val="20"/>
          <w:lang w:val="fr-FR"/>
        </w:rPr>
        <w:t>phytotechniciens</w:t>
      </w:r>
      <w:proofErr w:type="spellEnd"/>
      <w:r w:rsidRPr="000C07C2">
        <w:rPr>
          <w:rFonts w:ascii="Arial" w:hAnsi="Arial" w:cs="Arial"/>
          <w:sz w:val="20"/>
          <w:szCs w:val="20"/>
          <w:lang w:val="fr-FR"/>
        </w:rPr>
        <w:t xml:space="preserve"> continuent de s</w:t>
      </w:r>
      <w:r w:rsidR="00C71A4B" w:rsidRPr="000C07C2">
        <w:rPr>
          <w:rFonts w:ascii="Arial" w:hAnsi="Arial" w:cs="Arial"/>
          <w:sz w:val="20"/>
          <w:szCs w:val="20"/>
          <w:lang w:val="fr-FR"/>
        </w:rPr>
        <w:t>’</w:t>
      </w:r>
      <w:r w:rsidRPr="000C07C2">
        <w:rPr>
          <w:rFonts w:ascii="Arial" w:hAnsi="Arial" w:cs="Arial"/>
          <w:sz w:val="20"/>
          <w:szCs w:val="20"/>
          <w:lang w:val="fr-FR"/>
        </w:rPr>
        <w:t>appuyer sur l</w:t>
      </w:r>
      <w:r w:rsidR="00C71A4B" w:rsidRPr="000C07C2">
        <w:rPr>
          <w:rFonts w:ascii="Arial" w:hAnsi="Arial" w:cs="Arial"/>
          <w:sz w:val="20"/>
          <w:szCs w:val="20"/>
          <w:lang w:val="fr-FR"/>
        </w:rPr>
        <w:t>’</w:t>
      </w:r>
      <w:r w:rsidRPr="000C07C2">
        <w:rPr>
          <w:rFonts w:ascii="Arial" w:hAnsi="Arial" w:cs="Arial"/>
          <w:sz w:val="20"/>
          <w:szCs w:val="20"/>
          <w:lang w:val="fr-FR"/>
        </w:rPr>
        <w:t>observation visuelle avec le code RHS des couleurs.</w:t>
      </w: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1C52F3" w:rsidP="000C07C2">
      <w:pPr>
        <w:rPr>
          <w:lang w:val="fr-FR" w:eastAsia="ja-JP"/>
        </w:rPr>
      </w:pPr>
    </w:p>
    <w:p w:rsidR="001C52F3" w:rsidRPr="000C07C2" w:rsidRDefault="000148CA" w:rsidP="000C07C2">
      <w:pPr>
        <w:pStyle w:val="Heading1"/>
        <w:rPr>
          <w:color w:val="auto"/>
          <w:lang w:val="fr-FR"/>
        </w:rPr>
      </w:pPr>
      <w:r w:rsidRPr="000C07C2">
        <w:rPr>
          <w:color w:val="auto"/>
          <w:lang w:val="fr-FR"/>
        </w:rPr>
        <w:lastRenderedPageBreak/>
        <w:t>Analyse des caractères qui ne sont pas des caractères standard</w:t>
      </w: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695F40"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19.</w:t>
      </w:r>
      <w:r w:rsidRPr="000C07C2">
        <w:rPr>
          <w:rFonts w:ascii="Arial" w:hAnsi="Arial" w:cs="Arial"/>
          <w:strike/>
          <w:sz w:val="20"/>
          <w:szCs w:val="20"/>
          <w:highlight w:val="lightGray"/>
          <w:lang w:val="fr-FR"/>
        </w:rPr>
        <w:t>17.</w:t>
      </w:r>
      <w:r w:rsidRPr="000C07C2">
        <w:rPr>
          <w:rFonts w:ascii="Arial" w:hAnsi="Arial" w:cs="Arial"/>
          <w:sz w:val="20"/>
          <w:szCs w:val="20"/>
          <w:lang w:val="fr-FR"/>
        </w:rPr>
        <w:tab/>
        <w:t xml:space="preserve">Outre </w:t>
      </w:r>
      <w:proofErr w:type="gramStart"/>
      <w:r w:rsidRPr="000C07C2">
        <w:rPr>
          <w:rFonts w:ascii="Arial" w:hAnsi="Arial" w:cs="Arial"/>
          <w:sz w:val="20"/>
          <w:szCs w:val="20"/>
          <w:lang w:val="fr-FR"/>
        </w:rPr>
        <w:t>les caractères standard</w:t>
      </w:r>
      <w:proofErr w:type="gramEnd"/>
      <w:r w:rsidRPr="000C07C2">
        <w:rPr>
          <w:rFonts w:ascii="Arial" w:hAnsi="Arial" w:cs="Arial"/>
          <w:sz w:val="20"/>
          <w:szCs w:val="20"/>
          <w:lang w:val="fr-FR"/>
        </w:rPr>
        <w:t>,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offre la possibilité d</w:t>
      </w:r>
      <w:r w:rsidR="00C71A4B" w:rsidRPr="000C07C2">
        <w:rPr>
          <w:rFonts w:ascii="Arial" w:hAnsi="Arial" w:cs="Arial"/>
          <w:sz w:val="20"/>
          <w:szCs w:val="20"/>
          <w:lang w:val="fr-FR"/>
        </w:rPr>
        <w:t>’</w:t>
      </w:r>
      <w:r w:rsidRPr="000C07C2">
        <w:rPr>
          <w:rFonts w:ascii="Arial" w:hAnsi="Arial" w:cs="Arial"/>
          <w:sz w:val="20"/>
          <w:szCs w:val="20"/>
          <w:lang w:val="fr-FR"/>
        </w:rPr>
        <w:t>évaluer des caractères plus complexes qu</w:t>
      </w:r>
      <w:r w:rsidR="00C71A4B" w:rsidRPr="000C07C2">
        <w:rPr>
          <w:rFonts w:ascii="Arial" w:hAnsi="Arial" w:cs="Arial"/>
          <w:sz w:val="20"/>
          <w:szCs w:val="20"/>
          <w:lang w:val="fr-FR"/>
        </w:rPr>
        <w:t>’</w:t>
      </w:r>
      <w:r w:rsidRPr="000C07C2">
        <w:rPr>
          <w:rFonts w:ascii="Arial" w:hAnsi="Arial" w:cs="Arial"/>
          <w:sz w:val="20"/>
          <w:szCs w:val="20"/>
          <w:lang w:val="fr-FR"/>
        </w:rPr>
        <w:t>il pourrait être plus difficile d</w:t>
      </w:r>
      <w:r w:rsidR="00C71A4B" w:rsidRPr="000C07C2">
        <w:rPr>
          <w:rFonts w:ascii="Arial" w:hAnsi="Arial" w:cs="Arial"/>
          <w:sz w:val="20"/>
          <w:szCs w:val="20"/>
          <w:lang w:val="fr-FR"/>
        </w:rPr>
        <w:t>’</w:t>
      </w:r>
      <w:r w:rsidRPr="000C07C2">
        <w:rPr>
          <w:rFonts w:ascii="Arial" w:hAnsi="Arial" w:cs="Arial"/>
          <w:sz w:val="20"/>
          <w:szCs w:val="20"/>
          <w:lang w:val="fr-FR"/>
        </w:rPr>
        <w:t>observer visuellement ou de mesurer.</w:t>
      </w:r>
      <w:r w:rsidR="00F62205" w:rsidRPr="000C07C2">
        <w:rPr>
          <w:rFonts w:ascii="Arial" w:hAnsi="Arial" w:cs="Arial"/>
          <w:sz w:val="20"/>
          <w:szCs w:val="20"/>
          <w:lang w:val="fr-FR"/>
        </w:rPr>
        <w:t xml:space="preserve"> </w:t>
      </w:r>
      <w:r w:rsidR="00605D93" w:rsidRPr="000C07C2">
        <w:rPr>
          <w:rFonts w:ascii="Arial" w:hAnsi="Arial" w:cs="Arial"/>
          <w:sz w:val="20"/>
          <w:szCs w:val="20"/>
          <w:lang w:val="fr-FR"/>
        </w:rPr>
        <w:t xml:space="preserve"> </w:t>
      </w:r>
      <w:r w:rsidRPr="000C07C2">
        <w:rPr>
          <w:rFonts w:ascii="Arial" w:hAnsi="Arial" w:cs="Arial"/>
          <w:sz w:val="20"/>
          <w:szCs w:val="20"/>
          <w:lang w:val="fr-FR"/>
        </w:rPr>
        <w:t>Mentionnons à titre d</w:t>
      </w:r>
      <w:r w:rsidR="00C71A4B" w:rsidRPr="000C07C2">
        <w:rPr>
          <w:rFonts w:ascii="Arial" w:hAnsi="Arial" w:cs="Arial"/>
          <w:sz w:val="20"/>
          <w:szCs w:val="20"/>
          <w:lang w:val="fr-FR"/>
        </w:rPr>
        <w:t>’</w:t>
      </w:r>
      <w:r w:rsidRPr="000C07C2">
        <w:rPr>
          <w:rFonts w:ascii="Arial" w:hAnsi="Arial" w:cs="Arial"/>
          <w:sz w:val="20"/>
          <w:szCs w:val="20"/>
          <w:lang w:val="fr-FR"/>
        </w:rPr>
        <w:t>exemples les suivants : la distribution totale de la forme d</w:t>
      </w:r>
      <w:r w:rsidR="00C71A4B" w:rsidRPr="000C07C2">
        <w:rPr>
          <w:rFonts w:ascii="Arial" w:hAnsi="Arial" w:cs="Arial"/>
          <w:sz w:val="20"/>
          <w:szCs w:val="20"/>
          <w:lang w:val="fr-FR"/>
        </w:rPr>
        <w:t>’</w:t>
      </w:r>
      <w:r w:rsidRPr="000C07C2">
        <w:rPr>
          <w:rFonts w:ascii="Arial" w:hAnsi="Arial" w:cs="Arial"/>
          <w:sz w:val="20"/>
          <w:szCs w:val="20"/>
          <w:lang w:val="fr-FR"/>
        </w:rPr>
        <w:t>un oignon peut être décrite en plaçant l</w:t>
      </w:r>
      <w:r w:rsidR="00C71A4B" w:rsidRPr="000C07C2">
        <w:rPr>
          <w:rFonts w:ascii="Arial" w:hAnsi="Arial" w:cs="Arial"/>
          <w:sz w:val="20"/>
          <w:szCs w:val="20"/>
          <w:lang w:val="fr-FR"/>
        </w:rPr>
        <w:t>’</w:t>
      </w:r>
      <w:r w:rsidRPr="000C07C2">
        <w:rPr>
          <w:rFonts w:ascii="Arial" w:hAnsi="Arial" w:cs="Arial"/>
          <w:sz w:val="20"/>
          <w:szCs w:val="20"/>
          <w:lang w:val="fr-FR"/>
        </w:rPr>
        <w:t>oignon le long des différentes positions de l</w:t>
      </w:r>
      <w:r w:rsidR="00C71A4B" w:rsidRPr="000C07C2">
        <w:rPr>
          <w:rFonts w:ascii="Arial" w:hAnsi="Arial" w:cs="Arial"/>
          <w:sz w:val="20"/>
          <w:szCs w:val="20"/>
          <w:lang w:val="fr-FR"/>
        </w:rPr>
        <w:t>’</w:t>
      </w:r>
      <w:r w:rsidRPr="000C07C2">
        <w:rPr>
          <w:rFonts w:ascii="Arial" w:hAnsi="Arial" w:cs="Arial"/>
          <w:sz w:val="20"/>
          <w:szCs w:val="20"/>
          <w:lang w:val="fr-FR"/>
        </w:rPr>
        <w:t>axe de longueur, la couverture au sol du feuillage pourrait être observée de manière plus précise qu</w:t>
      </w:r>
      <w:r w:rsidR="00C71A4B" w:rsidRPr="000C07C2">
        <w:rPr>
          <w:rFonts w:ascii="Arial" w:hAnsi="Arial" w:cs="Arial"/>
          <w:sz w:val="20"/>
          <w:szCs w:val="20"/>
          <w:lang w:val="fr-FR"/>
        </w:rPr>
        <w:t>’</w:t>
      </w:r>
      <w:r w:rsidRPr="000C07C2">
        <w:rPr>
          <w:rFonts w:ascii="Arial" w:hAnsi="Arial" w:cs="Arial"/>
          <w:sz w:val="20"/>
          <w:szCs w:val="20"/>
          <w:lang w:val="fr-FR"/>
        </w:rPr>
        <w:t>avec une observation visuelle, la résistance aux maladies pourrait être évaluée en mesurant la superficie de l</w:t>
      </w:r>
      <w:r w:rsidR="00C71A4B" w:rsidRPr="000C07C2">
        <w:rPr>
          <w:rFonts w:ascii="Arial" w:hAnsi="Arial" w:cs="Arial"/>
          <w:sz w:val="20"/>
          <w:szCs w:val="20"/>
          <w:lang w:val="fr-FR"/>
        </w:rPr>
        <w:t>’</w:t>
      </w:r>
      <w:r w:rsidRPr="000C07C2">
        <w:rPr>
          <w:rFonts w:ascii="Arial" w:hAnsi="Arial" w:cs="Arial"/>
          <w:sz w:val="20"/>
          <w:szCs w:val="20"/>
          <w:lang w:val="fr-FR"/>
        </w:rPr>
        <w:t>infection sur une feuille ou la courbure du périmètre des feuilles pourrait aider à déterminer la finesse du feuillage.</w:t>
      </w:r>
    </w:p>
    <w:p w:rsidR="001C52F3" w:rsidRPr="000C07C2" w:rsidRDefault="001C52F3" w:rsidP="000C07C2">
      <w:pPr>
        <w:pStyle w:val="ListParagraph"/>
        <w:spacing w:after="0" w:line="240" w:lineRule="auto"/>
        <w:ind w:left="0"/>
        <w:jc w:val="both"/>
        <w:rPr>
          <w:rFonts w:ascii="Arial" w:hAnsi="Arial" w:cs="Arial"/>
          <w:sz w:val="20"/>
          <w:szCs w:val="20"/>
          <w:lang w:val="fr-FR"/>
        </w:rPr>
      </w:pP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695F40" w:rsidP="000C07C2">
      <w:pPr>
        <w:pStyle w:val="Heading1"/>
        <w:rPr>
          <w:color w:val="auto"/>
          <w:lang w:val="fr-FR"/>
        </w:rPr>
      </w:pPr>
      <w:r w:rsidRPr="000C07C2">
        <w:rPr>
          <w:color w:val="auto"/>
          <w:lang w:val="fr-FR"/>
        </w:rPr>
        <w:t>Conclusions</w:t>
      </w:r>
    </w:p>
    <w:p w:rsidR="001C52F3" w:rsidRPr="000C07C2" w:rsidRDefault="001C52F3" w:rsidP="000C07C2">
      <w:pPr>
        <w:rPr>
          <w:rFonts w:cs="Arial"/>
          <w:lang w:val="fr-FR"/>
        </w:rPr>
      </w:pPr>
    </w:p>
    <w:p w:rsidR="001C52F3" w:rsidRPr="000C07C2" w:rsidRDefault="00695F40"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20.</w:t>
      </w:r>
      <w:r w:rsidRPr="000C07C2">
        <w:rPr>
          <w:rFonts w:ascii="Arial" w:hAnsi="Arial" w:cs="Arial"/>
          <w:strike/>
          <w:sz w:val="20"/>
          <w:szCs w:val="20"/>
          <w:highlight w:val="lightGray"/>
          <w:lang w:val="fr-FR"/>
        </w:rPr>
        <w:t>18.</w:t>
      </w:r>
      <w:r w:rsidRPr="000C07C2">
        <w:rPr>
          <w:rFonts w:ascii="Arial" w:hAnsi="Arial" w:cs="Arial"/>
          <w:sz w:val="20"/>
          <w:szCs w:val="20"/>
          <w:lang w:val="fr-FR"/>
        </w:rPr>
        <w:tab/>
        <w:t>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est utilisée pour effectuer des mesures et pour automatiser, en partie du moins, l</w:t>
      </w:r>
      <w:r w:rsidR="00C71A4B" w:rsidRPr="000C07C2">
        <w:rPr>
          <w:rFonts w:ascii="Arial" w:hAnsi="Arial" w:cs="Arial"/>
          <w:sz w:val="20"/>
          <w:szCs w:val="20"/>
          <w:lang w:val="fr-FR"/>
        </w:rPr>
        <w:t>’</w:t>
      </w:r>
      <w:r w:rsidRPr="000C07C2">
        <w:rPr>
          <w:rFonts w:ascii="Arial" w:hAnsi="Arial" w:cs="Arial"/>
          <w:sz w:val="20"/>
          <w:szCs w:val="20"/>
          <w:lang w:val="fr-FR"/>
        </w:rPr>
        <w:t>évaluation des caractères.</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Elle nécessite une définition claire et précise du caractère, une informatisation au moyen de logiciels existants ou maison, une bonne préparation d</w:t>
      </w:r>
      <w:r w:rsidR="00C71A4B" w:rsidRPr="000C07C2">
        <w:rPr>
          <w:rFonts w:ascii="Arial" w:hAnsi="Arial" w:cs="Arial"/>
          <w:sz w:val="20"/>
          <w:szCs w:val="20"/>
          <w:lang w:val="fr-FR"/>
        </w:rPr>
        <w:t>’</w:t>
      </w:r>
      <w:r w:rsidRPr="000C07C2">
        <w:rPr>
          <w:rFonts w:ascii="Arial" w:hAnsi="Arial" w:cs="Arial"/>
          <w:sz w:val="20"/>
          <w:szCs w:val="20"/>
          <w:lang w:val="fr-FR"/>
        </w:rPr>
        <w:t>échantillons, la vérification des procédures en vigueur ainsi qu</w:t>
      </w:r>
      <w:r w:rsidR="00C71A4B" w:rsidRPr="000C07C2">
        <w:rPr>
          <w:rFonts w:ascii="Arial" w:hAnsi="Arial" w:cs="Arial"/>
          <w:sz w:val="20"/>
          <w:szCs w:val="20"/>
          <w:lang w:val="fr-FR"/>
        </w:rPr>
        <w:t>’</w:t>
      </w:r>
      <w:r w:rsidRPr="000C07C2">
        <w:rPr>
          <w:rFonts w:ascii="Arial" w:hAnsi="Arial" w:cs="Arial"/>
          <w:sz w:val="20"/>
          <w:szCs w:val="20"/>
          <w:lang w:val="fr-FR"/>
        </w:rPr>
        <w:t>un étalonnage et une normalisation adéquats.</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Par conséquent, elle nécessite souvent un investissement qui ne peut être rentable comparé à l</w:t>
      </w:r>
      <w:r w:rsidR="00C71A4B" w:rsidRPr="000C07C2">
        <w:rPr>
          <w:rFonts w:ascii="Arial" w:hAnsi="Arial" w:cs="Arial"/>
          <w:sz w:val="20"/>
          <w:szCs w:val="20"/>
          <w:lang w:val="fr-FR"/>
        </w:rPr>
        <w:t>’</w:t>
      </w:r>
      <w:r w:rsidRPr="000C07C2">
        <w:rPr>
          <w:rFonts w:ascii="Arial" w:hAnsi="Arial" w:cs="Arial"/>
          <w:sz w:val="20"/>
          <w:szCs w:val="20"/>
          <w:lang w:val="fr-FR"/>
        </w:rPr>
        <w:t>évaluation manuelle des caractères que s</w:t>
      </w:r>
      <w:r w:rsidR="00C71A4B" w:rsidRPr="000C07C2">
        <w:rPr>
          <w:rFonts w:ascii="Arial" w:hAnsi="Arial" w:cs="Arial"/>
          <w:sz w:val="20"/>
          <w:szCs w:val="20"/>
          <w:lang w:val="fr-FR"/>
        </w:rPr>
        <w:t>’</w:t>
      </w:r>
      <w:r w:rsidRPr="000C07C2">
        <w:rPr>
          <w:rFonts w:ascii="Arial" w:hAnsi="Arial" w:cs="Arial"/>
          <w:sz w:val="20"/>
          <w:szCs w:val="20"/>
          <w:lang w:val="fr-FR"/>
        </w:rPr>
        <w:t>il porte sur un grand nombre de mesures ou sur des mesures dont l</w:t>
      </w:r>
      <w:r w:rsidR="00C71A4B" w:rsidRPr="000C07C2">
        <w:rPr>
          <w:rFonts w:ascii="Arial" w:hAnsi="Arial" w:cs="Arial"/>
          <w:sz w:val="20"/>
          <w:szCs w:val="20"/>
          <w:lang w:val="fr-FR"/>
        </w:rPr>
        <w:t>’</w:t>
      </w:r>
      <w:r w:rsidRPr="000C07C2">
        <w:rPr>
          <w:rFonts w:ascii="Arial" w:hAnsi="Arial" w:cs="Arial"/>
          <w:sz w:val="20"/>
          <w:szCs w:val="20"/>
          <w:lang w:val="fr-FR"/>
        </w:rPr>
        <w:t>évaluation par l</w:t>
      </w:r>
      <w:r w:rsidR="00C71A4B" w:rsidRPr="000C07C2">
        <w:rPr>
          <w:rFonts w:ascii="Arial" w:hAnsi="Arial" w:cs="Arial"/>
          <w:sz w:val="20"/>
          <w:szCs w:val="20"/>
          <w:lang w:val="fr-FR"/>
        </w:rPr>
        <w:t>’</w:t>
      </w:r>
      <w:r w:rsidRPr="000C07C2">
        <w:rPr>
          <w:rFonts w:ascii="Arial" w:hAnsi="Arial" w:cs="Arial"/>
          <w:sz w:val="20"/>
          <w:szCs w:val="20"/>
          <w:lang w:val="fr-FR"/>
        </w:rPr>
        <w:t>examinateur est difficile et chronophage.</w:t>
      </w:r>
      <w:r w:rsidR="0018380D" w:rsidRPr="000C07C2">
        <w:rPr>
          <w:rFonts w:ascii="Arial" w:hAnsi="Arial" w:cs="Arial"/>
          <w:sz w:val="20"/>
          <w:szCs w:val="20"/>
          <w:lang w:val="fr-FR"/>
        </w:rPr>
        <w:t xml:space="preserve"> </w:t>
      </w:r>
      <w:r w:rsidR="0065155E" w:rsidRPr="000C07C2">
        <w:rPr>
          <w:rFonts w:ascii="Arial" w:hAnsi="Arial" w:cs="Arial"/>
          <w:sz w:val="20"/>
          <w:szCs w:val="20"/>
          <w:lang w:val="fr-FR"/>
        </w:rPr>
        <w:t xml:space="preserve"> </w:t>
      </w:r>
      <w:r w:rsidRPr="000C07C2">
        <w:rPr>
          <w:rFonts w:ascii="Arial" w:hAnsi="Arial" w:cs="Arial"/>
          <w:sz w:val="20"/>
          <w:szCs w:val="20"/>
          <w:lang w:val="fr-FR"/>
        </w:rPr>
        <w:t>Dans le cas d</w:t>
      </w:r>
      <w:r w:rsidR="00C71A4B" w:rsidRPr="000C07C2">
        <w:rPr>
          <w:rFonts w:ascii="Arial" w:hAnsi="Arial" w:cs="Arial"/>
          <w:sz w:val="20"/>
          <w:szCs w:val="20"/>
          <w:lang w:val="fr-FR"/>
        </w:rPr>
        <w:t>’</w:t>
      </w:r>
      <w:r w:rsidRPr="000C07C2">
        <w:rPr>
          <w:rFonts w:ascii="Arial" w:hAnsi="Arial" w:cs="Arial"/>
          <w:sz w:val="20"/>
          <w:szCs w:val="20"/>
          <w:lang w:val="fr-FR"/>
        </w:rPr>
        <w:t>organes de petite taille comme la taille des semences par exemple,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sera plus précise et plus fiable.</w:t>
      </w:r>
    </w:p>
    <w:p w:rsidR="001C52F3" w:rsidRPr="000C07C2" w:rsidRDefault="001C52F3" w:rsidP="000C07C2">
      <w:pPr>
        <w:rPr>
          <w:rFonts w:cs="Arial"/>
          <w:lang w:val="fr-FR"/>
        </w:rPr>
      </w:pPr>
    </w:p>
    <w:p w:rsidR="001C52F3" w:rsidRPr="000C07C2" w:rsidRDefault="00695F40"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21.</w:t>
      </w:r>
      <w:r w:rsidRPr="000C07C2">
        <w:rPr>
          <w:rFonts w:ascii="Arial" w:hAnsi="Arial" w:cs="Arial"/>
          <w:strike/>
          <w:sz w:val="20"/>
          <w:szCs w:val="20"/>
          <w:highlight w:val="lightGray"/>
          <w:lang w:val="fr-FR"/>
        </w:rPr>
        <w:t>19.</w:t>
      </w:r>
      <w:r w:rsidRPr="000C07C2">
        <w:rPr>
          <w:rFonts w:ascii="Arial" w:hAnsi="Arial" w:cs="Arial"/>
          <w:sz w:val="20"/>
          <w:szCs w:val="20"/>
          <w:lang w:val="fr-FR"/>
        </w:rPr>
        <w:tab/>
        <w:t>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offre la possibilité de stocker des informations.  Les images peuvent en effet être enregistrées et analysées à un stade ultérieur afin d</w:t>
      </w:r>
      <w:r w:rsidR="00C71A4B" w:rsidRPr="000C07C2">
        <w:rPr>
          <w:rFonts w:ascii="Arial" w:hAnsi="Arial" w:cs="Arial"/>
          <w:sz w:val="20"/>
          <w:szCs w:val="20"/>
          <w:lang w:val="fr-FR"/>
        </w:rPr>
        <w:t>’</w:t>
      </w:r>
      <w:r w:rsidRPr="000C07C2">
        <w:rPr>
          <w:rFonts w:ascii="Arial" w:hAnsi="Arial" w:cs="Arial"/>
          <w:sz w:val="20"/>
          <w:szCs w:val="20"/>
          <w:lang w:val="fr-FR"/>
        </w:rPr>
        <w:t>éviter les heures de pointe et elles peuvent être extraites à un stade ultérieur également afin de comparer des variétés en cas de doute par exemple.</w:t>
      </w:r>
    </w:p>
    <w:p w:rsidR="001C52F3" w:rsidRPr="000C07C2" w:rsidRDefault="001C52F3" w:rsidP="000C07C2">
      <w:pPr>
        <w:pStyle w:val="ListParagraph"/>
        <w:spacing w:after="0" w:line="240" w:lineRule="auto"/>
        <w:ind w:left="0"/>
        <w:jc w:val="both"/>
        <w:rPr>
          <w:rFonts w:ascii="Arial" w:eastAsia="MS Mincho" w:hAnsi="Arial" w:cs="Arial"/>
          <w:sz w:val="20"/>
          <w:szCs w:val="20"/>
          <w:highlight w:val="lightGray"/>
          <w:u w:val="single"/>
          <w:lang w:val="fr-FR" w:eastAsia="ja-JP"/>
        </w:rPr>
      </w:pPr>
    </w:p>
    <w:p w:rsidR="001C52F3" w:rsidRPr="000C07C2" w:rsidRDefault="00695F40" w:rsidP="000C07C2">
      <w:pPr>
        <w:pStyle w:val="ListParagraph"/>
        <w:tabs>
          <w:tab w:val="left" w:pos="709"/>
        </w:tabs>
        <w:spacing w:after="0" w:line="240" w:lineRule="auto"/>
        <w:ind w:left="0"/>
        <w:jc w:val="both"/>
        <w:rPr>
          <w:rFonts w:ascii="Arial" w:hAnsi="Arial" w:cs="Arial"/>
          <w:sz w:val="20"/>
          <w:szCs w:val="20"/>
          <w:lang w:val="fr-FR"/>
        </w:rPr>
      </w:pPr>
      <w:r w:rsidRPr="000C07C2">
        <w:rPr>
          <w:rFonts w:ascii="Arial" w:hAnsi="Arial" w:cs="Arial"/>
          <w:sz w:val="20"/>
          <w:szCs w:val="20"/>
          <w:highlight w:val="lightGray"/>
          <w:u w:val="single"/>
          <w:lang w:val="fr-FR"/>
        </w:rPr>
        <w:t>22.</w:t>
      </w:r>
      <w:r w:rsidRPr="000C07C2">
        <w:rPr>
          <w:rFonts w:ascii="Arial" w:hAnsi="Arial" w:cs="Arial"/>
          <w:strike/>
          <w:sz w:val="20"/>
          <w:szCs w:val="20"/>
          <w:highlight w:val="lightGray"/>
          <w:lang w:val="fr-FR"/>
        </w:rPr>
        <w:t>20.</w:t>
      </w:r>
      <w:r w:rsidRPr="000C07C2">
        <w:rPr>
          <w:rFonts w:ascii="Arial" w:hAnsi="Arial" w:cs="Arial"/>
          <w:sz w:val="20"/>
          <w:szCs w:val="20"/>
          <w:lang w:val="fr-FR"/>
        </w:rPr>
        <w:tab/>
        <w:t>De nos jours, l</w:t>
      </w:r>
      <w:r w:rsidR="00C71A4B" w:rsidRPr="000C07C2">
        <w:rPr>
          <w:rFonts w:ascii="Arial" w:hAnsi="Arial" w:cs="Arial"/>
          <w:sz w:val="20"/>
          <w:szCs w:val="20"/>
          <w:lang w:val="fr-FR"/>
        </w:rPr>
        <w:t>’</w:t>
      </w:r>
      <w:r w:rsidRPr="000C07C2">
        <w:rPr>
          <w:rFonts w:ascii="Arial" w:hAnsi="Arial" w:cs="Arial"/>
          <w:sz w:val="20"/>
          <w:szCs w:val="20"/>
          <w:lang w:val="fr-FR"/>
        </w:rPr>
        <w:t>analyse d</w:t>
      </w:r>
      <w:r w:rsidR="00C71A4B" w:rsidRPr="000C07C2">
        <w:rPr>
          <w:rFonts w:ascii="Arial" w:hAnsi="Arial" w:cs="Arial"/>
          <w:sz w:val="20"/>
          <w:szCs w:val="20"/>
          <w:lang w:val="fr-FR"/>
        </w:rPr>
        <w:t>’</w:t>
      </w:r>
      <w:r w:rsidRPr="000C07C2">
        <w:rPr>
          <w:rFonts w:ascii="Arial" w:hAnsi="Arial" w:cs="Arial"/>
          <w:sz w:val="20"/>
          <w:szCs w:val="20"/>
          <w:lang w:val="fr-FR"/>
        </w:rPr>
        <w:t>images est surtout utilisée pour déterminer les caractères que sont la forme et la taille mais, avec la mise au point de techniques, il sera possible de l</w:t>
      </w:r>
      <w:r w:rsidR="00C71A4B" w:rsidRPr="000C07C2">
        <w:rPr>
          <w:rFonts w:ascii="Arial" w:hAnsi="Arial" w:cs="Arial"/>
          <w:sz w:val="20"/>
          <w:szCs w:val="20"/>
          <w:lang w:val="fr-FR"/>
        </w:rPr>
        <w:t>’</w:t>
      </w:r>
      <w:r w:rsidRPr="000C07C2">
        <w:rPr>
          <w:rFonts w:ascii="Arial" w:hAnsi="Arial" w:cs="Arial"/>
          <w:sz w:val="20"/>
          <w:szCs w:val="20"/>
          <w:lang w:val="fr-FR"/>
        </w:rPr>
        <w:t>utiliser pour déterminer dans l</w:t>
      </w:r>
      <w:r w:rsidR="00C71A4B" w:rsidRPr="000C07C2">
        <w:rPr>
          <w:rFonts w:ascii="Arial" w:hAnsi="Arial" w:cs="Arial"/>
          <w:sz w:val="20"/>
          <w:szCs w:val="20"/>
          <w:lang w:val="fr-FR"/>
        </w:rPr>
        <w:t>’</w:t>
      </w:r>
      <w:r w:rsidRPr="000C07C2">
        <w:rPr>
          <w:rFonts w:ascii="Arial" w:hAnsi="Arial" w:cs="Arial"/>
          <w:sz w:val="20"/>
          <w:szCs w:val="20"/>
          <w:lang w:val="fr-FR"/>
        </w:rPr>
        <w:t>avenir un plus large éventail de caractères.</w:t>
      </w: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0C07C2" w:rsidRDefault="001C52F3" w:rsidP="000C07C2">
      <w:pPr>
        <w:pStyle w:val="ListParagraph"/>
        <w:spacing w:after="0" w:line="240" w:lineRule="auto"/>
        <w:ind w:left="0"/>
        <w:jc w:val="both"/>
        <w:rPr>
          <w:rFonts w:ascii="Arial" w:eastAsia="MS Mincho" w:hAnsi="Arial" w:cs="Arial"/>
          <w:sz w:val="20"/>
          <w:szCs w:val="20"/>
          <w:lang w:val="fr-FR" w:eastAsia="ja-JP"/>
        </w:rPr>
      </w:pPr>
    </w:p>
    <w:p w:rsidR="001C52F3" w:rsidRPr="00205FFC" w:rsidRDefault="00695F40" w:rsidP="000C07C2">
      <w:pPr>
        <w:pStyle w:val="Heading1"/>
        <w:rPr>
          <w:color w:val="auto"/>
        </w:rPr>
      </w:pPr>
      <w:r w:rsidRPr="00205FFC">
        <w:rPr>
          <w:color w:val="auto"/>
        </w:rPr>
        <w:t>BIbliographie</w:t>
      </w:r>
    </w:p>
    <w:p w:rsidR="001C52F3" w:rsidRPr="00205FFC" w:rsidRDefault="001C52F3" w:rsidP="000C07C2">
      <w:pPr>
        <w:keepNext/>
        <w:rPr>
          <w:rFonts w:cs="Arial"/>
        </w:rPr>
      </w:pPr>
    </w:p>
    <w:p w:rsidR="001C52F3" w:rsidRPr="000C07C2" w:rsidRDefault="0018380D" w:rsidP="000C07C2">
      <w:pPr>
        <w:keepNext/>
        <w:rPr>
          <w:rFonts w:cs="Arial"/>
          <w:lang w:val="fr-FR"/>
        </w:rPr>
      </w:pPr>
      <w:r w:rsidRPr="000C07C2">
        <w:rPr>
          <w:rFonts w:cs="Arial"/>
          <w:lang w:val="fr-FR"/>
        </w:rPr>
        <w:fldChar w:fldCharType="begin"/>
      </w:r>
      <w:r w:rsidRPr="00205FFC">
        <w:rPr>
          <w:rFonts w:cs="Arial"/>
        </w:rPr>
        <w:instrText xml:space="preserve"> ADDIN EN.REFLIST </w:instrText>
      </w:r>
      <w:r w:rsidRPr="000C07C2">
        <w:rPr>
          <w:rFonts w:cs="Arial"/>
          <w:lang w:val="fr-FR"/>
        </w:rPr>
        <w:fldChar w:fldCharType="separate"/>
      </w:r>
      <w:bookmarkStart w:id="9" w:name="_ENREF_1"/>
      <w:r w:rsidRPr="00205FFC">
        <w:rPr>
          <w:rFonts w:cs="Arial"/>
        </w:rPr>
        <w:t>van der Heijden, G., A.</w:t>
      </w:r>
      <w:r w:rsidR="0065155E" w:rsidRPr="00205FFC">
        <w:rPr>
          <w:rFonts w:cs="Arial"/>
        </w:rPr>
        <w:t> </w:t>
      </w:r>
      <w:r w:rsidRPr="00205FFC">
        <w:rPr>
          <w:rFonts w:cs="Arial"/>
        </w:rPr>
        <w:t>M.</w:t>
      </w:r>
      <w:r w:rsidR="0065155E" w:rsidRPr="00205FFC">
        <w:rPr>
          <w:rFonts w:cs="Arial"/>
        </w:rPr>
        <w:t> </w:t>
      </w:r>
      <w:r w:rsidRPr="00205FFC">
        <w:rPr>
          <w:rFonts w:cs="Arial"/>
        </w:rPr>
        <w:t>Vossepoel &amp; G.</w:t>
      </w:r>
      <w:r w:rsidR="0065155E" w:rsidRPr="00205FFC">
        <w:rPr>
          <w:rFonts w:cs="Arial"/>
        </w:rPr>
        <w:t> </w:t>
      </w:r>
      <w:r w:rsidRPr="00205FFC">
        <w:rPr>
          <w:rFonts w:cs="Arial"/>
        </w:rPr>
        <w:t xml:space="preserve">Polder (1996) Measuring onion cultivars with image analysis using inflection points. </w:t>
      </w:r>
      <w:r w:rsidR="0065155E" w:rsidRPr="00205FFC">
        <w:rPr>
          <w:rFonts w:cs="Arial"/>
        </w:rPr>
        <w:t xml:space="preserve"> </w:t>
      </w:r>
      <w:r w:rsidRPr="000C07C2">
        <w:rPr>
          <w:rFonts w:cs="Arial"/>
          <w:i/>
          <w:lang w:val="fr-FR"/>
        </w:rPr>
        <w:t>Euphytica,</w:t>
      </w:r>
      <w:r w:rsidRPr="000C07C2">
        <w:rPr>
          <w:rFonts w:cs="Arial"/>
          <w:lang w:val="fr-FR"/>
        </w:rPr>
        <w:t xml:space="preserve"> 87</w:t>
      </w:r>
      <w:r w:rsidRPr="000C07C2">
        <w:rPr>
          <w:rFonts w:cs="Arial"/>
          <w:b/>
          <w:lang w:val="fr-FR"/>
        </w:rPr>
        <w:t>,</w:t>
      </w:r>
      <w:r w:rsidRPr="000C07C2">
        <w:rPr>
          <w:rFonts w:cs="Arial"/>
          <w:lang w:val="fr-FR"/>
        </w:rPr>
        <w:t xml:space="preserve"> 19</w:t>
      </w:r>
      <w:r w:rsidR="00BE21ED" w:rsidRPr="000C07C2">
        <w:rPr>
          <w:rFonts w:cs="Arial"/>
          <w:lang w:val="fr-FR"/>
        </w:rPr>
        <w:noBreakHyphen/>
      </w:r>
      <w:r w:rsidRPr="000C07C2">
        <w:rPr>
          <w:rFonts w:cs="Arial"/>
          <w:lang w:val="fr-FR"/>
        </w:rPr>
        <w:t>31.</w:t>
      </w:r>
      <w:bookmarkEnd w:id="9"/>
    </w:p>
    <w:p w:rsidR="001C52F3" w:rsidRPr="000C07C2" w:rsidRDefault="001C52F3" w:rsidP="000C07C2">
      <w:pPr>
        <w:rPr>
          <w:lang w:val="fr-FR"/>
        </w:rPr>
      </w:pPr>
    </w:p>
    <w:p w:rsidR="001C52F3" w:rsidRPr="000C07C2" w:rsidRDefault="0018380D" w:rsidP="000C07C2">
      <w:pPr>
        <w:rPr>
          <w:lang w:val="fr-FR"/>
        </w:rPr>
      </w:pPr>
      <w:r w:rsidRPr="000C07C2">
        <w:rPr>
          <w:lang w:val="fr-FR"/>
        </w:rPr>
        <w:fldChar w:fldCharType="end"/>
      </w:r>
    </w:p>
    <w:p w:rsidR="001C52F3" w:rsidRPr="000C07C2" w:rsidRDefault="001C52F3" w:rsidP="000C07C2">
      <w:pPr>
        <w:rPr>
          <w:lang w:val="fr-FR"/>
        </w:rPr>
      </w:pPr>
    </w:p>
    <w:p w:rsidR="0018380D" w:rsidRPr="000C07C2" w:rsidRDefault="00695F40" w:rsidP="000C07C2">
      <w:pPr>
        <w:jc w:val="right"/>
        <w:rPr>
          <w:rFonts w:cs="Arial"/>
          <w:lang w:val="fr-FR" w:eastAsia="ja-JP"/>
        </w:rPr>
      </w:pPr>
      <w:r w:rsidRPr="000C07C2">
        <w:rPr>
          <w:rFonts w:cs="Arial"/>
          <w:lang w:val="fr-FR"/>
        </w:rPr>
        <w:t>[Fin de l</w:t>
      </w:r>
      <w:r w:rsidR="00C71A4B" w:rsidRPr="000C07C2">
        <w:rPr>
          <w:rFonts w:cs="Arial"/>
          <w:lang w:val="fr-FR"/>
        </w:rPr>
        <w:t>’</w:t>
      </w:r>
      <w:r w:rsidRPr="000C07C2">
        <w:rPr>
          <w:rFonts w:cs="Arial"/>
          <w:lang w:val="fr-FR"/>
        </w:rPr>
        <w:t>annexe et du document]</w:t>
      </w:r>
    </w:p>
    <w:sectPr w:rsidR="0018380D" w:rsidRPr="000C07C2" w:rsidSect="004E1E7A">
      <w:headerReference w:type="default" r:id="rId17"/>
      <w:type w:val="continuous"/>
      <w:pgSz w:w="11907" w:h="16840" w:code="9"/>
      <w:pgMar w:top="510" w:right="1134" w:bottom="1134" w:left="1134" w:header="510" w:footer="68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9C" w:rsidRDefault="007D239C" w:rsidP="006655D3">
      <w:r>
        <w:separator/>
      </w:r>
    </w:p>
    <w:p w:rsidR="007D239C" w:rsidRDefault="007D239C" w:rsidP="006655D3"/>
    <w:p w:rsidR="007D239C" w:rsidRDefault="007D239C" w:rsidP="006655D3"/>
  </w:endnote>
  <w:endnote w:type="continuationSeparator" w:id="0">
    <w:p w:rsidR="007D239C" w:rsidRDefault="007D239C" w:rsidP="006655D3">
      <w:r>
        <w:separator/>
      </w:r>
    </w:p>
    <w:p w:rsidR="007D239C" w:rsidRPr="007D239C" w:rsidRDefault="007D239C">
      <w:pPr>
        <w:pStyle w:val="Footer"/>
        <w:spacing w:after="60"/>
        <w:rPr>
          <w:sz w:val="18"/>
          <w:lang w:val="fr-CH"/>
        </w:rPr>
      </w:pPr>
      <w:r w:rsidRPr="007D239C">
        <w:rPr>
          <w:sz w:val="18"/>
          <w:lang w:val="fr-CH"/>
        </w:rPr>
        <w:t>[Suite de la note de la page précédente]</w:t>
      </w:r>
    </w:p>
    <w:p w:rsidR="007D239C" w:rsidRPr="007D239C" w:rsidRDefault="007D239C" w:rsidP="006655D3">
      <w:pPr>
        <w:rPr>
          <w:lang w:val="fr-CH"/>
        </w:rPr>
      </w:pPr>
    </w:p>
    <w:p w:rsidR="007D239C" w:rsidRPr="007D239C" w:rsidRDefault="007D239C" w:rsidP="006655D3">
      <w:pPr>
        <w:rPr>
          <w:lang w:val="fr-CH"/>
        </w:rPr>
      </w:pPr>
    </w:p>
  </w:endnote>
  <w:endnote w:type="continuationNotice" w:id="1">
    <w:p w:rsidR="007D239C" w:rsidRPr="007D239C" w:rsidRDefault="007D239C" w:rsidP="006655D3">
      <w:pPr>
        <w:rPr>
          <w:lang w:val="fr-CH"/>
        </w:rPr>
      </w:pPr>
      <w:r w:rsidRPr="007D239C">
        <w:rPr>
          <w:lang w:val="fr-CH"/>
        </w:rPr>
        <w:t>[Suite de la note page suivante]</w:t>
      </w:r>
    </w:p>
    <w:p w:rsidR="007D239C" w:rsidRPr="007D239C" w:rsidRDefault="007D239C" w:rsidP="006655D3">
      <w:pPr>
        <w:rPr>
          <w:lang w:val="fr-CH"/>
        </w:rPr>
      </w:pPr>
    </w:p>
    <w:p w:rsidR="007D239C" w:rsidRPr="007D239C" w:rsidRDefault="007D239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5F" w:rsidRPr="00BE465F" w:rsidRDefault="00BE465F" w:rsidP="00BE4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9C" w:rsidRDefault="007D239C" w:rsidP="006655D3">
      <w:r>
        <w:separator/>
      </w:r>
    </w:p>
  </w:footnote>
  <w:footnote w:type="continuationSeparator" w:id="0">
    <w:p w:rsidR="007D239C" w:rsidRDefault="007D239C" w:rsidP="006655D3">
      <w:r>
        <w:separator/>
      </w:r>
    </w:p>
  </w:footnote>
  <w:footnote w:type="continuationNotice" w:id="1">
    <w:p w:rsidR="007D239C" w:rsidRPr="00AB530F" w:rsidRDefault="007D239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0C07C2" w:rsidRDefault="001640B2" w:rsidP="00EB048E">
    <w:pPr>
      <w:pStyle w:val="Header"/>
      <w:rPr>
        <w:rStyle w:val="PageNumber"/>
        <w:lang w:val="en-US" w:eastAsia="ja-JP"/>
      </w:rPr>
    </w:pPr>
    <w:r w:rsidRPr="000C07C2">
      <w:rPr>
        <w:rStyle w:val="PageNumber"/>
        <w:lang w:val="en-US"/>
      </w:rPr>
      <w:t>TC</w:t>
    </w:r>
    <w:r w:rsidRPr="000C07C2">
      <w:rPr>
        <w:rStyle w:val="PageNumber"/>
        <w:rFonts w:hint="eastAsia"/>
        <w:lang w:val="en-US" w:eastAsia="ja-JP"/>
      </w:rPr>
      <w:t>/51/21</w:t>
    </w:r>
  </w:p>
  <w:p w:rsidR="001640B2" w:rsidRPr="000C07C2" w:rsidRDefault="001640B2" w:rsidP="00EB048E">
    <w:pPr>
      <w:pStyle w:val="Header"/>
      <w:rPr>
        <w:lang w:val="en-US"/>
      </w:rPr>
    </w:pPr>
    <w:proofErr w:type="gramStart"/>
    <w:r w:rsidRPr="000C07C2">
      <w:rPr>
        <w:lang w:val="en-US"/>
      </w:rPr>
      <w:t>page</w:t>
    </w:r>
    <w:proofErr w:type="gramEnd"/>
    <w:r w:rsidRPr="000C07C2">
      <w:rPr>
        <w:lang w:val="en-US"/>
      </w:rPr>
      <w:t xml:space="preserve"> </w:t>
    </w:r>
    <w:r w:rsidRPr="000C07C2">
      <w:rPr>
        <w:rStyle w:val="PageNumber"/>
        <w:lang w:val="en-US"/>
      </w:rPr>
      <w:fldChar w:fldCharType="begin"/>
    </w:r>
    <w:r w:rsidRPr="000C07C2">
      <w:rPr>
        <w:rStyle w:val="PageNumber"/>
        <w:lang w:val="en-US"/>
      </w:rPr>
      <w:instrText xml:space="preserve"> PAGE </w:instrText>
    </w:r>
    <w:r w:rsidRPr="000C07C2">
      <w:rPr>
        <w:rStyle w:val="PageNumber"/>
        <w:lang w:val="en-US"/>
      </w:rPr>
      <w:fldChar w:fldCharType="separate"/>
    </w:r>
    <w:r w:rsidR="00C509B1">
      <w:rPr>
        <w:rStyle w:val="PageNumber"/>
        <w:noProof/>
        <w:lang w:val="en-US"/>
      </w:rPr>
      <w:t>3</w:t>
    </w:r>
    <w:r w:rsidRPr="000C07C2">
      <w:rPr>
        <w:rStyle w:val="PageNumber"/>
        <w:lang w:val="en-US"/>
      </w:rPr>
      <w:fldChar w:fldCharType="end"/>
    </w:r>
  </w:p>
  <w:p w:rsidR="001640B2" w:rsidRPr="000C07C2" w:rsidRDefault="001640B2" w:rsidP="000C07C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0C07C2" w:rsidRDefault="001640B2" w:rsidP="000C07C2">
    <w:pPr>
      <w:pStyle w:val="Header"/>
      <w:rPr>
        <w:rStyle w:val="PageNumber"/>
        <w:lang w:val="en-US" w:eastAsia="ja-JP"/>
      </w:rPr>
    </w:pPr>
    <w:r w:rsidRPr="000C07C2">
      <w:rPr>
        <w:rStyle w:val="PageNumber"/>
        <w:lang w:val="en-US"/>
      </w:rPr>
      <w:t>TC</w:t>
    </w:r>
    <w:r w:rsidRPr="000C07C2">
      <w:rPr>
        <w:rStyle w:val="PageNumber"/>
        <w:rFonts w:hint="eastAsia"/>
        <w:lang w:val="en-US" w:eastAsia="ja-JP"/>
      </w:rPr>
      <w:t>/51/21</w:t>
    </w:r>
  </w:p>
  <w:p w:rsidR="001640B2" w:rsidRPr="000C07C2" w:rsidRDefault="001640B2" w:rsidP="000C07C2">
    <w:pPr>
      <w:pStyle w:val="Header"/>
      <w:rPr>
        <w:lang w:val="en-US"/>
      </w:rPr>
    </w:pPr>
    <w:proofErr w:type="spellStart"/>
    <w:r w:rsidRPr="000C07C2">
      <w:rPr>
        <w:rFonts w:hint="eastAsia"/>
        <w:lang w:val="en-US" w:eastAsia="ja-JP"/>
      </w:rPr>
      <w:t>Annex</w:t>
    </w:r>
    <w:r w:rsidR="002F629D" w:rsidRPr="000C07C2">
      <w:rPr>
        <w:lang w:val="en-US" w:eastAsia="ja-JP"/>
      </w:rPr>
      <w:t>e</w:t>
    </w:r>
    <w:proofErr w:type="spellEnd"/>
    <w:r w:rsidRPr="000C07C2">
      <w:rPr>
        <w:rFonts w:hint="eastAsia"/>
        <w:lang w:val="en-US" w:eastAsia="ja-JP"/>
      </w:rPr>
      <w:t xml:space="preserve">, </w:t>
    </w:r>
    <w:r w:rsidRPr="000C07C2">
      <w:rPr>
        <w:lang w:val="en-US"/>
      </w:rPr>
      <w:t xml:space="preserve">page </w:t>
    </w:r>
    <w:r w:rsidRPr="000C07C2">
      <w:rPr>
        <w:rStyle w:val="PageNumber"/>
        <w:lang w:val="en-US"/>
      </w:rPr>
      <w:fldChar w:fldCharType="begin"/>
    </w:r>
    <w:r w:rsidRPr="000C07C2">
      <w:rPr>
        <w:rStyle w:val="PageNumber"/>
        <w:lang w:val="en-US"/>
      </w:rPr>
      <w:instrText xml:space="preserve"> PAGE </w:instrText>
    </w:r>
    <w:r w:rsidRPr="000C07C2">
      <w:rPr>
        <w:rStyle w:val="PageNumber"/>
        <w:lang w:val="en-US"/>
      </w:rPr>
      <w:fldChar w:fldCharType="separate"/>
    </w:r>
    <w:r w:rsidR="00C509B1">
      <w:rPr>
        <w:rStyle w:val="PageNumber"/>
        <w:noProof/>
        <w:lang w:val="en-US"/>
      </w:rPr>
      <w:t>2</w:t>
    </w:r>
    <w:r w:rsidRPr="000C07C2">
      <w:rPr>
        <w:rStyle w:val="PageNumber"/>
        <w:lang w:val="en-US"/>
      </w:rPr>
      <w:fldChar w:fldCharType="end"/>
    </w:r>
  </w:p>
  <w:p w:rsidR="001640B2" w:rsidRPr="000C07C2" w:rsidRDefault="001640B2" w:rsidP="000C07C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0C07C2" w:rsidRDefault="001640B2" w:rsidP="00234214">
    <w:pPr>
      <w:pStyle w:val="Header"/>
      <w:rPr>
        <w:lang w:eastAsia="ja-JP"/>
      </w:rPr>
    </w:pPr>
    <w:r w:rsidRPr="000C07C2">
      <w:t>TC</w:t>
    </w:r>
    <w:r w:rsidRPr="000C07C2">
      <w:rPr>
        <w:rFonts w:hint="eastAsia"/>
        <w:lang w:eastAsia="ja-JP"/>
      </w:rPr>
      <w:t>/51/21</w:t>
    </w:r>
  </w:p>
  <w:p w:rsidR="001640B2" w:rsidRPr="000C07C2" w:rsidRDefault="001640B2" w:rsidP="00234214">
    <w:pPr>
      <w:pStyle w:val="Header"/>
    </w:pPr>
  </w:p>
  <w:p w:rsidR="001640B2" w:rsidRPr="000C07C2" w:rsidRDefault="001640B2" w:rsidP="00234214">
    <w:pPr>
      <w:pStyle w:val="Header"/>
    </w:pPr>
    <w:r w:rsidRPr="000C07C2">
      <w:t>ANNEX</w:t>
    </w:r>
    <w:r w:rsidR="002F629D" w:rsidRPr="000C07C2">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Default="001640B2" w:rsidP="00234214">
    <w:pPr>
      <w:pStyle w:val="Header"/>
    </w:pPr>
    <w:r w:rsidRPr="003C55A4">
      <w:t>TC-EDC/</w:t>
    </w:r>
    <w:proofErr w:type="spellStart"/>
    <w:r w:rsidRPr="003C55A4">
      <w:t>Jan14</w:t>
    </w:r>
    <w:proofErr w:type="spellEnd"/>
    <w:r w:rsidRPr="003C55A4">
      <w:t>/15</w:t>
    </w:r>
  </w:p>
  <w:p w:rsidR="001640B2" w:rsidRDefault="001640B2" w:rsidP="00234214">
    <w:pPr>
      <w:pStyle w:val="Header"/>
    </w:pPr>
    <w:proofErr w:type="spellStart"/>
    <w:r>
      <w:t>Annex</w:t>
    </w:r>
    <w:proofErr w:type="spellEnd"/>
    <w:r>
      <w:t xml:space="preserve">, page </w:t>
    </w:r>
    <w:r>
      <w:fldChar w:fldCharType="begin"/>
    </w:r>
    <w:r>
      <w:instrText xml:space="preserve"> PAGE   \* MERGEFORMAT </w:instrText>
    </w:r>
    <w:r>
      <w:fldChar w:fldCharType="separate"/>
    </w:r>
    <w:r w:rsidR="000C07C2">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C07C2" w:rsidRDefault="00667404" w:rsidP="000C07C2">
    <w:pPr>
      <w:pStyle w:val="Header"/>
      <w:rPr>
        <w:rStyle w:val="PageNumber"/>
        <w:lang w:val="en-US" w:eastAsia="ja-JP"/>
      </w:rPr>
    </w:pPr>
    <w:r w:rsidRPr="000C07C2">
      <w:rPr>
        <w:rStyle w:val="PageNumber"/>
        <w:lang w:val="en-US"/>
      </w:rPr>
      <w:t>TC/</w:t>
    </w:r>
    <w:r w:rsidR="00050E16" w:rsidRPr="000C07C2">
      <w:rPr>
        <w:rStyle w:val="PageNumber"/>
        <w:lang w:val="en-US"/>
      </w:rPr>
      <w:t>5</w:t>
    </w:r>
    <w:r w:rsidR="004B1215" w:rsidRPr="000C07C2">
      <w:rPr>
        <w:rStyle w:val="PageNumber"/>
        <w:lang w:val="en-US"/>
      </w:rPr>
      <w:t>1</w:t>
    </w:r>
    <w:r w:rsidRPr="000C07C2">
      <w:rPr>
        <w:rStyle w:val="PageNumber"/>
        <w:lang w:val="en-US"/>
      </w:rPr>
      <w:t>/</w:t>
    </w:r>
    <w:r w:rsidR="008A0035" w:rsidRPr="000C07C2">
      <w:rPr>
        <w:rStyle w:val="PageNumber"/>
        <w:lang w:val="en-US"/>
      </w:rPr>
      <w:t>2</w:t>
    </w:r>
    <w:r w:rsidR="008A0035" w:rsidRPr="000C07C2">
      <w:rPr>
        <w:rStyle w:val="PageNumber"/>
        <w:rFonts w:hint="eastAsia"/>
        <w:lang w:val="en-US" w:eastAsia="ja-JP"/>
      </w:rPr>
      <w:t>1</w:t>
    </w:r>
  </w:p>
  <w:p w:rsidR="00182B99" w:rsidRPr="000C07C2" w:rsidRDefault="008A0035" w:rsidP="000C07C2">
    <w:pPr>
      <w:pStyle w:val="Header"/>
      <w:rPr>
        <w:lang w:val="en-US"/>
      </w:rPr>
    </w:pPr>
    <w:proofErr w:type="spellStart"/>
    <w:r w:rsidRPr="000C07C2">
      <w:rPr>
        <w:rFonts w:hint="eastAsia"/>
        <w:lang w:val="en-US" w:eastAsia="ja-JP"/>
      </w:rPr>
      <w:t>Annex</w:t>
    </w:r>
    <w:r w:rsidR="002F629D" w:rsidRPr="000C07C2">
      <w:rPr>
        <w:lang w:val="en-US" w:eastAsia="ja-JP"/>
      </w:rPr>
      <w:t>e</w:t>
    </w:r>
    <w:proofErr w:type="spellEnd"/>
    <w:r w:rsidRPr="000C07C2">
      <w:rPr>
        <w:rFonts w:hint="eastAsia"/>
        <w:lang w:val="en-US" w:eastAsia="ja-JP"/>
      </w:rPr>
      <w:t xml:space="preserve">, </w:t>
    </w:r>
    <w:r w:rsidR="00182B99" w:rsidRPr="000C07C2">
      <w:rPr>
        <w:lang w:val="en-US"/>
      </w:rPr>
      <w:t xml:space="preserve">page </w:t>
    </w:r>
    <w:r w:rsidR="00182B99" w:rsidRPr="000C07C2">
      <w:rPr>
        <w:rStyle w:val="PageNumber"/>
        <w:lang w:val="en-US"/>
      </w:rPr>
      <w:fldChar w:fldCharType="begin"/>
    </w:r>
    <w:r w:rsidR="00182B99" w:rsidRPr="000C07C2">
      <w:rPr>
        <w:rStyle w:val="PageNumber"/>
        <w:lang w:val="en-US"/>
      </w:rPr>
      <w:instrText xml:space="preserve"> PAGE </w:instrText>
    </w:r>
    <w:r w:rsidR="00182B99" w:rsidRPr="000C07C2">
      <w:rPr>
        <w:rStyle w:val="PageNumber"/>
        <w:lang w:val="en-US"/>
      </w:rPr>
      <w:fldChar w:fldCharType="separate"/>
    </w:r>
    <w:r w:rsidR="00C509B1">
      <w:rPr>
        <w:rStyle w:val="PageNumber"/>
        <w:noProof/>
        <w:lang w:val="en-US"/>
      </w:rPr>
      <w:t>4</w:t>
    </w:r>
    <w:r w:rsidR="00182B99" w:rsidRPr="000C07C2">
      <w:rPr>
        <w:rStyle w:val="PageNumber"/>
        <w:lang w:val="en-US"/>
      </w:rPr>
      <w:fldChar w:fldCharType="end"/>
    </w:r>
  </w:p>
  <w:p w:rsidR="00182B99" w:rsidRPr="000C07C2" w:rsidRDefault="00182B99" w:rsidP="000C07C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Administrative\Meetings|Administrative\Other|Administrative\Publications|Budget and Finance\Meetings|Budget and Finance\Other|Budget and Finance\Publications|Copyright\Meetings|Copyright\Other|Copyright\Publications|Glossaries\EN-FR|IP in General\Academy|IP in General\Arbitration and Mediation|IP in General\Meetings|IP in General\Other|IP in General\Press Room|IP in General\Publications|IP in General\SpeechDG2014|Patents\Meetings|Patents\Other|Patents\Publications|Trademarks\Meetings|Trademarks\Other|Trademarks\Publications|Treaties\Model Laws|Treaties\Other Laws and Agreements|Treaties\WIPO-administered|UPOV\Meetings|UPOV\Other|UPOV\Publications|UPOV\Technical Guideline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7D239C"/>
    <w:rsid w:val="000008EC"/>
    <w:rsid w:val="00010CF3"/>
    <w:rsid w:val="00011E27"/>
    <w:rsid w:val="000148BC"/>
    <w:rsid w:val="000148CA"/>
    <w:rsid w:val="00024AB8"/>
    <w:rsid w:val="00030854"/>
    <w:rsid w:val="00036028"/>
    <w:rsid w:val="00044642"/>
    <w:rsid w:val="000446B9"/>
    <w:rsid w:val="00047E21"/>
    <w:rsid w:val="00050E16"/>
    <w:rsid w:val="00055FCC"/>
    <w:rsid w:val="00063F90"/>
    <w:rsid w:val="00066FF6"/>
    <w:rsid w:val="0008006C"/>
    <w:rsid w:val="00085505"/>
    <w:rsid w:val="000A525C"/>
    <w:rsid w:val="000C07C2"/>
    <w:rsid w:val="000C7021"/>
    <w:rsid w:val="000C7676"/>
    <w:rsid w:val="000D6BBC"/>
    <w:rsid w:val="000D7780"/>
    <w:rsid w:val="000F2F11"/>
    <w:rsid w:val="000F63EE"/>
    <w:rsid w:val="00105929"/>
    <w:rsid w:val="001131D5"/>
    <w:rsid w:val="00116855"/>
    <w:rsid w:val="00133BBE"/>
    <w:rsid w:val="00141DB8"/>
    <w:rsid w:val="001640B2"/>
    <w:rsid w:val="00164E00"/>
    <w:rsid w:val="0017474A"/>
    <w:rsid w:val="001758C6"/>
    <w:rsid w:val="00182B99"/>
    <w:rsid w:val="0018380D"/>
    <w:rsid w:val="001A41CC"/>
    <w:rsid w:val="001C52F3"/>
    <w:rsid w:val="001F4161"/>
    <w:rsid w:val="00205FFC"/>
    <w:rsid w:val="0021332C"/>
    <w:rsid w:val="00213982"/>
    <w:rsid w:val="0024416D"/>
    <w:rsid w:val="00264D9F"/>
    <w:rsid w:val="00270B81"/>
    <w:rsid w:val="00271911"/>
    <w:rsid w:val="002800A0"/>
    <w:rsid w:val="002801B3"/>
    <w:rsid w:val="00281060"/>
    <w:rsid w:val="002940E8"/>
    <w:rsid w:val="002A6E50"/>
    <w:rsid w:val="002C256A"/>
    <w:rsid w:val="002F629D"/>
    <w:rsid w:val="00305A7F"/>
    <w:rsid w:val="003152FE"/>
    <w:rsid w:val="0032233E"/>
    <w:rsid w:val="00327436"/>
    <w:rsid w:val="00344BD6"/>
    <w:rsid w:val="00352EBC"/>
    <w:rsid w:val="0035528D"/>
    <w:rsid w:val="00361821"/>
    <w:rsid w:val="0036719A"/>
    <w:rsid w:val="00375956"/>
    <w:rsid w:val="003B03F0"/>
    <w:rsid w:val="003B5E98"/>
    <w:rsid w:val="003B6264"/>
    <w:rsid w:val="003D227C"/>
    <w:rsid w:val="003D2B4D"/>
    <w:rsid w:val="003E2AB3"/>
    <w:rsid w:val="003E37A2"/>
    <w:rsid w:val="0040553D"/>
    <w:rsid w:val="00405D3D"/>
    <w:rsid w:val="00410385"/>
    <w:rsid w:val="00444A88"/>
    <w:rsid w:val="00474DA4"/>
    <w:rsid w:val="00476B4D"/>
    <w:rsid w:val="004805FA"/>
    <w:rsid w:val="004935D2"/>
    <w:rsid w:val="004B1215"/>
    <w:rsid w:val="004D047D"/>
    <w:rsid w:val="004E1E7A"/>
    <w:rsid w:val="004F305A"/>
    <w:rsid w:val="004F6A20"/>
    <w:rsid w:val="0050447B"/>
    <w:rsid w:val="00512164"/>
    <w:rsid w:val="00520297"/>
    <w:rsid w:val="0053283D"/>
    <w:rsid w:val="005338F9"/>
    <w:rsid w:val="0054281C"/>
    <w:rsid w:val="00551ADC"/>
    <w:rsid w:val="0055268D"/>
    <w:rsid w:val="00576BE4"/>
    <w:rsid w:val="005A400A"/>
    <w:rsid w:val="005B6C12"/>
    <w:rsid w:val="005C3410"/>
    <w:rsid w:val="005E182F"/>
    <w:rsid w:val="00605D93"/>
    <w:rsid w:val="00612379"/>
    <w:rsid w:val="0061555F"/>
    <w:rsid w:val="00620C68"/>
    <w:rsid w:val="00641200"/>
    <w:rsid w:val="0065155E"/>
    <w:rsid w:val="0065284A"/>
    <w:rsid w:val="006655D3"/>
    <w:rsid w:val="00667404"/>
    <w:rsid w:val="00687EB4"/>
    <w:rsid w:val="00695F40"/>
    <w:rsid w:val="006A77DF"/>
    <w:rsid w:val="006B17D2"/>
    <w:rsid w:val="006C224E"/>
    <w:rsid w:val="006D4D46"/>
    <w:rsid w:val="006D780A"/>
    <w:rsid w:val="006E540C"/>
    <w:rsid w:val="006E5ED6"/>
    <w:rsid w:val="00724D84"/>
    <w:rsid w:val="00732DEC"/>
    <w:rsid w:val="00735BD5"/>
    <w:rsid w:val="007556F6"/>
    <w:rsid w:val="00760EEF"/>
    <w:rsid w:val="00777EE5"/>
    <w:rsid w:val="00784836"/>
    <w:rsid w:val="0079023E"/>
    <w:rsid w:val="007A2854"/>
    <w:rsid w:val="007D0B9D"/>
    <w:rsid w:val="007D19B0"/>
    <w:rsid w:val="007D239C"/>
    <w:rsid w:val="007F498F"/>
    <w:rsid w:val="0080679D"/>
    <w:rsid w:val="008108B0"/>
    <w:rsid w:val="00811B20"/>
    <w:rsid w:val="0082296E"/>
    <w:rsid w:val="00824099"/>
    <w:rsid w:val="00846D7C"/>
    <w:rsid w:val="00867AC1"/>
    <w:rsid w:val="008901B5"/>
    <w:rsid w:val="008A0035"/>
    <w:rsid w:val="008A743F"/>
    <w:rsid w:val="008B4C2E"/>
    <w:rsid w:val="008B7294"/>
    <w:rsid w:val="008C0970"/>
    <w:rsid w:val="008C54E3"/>
    <w:rsid w:val="008D0BC5"/>
    <w:rsid w:val="008D2CF7"/>
    <w:rsid w:val="008E71E6"/>
    <w:rsid w:val="009004FD"/>
    <w:rsid w:val="00900C26"/>
    <w:rsid w:val="0090197F"/>
    <w:rsid w:val="00906DDC"/>
    <w:rsid w:val="009168C7"/>
    <w:rsid w:val="009224FA"/>
    <w:rsid w:val="00924637"/>
    <w:rsid w:val="00934E09"/>
    <w:rsid w:val="00936253"/>
    <w:rsid w:val="009505AA"/>
    <w:rsid w:val="00952DD4"/>
    <w:rsid w:val="00957196"/>
    <w:rsid w:val="0096504C"/>
    <w:rsid w:val="00970FED"/>
    <w:rsid w:val="0097793B"/>
    <w:rsid w:val="00992D82"/>
    <w:rsid w:val="00997029"/>
    <w:rsid w:val="009B440E"/>
    <w:rsid w:val="009D690D"/>
    <w:rsid w:val="009E65B6"/>
    <w:rsid w:val="009E6A27"/>
    <w:rsid w:val="00A0400E"/>
    <w:rsid w:val="00A24C10"/>
    <w:rsid w:val="00A41106"/>
    <w:rsid w:val="00A42AC3"/>
    <w:rsid w:val="00A430CF"/>
    <w:rsid w:val="00A54309"/>
    <w:rsid w:val="00A6637E"/>
    <w:rsid w:val="00A75190"/>
    <w:rsid w:val="00A922EA"/>
    <w:rsid w:val="00A92796"/>
    <w:rsid w:val="00AB2B93"/>
    <w:rsid w:val="00AB530F"/>
    <w:rsid w:val="00AB7E5B"/>
    <w:rsid w:val="00AC1038"/>
    <w:rsid w:val="00AE0EF1"/>
    <w:rsid w:val="00AE2937"/>
    <w:rsid w:val="00AF5574"/>
    <w:rsid w:val="00B07301"/>
    <w:rsid w:val="00B224DE"/>
    <w:rsid w:val="00B26391"/>
    <w:rsid w:val="00B324D4"/>
    <w:rsid w:val="00B46575"/>
    <w:rsid w:val="00B84BBD"/>
    <w:rsid w:val="00BA43FB"/>
    <w:rsid w:val="00BB40A0"/>
    <w:rsid w:val="00BB55D8"/>
    <w:rsid w:val="00BC127D"/>
    <w:rsid w:val="00BC1FE6"/>
    <w:rsid w:val="00BE21ED"/>
    <w:rsid w:val="00BE465F"/>
    <w:rsid w:val="00C061B6"/>
    <w:rsid w:val="00C2446C"/>
    <w:rsid w:val="00C36AE5"/>
    <w:rsid w:val="00C41F17"/>
    <w:rsid w:val="00C46531"/>
    <w:rsid w:val="00C509B1"/>
    <w:rsid w:val="00C5280D"/>
    <w:rsid w:val="00C5791C"/>
    <w:rsid w:val="00C66290"/>
    <w:rsid w:val="00C71A4B"/>
    <w:rsid w:val="00C72B7A"/>
    <w:rsid w:val="00C973F2"/>
    <w:rsid w:val="00CA304C"/>
    <w:rsid w:val="00CA774A"/>
    <w:rsid w:val="00CC11B0"/>
    <w:rsid w:val="00CC63A4"/>
    <w:rsid w:val="00CD07AB"/>
    <w:rsid w:val="00CF7E36"/>
    <w:rsid w:val="00D3708D"/>
    <w:rsid w:val="00D40426"/>
    <w:rsid w:val="00D57C96"/>
    <w:rsid w:val="00D67A67"/>
    <w:rsid w:val="00D91203"/>
    <w:rsid w:val="00D95174"/>
    <w:rsid w:val="00DA6F36"/>
    <w:rsid w:val="00DB2680"/>
    <w:rsid w:val="00DB596E"/>
    <w:rsid w:val="00DB7773"/>
    <w:rsid w:val="00DC00EA"/>
    <w:rsid w:val="00DF015D"/>
    <w:rsid w:val="00E03D94"/>
    <w:rsid w:val="00E0788E"/>
    <w:rsid w:val="00E15631"/>
    <w:rsid w:val="00E32F7E"/>
    <w:rsid w:val="00E33553"/>
    <w:rsid w:val="00E72D49"/>
    <w:rsid w:val="00E7593C"/>
    <w:rsid w:val="00E7678A"/>
    <w:rsid w:val="00E935F1"/>
    <w:rsid w:val="00E94A81"/>
    <w:rsid w:val="00E961BA"/>
    <w:rsid w:val="00EA1809"/>
    <w:rsid w:val="00EA1FFB"/>
    <w:rsid w:val="00EB048E"/>
    <w:rsid w:val="00ED5604"/>
    <w:rsid w:val="00EE34DF"/>
    <w:rsid w:val="00EE406D"/>
    <w:rsid w:val="00EF2F89"/>
    <w:rsid w:val="00F05C6A"/>
    <w:rsid w:val="00F1237A"/>
    <w:rsid w:val="00F22CBD"/>
    <w:rsid w:val="00F45372"/>
    <w:rsid w:val="00F560F7"/>
    <w:rsid w:val="00F62205"/>
    <w:rsid w:val="00F6334D"/>
    <w:rsid w:val="00F95D4E"/>
    <w:rsid w:val="00FA49AB"/>
    <w:rsid w:val="00FC3F96"/>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F629D"/>
    <w:pPr>
      <w:keepNext/>
      <w:jc w:val="both"/>
      <w:outlineLvl w:val="0"/>
    </w:pPr>
    <w:rPr>
      <w:rFonts w:ascii="Arial" w:hAnsi="Arial" w:cs="Arial"/>
      <w:caps/>
      <w:color w:val="008000"/>
      <w:lang w:eastAsia="ja-JP"/>
    </w:rPr>
  </w:style>
  <w:style w:type="paragraph" w:styleId="Heading2">
    <w:name w:val="heading 2"/>
    <w:next w:val="Normal"/>
    <w:autoRedefine/>
    <w:qFormat/>
    <w:rsid w:val="00620C68"/>
    <w:pPr>
      <w:keepNext/>
      <w:jc w:val="both"/>
      <w:outlineLvl w:val="1"/>
    </w:pPr>
    <w:rPr>
      <w:rFonts w:ascii="Arial" w:hAnsi="Arial"/>
      <w:color w:val="008000"/>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1640B2"/>
    <w:pPr>
      <w:spacing w:after="200" w:line="276" w:lineRule="auto"/>
      <w:ind w:left="720"/>
      <w:contextualSpacing/>
      <w:jc w:val="left"/>
    </w:pPr>
    <w:rPr>
      <w:rFonts w:ascii="Calibri" w:eastAsiaTheme="minorEastAsia" w:hAnsi="Calibri"/>
      <w:sz w:val="22"/>
      <w:szCs w:val="22"/>
      <w:lang w:val="en-GB" w:eastAsia="en-GB"/>
    </w:rPr>
  </w:style>
  <w:style w:type="character" w:customStyle="1" w:styleId="HeaderChar">
    <w:name w:val="Header Char"/>
    <w:basedOn w:val="DefaultParagraphFont"/>
    <w:link w:val="Header"/>
    <w:uiPriority w:val="99"/>
    <w:rsid w:val="001640B2"/>
    <w:rPr>
      <w:rFonts w:ascii="Arial" w:hAnsi="Arial"/>
      <w:lang w:val="fr-FR"/>
    </w:rPr>
  </w:style>
  <w:style w:type="table" w:styleId="TableGrid">
    <w:name w:val="Table Grid"/>
    <w:basedOn w:val="TableNormal"/>
    <w:rsid w:val="00AC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5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F629D"/>
    <w:pPr>
      <w:keepNext/>
      <w:jc w:val="both"/>
      <w:outlineLvl w:val="0"/>
    </w:pPr>
    <w:rPr>
      <w:rFonts w:ascii="Arial" w:hAnsi="Arial" w:cs="Arial"/>
      <w:caps/>
      <w:color w:val="008000"/>
      <w:lang w:eastAsia="ja-JP"/>
    </w:rPr>
  </w:style>
  <w:style w:type="paragraph" w:styleId="Heading2">
    <w:name w:val="heading 2"/>
    <w:next w:val="Normal"/>
    <w:autoRedefine/>
    <w:qFormat/>
    <w:rsid w:val="00620C68"/>
    <w:pPr>
      <w:keepNext/>
      <w:jc w:val="both"/>
      <w:outlineLvl w:val="1"/>
    </w:pPr>
    <w:rPr>
      <w:rFonts w:ascii="Arial" w:hAnsi="Arial"/>
      <w:color w:val="008000"/>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1640B2"/>
    <w:pPr>
      <w:spacing w:after="200" w:line="276" w:lineRule="auto"/>
      <w:ind w:left="720"/>
      <w:contextualSpacing/>
      <w:jc w:val="left"/>
    </w:pPr>
    <w:rPr>
      <w:rFonts w:ascii="Calibri" w:eastAsiaTheme="minorEastAsia" w:hAnsi="Calibri"/>
      <w:sz w:val="22"/>
      <w:szCs w:val="22"/>
      <w:lang w:val="en-GB" w:eastAsia="en-GB"/>
    </w:rPr>
  </w:style>
  <w:style w:type="character" w:customStyle="1" w:styleId="HeaderChar">
    <w:name w:val="Header Char"/>
    <w:basedOn w:val="DefaultParagraphFont"/>
    <w:link w:val="Header"/>
    <w:uiPriority w:val="99"/>
    <w:rsid w:val="001640B2"/>
    <w:rPr>
      <w:rFonts w:ascii="Arial" w:hAnsi="Arial"/>
      <w:lang w:val="fr-FR"/>
    </w:rPr>
  </w:style>
  <w:style w:type="table" w:styleId="TableGrid">
    <w:name w:val="Table Grid"/>
    <w:basedOn w:val="TableNormal"/>
    <w:rsid w:val="00AC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5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C8BA-DAFF-4DDF-91D1-1CBDBFA0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3460</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keywords>KO/CB/mhf/ko</cp:keywords>
  <cp:lastModifiedBy>LONG Victoria</cp:lastModifiedBy>
  <cp:revision>15</cp:revision>
  <cp:lastPrinted>2015-02-12T14:31:00Z</cp:lastPrinted>
  <dcterms:created xsi:type="dcterms:W3CDTF">2015-02-09T14:23:00Z</dcterms:created>
  <dcterms:modified xsi:type="dcterms:W3CDTF">2015-02-12T14:31:00Z</dcterms:modified>
</cp:coreProperties>
</file>