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jc w:val="center"/>
        <w:tblInd w:w="2" w:type="dxa"/>
        <w:tblLayout w:type="fixed"/>
        <w:tblCellMar>
          <w:left w:w="0" w:type="dxa"/>
          <w:right w:w="0" w:type="dxa"/>
        </w:tblCellMar>
        <w:tblLook w:val="0000" w:firstRow="0" w:lastRow="0" w:firstColumn="0" w:lastColumn="0" w:noHBand="0" w:noVBand="0"/>
      </w:tblPr>
      <w:tblGrid>
        <w:gridCol w:w="4243"/>
        <w:gridCol w:w="1646"/>
        <w:gridCol w:w="4191"/>
        <w:gridCol w:w="51"/>
      </w:tblGrid>
      <w:tr w:rsidR="00E04854" w:rsidRPr="00C92B72" w:rsidTr="00DA4433">
        <w:trPr>
          <w:trHeight w:val="1760"/>
          <w:jc w:val="center"/>
        </w:trPr>
        <w:tc>
          <w:tcPr>
            <w:tcW w:w="4243" w:type="dxa"/>
          </w:tcPr>
          <w:p w:rsidR="00E04854" w:rsidRPr="00C92B72" w:rsidRDefault="00E04854" w:rsidP="00427166">
            <w:pPr>
              <w:rPr>
                <w:lang w:val="fr-FR"/>
              </w:rPr>
            </w:pPr>
          </w:p>
        </w:tc>
        <w:tc>
          <w:tcPr>
            <w:tcW w:w="1646" w:type="dxa"/>
            <w:vAlign w:val="center"/>
          </w:tcPr>
          <w:p w:rsidR="00E04854" w:rsidRPr="00DA4433" w:rsidRDefault="00CB6A62" w:rsidP="00427166">
            <w:pPr>
              <w:spacing w:before="720"/>
              <w:jc w:val="center"/>
              <w:rPr>
                <w:lang w:val="fr-FR"/>
              </w:rPr>
            </w:pPr>
            <w:r w:rsidRPr="00DA4433">
              <w:rPr>
                <w:noProof/>
              </w:rPr>
              <w:drawing>
                <wp:inline distT="0" distB="0" distL="0" distR="0" wp14:anchorId="698A5E9D" wp14:editId="7C5C915C">
                  <wp:extent cx="971550" cy="488950"/>
                  <wp:effectExtent l="0" t="0" r="0" b="635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488950"/>
                          </a:xfrm>
                          <a:prstGeom prst="rect">
                            <a:avLst/>
                          </a:prstGeom>
                          <a:noFill/>
                          <a:ln>
                            <a:noFill/>
                          </a:ln>
                        </pic:spPr>
                      </pic:pic>
                    </a:graphicData>
                  </a:graphic>
                </wp:inline>
              </w:drawing>
            </w:r>
          </w:p>
        </w:tc>
        <w:tc>
          <w:tcPr>
            <w:tcW w:w="4242" w:type="dxa"/>
            <w:gridSpan w:val="2"/>
            <w:vAlign w:val="center"/>
          </w:tcPr>
          <w:p w:rsidR="00E04854" w:rsidRPr="00DA4433" w:rsidRDefault="00E04854" w:rsidP="00427166">
            <w:pPr>
              <w:spacing w:after="120" w:line="340" w:lineRule="atLeast"/>
              <w:jc w:val="right"/>
              <w:rPr>
                <w:b/>
                <w:bCs/>
                <w:sz w:val="56"/>
                <w:szCs w:val="56"/>
                <w:lang w:val="fr-FR"/>
              </w:rPr>
            </w:pPr>
            <w:r w:rsidRPr="00DA4433">
              <w:rPr>
                <w:b/>
                <w:bCs/>
                <w:sz w:val="56"/>
                <w:szCs w:val="56"/>
                <w:lang w:val="fr-FR"/>
              </w:rPr>
              <w:t>F</w:t>
            </w:r>
          </w:p>
          <w:p w:rsidR="00E04854" w:rsidRPr="00DA4433" w:rsidRDefault="00E04854" w:rsidP="00427166">
            <w:pPr>
              <w:spacing w:line="280" w:lineRule="exact"/>
              <w:ind w:left="1361"/>
              <w:rPr>
                <w:b/>
                <w:bCs/>
                <w:spacing w:val="10"/>
                <w:lang w:val="fr-FR"/>
              </w:rPr>
            </w:pPr>
            <w:r w:rsidRPr="00DA4433">
              <w:rPr>
                <w:b/>
                <w:bCs/>
                <w:spacing w:val="10"/>
                <w:lang w:val="fr-FR"/>
              </w:rPr>
              <w:t>TC/50/6</w:t>
            </w:r>
          </w:p>
          <w:p w:rsidR="00E04854" w:rsidRPr="00DA4433" w:rsidRDefault="00E04854" w:rsidP="00427166">
            <w:pPr>
              <w:spacing w:line="280" w:lineRule="exact"/>
              <w:ind w:left="1361"/>
              <w:rPr>
                <w:lang w:val="fr-FR"/>
              </w:rPr>
            </w:pPr>
            <w:r w:rsidRPr="00DA4433">
              <w:rPr>
                <w:b/>
                <w:bCs/>
                <w:lang w:val="fr-FR"/>
              </w:rPr>
              <w:t xml:space="preserve">ORIGINAL : </w:t>
            </w:r>
            <w:r w:rsidRPr="00DA4433">
              <w:rPr>
                <w:lang w:val="fr-FR"/>
              </w:rPr>
              <w:t>anglais</w:t>
            </w:r>
          </w:p>
          <w:p w:rsidR="00E04854" w:rsidRPr="00DA4433" w:rsidRDefault="00E04854" w:rsidP="00DA4433">
            <w:pPr>
              <w:spacing w:line="280" w:lineRule="exact"/>
              <w:ind w:left="1361"/>
              <w:rPr>
                <w:b/>
                <w:bCs/>
                <w:spacing w:val="10"/>
                <w:lang w:val="fr-FR"/>
              </w:rPr>
            </w:pPr>
            <w:r w:rsidRPr="00DA4433">
              <w:rPr>
                <w:b/>
                <w:bCs/>
                <w:lang w:val="fr-FR"/>
              </w:rPr>
              <w:t xml:space="preserve">DATE : </w:t>
            </w:r>
            <w:r w:rsidR="00DA4433" w:rsidRPr="00DA4433">
              <w:rPr>
                <w:lang w:val="fr-FR"/>
              </w:rPr>
              <w:t>26</w:t>
            </w:r>
            <w:r w:rsidRPr="00DA4433">
              <w:rPr>
                <w:lang w:val="fr-FR"/>
              </w:rPr>
              <w:t xml:space="preserve"> février 2014</w:t>
            </w:r>
          </w:p>
        </w:tc>
      </w:tr>
      <w:tr w:rsidR="00E04854" w:rsidRPr="00C92B72" w:rsidTr="00DA4433">
        <w:trPr>
          <w:gridAfter w:val="1"/>
          <w:wAfter w:w="51" w:type="dxa"/>
          <w:jc w:val="center"/>
        </w:trPr>
        <w:tc>
          <w:tcPr>
            <w:tcW w:w="10080" w:type="dxa"/>
            <w:gridSpan w:val="3"/>
          </w:tcPr>
          <w:p w:rsidR="00E04854" w:rsidRPr="00C92B72" w:rsidRDefault="003D60B9" w:rsidP="00AE6BCD">
            <w:pPr>
              <w:pStyle w:val="upove"/>
              <w:rPr>
                <w:sz w:val="28"/>
                <w:szCs w:val="28"/>
                <w:lang w:val="fr-FR"/>
              </w:rPr>
            </w:pPr>
            <w:r w:rsidRPr="00C92B72">
              <w:rPr>
                <w:snapToGrid w:val="0"/>
                <w:lang w:val="fr-FR"/>
              </w:rPr>
              <w:t>UNION INTERNATIONALE POUR LA</w:t>
            </w:r>
            <w:r w:rsidR="00E04854" w:rsidRPr="00C92B72">
              <w:rPr>
                <w:snapToGrid w:val="0"/>
                <w:lang w:val="fr-FR"/>
              </w:rPr>
              <w:t xml:space="preserve"> PROTECTION DES OBTENTIONS VÉGÉTALES </w:t>
            </w:r>
          </w:p>
        </w:tc>
      </w:tr>
      <w:tr w:rsidR="00E04854" w:rsidRPr="00C92B72" w:rsidTr="00DA4433">
        <w:trPr>
          <w:gridAfter w:val="1"/>
          <w:wAfter w:w="51" w:type="dxa"/>
          <w:jc w:val="center"/>
        </w:trPr>
        <w:tc>
          <w:tcPr>
            <w:tcW w:w="10080" w:type="dxa"/>
            <w:gridSpan w:val="3"/>
          </w:tcPr>
          <w:p w:rsidR="00E04854" w:rsidRPr="00C92B72" w:rsidRDefault="00E04854" w:rsidP="00AE6BCD">
            <w:pPr>
              <w:pStyle w:val="Country"/>
              <w:rPr>
                <w:lang w:val="fr-FR"/>
              </w:rPr>
            </w:pPr>
            <w:r w:rsidRPr="00C92B72">
              <w:rPr>
                <w:lang w:val="fr-FR"/>
              </w:rPr>
              <w:t>Genève</w:t>
            </w:r>
          </w:p>
        </w:tc>
      </w:tr>
    </w:tbl>
    <w:p w:rsidR="00E04854" w:rsidRPr="00C92B72" w:rsidRDefault="00E04854" w:rsidP="00AE6BCD">
      <w:pPr>
        <w:pStyle w:val="Sessiontc"/>
        <w:rPr>
          <w:lang w:val="fr-FR"/>
        </w:rPr>
      </w:pPr>
      <w:r w:rsidRPr="00C92B72">
        <w:rPr>
          <w:lang w:val="fr-FR"/>
        </w:rPr>
        <w:t>ComitÉ technique</w:t>
      </w:r>
    </w:p>
    <w:p w:rsidR="00E04854" w:rsidRPr="00C92B72" w:rsidRDefault="00E04854" w:rsidP="00AE6BCD">
      <w:pPr>
        <w:pStyle w:val="Sessiontcplacedate"/>
        <w:rPr>
          <w:lang w:val="fr-FR"/>
        </w:rPr>
      </w:pPr>
      <w:r w:rsidRPr="00C92B72">
        <w:rPr>
          <w:lang w:val="fr-FR"/>
        </w:rPr>
        <w:t>Cinquantième session</w:t>
      </w:r>
      <w:r w:rsidRPr="00C92B72">
        <w:rPr>
          <w:lang w:val="fr-FR"/>
        </w:rPr>
        <w:br/>
        <w:t>Genève, 7-9 avril 2014</w:t>
      </w:r>
    </w:p>
    <w:p w:rsidR="00E04854" w:rsidRPr="00C92B72" w:rsidRDefault="00E04854" w:rsidP="0008471B">
      <w:pPr>
        <w:pStyle w:val="Titleofdoc0"/>
        <w:rPr>
          <w:lang w:val="fr-FR"/>
        </w:rPr>
      </w:pPr>
      <w:r w:rsidRPr="00C92B72">
        <w:rPr>
          <w:lang w:val="fr-FR"/>
        </w:rPr>
        <w:t>bases de donnÉes d’information de l’upov</w:t>
      </w:r>
    </w:p>
    <w:p w:rsidR="00E04854" w:rsidRPr="00C92B72" w:rsidRDefault="00E04854" w:rsidP="00427166">
      <w:pPr>
        <w:spacing w:before="240" w:after="600"/>
        <w:jc w:val="center"/>
        <w:rPr>
          <w:i/>
          <w:iCs/>
          <w:lang w:val="fr-FR"/>
        </w:rPr>
      </w:pPr>
      <w:r w:rsidRPr="00C92B72">
        <w:rPr>
          <w:i/>
          <w:iCs/>
          <w:lang w:val="fr-FR"/>
        </w:rPr>
        <w:t>Document établi par le Bureau de l’Union</w:t>
      </w:r>
      <w:r w:rsidRPr="00C92B72">
        <w:rPr>
          <w:i/>
          <w:iCs/>
          <w:lang w:val="fr-FR"/>
        </w:rPr>
        <w:br/>
      </w:r>
      <w:r w:rsidRPr="00C92B72">
        <w:rPr>
          <w:i/>
          <w:iCs/>
          <w:lang w:val="fr-FR"/>
        </w:rPr>
        <w:br/>
      </w:r>
      <w:r w:rsidRPr="00C92B72">
        <w:rPr>
          <w:color w:val="A6A6A6"/>
          <w:lang w:val="fr-FR"/>
        </w:rPr>
        <w:t xml:space="preserve">Avertissement : le présent document ne représente pas les principes ou les orientations de l'UPOV </w:t>
      </w:r>
    </w:p>
    <w:p w:rsidR="00E04854" w:rsidRPr="00C92B72" w:rsidRDefault="00E04854" w:rsidP="00DB7A81">
      <w:pPr>
        <w:rPr>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Le présent document a pour objet d’actualiser les faits nouveaux concernant la base de données GENIE, le système de codes UPOV et la base de données sur les variétés végétales (PLUTO), de présenter les résultats d’une enquête menée auprès des membres de l’Union sur leur utilisation des bases de données et systèmes de dépôt électronique des demandes ainsi que de faire une proposition pour fournir des informations sur le type de plante pour chaque code UPOV dans la base de données GENIE.</w:t>
      </w:r>
    </w:p>
    <w:p w:rsidR="00E04854" w:rsidRPr="00C92B72" w:rsidRDefault="00E04854" w:rsidP="00DB7A81">
      <w:pPr>
        <w:rPr>
          <w:lang w:val="fr-FR"/>
        </w:rPr>
      </w:pPr>
    </w:p>
    <w:p w:rsidR="00E04854" w:rsidRDefault="00E04854" w:rsidP="00987EB2">
      <w:pPr>
        <w:keepNext/>
        <w:rPr>
          <w:color w:val="000000"/>
          <w:lang w:val="fr-FR"/>
        </w:rPr>
      </w:pPr>
      <w:r w:rsidRPr="00C92B72">
        <w:rPr>
          <w:color w:val="000000"/>
          <w:lang w:val="fr-FR"/>
        </w:rPr>
        <w:fldChar w:fldCharType="begin"/>
      </w:r>
      <w:r w:rsidRPr="00C92B72">
        <w:rPr>
          <w:color w:val="000000"/>
          <w:lang w:val="fr-FR"/>
        </w:rPr>
        <w:instrText xml:space="preserve"> AUTONUM  </w:instrText>
      </w:r>
      <w:r w:rsidRPr="00C92B72">
        <w:rPr>
          <w:color w:val="000000"/>
          <w:lang w:val="fr-FR"/>
        </w:rPr>
        <w:fldChar w:fldCharType="end"/>
      </w:r>
      <w:r w:rsidRPr="00C92B72">
        <w:rPr>
          <w:color w:val="000000"/>
          <w:lang w:val="fr-FR"/>
        </w:rPr>
        <w:tab/>
        <w:t>La structure du présent document est la suivante :</w:t>
      </w:r>
    </w:p>
    <w:p w:rsidR="008F64BB" w:rsidRPr="00C92B72" w:rsidRDefault="008F64BB" w:rsidP="00987EB2">
      <w:pPr>
        <w:keepNext/>
        <w:rPr>
          <w:color w:val="000000"/>
          <w:lang w:val="fr-FR"/>
        </w:rPr>
      </w:pPr>
    </w:p>
    <w:p w:rsidR="00E04854" w:rsidRPr="00C92B72" w:rsidRDefault="00E04854" w:rsidP="00DB7A81">
      <w:pPr>
        <w:rPr>
          <w:sz w:val="18"/>
          <w:szCs w:val="18"/>
          <w:lang w:val="fr-FR"/>
        </w:rPr>
      </w:pPr>
    </w:p>
    <w:p w:rsidR="008F64BB" w:rsidRDefault="00E04854">
      <w:pPr>
        <w:pStyle w:val="TOC1"/>
        <w:rPr>
          <w:rFonts w:asciiTheme="minorHAnsi" w:eastAsiaTheme="minorEastAsia" w:hAnsiTheme="minorHAnsi" w:cstheme="minorBidi"/>
          <w:caps w:val="0"/>
          <w:sz w:val="22"/>
          <w:szCs w:val="22"/>
        </w:rPr>
      </w:pPr>
      <w:r w:rsidRPr="00C92B72">
        <w:rPr>
          <w:lang w:val="fr-FR"/>
        </w:rPr>
        <w:fldChar w:fldCharType="begin"/>
      </w:r>
      <w:r w:rsidRPr="00C92B72">
        <w:rPr>
          <w:lang w:val="fr-FR"/>
        </w:rPr>
        <w:instrText xml:space="preserve"> TOC \o "1-3" \u </w:instrText>
      </w:r>
      <w:r w:rsidRPr="00C92B72">
        <w:rPr>
          <w:lang w:val="fr-FR"/>
        </w:rPr>
        <w:fldChar w:fldCharType="separate"/>
      </w:r>
      <w:r w:rsidR="008F64BB" w:rsidRPr="003B061A">
        <w:rPr>
          <w:lang w:val="fr-FR"/>
        </w:rPr>
        <w:t>BASE DE DONNÉES GENIE</w:t>
      </w:r>
      <w:r w:rsidR="008F64BB">
        <w:tab/>
      </w:r>
      <w:r w:rsidR="008F64BB">
        <w:fldChar w:fldCharType="begin"/>
      </w:r>
      <w:r w:rsidR="008F64BB">
        <w:instrText xml:space="preserve"> PAGEREF _Toc381611073 \h </w:instrText>
      </w:r>
      <w:r w:rsidR="008F64BB">
        <w:fldChar w:fldCharType="separate"/>
      </w:r>
      <w:r w:rsidR="005F3990">
        <w:t>3</w:t>
      </w:r>
      <w:r w:rsidR="008F64BB">
        <w:fldChar w:fldCharType="end"/>
      </w:r>
    </w:p>
    <w:p w:rsidR="008F64BB" w:rsidRDefault="008F64BB">
      <w:pPr>
        <w:pStyle w:val="TOC2"/>
        <w:rPr>
          <w:rFonts w:asciiTheme="minorHAnsi" w:eastAsiaTheme="minorEastAsia" w:hAnsiTheme="minorHAnsi" w:cstheme="minorBidi"/>
          <w:sz w:val="22"/>
          <w:szCs w:val="22"/>
        </w:rPr>
      </w:pPr>
      <w:r w:rsidRPr="003B061A">
        <w:rPr>
          <w:lang w:val="fr-FR"/>
        </w:rPr>
        <w:t>Informations sur le type de plante</w:t>
      </w:r>
      <w:r>
        <w:tab/>
      </w:r>
      <w:r>
        <w:fldChar w:fldCharType="begin"/>
      </w:r>
      <w:r>
        <w:instrText xml:space="preserve"> PAGEREF _Toc381611074 \h </w:instrText>
      </w:r>
      <w:r>
        <w:fldChar w:fldCharType="separate"/>
      </w:r>
      <w:r w:rsidR="005F3990">
        <w:t>3</w:t>
      </w:r>
      <w:r>
        <w:fldChar w:fldCharType="end"/>
      </w:r>
    </w:p>
    <w:p w:rsidR="008F64BB" w:rsidRDefault="008F64BB">
      <w:pPr>
        <w:pStyle w:val="TOC3"/>
        <w:rPr>
          <w:rFonts w:asciiTheme="minorHAnsi" w:eastAsiaTheme="minorEastAsia" w:hAnsiTheme="minorHAnsi" w:cstheme="minorBidi"/>
          <w:i w:val="0"/>
          <w:iCs w:val="0"/>
          <w:sz w:val="22"/>
          <w:szCs w:val="22"/>
          <w:lang w:val="en-US"/>
        </w:rPr>
      </w:pPr>
      <w:r w:rsidRPr="003B061A">
        <w:t>Informations générale</w:t>
      </w:r>
      <w:bookmarkStart w:id="0" w:name="_GoBack"/>
      <w:bookmarkEnd w:id="0"/>
      <w:r w:rsidRPr="003B061A">
        <w:t>s</w:t>
      </w:r>
      <w:r>
        <w:tab/>
      </w:r>
      <w:r>
        <w:fldChar w:fldCharType="begin"/>
      </w:r>
      <w:r>
        <w:instrText xml:space="preserve"> PAGEREF _Toc381611075 \h </w:instrText>
      </w:r>
      <w:r>
        <w:fldChar w:fldCharType="separate"/>
      </w:r>
      <w:r w:rsidR="005F3990">
        <w:t>3</w:t>
      </w:r>
      <w:r>
        <w:fldChar w:fldCharType="end"/>
      </w:r>
    </w:p>
    <w:p w:rsidR="008F64BB" w:rsidRDefault="008F64BB">
      <w:pPr>
        <w:pStyle w:val="TOC3"/>
        <w:rPr>
          <w:rFonts w:asciiTheme="minorHAnsi" w:eastAsiaTheme="minorEastAsia" w:hAnsiTheme="minorHAnsi" w:cstheme="minorBidi"/>
          <w:i w:val="0"/>
          <w:iCs w:val="0"/>
          <w:sz w:val="22"/>
          <w:szCs w:val="22"/>
          <w:lang w:val="en-US"/>
        </w:rPr>
      </w:pPr>
      <w:r w:rsidRPr="003B061A">
        <w:t>Proposition</w:t>
      </w:r>
      <w:r>
        <w:tab/>
      </w:r>
      <w:r>
        <w:fldChar w:fldCharType="begin"/>
      </w:r>
      <w:r>
        <w:instrText xml:space="preserve"> PAGEREF _Toc381611076 \h </w:instrText>
      </w:r>
      <w:r>
        <w:fldChar w:fldCharType="separate"/>
      </w:r>
      <w:r w:rsidR="005F3990">
        <w:t>3</w:t>
      </w:r>
      <w:r>
        <w:fldChar w:fldCharType="end"/>
      </w:r>
    </w:p>
    <w:p w:rsidR="008F64BB" w:rsidRDefault="008F64BB">
      <w:pPr>
        <w:pStyle w:val="TOC1"/>
        <w:rPr>
          <w:rFonts w:asciiTheme="minorHAnsi" w:eastAsiaTheme="minorEastAsia" w:hAnsiTheme="minorHAnsi" w:cstheme="minorBidi"/>
          <w:caps w:val="0"/>
          <w:sz w:val="22"/>
          <w:szCs w:val="22"/>
        </w:rPr>
      </w:pPr>
      <w:r w:rsidRPr="003B061A">
        <w:rPr>
          <w:lang w:val="fr-FR"/>
        </w:rPr>
        <w:t>SystÈme de codes UPOV</w:t>
      </w:r>
      <w:r>
        <w:tab/>
      </w:r>
      <w:r>
        <w:fldChar w:fldCharType="begin"/>
      </w:r>
      <w:r>
        <w:instrText xml:space="preserve"> PAGEREF _Toc381611077 \h </w:instrText>
      </w:r>
      <w:r>
        <w:fldChar w:fldCharType="separate"/>
      </w:r>
      <w:r w:rsidR="005F3990">
        <w:t>4</w:t>
      </w:r>
      <w:r>
        <w:fldChar w:fldCharType="end"/>
      </w:r>
    </w:p>
    <w:p w:rsidR="008F64BB" w:rsidRDefault="008F64BB">
      <w:pPr>
        <w:pStyle w:val="TOC2"/>
        <w:rPr>
          <w:rFonts w:asciiTheme="minorHAnsi" w:eastAsiaTheme="minorEastAsia" w:hAnsiTheme="minorHAnsi" w:cstheme="minorBidi"/>
          <w:sz w:val="22"/>
          <w:szCs w:val="22"/>
        </w:rPr>
      </w:pPr>
      <w:r w:rsidRPr="003B061A">
        <w:rPr>
          <w:lang w:val="fr-FR"/>
        </w:rPr>
        <w:t>Introduction au système de codes UPOV</w:t>
      </w:r>
      <w:r>
        <w:tab/>
      </w:r>
      <w:r>
        <w:fldChar w:fldCharType="begin"/>
      </w:r>
      <w:r>
        <w:instrText xml:space="preserve"> PAGEREF _Toc381611078 \h </w:instrText>
      </w:r>
      <w:r>
        <w:fldChar w:fldCharType="separate"/>
      </w:r>
      <w:r w:rsidR="005F3990">
        <w:t>4</w:t>
      </w:r>
      <w:r>
        <w:fldChar w:fldCharType="end"/>
      </w:r>
    </w:p>
    <w:p w:rsidR="008F64BB" w:rsidRDefault="008F64BB">
      <w:pPr>
        <w:pStyle w:val="TOC2"/>
        <w:rPr>
          <w:rFonts w:asciiTheme="minorHAnsi" w:eastAsiaTheme="minorEastAsia" w:hAnsiTheme="minorHAnsi" w:cstheme="minorBidi"/>
          <w:sz w:val="22"/>
          <w:szCs w:val="22"/>
        </w:rPr>
      </w:pPr>
      <w:r w:rsidRPr="003B061A">
        <w:rPr>
          <w:lang w:val="fr-FR"/>
        </w:rPr>
        <w:t>Faits nouveaux concernant les codes UPOV</w:t>
      </w:r>
      <w:r>
        <w:tab/>
      </w:r>
      <w:r>
        <w:fldChar w:fldCharType="begin"/>
      </w:r>
      <w:r>
        <w:instrText xml:space="preserve"> PAGEREF _Toc381611079 \h </w:instrText>
      </w:r>
      <w:r>
        <w:fldChar w:fldCharType="separate"/>
      </w:r>
      <w:r w:rsidR="005F3990">
        <w:t>4</w:t>
      </w:r>
      <w:r>
        <w:fldChar w:fldCharType="end"/>
      </w:r>
    </w:p>
    <w:p w:rsidR="008F64BB" w:rsidRDefault="008F64BB">
      <w:pPr>
        <w:pStyle w:val="TOC1"/>
        <w:rPr>
          <w:rFonts w:asciiTheme="minorHAnsi" w:eastAsiaTheme="minorEastAsia" w:hAnsiTheme="minorHAnsi" w:cstheme="minorBidi"/>
          <w:caps w:val="0"/>
          <w:sz w:val="22"/>
          <w:szCs w:val="22"/>
        </w:rPr>
      </w:pPr>
      <w:r w:rsidRPr="003B061A">
        <w:rPr>
          <w:lang w:val="fr-FR"/>
        </w:rPr>
        <w:t>base de donnÉes PLUTO</w:t>
      </w:r>
      <w:r>
        <w:tab/>
      </w:r>
      <w:r>
        <w:fldChar w:fldCharType="begin"/>
      </w:r>
      <w:r>
        <w:instrText xml:space="preserve"> PAGEREF _Toc381611080 \h </w:instrText>
      </w:r>
      <w:r>
        <w:fldChar w:fldCharType="separate"/>
      </w:r>
      <w:r w:rsidR="005F3990">
        <w:t>4</w:t>
      </w:r>
      <w:r>
        <w:fldChar w:fldCharType="end"/>
      </w:r>
    </w:p>
    <w:p w:rsidR="008F64BB" w:rsidRDefault="008F64BB">
      <w:pPr>
        <w:pStyle w:val="TOC2"/>
        <w:rPr>
          <w:rFonts w:asciiTheme="minorHAnsi" w:eastAsiaTheme="minorEastAsia" w:hAnsiTheme="minorHAnsi" w:cstheme="minorBidi"/>
          <w:sz w:val="22"/>
          <w:szCs w:val="22"/>
        </w:rPr>
      </w:pPr>
      <w:r w:rsidRPr="003B061A">
        <w:rPr>
          <w:lang w:val="fr-FR"/>
        </w:rPr>
        <w:t>Prestation d'une assistance aux contributeurs (section 2 du programme)</w:t>
      </w:r>
      <w:r>
        <w:tab/>
      </w:r>
      <w:r>
        <w:fldChar w:fldCharType="begin"/>
      </w:r>
      <w:r>
        <w:instrText xml:space="preserve"> PAGEREF _Toc381611081 \h </w:instrText>
      </w:r>
      <w:r>
        <w:fldChar w:fldCharType="separate"/>
      </w:r>
      <w:r w:rsidR="005F3990">
        <w:t>5</w:t>
      </w:r>
      <w:r>
        <w:fldChar w:fldCharType="end"/>
      </w:r>
    </w:p>
    <w:p w:rsidR="008F64BB" w:rsidRDefault="008F64BB">
      <w:pPr>
        <w:pStyle w:val="TOC2"/>
        <w:rPr>
          <w:rFonts w:asciiTheme="minorHAnsi" w:eastAsiaTheme="minorEastAsia" w:hAnsiTheme="minorHAnsi" w:cstheme="minorBidi"/>
          <w:sz w:val="22"/>
          <w:szCs w:val="22"/>
        </w:rPr>
      </w:pPr>
      <w:r w:rsidRPr="003B061A">
        <w:rPr>
          <w:lang w:val="fr-FR"/>
        </w:rPr>
        <w:t>Informations sur la dernière date de présentation par les contributeurs (section 2 du programme)</w:t>
      </w:r>
      <w:r>
        <w:tab/>
      </w:r>
      <w:r>
        <w:fldChar w:fldCharType="begin"/>
      </w:r>
      <w:r>
        <w:instrText xml:space="preserve"> PAGEREF _Toc381611082 \h </w:instrText>
      </w:r>
      <w:r>
        <w:fldChar w:fldCharType="separate"/>
      </w:r>
      <w:r w:rsidR="005F3990">
        <w:t>5</w:t>
      </w:r>
      <w:r>
        <w:fldChar w:fldCharType="end"/>
      </w:r>
    </w:p>
    <w:p w:rsidR="008F64BB" w:rsidRDefault="008F64BB">
      <w:pPr>
        <w:pStyle w:val="TOC2"/>
        <w:rPr>
          <w:rFonts w:asciiTheme="minorHAnsi" w:eastAsiaTheme="minorEastAsia" w:hAnsiTheme="minorHAnsi" w:cstheme="minorBidi"/>
          <w:sz w:val="22"/>
          <w:szCs w:val="22"/>
        </w:rPr>
      </w:pPr>
      <w:r w:rsidRPr="003B061A">
        <w:rPr>
          <w:lang w:val="fr-FR"/>
        </w:rPr>
        <w:t>Fréquence du téléchargement de données/attribution de codes UPOV (sections 2 et 4 du programme)</w:t>
      </w:r>
      <w:r>
        <w:tab/>
      </w:r>
      <w:r>
        <w:fldChar w:fldCharType="begin"/>
      </w:r>
      <w:r>
        <w:instrText xml:space="preserve"> PAGEREF _Toc381611083 \h </w:instrText>
      </w:r>
      <w:r>
        <w:fldChar w:fldCharType="separate"/>
      </w:r>
      <w:r w:rsidR="005F3990">
        <w:t>5</w:t>
      </w:r>
      <w:r>
        <w:fldChar w:fldCharType="end"/>
      </w:r>
    </w:p>
    <w:p w:rsidR="008F64BB" w:rsidRDefault="008F64BB">
      <w:pPr>
        <w:pStyle w:val="TOC3"/>
        <w:rPr>
          <w:rFonts w:asciiTheme="minorHAnsi" w:eastAsiaTheme="minorEastAsia" w:hAnsiTheme="minorHAnsi" w:cstheme="minorBidi"/>
          <w:i w:val="0"/>
          <w:iCs w:val="0"/>
          <w:sz w:val="22"/>
          <w:szCs w:val="22"/>
          <w:lang w:val="en-US"/>
        </w:rPr>
      </w:pPr>
      <w:r w:rsidRPr="003B061A">
        <w:t>Fréquence du téléchargement de données</w:t>
      </w:r>
      <w:r>
        <w:tab/>
      </w:r>
      <w:r>
        <w:fldChar w:fldCharType="begin"/>
      </w:r>
      <w:r>
        <w:instrText xml:space="preserve"> PAGEREF _Toc381611084 \h </w:instrText>
      </w:r>
      <w:r>
        <w:fldChar w:fldCharType="separate"/>
      </w:r>
      <w:r w:rsidR="005F3990">
        <w:t>5</w:t>
      </w:r>
      <w:r>
        <w:fldChar w:fldCharType="end"/>
      </w:r>
    </w:p>
    <w:p w:rsidR="008F64BB" w:rsidRDefault="008F64BB">
      <w:pPr>
        <w:pStyle w:val="TOC3"/>
        <w:rPr>
          <w:rFonts w:asciiTheme="minorHAnsi" w:eastAsiaTheme="minorEastAsia" w:hAnsiTheme="minorHAnsi" w:cstheme="minorBidi"/>
          <w:i w:val="0"/>
          <w:iCs w:val="0"/>
          <w:sz w:val="22"/>
          <w:szCs w:val="22"/>
          <w:lang w:val="en-US"/>
        </w:rPr>
      </w:pPr>
      <w:r w:rsidRPr="003B061A">
        <w:t>Attribution des codes UPOV (sections 2 et 4 du programme)</w:t>
      </w:r>
      <w:r>
        <w:tab/>
      </w:r>
      <w:r>
        <w:fldChar w:fldCharType="begin"/>
      </w:r>
      <w:r>
        <w:instrText xml:space="preserve"> PAGEREF _Toc381611085 \h </w:instrText>
      </w:r>
      <w:r>
        <w:fldChar w:fldCharType="separate"/>
      </w:r>
      <w:r w:rsidR="005F3990">
        <w:t>5</w:t>
      </w:r>
      <w:r>
        <w:fldChar w:fldCharType="end"/>
      </w:r>
    </w:p>
    <w:p w:rsidR="008F64BB" w:rsidRDefault="008F64BB">
      <w:pPr>
        <w:pStyle w:val="TOC2"/>
        <w:rPr>
          <w:rFonts w:asciiTheme="minorHAnsi" w:eastAsiaTheme="minorEastAsia" w:hAnsiTheme="minorHAnsi" w:cstheme="minorBidi"/>
          <w:sz w:val="22"/>
          <w:szCs w:val="22"/>
        </w:rPr>
      </w:pPr>
      <w:r w:rsidRPr="003B061A">
        <w:rPr>
          <w:lang w:val="fr-FR"/>
        </w:rPr>
        <w:t>Mise à jour du ‘fichier du contenu’ (section 2 du programme)</w:t>
      </w:r>
      <w:r>
        <w:tab/>
      </w:r>
      <w:r>
        <w:fldChar w:fldCharType="begin"/>
      </w:r>
      <w:r>
        <w:instrText xml:space="preserve"> PAGEREF _Toc381611086 \h </w:instrText>
      </w:r>
      <w:r>
        <w:fldChar w:fldCharType="separate"/>
      </w:r>
      <w:r w:rsidR="005F3990">
        <w:t>6</w:t>
      </w:r>
      <w:r>
        <w:fldChar w:fldCharType="end"/>
      </w:r>
    </w:p>
    <w:p w:rsidR="008F64BB" w:rsidRDefault="008F64BB">
      <w:pPr>
        <w:pStyle w:val="TOC2"/>
        <w:rPr>
          <w:rFonts w:asciiTheme="minorHAnsi" w:eastAsiaTheme="minorEastAsia" w:hAnsiTheme="minorHAnsi" w:cstheme="minorBidi"/>
          <w:sz w:val="22"/>
          <w:szCs w:val="22"/>
        </w:rPr>
      </w:pPr>
      <w:r w:rsidRPr="003B061A">
        <w:rPr>
          <w:rFonts w:ascii="ArialMT" w:hAnsi="ArialMT" w:cs="ArialMT"/>
          <w:lang w:val="fr-FR"/>
        </w:rPr>
        <w:t>Moteur de recherche des similitudes</w:t>
      </w:r>
      <w:r w:rsidRPr="003B061A">
        <w:rPr>
          <w:lang w:val="fr-FR"/>
        </w:rPr>
        <w:t xml:space="preserve"> (section 2 du programme)</w:t>
      </w:r>
      <w:r>
        <w:tab/>
      </w:r>
      <w:r>
        <w:fldChar w:fldCharType="begin"/>
      </w:r>
      <w:r>
        <w:instrText xml:space="preserve"> PAGEREF _Toc381611087 \h </w:instrText>
      </w:r>
      <w:r>
        <w:fldChar w:fldCharType="separate"/>
      </w:r>
      <w:r w:rsidR="005F3990">
        <w:t>6</w:t>
      </w:r>
      <w:r>
        <w:fldChar w:fldCharType="end"/>
      </w:r>
    </w:p>
    <w:p w:rsidR="008F64BB" w:rsidRDefault="008F64BB">
      <w:pPr>
        <w:pStyle w:val="TOC2"/>
        <w:rPr>
          <w:rFonts w:asciiTheme="minorHAnsi" w:eastAsiaTheme="minorEastAsia" w:hAnsiTheme="minorHAnsi" w:cstheme="minorBidi"/>
          <w:sz w:val="22"/>
          <w:szCs w:val="22"/>
        </w:rPr>
      </w:pPr>
      <w:r w:rsidRPr="003B061A">
        <w:rPr>
          <w:lang w:val="fr-FR"/>
        </w:rPr>
        <w:t>Vidéo pédagogique (section 2 du programme)</w:t>
      </w:r>
      <w:r>
        <w:tab/>
      </w:r>
      <w:r>
        <w:fldChar w:fldCharType="begin"/>
      </w:r>
      <w:r>
        <w:instrText xml:space="preserve"> PAGEREF _Toc381611088 \h </w:instrText>
      </w:r>
      <w:r>
        <w:fldChar w:fldCharType="separate"/>
      </w:r>
      <w:r w:rsidR="005F3990">
        <w:t>7</w:t>
      </w:r>
      <w:r>
        <w:fldChar w:fldCharType="end"/>
      </w:r>
    </w:p>
    <w:p w:rsidR="008F64BB" w:rsidRDefault="008F64BB">
      <w:pPr>
        <w:pStyle w:val="TOC2"/>
        <w:rPr>
          <w:rFonts w:asciiTheme="minorHAnsi" w:eastAsiaTheme="minorEastAsia" w:hAnsiTheme="minorHAnsi" w:cstheme="minorBidi"/>
          <w:sz w:val="22"/>
          <w:szCs w:val="22"/>
        </w:rPr>
      </w:pPr>
      <w:r w:rsidRPr="003B061A">
        <w:rPr>
          <w:lang w:val="fr-FR"/>
        </w:rPr>
        <w:t>Avertissement (section 2 du programme)</w:t>
      </w:r>
      <w:r>
        <w:tab/>
      </w:r>
      <w:r>
        <w:fldChar w:fldCharType="begin"/>
      </w:r>
      <w:r>
        <w:instrText xml:space="preserve"> PAGEREF _Toc381611089 \h </w:instrText>
      </w:r>
      <w:r>
        <w:fldChar w:fldCharType="separate"/>
      </w:r>
      <w:r w:rsidR="005F3990">
        <w:t>7</w:t>
      </w:r>
      <w:r>
        <w:fldChar w:fldCharType="end"/>
      </w:r>
    </w:p>
    <w:p w:rsidR="008F64BB" w:rsidRDefault="008F64BB">
      <w:pPr>
        <w:pStyle w:val="TOC1"/>
        <w:rPr>
          <w:rFonts w:asciiTheme="minorHAnsi" w:eastAsiaTheme="minorEastAsia" w:hAnsiTheme="minorHAnsi" w:cstheme="minorBidi"/>
          <w:caps w:val="0"/>
          <w:sz w:val="22"/>
          <w:szCs w:val="22"/>
        </w:rPr>
      </w:pPr>
      <w:r w:rsidRPr="003B061A">
        <w:rPr>
          <w:lang w:val="fr-FR"/>
        </w:rPr>
        <w:t>EnquÊte auprÈs des membres de l'Union sur leur utilisation des bases de donnÉes et Les systÈmes de dÉpÔt Électronique des demandes</w:t>
      </w:r>
      <w:r>
        <w:tab/>
      </w:r>
      <w:r>
        <w:fldChar w:fldCharType="begin"/>
      </w:r>
      <w:r>
        <w:instrText xml:space="preserve"> PAGEREF _Toc381611090 \h </w:instrText>
      </w:r>
      <w:r>
        <w:fldChar w:fldCharType="separate"/>
      </w:r>
      <w:r w:rsidR="005F3990">
        <w:t>8</w:t>
      </w:r>
      <w:r>
        <w:fldChar w:fldCharType="end"/>
      </w:r>
    </w:p>
    <w:p w:rsidR="00051745" w:rsidRPr="00C92B72" w:rsidRDefault="00E04854" w:rsidP="0094187F">
      <w:pPr>
        <w:ind w:left="1170" w:hanging="1170"/>
        <w:rPr>
          <w:lang w:val="fr-FR"/>
        </w:rPr>
      </w:pPr>
      <w:r w:rsidRPr="00C92B72">
        <w:rPr>
          <w:lang w:val="fr-FR"/>
        </w:rPr>
        <w:fldChar w:fldCharType="end"/>
      </w:r>
    </w:p>
    <w:p w:rsidR="00E04854" w:rsidRPr="00C92B72" w:rsidRDefault="00E04854" w:rsidP="00DA4433">
      <w:pPr>
        <w:ind w:left="1170" w:right="850" w:hanging="1170"/>
        <w:rPr>
          <w:lang w:val="fr-FR"/>
        </w:rPr>
      </w:pPr>
      <w:r w:rsidRPr="00C92B72">
        <w:rPr>
          <w:sz w:val="18"/>
          <w:szCs w:val="18"/>
          <w:lang w:val="fr-FR"/>
        </w:rPr>
        <w:lastRenderedPageBreak/>
        <w:t>ANNEXE I</w:t>
      </w:r>
      <w:r w:rsidRPr="00C92B72">
        <w:rPr>
          <w:sz w:val="18"/>
          <w:szCs w:val="18"/>
          <w:lang w:val="fr-FR"/>
        </w:rPr>
        <w:tab/>
        <w:t>MODIFICATIONS PROPOSÉES AU PROGRAMME D’AMÉLIORATIONS DE LA BASE DE DONNÉES SUR LES VARIÉTÉS VÉGÉTALES</w:t>
      </w:r>
    </w:p>
    <w:p w:rsidR="00E04854" w:rsidRPr="00C92B72" w:rsidRDefault="00E04854" w:rsidP="00DB7A81">
      <w:pPr>
        <w:spacing w:before="60" w:after="120"/>
        <w:ind w:left="1134" w:right="850" w:hanging="1134"/>
        <w:rPr>
          <w:sz w:val="18"/>
          <w:szCs w:val="18"/>
          <w:lang w:val="fr-FR"/>
        </w:rPr>
      </w:pPr>
      <w:r w:rsidRPr="00C92B72">
        <w:rPr>
          <w:sz w:val="18"/>
          <w:szCs w:val="18"/>
          <w:lang w:val="fr-FR"/>
        </w:rPr>
        <w:t>ANNEXE II</w:t>
      </w:r>
      <w:r w:rsidRPr="00C92B72">
        <w:rPr>
          <w:sz w:val="18"/>
          <w:szCs w:val="18"/>
          <w:lang w:val="fr-FR"/>
        </w:rPr>
        <w:tab/>
        <w:t>PROGRAMME APPROUVÉ D’AMÉLIORATIONS DE LA BASE DE DONNÉES SUR LES VARIÉTÉS VÉGÉTALES</w:t>
      </w:r>
    </w:p>
    <w:p w:rsidR="00E04854" w:rsidRPr="00C92B72" w:rsidRDefault="00E04854" w:rsidP="00DA4433">
      <w:pPr>
        <w:ind w:left="1134" w:right="850" w:hanging="1134"/>
        <w:rPr>
          <w:rFonts w:eastAsia="MS Mincho"/>
          <w:lang w:val="fr-FR" w:eastAsia="ja-JP"/>
        </w:rPr>
      </w:pPr>
      <w:r w:rsidRPr="00C92B72">
        <w:rPr>
          <w:spacing w:val="-2"/>
          <w:sz w:val="18"/>
          <w:szCs w:val="18"/>
          <w:lang w:val="fr-FR"/>
        </w:rPr>
        <w:t>ANNEXE III</w:t>
      </w:r>
      <w:r w:rsidRPr="00C92B72">
        <w:rPr>
          <w:spacing w:val="-2"/>
          <w:sz w:val="18"/>
          <w:szCs w:val="18"/>
          <w:lang w:val="fr-FR"/>
        </w:rPr>
        <w:tab/>
      </w:r>
      <w:r w:rsidRPr="00C92B72">
        <w:rPr>
          <w:rFonts w:eastAsia="MS Mincho"/>
          <w:sz w:val="18"/>
          <w:szCs w:val="18"/>
          <w:lang w:val="fr-FR" w:eastAsia="ja-JP"/>
        </w:rPr>
        <w:t>RAPPORT SUR LES DONNÉES APPORTÉES À LA BASE DE DONNÉES SUR</w:t>
      </w:r>
      <w:r w:rsidR="00DA4433">
        <w:rPr>
          <w:rFonts w:eastAsia="MS Mincho"/>
          <w:sz w:val="18"/>
          <w:szCs w:val="18"/>
          <w:lang w:val="fr-FR" w:eastAsia="ja-JP"/>
        </w:rPr>
        <w:t xml:space="preserve"> </w:t>
      </w:r>
      <w:r w:rsidRPr="00C92B72">
        <w:rPr>
          <w:rFonts w:eastAsia="MS Mincho"/>
          <w:sz w:val="18"/>
          <w:szCs w:val="18"/>
          <w:lang w:val="fr-FR" w:eastAsia="ja-JP"/>
        </w:rPr>
        <w:t>LES VARIÉTÉS VÉGÉTALES PAR LES MEMBRES DE L’UNION ET</w:t>
      </w:r>
      <w:r w:rsidR="00DA4433">
        <w:rPr>
          <w:rFonts w:eastAsia="MS Mincho"/>
          <w:sz w:val="18"/>
          <w:szCs w:val="18"/>
          <w:lang w:val="fr-FR" w:eastAsia="ja-JP"/>
        </w:rPr>
        <w:t xml:space="preserve"> </w:t>
      </w:r>
      <w:r w:rsidRPr="00C92B72">
        <w:rPr>
          <w:rFonts w:eastAsia="MS Mincho"/>
          <w:sz w:val="18"/>
          <w:szCs w:val="18"/>
          <w:lang w:val="fr-FR" w:eastAsia="ja-JP"/>
        </w:rPr>
        <w:t>D’AUTRES CONTRIBUTEURS ET L’ASSISTANCE À L’APPORT DE DONNÉES</w:t>
      </w:r>
    </w:p>
    <w:p w:rsidR="00E04854" w:rsidRPr="00C92B72" w:rsidRDefault="00E04854" w:rsidP="00E52D7A">
      <w:pPr>
        <w:spacing w:before="120" w:after="240"/>
        <w:ind w:left="1134" w:right="851" w:hanging="1134"/>
        <w:rPr>
          <w:sz w:val="18"/>
          <w:szCs w:val="18"/>
          <w:lang w:val="fr-FR"/>
        </w:rPr>
      </w:pPr>
      <w:r w:rsidRPr="00C92B72">
        <w:rPr>
          <w:sz w:val="18"/>
          <w:szCs w:val="18"/>
          <w:lang w:val="fr-FR"/>
        </w:rPr>
        <w:t>ANNEXE IV</w:t>
      </w:r>
      <w:r w:rsidRPr="00C92B72">
        <w:rPr>
          <w:sz w:val="18"/>
          <w:szCs w:val="18"/>
          <w:lang w:val="fr-FR"/>
        </w:rPr>
        <w:tab/>
      </w:r>
      <w:r w:rsidR="00DA4433" w:rsidRPr="00DA4433">
        <w:rPr>
          <w:sz w:val="18"/>
          <w:szCs w:val="18"/>
          <w:lang w:val="fr-FR"/>
        </w:rPr>
        <w:t>RÉSULTATS DE L’ENQUÊTE AUPRÈS DES MEMBRES DE L’UNION SUR LEUR UTILISATION DES BASES DE DONNÉES ET SYSTÈMES DE DÉPÔT ÉLECTRONIQUE DES DEMANDES</w:t>
      </w:r>
    </w:p>
    <w:p w:rsidR="00E04854" w:rsidRPr="00C92B72" w:rsidRDefault="00E04854" w:rsidP="00C124C6">
      <w:pPr>
        <w:keepNext/>
        <w:rPr>
          <w:color w:val="000000"/>
          <w:lang w:val="fr-FR"/>
        </w:rPr>
      </w:pPr>
      <w:r w:rsidRPr="00C92B72">
        <w:rPr>
          <w:color w:val="000000"/>
          <w:lang w:val="fr-FR"/>
        </w:rPr>
        <w:fldChar w:fldCharType="begin"/>
      </w:r>
      <w:r w:rsidRPr="00C92B72">
        <w:rPr>
          <w:color w:val="000000"/>
          <w:lang w:val="fr-FR"/>
        </w:rPr>
        <w:instrText xml:space="preserve"> AUTONUM  </w:instrText>
      </w:r>
      <w:r w:rsidRPr="00C92B72">
        <w:rPr>
          <w:color w:val="000000"/>
          <w:lang w:val="fr-FR"/>
        </w:rPr>
        <w:fldChar w:fldCharType="end"/>
      </w:r>
      <w:r w:rsidRPr="00C92B72">
        <w:rPr>
          <w:color w:val="000000"/>
          <w:lang w:val="fr-FR"/>
        </w:rPr>
        <w:tab/>
        <w:t>Les abréviations ci</w:t>
      </w:r>
      <w:r w:rsidRPr="00C92B72">
        <w:rPr>
          <w:color w:val="000000"/>
          <w:lang w:val="fr-FR"/>
        </w:rPr>
        <w:noBreakHyphen/>
        <w:t>après sont utilisées dans le présent document :</w:t>
      </w:r>
    </w:p>
    <w:p w:rsidR="00E04854" w:rsidRPr="00C92B72" w:rsidRDefault="00E04854" w:rsidP="00C124C6">
      <w:pPr>
        <w:keepNext/>
        <w:ind w:left="1692" w:hanging="1125"/>
        <w:jc w:val="left"/>
        <w:rPr>
          <w:color w:val="000000"/>
          <w:lang w:val="fr-FR"/>
        </w:rPr>
      </w:pPr>
    </w:p>
    <w:p w:rsidR="00E04854" w:rsidRPr="00C92B72" w:rsidRDefault="00E04854" w:rsidP="00C124C6">
      <w:pPr>
        <w:keepNext/>
        <w:tabs>
          <w:tab w:val="left" w:pos="567"/>
          <w:tab w:val="left" w:pos="1701"/>
        </w:tabs>
        <w:rPr>
          <w:lang w:val="fr-FR"/>
        </w:rPr>
      </w:pPr>
      <w:r w:rsidRPr="00C92B72">
        <w:rPr>
          <w:lang w:val="fr-FR"/>
        </w:rPr>
        <w:tab/>
        <w:t>CAJ :</w:t>
      </w:r>
      <w:r w:rsidRPr="00C92B72">
        <w:rPr>
          <w:lang w:val="fr-FR"/>
        </w:rPr>
        <w:tab/>
        <w:t>Comité administratif et juridique</w:t>
      </w:r>
    </w:p>
    <w:p w:rsidR="00E04854" w:rsidRPr="00C92B72" w:rsidRDefault="00E04854" w:rsidP="00AE6BCD">
      <w:pPr>
        <w:ind w:left="1701" w:hanging="1134"/>
        <w:rPr>
          <w:color w:val="000000"/>
          <w:lang w:val="fr-FR"/>
        </w:rPr>
      </w:pPr>
      <w:r w:rsidRPr="00C92B72">
        <w:rPr>
          <w:lang w:val="fr-FR"/>
        </w:rPr>
        <w:t xml:space="preserve">TC : </w:t>
      </w:r>
      <w:r w:rsidRPr="00C92B72">
        <w:rPr>
          <w:lang w:val="fr-FR"/>
        </w:rPr>
        <w:tab/>
        <w:t>Comité technique</w:t>
      </w:r>
    </w:p>
    <w:p w:rsidR="00E04854" w:rsidRPr="00C92B72" w:rsidRDefault="00E04854" w:rsidP="00AE6BCD">
      <w:pPr>
        <w:ind w:left="1701" w:hanging="1134"/>
        <w:rPr>
          <w:color w:val="000000"/>
          <w:lang w:val="fr-FR"/>
        </w:rPr>
      </w:pPr>
      <w:r w:rsidRPr="00C92B72">
        <w:rPr>
          <w:lang w:val="fr-FR"/>
        </w:rPr>
        <w:t xml:space="preserve">TWA : </w:t>
      </w:r>
      <w:r w:rsidRPr="00C92B72">
        <w:rPr>
          <w:lang w:val="fr-FR"/>
        </w:rPr>
        <w:tab/>
        <w:t>Groupe de travail technique sur les plantes agricoles</w:t>
      </w:r>
    </w:p>
    <w:p w:rsidR="00E04854" w:rsidRPr="00C92B72" w:rsidRDefault="00E04854" w:rsidP="00AE6BCD">
      <w:pPr>
        <w:ind w:left="1701" w:hanging="1134"/>
        <w:rPr>
          <w:color w:val="000000"/>
          <w:lang w:val="fr-FR"/>
        </w:rPr>
      </w:pPr>
      <w:r w:rsidRPr="00C92B72">
        <w:rPr>
          <w:lang w:val="fr-FR"/>
        </w:rPr>
        <w:t xml:space="preserve">TWC : </w:t>
      </w:r>
      <w:r w:rsidRPr="00C92B72">
        <w:rPr>
          <w:lang w:val="fr-FR"/>
        </w:rPr>
        <w:tab/>
        <w:t>Groupe de travail technique sur les systèmes d’automatisation et les programmes d’ordinateur</w:t>
      </w:r>
    </w:p>
    <w:p w:rsidR="00E04854" w:rsidRPr="00C92B72" w:rsidRDefault="00E04854" w:rsidP="00AE6BCD">
      <w:pPr>
        <w:ind w:left="1701" w:hanging="1134"/>
        <w:rPr>
          <w:color w:val="000000"/>
          <w:lang w:val="fr-FR"/>
        </w:rPr>
      </w:pPr>
      <w:r w:rsidRPr="00C92B72">
        <w:rPr>
          <w:lang w:val="fr-FR"/>
        </w:rPr>
        <w:t xml:space="preserve">TWF : </w:t>
      </w:r>
      <w:r w:rsidRPr="00C92B72">
        <w:rPr>
          <w:lang w:val="fr-FR"/>
        </w:rPr>
        <w:tab/>
        <w:t>Groupe de travail technique sur les plantes fruitières</w:t>
      </w:r>
    </w:p>
    <w:p w:rsidR="00E04854" w:rsidRPr="00C92B72" w:rsidRDefault="00E04854" w:rsidP="00AE6BCD">
      <w:pPr>
        <w:ind w:left="1701" w:hanging="1134"/>
        <w:rPr>
          <w:color w:val="000000"/>
          <w:lang w:val="fr-FR"/>
        </w:rPr>
      </w:pPr>
      <w:r w:rsidRPr="00C92B72">
        <w:rPr>
          <w:lang w:val="fr-FR"/>
        </w:rPr>
        <w:t xml:space="preserve">TWO : </w:t>
      </w:r>
      <w:r w:rsidRPr="00C92B72">
        <w:rPr>
          <w:lang w:val="fr-FR"/>
        </w:rPr>
        <w:tab/>
        <w:t>Groupe de travail technique sur les plantes ornementales et les arbres forestiers</w:t>
      </w:r>
    </w:p>
    <w:p w:rsidR="00E04854" w:rsidRPr="00C92B72" w:rsidRDefault="00E04854" w:rsidP="00AE6BCD">
      <w:pPr>
        <w:tabs>
          <w:tab w:val="left" w:pos="567"/>
        </w:tabs>
        <w:ind w:left="1701" w:hanging="1701"/>
        <w:rPr>
          <w:lang w:val="fr-FR"/>
        </w:rPr>
      </w:pPr>
      <w:r w:rsidRPr="00C92B72">
        <w:rPr>
          <w:color w:val="000000"/>
          <w:lang w:val="fr-FR"/>
        </w:rPr>
        <w:tab/>
        <w:t xml:space="preserve">TWP : </w:t>
      </w:r>
      <w:r w:rsidRPr="00C92B72">
        <w:rPr>
          <w:color w:val="000000"/>
          <w:lang w:val="fr-FR"/>
        </w:rPr>
        <w:tab/>
      </w:r>
      <w:r w:rsidRPr="00C92B72">
        <w:rPr>
          <w:lang w:val="fr-FR"/>
        </w:rPr>
        <w:t>Groupe(s) de travail technique(s)</w:t>
      </w:r>
    </w:p>
    <w:p w:rsidR="00E04854" w:rsidRPr="00C92B72" w:rsidRDefault="00E04854" w:rsidP="00AE6BCD">
      <w:pPr>
        <w:ind w:left="1701" w:hanging="1134"/>
        <w:rPr>
          <w:color w:val="000000"/>
          <w:lang w:val="fr-FR"/>
        </w:rPr>
      </w:pPr>
      <w:r w:rsidRPr="00C92B72">
        <w:rPr>
          <w:color w:val="000000"/>
          <w:lang w:val="fr-FR"/>
        </w:rPr>
        <w:t xml:space="preserve">TWV : </w:t>
      </w:r>
      <w:r w:rsidRPr="00C92B72">
        <w:rPr>
          <w:color w:val="000000"/>
          <w:lang w:val="fr-FR"/>
        </w:rPr>
        <w:tab/>
      </w:r>
      <w:r w:rsidRPr="00C92B72">
        <w:rPr>
          <w:lang w:val="fr-FR"/>
        </w:rPr>
        <w:t>Groupe de travail technique sur les plantes potagères</w:t>
      </w:r>
    </w:p>
    <w:p w:rsidR="00E04854" w:rsidRPr="00C92B72" w:rsidRDefault="00E04854" w:rsidP="00AE6BCD">
      <w:pPr>
        <w:keepNext/>
        <w:tabs>
          <w:tab w:val="left" w:pos="567"/>
          <w:tab w:val="left" w:pos="1701"/>
        </w:tabs>
        <w:rPr>
          <w:lang w:val="fr-FR"/>
        </w:rPr>
      </w:pPr>
      <w:r w:rsidRPr="00C92B72">
        <w:rPr>
          <w:rFonts w:eastAsia="PMingLiU"/>
          <w:lang w:val="fr-FR"/>
        </w:rPr>
        <w:tab/>
      </w:r>
    </w:p>
    <w:p w:rsidR="00E04854" w:rsidRPr="00C92B72" w:rsidRDefault="00E04854" w:rsidP="008F64BB">
      <w:pPr>
        <w:pStyle w:val="Heading1"/>
        <w:rPr>
          <w:lang w:val="fr-FR"/>
        </w:rPr>
      </w:pPr>
      <w:r w:rsidRPr="00C92B72">
        <w:rPr>
          <w:lang w:val="fr-FR"/>
        </w:rPr>
        <w:br w:type="page"/>
      </w:r>
      <w:bookmarkStart w:id="1" w:name="_Toc349742709"/>
      <w:bookmarkStart w:id="2" w:name="_Toc381611073"/>
      <w:r w:rsidR="00D11AF0" w:rsidRPr="00C92B72">
        <w:rPr>
          <w:lang w:val="fr-FR"/>
        </w:rPr>
        <w:lastRenderedPageBreak/>
        <w:t>BASE DE DONNÉES GENIE</w:t>
      </w:r>
      <w:bookmarkEnd w:id="1"/>
      <w:bookmarkEnd w:id="2"/>
    </w:p>
    <w:p w:rsidR="00E04854" w:rsidRPr="00C92B72" w:rsidRDefault="00E04854" w:rsidP="00DB7A81">
      <w:pPr>
        <w:keepNext/>
        <w:rPr>
          <w:lang w:val="fr-FR"/>
        </w:rPr>
      </w:pPr>
    </w:p>
    <w:p w:rsidR="00E04854" w:rsidRPr="00C92B72" w:rsidRDefault="00E04854" w:rsidP="00006AAA">
      <w:pPr>
        <w:rPr>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Il est rappelé que la base de données GENIE (</w:t>
      </w:r>
      <w:hyperlink r:id="rId10" w:history="1">
        <w:r w:rsidR="000912E9" w:rsidRPr="00F93687">
          <w:rPr>
            <w:rStyle w:val="Hyperlink"/>
          </w:rPr>
          <w:t>http://www.upov.int/genie/fr</w:t>
        </w:r>
      </w:hyperlink>
      <w:r w:rsidRPr="00C92B72">
        <w:rPr>
          <w:lang w:val="fr-FR"/>
        </w:rPr>
        <w:t>)</w:t>
      </w:r>
      <w:r w:rsidR="00DA4433">
        <w:rPr>
          <w:lang w:val="fr-FR"/>
        </w:rPr>
        <w:t xml:space="preserve"> </w:t>
      </w:r>
      <w:r w:rsidRPr="00C92B72">
        <w:rPr>
          <w:lang w:val="fr-FR"/>
        </w:rPr>
        <w:t>a été élaborée pour fournir des informations en ligne sur des éléments tels que l’état de la protection (voir le document C/[session]/6), la coopération en matière d’examen (voir le document C/[session]/5), l’expérience en matière d’examen DHS (voir le document TC/[session]/4), et l’existence de principes directeurs d’examen de l’UPOV pour différents genres et espèces (voir le document TC/[session]/2) et qu’elle est aussi utilisée pour la rédaction des documents du Conseil et du Comité technique (TC) relatifs à ces informations.  En outre, la base de données GENIE contient la liste des codes UPOV et fournit aussi des renseignements sur les autres noms botaniques et noms communs.</w:t>
      </w:r>
    </w:p>
    <w:p w:rsidR="00E04854" w:rsidRPr="00C92B72" w:rsidRDefault="00E04854" w:rsidP="00DB7A81">
      <w:pPr>
        <w:rPr>
          <w:lang w:val="fr-FR"/>
        </w:rPr>
      </w:pPr>
    </w:p>
    <w:p w:rsidR="00E04854" w:rsidRPr="00C92B72" w:rsidRDefault="00E04854" w:rsidP="00DB7A81">
      <w:pPr>
        <w:rPr>
          <w:lang w:val="fr-FR"/>
        </w:rPr>
      </w:pPr>
    </w:p>
    <w:p w:rsidR="00E04854" w:rsidRPr="00C92B72" w:rsidRDefault="00E04854" w:rsidP="0095691C">
      <w:pPr>
        <w:pStyle w:val="Heading2"/>
        <w:rPr>
          <w:lang w:val="fr-FR"/>
        </w:rPr>
      </w:pPr>
      <w:bookmarkStart w:id="3" w:name="_Toc381611074"/>
      <w:r w:rsidRPr="00C92B72">
        <w:rPr>
          <w:lang w:val="fr-FR"/>
        </w:rPr>
        <w:t>Informations sur le type de plante</w:t>
      </w:r>
      <w:bookmarkEnd w:id="3"/>
    </w:p>
    <w:p w:rsidR="00E04854" w:rsidRPr="00C92B72" w:rsidRDefault="00E04854" w:rsidP="009E5234">
      <w:pPr>
        <w:rPr>
          <w:lang w:val="fr-FR"/>
        </w:rPr>
      </w:pPr>
    </w:p>
    <w:p w:rsidR="00E04854" w:rsidRPr="00C92B72" w:rsidRDefault="00E04854" w:rsidP="009E5234">
      <w:pPr>
        <w:pStyle w:val="Heading3"/>
        <w:rPr>
          <w:lang w:val="fr-FR"/>
        </w:rPr>
      </w:pPr>
      <w:bookmarkStart w:id="4" w:name="_Toc381611075"/>
      <w:r w:rsidRPr="00C92B72">
        <w:rPr>
          <w:lang w:val="fr-FR"/>
        </w:rPr>
        <w:t>Informations générales</w:t>
      </w:r>
      <w:bookmarkEnd w:id="4"/>
    </w:p>
    <w:p w:rsidR="00E04854" w:rsidRPr="00C92B72" w:rsidRDefault="00E04854" w:rsidP="00DB7A81">
      <w:pPr>
        <w:rPr>
          <w:lang w:val="fr-FR"/>
        </w:rPr>
      </w:pPr>
    </w:p>
    <w:p w:rsidR="00E04854" w:rsidRPr="00C92B72" w:rsidRDefault="00E04854" w:rsidP="00DB7A81">
      <w:pPr>
        <w:rPr>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 xml:space="preserve">Le Bureau de l'Union a reçu d’experts de membres de l’Union des demandes de renseignements sur le type de plante qui correspond à chaque code UPOV dans la base de données GENIE. </w:t>
      </w:r>
    </w:p>
    <w:p w:rsidR="00E04854" w:rsidRPr="00C92B72" w:rsidRDefault="00E04854" w:rsidP="00DB7A81">
      <w:pPr>
        <w:rPr>
          <w:lang w:val="fr-FR"/>
        </w:rPr>
      </w:pPr>
    </w:p>
    <w:p w:rsidR="00E04854" w:rsidRPr="00C92B72" w:rsidRDefault="00E04854" w:rsidP="00DB7A81">
      <w:pPr>
        <w:rPr>
          <w:lang w:val="fr-FR"/>
        </w:rPr>
      </w:pPr>
      <w:r w:rsidRPr="000912E9">
        <w:rPr>
          <w:lang w:val="fr-FR"/>
        </w:rPr>
        <w:fldChar w:fldCharType="begin"/>
      </w:r>
      <w:r w:rsidRPr="000912E9">
        <w:rPr>
          <w:lang w:val="fr-FR"/>
        </w:rPr>
        <w:instrText xml:space="preserve"> AUTONUM  </w:instrText>
      </w:r>
      <w:r w:rsidRPr="000912E9">
        <w:rPr>
          <w:lang w:val="fr-FR"/>
        </w:rPr>
        <w:fldChar w:fldCharType="end"/>
      </w:r>
      <w:r w:rsidRPr="000912E9">
        <w:rPr>
          <w:lang w:val="fr-FR"/>
        </w:rPr>
        <w:tab/>
      </w:r>
      <w:r w:rsidR="003D60B9" w:rsidRPr="000912E9">
        <w:rPr>
          <w:lang w:val="fr-FR"/>
        </w:rPr>
        <w:t>À</w:t>
      </w:r>
      <w:r w:rsidRPr="000912E9">
        <w:rPr>
          <w:lang w:val="fr-FR"/>
        </w:rPr>
        <w:t xml:space="preserve"> l’heure actuelle, l’interface administrative de la base de données GENIE permet à chaque code UPOV d’être attribué à un groupe de travail technique en particulier ou à plusieurs de ces groupes. Son but est de confier la vérification des codes UPOV au(x) groupe(s) de travail technique(s) (voir paragraphe 14).  Toutefois, cette information n’est pas mise à disposition sur la version de la base de données GENIE du site Web de l’UPOV.  De plus, s’il est vrai que tous les nouveaux codes UPOV sont attribués à un ou plusieurs groupes de travail techniques, il n’en reste pas moins qu’un grand nombre de vieux codes ne l’ont pas été.</w:t>
      </w:r>
    </w:p>
    <w:p w:rsidR="00E04854" w:rsidRPr="00C92B72" w:rsidRDefault="00E04854" w:rsidP="00DB7A81">
      <w:pPr>
        <w:rPr>
          <w:lang w:val="fr-FR"/>
        </w:rPr>
      </w:pPr>
    </w:p>
    <w:p w:rsidR="00E04854" w:rsidRPr="00C92B72" w:rsidRDefault="00E04854" w:rsidP="00286A49">
      <w:pPr>
        <w:rPr>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 xml:space="preserve">Outre ce qui précède, à sa </w:t>
      </w:r>
      <w:r w:rsidR="00051745" w:rsidRPr="00C92B72">
        <w:rPr>
          <w:lang w:val="fr-FR"/>
        </w:rPr>
        <w:t>quarante</w:t>
      </w:r>
      <w:r w:rsidR="00051745" w:rsidRPr="00C92B72">
        <w:rPr>
          <w:lang w:val="fr-FR"/>
        </w:rPr>
        <w:noBreakHyphen/>
      </w:r>
      <w:r w:rsidR="003D60B9" w:rsidRPr="00C92B72">
        <w:rPr>
          <w:lang w:val="fr-FR"/>
        </w:rPr>
        <w:t>septième</w:t>
      </w:r>
      <w:r w:rsidRPr="00C92B72">
        <w:rPr>
          <w:lang w:val="fr-FR"/>
        </w:rPr>
        <w:t> session ordinaire, tenue à Genève, le Conseil a pris note que le Bureau de l'Union étudierait la possibilité de fournir des informations sur les statistiques par type de plante (p. ex. plantes agricoles, fruitières, ornementales, potagères ou arbres forestiers) dans les versions futures du document C/[session]/7 “ Statistiques sur la protection des obtentions végétales”.</w:t>
      </w:r>
    </w:p>
    <w:p w:rsidR="00E04854" w:rsidRPr="00C92B72" w:rsidRDefault="00E04854" w:rsidP="009E5234">
      <w:pPr>
        <w:spacing w:line="360" w:lineRule="auto"/>
        <w:rPr>
          <w:lang w:val="fr-FR"/>
        </w:rPr>
      </w:pPr>
    </w:p>
    <w:p w:rsidR="00E04854" w:rsidRPr="00C92B72" w:rsidRDefault="00E04854" w:rsidP="009E5234">
      <w:pPr>
        <w:pStyle w:val="Heading3"/>
        <w:rPr>
          <w:lang w:val="fr-FR"/>
        </w:rPr>
      </w:pPr>
      <w:bookmarkStart w:id="5" w:name="_Toc381611076"/>
      <w:r w:rsidRPr="00C92B72">
        <w:rPr>
          <w:rStyle w:val="Emphasis"/>
          <w:rFonts w:cs="Arial"/>
          <w:i/>
          <w:iCs/>
          <w:lang w:val="fr-FR"/>
        </w:rPr>
        <w:t>Proposition</w:t>
      </w:r>
      <w:bookmarkEnd w:id="5"/>
    </w:p>
    <w:p w:rsidR="00E04854" w:rsidRPr="00C92B72" w:rsidRDefault="00E04854" w:rsidP="009E5234">
      <w:pPr>
        <w:keepNext/>
        <w:rPr>
          <w:lang w:val="fr-FR"/>
        </w:rPr>
      </w:pPr>
    </w:p>
    <w:p w:rsidR="00E04854" w:rsidRPr="00C92B72" w:rsidRDefault="00E04854" w:rsidP="008001C5">
      <w:pPr>
        <w:rPr>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Afin de fournir des informations sur le type de plante pour chaque code UPOV dans la base de données GENIE et vu que l’attribution des TWP offre la catégorisation la plus pertinente d’informations sur le type de plante (plantes agricoles, fruitières, ornementales, potagères ou arbres forestiers), il est proposé que le Bureau de l’Union :</w:t>
      </w:r>
    </w:p>
    <w:p w:rsidR="00E04854" w:rsidRPr="00C92B72" w:rsidRDefault="00E04854" w:rsidP="008001C5">
      <w:pPr>
        <w:rPr>
          <w:lang w:val="fr-FR"/>
        </w:rPr>
      </w:pPr>
    </w:p>
    <w:p w:rsidR="00E04854" w:rsidRPr="00C92B72" w:rsidRDefault="00E04854" w:rsidP="009E5234">
      <w:pPr>
        <w:ind w:firstLine="567"/>
        <w:rPr>
          <w:lang w:val="fr-FR"/>
        </w:rPr>
      </w:pPr>
      <w:r w:rsidRPr="00C92B72">
        <w:rPr>
          <w:lang w:val="fr-FR"/>
        </w:rPr>
        <w:t>a)</w:t>
      </w:r>
      <w:r w:rsidRPr="00C92B72">
        <w:rPr>
          <w:lang w:val="fr-FR"/>
        </w:rPr>
        <w:tab/>
        <w:t>attribue des TWP à tous les codes UPOV, avec une sous-division pour le TWO en i) plantes ornementales et ii) arbres forestiers;</w:t>
      </w:r>
    </w:p>
    <w:p w:rsidR="00E04854" w:rsidRPr="00C92B72" w:rsidRDefault="00E04854" w:rsidP="009E5234">
      <w:pPr>
        <w:ind w:firstLine="567"/>
        <w:rPr>
          <w:lang w:val="fr-FR"/>
        </w:rPr>
      </w:pPr>
    </w:p>
    <w:p w:rsidR="00E04854" w:rsidRPr="00C92B72" w:rsidRDefault="00E04854" w:rsidP="009E5234">
      <w:pPr>
        <w:ind w:firstLine="567"/>
        <w:rPr>
          <w:lang w:val="fr-FR"/>
        </w:rPr>
      </w:pPr>
      <w:r w:rsidRPr="00C92B72">
        <w:rPr>
          <w:lang w:val="fr-FR"/>
        </w:rPr>
        <w:t>b)</w:t>
      </w:r>
      <w:r w:rsidRPr="00C92B72">
        <w:rPr>
          <w:lang w:val="fr-FR"/>
        </w:rPr>
        <w:tab/>
        <w:t>demande aux TWP de vérifier les attributions par correspondance d’ici à la fin de 2014;</w:t>
      </w:r>
    </w:p>
    <w:p w:rsidR="00E04854" w:rsidRPr="00C92B72" w:rsidRDefault="00E04854" w:rsidP="009E5234">
      <w:pPr>
        <w:ind w:firstLine="567"/>
        <w:rPr>
          <w:lang w:val="fr-FR"/>
        </w:rPr>
      </w:pPr>
    </w:p>
    <w:p w:rsidR="00E04854" w:rsidRPr="00C92B72" w:rsidRDefault="00E04854" w:rsidP="009E5234">
      <w:pPr>
        <w:ind w:firstLine="567"/>
        <w:rPr>
          <w:lang w:val="fr-FR"/>
        </w:rPr>
      </w:pPr>
      <w:r w:rsidRPr="00C92B72">
        <w:rPr>
          <w:lang w:val="fr-FR"/>
        </w:rPr>
        <w:t>b)</w:t>
      </w:r>
      <w:r w:rsidRPr="00C92B72">
        <w:rPr>
          <w:lang w:val="fr-FR"/>
        </w:rPr>
        <w:tab/>
        <w:t>étudie la possibilité de modifier la base de données GENIE pour permettre l’affichage d’informations sur le type de plante/groupe(s) de travail technique(s) pour chaque code UPOV;</w:t>
      </w:r>
    </w:p>
    <w:p w:rsidR="00E04854" w:rsidRPr="00C92B72" w:rsidRDefault="00E04854" w:rsidP="009E5234">
      <w:pPr>
        <w:ind w:firstLine="567"/>
        <w:rPr>
          <w:lang w:val="fr-FR"/>
        </w:rPr>
      </w:pPr>
    </w:p>
    <w:p w:rsidR="00E04854" w:rsidRPr="000912E9" w:rsidRDefault="00E04854" w:rsidP="009E5234">
      <w:pPr>
        <w:ind w:firstLine="567"/>
        <w:rPr>
          <w:lang w:val="fr-FR"/>
        </w:rPr>
      </w:pPr>
      <w:r w:rsidRPr="00C92B72">
        <w:rPr>
          <w:lang w:val="fr-FR"/>
        </w:rPr>
        <w:t>c)</w:t>
      </w:r>
      <w:r w:rsidRPr="00C92B72">
        <w:rPr>
          <w:lang w:val="fr-FR"/>
        </w:rPr>
        <w:tab/>
        <w:t xml:space="preserve">crée, d’ici à la fin de 2014, une fonction de rapport standard sur la page Web GENIE (voir </w:t>
      </w:r>
      <w:hyperlink r:id="rId11" w:history="1">
        <w:r w:rsidRPr="000912E9">
          <w:rPr>
            <w:rStyle w:val="Hyperlink"/>
            <w:color w:val="auto"/>
            <w:u w:val="none"/>
            <w:lang w:val="fr-FR"/>
          </w:rPr>
          <w:t>http://www.upov.int/genie/en/reports/</w:t>
        </w:r>
      </w:hyperlink>
      <w:r w:rsidRPr="000912E9">
        <w:rPr>
          <w:lang w:val="fr-FR"/>
        </w:rPr>
        <w:t>) avec toutes les attributions des TWP.</w:t>
      </w:r>
    </w:p>
    <w:p w:rsidR="00E04854" w:rsidRPr="000912E9" w:rsidRDefault="00E04854" w:rsidP="001B3CF9">
      <w:pPr>
        <w:rPr>
          <w:lang w:val="fr-FR"/>
        </w:rPr>
      </w:pPr>
    </w:p>
    <w:p w:rsidR="00E04854" w:rsidRPr="000912E9" w:rsidRDefault="00E04854" w:rsidP="0097298C">
      <w:pPr>
        <w:rPr>
          <w:snapToGrid w:val="0"/>
          <w:lang w:val="fr-FR"/>
        </w:rPr>
      </w:pPr>
      <w:r w:rsidRPr="000912E9">
        <w:rPr>
          <w:snapToGrid w:val="0"/>
          <w:lang w:val="fr-FR"/>
        </w:rPr>
        <w:fldChar w:fldCharType="begin"/>
      </w:r>
      <w:r w:rsidRPr="000912E9">
        <w:rPr>
          <w:snapToGrid w:val="0"/>
          <w:lang w:val="fr-FR"/>
        </w:rPr>
        <w:instrText xml:space="preserve"> AUTONUM  </w:instrText>
      </w:r>
      <w:r w:rsidRPr="000912E9">
        <w:rPr>
          <w:snapToGrid w:val="0"/>
          <w:lang w:val="fr-FR"/>
        </w:rPr>
        <w:fldChar w:fldCharType="end"/>
      </w:r>
      <w:r w:rsidRPr="000912E9">
        <w:rPr>
          <w:snapToGrid w:val="0"/>
          <w:lang w:val="fr-FR"/>
        </w:rPr>
        <w:tab/>
        <w:t xml:space="preserve">Sous réserve de l’approbation du TC, la proposition faite dans le </w:t>
      </w:r>
      <w:r w:rsidR="00D11AF0" w:rsidRPr="000912E9">
        <w:rPr>
          <w:snapToGrid w:val="0"/>
          <w:lang w:val="fr-FR"/>
        </w:rPr>
        <w:t>paragraphe </w:t>
      </w:r>
      <w:r w:rsidRPr="000912E9">
        <w:rPr>
          <w:snapToGrid w:val="0"/>
          <w:lang w:val="fr-FR"/>
        </w:rPr>
        <w:t>8 sera présentée pour examen au Comité administratif et juridique (CAJ)</w:t>
      </w:r>
      <w:r w:rsidR="00D11AF0" w:rsidRPr="000912E9">
        <w:rPr>
          <w:snapToGrid w:val="0"/>
          <w:lang w:val="fr-FR"/>
        </w:rPr>
        <w:t xml:space="preserve"> à sa soixante</w:t>
      </w:r>
      <w:r w:rsidR="00D11AF0" w:rsidRPr="000912E9">
        <w:rPr>
          <w:snapToGrid w:val="0"/>
          <w:lang w:val="fr-FR"/>
        </w:rPr>
        <w:noBreakHyphen/>
      </w:r>
      <w:r w:rsidRPr="000912E9">
        <w:rPr>
          <w:snapToGrid w:val="0"/>
          <w:lang w:val="fr-FR"/>
        </w:rPr>
        <w:t>dixième session, qui se tiendra à Genève en octobre</w:t>
      </w:r>
      <w:r w:rsidR="00D11AF0" w:rsidRPr="000912E9">
        <w:rPr>
          <w:snapToGrid w:val="0"/>
          <w:lang w:val="fr-FR"/>
        </w:rPr>
        <w:t> </w:t>
      </w:r>
      <w:r w:rsidRPr="000912E9">
        <w:rPr>
          <w:snapToGrid w:val="0"/>
          <w:lang w:val="fr-FR"/>
        </w:rPr>
        <w:t>2014.</w:t>
      </w:r>
    </w:p>
    <w:p w:rsidR="00E04854" w:rsidRPr="000912E9" w:rsidRDefault="00E04854" w:rsidP="0097298C">
      <w:pPr>
        <w:rPr>
          <w:snapToGrid w:val="0"/>
          <w:lang w:val="fr-FR"/>
        </w:rPr>
      </w:pPr>
    </w:p>
    <w:p w:rsidR="00E04854" w:rsidRDefault="00E04854" w:rsidP="00A4597D">
      <w:pPr>
        <w:rPr>
          <w:snapToGrid w:val="0"/>
          <w:spacing w:val="-2"/>
          <w:lang w:val="fr-FR"/>
        </w:rPr>
      </w:pPr>
      <w:r w:rsidRPr="000912E9">
        <w:rPr>
          <w:snapToGrid w:val="0"/>
          <w:spacing w:val="-2"/>
          <w:lang w:val="fr-FR"/>
        </w:rPr>
        <w:fldChar w:fldCharType="begin"/>
      </w:r>
      <w:r w:rsidRPr="000912E9">
        <w:rPr>
          <w:snapToGrid w:val="0"/>
          <w:spacing w:val="-2"/>
          <w:lang w:val="fr-FR"/>
        </w:rPr>
        <w:instrText xml:space="preserve"> AUTONUM  </w:instrText>
      </w:r>
      <w:r w:rsidRPr="000912E9">
        <w:rPr>
          <w:snapToGrid w:val="0"/>
          <w:spacing w:val="-2"/>
          <w:lang w:val="fr-FR"/>
        </w:rPr>
        <w:fldChar w:fldCharType="end"/>
      </w:r>
      <w:r w:rsidRPr="000912E9">
        <w:rPr>
          <w:snapToGrid w:val="0"/>
          <w:spacing w:val="-2"/>
          <w:lang w:val="fr-FR"/>
        </w:rPr>
        <w:tab/>
        <w:t xml:space="preserve">L’approche décrite dans le </w:t>
      </w:r>
      <w:r w:rsidR="00D11AF0" w:rsidRPr="000912E9">
        <w:rPr>
          <w:snapToGrid w:val="0"/>
          <w:spacing w:val="-2"/>
          <w:lang w:val="fr-FR"/>
        </w:rPr>
        <w:t>paragraphe </w:t>
      </w:r>
      <w:r w:rsidRPr="000912E9">
        <w:rPr>
          <w:snapToGrid w:val="0"/>
          <w:spacing w:val="-2"/>
          <w:lang w:val="fr-FR"/>
        </w:rPr>
        <w:t>8 permettrait l’analyse des données que contient la base de données PLUTO pour ce qui est des demandes déposées, des titres délivrés et des titres ayant expiré, au</w:t>
      </w:r>
      <w:r w:rsidRPr="00C92B72">
        <w:rPr>
          <w:snapToGrid w:val="0"/>
          <w:spacing w:val="-2"/>
          <w:lang w:val="fr-FR"/>
        </w:rPr>
        <w:t xml:space="preserve"> cours des années de référence par type de plante.  Il sied toutefois de rappeler que la base de données PLUTO ne contient pas des données de tous les membres de l’Union.</w:t>
      </w:r>
    </w:p>
    <w:p w:rsidR="000912E9" w:rsidRPr="00C92B72" w:rsidRDefault="000912E9" w:rsidP="00A4597D">
      <w:pPr>
        <w:rPr>
          <w:snapToGrid w:val="0"/>
          <w:spacing w:val="-2"/>
          <w:lang w:val="fr-FR"/>
        </w:rPr>
      </w:pPr>
    </w:p>
    <w:p w:rsidR="00E04854" w:rsidRPr="00C92B72" w:rsidRDefault="00E04854" w:rsidP="00051745">
      <w:pPr>
        <w:ind w:left="5387" w:hanging="567"/>
        <w:rPr>
          <w:i/>
          <w:lang w:val="fr-FR"/>
        </w:rPr>
      </w:pPr>
      <w:r w:rsidRPr="00C92B72">
        <w:rPr>
          <w:i/>
          <w:lang w:val="fr-FR"/>
        </w:rPr>
        <w:fldChar w:fldCharType="begin"/>
      </w:r>
      <w:r w:rsidRPr="00C92B72">
        <w:rPr>
          <w:i/>
          <w:lang w:val="fr-FR"/>
        </w:rPr>
        <w:instrText xml:space="preserve"> AUTONUM  </w:instrText>
      </w:r>
      <w:r w:rsidRPr="00C92B72">
        <w:rPr>
          <w:i/>
          <w:lang w:val="fr-FR"/>
        </w:rPr>
        <w:fldChar w:fldCharType="end"/>
      </w:r>
      <w:r w:rsidRPr="00C92B72">
        <w:rPr>
          <w:i/>
          <w:lang w:val="fr-FR"/>
        </w:rPr>
        <w:tab/>
        <w:t>Le TC est invité à</w:t>
      </w:r>
      <w:r w:rsidR="00051745" w:rsidRPr="00C92B72">
        <w:rPr>
          <w:i/>
          <w:lang w:val="fr-FR"/>
        </w:rPr>
        <w:t> </w:t>
      </w:r>
      <w:r w:rsidRPr="00C92B72">
        <w:rPr>
          <w:i/>
          <w:lang w:val="fr-FR"/>
        </w:rPr>
        <w:t>:</w:t>
      </w:r>
    </w:p>
    <w:p w:rsidR="00E04854" w:rsidRPr="00C92B72" w:rsidRDefault="00E04854" w:rsidP="00AB39ED">
      <w:pPr>
        <w:pStyle w:val="DecisionInvitingPara"/>
        <w:tabs>
          <w:tab w:val="left" w:pos="5954"/>
        </w:tabs>
        <w:ind w:left="4820" w:firstLine="567"/>
        <w:rPr>
          <w:lang w:val="fr-FR"/>
        </w:rPr>
      </w:pPr>
    </w:p>
    <w:p w:rsidR="00E04854" w:rsidRPr="000912E9" w:rsidRDefault="00E04854" w:rsidP="00AB39ED">
      <w:pPr>
        <w:pStyle w:val="DecisionInvitingPara"/>
        <w:tabs>
          <w:tab w:val="left" w:pos="5954"/>
        </w:tabs>
        <w:ind w:left="4820" w:firstLine="567"/>
        <w:rPr>
          <w:lang w:val="fr-FR"/>
        </w:rPr>
      </w:pPr>
      <w:r w:rsidRPr="00C92B72">
        <w:rPr>
          <w:lang w:val="fr-FR"/>
        </w:rPr>
        <w:t>a)</w:t>
      </w:r>
      <w:r w:rsidRPr="00C92B72">
        <w:rPr>
          <w:lang w:val="fr-FR"/>
        </w:rPr>
        <w:tab/>
        <w:t xml:space="preserve">examiner la proposition de fournir des informations par type de plante pour chaque code </w:t>
      </w:r>
      <w:r w:rsidRPr="000912E9">
        <w:rPr>
          <w:lang w:val="fr-FR"/>
        </w:rPr>
        <w:lastRenderedPageBreak/>
        <w:t>UPOV dans la base de données GENIE, comme indiqué dans le paragraph</w:t>
      </w:r>
      <w:r w:rsidR="00051745" w:rsidRPr="000912E9">
        <w:rPr>
          <w:lang w:val="fr-FR"/>
        </w:rPr>
        <w:t>e </w:t>
      </w:r>
      <w:r w:rsidRPr="000912E9">
        <w:rPr>
          <w:lang w:val="fr-FR"/>
        </w:rPr>
        <w:t>8; et</w:t>
      </w:r>
    </w:p>
    <w:p w:rsidR="00E04854" w:rsidRPr="000912E9" w:rsidRDefault="00E04854" w:rsidP="00AB39ED">
      <w:pPr>
        <w:pStyle w:val="DecisionInvitingPara"/>
        <w:tabs>
          <w:tab w:val="left" w:pos="5954"/>
        </w:tabs>
        <w:ind w:left="4820" w:firstLine="567"/>
        <w:rPr>
          <w:lang w:val="fr-FR"/>
        </w:rPr>
      </w:pPr>
    </w:p>
    <w:p w:rsidR="00E04854" w:rsidRPr="00C92B72" w:rsidRDefault="00E04854" w:rsidP="00AB39ED">
      <w:pPr>
        <w:pStyle w:val="DecisionInvitingPara"/>
        <w:tabs>
          <w:tab w:val="left" w:pos="5954"/>
        </w:tabs>
        <w:ind w:left="4820" w:firstLine="567"/>
        <w:rPr>
          <w:lang w:val="fr-FR"/>
        </w:rPr>
      </w:pPr>
      <w:r w:rsidRPr="000912E9">
        <w:rPr>
          <w:lang w:val="fr-FR"/>
        </w:rPr>
        <w:t>b)</w:t>
      </w:r>
      <w:r w:rsidRPr="000912E9">
        <w:rPr>
          <w:lang w:val="fr-FR"/>
        </w:rPr>
        <w:tab/>
        <w:t xml:space="preserve">prendre note que l’approche proposée permettrait d’analyser les données que contient la base de données PLUTO </w:t>
      </w:r>
      <w:r w:rsidRPr="000912E9">
        <w:rPr>
          <w:snapToGrid w:val="0"/>
          <w:spacing w:val="-2"/>
          <w:lang w:val="fr-FR"/>
        </w:rPr>
        <w:t>pour ce qui est des demandes déposées, des titres délivrés et des titres ayant expiré, au cours des années de référence par type de plante</w:t>
      </w:r>
      <w:r w:rsidRPr="000912E9">
        <w:rPr>
          <w:lang w:val="fr-FR"/>
        </w:rPr>
        <w:t>.</w:t>
      </w:r>
    </w:p>
    <w:p w:rsidR="00E04854" w:rsidRPr="00C92B72" w:rsidRDefault="00E04854" w:rsidP="009E5234">
      <w:pPr>
        <w:rPr>
          <w:lang w:val="fr-FR"/>
        </w:rPr>
      </w:pPr>
    </w:p>
    <w:p w:rsidR="00E04854" w:rsidRPr="00C92B72" w:rsidRDefault="00E04854" w:rsidP="009E5234">
      <w:pPr>
        <w:rPr>
          <w:lang w:val="fr-FR"/>
        </w:rPr>
      </w:pPr>
    </w:p>
    <w:p w:rsidR="00E04854" w:rsidRPr="00C92B72" w:rsidRDefault="00E04854" w:rsidP="009E5234">
      <w:pPr>
        <w:rPr>
          <w:lang w:val="fr-FR"/>
        </w:rPr>
      </w:pPr>
    </w:p>
    <w:p w:rsidR="00E04854" w:rsidRPr="00C92B72" w:rsidRDefault="00E04854" w:rsidP="00DB7A81">
      <w:pPr>
        <w:pStyle w:val="Heading1"/>
        <w:rPr>
          <w:lang w:val="fr-FR"/>
        </w:rPr>
      </w:pPr>
      <w:bookmarkStart w:id="6" w:name="_Toc381611077"/>
      <w:r w:rsidRPr="00C92B72">
        <w:rPr>
          <w:lang w:val="fr-FR"/>
        </w:rPr>
        <w:t>SystÈme de codes UPOV</w:t>
      </w:r>
      <w:bookmarkEnd w:id="6"/>
    </w:p>
    <w:p w:rsidR="00E04854" w:rsidRPr="00C92B72" w:rsidRDefault="00E04854" w:rsidP="00DB7A81">
      <w:pPr>
        <w:rPr>
          <w:lang w:val="fr-FR"/>
        </w:rPr>
      </w:pPr>
    </w:p>
    <w:p w:rsidR="00E04854" w:rsidRPr="00C92B72" w:rsidRDefault="00E04854" w:rsidP="007F5348">
      <w:pPr>
        <w:pStyle w:val="Heading2"/>
        <w:rPr>
          <w:lang w:val="fr-FR"/>
        </w:rPr>
      </w:pPr>
      <w:bookmarkStart w:id="7" w:name="_Toc381611078"/>
      <w:r w:rsidRPr="00C92B72">
        <w:rPr>
          <w:lang w:val="fr-FR"/>
        </w:rPr>
        <w:t>Introduction au système de codes UPOV</w:t>
      </w:r>
      <w:bookmarkEnd w:id="7"/>
      <w:r w:rsidRPr="00C92B72">
        <w:rPr>
          <w:lang w:val="fr-FR"/>
        </w:rPr>
        <w:t xml:space="preserve"> </w:t>
      </w:r>
    </w:p>
    <w:p w:rsidR="00E04854" w:rsidRPr="00C92B72" w:rsidRDefault="00E04854" w:rsidP="00DB7A81">
      <w:pPr>
        <w:rPr>
          <w:snapToGrid w:val="0"/>
          <w:lang w:val="fr-FR"/>
        </w:rPr>
      </w:pPr>
    </w:p>
    <w:p w:rsidR="00E04854" w:rsidRPr="00C92B72" w:rsidRDefault="00E04854" w:rsidP="00DB7A81">
      <w:pPr>
        <w:rPr>
          <w:snapToGrid w:val="0"/>
          <w:lang w:val="fr-FR"/>
        </w:rPr>
      </w:pPr>
      <w:r w:rsidRPr="00C92B72">
        <w:rPr>
          <w:snapToGrid w:val="0"/>
          <w:spacing w:val="-2"/>
          <w:lang w:val="fr-FR"/>
        </w:rPr>
        <w:fldChar w:fldCharType="begin"/>
      </w:r>
      <w:r w:rsidRPr="00C92B72">
        <w:rPr>
          <w:snapToGrid w:val="0"/>
          <w:spacing w:val="-2"/>
          <w:lang w:val="fr-FR"/>
        </w:rPr>
        <w:instrText xml:space="preserve"> AUTONUM  </w:instrText>
      </w:r>
      <w:r w:rsidRPr="00C92B72">
        <w:rPr>
          <w:snapToGrid w:val="0"/>
          <w:spacing w:val="-2"/>
          <w:lang w:val="fr-FR"/>
        </w:rPr>
        <w:fldChar w:fldCharType="end"/>
      </w:r>
      <w:r w:rsidRPr="00C92B72">
        <w:rPr>
          <w:snapToGrid w:val="0"/>
          <w:spacing w:val="-2"/>
          <w:lang w:val="fr-FR"/>
        </w:rPr>
        <w:tab/>
        <w:t>L'“Introduction au système de codes UPOV” e</w:t>
      </w:r>
      <w:r w:rsidRPr="00C92B72">
        <w:rPr>
          <w:snapToGrid w:val="0"/>
          <w:lang w:val="fr-FR"/>
        </w:rPr>
        <w:t xml:space="preserve">st disponible sur le site Web de l’UPOV </w:t>
      </w:r>
      <w:r w:rsidR="000912E9">
        <w:rPr>
          <w:spacing w:val="-2"/>
          <w:lang w:val="fr-FR"/>
        </w:rPr>
        <w:t xml:space="preserve">(voir </w:t>
      </w:r>
      <w:hyperlink r:id="rId12" w:history="1">
        <w:r w:rsidR="000912E9" w:rsidRPr="00F93687">
          <w:rPr>
            <w:rStyle w:val="Hyperlink"/>
            <w:spacing w:val="-2"/>
            <w:lang w:val="fr-FR"/>
          </w:rPr>
          <w:t>http://www.upov.int/genie/fr/pdf/upov_code_system.pdf</w:t>
        </w:r>
      </w:hyperlink>
      <w:r w:rsidRPr="00C92B72">
        <w:rPr>
          <w:spacing w:val="-2"/>
          <w:lang w:val="fr-FR"/>
        </w:rPr>
        <w:t>)</w:t>
      </w:r>
      <w:r w:rsidRPr="00C92B72">
        <w:rPr>
          <w:snapToGrid w:val="0"/>
          <w:lang w:val="fr-FR"/>
        </w:rPr>
        <w:t>.</w:t>
      </w:r>
    </w:p>
    <w:p w:rsidR="00E04854" w:rsidRPr="00C92B72" w:rsidRDefault="00E04854" w:rsidP="00DB7A81">
      <w:pPr>
        <w:rPr>
          <w:snapToGrid w:val="0"/>
          <w:lang w:val="fr-FR"/>
        </w:rPr>
      </w:pPr>
    </w:p>
    <w:p w:rsidR="00E04854" w:rsidRPr="00C92B72" w:rsidRDefault="00E04854" w:rsidP="00DB7A81">
      <w:pPr>
        <w:rPr>
          <w:snapToGrid w:val="0"/>
          <w:lang w:val="fr-FR"/>
        </w:rPr>
      </w:pPr>
    </w:p>
    <w:p w:rsidR="00E04854" w:rsidRPr="00C92B72" w:rsidRDefault="00E04854" w:rsidP="007F5348">
      <w:pPr>
        <w:pStyle w:val="Heading2"/>
        <w:rPr>
          <w:lang w:val="fr-FR"/>
        </w:rPr>
      </w:pPr>
      <w:bookmarkStart w:id="8" w:name="_Toc316492046"/>
      <w:bookmarkStart w:id="9" w:name="_Toc381611079"/>
      <w:r w:rsidRPr="00C92B72">
        <w:rPr>
          <w:lang w:val="fr-FR"/>
        </w:rPr>
        <w:t>Faits nouveaux concernant les codes UPOV</w:t>
      </w:r>
      <w:bookmarkEnd w:id="8"/>
      <w:bookmarkEnd w:id="9"/>
    </w:p>
    <w:p w:rsidR="00E04854" w:rsidRPr="00C92B72" w:rsidRDefault="00E04854" w:rsidP="00DB7A81">
      <w:pPr>
        <w:keepNext/>
        <w:rPr>
          <w:snapToGrid w:val="0"/>
          <w:lang w:val="fr-FR"/>
        </w:rPr>
      </w:pPr>
    </w:p>
    <w:p w:rsidR="00E04854" w:rsidRPr="00C92B72" w:rsidRDefault="00E04854" w:rsidP="00AB39ED">
      <w:pPr>
        <w:rPr>
          <w:snapToGrid w:val="0"/>
          <w:lang w:val="fr-FR"/>
        </w:rPr>
      </w:pPr>
      <w:r w:rsidRPr="00C92B72">
        <w:rPr>
          <w:snapToGrid w:val="0"/>
          <w:lang w:val="fr-FR"/>
        </w:rPr>
        <w:fldChar w:fldCharType="begin"/>
      </w:r>
      <w:r w:rsidRPr="00C92B72">
        <w:rPr>
          <w:snapToGrid w:val="0"/>
          <w:lang w:val="fr-FR"/>
        </w:rPr>
        <w:instrText xml:space="preserve"> AUTONUM  </w:instrText>
      </w:r>
      <w:r w:rsidRPr="00C92B72">
        <w:rPr>
          <w:snapToGrid w:val="0"/>
          <w:lang w:val="fr-FR"/>
        </w:rPr>
        <w:fldChar w:fldCharType="end"/>
      </w:r>
      <w:r w:rsidRPr="00C92B72">
        <w:rPr>
          <w:snapToGrid w:val="0"/>
          <w:lang w:val="fr-FR"/>
        </w:rPr>
        <w:tab/>
        <w:t xml:space="preserve">En 2013, 209 nouveaux codes UPOV ont été créés et 47 codes UPOV ont été modifiés.  Le nombre total de codes UPOV figurant dans la base de données GENIE était de 7251 à la fin de 2013.  </w:t>
      </w:r>
    </w:p>
    <w:p w:rsidR="00E04854" w:rsidRPr="00C92B72" w:rsidRDefault="00E04854" w:rsidP="00DB7A81">
      <w:pPr>
        <w:rPr>
          <w:snapToGrid w:val="0"/>
          <w:lang w:val="fr-FR"/>
        </w:rPr>
      </w:pPr>
    </w:p>
    <w:tbl>
      <w:tblPr>
        <w:tblW w:w="9639" w:type="dxa"/>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37"/>
        <w:gridCol w:w="865"/>
        <w:gridCol w:w="866"/>
        <w:gridCol w:w="866"/>
        <w:gridCol w:w="966"/>
        <w:gridCol w:w="845"/>
        <w:gridCol w:w="846"/>
        <w:gridCol w:w="846"/>
        <w:gridCol w:w="846"/>
        <w:gridCol w:w="846"/>
        <w:gridCol w:w="10"/>
      </w:tblGrid>
      <w:tr w:rsidR="000912E9" w:rsidRPr="000912E9" w:rsidTr="00D869C0">
        <w:tc>
          <w:tcPr>
            <w:tcW w:w="1837" w:type="dxa"/>
            <w:tcBorders>
              <w:top w:val="nil"/>
              <w:left w:val="nil"/>
              <w:bottom w:val="nil"/>
            </w:tcBorders>
          </w:tcPr>
          <w:p w:rsidR="000912E9" w:rsidRPr="000912E9" w:rsidRDefault="000912E9" w:rsidP="00D869C0">
            <w:pPr>
              <w:keepNext/>
              <w:spacing w:before="40" w:after="40"/>
              <w:jc w:val="right"/>
              <w:rPr>
                <w:snapToGrid w:val="0"/>
                <w:sz w:val="18"/>
                <w:szCs w:val="18"/>
                <w:lang w:val="fr-FR"/>
              </w:rPr>
            </w:pPr>
          </w:p>
        </w:tc>
        <w:tc>
          <w:tcPr>
            <w:tcW w:w="7802" w:type="dxa"/>
            <w:gridSpan w:val="10"/>
            <w:tcBorders>
              <w:bottom w:val="single" w:sz="2" w:space="0" w:color="A6A6A6" w:themeColor="background1" w:themeShade="A6"/>
            </w:tcBorders>
          </w:tcPr>
          <w:p w:rsidR="000912E9" w:rsidRPr="000912E9" w:rsidRDefault="000912E9" w:rsidP="00D869C0">
            <w:pPr>
              <w:keepNext/>
              <w:spacing w:before="40" w:after="40"/>
              <w:jc w:val="center"/>
              <w:rPr>
                <w:snapToGrid w:val="0"/>
                <w:sz w:val="18"/>
                <w:szCs w:val="18"/>
              </w:rPr>
            </w:pPr>
            <w:r w:rsidRPr="000912E9">
              <w:rPr>
                <w:snapToGrid w:val="0"/>
                <w:sz w:val="18"/>
                <w:szCs w:val="18"/>
                <w:lang w:val="fr-FR"/>
              </w:rPr>
              <w:t>Année</w:t>
            </w:r>
          </w:p>
        </w:tc>
      </w:tr>
      <w:tr w:rsidR="000912E9" w:rsidRPr="000912E9" w:rsidTr="00D869C0">
        <w:tc>
          <w:tcPr>
            <w:tcW w:w="1837" w:type="dxa"/>
            <w:tcBorders>
              <w:top w:val="nil"/>
              <w:left w:val="nil"/>
              <w:bottom w:val="nil"/>
              <w:right w:val="nil"/>
            </w:tcBorders>
            <w:shd w:val="clear" w:color="auto" w:fill="auto"/>
          </w:tcPr>
          <w:p w:rsidR="000912E9" w:rsidRPr="000912E9" w:rsidRDefault="000912E9" w:rsidP="00D869C0">
            <w:pPr>
              <w:keepNext/>
              <w:spacing w:before="40" w:after="40"/>
              <w:jc w:val="right"/>
              <w:rPr>
                <w:snapToGrid w:val="0"/>
                <w:sz w:val="6"/>
                <w:szCs w:val="18"/>
              </w:rPr>
            </w:pPr>
          </w:p>
        </w:tc>
        <w:tc>
          <w:tcPr>
            <w:tcW w:w="7802" w:type="dxa"/>
            <w:gridSpan w:val="10"/>
            <w:tcBorders>
              <w:top w:val="single" w:sz="2" w:space="0" w:color="A6A6A6" w:themeColor="background1" w:themeShade="A6"/>
              <w:left w:val="nil"/>
              <w:bottom w:val="single" w:sz="2" w:space="0" w:color="A6A6A6" w:themeColor="background1" w:themeShade="A6"/>
              <w:right w:val="nil"/>
            </w:tcBorders>
            <w:shd w:val="clear" w:color="auto" w:fill="auto"/>
          </w:tcPr>
          <w:p w:rsidR="000912E9" w:rsidRPr="000912E9" w:rsidRDefault="000912E9" w:rsidP="00D869C0">
            <w:pPr>
              <w:keepNext/>
              <w:spacing w:before="40" w:after="40"/>
              <w:jc w:val="center"/>
              <w:rPr>
                <w:snapToGrid w:val="0"/>
                <w:sz w:val="6"/>
                <w:szCs w:val="18"/>
              </w:rPr>
            </w:pPr>
          </w:p>
        </w:tc>
      </w:tr>
      <w:tr w:rsidR="000912E9" w:rsidRPr="000912E9" w:rsidTr="00D869C0">
        <w:trPr>
          <w:gridAfter w:val="1"/>
          <w:wAfter w:w="10" w:type="dxa"/>
        </w:trPr>
        <w:tc>
          <w:tcPr>
            <w:tcW w:w="1837" w:type="dxa"/>
            <w:tcBorders>
              <w:top w:val="nil"/>
              <w:left w:val="nil"/>
            </w:tcBorders>
          </w:tcPr>
          <w:p w:rsidR="000912E9" w:rsidRPr="000912E9" w:rsidRDefault="000912E9" w:rsidP="00D869C0">
            <w:pPr>
              <w:keepNext/>
              <w:spacing w:before="40" w:after="40"/>
              <w:jc w:val="left"/>
              <w:rPr>
                <w:snapToGrid w:val="0"/>
                <w:sz w:val="18"/>
                <w:szCs w:val="18"/>
                <w:u w:val="single"/>
              </w:rPr>
            </w:pPr>
          </w:p>
        </w:tc>
        <w:tc>
          <w:tcPr>
            <w:tcW w:w="865" w:type="dxa"/>
          </w:tcPr>
          <w:p w:rsidR="000912E9" w:rsidRPr="000912E9" w:rsidRDefault="000912E9" w:rsidP="00D869C0">
            <w:pPr>
              <w:keepNext/>
              <w:spacing w:before="40" w:after="40"/>
              <w:jc w:val="center"/>
              <w:rPr>
                <w:snapToGrid w:val="0"/>
                <w:sz w:val="18"/>
                <w:szCs w:val="18"/>
                <w:u w:val="single"/>
              </w:rPr>
            </w:pPr>
            <w:r w:rsidRPr="000912E9">
              <w:rPr>
                <w:snapToGrid w:val="0"/>
                <w:sz w:val="18"/>
                <w:szCs w:val="18"/>
                <w:u w:val="single"/>
              </w:rPr>
              <w:t>2005</w:t>
            </w:r>
          </w:p>
        </w:tc>
        <w:tc>
          <w:tcPr>
            <w:tcW w:w="866" w:type="dxa"/>
          </w:tcPr>
          <w:p w:rsidR="000912E9" w:rsidRPr="000912E9" w:rsidRDefault="000912E9" w:rsidP="00D869C0">
            <w:pPr>
              <w:keepNext/>
              <w:spacing w:before="40" w:after="40"/>
              <w:jc w:val="center"/>
              <w:rPr>
                <w:snapToGrid w:val="0"/>
                <w:sz w:val="18"/>
                <w:szCs w:val="18"/>
                <w:u w:val="single"/>
              </w:rPr>
            </w:pPr>
            <w:r w:rsidRPr="000912E9">
              <w:rPr>
                <w:snapToGrid w:val="0"/>
                <w:sz w:val="18"/>
                <w:szCs w:val="18"/>
                <w:u w:val="single"/>
              </w:rPr>
              <w:t>2006</w:t>
            </w:r>
          </w:p>
        </w:tc>
        <w:tc>
          <w:tcPr>
            <w:tcW w:w="866" w:type="dxa"/>
          </w:tcPr>
          <w:p w:rsidR="000912E9" w:rsidRPr="000912E9" w:rsidRDefault="000912E9" w:rsidP="00D869C0">
            <w:pPr>
              <w:keepNext/>
              <w:spacing w:before="40" w:after="40"/>
              <w:jc w:val="center"/>
              <w:rPr>
                <w:snapToGrid w:val="0"/>
                <w:sz w:val="18"/>
                <w:szCs w:val="18"/>
                <w:u w:val="single"/>
              </w:rPr>
            </w:pPr>
            <w:r w:rsidRPr="000912E9">
              <w:rPr>
                <w:snapToGrid w:val="0"/>
                <w:sz w:val="18"/>
                <w:szCs w:val="18"/>
                <w:u w:val="single"/>
              </w:rPr>
              <w:t>2007</w:t>
            </w:r>
          </w:p>
        </w:tc>
        <w:tc>
          <w:tcPr>
            <w:tcW w:w="966" w:type="dxa"/>
          </w:tcPr>
          <w:p w:rsidR="000912E9" w:rsidRPr="000912E9" w:rsidRDefault="000912E9" w:rsidP="00D869C0">
            <w:pPr>
              <w:keepNext/>
              <w:spacing w:before="40" w:after="40"/>
              <w:jc w:val="center"/>
              <w:rPr>
                <w:snapToGrid w:val="0"/>
                <w:sz w:val="18"/>
                <w:szCs w:val="18"/>
                <w:u w:val="single"/>
              </w:rPr>
            </w:pPr>
            <w:r w:rsidRPr="000912E9">
              <w:rPr>
                <w:snapToGrid w:val="0"/>
                <w:sz w:val="18"/>
                <w:szCs w:val="18"/>
                <w:u w:val="single"/>
              </w:rPr>
              <w:t>2008</w:t>
            </w:r>
          </w:p>
        </w:tc>
        <w:tc>
          <w:tcPr>
            <w:tcW w:w="845" w:type="dxa"/>
          </w:tcPr>
          <w:p w:rsidR="000912E9" w:rsidRPr="000912E9" w:rsidRDefault="000912E9" w:rsidP="00D869C0">
            <w:pPr>
              <w:keepNext/>
              <w:spacing w:before="40" w:after="40"/>
              <w:jc w:val="center"/>
              <w:rPr>
                <w:snapToGrid w:val="0"/>
                <w:sz w:val="18"/>
                <w:szCs w:val="18"/>
                <w:u w:val="single"/>
              </w:rPr>
            </w:pPr>
            <w:r w:rsidRPr="000912E9">
              <w:rPr>
                <w:snapToGrid w:val="0"/>
                <w:sz w:val="18"/>
                <w:szCs w:val="18"/>
                <w:u w:val="single"/>
              </w:rPr>
              <w:t>2009</w:t>
            </w:r>
          </w:p>
        </w:tc>
        <w:tc>
          <w:tcPr>
            <w:tcW w:w="846" w:type="dxa"/>
          </w:tcPr>
          <w:p w:rsidR="000912E9" w:rsidRPr="000912E9" w:rsidRDefault="000912E9" w:rsidP="00D869C0">
            <w:pPr>
              <w:keepNext/>
              <w:spacing w:before="40" w:after="40"/>
              <w:jc w:val="center"/>
              <w:rPr>
                <w:snapToGrid w:val="0"/>
                <w:sz w:val="18"/>
                <w:szCs w:val="18"/>
                <w:u w:val="single"/>
              </w:rPr>
            </w:pPr>
            <w:r w:rsidRPr="000912E9">
              <w:rPr>
                <w:snapToGrid w:val="0"/>
                <w:sz w:val="18"/>
                <w:szCs w:val="18"/>
                <w:u w:val="single"/>
              </w:rPr>
              <w:t>2010</w:t>
            </w:r>
          </w:p>
        </w:tc>
        <w:tc>
          <w:tcPr>
            <w:tcW w:w="846" w:type="dxa"/>
          </w:tcPr>
          <w:p w:rsidR="000912E9" w:rsidRPr="000912E9" w:rsidRDefault="000912E9" w:rsidP="00D869C0">
            <w:pPr>
              <w:keepNext/>
              <w:spacing w:before="40" w:after="40"/>
              <w:jc w:val="center"/>
              <w:rPr>
                <w:snapToGrid w:val="0"/>
                <w:sz w:val="18"/>
                <w:szCs w:val="18"/>
                <w:u w:val="single"/>
              </w:rPr>
            </w:pPr>
            <w:r w:rsidRPr="000912E9">
              <w:rPr>
                <w:snapToGrid w:val="0"/>
                <w:sz w:val="18"/>
                <w:szCs w:val="18"/>
                <w:u w:val="single"/>
              </w:rPr>
              <w:t>2011</w:t>
            </w:r>
          </w:p>
        </w:tc>
        <w:tc>
          <w:tcPr>
            <w:tcW w:w="846" w:type="dxa"/>
          </w:tcPr>
          <w:p w:rsidR="000912E9" w:rsidRPr="000912E9" w:rsidRDefault="000912E9" w:rsidP="00D869C0">
            <w:pPr>
              <w:keepNext/>
              <w:spacing w:before="40" w:after="40"/>
              <w:jc w:val="center"/>
              <w:rPr>
                <w:snapToGrid w:val="0"/>
                <w:sz w:val="18"/>
                <w:szCs w:val="18"/>
                <w:u w:val="single"/>
              </w:rPr>
            </w:pPr>
            <w:r w:rsidRPr="000912E9">
              <w:rPr>
                <w:snapToGrid w:val="0"/>
                <w:sz w:val="18"/>
                <w:szCs w:val="18"/>
                <w:u w:val="single"/>
              </w:rPr>
              <w:t>2012</w:t>
            </w:r>
          </w:p>
        </w:tc>
        <w:tc>
          <w:tcPr>
            <w:tcW w:w="846" w:type="dxa"/>
          </w:tcPr>
          <w:p w:rsidR="000912E9" w:rsidRPr="000912E9" w:rsidRDefault="000912E9" w:rsidP="00D869C0">
            <w:pPr>
              <w:keepNext/>
              <w:spacing w:before="40" w:after="40"/>
              <w:jc w:val="center"/>
              <w:rPr>
                <w:snapToGrid w:val="0"/>
                <w:sz w:val="18"/>
                <w:szCs w:val="18"/>
                <w:u w:val="single"/>
              </w:rPr>
            </w:pPr>
            <w:r w:rsidRPr="000912E9">
              <w:rPr>
                <w:snapToGrid w:val="0"/>
                <w:sz w:val="18"/>
                <w:szCs w:val="18"/>
                <w:u w:val="single"/>
              </w:rPr>
              <w:t>2013</w:t>
            </w:r>
          </w:p>
        </w:tc>
      </w:tr>
      <w:tr w:rsidR="000912E9" w:rsidRPr="000912E9" w:rsidTr="00D869C0">
        <w:trPr>
          <w:gridAfter w:val="1"/>
          <w:wAfter w:w="10" w:type="dxa"/>
          <w:trHeight w:val="495"/>
        </w:trPr>
        <w:tc>
          <w:tcPr>
            <w:tcW w:w="1837" w:type="dxa"/>
          </w:tcPr>
          <w:p w:rsidR="000912E9" w:rsidRPr="000912E9" w:rsidRDefault="000912E9" w:rsidP="00D869C0">
            <w:pPr>
              <w:keepNext/>
              <w:spacing w:before="40" w:after="40"/>
              <w:jc w:val="left"/>
              <w:rPr>
                <w:snapToGrid w:val="0"/>
                <w:sz w:val="18"/>
                <w:szCs w:val="18"/>
              </w:rPr>
            </w:pPr>
            <w:r w:rsidRPr="000912E9">
              <w:rPr>
                <w:snapToGrid w:val="0"/>
                <w:sz w:val="18"/>
                <w:szCs w:val="18"/>
              </w:rPr>
              <w:t>Nouveaux codes UPOV</w:t>
            </w:r>
          </w:p>
        </w:tc>
        <w:tc>
          <w:tcPr>
            <w:tcW w:w="865" w:type="dxa"/>
          </w:tcPr>
          <w:p w:rsidR="000912E9" w:rsidRPr="000912E9" w:rsidRDefault="000912E9" w:rsidP="00D869C0">
            <w:pPr>
              <w:keepNext/>
              <w:spacing w:before="40" w:after="40"/>
              <w:ind w:right="113"/>
              <w:jc w:val="right"/>
              <w:rPr>
                <w:snapToGrid w:val="0"/>
                <w:sz w:val="18"/>
                <w:szCs w:val="18"/>
              </w:rPr>
            </w:pPr>
            <w:r w:rsidRPr="000912E9">
              <w:rPr>
                <w:snapToGrid w:val="0"/>
                <w:sz w:val="18"/>
                <w:szCs w:val="18"/>
              </w:rPr>
              <w:t>n.d.</w:t>
            </w:r>
          </w:p>
        </w:tc>
        <w:tc>
          <w:tcPr>
            <w:tcW w:w="866" w:type="dxa"/>
          </w:tcPr>
          <w:p w:rsidR="000912E9" w:rsidRPr="000912E9" w:rsidRDefault="000912E9" w:rsidP="00D869C0">
            <w:pPr>
              <w:keepNext/>
              <w:spacing w:before="40" w:after="40"/>
              <w:ind w:right="113"/>
              <w:jc w:val="right"/>
              <w:rPr>
                <w:snapToGrid w:val="0"/>
                <w:sz w:val="18"/>
                <w:szCs w:val="18"/>
              </w:rPr>
            </w:pPr>
            <w:r w:rsidRPr="000912E9">
              <w:rPr>
                <w:snapToGrid w:val="0"/>
                <w:sz w:val="18"/>
                <w:szCs w:val="18"/>
              </w:rPr>
              <w:t>n.d.</w:t>
            </w:r>
          </w:p>
        </w:tc>
        <w:tc>
          <w:tcPr>
            <w:tcW w:w="866" w:type="dxa"/>
          </w:tcPr>
          <w:p w:rsidR="000912E9" w:rsidRPr="000912E9" w:rsidRDefault="000912E9" w:rsidP="00D869C0">
            <w:pPr>
              <w:keepNext/>
              <w:spacing w:before="40" w:after="40"/>
              <w:ind w:right="113"/>
              <w:jc w:val="right"/>
              <w:rPr>
                <w:snapToGrid w:val="0"/>
                <w:sz w:val="18"/>
                <w:szCs w:val="18"/>
              </w:rPr>
            </w:pPr>
            <w:r w:rsidRPr="000912E9">
              <w:rPr>
                <w:snapToGrid w:val="0"/>
                <w:sz w:val="18"/>
                <w:szCs w:val="18"/>
              </w:rPr>
              <w:t>n.d.</w:t>
            </w:r>
          </w:p>
        </w:tc>
        <w:tc>
          <w:tcPr>
            <w:tcW w:w="966" w:type="dxa"/>
          </w:tcPr>
          <w:p w:rsidR="000912E9" w:rsidRPr="000912E9" w:rsidRDefault="000912E9" w:rsidP="00D869C0">
            <w:pPr>
              <w:keepNext/>
              <w:spacing w:before="40" w:after="40"/>
              <w:ind w:right="113"/>
              <w:jc w:val="right"/>
              <w:rPr>
                <w:snapToGrid w:val="0"/>
                <w:sz w:val="18"/>
                <w:szCs w:val="18"/>
              </w:rPr>
            </w:pPr>
            <w:r w:rsidRPr="000912E9">
              <w:rPr>
                <w:snapToGrid w:val="0"/>
                <w:sz w:val="18"/>
                <w:szCs w:val="18"/>
              </w:rPr>
              <w:t>300</w:t>
            </w:r>
            <w:r w:rsidRPr="000912E9">
              <w:rPr>
                <w:snapToGrid w:val="0"/>
                <w:sz w:val="18"/>
                <w:szCs w:val="18"/>
              </w:rPr>
              <w:br/>
            </w:r>
            <w:r w:rsidRPr="000912E9">
              <w:rPr>
                <w:snapToGrid w:val="0"/>
                <w:sz w:val="16"/>
                <w:szCs w:val="18"/>
              </w:rPr>
              <w:t>(approx)</w:t>
            </w:r>
          </w:p>
        </w:tc>
        <w:tc>
          <w:tcPr>
            <w:tcW w:w="845" w:type="dxa"/>
          </w:tcPr>
          <w:p w:rsidR="000912E9" w:rsidRPr="000912E9" w:rsidRDefault="000912E9" w:rsidP="00D869C0">
            <w:pPr>
              <w:keepNext/>
              <w:spacing w:before="40" w:after="40"/>
              <w:ind w:right="113"/>
              <w:jc w:val="right"/>
              <w:rPr>
                <w:snapToGrid w:val="0"/>
                <w:sz w:val="18"/>
                <w:szCs w:val="18"/>
              </w:rPr>
            </w:pPr>
            <w:r w:rsidRPr="000912E9">
              <w:rPr>
                <w:snapToGrid w:val="0"/>
                <w:sz w:val="18"/>
                <w:szCs w:val="18"/>
              </w:rPr>
              <w:t>148</w:t>
            </w:r>
          </w:p>
        </w:tc>
        <w:tc>
          <w:tcPr>
            <w:tcW w:w="846" w:type="dxa"/>
          </w:tcPr>
          <w:p w:rsidR="000912E9" w:rsidRPr="000912E9" w:rsidRDefault="000912E9" w:rsidP="00D869C0">
            <w:pPr>
              <w:keepNext/>
              <w:spacing w:before="40" w:after="40"/>
              <w:ind w:right="113"/>
              <w:jc w:val="right"/>
              <w:rPr>
                <w:snapToGrid w:val="0"/>
                <w:sz w:val="18"/>
                <w:szCs w:val="18"/>
              </w:rPr>
            </w:pPr>
            <w:r w:rsidRPr="000912E9">
              <w:rPr>
                <w:snapToGrid w:val="0"/>
                <w:sz w:val="18"/>
                <w:szCs w:val="18"/>
              </w:rPr>
              <w:t>114</w:t>
            </w:r>
          </w:p>
        </w:tc>
        <w:tc>
          <w:tcPr>
            <w:tcW w:w="846" w:type="dxa"/>
          </w:tcPr>
          <w:p w:rsidR="000912E9" w:rsidRPr="000912E9" w:rsidRDefault="000912E9" w:rsidP="00D869C0">
            <w:pPr>
              <w:keepNext/>
              <w:spacing w:before="40" w:after="40"/>
              <w:ind w:right="113"/>
              <w:jc w:val="right"/>
              <w:rPr>
                <w:snapToGrid w:val="0"/>
                <w:sz w:val="18"/>
                <w:szCs w:val="18"/>
              </w:rPr>
            </w:pPr>
            <w:r w:rsidRPr="000912E9">
              <w:rPr>
                <w:snapToGrid w:val="0"/>
                <w:sz w:val="18"/>
                <w:szCs w:val="18"/>
              </w:rPr>
              <w:t>173</w:t>
            </w:r>
          </w:p>
        </w:tc>
        <w:tc>
          <w:tcPr>
            <w:tcW w:w="846" w:type="dxa"/>
          </w:tcPr>
          <w:p w:rsidR="000912E9" w:rsidRPr="000912E9" w:rsidRDefault="000912E9" w:rsidP="00D869C0">
            <w:pPr>
              <w:keepNext/>
              <w:spacing w:before="40" w:after="40"/>
              <w:ind w:right="113"/>
              <w:jc w:val="right"/>
              <w:rPr>
                <w:snapToGrid w:val="0"/>
                <w:sz w:val="18"/>
                <w:szCs w:val="18"/>
              </w:rPr>
            </w:pPr>
            <w:r w:rsidRPr="000912E9">
              <w:rPr>
                <w:snapToGrid w:val="0"/>
                <w:sz w:val="18"/>
                <w:szCs w:val="18"/>
              </w:rPr>
              <w:t>212</w:t>
            </w:r>
          </w:p>
        </w:tc>
        <w:tc>
          <w:tcPr>
            <w:tcW w:w="846" w:type="dxa"/>
          </w:tcPr>
          <w:p w:rsidR="000912E9" w:rsidRPr="000912E9" w:rsidRDefault="000912E9" w:rsidP="00D869C0">
            <w:pPr>
              <w:keepNext/>
              <w:spacing w:before="40" w:after="40"/>
              <w:ind w:right="165"/>
              <w:jc w:val="right"/>
              <w:rPr>
                <w:snapToGrid w:val="0"/>
                <w:sz w:val="18"/>
                <w:szCs w:val="18"/>
              </w:rPr>
            </w:pPr>
            <w:r w:rsidRPr="000912E9">
              <w:rPr>
                <w:snapToGrid w:val="0"/>
                <w:sz w:val="18"/>
                <w:szCs w:val="18"/>
              </w:rPr>
              <w:t>209</w:t>
            </w:r>
          </w:p>
        </w:tc>
      </w:tr>
      <w:tr w:rsidR="000912E9" w:rsidRPr="000912E9" w:rsidTr="00D869C0">
        <w:trPr>
          <w:gridAfter w:val="1"/>
          <w:wAfter w:w="10" w:type="dxa"/>
          <w:trHeight w:val="495"/>
        </w:trPr>
        <w:tc>
          <w:tcPr>
            <w:tcW w:w="1837" w:type="dxa"/>
          </w:tcPr>
          <w:p w:rsidR="000912E9" w:rsidRPr="000912E9" w:rsidRDefault="000912E9" w:rsidP="00D869C0">
            <w:pPr>
              <w:keepNext/>
              <w:spacing w:before="40" w:after="40"/>
              <w:jc w:val="left"/>
              <w:rPr>
                <w:snapToGrid w:val="0"/>
                <w:sz w:val="18"/>
                <w:szCs w:val="18"/>
              </w:rPr>
            </w:pPr>
            <w:r w:rsidRPr="000912E9">
              <w:rPr>
                <w:snapToGrid w:val="0"/>
                <w:sz w:val="18"/>
                <w:szCs w:val="18"/>
              </w:rPr>
              <w:t>Modifications</w:t>
            </w:r>
          </w:p>
        </w:tc>
        <w:tc>
          <w:tcPr>
            <w:tcW w:w="865" w:type="dxa"/>
          </w:tcPr>
          <w:p w:rsidR="000912E9" w:rsidRPr="000912E9" w:rsidRDefault="000912E9" w:rsidP="00D869C0">
            <w:pPr>
              <w:keepNext/>
              <w:spacing w:before="40" w:after="40"/>
              <w:ind w:right="113"/>
              <w:jc w:val="right"/>
              <w:rPr>
                <w:snapToGrid w:val="0"/>
                <w:sz w:val="18"/>
                <w:szCs w:val="18"/>
              </w:rPr>
            </w:pPr>
            <w:r w:rsidRPr="000912E9">
              <w:rPr>
                <w:snapToGrid w:val="0"/>
                <w:sz w:val="18"/>
                <w:szCs w:val="18"/>
              </w:rPr>
              <w:t>n.d.</w:t>
            </w:r>
          </w:p>
        </w:tc>
        <w:tc>
          <w:tcPr>
            <w:tcW w:w="866" w:type="dxa"/>
          </w:tcPr>
          <w:p w:rsidR="000912E9" w:rsidRPr="000912E9" w:rsidRDefault="000912E9" w:rsidP="00D869C0">
            <w:pPr>
              <w:keepNext/>
              <w:spacing w:before="40" w:after="40"/>
              <w:ind w:right="113"/>
              <w:jc w:val="right"/>
              <w:rPr>
                <w:snapToGrid w:val="0"/>
                <w:sz w:val="18"/>
                <w:szCs w:val="18"/>
              </w:rPr>
            </w:pPr>
            <w:r w:rsidRPr="000912E9">
              <w:rPr>
                <w:snapToGrid w:val="0"/>
                <w:sz w:val="18"/>
                <w:szCs w:val="18"/>
              </w:rPr>
              <w:t>n.d.</w:t>
            </w:r>
          </w:p>
        </w:tc>
        <w:tc>
          <w:tcPr>
            <w:tcW w:w="866" w:type="dxa"/>
          </w:tcPr>
          <w:p w:rsidR="000912E9" w:rsidRPr="000912E9" w:rsidRDefault="000912E9" w:rsidP="00D869C0">
            <w:pPr>
              <w:keepNext/>
              <w:spacing w:before="40" w:after="40"/>
              <w:ind w:right="113"/>
              <w:jc w:val="right"/>
              <w:rPr>
                <w:snapToGrid w:val="0"/>
                <w:sz w:val="18"/>
                <w:szCs w:val="18"/>
              </w:rPr>
            </w:pPr>
            <w:r w:rsidRPr="000912E9">
              <w:rPr>
                <w:snapToGrid w:val="0"/>
                <w:sz w:val="18"/>
                <w:szCs w:val="18"/>
              </w:rPr>
              <w:t>n.d.</w:t>
            </w:r>
          </w:p>
        </w:tc>
        <w:tc>
          <w:tcPr>
            <w:tcW w:w="966" w:type="dxa"/>
          </w:tcPr>
          <w:p w:rsidR="000912E9" w:rsidRPr="000912E9" w:rsidRDefault="000912E9" w:rsidP="00D869C0">
            <w:pPr>
              <w:keepNext/>
              <w:spacing w:before="40" w:after="40"/>
              <w:ind w:right="113"/>
              <w:jc w:val="right"/>
              <w:rPr>
                <w:snapToGrid w:val="0"/>
                <w:sz w:val="18"/>
                <w:szCs w:val="18"/>
              </w:rPr>
            </w:pPr>
            <w:r w:rsidRPr="000912E9">
              <w:rPr>
                <w:snapToGrid w:val="0"/>
                <w:sz w:val="18"/>
                <w:szCs w:val="18"/>
              </w:rPr>
              <w:t>30</w:t>
            </w:r>
            <w:r w:rsidRPr="000912E9">
              <w:rPr>
                <w:snapToGrid w:val="0"/>
                <w:sz w:val="18"/>
                <w:szCs w:val="18"/>
              </w:rPr>
              <w:br/>
            </w:r>
            <w:r w:rsidRPr="000912E9">
              <w:rPr>
                <w:snapToGrid w:val="0"/>
                <w:sz w:val="16"/>
                <w:szCs w:val="18"/>
              </w:rPr>
              <w:t>(approx)</w:t>
            </w:r>
          </w:p>
        </w:tc>
        <w:tc>
          <w:tcPr>
            <w:tcW w:w="845" w:type="dxa"/>
          </w:tcPr>
          <w:p w:rsidR="000912E9" w:rsidRPr="000912E9" w:rsidRDefault="000912E9" w:rsidP="00D869C0">
            <w:pPr>
              <w:keepNext/>
              <w:spacing w:before="40" w:after="40"/>
              <w:ind w:right="113"/>
              <w:jc w:val="right"/>
              <w:rPr>
                <w:snapToGrid w:val="0"/>
                <w:sz w:val="18"/>
                <w:szCs w:val="18"/>
              </w:rPr>
            </w:pPr>
            <w:r w:rsidRPr="000912E9">
              <w:rPr>
                <w:snapToGrid w:val="0"/>
                <w:sz w:val="18"/>
                <w:szCs w:val="18"/>
              </w:rPr>
              <w:t>17</w:t>
            </w:r>
          </w:p>
        </w:tc>
        <w:tc>
          <w:tcPr>
            <w:tcW w:w="846" w:type="dxa"/>
          </w:tcPr>
          <w:p w:rsidR="000912E9" w:rsidRPr="000912E9" w:rsidRDefault="000912E9" w:rsidP="00D869C0">
            <w:pPr>
              <w:keepNext/>
              <w:spacing w:before="40" w:after="40"/>
              <w:ind w:right="113"/>
              <w:jc w:val="right"/>
              <w:rPr>
                <w:snapToGrid w:val="0"/>
                <w:sz w:val="18"/>
                <w:szCs w:val="18"/>
              </w:rPr>
            </w:pPr>
            <w:r w:rsidRPr="000912E9">
              <w:rPr>
                <w:snapToGrid w:val="0"/>
                <w:sz w:val="18"/>
                <w:szCs w:val="18"/>
              </w:rPr>
              <w:t>6</w:t>
            </w:r>
          </w:p>
        </w:tc>
        <w:tc>
          <w:tcPr>
            <w:tcW w:w="846" w:type="dxa"/>
          </w:tcPr>
          <w:p w:rsidR="000912E9" w:rsidRPr="000912E9" w:rsidRDefault="000912E9" w:rsidP="00D869C0">
            <w:pPr>
              <w:keepNext/>
              <w:spacing w:before="40" w:after="40"/>
              <w:ind w:right="113"/>
              <w:jc w:val="right"/>
              <w:rPr>
                <w:snapToGrid w:val="0"/>
                <w:sz w:val="18"/>
                <w:szCs w:val="18"/>
              </w:rPr>
            </w:pPr>
            <w:r w:rsidRPr="000912E9">
              <w:rPr>
                <w:snapToGrid w:val="0"/>
                <w:sz w:val="18"/>
                <w:szCs w:val="18"/>
              </w:rPr>
              <w:t>12*</w:t>
            </w:r>
          </w:p>
        </w:tc>
        <w:tc>
          <w:tcPr>
            <w:tcW w:w="846" w:type="dxa"/>
          </w:tcPr>
          <w:p w:rsidR="000912E9" w:rsidRPr="000912E9" w:rsidRDefault="000912E9" w:rsidP="00D869C0">
            <w:pPr>
              <w:keepNext/>
              <w:spacing w:before="40" w:after="40"/>
              <w:ind w:right="113"/>
              <w:jc w:val="right"/>
              <w:rPr>
                <w:snapToGrid w:val="0"/>
                <w:sz w:val="18"/>
                <w:szCs w:val="18"/>
              </w:rPr>
            </w:pPr>
            <w:r w:rsidRPr="000912E9">
              <w:rPr>
                <w:snapToGrid w:val="0"/>
                <w:sz w:val="18"/>
                <w:szCs w:val="18"/>
              </w:rPr>
              <w:t>5</w:t>
            </w:r>
          </w:p>
        </w:tc>
        <w:tc>
          <w:tcPr>
            <w:tcW w:w="846" w:type="dxa"/>
          </w:tcPr>
          <w:p w:rsidR="000912E9" w:rsidRPr="000912E9" w:rsidRDefault="000912E9" w:rsidP="00D869C0">
            <w:pPr>
              <w:keepNext/>
              <w:spacing w:before="40" w:after="40"/>
              <w:ind w:right="165"/>
              <w:jc w:val="right"/>
              <w:rPr>
                <w:snapToGrid w:val="0"/>
                <w:sz w:val="18"/>
                <w:szCs w:val="18"/>
              </w:rPr>
            </w:pPr>
            <w:r w:rsidRPr="000912E9">
              <w:rPr>
                <w:snapToGrid w:val="0"/>
                <w:sz w:val="18"/>
                <w:szCs w:val="18"/>
              </w:rPr>
              <w:t>47**</w:t>
            </w:r>
          </w:p>
        </w:tc>
      </w:tr>
      <w:tr w:rsidR="000912E9" w:rsidRPr="000912E9" w:rsidTr="00D869C0">
        <w:trPr>
          <w:gridAfter w:val="1"/>
          <w:wAfter w:w="10" w:type="dxa"/>
          <w:trHeight w:val="495"/>
        </w:trPr>
        <w:tc>
          <w:tcPr>
            <w:tcW w:w="1837" w:type="dxa"/>
          </w:tcPr>
          <w:p w:rsidR="000912E9" w:rsidRPr="000912E9" w:rsidRDefault="000912E9" w:rsidP="00D869C0">
            <w:pPr>
              <w:spacing w:before="40" w:after="40"/>
              <w:jc w:val="left"/>
              <w:rPr>
                <w:snapToGrid w:val="0"/>
                <w:sz w:val="18"/>
                <w:szCs w:val="18"/>
                <w:lang w:val="fr-FR"/>
              </w:rPr>
            </w:pPr>
            <w:r w:rsidRPr="000912E9">
              <w:rPr>
                <w:snapToGrid w:val="0"/>
                <w:sz w:val="18"/>
                <w:szCs w:val="18"/>
                <w:lang w:val="fr-FR"/>
              </w:rPr>
              <w:t>Nombre total de codes UPOV (à la fin de l’année)</w:t>
            </w:r>
          </w:p>
        </w:tc>
        <w:tc>
          <w:tcPr>
            <w:tcW w:w="865" w:type="dxa"/>
          </w:tcPr>
          <w:p w:rsidR="000912E9" w:rsidRPr="000912E9" w:rsidRDefault="000912E9" w:rsidP="00D869C0">
            <w:pPr>
              <w:spacing w:before="40" w:after="40"/>
              <w:ind w:right="113"/>
              <w:jc w:val="right"/>
              <w:rPr>
                <w:snapToGrid w:val="0"/>
                <w:sz w:val="18"/>
                <w:szCs w:val="18"/>
              </w:rPr>
            </w:pPr>
            <w:r w:rsidRPr="000912E9">
              <w:rPr>
                <w:snapToGrid w:val="0"/>
                <w:sz w:val="18"/>
                <w:szCs w:val="18"/>
              </w:rPr>
              <w:t>5 759</w:t>
            </w:r>
          </w:p>
        </w:tc>
        <w:tc>
          <w:tcPr>
            <w:tcW w:w="866" w:type="dxa"/>
          </w:tcPr>
          <w:p w:rsidR="000912E9" w:rsidRPr="000912E9" w:rsidRDefault="000912E9" w:rsidP="00D869C0">
            <w:pPr>
              <w:spacing w:before="40" w:after="40"/>
              <w:ind w:right="113"/>
              <w:jc w:val="right"/>
              <w:rPr>
                <w:snapToGrid w:val="0"/>
                <w:sz w:val="18"/>
                <w:szCs w:val="18"/>
              </w:rPr>
            </w:pPr>
            <w:r w:rsidRPr="000912E9">
              <w:rPr>
                <w:snapToGrid w:val="0"/>
                <w:sz w:val="18"/>
                <w:szCs w:val="18"/>
              </w:rPr>
              <w:t>5 977</w:t>
            </w:r>
          </w:p>
        </w:tc>
        <w:tc>
          <w:tcPr>
            <w:tcW w:w="866" w:type="dxa"/>
          </w:tcPr>
          <w:p w:rsidR="000912E9" w:rsidRPr="000912E9" w:rsidRDefault="000912E9" w:rsidP="00D869C0">
            <w:pPr>
              <w:spacing w:before="40" w:after="40"/>
              <w:ind w:right="113"/>
              <w:jc w:val="right"/>
              <w:rPr>
                <w:snapToGrid w:val="0"/>
                <w:sz w:val="18"/>
                <w:szCs w:val="18"/>
              </w:rPr>
            </w:pPr>
            <w:r w:rsidRPr="000912E9">
              <w:rPr>
                <w:snapToGrid w:val="0"/>
                <w:sz w:val="18"/>
                <w:szCs w:val="18"/>
              </w:rPr>
              <w:t>6 169</w:t>
            </w:r>
          </w:p>
        </w:tc>
        <w:tc>
          <w:tcPr>
            <w:tcW w:w="966" w:type="dxa"/>
          </w:tcPr>
          <w:p w:rsidR="000912E9" w:rsidRPr="000912E9" w:rsidRDefault="000912E9" w:rsidP="00D869C0">
            <w:pPr>
              <w:spacing w:before="40" w:after="40"/>
              <w:ind w:right="113"/>
              <w:jc w:val="right"/>
              <w:rPr>
                <w:snapToGrid w:val="0"/>
                <w:sz w:val="18"/>
                <w:szCs w:val="18"/>
              </w:rPr>
            </w:pPr>
            <w:r w:rsidRPr="000912E9">
              <w:rPr>
                <w:snapToGrid w:val="0"/>
                <w:sz w:val="18"/>
                <w:szCs w:val="18"/>
              </w:rPr>
              <w:t>6 346</w:t>
            </w:r>
          </w:p>
        </w:tc>
        <w:tc>
          <w:tcPr>
            <w:tcW w:w="845" w:type="dxa"/>
          </w:tcPr>
          <w:p w:rsidR="000912E9" w:rsidRPr="000912E9" w:rsidRDefault="000912E9" w:rsidP="00D869C0">
            <w:pPr>
              <w:spacing w:before="40" w:after="40"/>
              <w:ind w:right="113"/>
              <w:jc w:val="right"/>
              <w:rPr>
                <w:snapToGrid w:val="0"/>
                <w:sz w:val="18"/>
                <w:szCs w:val="18"/>
              </w:rPr>
            </w:pPr>
            <w:r w:rsidRPr="000912E9">
              <w:rPr>
                <w:snapToGrid w:val="0"/>
                <w:sz w:val="18"/>
                <w:szCs w:val="18"/>
              </w:rPr>
              <w:t>6 582</w:t>
            </w:r>
          </w:p>
        </w:tc>
        <w:tc>
          <w:tcPr>
            <w:tcW w:w="846" w:type="dxa"/>
          </w:tcPr>
          <w:p w:rsidR="000912E9" w:rsidRPr="000912E9" w:rsidRDefault="000912E9" w:rsidP="00D869C0">
            <w:pPr>
              <w:spacing w:before="40" w:after="40"/>
              <w:ind w:right="113"/>
              <w:jc w:val="right"/>
              <w:rPr>
                <w:snapToGrid w:val="0"/>
                <w:sz w:val="18"/>
                <w:szCs w:val="18"/>
              </w:rPr>
            </w:pPr>
            <w:r w:rsidRPr="000912E9">
              <w:rPr>
                <w:snapToGrid w:val="0"/>
                <w:sz w:val="18"/>
                <w:szCs w:val="18"/>
              </w:rPr>
              <w:t>6 683</w:t>
            </w:r>
          </w:p>
        </w:tc>
        <w:tc>
          <w:tcPr>
            <w:tcW w:w="846" w:type="dxa"/>
          </w:tcPr>
          <w:p w:rsidR="000912E9" w:rsidRPr="000912E9" w:rsidRDefault="000912E9" w:rsidP="00D869C0">
            <w:pPr>
              <w:spacing w:before="40" w:after="40"/>
              <w:ind w:right="113"/>
              <w:jc w:val="right"/>
              <w:rPr>
                <w:snapToGrid w:val="0"/>
                <w:sz w:val="18"/>
                <w:szCs w:val="18"/>
              </w:rPr>
            </w:pPr>
            <w:r w:rsidRPr="000912E9">
              <w:rPr>
                <w:snapToGrid w:val="0"/>
                <w:sz w:val="18"/>
                <w:szCs w:val="18"/>
              </w:rPr>
              <w:t>6 851</w:t>
            </w:r>
          </w:p>
        </w:tc>
        <w:tc>
          <w:tcPr>
            <w:tcW w:w="846" w:type="dxa"/>
          </w:tcPr>
          <w:p w:rsidR="000912E9" w:rsidRPr="000912E9" w:rsidRDefault="000912E9" w:rsidP="00D869C0">
            <w:pPr>
              <w:spacing w:before="40" w:after="40"/>
              <w:ind w:right="113"/>
              <w:jc w:val="right"/>
              <w:rPr>
                <w:snapToGrid w:val="0"/>
                <w:sz w:val="18"/>
                <w:szCs w:val="18"/>
              </w:rPr>
            </w:pPr>
            <w:r w:rsidRPr="000912E9">
              <w:rPr>
                <w:snapToGrid w:val="0"/>
                <w:sz w:val="18"/>
                <w:szCs w:val="18"/>
              </w:rPr>
              <w:t>7 061</w:t>
            </w:r>
          </w:p>
        </w:tc>
        <w:tc>
          <w:tcPr>
            <w:tcW w:w="846" w:type="dxa"/>
          </w:tcPr>
          <w:p w:rsidR="000912E9" w:rsidRPr="000912E9" w:rsidRDefault="000912E9" w:rsidP="00D869C0">
            <w:pPr>
              <w:tabs>
                <w:tab w:val="left" w:pos="630"/>
                <w:tab w:val="left" w:pos="748"/>
              </w:tabs>
              <w:spacing w:before="40" w:after="40"/>
              <w:ind w:right="23"/>
              <w:jc w:val="center"/>
              <w:rPr>
                <w:snapToGrid w:val="0"/>
                <w:sz w:val="18"/>
                <w:szCs w:val="18"/>
              </w:rPr>
            </w:pPr>
            <w:r w:rsidRPr="000912E9">
              <w:rPr>
                <w:snapToGrid w:val="0"/>
                <w:sz w:val="18"/>
                <w:szCs w:val="18"/>
              </w:rPr>
              <w:t>7 251</w:t>
            </w:r>
          </w:p>
        </w:tc>
      </w:tr>
    </w:tbl>
    <w:p w:rsidR="00E04854" w:rsidRPr="00C92B72" w:rsidRDefault="00E04854" w:rsidP="001D1E5A">
      <w:pPr>
        <w:spacing w:before="120"/>
        <w:ind w:left="1134" w:hanging="567"/>
        <w:rPr>
          <w:sz w:val="16"/>
          <w:szCs w:val="16"/>
          <w:lang w:val="fr-FR"/>
        </w:rPr>
      </w:pPr>
      <w:r w:rsidRPr="00C92B72">
        <w:rPr>
          <w:snapToGrid w:val="0"/>
          <w:sz w:val="16"/>
          <w:szCs w:val="16"/>
          <w:lang w:val="fr-FR"/>
        </w:rPr>
        <w:t>*</w:t>
      </w:r>
      <w:r w:rsidRPr="00C92B72">
        <w:rPr>
          <w:snapToGrid w:val="0"/>
          <w:sz w:val="16"/>
          <w:szCs w:val="16"/>
          <w:lang w:val="fr-FR"/>
        </w:rPr>
        <w:tab/>
        <w:t xml:space="preserve">y compris les modifications des codes UPOV résultant du reclassement de </w:t>
      </w:r>
      <w:r w:rsidRPr="00C92B72">
        <w:rPr>
          <w:i/>
          <w:iCs/>
          <w:snapToGrid w:val="0"/>
          <w:sz w:val="16"/>
          <w:szCs w:val="16"/>
          <w:lang w:val="fr-FR"/>
        </w:rPr>
        <w:t xml:space="preserve">Lycopersicon, Solanum </w:t>
      </w:r>
      <w:r w:rsidRPr="00C92B72">
        <w:rPr>
          <w:snapToGrid w:val="0"/>
          <w:sz w:val="16"/>
          <w:szCs w:val="16"/>
          <w:lang w:val="fr-FR"/>
        </w:rPr>
        <w:t>et</w:t>
      </w:r>
      <w:r w:rsidRPr="00C92B72">
        <w:rPr>
          <w:i/>
          <w:iCs/>
          <w:snapToGrid w:val="0"/>
          <w:sz w:val="16"/>
          <w:szCs w:val="16"/>
          <w:lang w:val="fr-FR"/>
        </w:rPr>
        <w:t xml:space="preserve"> Cyphomandra</w:t>
      </w:r>
      <w:r w:rsidRPr="00C92B72">
        <w:rPr>
          <w:snapToGrid w:val="0"/>
          <w:sz w:val="16"/>
          <w:szCs w:val="16"/>
          <w:lang w:val="fr-FR"/>
        </w:rPr>
        <w:t xml:space="preserve"> (voir le document TC/47/8).</w:t>
      </w:r>
    </w:p>
    <w:p w:rsidR="00E04854" w:rsidRPr="00C92B72" w:rsidRDefault="00E04854" w:rsidP="001D1E5A">
      <w:pPr>
        <w:spacing w:before="120"/>
        <w:ind w:left="1134" w:hanging="567"/>
        <w:rPr>
          <w:sz w:val="16"/>
          <w:szCs w:val="16"/>
          <w:lang w:val="fr-FR"/>
        </w:rPr>
      </w:pPr>
      <w:r w:rsidRPr="00C92B72">
        <w:rPr>
          <w:sz w:val="16"/>
          <w:szCs w:val="16"/>
          <w:lang w:val="fr-FR"/>
        </w:rPr>
        <w:t xml:space="preserve">** </w:t>
      </w:r>
      <w:r w:rsidRPr="00C92B72">
        <w:rPr>
          <w:sz w:val="16"/>
          <w:szCs w:val="16"/>
          <w:lang w:val="fr-FR"/>
        </w:rPr>
        <w:tab/>
      </w:r>
      <w:r w:rsidRPr="00C92B72">
        <w:rPr>
          <w:snapToGrid w:val="0"/>
          <w:sz w:val="16"/>
          <w:szCs w:val="16"/>
          <w:lang w:val="fr-FR"/>
        </w:rPr>
        <w:t xml:space="preserve">y compris les modifications des codes UPOV résultant de la modification </w:t>
      </w:r>
      <w:r w:rsidRPr="00C92B72">
        <w:rPr>
          <w:sz w:val="16"/>
          <w:szCs w:val="16"/>
          <w:lang w:val="fr-FR"/>
        </w:rPr>
        <w:t>de l’“</w:t>
      </w:r>
      <w:r w:rsidRPr="00C92B72">
        <w:rPr>
          <w:snapToGrid w:val="0"/>
          <w:spacing w:val="-2"/>
          <w:sz w:val="16"/>
          <w:szCs w:val="16"/>
          <w:lang w:val="fr-FR"/>
        </w:rPr>
        <w:t>Introduction au système de codes UPOV</w:t>
      </w:r>
      <w:r w:rsidRPr="00C92B72">
        <w:rPr>
          <w:sz w:val="16"/>
          <w:szCs w:val="16"/>
          <w:lang w:val="fr-FR"/>
        </w:rPr>
        <w:t>” concernant les hybrides (voir le document TC/49/6).</w:t>
      </w:r>
    </w:p>
    <w:p w:rsidR="00E04854" w:rsidRPr="00C92B72" w:rsidRDefault="00E04854" w:rsidP="00DB7A81">
      <w:pPr>
        <w:rPr>
          <w:snapToGrid w:val="0"/>
          <w:sz w:val="18"/>
          <w:szCs w:val="18"/>
          <w:lang w:val="fr-FR"/>
        </w:rPr>
      </w:pPr>
    </w:p>
    <w:p w:rsidR="00E04854" w:rsidRPr="00C92B72" w:rsidRDefault="00E04854" w:rsidP="00DB7A81">
      <w:pPr>
        <w:rPr>
          <w:lang w:val="fr-FR"/>
        </w:rPr>
      </w:pPr>
      <w:r w:rsidRPr="00C92B72">
        <w:rPr>
          <w:snapToGrid w:val="0"/>
          <w:lang w:val="fr-FR"/>
        </w:rPr>
        <w:fldChar w:fldCharType="begin"/>
      </w:r>
      <w:r w:rsidRPr="00C92B72">
        <w:rPr>
          <w:snapToGrid w:val="0"/>
          <w:lang w:val="fr-FR"/>
        </w:rPr>
        <w:instrText xml:space="preserve"> AUTONUM  </w:instrText>
      </w:r>
      <w:r w:rsidRPr="00C92B72">
        <w:rPr>
          <w:snapToGrid w:val="0"/>
          <w:lang w:val="fr-FR"/>
        </w:rPr>
        <w:fldChar w:fldCharType="end"/>
      </w:r>
      <w:r w:rsidRPr="00C92B72">
        <w:rPr>
          <w:snapToGrid w:val="0"/>
          <w:lang w:val="fr-FR"/>
        </w:rPr>
        <w:tab/>
        <w:t>Conformément à la procédure prévue à la section 3.3 de l'Introduction au système de codes UPOV</w:t>
      </w:r>
      <w:r w:rsidRPr="00C92B72">
        <w:rPr>
          <w:lang w:val="fr-FR"/>
        </w:rPr>
        <w:t>, le Bureau de l'Union établira des tableaux des adjonctions et des modifications de codes UPOV pour vérification par les services compétents pour chaque session des g</w:t>
      </w:r>
      <w:r w:rsidR="00D11AF0" w:rsidRPr="00C92B72">
        <w:rPr>
          <w:lang w:val="fr-FR"/>
        </w:rPr>
        <w:t>roupes de travail techniques en </w:t>
      </w:r>
      <w:r w:rsidRPr="00C92B72">
        <w:rPr>
          <w:lang w:val="fr-FR"/>
        </w:rPr>
        <w:t>2014.</w:t>
      </w:r>
    </w:p>
    <w:p w:rsidR="00E04854" w:rsidRPr="00C92B72" w:rsidRDefault="00E04854" w:rsidP="00DB7A81">
      <w:pPr>
        <w:rPr>
          <w:snapToGrid w:val="0"/>
          <w:lang w:val="fr-FR"/>
        </w:rPr>
      </w:pPr>
    </w:p>
    <w:p w:rsidR="00E04854" w:rsidRPr="000912E9" w:rsidRDefault="00E04854" w:rsidP="009E5234">
      <w:pPr>
        <w:pStyle w:val="DecisionInvitingPara"/>
        <w:tabs>
          <w:tab w:val="left" w:pos="5954"/>
        </w:tabs>
        <w:ind w:left="5387" w:hanging="567"/>
        <w:rPr>
          <w:lang w:val="fr-FR"/>
        </w:rPr>
      </w:pPr>
      <w:r w:rsidRPr="000912E9">
        <w:rPr>
          <w:lang w:val="fr-FR"/>
        </w:rPr>
        <w:fldChar w:fldCharType="begin"/>
      </w:r>
      <w:r w:rsidRPr="000912E9">
        <w:rPr>
          <w:lang w:val="fr-FR"/>
        </w:rPr>
        <w:instrText xml:space="preserve"> AUTONUM  </w:instrText>
      </w:r>
      <w:r w:rsidRPr="000912E9">
        <w:rPr>
          <w:lang w:val="fr-FR"/>
        </w:rPr>
        <w:fldChar w:fldCharType="end"/>
      </w:r>
      <w:r w:rsidRPr="000912E9">
        <w:rPr>
          <w:lang w:val="fr-FR"/>
        </w:rPr>
        <w:tab/>
        <w:t>Le TC est invité à prendre note</w:t>
      </w:r>
      <w:r w:rsidR="00D11AF0" w:rsidRPr="000912E9">
        <w:rPr>
          <w:lang w:val="fr-FR"/>
        </w:rPr>
        <w:t> </w:t>
      </w:r>
      <w:r w:rsidRPr="000912E9">
        <w:rPr>
          <w:lang w:val="fr-FR"/>
        </w:rPr>
        <w:t>:</w:t>
      </w:r>
    </w:p>
    <w:p w:rsidR="00E04854" w:rsidRPr="000912E9" w:rsidRDefault="00E04854" w:rsidP="009E5234">
      <w:pPr>
        <w:pStyle w:val="DecisionInvitingPara"/>
        <w:tabs>
          <w:tab w:val="left" w:pos="5954"/>
        </w:tabs>
        <w:ind w:left="5387" w:hanging="567"/>
        <w:rPr>
          <w:lang w:val="fr-FR"/>
        </w:rPr>
      </w:pPr>
    </w:p>
    <w:p w:rsidR="00E04854" w:rsidRPr="000912E9" w:rsidRDefault="00E04854" w:rsidP="009E5234">
      <w:pPr>
        <w:pStyle w:val="DecisionInvitingPara"/>
        <w:tabs>
          <w:tab w:val="left" w:pos="5954"/>
        </w:tabs>
        <w:ind w:left="4820" w:firstLine="567"/>
        <w:rPr>
          <w:lang w:val="fr-FR"/>
        </w:rPr>
      </w:pPr>
      <w:r w:rsidRPr="000912E9">
        <w:rPr>
          <w:lang w:val="fr-FR"/>
        </w:rPr>
        <w:t>a)</w:t>
      </w:r>
      <w:r w:rsidRPr="000912E9">
        <w:rPr>
          <w:lang w:val="fr-FR"/>
        </w:rPr>
        <w:tab/>
        <w:t>des faits nouveaux concernant les codes UPOV</w:t>
      </w:r>
      <w:r w:rsidRPr="000912E9">
        <w:rPr>
          <w:snapToGrid w:val="0"/>
          <w:lang w:val="fr-FR"/>
        </w:rPr>
        <w:t>, tels qu’ils figurent dans le paragraphe</w:t>
      </w:r>
      <w:r w:rsidR="00D11AF0" w:rsidRPr="000912E9">
        <w:rPr>
          <w:snapToGrid w:val="0"/>
          <w:lang w:val="fr-FR"/>
        </w:rPr>
        <w:t> </w:t>
      </w:r>
      <w:r w:rsidRPr="000912E9">
        <w:rPr>
          <w:snapToGrid w:val="0"/>
          <w:lang w:val="fr-FR"/>
        </w:rPr>
        <w:t>13</w:t>
      </w:r>
      <w:r w:rsidRPr="000912E9">
        <w:rPr>
          <w:lang w:val="fr-FR"/>
        </w:rPr>
        <w:t>; et</w:t>
      </w:r>
    </w:p>
    <w:p w:rsidR="00E04854" w:rsidRPr="000912E9" w:rsidRDefault="00E04854" w:rsidP="009E5234">
      <w:pPr>
        <w:pStyle w:val="DecisionInvitingPara"/>
        <w:tabs>
          <w:tab w:val="left" w:pos="5954"/>
        </w:tabs>
        <w:ind w:left="0" w:firstLine="4820"/>
        <w:rPr>
          <w:lang w:val="fr-FR"/>
        </w:rPr>
      </w:pPr>
    </w:p>
    <w:p w:rsidR="00E04854" w:rsidRPr="00C92B72" w:rsidRDefault="00E04854" w:rsidP="009E5234">
      <w:pPr>
        <w:pStyle w:val="DecisionInvitingPara"/>
        <w:tabs>
          <w:tab w:val="left" w:pos="5954"/>
        </w:tabs>
        <w:ind w:left="4820" w:firstLine="567"/>
        <w:rPr>
          <w:lang w:val="fr-FR"/>
        </w:rPr>
      </w:pPr>
      <w:r w:rsidRPr="000912E9">
        <w:rPr>
          <w:lang w:val="fr-FR"/>
        </w:rPr>
        <w:t>b)</w:t>
      </w:r>
      <w:r w:rsidRPr="000912E9">
        <w:rPr>
          <w:lang w:val="fr-FR"/>
        </w:rPr>
        <w:tab/>
        <w:t>de l'intention du Bureau de l'Union d'établir des tableaux des adjonctions et des modifications de codes UPOV pour vérification par les services compétents pour chaque session des groupes de travail techniques en</w:t>
      </w:r>
      <w:r w:rsidR="00D11AF0" w:rsidRPr="000912E9">
        <w:rPr>
          <w:lang w:val="fr-FR"/>
        </w:rPr>
        <w:t> </w:t>
      </w:r>
      <w:r w:rsidRPr="000912E9">
        <w:rPr>
          <w:lang w:val="fr-FR"/>
        </w:rPr>
        <w:t xml:space="preserve">2014, comme indiqué dans le </w:t>
      </w:r>
      <w:r w:rsidR="00D11AF0" w:rsidRPr="000912E9">
        <w:rPr>
          <w:lang w:val="fr-FR"/>
        </w:rPr>
        <w:t>paragraphe </w:t>
      </w:r>
      <w:r w:rsidRPr="000912E9">
        <w:rPr>
          <w:lang w:val="fr-FR"/>
        </w:rPr>
        <w:t>14.</w:t>
      </w:r>
    </w:p>
    <w:p w:rsidR="00E04854" w:rsidRPr="00C92B72" w:rsidRDefault="00E04854" w:rsidP="00DB7A81">
      <w:pPr>
        <w:rPr>
          <w:lang w:val="fr-FR"/>
        </w:rPr>
      </w:pPr>
    </w:p>
    <w:p w:rsidR="00E04854" w:rsidRPr="00C92B72" w:rsidRDefault="00E04854" w:rsidP="00DB7A81">
      <w:pPr>
        <w:pStyle w:val="Heading1"/>
        <w:rPr>
          <w:lang w:val="fr-FR"/>
        </w:rPr>
      </w:pPr>
      <w:bookmarkStart w:id="10" w:name="_Toc381611080"/>
      <w:r w:rsidRPr="00C92B72">
        <w:rPr>
          <w:lang w:val="fr-FR"/>
        </w:rPr>
        <w:t>base de donnÉes PLUTO</w:t>
      </w:r>
      <w:bookmarkEnd w:id="10"/>
    </w:p>
    <w:p w:rsidR="00E04854" w:rsidRPr="00C92B72" w:rsidRDefault="00E04854" w:rsidP="00DB7A81">
      <w:pPr>
        <w:keepNext/>
        <w:rPr>
          <w:lang w:val="fr-FR"/>
        </w:rPr>
      </w:pPr>
    </w:p>
    <w:p w:rsidR="00E04854" w:rsidRPr="00C92B72" w:rsidRDefault="00E04854" w:rsidP="002C2C18">
      <w:pPr>
        <w:rPr>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À</w:t>
      </w:r>
      <w:r w:rsidR="00D11AF0" w:rsidRPr="00C92B72">
        <w:rPr>
          <w:lang w:val="fr-FR"/>
        </w:rPr>
        <w:t xml:space="preserve"> sa soixante</w:t>
      </w:r>
      <w:r w:rsidR="00D11AF0" w:rsidRPr="00C92B72">
        <w:rPr>
          <w:lang w:val="fr-FR"/>
        </w:rPr>
        <w:noBreakHyphen/>
      </w:r>
      <w:r w:rsidRPr="00C92B72">
        <w:rPr>
          <w:lang w:val="fr-FR"/>
        </w:rPr>
        <w:t>huitième session tenue le 21 octobre 2013, le CAJ a examiné le document CAJ/68/6 “Bases de données d’information de l’UPOV” et approuvé les modifications apportées au programme d'améliorations de la base de données PLUTO</w:t>
      </w:r>
      <w:r w:rsidR="00D11AF0" w:rsidRPr="00C92B72">
        <w:rPr>
          <w:lang w:val="fr-FR"/>
        </w:rPr>
        <w:t xml:space="preserve"> (ci</w:t>
      </w:r>
      <w:r w:rsidR="00D11AF0" w:rsidRPr="00C92B72">
        <w:rPr>
          <w:lang w:val="fr-FR"/>
        </w:rPr>
        <w:noBreakHyphen/>
      </w:r>
      <w:r w:rsidRPr="00C92B72">
        <w:rPr>
          <w:lang w:val="fr-FR"/>
        </w:rPr>
        <w:t xml:space="preserve">après dénommé “programme”, qui figurent à l'annexe II du </w:t>
      </w:r>
      <w:r w:rsidRPr="00C92B72">
        <w:rPr>
          <w:lang w:val="fr-FR"/>
        </w:rPr>
        <w:lastRenderedPageBreak/>
        <w:t>document CAJ/68/6, sous réserve de certaines modifications additionnelles approuvées à cette session</w:t>
      </w:r>
      <w:r w:rsidR="00D11AF0" w:rsidRPr="00C92B72">
        <w:rPr>
          <w:lang w:val="fr-FR"/>
        </w:rPr>
        <w:t xml:space="preserve"> </w:t>
      </w:r>
      <w:r w:rsidRPr="00C92B72">
        <w:rPr>
          <w:lang w:val="fr-FR"/>
        </w:rPr>
        <w:t>(voir les paragraphes 23 à 26 du document CAJ/68/10 “Compte rendu des conclusions”).</w:t>
      </w:r>
    </w:p>
    <w:p w:rsidR="00E04854" w:rsidRPr="00C92B72" w:rsidRDefault="00E04854" w:rsidP="002C2C18">
      <w:pPr>
        <w:rPr>
          <w:lang w:val="fr-FR"/>
        </w:rPr>
      </w:pPr>
    </w:p>
    <w:p w:rsidR="00E04854" w:rsidRPr="000912E9" w:rsidRDefault="00E04854" w:rsidP="00DB7A81">
      <w:pPr>
        <w:rPr>
          <w:color w:val="000000"/>
          <w:spacing w:val="-2"/>
          <w:lang w:val="fr-FR"/>
        </w:rPr>
      </w:pPr>
      <w:r w:rsidRPr="000912E9">
        <w:rPr>
          <w:color w:val="000000"/>
          <w:spacing w:val="-2"/>
          <w:lang w:val="fr-FR"/>
        </w:rPr>
        <w:fldChar w:fldCharType="begin"/>
      </w:r>
      <w:r w:rsidRPr="000912E9">
        <w:rPr>
          <w:color w:val="000000"/>
          <w:spacing w:val="-2"/>
          <w:lang w:val="fr-FR"/>
        </w:rPr>
        <w:instrText xml:space="preserve"> AUTONUM  </w:instrText>
      </w:r>
      <w:r w:rsidRPr="000912E9">
        <w:rPr>
          <w:color w:val="000000"/>
          <w:spacing w:val="-2"/>
          <w:lang w:val="fr-FR"/>
        </w:rPr>
        <w:fldChar w:fldCharType="end"/>
      </w:r>
      <w:r w:rsidRPr="000912E9">
        <w:rPr>
          <w:color w:val="000000"/>
          <w:spacing w:val="-2"/>
          <w:lang w:val="fr-FR"/>
        </w:rPr>
        <w:tab/>
        <w:t>L’a</w:t>
      </w:r>
      <w:r w:rsidRPr="000912E9">
        <w:rPr>
          <w:lang w:val="fr-FR"/>
        </w:rPr>
        <w:t>nnexe</w:t>
      </w:r>
      <w:r w:rsidR="00D11AF0" w:rsidRPr="000912E9">
        <w:rPr>
          <w:lang w:val="fr-FR"/>
        </w:rPr>
        <w:t> </w:t>
      </w:r>
      <w:r w:rsidRPr="000912E9">
        <w:rPr>
          <w:lang w:val="fr-FR"/>
        </w:rPr>
        <w:t xml:space="preserve">I du présent document met en relief les modifications apportées au programme telles qu'elles ont été approuvées par le CAJ, à sa soixante-huitième session. </w:t>
      </w:r>
      <w:r w:rsidR="00D11AF0" w:rsidRPr="000912E9">
        <w:rPr>
          <w:lang w:val="fr-FR"/>
        </w:rPr>
        <w:t xml:space="preserve"> </w:t>
      </w:r>
      <w:r w:rsidRPr="000912E9">
        <w:rPr>
          <w:lang w:val="fr-FR"/>
        </w:rPr>
        <w:t>L’a</w:t>
      </w:r>
      <w:r w:rsidRPr="000912E9">
        <w:rPr>
          <w:color w:val="000000"/>
          <w:spacing w:val="-2"/>
          <w:lang w:val="fr-FR"/>
        </w:rPr>
        <w:t>nnexe</w:t>
      </w:r>
      <w:r w:rsidR="00D11AF0" w:rsidRPr="000912E9">
        <w:rPr>
          <w:color w:val="000000"/>
          <w:spacing w:val="-2"/>
          <w:lang w:val="fr-FR"/>
        </w:rPr>
        <w:t> </w:t>
      </w:r>
      <w:r w:rsidRPr="000912E9">
        <w:rPr>
          <w:color w:val="000000"/>
          <w:spacing w:val="-2"/>
          <w:lang w:val="fr-FR"/>
        </w:rPr>
        <w:t>II présente une version épurée du programme tel qu'il a été appr</w:t>
      </w:r>
      <w:r w:rsidR="00D11AF0" w:rsidRPr="000912E9">
        <w:rPr>
          <w:color w:val="000000"/>
          <w:spacing w:val="-2"/>
          <w:lang w:val="fr-FR"/>
        </w:rPr>
        <w:t>ouvé par le CAJ, à sa cinquante</w:t>
      </w:r>
      <w:r w:rsidR="00D11AF0" w:rsidRPr="000912E9">
        <w:rPr>
          <w:color w:val="000000"/>
          <w:spacing w:val="-2"/>
          <w:lang w:val="fr-FR"/>
        </w:rPr>
        <w:noBreakHyphen/>
      </w:r>
      <w:r w:rsidRPr="000912E9">
        <w:rPr>
          <w:color w:val="000000"/>
          <w:spacing w:val="-2"/>
          <w:lang w:val="fr-FR"/>
        </w:rPr>
        <w:t>neuvième session, tenue à Genève le 2 avril 2009, et modifié par le CAJ à sa soixante</w:t>
      </w:r>
      <w:r w:rsidR="00D11AF0" w:rsidRPr="000912E9">
        <w:rPr>
          <w:color w:val="000000"/>
          <w:spacing w:val="-2"/>
          <w:lang w:val="fr-FR"/>
        </w:rPr>
        <w:noBreakHyphen/>
      </w:r>
      <w:r w:rsidRPr="000912E9">
        <w:rPr>
          <w:color w:val="000000"/>
          <w:spacing w:val="-2"/>
          <w:lang w:val="fr-FR"/>
        </w:rPr>
        <w:t>cinquième session, tenue à Genève le 21 mars 2012 ainsi qu’à sa soixante</w:t>
      </w:r>
      <w:r w:rsidR="00D11AF0" w:rsidRPr="000912E9">
        <w:rPr>
          <w:color w:val="000000"/>
          <w:spacing w:val="-2"/>
          <w:lang w:val="fr-FR"/>
        </w:rPr>
        <w:noBreakHyphen/>
      </w:r>
      <w:r w:rsidRPr="000912E9">
        <w:rPr>
          <w:color w:val="000000"/>
          <w:spacing w:val="-2"/>
          <w:lang w:val="fr-FR"/>
        </w:rPr>
        <w:t>huitième session.</w:t>
      </w:r>
    </w:p>
    <w:p w:rsidR="00E04854" w:rsidRPr="000912E9" w:rsidRDefault="00E04854" w:rsidP="00DB7A81">
      <w:pPr>
        <w:rPr>
          <w:color w:val="000000"/>
          <w:spacing w:val="-2"/>
          <w:lang w:val="fr-FR"/>
        </w:rPr>
      </w:pPr>
    </w:p>
    <w:p w:rsidR="00E04854" w:rsidRPr="000912E9" w:rsidRDefault="00E04854" w:rsidP="00283387">
      <w:pPr>
        <w:rPr>
          <w:lang w:val="fr-FR"/>
        </w:rPr>
      </w:pPr>
      <w:r w:rsidRPr="000912E9">
        <w:rPr>
          <w:lang w:val="fr-FR"/>
        </w:rPr>
        <w:fldChar w:fldCharType="begin"/>
      </w:r>
      <w:r w:rsidRPr="000912E9">
        <w:rPr>
          <w:lang w:val="fr-FR"/>
        </w:rPr>
        <w:instrText xml:space="preserve"> AUTONUM  </w:instrText>
      </w:r>
      <w:r w:rsidRPr="000912E9">
        <w:rPr>
          <w:lang w:val="fr-FR"/>
        </w:rPr>
        <w:fldChar w:fldCharType="end"/>
      </w:r>
      <w:r w:rsidRPr="000912E9">
        <w:rPr>
          <w:lang w:val="fr-FR"/>
        </w:rPr>
        <w:tab/>
        <w:t>Comme suite aux modifications apportées a</w:t>
      </w:r>
      <w:r w:rsidR="00D11AF0" w:rsidRPr="000912E9">
        <w:rPr>
          <w:lang w:val="fr-FR"/>
        </w:rPr>
        <w:t>u programme, les paragraphes ci</w:t>
      </w:r>
      <w:r w:rsidR="00D11AF0" w:rsidRPr="000912E9">
        <w:rPr>
          <w:lang w:val="fr-FR"/>
        </w:rPr>
        <w:noBreakHyphen/>
      </w:r>
      <w:r w:rsidRPr="000912E9">
        <w:rPr>
          <w:lang w:val="fr-FR"/>
        </w:rPr>
        <w:t>après donnent une synthèse des faits nouveaux concernant le programme</w:t>
      </w:r>
      <w:r w:rsidR="00D11AF0" w:rsidRPr="000912E9">
        <w:rPr>
          <w:lang w:val="fr-FR"/>
        </w:rPr>
        <w:t xml:space="preserve"> depuis la quarante</w:t>
      </w:r>
      <w:r w:rsidR="00D11AF0" w:rsidRPr="000912E9">
        <w:rPr>
          <w:lang w:val="fr-FR"/>
        </w:rPr>
        <w:noBreakHyphen/>
      </w:r>
      <w:r w:rsidRPr="000912E9">
        <w:rPr>
          <w:lang w:val="fr-FR"/>
        </w:rPr>
        <w:t xml:space="preserve">neuvième </w:t>
      </w:r>
      <w:r w:rsidRPr="000912E9">
        <w:rPr>
          <w:snapToGrid w:val="0"/>
          <w:lang w:val="fr-FR"/>
        </w:rPr>
        <w:t>session du TC</w:t>
      </w:r>
      <w:r w:rsidRPr="000912E9">
        <w:rPr>
          <w:lang w:val="fr-FR"/>
        </w:rPr>
        <w:t>, tenue à Genève du 18 au 20</w:t>
      </w:r>
      <w:r w:rsidR="00D11AF0" w:rsidRPr="000912E9">
        <w:rPr>
          <w:lang w:val="fr-FR"/>
        </w:rPr>
        <w:t> </w:t>
      </w:r>
      <w:r w:rsidRPr="000912E9">
        <w:rPr>
          <w:lang w:val="fr-FR"/>
        </w:rPr>
        <w:t>mars</w:t>
      </w:r>
      <w:r w:rsidR="00D11AF0" w:rsidRPr="000912E9">
        <w:rPr>
          <w:lang w:val="fr-FR"/>
        </w:rPr>
        <w:t> </w:t>
      </w:r>
      <w:r w:rsidRPr="000912E9">
        <w:rPr>
          <w:lang w:val="fr-FR"/>
        </w:rPr>
        <w:t>2013.</w:t>
      </w:r>
    </w:p>
    <w:p w:rsidR="00E04854" w:rsidRPr="000912E9" w:rsidRDefault="00E04854" w:rsidP="00DB7A81">
      <w:pPr>
        <w:rPr>
          <w:color w:val="000000"/>
          <w:spacing w:val="-2"/>
          <w:lang w:val="fr-FR"/>
        </w:rPr>
      </w:pPr>
    </w:p>
    <w:p w:rsidR="00E04854" w:rsidRPr="000912E9" w:rsidRDefault="00E04854" w:rsidP="00DA7A31">
      <w:pPr>
        <w:rPr>
          <w:color w:val="1F497D"/>
          <w:u w:val="single"/>
          <w:lang w:val="fr-FR"/>
        </w:rPr>
      </w:pPr>
    </w:p>
    <w:p w:rsidR="00E04854" w:rsidRPr="000912E9" w:rsidRDefault="00E04854" w:rsidP="007F5348">
      <w:pPr>
        <w:pStyle w:val="Heading2"/>
        <w:rPr>
          <w:lang w:val="fr-FR"/>
        </w:rPr>
      </w:pPr>
      <w:bookmarkStart w:id="11" w:name="_Toc381611081"/>
      <w:r w:rsidRPr="000912E9">
        <w:rPr>
          <w:lang w:val="fr-FR"/>
        </w:rPr>
        <w:t>Prestation d'une assistance aux contributeurs (section 2 du programme)</w:t>
      </w:r>
      <w:bookmarkEnd w:id="11"/>
      <w:r w:rsidRPr="000912E9">
        <w:rPr>
          <w:lang w:val="fr-FR"/>
        </w:rPr>
        <w:t xml:space="preserve"> </w:t>
      </w:r>
    </w:p>
    <w:p w:rsidR="00E04854" w:rsidRPr="000912E9" w:rsidRDefault="00E04854" w:rsidP="00A57F89">
      <w:pPr>
        <w:rPr>
          <w:lang w:val="fr-FR"/>
        </w:rPr>
      </w:pPr>
    </w:p>
    <w:p w:rsidR="00E04854" w:rsidRPr="00C92B72" w:rsidRDefault="00E04854" w:rsidP="00152883">
      <w:pPr>
        <w:rPr>
          <w:lang w:val="fr-FR"/>
        </w:rPr>
      </w:pPr>
      <w:r w:rsidRPr="000912E9">
        <w:rPr>
          <w:lang w:val="fr-FR"/>
        </w:rPr>
        <w:fldChar w:fldCharType="begin"/>
      </w:r>
      <w:r w:rsidRPr="000912E9">
        <w:rPr>
          <w:lang w:val="fr-FR"/>
        </w:rPr>
        <w:instrText xml:space="preserve"> AUTONUM  </w:instrText>
      </w:r>
      <w:r w:rsidRPr="000912E9">
        <w:rPr>
          <w:lang w:val="fr-FR"/>
        </w:rPr>
        <w:fldChar w:fldCharType="end"/>
      </w:r>
      <w:r w:rsidRPr="000912E9">
        <w:rPr>
          <w:lang w:val="fr-FR"/>
        </w:rPr>
        <w:tab/>
        <w:t>L’annexe</w:t>
      </w:r>
      <w:r w:rsidR="00D11AF0" w:rsidRPr="000912E9">
        <w:rPr>
          <w:lang w:val="fr-FR"/>
        </w:rPr>
        <w:t> </w:t>
      </w:r>
      <w:r w:rsidRPr="000912E9">
        <w:rPr>
          <w:lang w:val="fr-FR"/>
        </w:rPr>
        <w:t>III du présent document contient un résumé des contributions apportées à la base de données PLUTO de 2011 à 2013 et de l'état actuel des apports de données par les membres de l'Union.</w:t>
      </w:r>
    </w:p>
    <w:p w:rsidR="00E04854" w:rsidRPr="00C92B72" w:rsidRDefault="00E04854" w:rsidP="00A57F89">
      <w:pPr>
        <w:rPr>
          <w:lang w:val="fr-FR"/>
        </w:rPr>
      </w:pPr>
    </w:p>
    <w:p w:rsidR="00E04854" w:rsidRPr="00C92B72" w:rsidRDefault="00E04854" w:rsidP="00A57F89">
      <w:pPr>
        <w:rPr>
          <w:lang w:val="fr-FR"/>
        </w:rPr>
      </w:pPr>
    </w:p>
    <w:p w:rsidR="00E04854" w:rsidRPr="00C92B72" w:rsidRDefault="00E04854" w:rsidP="007F5348">
      <w:pPr>
        <w:pStyle w:val="Heading2"/>
        <w:rPr>
          <w:lang w:val="fr-FR"/>
        </w:rPr>
      </w:pPr>
      <w:bookmarkStart w:id="12" w:name="_Toc381611082"/>
      <w:r w:rsidRPr="00C92B72">
        <w:rPr>
          <w:lang w:val="fr-FR"/>
        </w:rPr>
        <w:t>Informations sur la dernière date de présentation par les contributeurs (section 2 du programme)</w:t>
      </w:r>
      <w:bookmarkEnd w:id="12"/>
    </w:p>
    <w:p w:rsidR="00E04854" w:rsidRPr="00C92B72" w:rsidRDefault="00E04854" w:rsidP="00744627">
      <w:pPr>
        <w:rPr>
          <w:lang w:val="fr-FR"/>
        </w:rPr>
      </w:pPr>
    </w:p>
    <w:p w:rsidR="00E04854" w:rsidRPr="00C92B72" w:rsidRDefault="00E04854" w:rsidP="001327CF">
      <w:pPr>
        <w:rPr>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À sa quarante</w:t>
      </w:r>
      <w:r w:rsidR="00D11AF0" w:rsidRPr="00C92B72">
        <w:rPr>
          <w:lang w:val="fr-FR"/>
        </w:rPr>
        <w:noBreakHyphen/>
      </w:r>
      <w:r w:rsidRPr="00C92B72">
        <w:rPr>
          <w:lang w:val="fr-FR"/>
        </w:rPr>
        <w:t>neuvième session, le</w:t>
      </w:r>
      <w:r w:rsidR="00D11AF0" w:rsidRPr="00C92B72">
        <w:rPr>
          <w:lang w:val="fr-FR"/>
        </w:rPr>
        <w:t> </w:t>
      </w:r>
      <w:r w:rsidRPr="00C92B72">
        <w:rPr>
          <w:lang w:val="fr-FR"/>
        </w:rPr>
        <w:t>TC a pris note que, pour le court terme, des informations sur la dernière date de présentation par les contributeurs avaient été fournies pour la base de données PLUTO</w:t>
      </w:r>
      <w:r w:rsidR="00D11AF0" w:rsidRPr="00C92B72">
        <w:rPr>
          <w:lang w:val="fr-FR"/>
        </w:rPr>
        <w:t xml:space="preserve"> sous la forme d'un document PDF</w:t>
      </w:r>
      <w:r w:rsidRPr="00C92B72">
        <w:rPr>
          <w:lang w:val="fr-FR"/>
        </w:rPr>
        <w:t>.  Toutefois, dans le plus long terme, il était prévu que la date de présentation serait fournie pour les données saisies dans la base de données (voir le paragraphe 93 du document TC/49/41 “Compte rendu des conclusions”).</w:t>
      </w:r>
    </w:p>
    <w:p w:rsidR="00E04854" w:rsidRPr="00C92B72" w:rsidRDefault="00E04854" w:rsidP="001327CF">
      <w:pPr>
        <w:rPr>
          <w:lang w:val="fr-FR"/>
        </w:rPr>
      </w:pPr>
    </w:p>
    <w:p w:rsidR="00E04854" w:rsidRPr="00C92B72" w:rsidRDefault="00E04854" w:rsidP="001327CF">
      <w:pPr>
        <w:rPr>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À cet égard, il est prévu de créer dans l’écran de recherche PLUTO une colonne additionnelle indiquant la date à laquelle l’information a été fournie.</w:t>
      </w:r>
    </w:p>
    <w:p w:rsidR="00E04854" w:rsidRPr="00C92B72" w:rsidRDefault="00E04854" w:rsidP="00744627">
      <w:pPr>
        <w:rPr>
          <w:lang w:val="fr-FR"/>
        </w:rPr>
      </w:pPr>
    </w:p>
    <w:p w:rsidR="00E04854" w:rsidRPr="00C92B72" w:rsidRDefault="00E04854" w:rsidP="00744627">
      <w:pPr>
        <w:rPr>
          <w:lang w:val="fr-FR"/>
        </w:rPr>
      </w:pPr>
    </w:p>
    <w:p w:rsidR="00E04854" w:rsidRPr="00C92B72" w:rsidRDefault="00E04854" w:rsidP="007124EA">
      <w:pPr>
        <w:pStyle w:val="Heading2"/>
        <w:rPr>
          <w:lang w:val="fr-FR"/>
        </w:rPr>
      </w:pPr>
      <w:bookmarkStart w:id="13" w:name="_Toc381611083"/>
      <w:r w:rsidRPr="00C92B72">
        <w:rPr>
          <w:lang w:val="fr-FR"/>
        </w:rPr>
        <w:t>Fréquence du téléchargement de données/attribution de codes UPOV (sections 2 et 4 du programme)</w:t>
      </w:r>
      <w:bookmarkEnd w:id="13"/>
    </w:p>
    <w:p w:rsidR="00E04854" w:rsidRPr="00C92B72" w:rsidRDefault="00E04854" w:rsidP="001B40C7">
      <w:pPr>
        <w:rPr>
          <w:lang w:val="fr-FR"/>
        </w:rPr>
      </w:pPr>
    </w:p>
    <w:p w:rsidR="00E04854" w:rsidRPr="00C92B72" w:rsidRDefault="00E04854" w:rsidP="00AB39ED">
      <w:pPr>
        <w:pStyle w:val="Heading3"/>
        <w:rPr>
          <w:lang w:val="fr-FR"/>
        </w:rPr>
      </w:pPr>
      <w:bookmarkStart w:id="14" w:name="_Toc381611084"/>
      <w:r w:rsidRPr="00C92B72">
        <w:rPr>
          <w:lang w:val="fr-FR"/>
        </w:rPr>
        <w:t>Fréquence du téléchargement de données</w:t>
      </w:r>
      <w:bookmarkEnd w:id="14"/>
    </w:p>
    <w:p w:rsidR="00E04854" w:rsidRPr="00C92B72" w:rsidRDefault="00E04854" w:rsidP="00DF48F8">
      <w:pPr>
        <w:rPr>
          <w:color w:val="000000"/>
          <w:spacing w:val="-2"/>
          <w:lang w:val="fr-FR"/>
        </w:rPr>
      </w:pPr>
    </w:p>
    <w:p w:rsidR="00E04854" w:rsidRPr="00C92B72" w:rsidRDefault="00E04854" w:rsidP="00DF48F8">
      <w:pPr>
        <w:rPr>
          <w:lang w:val="fr-FR"/>
        </w:rPr>
      </w:pPr>
      <w:r w:rsidRPr="00C92B72">
        <w:rPr>
          <w:color w:val="000000"/>
          <w:spacing w:val="-2"/>
          <w:lang w:val="fr-FR"/>
        </w:rPr>
        <w:fldChar w:fldCharType="begin"/>
      </w:r>
      <w:r w:rsidRPr="00C92B72">
        <w:rPr>
          <w:color w:val="000000"/>
          <w:spacing w:val="-2"/>
          <w:lang w:val="fr-FR"/>
        </w:rPr>
        <w:instrText xml:space="preserve"> AUTONUM  </w:instrText>
      </w:r>
      <w:r w:rsidRPr="00C92B72">
        <w:rPr>
          <w:color w:val="000000"/>
          <w:spacing w:val="-2"/>
          <w:lang w:val="fr-FR"/>
        </w:rPr>
        <w:fldChar w:fldCharType="end"/>
      </w:r>
      <w:r w:rsidRPr="00C92B72">
        <w:rPr>
          <w:color w:val="000000"/>
          <w:spacing w:val="-2"/>
          <w:lang w:val="fr-FR"/>
        </w:rPr>
        <w:tab/>
        <w:t>Afin de s'assurer que les données de la base de données PLUTO soient aussi actuelles que possible, les contributeurs sont maintenant priés de fournir des données dès que possible après leur publication par l'autorité concernée.  Les données seront ensuite téléchargées dans la base de données PLUTO aussi rapidement que possible, conformément à la procédure de téléchargement.  La fréquence des rappels, envoyés par l'administrateur de la base de données PLUTO aux contributeurs pour qu'ils fournissent des données sera fonction de la fréquence de la communication des données de chaque contributeur.</w:t>
      </w:r>
    </w:p>
    <w:p w:rsidR="00E04854" w:rsidRPr="00C92B72" w:rsidRDefault="00E04854" w:rsidP="00DF48F8">
      <w:pPr>
        <w:rPr>
          <w:lang w:val="fr-FR"/>
        </w:rPr>
      </w:pPr>
    </w:p>
    <w:p w:rsidR="00E04854" w:rsidRPr="00C92B72" w:rsidRDefault="00E04854" w:rsidP="00917843">
      <w:pPr>
        <w:rPr>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Pour faciliter la nouvelle procédure de présentation de données, il est prévu de créer un système de téléchargement automatique dans la base de données PLUTO à l’intention des contributeurs qui fournissent des données en format balisé et de mettre en place un système d’enregistrement des utilisateurs pour permettre aux contributeurs d’être tenus au courant des mises à jour.</w:t>
      </w:r>
    </w:p>
    <w:p w:rsidR="00E04854" w:rsidRPr="00C92B72" w:rsidRDefault="00E04854" w:rsidP="00DF48F8">
      <w:pPr>
        <w:rPr>
          <w:lang w:val="fr-FR"/>
        </w:rPr>
      </w:pPr>
    </w:p>
    <w:p w:rsidR="00E04854" w:rsidRPr="00C92B72" w:rsidRDefault="00E04854" w:rsidP="000603F5">
      <w:pPr>
        <w:rPr>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 xml:space="preserve">S’agissant des pays qui ne fournissent pas des données dans le format standard, il est prévu de chercher à élaborer des programmes permettant de convertir les données dans ledit format. </w:t>
      </w:r>
      <w:r w:rsidR="00D11AF0" w:rsidRPr="00C92B72">
        <w:rPr>
          <w:lang w:val="fr-FR"/>
        </w:rPr>
        <w:t xml:space="preserve"> </w:t>
      </w:r>
      <w:r w:rsidRPr="00C92B72">
        <w:rPr>
          <w:lang w:val="fr-FR"/>
        </w:rPr>
        <w:t xml:space="preserve">Dans les cas où ces données ne sont pas fournies dans un format uniformisé, l’administrateur travaillera avec les contributeurs pour obtenir un tel format. </w:t>
      </w:r>
    </w:p>
    <w:p w:rsidR="00E04854" w:rsidRPr="00C92B72" w:rsidRDefault="00E04854" w:rsidP="00AB39ED">
      <w:pPr>
        <w:spacing w:line="360" w:lineRule="auto"/>
        <w:rPr>
          <w:lang w:val="fr-FR"/>
        </w:rPr>
      </w:pPr>
    </w:p>
    <w:p w:rsidR="00E04854" w:rsidRPr="00C92B72" w:rsidRDefault="00E04854" w:rsidP="00AB39ED">
      <w:pPr>
        <w:pStyle w:val="Heading3"/>
        <w:rPr>
          <w:lang w:val="fr-FR"/>
        </w:rPr>
      </w:pPr>
      <w:bookmarkStart w:id="15" w:name="_Toc381611085"/>
      <w:r w:rsidRPr="00C92B72">
        <w:rPr>
          <w:lang w:val="fr-FR"/>
        </w:rPr>
        <w:t>Attribution des codes UPOV (sections 2 et 4 du programme)</w:t>
      </w:r>
      <w:bookmarkEnd w:id="15"/>
    </w:p>
    <w:p w:rsidR="00E04854" w:rsidRPr="00C92B72" w:rsidRDefault="00E04854" w:rsidP="00AB39ED">
      <w:pPr>
        <w:keepNext/>
        <w:rPr>
          <w:lang w:val="fr-FR"/>
        </w:rPr>
      </w:pPr>
    </w:p>
    <w:p w:rsidR="00E04854" w:rsidRPr="00C92B72" w:rsidRDefault="00E04854" w:rsidP="000912E9">
      <w:pPr>
        <w:spacing w:after="240"/>
        <w:rPr>
          <w:snapToGrid w:val="0"/>
          <w:lang w:val="fr-FR"/>
        </w:rPr>
      </w:pPr>
      <w:r w:rsidRPr="00C92B72">
        <w:rPr>
          <w:color w:val="000000"/>
          <w:spacing w:val="-2"/>
          <w:lang w:val="fr-FR"/>
        </w:rPr>
        <w:fldChar w:fldCharType="begin"/>
      </w:r>
      <w:r w:rsidRPr="00C92B72">
        <w:rPr>
          <w:color w:val="000000"/>
          <w:spacing w:val="-2"/>
          <w:lang w:val="fr-FR"/>
        </w:rPr>
        <w:instrText xml:space="preserve"> AUTONUM  </w:instrText>
      </w:r>
      <w:r w:rsidRPr="00C92B72">
        <w:rPr>
          <w:color w:val="000000"/>
          <w:spacing w:val="-2"/>
          <w:lang w:val="fr-FR"/>
        </w:rPr>
        <w:fldChar w:fldCharType="end"/>
      </w:r>
      <w:r w:rsidRPr="00C92B72">
        <w:rPr>
          <w:color w:val="000000"/>
          <w:spacing w:val="-2"/>
          <w:lang w:val="fr-FR"/>
        </w:rPr>
        <w:tab/>
        <w:t>La procédure d'attribution et de correction des codes UPOV a été modifiée</w:t>
      </w:r>
      <w:r w:rsidRPr="00C92B72">
        <w:rPr>
          <w:snapToGrid w:val="0"/>
          <w:lang w:val="fr-FR"/>
        </w:rPr>
        <w:t xml:space="preserve">. </w:t>
      </w:r>
      <w:r w:rsidR="00D11AF0" w:rsidRPr="00C92B72">
        <w:rPr>
          <w:snapToGrid w:val="0"/>
          <w:lang w:val="fr-FR"/>
        </w:rPr>
        <w:t xml:space="preserve"> </w:t>
      </w:r>
      <w:r w:rsidRPr="00C92B72">
        <w:rPr>
          <w:snapToGrid w:val="0"/>
          <w:lang w:val="fr-FR"/>
        </w:rPr>
        <w:t>Dès réception des données, l'administrateur de la base de données PLUTO attribuera des codes UPOV lorsque ceux-ci n'ont pas été fournis et les corrigera lorsqu'ils ne correspondent pas à l'attribution effectuée dans la base de données GENIE.  Les contributeurs seront informés de l'attribution proposée et, sauf avis contraire, les codes UPOV proposés par l'administrateur de la base de données PLUTO seraient utilisés.  Dans les cas où le contributeur signale une attribution erronée à l'administrateur de la base de données PLUTO, les données seront modifiées lors du prochain téléchargement de données.</w:t>
      </w:r>
    </w:p>
    <w:p w:rsidR="00E04854" w:rsidRPr="00C92B72" w:rsidRDefault="00E04854" w:rsidP="002A159A">
      <w:pPr>
        <w:rPr>
          <w:lang w:val="fr-FR"/>
        </w:rPr>
      </w:pPr>
      <w:r w:rsidRPr="000912E9">
        <w:rPr>
          <w:lang w:val="fr-FR"/>
        </w:rPr>
        <w:lastRenderedPageBreak/>
        <w:fldChar w:fldCharType="begin"/>
      </w:r>
      <w:r w:rsidRPr="000912E9">
        <w:rPr>
          <w:lang w:val="fr-FR"/>
        </w:rPr>
        <w:instrText xml:space="preserve"> AUTONUM  </w:instrText>
      </w:r>
      <w:r w:rsidRPr="000912E9">
        <w:rPr>
          <w:lang w:val="fr-FR"/>
        </w:rPr>
        <w:fldChar w:fldCharType="end"/>
      </w:r>
      <w:r w:rsidRPr="000912E9">
        <w:rPr>
          <w:lang w:val="fr-FR"/>
        </w:rPr>
        <w:tab/>
        <w:t xml:space="preserve">La circulaire E-14/037, datée du </w:t>
      </w:r>
      <w:r w:rsidR="000912E9" w:rsidRPr="000912E9">
        <w:rPr>
          <w:lang w:val="fr-FR"/>
        </w:rPr>
        <w:t xml:space="preserve">7 mars </w:t>
      </w:r>
      <w:r w:rsidRPr="000912E9">
        <w:rPr>
          <w:lang w:val="fr-FR"/>
        </w:rPr>
        <w:t>2014, a été envoyée aux membres de l’Union et autres contributeurs à la base de données PLUTO pour les informer des modifications apportées :</w:t>
      </w:r>
    </w:p>
    <w:p w:rsidR="00E04854" w:rsidRPr="00C92B72" w:rsidRDefault="00E04854" w:rsidP="002A159A">
      <w:pPr>
        <w:rPr>
          <w:lang w:val="fr-FR"/>
        </w:rPr>
      </w:pPr>
    </w:p>
    <w:p w:rsidR="00E04854" w:rsidRPr="00C92B72" w:rsidRDefault="00E04854" w:rsidP="00AB39ED">
      <w:pPr>
        <w:ind w:firstLine="567"/>
        <w:rPr>
          <w:lang w:val="fr-FR"/>
        </w:rPr>
      </w:pPr>
      <w:r w:rsidRPr="00C92B72">
        <w:rPr>
          <w:lang w:val="fr-FR"/>
        </w:rPr>
        <w:t>a)</w:t>
      </w:r>
      <w:r w:rsidRPr="00C92B72">
        <w:rPr>
          <w:lang w:val="fr-FR"/>
        </w:rPr>
        <w:tab/>
        <w:t>à la fréquence de présentation de don</w:t>
      </w:r>
      <w:r w:rsidR="00D11AF0" w:rsidRPr="00C92B72">
        <w:rPr>
          <w:lang w:val="fr-FR"/>
        </w:rPr>
        <w:t>nées (voir les paragraphes 12 à </w:t>
      </w:r>
      <w:r w:rsidRPr="00C92B72">
        <w:rPr>
          <w:lang w:val="fr-FR"/>
        </w:rPr>
        <w:t xml:space="preserve">14 du document CAJ/68/6 “Bases de données d’information de l’UPOV” et </w:t>
      </w:r>
      <w:r w:rsidR="00D11AF0" w:rsidRPr="00C92B72">
        <w:rPr>
          <w:lang w:val="fr-FR"/>
        </w:rPr>
        <w:t>le paragraphe </w:t>
      </w:r>
      <w:r w:rsidRPr="00C92B72">
        <w:rPr>
          <w:lang w:val="fr-FR"/>
        </w:rPr>
        <w:t xml:space="preserve">24 du </w:t>
      </w:r>
      <w:r w:rsidRPr="00C92B72">
        <w:rPr>
          <w:spacing w:val="-2"/>
          <w:lang w:val="fr-FR"/>
        </w:rPr>
        <w:t>document CAJ/68/10 “Compte rendu des conclusions”</w:t>
      </w:r>
      <w:r w:rsidRPr="00C92B72">
        <w:rPr>
          <w:lang w:val="fr-FR"/>
        </w:rPr>
        <w:t>); et</w:t>
      </w:r>
    </w:p>
    <w:p w:rsidR="00E04854" w:rsidRPr="00C92B72" w:rsidRDefault="00E04854" w:rsidP="00AB39ED">
      <w:pPr>
        <w:ind w:firstLine="567"/>
        <w:rPr>
          <w:lang w:val="fr-FR"/>
        </w:rPr>
      </w:pPr>
    </w:p>
    <w:p w:rsidR="00E04854" w:rsidRPr="00C92B72" w:rsidRDefault="00E04854" w:rsidP="00AB39ED">
      <w:pPr>
        <w:ind w:firstLine="567"/>
        <w:rPr>
          <w:lang w:val="fr-FR"/>
        </w:rPr>
      </w:pPr>
      <w:r w:rsidRPr="00C92B72">
        <w:rPr>
          <w:lang w:val="fr-FR"/>
        </w:rPr>
        <w:t>b)</w:t>
      </w:r>
      <w:r w:rsidRPr="00C92B72">
        <w:rPr>
          <w:lang w:val="fr-FR"/>
        </w:rPr>
        <w:tab/>
        <w:t>à l’attribution des codes UPOV (voir les paragraphes 4 à 11 du document CAJ/68/6 “ Bases de données d’information de l’UPOV” et le paragraphe</w:t>
      </w:r>
      <w:r w:rsidR="00D11AF0" w:rsidRPr="00C92B72">
        <w:rPr>
          <w:lang w:val="fr-FR"/>
        </w:rPr>
        <w:t> </w:t>
      </w:r>
      <w:r w:rsidRPr="00C92B72">
        <w:rPr>
          <w:lang w:val="fr-FR"/>
        </w:rPr>
        <w:t xml:space="preserve">24 du </w:t>
      </w:r>
      <w:r w:rsidRPr="00C92B72">
        <w:rPr>
          <w:spacing w:val="-2"/>
          <w:lang w:val="fr-FR"/>
        </w:rPr>
        <w:t>document CAJ/68/10 “Compte rendu des conclusions”</w:t>
      </w:r>
      <w:r w:rsidRPr="00C92B72">
        <w:rPr>
          <w:lang w:val="fr-FR"/>
        </w:rPr>
        <w:t>).</w:t>
      </w:r>
    </w:p>
    <w:p w:rsidR="00E04854" w:rsidRPr="00C92B72" w:rsidRDefault="00E04854" w:rsidP="002A159A">
      <w:pPr>
        <w:ind w:left="567"/>
        <w:rPr>
          <w:lang w:val="fr-FR"/>
        </w:rPr>
      </w:pPr>
    </w:p>
    <w:p w:rsidR="00E04854" w:rsidRPr="00C92B72" w:rsidRDefault="00E04854" w:rsidP="002A159A">
      <w:pPr>
        <w:rPr>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Dans le cas des membres de l’Union qui fournissent des données à la base de données PLUTO par le truchement de l’Office communautaire des variétés végétales (OCVV) de l'Union européenne conformément au Mémorandum d'accord entre l'UPOV et l'OCVV) (“Mémorandum UPOV-OCVV”) (voir le paragraphe 6 du document CAJ/57/6 “Base de données UPOV-ROM sur les variétés végétales”), la circulaire susmentionnée a été envoyée par le truchement de l’OCVV afin de préciser comment l’accord serait appliqué pour ces membres de l’Union.</w:t>
      </w:r>
    </w:p>
    <w:p w:rsidR="00E04854" w:rsidRPr="00C92B72" w:rsidRDefault="00E04854" w:rsidP="002A159A">
      <w:pPr>
        <w:rPr>
          <w:lang w:val="fr-FR"/>
        </w:rPr>
      </w:pPr>
    </w:p>
    <w:p w:rsidR="00E04854" w:rsidRPr="00C92B72" w:rsidRDefault="00E04854" w:rsidP="002A159A">
      <w:pPr>
        <w:rPr>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 xml:space="preserve">S’agissant de la fréquence de présentation de données par l’OCVV et d’autres membres de l’Union qui exploitent des bases de données et qui, par conséquent, n’ont pas une date de publication fixe, de nouvelles données peuvent être envoyées aussi fréquemment que souhaité (chaque jour par exemple) à l’administrateur de la base de données </w:t>
      </w:r>
      <w:r w:rsidRPr="00C92B72">
        <w:rPr>
          <w:snapToGrid w:val="0"/>
          <w:lang w:val="fr-FR"/>
        </w:rPr>
        <w:t>PLUTO</w:t>
      </w:r>
      <w:r w:rsidRPr="00C92B72">
        <w:rPr>
          <w:lang w:val="fr-FR"/>
        </w:rPr>
        <w:t>.  Celui-ci enverra à tous les utilisateurs enregistrés une</w:t>
      </w:r>
      <w:r w:rsidRPr="00C92B72">
        <w:rPr>
          <w:snapToGrid w:val="0"/>
          <w:lang w:val="fr-FR"/>
        </w:rPr>
        <w:t xml:space="preserve"> notification chaque fois que cette base de données est mise à jour.  Conformément au </w:t>
      </w:r>
      <w:r w:rsidR="00D11AF0" w:rsidRPr="00C92B72">
        <w:rPr>
          <w:lang w:val="fr-FR"/>
        </w:rPr>
        <w:t>Mémorandum UPOV</w:t>
      </w:r>
      <w:r w:rsidR="00D11AF0" w:rsidRPr="00C92B72">
        <w:rPr>
          <w:lang w:val="fr-FR"/>
        </w:rPr>
        <w:noBreakHyphen/>
      </w:r>
      <w:r w:rsidRPr="00C92B72">
        <w:rPr>
          <w:lang w:val="fr-FR"/>
        </w:rPr>
        <w:t xml:space="preserve">OCVV, les données mises à jour dans la base de données PLUTO seront communiquées après chaque mise à jour à l’OCVV qui pourra en disposer.  </w:t>
      </w:r>
    </w:p>
    <w:p w:rsidR="00E04854" w:rsidRPr="00C92B72" w:rsidRDefault="00E04854" w:rsidP="00783660">
      <w:pPr>
        <w:rPr>
          <w:lang w:val="fr-FR"/>
        </w:rPr>
      </w:pPr>
    </w:p>
    <w:p w:rsidR="00E04854" w:rsidRPr="00C92B72" w:rsidRDefault="00E04854" w:rsidP="00783660">
      <w:pPr>
        <w:rPr>
          <w:lang w:val="fr-FR"/>
        </w:rPr>
      </w:pPr>
    </w:p>
    <w:p w:rsidR="00E04854" w:rsidRPr="00C92B72" w:rsidRDefault="00E04854" w:rsidP="007F5348">
      <w:pPr>
        <w:pStyle w:val="Heading2"/>
        <w:rPr>
          <w:lang w:val="fr-FR"/>
        </w:rPr>
      </w:pPr>
      <w:bookmarkStart w:id="16" w:name="_Toc381611086"/>
      <w:r w:rsidRPr="00C92B72">
        <w:rPr>
          <w:lang w:val="fr-FR"/>
        </w:rPr>
        <w:t>Mise à jour du ‘fichier du contenu’ (section 2 du programme)</w:t>
      </w:r>
      <w:bookmarkEnd w:id="16"/>
    </w:p>
    <w:p w:rsidR="00E04854" w:rsidRPr="00C92B72" w:rsidRDefault="00E04854" w:rsidP="007124EA">
      <w:pPr>
        <w:rPr>
          <w:lang w:val="fr-FR"/>
        </w:rPr>
      </w:pPr>
    </w:p>
    <w:p w:rsidR="00E04854" w:rsidRPr="00C92B72" w:rsidRDefault="00E04854" w:rsidP="007124EA">
      <w:pPr>
        <w:rPr>
          <w:snapToGrid w:val="0"/>
          <w:lang w:val="fr-FR"/>
        </w:rPr>
      </w:pPr>
      <w:r w:rsidRPr="000912E9">
        <w:rPr>
          <w:color w:val="000000"/>
          <w:spacing w:val="-2"/>
          <w:lang w:val="fr-FR"/>
        </w:rPr>
        <w:fldChar w:fldCharType="begin"/>
      </w:r>
      <w:r w:rsidRPr="000912E9">
        <w:rPr>
          <w:color w:val="000000"/>
          <w:spacing w:val="-2"/>
          <w:lang w:val="fr-FR"/>
        </w:rPr>
        <w:instrText xml:space="preserve"> AUTONUM  </w:instrText>
      </w:r>
      <w:r w:rsidRPr="000912E9">
        <w:rPr>
          <w:color w:val="000000"/>
          <w:spacing w:val="-2"/>
          <w:lang w:val="fr-FR"/>
        </w:rPr>
        <w:fldChar w:fldCharType="end"/>
      </w:r>
      <w:r w:rsidRPr="000912E9">
        <w:rPr>
          <w:color w:val="000000"/>
          <w:spacing w:val="-2"/>
          <w:lang w:val="fr-FR"/>
        </w:rPr>
        <w:tab/>
        <w:t>La c</w:t>
      </w:r>
      <w:r w:rsidRPr="000912E9">
        <w:rPr>
          <w:lang w:val="fr-FR"/>
        </w:rPr>
        <w:t xml:space="preserve">irculaire E-14/037, datée du </w:t>
      </w:r>
      <w:r w:rsidR="000912E9" w:rsidRPr="000912E9">
        <w:rPr>
          <w:lang w:val="fr-FR"/>
        </w:rPr>
        <w:t xml:space="preserve">7 mars </w:t>
      </w:r>
      <w:r w:rsidRPr="000912E9">
        <w:rPr>
          <w:lang w:val="fr-FR"/>
        </w:rPr>
        <w:t>2014, adressée aux membres de l’Union et autres contributeurs à la base de données PLUTO (voir le paragraphe 26), demandait aux</w:t>
      </w:r>
      <w:r w:rsidRPr="000912E9">
        <w:rPr>
          <w:color w:val="000000"/>
          <w:spacing w:val="-2"/>
          <w:lang w:val="fr-FR"/>
        </w:rPr>
        <w:t xml:space="preserve"> contributeurs de mettre à jour le contenu du document qui donne des informations sur la validité et les limitations des données fournies par les contributeurs pour PLUTO (‘content file’, </w:t>
      </w:r>
      <w:r w:rsidR="0081164D" w:rsidRPr="000912E9">
        <w:rPr>
          <w:color w:val="000000"/>
          <w:spacing w:val="-2"/>
          <w:lang w:val="fr-FR"/>
        </w:rPr>
        <w:t>disponible à l’adresse suivante </w:t>
      </w:r>
      <w:r w:rsidRPr="000912E9">
        <w:rPr>
          <w:color w:val="000000"/>
          <w:spacing w:val="-2"/>
          <w:lang w:val="fr-FR"/>
        </w:rPr>
        <w:t xml:space="preserve">: </w:t>
      </w:r>
      <w:hyperlink r:id="rId13" w:history="1">
        <w:r w:rsidR="000912E9" w:rsidRPr="00F93687">
          <w:rPr>
            <w:rStyle w:val="Hyperlink"/>
            <w:snapToGrid w:val="0"/>
            <w:lang w:val="fr-FR"/>
          </w:rPr>
          <w:t>http://www.upov.int/pluto/data/current.pdf</w:t>
        </w:r>
      </w:hyperlink>
      <w:r w:rsidRPr="000912E9">
        <w:rPr>
          <w:snapToGrid w:val="0"/>
          <w:lang w:val="fr-FR"/>
        </w:rPr>
        <w:t>).</w:t>
      </w:r>
    </w:p>
    <w:p w:rsidR="00E04854" w:rsidRPr="00C92B72" w:rsidRDefault="00E04854" w:rsidP="007124EA">
      <w:pPr>
        <w:rPr>
          <w:color w:val="000000"/>
          <w:spacing w:val="-2"/>
          <w:lang w:val="fr-FR"/>
        </w:rPr>
      </w:pPr>
    </w:p>
    <w:p w:rsidR="00E04854" w:rsidRPr="00C92B72" w:rsidRDefault="00E04854" w:rsidP="008D149E">
      <w:pPr>
        <w:rPr>
          <w:lang w:val="fr-FR"/>
        </w:rPr>
      </w:pPr>
    </w:p>
    <w:p w:rsidR="00E04854" w:rsidRPr="00C92B72" w:rsidRDefault="00E04854" w:rsidP="007F5348">
      <w:pPr>
        <w:pStyle w:val="Heading2"/>
        <w:rPr>
          <w:lang w:val="fr-FR"/>
        </w:rPr>
      </w:pPr>
      <w:bookmarkStart w:id="17" w:name="_Toc381611087"/>
      <w:r w:rsidRPr="00C92B72">
        <w:rPr>
          <w:rFonts w:ascii="ArialMT" w:hAnsi="ArialMT" w:cs="ArialMT"/>
          <w:lang w:val="fr-FR"/>
        </w:rPr>
        <w:t>Moteur de recherche des similitudes</w:t>
      </w:r>
      <w:r w:rsidRPr="00C92B72">
        <w:rPr>
          <w:lang w:val="fr-FR"/>
        </w:rPr>
        <w:t xml:space="preserve"> (section 2 du programme)</w:t>
      </w:r>
      <w:bookmarkEnd w:id="17"/>
    </w:p>
    <w:p w:rsidR="00E04854" w:rsidRPr="00C92B72" w:rsidRDefault="00E04854" w:rsidP="00C85C59">
      <w:pPr>
        <w:keepNext/>
        <w:rPr>
          <w:lang w:val="fr-FR"/>
        </w:rPr>
      </w:pPr>
    </w:p>
    <w:p w:rsidR="00E04854" w:rsidRPr="00C92B72" w:rsidRDefault="00E04854" w:rsidP="00A252A7">
      <w:pPr>
        <w:autoSpaceDE w:val="0"/>
        <w:autoSpaceDN w:val="0"/>
        <w:adjustRightInd w:val="0"/>
        <w:rPr>
          <w:rFonts w:ascii="ArialMT" w:hAnsi="ArialMT" w:cs="ArialMT"/>
          <w:lang w:val="fr-FR"/>
        </w:rPr>
      </w:pPr>
      <w:r w:rsidRPr="00C92B72">
        <w:rPr>
          <w:color w:val="000000"/>
          <w:spacing w:val="-2"/>
          <w:lang w:val="fr-FR"/>
        </w:rPr>
        <w:fldChar w:fldCharType="begin"/>
      </w:r>
      <w:r w:rsidRPr="00C92B72">
        <w:rPr>
          <w:color w:val="000000"/>
          <w:spacing w:val="-2"/>
          <w:lang w:val="fr-FR"/>
        </w:rPr>
        <w:instrText xml:space="preserve"> AUTONUM  </w:instrText>
      </w:r>
      <w:r w:rsidRPr="00C92B72">
        <w:rPr>
          <w:color w:val="000000"/>
          <w:spacing w:val="-2"/>
          <w:lang w:val="fr-FR"/>
        </w:rPr>
        <w:fldChar w:fldCharType="end"/>
      </w:r>
      <w:r w:rsidR="0081164D" w:rsidRPr="00C92B72">
        <w:rPr>
          <w:color w:val="000000"/>
          <w:spacing w:val="-2"/>
          <w:lang w:val="fr-FR"/>
        </w:rPr>
        <w:tab/>
        <w:t>À sa soixante</w:t>
      </w:r>
      <w:r w:rsidR="0081164D" w:rsidRPr="00C92B72">
        <w:rPr>
          <w:color w:val="000000"/>
          <w:spacing w:val="-2"/>
          <w:lang w:val="fr-FR"/>
        </w:rPr>
        <w:noBreakHyphen/>
      </w:r>
      <w:r w:rsidRPr="00C92B72">
        <w:rPr>
          <w:color w:val="000000"/>
          <w:spacing w:val="-2"/>
          <w:lang w:val="fr-FR"/>
        </w:rPr>
        <w:t>septième session tenue à Genève le 21 mars 2013, le</w:t>
      </w:r>
      <w:r w:rsidRPr="00C92B72">
        <w:rPr>
          <w:rFonts w:ascii="ArialMT" w:hAnsi="ArialMT" w:cs="ArialMT"/>
          <w:lang w:val="fr-FR"/>
        </w:rPr>
        <w:t xml:space="preserve"> CAJ a pris note de l'exposé présenté par la délégation de l'Union européenne sur l'expérience de l'Office communautaire des variétés végétales (OCVV) concernant l'utilisation de son moteur de recherche des similitudes dans les dénominations lors de l'examen des dénominations proposées (</w:t>
      </w:r>
      <w:r w:rsidR="0081164D" w:rsidRPr="00C92B72">
        <w:rPr>
          <w:rFonts w:ascii="ArialMT" w:hAnsi="ArialMT" w:cs="ArialMT"/>
          <w:lang w:val="fr-FR"/>
        </w:rPr>
        <w:t>voir le paragraphe </w:t>
      </w:r>
      <w:r w:rsidRPr="00C92B72">
        <w:rPr>
          <w:rFonts w:ascii="ArialMT" w:hAnsi="ArialMT" w:cs="ArialMT"/>
          <w:lang w:val="fr-FR"/>
        </w:rPr>
        <w:t>49 du document CAJ/67/14 “Compte rendu des conclusions”).</w:t>
      </w:r>
    </w:p>
    <w:p w:rsidR="00E04854" w:rsidRPr="00C92B72" w:rsidRDefault="00E04854" w:rsidP="00A252A7">
      <w:pPr>
        <w:autoSpaceDE w:val="0"/>
        <w:autoSpaceDN w:val="0"/>
        <w:adjustRightInd w:val="0"/>
        <w:rPr>
          <w:rFonts w:ascii="ArialMT" w:hAnsi="ArialMT" w:cs="ArialMT"/>
          <w:lang w:val="fr-FR"/>
        </w:rPr>
      </w:pPr>
    </w:p>
    <w:p w:rsidR="00E04854" w:rsidRPr="00C92B72" w:rsidRDefault="00E04854" w:rsidP="00A252A7">
      <w:pPr>
        <w:autoSpaceDE w:val="0"/>
        <w:autoSpaceDN w:val="0"/>
        <w:adjustRightInd w:val="0"/>
        <w:rPr>
          <w:rFonts w:ascii="ArialMT" w:hAnsi="ArialMT" w:cs="ArialMT"/>
          <w:lang w:val="fr-FR"/>
        </w:rPr>
      </w:pPr>
      <w:r w:rsidRPr="00C92B72">
        <w:rPr>
          <w:color w:val="000000"/>
          <w:spacing w:val="-2"/>
          <w:lang w:val="fr-FR"/>
        </w:rPr>
        <w:fldChar w:fldCharType="begin"/>
      </w:r>
      <w:r w:rsidRPr="00C92B72">
        <w:rPr>
          <w:color w:val="000000"/>
          <w:spacing w:val="-2"/>
          <w:lang w:val="fr-FR"/>
        </w:rPr>
        <w:instrText xml:space="preserve"> AUTONUM  </w:instrText>
      </w:r>
      <w:r w:rsidRPr="00C92B72">
        <w:rPr>
          <w:color w:val="000000"/>
          <w:spacing w:val="-2"/>
          <w:lang w:val="fr-FR"/>
        </w:rPr>
        <w:fldChar w:fldCharType="end"/>
      </w:r>
      <w:r w:rsidRPr="00C92B72">
        <w:rPr>
          <w:color w:val="000000"/>
          <w:spacing w:val="-2"/>
          <w:lang w:val="fr-FR"/>
        </w:rPr>
        <w:tab/>
      </w:r>
      <w:r w:rsidR="0081164D" w:rsidRPr="00C92B72">
        <w:rPr>
          <w:color w:val="000000"/>
          <w:spacing w:val="-2"/>
          <w:lang w:val="fr-FR"/>
        </w:rPr>
        <w:t>À sa soixante</w:t>
      </w:r>
      <w:r w:rsidR="0081164D" w:rsidRPr="00C92B72">
        <w:rPr>
          <w:color w:val="000000"/>
          <w:spacing w:val="-2"/>
          <w:lang w:val="fr-FR"/>
        </w:rPr>
        <w:noBreakHyphen/>
      </w:r>
      <w:r w:rsidRPr="00C92B72">
        <w:rPr>
          <w:color w:val="000000"/>
          <w:spacing w:val="-2"/>
          <w:lang w:val="fr-FR"/>
        </w:rPr>
        <w:t>septième session, le</w:t>
      </w:r>
      <w:r w:rsidRPr="00C92B72">
        <w:rPr>
          <w:rFonts w:ascii="ArialMT" w:hAnsi="ArialMT" w:cs="ArialMT"/>
          <w:lang w:val="fr-FR"/>
        </w:rPr>
        <w:t xml:space="preserve"> CAJ s'est félicité de la proposition faite durant l'exposé présenté par l'OCVV d'envisager la possibilité d'élaborer un moteur de recherche des similitudes pour l'UPOV à des fins de dénomination variétale, sur la base du moteur de recherche de l'OCVV, et il est convenu d'inscrire un point à l'ordre du jour pour examiner cette proposition à sa soixante-huitième session, devant se tenir à Genève le 21 octobre 2013 (</w:t>
      </w:r>
      <w:r w:rsidR="0081164D" w:rsidRPr="00C92B72">
        <w:rPr>
          <w:rFonts w:ascii="ArialMT" w:hAnsi="ArialMT" w:cs="ArialMT"/>
          <w:lang w:val="fr-FR"/>
        </w:rPr>
        <w:t>voir le paragraphe </w:t>
      </w:r>
      <w:r w:rsidRPr="00C92B72">
        <w:rPr>
          <w:rFonts w:ascii="ArialMT" w:hAnsi="ArialMT" w:cs="ArialMT"/>
          <w:lang w:val="fr-FR"/>
        </w:rPr>
        <w:t>50 du document CAJ/67/14 “Compte rendu des conclusions”).</w:t>
      </w:r>
    </w:p>
    <w:p w:rsidR="00E04854" w:rsidRPr="00C92B72" w:rsidRDefault="00E04854" w:rsidP="00A252A7">
      <w:pPr>
        <w:autoSpaceDE w:val="0"/>
        <w:autoSpaceDN w:val="0"/>
        <w:adjustRightInd w:val="0"/>
        <w:rPr>
          <w:rFonts w:ascii="ArialMT" w:hAnsi="ArialMT" w:cs="ArialMT"/>
          <w:lang w:val="fr-FR"/>
        </w:rPr>
      </w:pPr>
    </w:p>
    <w:p w:rsidR="00E04854" w:rsidRDefault="00E04854" w:rsidP="003604A2">
      <w:pPr>
        <w:rPr>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À sa soixante</w:t>
      </w:r>
      <w:r w:rsidR="0081164D" w:rsidRPr="00C92B72">
        <w:rPr>
          <w:lang w:val="fr-FR"/>
        </w:rPr>
        <w:noBreakHyphen/>
      </w:r>
      <w:r w:rsidRPr="00C92B72">
        <w:rPr>
          <w:lang w:val="fr-FR"/>
        </w:rPr>
        <w:t>huitième session tenue à Genève le 21 octobre 2013, le CAJ a examiné le document CAJ/68/9 “Possibilité d'élaboration d'un moteur de recherche des similitudes pour l'UPOV aux fins des dénominations variétales” et approuvé la création d'un groupe de travail chargé d'élaborer des propositions relatives à un moteur de recherche des similitudes pour l'UPOV aux fins de la dénomination variétale, proposé dans les paragraphes 4 à 7 du document CAJ/68/9, comme suit (voir les paragraphes 38 et 40 du document CAJ/68/10 “Compte rendu des conclusions”) :</w:t>
      </w:r>
    </w:p>
    <w:p w:rsidR="000912E9" w:rsidRPr="00C92B72" w:rsidRDefault="000912E9" w:rsidP="003604A2">
      <w:pPr>
        <w:rPr>
          <w:lang w:val="fr-FR"/>
        </w:rPr>
      </w:pPr>
    </w:p>
    <w:p w:rsidR="00E04854" w:rsidRPr="00C92B72" w:rsidRDefault="00E04854" w:rsidP="00C85C59">
      <w:pPr>
        <w:ind w:left="567" w:right="567"/>
        <w:rPr>
          <w:sz w:val="18"/>
          <w:szCs w:val="18"/>
          <w:lang w:val="fr-FR"/>
        </w:rPr>
      </w:pPr>
      <w:r w:rsidRPr="00C92B72">
        <w:rPr>
          <w:sz w:val="18"/>
          <w:szCs w:val="18"/>
          <w:lang w:val="fr-FR"/>
        </w:rPr>
        <w:t xml:space="preserve">“Ce groupe sera composé comme suit : </w:t>
      </w:r>
    </w:p>
    <w:p w:rsidR="00E04854" w:rsidRPr="00C92B72" w:rsidRDefault="00E04854" w:rsidP="00C85C59">
      <w:pPr>
        <w:ind w:left="567" w:right="567"/>
        <w:rPr>
          <w:sz w:val="18"/>
          <w:szCs w:val="18"/>
          <w:lang w:val="fr-FR"/>
        </w:rPr>
      </w:pPr>
    </w:p>
    <w:p w:rsidR="00E04854" w:rsidRPr="00C92B72" w:rsidRDefault="00E04854" w:rsidP="00C85C59">
      <w:pPr>
        <w:ind w:left="567" w:right="567"/>
        <w:rPr>
          <w:sz w:val="18"/>
          <w:szCs w:val="18"/>
          <w:lang w:val="fr-FR"/>
        </w:rPr>
      </w:pPr>
      <w:r w:rsidRPr="00C92B72">
        <w:rPr>
          <w:sz w:val="18"/>
          <w:szCs w:val="18"/>
          <w:lang w:val="fr-FR"/>
        </w:rPr>
        <w:t>“a)</w:t>
      </w:r>
      <w:r w:rsidRPr="00C92B72">
        <w:rPr>
          <w:sz w:val="18"/>
          <w:szCs w:val="18"/>
          <w:lang w:val="fr-FR"/>
        </w:rPr>
        <w:tab/>
        <w:t>Examinateurs de dénominations en provenance de membres de l'Union (trois à six experts);</w:t>
      </w:r>
    </w:p>
    <w:p w:rsidR="00E04854" w:rsidRPr="00C92B72" w:rsidRDefault="00E04854" w:rsidP="00C85C59">
      <w:pPr>
        <w:ind w:left="567" w:right="567"/>
        <w:rPr>
          <w:sz w:val="18"/>
          <w:szCs w:val="18"/>
          <w:lang w:val="fr-FR"/>
        </w:rPr>
      </w:pPr>
    </w:p>
    <w:p w:rsidR="00E04854" w:rsidRPr="00C92B72" w:rsidRDefault="00E04854" w:rsidP="000912E9">
      <w:pPr>
        <w:spacing w:after="240"/>
        <w:ind w:left="567" w:right="567"/>
        <w:rPr>
          <w:sz w:val="18"/>
          <w:szCs w:val="18"/>
          <w:lang w:val="fr-FR"/>
        </w:rPr>
      </w:pPr>
      <w:r w:rsidRPr="00C92B72">
        <w:rPr>
          <w:sz w:val="18"/>
          <w:szCs w:val="18"/>
          <w:lang w:val="fr-FR"/>
        </w:rPr>
        <w:t>“b)</w:t>
      </w:r>
      <w:r w:rsidRPr="00C92B72">
        <w:rPr>
          <w:sz w:val="18"/>
          <w:szCs w:val="18"/>
          <w:lang w:val="fr-FR"/>
        </w:rPr>
        <w:tab/>
        <w:t xml:space="preserve">Service des bases de données mondiales de l'OMPI (responsable de la base de données PLUTO); </w:t>
      </w:r>
    </w:p>
    <w:p w:rsidR="00E04854" w:rsidRPr="00C92B72" w:rsidRDefault="00E04854" w:rsidP="00C85C59">
      <w:pPr>
        <w:ind w:left="567" w:right="567"/>
        <w:rPr>
          <w:sz w:val="18"/>
          <w:szCs w:val="18"/>
          <w:lang w:val="fr-FR"/>
        </w:rPr>
      </w:pPr>
      <w:r w:rsidRPr="00C92B72">
        <w:rPr>
          <w:sz w:val="18"/>
          <w:szCs w:val="18"/>
          <w:lang w:val="fr-FR"/>
        </w:rPr>
        <w:lastRenderedPageBreak/>
        <w:t>“c)</w:t>
      </w:r>
      <w:r w:rsidRPr="00C92B72">
        <w:rPr>
          <w:sz w:val="18"/>
          <w:szCs w:val="18"/>
          <w:lang w:val="fr-FR"/>
        </w:rPr>
        <w:tab/>
        <w:t>Office communautaire des variétés végétales (OCVV) de l'Union européenne; et</w:t>
      </w:r>
    </w:p>
    <w:p w:rsidR="00E04854" w:rsidRPr="00C92B72" w:rsidRDefault="00E04854" w:rsidP="00C85C59">
      <w:pPr>
        <w:ind w:left="567" w:right="567"/>
        <w:rPr>
          <w:sz w:val="18"/>
          <w:szCs w:val="18"/>
          <w:lang w:val="fr-FR"/>
        </w:rPr>
      </w:pPr>
    </w:p>
    <w:p w:rsidR="00E04854" w:rsidRPr="00C92B72" w:rsidRDefault="00E04854" w:rsidP="00C85C59">
      <w:pPr>
        <w:ind w:left="567" w:right="567"/>
        <w:rPr>
          <w:sz w:val="18"/>
          <w:szCs w:val="18"/>
          <w:lang w:val="fr-FR"/>
        </w:rPr>
      </w:pPr>
      <w:r w:rsidRPr="00C92B72">
        <w:rPr>
          <w:sz w:val="18"/>
          <w:szCs w:val="18"/>
          <w:lang w:val="fr-FR"/>
        </w:rPr>
        <w:t>“d)</w:t>
      </w:r>
      <w:r w:rsidRPr="00C92B72">
        <w:rPr>
          <w:sz w:val="18"/>
          <w:szCs w:val="18"/>
          <w:lang w:val="fr-FR"/>
        </w:rPr>
        <w:tab/>
        <w:t>Bureau de l’Union.</w:t>
      </w:r>
    </w:p>
    <w:p w:rsidR="00E04854" w:rsidRPr="00C92B72" w:rsidRDefault="00E04854" w:rsidP="00C85C59">
      <w:pPr>
        <w:ind w:left="567" w:right="567"/>
        <w:rPr>
          <w:sz w:val="18"/>
          <w:szCs w:val="18"/>
          <w:lang w:val="fr-FR"/>
        </w:rPr>
      </w:pPr>
    </w:p>
    <w:p w:rsidR="00E04854" w:rsidRPr="00C92B72" w:rsidRDefault="00E04854" w:rsidP="00C85C59">
      <w:pPr>
        <w:ind w:left="567" w:right="567"/>
        <w:rPr>
          <w:rStyle w:val="Emphasis"/>
          <w:rFonts w:cs="Arial"/>
          <w:i w:val="0"/>
          <w:iCs w:val="0"/>
          <w:sz w:val="18"/>
          <w:szCs w:val="18"/>
          <w:lang w:val="fr-FR"/>
        </w:rPr>
      </w:pPr>
      <w:r w:rsidRPr="00C92B72">
        <w:rPr>
          <w:rStyle w:val="Emphasis"/>
          <w:rFonts w:cs="Arial"/>
          <w:i w:val="0"/>
          <w:iCs w:val="0"/>
          <w:sz w:val="18"/>
          <w:szCs w:val="18"/>
          <w:lang w:val="fr-FR"/>
        </w:rPr>
        <w:t xml:space="preserve">“Le programme de travail du groupe de travail sera établi par le groupe de travail lui-même; cependant, il est prévu que la première étape consiste à examiner les modes de recherche déjà disponibles dans l'onglet Recherche de dénomination de la base de données PLUTO, notamment le  facteur de similarité (moteur de recherche de l'OCVV), ainsi qu'à examiner les modes de recherche utilisés dans d'autres situations (p. ex. en lien avec les marques) susceptibles de fournir une autre base à un outil de recherche de l'UPOV de similarité.  </w:t>
      </w:r>
    </w:p>
    <w:p w:rsidR="00E04854" w:rsidRPr="00C92B72" w:rsidRDefault="00E04854" w:rsidP="00C85C59">
      <w:pPr>
        <w:ind w:left="567" w:right="567"/>
        <w:rPr>
          <w:rStyle w:val="Emphasis"/>
          <w:rFonts w:cs="Arial"/>
          <w:i w:val="0"/>
          <w:iCs w:val="0"/>
          <w:sz w:val="18"/>
          <w:szCs w:val="18"/>
          <w:lang w:val="fr-FR"/>
        </w:rPr>
      </w:pPr>
    </w:p>
    <w:p w:rsidR="00E04854" w:rsidRPr="00C92B72" w:rsidRDefault="00E04854" w:rsidP="00C85C59">
      <w:pPr>
        <w:ind w:left="567" w:right="567"/>
        <w:rPr>
          <w:rStyle w:val="Emphasis"/>
          <w:rFonts w:cs="Arial"/>
          <w:i w:val="0"/>
          <w:iCs w:val="0"/>
          <w:sz w:val="18"/>
          <w:szCs w:val="18"/>
          <w:lang w:val="fr-FR"/>
        </w:rPr>
      </w:pPr>
      <w:r w:rsidRPr="00C92B72">
        <w:rPr>
          <w:rStyle w:val="Emphasis"/>
          <w:rFonts w:cs="Arial"/>
          <w:i w:val="0"/>
          <w:iCs w:val="0"/>
          <w:sz w:val="18"/>
          <w:szCs w:val="18"/>
          <w:lang w:val="fr-FR"/>
        </w:rPr>
        <w:t>“L'examen de la pertinence des modes de recherche tiendra compte, en particulier, du document UPOV/INF/12 “Notes explicatives concernant les dénominations variétales en vertu de la Convention UPOV”.  À cet égard, le groupe de travail devra se référer au CAJ pour obtenir des indications supplémentaires si ses travaux indiquent qu'un examen du document UPOV/INF/12 est nécessaire à l'élaboration d'un outil de recherche de l'UPOV de similarité efficace.</w:t>
      </w:r>
      <w:r w:rsidRPr="00C92B72">
        <w:rPr>
          <w:rStyle w:val="Emphasis"/>
          <w:rFonts w:cs="Arial"/>
          <w:i w:val="0"/>
          <w:iCs w:val="0"/>
          <w:snapToGrid w:val="0"/>
          <w:sz w:val="18"/>
          <w:szCs w:val="18"/>
          <w:lang w:val="fr-FR"/>
        </w:rPr>
        <w:t xml:space="preserve">  </w:t>
      </w:r>
    </w:p>
    <w:p w:rsidR="00E04854" w:rsidRPr="00C92B72" w:rsidRDefault="00E04854" w:rsidP="00C85C59">
      <w:pPr>
        <w:ind w:left="567" w:right="567"/>
        <w:rPr>
          <w:sz w:val="18"/>
          <w:szCs w:val="18"/>
          <w:lang w:val="fr-FR"/>
        </w:rPr>
      </w:pPr>
    </w:p>
    <w:p w:rsidR="00E04854" w:rsidRPr="00C92B72" w:rsidRDefault="00E04854" w:rsidP="00C85C59">
      <w:pPr>
        <w:ind w:left="567" w:right="567"/>
        <w:rPr>
          <w:rStyle w:val="Emphasis"/>
          <w:rFonts w:cs="Arial"/>
          <w:i w:val="0"/>
          <w:iCs w:val="0"/>
          <w:sz w:val="18"/>
          <w:szCs w:val="18"/>
          <w:lang w:val="fr-FR"/>
        </w:rPr>
      </w:pPr>
      <w:r w:rsidRPr="00C92B72">
        <w:rPr>
          <w:rStyle w:val="Emphasis"/>
          <w:rFonts w:cs="Arial"/>
          <w:i w:val="0"/>
          <w:iCs w:val="0"/>
          <w:sz w:val="18"/>
          <w:szCs w:val="18"/>
          <w:lang w:val="fr-FR"/>
        </w:rPr>
        <w:t>“Les réunions du groupe de travail seront accueillies et présidées par le Bureau de l'Union à Genève.  Les réunions ne seront pas organisées de sorte à coïncider avec les sessions de l'UPOV et la participation électronique des examinateurs de dénominations et de l'OCVV sera prévue.  Les propositions élaborées par le groupe de travail seront présentées au CAJ ainsi qu'au Comité technique (TC), et ces comités recevront un bref compte rendu des réunions du groupe de travail”.</w:t>
      </w:r>
    </w:p>
    <w:p w:rsidR="00E04854" w:rsidRPr="00C92B72" w:rsidRDefault="00E04854" w:rsidP="003604A2">
      <w:pPr>
        <w:rPr>
          <w:highlight w:val="yellow"/>
          <w:lang w:val="fr-FR"/>
        </w:rPr>
      </w:pPr>
    </w:p>
    <w:p w:rsidR="00E04854" w:rsidRPr="00C92B72" w:rsidRDefault="00E04854" w:rsidP="003604A2">
      <w:pPr>
        <w:rPr>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À sa soixante</w:t>
      </w:r>
      <w:r w:rsidR="0081164D" w:rsidRPr="00C92B72">
        <w:rPr>
          <w:lang w:val="fr-FR"/>
        </w:rPr>
        <w:noBreakHyphen/>
      </w:r>
      <w:r w:rsidRPr="00C92B72">
        <w:rPr>
          <w:lang w:val="fr-FR"/>
        </w:rPr>
        <w:t>huitième session, le CAJ a pris note de la suggestion de la délégation de l'Union européenne tendant à inclure dans ce groupe de travail des examinateurs de dénominations en provenance de l'Espagne et des Pays-Bas et indiqué qu'il importe de s'assurer que les experts couvrent suffisamment les aspects linguistiques des dénominations variétales (</w:t>
      </w:r>
      <w:r w:rsidR="0081164D" w:rsidRPr="00C92B72">
        <w:rPr>
          <w:lang w:val="fr-FR"/>
        </w:rPr>
        <w:t>voir le paragraphe </w:t>
      </w:r>
      <w:r w:rsidRPr="00C92B72">
        <w:rPr>
          <w:lang w:val="fr-FR"/>
        </w:rPr>
        <w:t>41 du document CAJ/68/10 “Compte rendu des conclusions”).</w:t>
      </w:r>
    </w:p>
    <w:p w:rsidR="00E04854" w:rsidRPr="00C92B72" w:rsidRDefault="00E04854" w:rsidP="003604A2">
      <w:pPr>
        <w:rPr>
          <w:lang w:val="fr-FR"/>
        </w:rPr>
      </w:pPr>
    </w:p>
    <w:p w:rsidR="00E04854" w:rsidRPr="00C92B72" w:rsidRDefault="00E04854" w:rsidP="003604A2">
      <w:pPr>
        <w:rPr>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À sa soixante</w:t>
      </w:r>
      <w:r w:rsidR="0081164D" w:rsidRPr="00C92B72">
        <w:rPr>
          <w:lang w:val="fr-FR"/>
        </w:rPr>
        <w:noBreakHyphen/>
      </w:r>
      <w:r w:rsidRPr="00C92B72">
        <w:rPr>
          <w:lang w:val="fr-FR"/>
        </w:rPr>
        <w:t xml:space="preserve">huitième session, le CAJ est convenu que les membres et observateurs doivent être encouragés à faire des suggestions sur les questions relatives aux tâches du groupe de travail (voir </w:t>
      </w:r>
      <w:r w:rsidR="0081164D" w:rsidRPr="00C92B72">
        <w:rPr>
          <w:lang w:val="fr-FR"/>
        </w:rPr>
        <w:t>le paragraphe </w:t>
      </w:r>
      <w:r w:rsidRPr="00C92B72">
        <w:rPr>
          <w:lang w:val="fr-FR"/>
        </w:rPr>
        <w:t>42 du document CAJ/68/10 “Compte rendu des conclusions”).</w:t>
      </w:r>
    </w:p>
    <w:p w:rsidR="00E04854" w:rsidRPr="00C92B72" w:rsidRDefault="00E04854" w:rsidP="003604A2">
      <w:pPr>
        <w:rPr>
          <w:lang w:val="fr-FR"/>
        </w:rPr>
      </w:pPr>
    </w:p>
    <w:p w:rsidR="00E04854" w:rsidRPr="00C92B72" w:rsidRDefault="00E04854" w:rsidP="00EC2F0D">
      <w:pPr>
        <w:rPr>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 xml:space="preserve">La possibilité d'élaborer un moteur de recherche des similitudes pour l'UPOV à des fins de dénomination variétale sera examinée par le CAJ, à sa soixante-neuvième session, </w:t>
      </w:r>
      <w:r w:rsidR="0081164D" w:rsidRPr="00C92B72">
        <w:rPr>
          <w:lang w:val="fr-FR"/>
        </w:rPr>
        <w:t>qui se tiendra à Genève le 10 </w:t>
      </w:r>
      <w:r w:rsidRPr="00C92B72">
        <w:rPr>
          <w:lang w:val="fr-FR"/>
        </w:rPr>
        <w:t>avril</w:t>
      </w:r>
      <w:r w:rsidR="0081164D" w:rsidRPr="00C92B72">
        <w:rPr>
          <w:lang w:val="fr-FR"/>
        </w:rPr>
        <w:t> </w:t>
      </w:r>
      <w:r w:rsidRPr="00C92B72">
        <w:rPr>
          <w:lang w:val="fr-FR"/>
        </w:rPr>
        <w:t>2014 (voir le document TC/50/14 “Dénominations variétales”).</w:t>
      </w:r>
    </w:p>
    <w:p w:rsidR="00E04854" w:rsidRPr="00C92B72" w:rsidRDefault="00E04854" w:rsidP="00A252A7">
      <w:pPr>
        <w:autoSpaceDE w:val="0"/>
        <w:autoSpaceDN w:val="0"/>
        <w:adjustRightInd w:val="0"/>
        <w:rPr>
          <w:lang w:val="fr-FR"/>
        </w:rPr>
      </w:pPr>
    </w:p>
    <w:p w:rsidR="00E04854" w:rsidRPr="00C92B72" w:rsidRDefault="00E04854" w:rsidP="00C85C59">
      <w:pPr>
        <w:rPr>
          <w:lang w:val="fr-FR"/>
        </w:rPr>
      </w:pPr>
    </w:p>
    <w:p w:rsidR="00E04854" w:rsidRPr="00C92B72" w:rsidRDefault="00E04854" w:rsidP="007F5348">
      <w:pPr>
        <w:pStyle w:val="Heading2"/>
        <w:rPr>
          <w:lang w:val="fr-FR"/>
        </w:rPr>
      </w:pPr>
      <w:bookmarkStart w:id="18" w:name="_Toc381611088"/>
      <w:r w:rsidRPr="00C92B72">
        <w:rPr>
          <w:lang w:val="fr-FR"/>
        </w:rPr>
        <w:t>Vidéo pédagogique (section 2 du programme)</w:t>
      </w:r>
      <w:bookmarkEnd w:id="18"/>
    </w:p>
    <w:p w:rsidR="00E04854" w:rsidRPr="00C92B72" w:rsidRDefault="00E04854" w:rsidP="00DB7A81">
      <w:pPr>
        <w:rPr>
          <w:color w:val="1F497D"/>
          <w:u w:val="single"/>
          <w:lang w:val="fr-FR"/>
        </w:rPr>
      </w:pPr>
    </w:p>
    <w:p w:rsidR="00E04854" w:rsidRPr="00C92B72" w:rsidRDefault="00E04854" w:rsidP="00DB7A81">
      <w:pPr>
        <w:rPr>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Pour aider les utilisateurs de la base de données PLUTO, une version en anglais de la vidéo pédagogique a été élaborée et affichée sur la page Web PLUTO (</w:t>
      </w:r>
      <w:hyperlink r:id="rId14" w:history="1">
        <w:r w:rsidRPr="00C92B72">
          <w:rPr>
            <w:rStyle w:val="Hyperlink"/>
            <w:color w:val="auto"/>
            <w:u w:val="none"/>
            <w:lang w:val="fr-FR"/>
          </w:rPr>
          <w:t>https://www3.wipo.int/pluto/user/en/index.jsp</w:t>
        </w:r>
      </w:hyperlink>
      <w:r w:rsidRPr="00C92B72">
        <w:rPr>
          <w:lang w:val="fr-FR"/>
        </w:rPr>
        <w:t xml:space="preserve">). </w:t>
      </w:r>
      <w:r w:rsidR="0081164D" w:rsidRPr="00C92B72">
        <w:rPr>
          <w:lang w:val="fr-FR"/>
        </w:rPr>
        <w:t xml:space="preserve"> </w:t>
      </w:r>
      <w:r w:rsidRPr="00C92B72">
        <w:rPr>
          <w:lang w:val="fr-FR"/>
        </w:rPr>
        <w:t>Une version de cette vidéo avec des sous</w:t>
      </w:r>
      <w:r w:rsidR="0081164D" w:rsidRPr="00C92B72">
        <w:rPr>
          <w:lang w:val="fr-FR"/>
        </w:rPr>
        <w:noBreakHyphen/>
      </w:r>
      <w:r w:rsidRPr="00C92B72">
        <w:rPr>
          <w:lang w:val="fr-FR"/>
        </w:rPr>
        <w:t xml:space="preserve">titres en allemand, espagnol et français sera mise à disposition.  </w:t>
      </w:r>
    </w:p>
    <w:p w:rsidR="00E04854" w:rsidRPr="00C92B72" w:rsidRDefault="00E04854" w:rsidP="00C85C59">
      <w:pPr>
        <w:rPr>
          <w:lang w:val="fr-FR"/>
        </w:rPr>
      </w:pPr>
    </w:p>
    <w:p w:rsidR="00E04854" w:rsidRPr="00C92B72" w:rsidRDefault="00E04854" w:rsidP="00C85C59">
      <w:pPr>
        <w:rPr>
          <w:lang w:val="fr-FR"/>
        </w:rPr>
      </w:pPr>
    </w:p>
    <w:p w:rsidR="00E04854" w:rsidRPr="00C92B72" w:rsidRDefault="00E04854" w:rsidP="008C4211">
      <w:pPr>
        <w:pStyle w:val="Heading2"/>
        <w:rPr>
          <w:lang w:val="fr-FR"/>
        </w:rPr>
      </w:pPr>
      <w:bookmarkStart w:id="19" w:name="_Toc381611089"/>
      <w:r w:rsidRPr="00C92B72">
        <w:rPr>
          <w:lang w:val="fr-FR"/>
        </w:rPr>
        <w:t>Avertissement (section 2 du programme)</w:t>
      </w:r>
      <w:bookmarkEnd w:id="19"/>
    </w:p>
    <w:p w:rsidR="00E04854" w:rsidRPr="00C92B72" w:rsidRDefault="00E04854" w:rsidP="008C4211">
      <w:pPr>
        <w:pStyle w:val="Heading2"/>
        <w:rPr>
          <w:lang w:val="fr-FR"/>
        </w:rPr>
      </w:pPr>
    </w:p>
    <w:p w:rsidR="00E04854" w:rsidRPr="00C92B72" w:rsidRDefault="00E04854" w:rsidP="008C4211">
      <w:pPr>
        <w:rPr>
          <w:snapToGrid w:val="0"/>
          <w:lang w:val="fr-FR"/>
        </w:rPr>
      </w:pPr>
      <w:r w:rsidRPr="00C92B72">
        <w:rPr>
          <w:snapToGrid w:val="0"/>
          <w:lang w:val="fr-FR"/>
        </w:rPr>
        <w:fldChar w:fldCharType="begin"/>
      </w:r>
      <w:r w:rsidRPr="00C92B72">
        <w:rPr>
          <w:snapToGrid w:val="0"/>
          <w:lang w:val="fr-FR"/>
        </w:rPr>
        <w:instrText xml:space="preserve"> AUTONUM  </w:instrText>
      </w:r>
      <w:r w:rsidRPr="00C92B72">
        <w:rPr>
          <w:snapToGrid w:val="0"/>
          <w:lang w:val="fr-FR"/>
        </w:rPr>
        <w:fldChar w:fldCharType="end"/>
      </w:r>
      <w:r w:rsidRPr="00C92B72">
        <w:rPr>
          <w:snapToGrid w:val="0"/>
          <w:lang w:val="fr-FR"/>
        </w:rPr>
        <w:tab/>
        <w:t>S’agissant des modifications du programme, telles qu’elles figurent dans l’annexe II du document CAJ/68/6 “Bases de données d’information de l’UPOV”, le CAJ est, à sa soixante-huitième session, convenu de modifier l’avertissement comme suit (</w:t>
      </w:r>
      <w:r w:rsidR="0081164D" w:rsidRPr="00C92B72">
        <w:rPr>
          <w:lang w:val="fr-FR"/>
        </w:rPr>
        <w:t>voir le paragraphe </w:t>
      </w:r>
      <w:r w:rsidRPr="00C92B72">
        <w:rPr>
          <w:lang w:val="fr-FR"/>
        </w:rPr>
        <w:t xml:space="preserve">26 du document CAJ/68/10 “Compte rendu des conclusions”) </w:t>
      </w:r>
      <w:r w:rsidRPr="00C92B72">
        <w:rPr>
          <w:snapToGrid w:val="0"/>
          <w:lang w:val="fr-FR"/>
        </w:rPr>
        <w:t>:</w:t>
      </w:r>
    </w:p>
    <w:p w:rsidR="00E04854" w:rsidRPr="00C92B72" w:rsidRDefault="00E04854" w:rsidP="008C4211">
      <w:pPr>
        <w:rPr>
          <w:snapToGrid w:val="0"/>
          <w:lang w:val="fr-FR"/>
        </w:rPr>
      </w:pPr>
    </w:p>
    <w:p w:rsidR="00E04854" w:rsidRPr="00C92B72" w:rsidRDefault="00E04854" w:rsidP="008C4211">
      <w:pPr>
        <w:ind w:left="567" w:right="567"/>
        <w:rPr>
          <w:snapToGrid w:val="0"/>
          <w:sz w:val="16"/>
          <w:szCs w:val="16"/>
          <w:lang w:val="fr-FR"/>
        </w:rPr>
      </w:pPr>
      <w:r w:rsidRPr="00C92B72">
        <w:rPr>
          <w:snapToGrid w:val="0"/>
          <w:sz w:val="16"/>
          <w:szCs w:val="16"/>
          <w:lang w:val="fr-FR"/>
        </w:rPr>
        <w:t xml:space="preserve">“Les données actuellement contenues dans </w:t>
      </w:r>
      <w:r w:rsidRPr="00C92B72">
        <w:rPr>
          <w:snapToGrid w:val="0"/>
          <w:sz w:val="16"/>
          <w:szCs w:val="16"/>
          <w:u w:val="single"/>
          <w:lang w:val="fr-FR"/>
        </w:rPr>
        <w:t>la base de données sur les variétés végétales</w:t>
      </w:r>
      <w:r w:rsidRPr="00C92B72">
        <w:rPr>
          <w:snapToGrid w:val="0"/>
          <w:sz w:val="16"/>
          <w:szCs w:val="16"/>
          <w:lang w:val="fr-FR"/>
        </w:rPr>
        <w:t xml:space="preserve"> (</w:t>
      </w:r>
      <w:r w:rsidRPr="00C92B72">
        <w:rPr>
          <w:snapToGrid w:val="0"/>
          <w:sz w:val="16"/>
          <w:szCs w:val="16"/>
          <w:u w:val="single"/>
          <w:lang w:val="fr-FR"/>
        </w:rPr>
        <w:t>base de données</w:t>
      </w:r>
      <w:r w:rsidRPr="00C92B72">
        <w:rPr>
          <w:snapToGrid w:val="0"/>
          <w:sz w:val="16"/>
          <w:szCs w:val="16"/>
          <w:lang w:val="fr-FR"/>
        </w:rPr>
        <w:t xml:space="preserve"> PLUTO) </w:t>
      </w:r>
      <w:r w:rsidRPr="00C92B72">
        <w:rPr>
          <w:snapToGrid w:val="0"/>
          <w:sz w:val="16"/>
          <w:szCs w:val="16"/>
          <w:u w:val="single"/>
          <w:lang w:val="fr-FR"/>
        </w:rPr>
        <w:t>ont été mises à jour la dernière fois le [jj/mm/aaaa]</w:t>
      </w:r>
      <w:r w:rsidRPr="00C92B72">
        <w:rPr>
          <w:snapToGrid w:val="0"/>
          <w:sz w:val="16"/>
          <w:szCs w:val="16"/>
          <w:lang w:val="fr-FR"/>
        </w:rPr>
        <w:t xml:space="preserve"> </w:t>
      </w:r>
      <w:r w:rsidRPr="00C92B72">
        <w:rPr>
          <w:strike/>
          <w:snapToGrid w:val="0"/>
          <w:sz w:val="16"/>
          <w:szCs w:val="16"/>
          <w:lang w:val="fr-FR"/>
        </w:rPr>
        <w:t>celle de février 2013 de la base de données UPOV-ROM sur les variétés végétales.  Un service de souscription, qui sera bientôt proposé pour la base de données PLUTO, nous permettra d'informer les utilisateurs sur les futures mises à jour des données</w:t>
      </w:r>
      <w:r w:rsidRPr="00C92B72">
        <w:rPr>
          <w:snapToGrid w:val="0"/>
          <w:sz w:val="16"/>
          <w:szCs w:val="16"/>
          <w:lang w:val="fr-FR"/>
        </w:rPr>
        <w:t xml:space="preserve">. </w:t>
      </w:r>
    </w:p>
    <w:p w:rsidR="00E04854" w:rsidRPr="00C92B72" w:rsidRDefault="00E04854" w:rsidP="008C4211">
      <w:pPr>
        <w:ind w:left="567" w:right="567"/>
        <w:rPr>
          <w:snapToGrid w:val="0"/>
          <w:sz w:val="16"/>
          <w:szCs w:val="16"/>
          <w:lang w:val="fr-FR"/>
        </w:rPr>
      </w:pPr>
      <w:r w:rsidRPr="00C92B72">
        <w:rPr>
          <w:snapToGrid w:val="0"/>
          <w:sz w:val="16"/>
          <w:szCs w:val="16"/>
          <w:lang w:val="fr-FR"/>
        </w:rPr>
        <w:t xml:space="preserve">“Pour continuer vers la page PLUTO, vous devez d'abord </w:t>
      </w:r>
      <w:r w:rsidRPr="00C92B72">
        <w:rPr>
          <w:snapToGrid w:val="0"/>
          <w:sz w:val="16"/>
          <w:szCs w:val="16"/>
          <w:u w:val="single"/>
          <w:lang w:val="fr-FR"/>
        </w:rPr>
        <w:t>prendre acte</w:t>
      </w:r>
      <w:r w:rsidRPr="00C92B72">
        <w:rPr>
          <w:snapToGrid w:val="0"/>
          <w:sz w:val="16"/>
          <w:szCs w:val="16"/>
          <w:lang w:val="fr-FR"/>
        </w:rPr>
        <w:t xml:space="preserve"> de l'avertissement suivant. </w:t>
      </w:r>
    </w:p>
    <w:p w:rsidR="00E04854" w:rsidRPr="00C92B72" w:rsidRDefault="00E04854" w:rsidP="008C4211">
      <w:pPr>
        <w:ind w:left="567" w:right="567"/>
        <w:rPr>
          <w:snapToGrid w:val="0"/>
          <w:sz w:val="16"/>
          <w:szCs w:val="16"/>
          <w:lang w:val="fr-FR"/>
        </w:rPr>
      </w:pPr>
    </w:p>
    <w:p w:rsidR="00E04854" w:rsidRPr="00C92B72" w:rsidRDefault="00E04854" w:rsidP="008C4211">
      <w:pPr>
        <w:ind w:left="567" w:right="567"/>
        <w:rPr>
          <w:snapToGrid w:val="0"/>
          <w:sz w:val="16"/>
          <w:szCs w:val="16"/>
          <w:lang w:val="fr-FR"/>
        </w:rPr>
      </w:pPr>
      <w:r w:rsidRPr="00C92B72">
        <w:rPr>
          <w:snapToGrid w:val="0"/>
          <w:sz w:val="16"/>
          <w:szCs w:val="16"/>
          <w:lang w:val="fr-FR"/>
        </w:rPr>
        <w:t xml:space="preserve">“Veuillez noter que les informations sur les droits d'obtenteur figurant dans la base de données PLUTO n'ont pas valeur de publication officielle des services concernés.  Pour consulter les informations officielles ou obtenir des précisions sur le caractère et l'exhaustivité des informations figurant dans </w:t>
      </w:r>
      <w:r w:rsidRPr="00C92B72">
        <w:rPr>
          <w:snapToGrid w:val="0"/>
          <w:sz w:val="16"/>
          <w:szCs w:val="16"/>
          <w:u w:val="single"/>
          <w:lang w:val="fr-FR"/>
        </w:rPr>
        <w:t>la base de données</w:t>
      </w:r>
      <w:r w:rsidRPr="00C92B72">
        <w:rPr>
          <w:snapToGrid w:val="0"/>
          <w:sz w:val="16"/>
          <w:szCs w:val="16"/>
          <w:lang w:val="fr-FR"/>
        </w:rPr>
        <w:t xml:space="preserve"> PLUTO, veuillez vous mettre en rapport avec le service compétent, dont vous trouverez les coordonnées à l'adresse </w:t>
      </w:r>
      <w:hyperlink r:id="rId15" w:history="1">
        <w:r w:rsidRPr="00C92B72">
          <w:rPr>
            <w:rStyle w:val="Hyperlink"/>
            <w:snapToGrid w:val="0"/>
            <w:color w:val="auto"/>
            <w:sz w:val="16"/>
            <w:szCs w:val="16"/>
            <w:u w:val="none"/>
            <w:lang w:val="fr-FR"/>
          </w:rPr>
          <w:t>http://www.upov.int/members/fr/pvp_offices.html</w:t>
        </w:r>
      </w:hyperlink>
      <w:r w:rsidRPr="00C92B72">
        <w:rPr>
          <w:snapToGrid w:val="0"/>
          <w:sz w:val="16"/>
          <w:szCs w:val="16"/>
          <w:lang w:val="fr-FR"/>
        </w:rPr>
        <w:t>.</w:t>
      </w:r>
    </w:p>
    <w:p w:rsidR="00E04854" w:rsidRPr="00C92B72" w:rsidRDefault="00E04854" w:rsidP="008C4211">
      <w:pPr>
        <w:ind w:left="567" w:right="567"/>
        <w:rPr>
          <w:snapToGrid w:val="0"/>
          <w:sz w:val="16"/>
          <w:szCs w:val="16"/>
          <w:lang w:val="fr-FR"/>
        </w:rPr>
      </w:pPr>
    </w:p>
    <w:p w:rsidR="00E04854" w:rsidRPr="00C92B72" w:rsidRDefault="00E04854" w:rsidP="008C4211">
      <w:pPr>
        <w:ind w:left="567" w:right="567"/>
        <w:rPr>
          <w:snapToGrid w:val="0"/>
          <w:sz w:val="16"/>
          <w:szCs w:val="16"/>
          <w:lang w:val="fr-FR"/>
        </w:rPr>
      </w:pPr>
      <w:r w:rsidRPr="00C92B72">
        <w:rPr>
          <w:snapToGrid w:val="0"/>
          <w:sz w:val="16"/>
          <w:szCs w:val="16"/>
          <w:lang w:val="fr-FR"/>
        </w:rPr>
        <w:t xml:space="preserve">“Tous les contributeurs de </w:t>
      </w:r>
      <w:r w:rsidRPr="00C92B72">
        <w:rPr>
          <w:snapToGrid w:val="0"/>
          <w:sz w:val="16"/>
          <w:szCs w:val="16"/>
          <w:u w:val="single"/>
          <w:lang w:val="fr-FR"/>
        </w:rPr>
        <w:t>la base de données</w:t>
      </w:r>
      <w:r w:rsidRPr="00C92B72">
        <w:rPr>
          <w:snapToGrid w:val="0"/>
          <w:sz w:val="16"/>
          <w:szCs w:val="16"/>
          <w:lang w:val="fr-FR"/>
        </w:rPr>
        <w:t xml:space="preserve"> PLUTO sont responsables de l'exactitude et de l'exhaustivité des données qu'ils fournissent.  Les utilisateurs sont particulièrement invités à noter que les membres de l'Union ne sont </w:t>
      </w:r>
      <w:r w:rsidRPr="00C92B72">
        <w:rPr>
          <w:snapToGrid w:val="0"/>
          <w:sz w:val="16"/>
          <w:szCs w:val="16"/>
          <w:lang w:val="fr-FR"/>
        </w:rPr>
        <w:lastRenderedPageBreak/>
        <w:t xml:space="preserve">pas tenus de fournir des données pour </w:t>
      </w:r>
      <w:r w:rsidRPr="00C92B72">
        <w:rPr>
          <w:snapToGrid w:val="0"/>
          <w:sz w:val="16"/>
          <w:szCs w:val="16"/>
          <w:u w:val="single"/>
          <w:lang w:val="fr-FR"/>
        </w:rPr>
        <w:t>la base de données</w:t>
      </w:r>
      <w:r w:rsidRPr="00C92B72">
        <w:rPr>
          <w:snapToGrid w:val="0"/>
          <w:sz w:val="16"/>
          <w:szCs w:val="16"/>
          <w:lang w:val="fr-FR"/>
        </w:rPr>
        <w:t xml:space="preserve"> PLUTO et que les membres de l'Union qui fournissent des données ne sont pas tenus d'en fournir pour toutes les rubriques”.</w:t>
      </w:r>
    </w:p>
    <w:p w:rsidR="00E04854" w:rsidRPr="00C92B72" w:rsidRDefault="00E04854" w:rsidP="008C4211">
      <w:pPr>
        <w:rPr>
          <w:snapToGrid w:val="0"/>
          <w:lang w:val="fr-FR"/>
        </w:rPr>
      </w:pPr>
    </w:p>
    <w:p w:rsidR="00E04854" w:rsidRPr="00C92B72" w:rsidRDefault="00E04854" w:rsidP="008C4211">
      <w:pPr>
        <w:rPr>
          <w:snapToGrid w:val="0"/>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 xml:space="preserve">À sa soixante-huitième session, le CAJ </w:t>
      </w:r>
      <w:r w:rsidRPr="00C92B72">
        <w:rPr>
          <w:snapToGrid w:val="0"/>
          <w:lang w:val="fr-FR"/>
        </w:rPr>
        <w:t>a approuvé l'avertissement ci-après dans les rapports établis par la base de données PLUTO, comme indiqué au paragraphe 24 du document CAJ/68/6 (</w:t>
      </w:r>
      <w:r w:rsidR="0081164D" w:rsidRPr="00C92B72">
        <w:rPr>
          <w:lang w:val="fr-FR"/>
        </w:rPr>
        <w:t>voir le paragraphe </w:t>
      </w:r>
      <w:r w:rsidRPr="00C92B72">
        <w:rPr>
          <w:lang w:val="fr-FR"/>
        </w:rPr>
        <w:t>26 du document CAJ/68/10 “Compte rendu des conclusions”) :</w:t>
      </w:r>
    </w:p>
    <w:p w:rsidR="00E04854" w:rsidRPr="00C92B72" w:rsidRDefault="00E04854" w:rsidP="008C4211">
      <w:pPr>
        <w:rPr>
          <w:snapToGrid w:val="0"/>
          <w:lang w:val="fr-FR"/>
        </w:rPr>
      </w:pPr>
    </w:p>
    <w:p w:rsidR="00E04854" w:rsidRPr="00C92B72" w:rsidRDefault="00E04854" w:rsidP="008C4211">
      <w:pPr>
        <w:keepNext/>
        <w:ind w:left="567" w:right="567"/>
        <w:rPr>
          <w:snapToGrid w:val="0"/>
          <w:color w:val="000000"/>
          <w:sz w:val="16"/>
          <w:szCs w:val="16"/>
          <w:lang w:val="fr-FR"/>
        </w:rPr>
      </w:pPr>
      <w:r w:rsidRPr="00C92B72">
        <w:rPr>
          <w:snapToGrid w:val="0"/>
          <w:sz w:val="16"/>
          <w:szCs w:val="16"/>
          <w:lang w:val="fr-FR"/>
        </w:rPr>
        <w:t xml:space="preserve">“Les données figurant dans le présent rapport ont été produites par la base de données PLUTO le [jj/mm/aaaa]. </w:t>
      </w:r>
      <w:r w:rsidRPr="00C92B72">
        <w:rPr>
          <w:rStyle w:val="Hyperlink"/>
          <w:snapToGrid w:val="0"/>
          <w:color w:val="000000"/>
          <w:sz w:val="16"/>
          <w:szCs w:val="16"/>
          <w:u w:val="none"/>
          <w:lang w:val="fr-FR"/>
        </w:rPr>
        <w:t xml:space="preserve">  </w:t>
      </w:r>
    </w:p>
    <w:p w:rsidR="00E04854" w:rsidRPr="00C92B72" w:rsidRDefault="00E04854" w:rsidP="008C4211">
      <w:pPr>
        <w:keepNext/>
        <w:ind w:left="567" w:right="567"/>
        <w:rPr>
          <w:snapToGrid w:val="0"/>
          <w:color w:val="000000"/>
          <w:sz w:val="16"/>
          <w:szCs w:val="16"/>
          <w:lang w:val="fr-FR"/>
        </w:rPr>
      </w:pPr>
    </w:p>
    <w:p w:rsidR="00E04854" w:rsidRPr="00C92B72" w:rsidRDefault="00E04854" w:rsidP="008C4211">
      <w:pPr>
        <w:ind w:left="567" w:right="567"/>
        <w:rPr>
          <w:snapToGrid w:val="0"/>
          <w:sz w:val="16"/>
          <w:szCs w:val="16"/>
          <w:lang w:val="fr-FR"/>
        </w:rPr>
      </w:pPr>
      <w:r w:rsidRPr="00C92B72">
        <w:rPr>
          <w:snapToGrid w:val="0"/>
          <w:sz w:val="16"/>
          <w:szCs w:val="16"/>
          <w:lang w:val="fr-FR"/>
        </w:rPr>
        <w:t xml:space="preserve">“Veuillez noter que les informations sur les droits d'obtenteur figurant dans la base de données PLUTO n'ont pas valeur de publication officielle des services concernés.  Pour consulter les informations officielles ou obtenir des précisions sur le caractère et l'exhaustivité des informations figurant dans la base de données PLUTO, veuillez vous mettre en rapport avec le service compétent, dont vous trouverez les coordonnées à l'adresse </w:t>
      </w:r>
      <w:hyperlink r:id="rId16" w:history="1">
        <w:r w:rsidRPr="00C92B72">
          <w:rPr>
            <w:rStyle w:val="Hyperlink"/>
            <w:snapToGrid w:val="0"/>
            <w:color w:val="auto"/>
            <w:sz w:val="16"/>
            <w:szCs w:val="16"/>
            <w:u w:val="none"/>
            <w:lang w:val="fr-FR"/>
          </w:rPr>
          <w:t>http://www.upov.int/members/fr/pvp_offices.html</w:t>
        </w:r>
      </w:hyperlink>
      <w:r w:rsidRPr="00C92B72">
        <w:rPr>
          <w:snapToGrid w:val="0"/>
          <w:sz w:val="16"/>
          <w:szCs w:val="16"/>
          <w:lang w:val="fr-FR"/>
        </w:rPr>
        <w:t>.</w:t>
      </w:r>
    </w:p>
    <w:p w:rsidR="00E04854" w:rsidRPr="00C92B72" w:rsidRDefault="00E04854" w:rsidP="008C4211">
      <w:pPr>
        <w:ind w:left="567" w:right="567"/>
        <w:rPr>
          <w:snapToGrid w:val="0"/>
          <w:sz w:val="16"/>
          <w:szCs w:val="16"/>
          <w:lang w:val="fr-FR"/>
        </w:rPr>
      </w:pPr>
    </w:p>
    <w:p w:rsidR="00E04854" w:rsidRPr="00C92B72" w:rsidRDefault="00E04854" w:rsidP="008C4211">
      <w:pPr>
        <w:ind w:left="567" w:right="567"/>
        <w:rPr>
          <w:snapToGrid w:val="0"/>
          <w:sz w:val="16"/>
          <w:szCs w:val="16"/>
          <w:lang w:val="fr-FR"/>
        </w:rPr>
      </w:pPr>
      <w:r w:rsidRPr="00C92B72">
        <w:rPr>
          <w:snapToGrid w:val="0"/>
          <w:sz w:val="16"/>
          <w:szCs w:val="16"/>
          <w:lang w:val="fr-FR"/>
        </w:rPr>
        <w:t>“Tous les contributeurs de la base de données PLUTO sont responsables de l'exactitude et de l'exhaustivité des données qu'ils fournissent.  Les utilisateurs sont particulièrement invités à noter que les membres de l'Union ne sont pas tenus de fournir des données pour la base de données PLUTO et que les membres de l'Union qui fournissent des données ne sont pas tenus d'en fournir pour toutes les rubriques”.</w:t>
      </w:r>
    </w:p>
    <w:p w:rsidR="00E04854" w:rsidRPr="00C92B72" w:rsidRDefault="00E04854" w:rsidP="006729B7">
      <w:pPr>
        <w:rPr>
          <w:lang w:val="fr-FR"/>
        </w:rPr>
      </w:pPr>
    </w:p>
    <w:p w:rsidR="00E04854" w:rsidRPr="000912E9" w:rsidRDefault="00E04854" w:rsidP="00C85C59">
      <w:pPr>
        <w:keepNext/>
        <w:tabs>
          <w:tab w:val="left" w:pos="5387"/>
        </w:tabs>
        <w:ind w:left="4820"/>
        <w:rPr>
          <w:i/>
          <w:iCs/>
          <w:color w:val="000000"/>
          <w:lang w:val="fr-FR"/>
        </w:rPr>
      </w:pPr>
      <w:r w:rsidRPr="000912E9">
        <w:rPr>
          <w:i/>
          <w:iCs/>
          <w:color w:val="000000"/>
          <w:lang w:val="fr-FR"/>
        </w:rPr>
        <w:fldChar w:fldCharType="begin"/>
      </w:r>
      <w:r w:rsidRPr="000912E9">
        <w:rPr>
          <w:i/>
          <w:iCs/>
          <w:color w:val="000000"/>
          <w:lang w:val="fr-FR"/>
        </w:rPr>
        <w:instrText xml:space="preserve"> AUTONUM  </w:instrText>
      </w:r>
      <w:r w:rsidRPr="000912E9">
        <w:rPr>
          <w:i/>
          <w:iCs/>
          <w:color w:val="000000"/>
          <w:lang w:val="fr-FR"/>
        </w:rPr>
        <w:fldChar w:fldCharType="end"/>
      </w:r>
      <w:r w:rsidRPr="000912E9">
        <w:rPr>
          <w:i/>
          <w:iCs/>
          <w:color w:val="000000"/>
          <w:lang w:val="fr-FR"/>
        </w:rPr>
        <w:tab/>
        <w:t>Le TC est invité à prendre note des faits nouveaux concernant le programme d'améliorations de la base de données sur les variétés végétales qui sont indiqués dans les paragraphe</w:t>
      </w:r>
      <w:r w:rsidR="0081164D" w:rsidRPr="000912E9">
        <w:rPr>
          <w:i/>
          <w:iCs/>
          <w:color w:val="000000"/>
          <w:lang w:val="fr-FR"/>
        </w:rPr>
        <w:t>s </w:t>
      </w:r>
      <w:r w:rsidRPr="000912E9">
        <w:rPr>
          <w:i/>
          <w:iCs/>
          <w:color w:val="000000"/>
          <w:lang w:val="fr-FR"/>
        </w:rPr>
        <w:t>16 à</w:t>
      </w:r>
      <w:r w:rsidR="0081164D" w:rsidRPr="000912E9">
        <w:rPr>
          <w:i/>
          <w:iCs/>
          <w:color w:val="000000"/>
          <w:lang w:val="fr-FR"/>
        </w:rPr>
        <w:t> </w:t>
      </w:r>
      <w:r w:rsidRPr="000912E9">
        <w:rPr>
          <w:i/>
          <w:iCs/>
          <w:color w:val="000000"/>
          <w:lang w:val="fr-FR"/>
        </w:rPr>
        <w:t>38.</w:t>
      </w:r>
    </w:p>
    <w:p w:rsidR="00E04854" w:rsidRPr="000912E9" w:rsidRDefault="00E04854" w:rsidP="00C85C59">
      <w:pPr>
        <w:rPr>
          <w:lang w:val="fr-FR"/>
        </w:rPr>
      </w:pPr>
    </w:p>
    <w:p w:rsidR="00E04854" w:rsidRPr="000912E9" w:rsidRDefault="00E04854" w:rsidP="00C85C59">
      <w:pPr>
        <w:rPr>
          <w:lang w:val="fr-FR"/>
        </w:rPr>
      </w:pPr>
    </w:p>
    <w:p w:rsidR="00E04854" w:rsidRPr="00C92B72" w:rsidRDefault="00E04854" w:rsidP="00DB7A81">
      <w:pPr>
        <w:rPr>
          <w:lang w:val="fr-FR"/>
        </w:rPr>
      </w:pPr>
    </w:p>
    <w:p w:rsidR="00E04854" w:rsidRPr="00C92B72" w:rsidRDefault="00E04854" w:rsidP="00816AF7">
      <w:pPr>
        <w:pStyle w:val="Heading1"/>
        <w:rPr>
          <w:lang w:val="fr-FR"/>
        </w:rPr>
      </w:pPr>
      <w:bookmarkStart w:id="20" w:name="_Toc381611090"/>
      <w:r w:rsidRPr="00C92B72">
        <w:rPr>
          <w:lang w:val="fr-FR"/>
        </w:rPr>
        <w:t>EnquÊte auprÈs des membres de l'Union sur leur utilisation des bases de donnÉes et Les systÈmes de dÉpÔt Électronique des demandes</w:t>
      </w:r>
      <w:bookmarkEnd w:id="20"/>
    </w:p>
    <w:p w:rsidR="00E04854" w:rsidRPr="00C92B72" w:rsidRDefault="00E04854" w:rsidP="00816AF7">
      <w:pPr>
        <w:rPr>
          <w:lang w:val="fr-FR"/>
        </w:rPr>
      </w:pPr>
    </w:p>
    <w:p w:rsidR="00E04854" w:rsidRPr="000912E9" w:rsidRDefault="00E04854" w:rsidP="00832C04">
      <w:pPr>
        <w:rPr>
          <w:lang w:val="fr-FR"/>
        </w:rPr>
      </w:pPr>
      <w:r w:rsidRPr="00C92B72">
        <w:rPr>
          <w:lang w:val="fr-FR"/>
        </w:rPr>
        <w:fldChar w:fldCharType="begin"/>
      </w:r>
      <w:r w:rsidRPr="00C92B72">
        <w:rPr>
          <w:lang w:val="fr-FR"/>
        </w:rPr>
        <w:instrText xml:space="preserve"> AUTONUM  </w:instrText>
      </w:r>
      <w:r w:rsidRPr="00C92B72">
        <w:rPr>
          <w:lang w:val="fr-FR"/>
        </w:rPr>
        <w:fldChar w:fldCharType="end"/>
      </w:r>
      <w:r w:rsidRPr="00C92B72">
        <w:rPr>
          <w:lang w:val="fr-FR"/>
        </w:rPr>
        <w:tab/>
        <w:t>À sa</w:t>
      </w:r>
      <w:r w:rsidR="0081164D" w:rsidRPr="00C92B72">
        <w:rPr>
          <w:lang w:val="fr-FR"/>
        </w:rPr>
        <w:t xml:space="preserve"> soixante</w:t>
      </w:r>
      <w:r w:rsidR="0081164D" w:rsidRPr="00C92B72">
        <w:rPr>
          <w:lang w:val="fr-FR"/>
        </w:rPr>
        <w:noBreakHyphen/>
      </w:r>
      <w:r w:rsidRPr="00C92B72">
        <w:rPr>
          <w:lang w:val="fr-FR"/>
        </w:rPr>
        <w:t xml:space="preserve">sixième session, le CAJ a demandé au Bureau de l'Union de réaliser une enquête auprès des membres de l'Union quant à leur utilisation de la base de données aux fins de la protection des obtentions végétales, ainsi que leur utilisation des systèmes de dépôt électronique des demandes (voir le </w:t>
      </w:r>
      <w:r w:rsidRPr="000912E9">
        <w:rPr>
          <w:lang w:val="fr-FR"/>
        </w:rPr>
        <w:t xml:space="preserve">paragraphe 21 du document CAJ/66/8 “Compte rendu des conclusions”). </w:t>
      </w:r>
      <w:r w:rsidR="0081164D" w:rsidRPr="000912E9">
        <w:rPr>
          <w:lang w:val="fr-FR"/>
        </w:rPr>
        <w:t xml:space="preserve"> </w:t>
      </w:r>
      <w:r w:rsidRPr="000912E9">
        <w:rPr>
          <w:lang w:val="fr-FR"/>
        </w:rPr>
        <w:t>Le Bureau de l’Union a lancé</w:t>
      </w:r>
      <w:r w:rsidR="0081164D" w:rsidRPr="000912E9">
        <w:rPr>
          <w:lang w:val="fr-FR"/>
        </w:rPr>
        <w:t xml:space="preserve"> une enquête le 25 novembre </w:t>
      </w:r>
      <w:r w:rsidRPr="000912E9">
        <w:rPr>
          <w:lang w:val="fr-FR"/>
        </w:rPr>
        <w:t xml:space="preserve">2013 (anglais) et le 27 janvier 2014 (allemand, anglais, espagnol et français).  </w:t>
      </w:r>
    </w:p>
    <w:p w:rsidR="00E04854" w:rsidRPr="000912E9" w:rsidRDefault="00E04854" w:rsidP="00832C04">
      <w:pPr>
        <w:rPr>
          <w:lang w:val="fr-FR"/>
        </w:rPr>
      </w:pPr>
    </w:p>
    <w:p w:rsidR="00E04854" w:rsidRPr="000912E9" w:rsidRDefault="00E04854" w:rsidP="00832C04">
      <w:pPr>
        <w:rPr>
          <w:lang w:val="fr-FR"/>
        </w:rPr>
      </w:pPr>
      <w:r w:rsidRPr="000912E9">
        <w:rPr>
          <w:lang w:val="fr-FR"/>
        </w:rPr>
        <w:fldChar w:fldCharType="begin"/>
      </w:r>
      <w:r w:rsidRPr="000912E9">
        <w:rPr>
          <w:lang w:val="fr-FR"/>
        </w:rPr>
        <w:instrText xml:space="preserve"> AUTONUM  </w:instrText>
      </w:r>
      <w:r w:rsidRPr="000912E9">
        <w:rPr>
          <w:lang w:val="fr-FR"/>
        </w:rPr>
        <w:fldChar w:fldCharType="end"/>
      </w:r>
      <w:r w:rsidRPr="000912E9">
        <w:rPr>
          <w:lang w:val="fr-FR"/>
        </w:rPr>
        <w:tab/>
        <w:t>Les résultats de cette enquête sont présentés dans l’annexe</w:t>
      </w:r>
      <w:r w:rsidR="0081164D" w:rsidRPr="000912E9">
        <w:rPr>
          <w:lang w:val="fr-FR"/>
        </w:rPr>
        <w:t> </w:t>
      </w:r>
      <w:r w:rsidRPr="000912E9">
        <w:rPr>
          <w:lang w:val="fr-FR"/>
        </w:rPr>
        <w:t xml:space="preserve">IV du présent document.  Le CAJ sera invité à les examiner à sa soixante-neuvième session, </w:t>
      </w:r>
      <w:r w:rsidR="0081164D" w:rsidRPr="000912E9">
        <w:rPr>
          <w:lang w:val="fr-FR"/>
        </w:rPr>
        <w:t>qui se tiendra à Genève le 10 </w:t>
      </w:r>
      <w:r w:rsidRPr="000912E9">
        <w:rPr>
          <w:lang w:val="fr-FR"/>
        </w:rPr>
        <w:t>avril</w:t>
      </w:r>
      <w:r w:rsidR="0081164D" w:rsidRPr="000912E9">
        <w:rPr>
          <w:lang w:val="fr-FR"/>
        </w:rPr>
        <w:t> </w:t>
      </w:r>
      <w:r w:rsidRPr="000912E9">
        <w:rPr>
          <w:lang w:val="fr-FR"/>
        </w:rPr>
        <w:t>2014.</w:t>
      </w:r>
    </w:p>
    <w:p w:rsidR="00E04854" w:rsidRPr="000912E9" w:rsidRDefault="00E04854" w:rsidP="000B116B">
      <w:pPr>
        <w:pStyle w:val="endofdoc"/>
        <w:rPr>
          <w:lang w:val="fr-FR"/>
        </w:rPr>
      </w:pPr>
    </w:p>
    <w:p w:rsidR="00E04854" w:rsidRPr="000912E9" w:rsidRDefault="00E04854" w:rsidP="00C85C59">
      <w:pPr>
        <w:keepNext/>
        <w:tabs>
          <w:tab w:val="left" w:pos="5387"/>
        </w:tabs>
        <w:ind w:left="4820"/>
        <w:rPr>
          <w:i/>
          <w:iCs/>
          <w:color w:val="000000"/>
          <w:lang w:val="fr-FR"/>
        </w:rPr>
      </w:pPr>
      <w:r w:rsidRPr="000912E9">
        <w:rPr>
          <w:i/>
          <w:iCs/>
          <w:color w:val="000000"/>
          <w:lang w:val="fr-FR"/>
        </w:rPr>
        <w:fldChar w:fldCharType="begin"/>
      </w:r>
      <w:r w:rsidRPr="000912E9">
        <w:rPr>
          <w:i/>
          <w:iCs/>
          <w:color w:val="000000"/>
          <w:lang w:val="fr-FR"/>
        </w:rPr>
        <w:instrText xml:space="preserve"> AUTONUM  </w:instrText>
      </w:r>
      <w:r w:rsidRPr="000912E9">
        <w:rPr>
          <w:i/>
          <w:iCs/>
          <w:color w:val="000000"/>
          <w:lang w:val="fr-FR"/>
        </w:rPr>
        <w:fldChar w:fldCharType="end"/>
      </w:r>
      <w:r w:rsidRPr="000912E9">
        <w:rPr>
          <w:i/>
          <w:iCs/>
          <w:color w:val="000000"/>
          <w:lang w:val="fr-FR"/>
        </w:rPr>
        <w:tab/>
        <w:t>Le TC est invité à prendre note :</w:t>
      </w:r>
    </w:p>
    <w:p w:rsidR="00E04854" w:rsidRPr="000912E9" w:rsidRDefault="00E04854" w:rsidP="00C85C59">
      <w:pPr>
        <w:keepNext/>
        <w:ind w:left="4820"/>
        <w:rPr>
          <w:i/>
          <w:iCs/>
          <w:color w:val="000000"/>
          <w:lang w:val="fr-FR"/>
        </w:rPr>
      </w:pPr>
    </w:p>
    <w:p w:rsidR="00E04854" w:rsidRPr="000912E9" w:rsidRDefault="00E04854" w:rsidP="00C85C59">
      <w:pPr>
        <w:keepNext/>
        <w:tabs>
          <w:tab w:val="left" w:pos="5954"/>
        </w:tabs>
        <w:ind w:left="4820" w:firstLine="567"/>
        <w:rPr>
          <w:i/>
          <w:iCs/>
          <w:color w:val="000000"/>
          <w:lang w:val="fr-FR"/>
        </w:rPr>
      </w:pPr>
      <w:r w:rsidRPr="000912E9">
        <w:rPr>
          <w:i/>
          <w:iCs/>
          <w:color w:val="000000"/>
          <w:lang w:val="fr-FR"/>
        </w:rPr>
        <w:t>a)</w:t>
      </w:r>
      <w:r w:rsidRPr="000912E9">
        <w:rPr>
          <w:i/>
          <w:iCs/>
          <w:color w:val="000000"/>
          <w:lang w:val="fr-FR"/>
        </w:rPr>
        <w:tab/>
        <w:t>des résultats de l’enquête auprès des membres de l'Union quant à leur utilisation de la base de données aux fins de la protection des obtentions végétales, ainsi que leur utilisation des systèmes de dépôt électronique des demandes, tels qu’ils figurent dans l’annexe</w:t>
      </w:r>
      <w:r w:rsidR="0081164D" w:rsidRPr="000912E9">
        <w:rPr>
          <w:i/>
          <w:iCs/>
          <w:color w:val="000000"/>
          <w:lang w:val="fr-FR"/>
        </w:rPr>
        <w:t> </w:t>
      </w:r>
      <w:r w:rsidRPr="000912E9">
        <w:rPr>
          <w:i/>
          <w:iCs/>
          <w:color w:val="000000"/>
          <w:lang w:val="fr-FR"/>
        </w:rPr>
        <w:t>IV du présent document; et</w:t>
      </w:r>
    </w:p>
    <w:p w:rsidR="00E04854" w:rsidRPr="000912E9" w:rsidRDefault="00E04854" w:rsidP="00C85C59">
      <w:pPr>
        <w:keepNext/>
        <w:ind w:left="4820" w:firstLine="567"/>
        <w:rPr>
          <w:i/>
          <w:iCs/>
          <w:color w:val="000000"/>
          <w:lang w:val="fr-FR"/>
        </w:rPr>
      </w:pPr>
    </w:p>
    <w:p w:rsidR="00E04854" w:rsidRPr="000912E9" w:rsidRDefault="00E04854" w:rsidP="00C85C59">
      <w:pPr>
        <w:keepNext/>
        <w:tabs>
          <w:tab w:val="left" w:pos="5954"/>
        </w:tabs>
        <w:ind w:left="4820" w:firstLine="567"/>
        <w:rPr>
          <w:i/>
          <w:iCs/>
          <w:color w:val="000000"/>
          <w:lang w:val="fr-FR"/>
        </w:rPr>
      </w:pPr>
      <w:r w:rsidRPr="000912E9">
        <w:rPr>
          <w:i/>
          <w:iCs/>
          <w:color w:val="000000"/>
          <w:lang w:val="fr-FR"/>
        </w:rPr>
        <w:t>b)</w:t>
      </w:r>
      <w:r w:rsidRPr="000912E9">
        <w:rPr>
          <w:i/>
          <w:iCs/>
          <w:color w:val="000000"/>
          <w:lang w:val="fr-FR"/>
        </w:rPr>
        <w:tab/>
        <w:t xml:space="preserve">que le CAJ </w:t>
      </w:r>
      <w:r w:rsidRPr="000912E9">
        <w:rPr>
          <w:i/>
          <w:iCs/>
          <w:lang w:val="fr-FR"/>
        </w:rPr>
        <w:t xml:space="preserve">sera invité à les examiner à sa soixante-neuvième session, qui </w:t>
      </w:r>
      <w:r w:rsidR="0081164D" w:rsidRPr="000912E9">
        <w:rPr>
          <w:i/>
          <w:iCs/>
          <w:lang w:val="fr-FR"/>
        </w:rPr>
        <w:t>se tiendra à Genève le 10 avril </w:t>
      </w:r>
      <w:r w:rsidRPr="000912E9">
        <w:rPr>
          <w:i/>
          <w:iCs/>
          <w:lang w:val="fr-FR"/>
        </w:rPr>
        <w:t>2014</w:t>
      </w:r>
      <w:r w:rsidRPr="000912E9">
        <w:rPr>
          <w:i/>
          <w:iCs/>
          <w:color w:val="000000"/>
          <w:lang w:val="fr-FR"/>
        </w:rPr>
        <w:t>.</w:t>
      </w:r>
    </w:p>
    <w:p w:rsidR="00E04854" w:rsidRPr="00C92B72" w:rsidRDefault="00E04854" w:rsidP="000B116B">
      <w:pPr>
        <w:pStyle w:val="endofdoc"/>
        <w:rPr>
          <w:lang w:val="fr-FR"/>
        </w:rPr>
      </w:pPr>
    </w:p>
    <w:p w:rsidR="00E04854" w:rsidRPr="00C92B72" w:rsidRDefault="00E04854" w:rsidP="000B116B">
      <w:pPr>
        <w:pStyle w:val="endofdoc"/>
        <w:rPr>
          <w:lang w:val="fr-FR"/>
        </w:rPr>
      </w:pPr>
    </w:p>
    <w:p w:rsidR="00E04854" w:rsidRPr="00C92B72" w:rsidRDefault="00E04854" w:rsidP="000B116B">
      <w:pPr>
        <w:pStyle w:val="endofdoc"/>
        <w:rPr>
          <w:lang w:val="fr-FR"/>
        </w:rPr>
      </w:pPr>
    </w:p>
    <w:p w:rsidR="00E04854" w:rsidRPr="00C92B72" w:rsidRDefault="00E04854" w:rsidP="00827347">
      <w:pPr>
        <w:jc w:val="right"/>
        <w:rPr>
          <w:snapToGrid w:val="0"/>
          <w:lang w:val="fr-FR"/>
        </w:rPr>
      </w:pPr>
      <w:r w:rsidRPr="00C92B72">
        <w:rPr>
          <w:lang w:val="fr-FR"/>
        </w:rPr>
        <w:t>[Les annexes suivent]</w:t>
      </w:r>
    </w:p>
    <w:p w:rsidR="00E04854" w:rsidRPr="00C92B72" w:rsidRDefault="00E04854" w:rsidP="00664515">
      <w:pPr>
        <w:jc w:val="left"/>
        <w:rPr>
          <w:snapToGrid w:val="0"/>
          <w:lang w:val="fr-FR"/>
        </w:rPr>
        <w:sectPr w:rsidR="00E04854" w:rsidRPr="00C92B72" w:rsidSect="00051745">
          <w:headerReference w:type="default" r:id="rId17"/>
          <w:pgSz w:w="11907" w:h="16840" w:code="9"/>
          <w:pgMar w:top="510" w:right="1134" w:bottom="1134" w:left="1134" w:header="510" w:footer="680" w:gutter="0"/>
          <w:cols w:space="720"/>
          <w:titlePg/>
          <w:docGrid w:linePitch="272"/>
        </w:sectPr>
      </w:pPr>
    </w:p>
    <w:p w:rsidR="00E04854" w:rsidRPr="00C92B72" w:rsidRDefault="00E04854" w:rsidP="00C82146">
      <w:pPr>
        <w:jc w:val="center"/>
        <w:rPr>
          <w:lang w:val="fr-FR"/>
        </w:rPr>
      </w:pPr>
      <w:r w:rsidRPr="00C92B72">
        <w:rPr>
          <w:lang w:val="fr-FR"/>
        </w:rPr>
        <w:lastRenderedPageBreak/>
        <w:t>MODIFICATIONS PROPOSÉES AU PROGRAMME D’AMÉLIORATIONS</w:t>
      </w:r>
      <w:r w:rsidR="0081164D" w:rsidRPr="00C92B72">
        <w:rPr>
          <w:lang w:val="fr-FR"/>
        </w:rPr>
        <w:br/>
      </w:r>
      <w:r w:rsidRPr="00C92B72">
        <w:rPr>
          <w:lang w:val="fr-FR"/>
        </w:rPr>
        <w:t>DE LA BASE DE DONNÉES</w:t>
      </w:r>
      <w:r w:rsidR="0081164D" w:rsidRPr="00C92B72">
        <w:rPr>
          <w:lang w:val="fr-FR"/>
        </w:rPr>
        <w:t xml:space="preserve"> </w:t>
      </w:r>
      <w:r w:rsidRPr="00C92B72">
        <w:rPr>
          <w:lang w:val="fr-FR"/>
        </w:rPr>
        <w:t>SUR LES VARIÉTÉS VÉGÉTALES</w:t>
      </w:r>
    </w:p>
    <w:p w:rsidR="00E04854" w:rsidRPr="00C92B72" w:rsidRDefault="00E04854" w:rsidP="00C82146">
      <w:pPr>
        <w:rPr>
          <w:lang w:val="fr-FR"/>
        </w:rPr>
      </w:pPr>
    </w:p>
    <w:p w:rsidR="00E04854" w:rsidRPr="00C92B72" w:rsidRDefault="00E04854" w:rsidP="00C82146">
      <w:pPr>
        <w:rPr>
          <w:lang w:val="fr-FR"/>
        </w:rPr>
      </w:pPr>
    </w:p>
    <w:p w:rsidR="00E04854" w:rsidRPr="00C92B72" w:rsidRDefault="00E04854" w:rsidP="00C82146">
      <w:pPr>
        <w:rPr>
          <w:i/>
          <w:iCs/>
          <w:lang w:val="fr-FR"/>
        </w:rPr>
      </w:pPr>
      <w:r w:rsidRPr="00C92B72">
        <w:rPr>
          <w:i/>
          <w:iCs/>
          <w:lang w:val="fr-FR"/>
        </w:rPr>
        <w:t>1.</w:t>
      </w:r>
      <w:r w:rsidRPr="00C92B72">
        <w:rPr>
          <w:i/>
          <w:iCs/>
          <w:lang w:val="fr-FR"/>
        </w:rPr>
        <w:tab/>
        <w:t>Titre de la base de données sur les variétés végétales</w:t>
      </w:r>
    </w:p>
    <w:p w:rsidR="00E04854" w:rsidRPr="00C92B72" w:rsidRDefault="00E04854" w:rsidP="00C82146">
      <w:pPr>
        <w:rPr>
          <w:lang w:val="fr-FR"/>
        </w:rPr>
      </w:pPr>
    </w:p>
    <w:p w:rsidR="00E04854" w:rsidRPr="00C92B72" w:rsidRDefault="00E04854" w:rsidP="00D53E1A">
      <w:pPr>
        <w:pStyle w:val="NormalWeb"/>
        <w:spacing w:before="0" w:beforeAutospacing="0" w:after="0" w:afterAutospacing="0"/>
        <w:jc w:val="both"/>
        <w:rPr>
          <w:lang w:val="fr-FR"/>
        </w:rPr>
      </w:pPr>
      <w:r w:rsidRPr="00C92B72">
        <w:rPr>
          <w:lang w:val="fr-FR"/>
        </w:rPr>
        <w:t xml:space="preserve">Le nom de la </w:t>
      </w:r>
      <w:r w:rsidRPr="00C92B72">
        <w:rPr>
          <w:i/>
          <w:iCs/>
          <w:lang w:val="fr-FR"/>
        </w:rPr>
        <w:t>base de données sur les variétés végétales</w:t>
      </w:r>
      <w:r w:rsidRPr="00C92B72">
        <w:rPr>
          <w:lang w:val="fr-FR"/>
        </w:rPr>
        <w:t xml:space="preserve"> sera la “Base de données PLUTO </w:t>
      </w:r>
      <w:r w:rsidRPr="00C92B72">
        <w:rPr>
          <w:strike/>
          <w:lang w:val="fr-FR"/>
        </w:rPr>
        <w:t>sur les variétés végétales”, abrégée PLUTO selon que de besoin</w:t>
      </w:r>
      <w:r w:rsidRPr="00C92B72">
        <w:rPr>
          <w:lang w:val="fr-FR"/>
        </w:rPr>
        <w:t xml:space="preserve"> (PLUTO = </w:t>
      </w:r>
      <w:r w:rsidRPr="00C92B72">
        <w:rPr>
          <w:b/>
          <w:bCs/>
          <w:lang w:val="fr-FR"/>
        </w:rPr>
        <w:t>PL</w:t>
      </w:r>
      <w:r w:rsidRPr="00C92B72">
        <w:rPr>
          <w:lang w:val="fr-FR"/>
        </w:rPr>
        <w:t xml:space="preserve">ant varieties in the </w:t>
      </w:r>
      <w:r w:rsidRPr="00C92B72">
        <w:rPr>
          <w:b/>
          <w:bCs/>
          <w:lang w:val="fr-FR"/>
        </w:rPr>
        <w:t>U</w:t>
      </w:r>
      <w:r w:rsidRPr="00C92B72">
        <w:rPr>
          <w:lang w:val="fr-FR"/>
        </w:rPr>
        <w:t xml:space="preserve">POV system: </w:t>
      </w:r>
      <w:r w:rsidRPr="00C92B72">
        <w:rPr>
          <w:b/>
          <w:bCs/>
          <w:lang w:val="fr-FR"/>
        </w:rPr>
        <w:t>T</w:t>
      </w:r>
      <w:r w:rsidRPr="00C92B72">
        <w:rPr>
          <w:lang w:val="fr-FR"/>
        </w:rPr>
        <w:t xml:space="preserve">he </w:t>
      </w:r>
      <w:r w:rsidRPr="00C92B72">
        <w:rPr>
          <w:b/>
          <w:bCs/>
          <w:lang w:val="fr-FR"/>
        </w:rPr>
        <w:t>O</w:t>
      </w:r>
      <w:r w:rsidRPr="00C92B72">
        <w:rPr>
          <w:lang w:val="fr-FR"/>
        </w:rPr>
        <w:t>mnibus).</w:t>
      </w:r>
    </w:p>
    <w:p w:rsidR="00E04854" w:rsidRPr="00C92B72" w:rsidRDefault="00E04854" w:rsidP="00C82146">
      <w:pPr>
        <w:rPr>
          <w:lang w:val="fr-FR"/>
        </w:rPr>
      </w:pPr>
    </w:p>
    <w:p w:rsidR="00E04854" w:rsidRPr="00C92B72" w:rsidRDefault="00E04854" w:rsidP="00C82146">
      <w:pPr>
        <w:rPr>
          <w:lang w:val="fr-FR"/>
        </w:rPr>
      </w:pPr>
    </w:p>
    <w:p w:rsidR="00E04854" w:rsidRPr="00C92B72" w:rsidRDefault="00E04854" w:rsidP="00C82146">
      <w:pPr>
        <w:rPr>
          <w:i/>
          <w:iCs/>
          <w:lang w:val="fr-FR"/>
        </w:rPr>
      </w:pPr>
      <w:r w:rsidRPr="00C92B72">
        <w:rPr>
          <w:i/>
          <w:iCs/>
          <w:lang w:val="fr-FR"/>
        </w:rPr>
        <w:t>2.</w:t>
      </w:r>
      <w:r w:rsidRPr="00C92B72">
        <w:rPr>
          <w:i/>
          <w:iCs/>
          <w:lang w:val="fr-FR"/>
        </w:rPr>
        <w:tab/>
        <w:t>Prestation d’une assistance aux contributeurs</w:t>
      </w:r>
    </w:p>
    <w:p w:rsidR="00E04854" w:rsidRPr="00C92B72" w:rsidRDefault="00E04854" w:rsidP="00C82146">
      <w:pPr>
        <w:rPr>
          <w:i/>
          <w:iCs/>
          <w:lang w:val="fr-FR"/>
        </w:rPr>
      </w:pPr>
    </w:p>
    <w:p w:rsidR="00E04854" w:rsidRPr="00C92B72" w:rsidRDefault="00E04854" w:rsidP="00C82146">
      <w:pPr>
        <w:rPr>
          <w:lang w:val="fr-FR"/>
        </w:rPr>
      </w:pPr>
      <w:r w:rsidRPr="00C92B72">
        <w:rPr>
          <w:lang w:val="fr-FR"/>
        </w:rPr>
        <w:t>2.1</w:t>
      </w:r>
      <w:r w:rsidRPr="00C92B72">
        <w:rPr>
          <w:lang w:val="fr-FR"/>
        </w:rPr>
        <w:tab/>
      </w:r>
      <w:r w:rsidRPr="00C92B72">
        <w:rPr>
          <w:strike/>
          <w:lang w:val="fr-FR"/>
        </w:rPr>
        <w:t>Le Bureau</w:t>
      </w:r>
      <w:r w:rsidRPr="00C92B72">
        <w:rPr>
          <w:lang w:val="fr-FR"/>
        </w:rPr>
        <w:t xml:space="preserve"> L’administrateur de la base de données </w:t>
      </w:r>
      <w:r w:rsidRPr="00C92B72">
        <w:rPr>
          <w:highlight w:val="lightGray"/>
          <w:u w:val="single"/>
          <w:lang w:val="fr-FR"/>
        </w:rPr>
        <w:t>PLUTO</w:t>
      </w:r>
      <w:r w:rsidRPr="00C92B72">
        <w:rPr>
          <w:rStyle w:val="FootnoteReference"/>
          <w:rFonts w:cs="Arial"/>
          <w:u w:val="single"/>
          <w:lang w:val="fr-FR"/>
        </w:rPr>
        <w:footnoteReference w:id="2"/>
      </w:r>
      <w:r w:rsidRPr="00C92B72">
        <w:rPr>
          <w:u w:val="single"/>
          <w:lang w:val="fr-FR"/>
        </w:rPr>
        <w:t xml:space="preserve"> </w:t>
      </w:r>
      <w:r w:rsidRPr="00C92B72">
        <w:rPr>
          <w:lang w:val="fr-FR"/>
        </w:rPr>
        <w:t xml:space="preserve">continuera de contacter tous les membres de l’Union ainsi que les contributeurs à la base de données </w:t>
      </w:r>
      <w:r w:rsidRPr="008F64BB">
        <w:rPr>
          <w:highlight w:val="lightGray"/>
          <w:lang w:val="fr-FR"/>
        </w:rPr>
        <w:t xml:space="preserve">PLUTO </w:t>
      </w:r>
      <w:r w:rsidRPr="008F64BB">
        <w:rPr>
          <w:strike/>
          <w:highlight w:val="lightGray"/>
          <w:lang w:val="fr-FR"/>
        </w:rPr>
        <w:t>sur les variétés végétales</w:t>
      </w:r>
      <w:r w:rsidRPr="00C92B72">
        <w:rPr>
          <w:lang w:val="fr-FR"/>
        </w:rPr>
        <w:t xml:space="preserve"> qui ne fournissent pas actuellement de données pour cette base de données, ne fournissent pas de données régulièrement ou ne fournissent pas de données assorties de codes UPOV.  Dans chaque cas, ils seront invités à décrire le type d’assistance qui leur permettrait de fournir régulièrement des données complètes pour cette base de données.</w:t>
      </w:r>
    </w:p>
    <w:p w:rsidR="00E04854" w:rsidRPr="00C92B72" w:rsidRDefault="00E04854" w:rsidP="00C82146">
      <w:pPr>
        <w:rPr>
          <w:lang w:val="fr-FR"/>
        </w:rPr>
      </w:pPr>
    </w:p>
    <w:p w:rsidR="00E04854" w:rsidRPr="00C92B72" w:rsidRDefault="00E04854" w:rsidP="00C82146">
      <w:pPr>
        <w:rPr>
          <w:lang w:val="fr-FR"/>
        </w:rPr>
      </w:pPr>
      <w:r w:rsidRPr="00C92B72">
        <w:rPr>
          <w:lang w:val="fr-FR"/>
        </w:rPr>
        <w:t>2.2</w:t>
      </w:r>
      <w:r w:rsidRPr="00C92B72">
        <w:rPr>
          <w:lang w:val="fr-FR"/>
        </w:rPr>
        <w:tab/>
        <w:t xml:space="preserve">Pour répondre aux besoins définis par les membres de l’Union et les contributeurs à </w:t>
      </w:r>
      <w:r w:rsidRPr="008F64BB">
        <w:rPr>
          <w:highlight w:val="lightGray"/>
          <w:lang w:val="fr-FR"/>
        </w:rPr>
        <w:t>la base de données PLUTO</w:t>
      </w:r>
      <w:r w:rsidRPr="00C92B72">
        <w:rPr>
          <w:lang w:val="fr-FR"/>
        </w:rPr>
        <w:t xml:space="preserve"> dans le cadre de l’activité décrite au paragraphe 2.1, </w:t>
      </w:r>
      <w:r w:rsidRPr="008F64BB">
        <w:rPr>
          <w:strike/>
          <w:highlight w:val="lightGray"/>
          <w:lang w:val="fr-FR"/>
        </w:rPr>
        <w:t>le fonctionnaire de l’Organisation Mondiale de la Propriété Intellectuelle (OMPI) désigné</w:t>
      </w:r>
      <w:r w:rsidRPr="008F64BB">
        <w:rPr>
          <w:highlight w:val="lightGray"/>
          <w:lang w:val="fr-FR"/>
        </w:rPr>
        <w:t xml:space="preserve"> l’administrateur</w:t>
      </w:r>
      <w:r w:rsidRPr="00C92B72">
        <w:rPr>
          <w:lang w:val="fr-FR"/>
        </w:rPr>
        <w:t xml:space="preserve"> s’efforcera</w:t>
      </w:r>
      <w:r w:rsidRPr="00C92B72">
        <w:rPr>
          <w:strike/>
          <w:lang w:val="fr-FR"/>
        </w:rPr>
        <w:t xml:space="preserve">, </w:t>
      </w:r>
      <w:r w:rsidRPr="008F64BB">
        <w:rPr>
          <w:strike/>
          <w:highlight w:val="lightGray"/>
          <w:lang w:val="fr-FR"/>
        </w:rPr>
        <w:t>avec l’aide du Bureau,</w:t>
      </w:r>
      <w:r w:rsidRPr="00C92B72">
        <w:rPr>
          <w:lang w:val="fr-FR"/>
        </w:rPr>
        <w:t xml:space="preserve"> d’élaborer des solutions pour chacun des contributeurs à la </w:t>
      </w:r>
      <w:r w:rsidRPr="008F64BB">
        <w:rPr>
          <w:highlight w:val="lightGray"/>
          <w:lang w:val="fr-FR"/>
        </w:rPr>
        <w:t>base de données PLUTO</w:t>
      </w:r>
      <w:r w:rsidRPr="00C92B72">
        <w:rPr>
          <w:lang w:val="fr-FR"/>
        </w:rPr>
        <w:t xml:space="preserve">. </w:t>
      </w:r>
    </w:p>
    <w:p w:rsidR="00E04854" w:rsidRPr="00C92B72" w:rsidRDefault="00E04854" w:rsidP="00C82146">
      <w:pPr>
        <w:rPr>
          <w:lang w:val="fr-FR"/>
        </w:rPr>
      </w:pPr>
    </w:p>
    <w:p w:rsidR="00E04854" w:rsidRPr="00C92B72" w:rsidRDefault="00E04854" w:rsidP="00C82146">
      <w:pPr>
        <w:rPr>
          <w:lang w:val="fr-FR"/>
        </w:rPr>
      </w:pPr>
      <w:r w:rsidRPr="00C92B72">
        <w:rPr>
          <w:lang w:val="fr-FR"/>
        </w:rPr>
        <w:t>2.3</w:t>
      </w:r>
      <w:r w:rsidRPr="00C92B72">
        <w:rPr>
          <w:lang w:val="fr-FR"/>
        </w:rPr>
        <w:tab/>
        <w:t xml:space="preserve">Un rapport annuel de la situation sera présenté au Comité administratif et juridique (CAJ) et au Comité technique (TC). </w:t>
      </w:r>
    </w:p>
    <w:p w:rsidR="00E04854" w:rsidRPr="00C92B72" w:rsidRDefault="00E04854" w:rsidP="00C82146">
      <w:pPr>
        <w:rPr>
          <w:lang w:val="fr-FR"/>
        </w:rPr>
      </w:pPr>
    </w:p>
    <w:p w:rsidR="00E04854" w:rsidRPr="00C92B72" w:rsidRDefault="00E04854" w:rsidP="00C82146">
      <w:pPr>
        <w:rPr>
          <w:lang w:val="fr-FR"/>
        </w:rPr>
      </w:pPr>
      <w:r w:rsidRPr="00C92B72">
        <w:rPr>
          <w:lang w:val="fr-FR"/>
        </w:rPr>
        <w:t>2.4</w:t>
      </w:r>
      <w:r w:rsidRPr="00C92B72">
        <w:rPr>
          <w:lang w:val="fr-FR"/>
        </w:rPr>
        <w:tab/>
        <w:t xml:space="preserve">S’agissant de l’assistance qui sera fournie aux contributeurs, la “Mention de réserve et avertissement de caractère général” de </w:t>
      </w:r>
      <w:r w:rsidRPr="008F64BB">
        <w:rPr>
          <w:highlight w:val="lightGray"/>
          <w:u w:val="single"/>
          <w:lang w:val="fr-FR"/>
        </w:rPr>
        <w:t>la base de données PLUTO</w:t>
      </w:r>
      <w:r w:rsidRPr="008F64BB">
        <w:rPr>
          <w:highlight w:val="lightGray"/>
          <w:lang w:val="fr-FR"/>
        </w:rPr>
        <w:t xml:space="preserve"> </w:t>
      </w:r>
      <w:r w:rsidRPr="008F64BB">
        <w:rPr>
          <w:strike/>
          <w:highlight w:val="lightGray"/>
          <w:lang w:val="fr-FR"/>
        </w:rPr>
        <w:t>l’UPOV</w:t>
      </w:r>
      <w:r w:rsidRPr="008F64BB">
        <w:rPr>
          <w:strike/>
          <w:color w:val="000000"/>
          <w:highlight w:val="lightGray"/>
          <w:lang w:val="fr-FR"/>
        </w:rPr>
        <w:noBreakHyphen/>
      </w:r>
      <w:r w:rsidRPr="008F64BB">
        <w:rPr>
          <w:strike/>
          <w:highlight w:val="lightGray"/>
          <w:lang w:val="fr-FR"/>
        </w:rPr>
        <w:t>ROM</w:t>
      </w:r>
      <w:r w:rsidRPr="00C92B72">
        <w:rPr>
          <w:lang w:val="fr-FR"/>
        </w:rPr>
        <w:t xml:space="preserve"> indique que “[…] Tous les contributeurs à </w:t>
      </w:r>
      <w:r w:rsidRPr="008F64BB">
        <w:rPr>
          <w:highlight w:val="lightGray"/>
          <w:u w:val="single"/>
          <w:lang w:val="fr-FR"/>
        </w:rPr>
        <w:t>la base de données PLUTO</w:t>
      </w:r>
      <w:r w:rsidRPr="00C92B72">
        <w:rPr>
          <w:lang w:val="fr-FR"/>
        </w:rPr>
        <w:t xml:space="preserve"> sont responsables de l’exactitude et de l’exhaustivité des données qu’ils fournissent […]”.  Dès lors, même lorsqu’une assistance sera fournie aux contributeurs, ceux-ci resteront responsables de l’exactitude et de l’exhaustivité des données. </w:t>
      </w:r>
      <w:r w:rsidR="0081164D" w:rsidRPr="00C92B72">
        <w:rPr>
          <w:lang w:val="fr-FR"/>
        </w:rPr>
        <w:t xml:space="preserve"> </w:t>
      </w:r>
      <w:r w:rsidRPr="008F64BB">
        <w:rPr>
          <w:highlight w:val="lightGray"/>
          <w:u w:val="single"/>
          <w:lang w:val="fr-FR"/>
        </w:rPr>
        <w:t xml:space="preserve">Dans les cas où le contributeur demande à l'administrateur de la base de données PLUTO d'attribuer des codes UPOV ou dans les cas où il est jugé approprié de modifier un code UPOV attribué par le contributeur, l'administrateur de la base de données PLUTO formule des propositions pour approbation par le contributeur.  En l'absence </w:t>
      </w:r>
      <w:r w:rsidRPr="008F64BB">
        <w:rPr>
          <w:strike/>
          <w:highlight w:val="lightGray"/>
          <w:u w:val="single"/>
          <w:lang w:val="fr-FR"/>
        </w:rPr>
        <w:t>d'objections</w:t>
      </w:r>
      <w:r w:rsidRPr="008F64BB">
        <w:rPr>
          <w:highlight w:val="lightGray"/>
          <w:u w:val="single"/>
          <w:lang w:val="fr-FR"/>
        </w:rPr>
        <w:t xml:space="preserve"> de réponses dans le délai imparti, les codes UPOV proposés sont utilisés dans la base de données PLUTO.  Lorsque le contributeur informe l'administrateur de la base de données PLUTO qu'une correction s'impose, cette dernière est effectuée dès que possible, conformément à la section 4 “Fréquence de la mise à jour des données”</w:t>
      </w:r>
      <w:r w:rsidRPr="008F64BB">
        <w:rPr>
          <w:highlight w:val="lightGray"/>
          <w:lang w:val="fr-FR"/>
        </w:rPr>
        <w:t>.</w:t>
      </w:r>
    </w:p>
    <w:p w:rsidR="00E04854" w:rsidRPr="00C92B72" w:rsidRDefault="00E04854" w:rsidP="00C82146">
      <w:pPr>
        <w:rPr>
          <w:lang w:val="fr-FR"/>
        </w:rPr>
      </w:pPr>
    </w:p>
    <w:p w:rsidR="00E04854" w:rsidRPr="00C92B72" w:rsidRDefault="00E04854" w:rsidP="00C82146">
      <w:pPr>
        <w:rPr>
          <w:lang w:val="fr-FR"/>
        </w:rPr>
      </w:pPr>
    </w:p>
    <w:p w:rsidR="00E04854" w:rsidRPr="00C92B72" w:rsidRDefault="0081164D" w:rsidP="00C82146">
      <w:pPr>
        <w:rPr>
          <w:i/>
          <w:iCs/>
          <w:lang w:val="fr-FR"/>
        </w:rPr>
      </w:pPr>
      <w:r w:rsidRPr="00C92B72">
        <w:rPr>
          <w:i/>
          <w:iCs/>
          <w:lang w:val="fr-FR"/>
        </w:rPr>
        <w:br w:type="page"/>
      </w:r>
      <w:r w:rsidR="00E04854" w:rsidRPr="00C92B72">
        <w:rPr>
          <w:i/>
          <w:iCs/>
          <w:lang w:val="fr-FR"/>
        </w:rPr>
        <w:lastRenderedPageBreak/>
        <w:t>3.</w:t>
      </w:r>
      <w:r w:rsidR="00E04854" w:rsidRPr="00C92B72">
        <w:rPr>
          <w:i/>
          <w:iCs/>
          <w:lang w:val="fr-FR"/>
        </w:rPr>
        <w:tab/>
        <w:t xml:space="preserve">Éléments devant figurer dans la </w:t>
      </w:r>
      <w:r w:rsidR="00E04854" w:rsidRPr="008F64BB">
        <w:rPr>
          <w:i/>
          <w:iCs/>
          <w:highlight w:val="lightGray"/>
          <w:u w:val="single"/>
          <w:lang w:val="fr-FR"/>
        </w:rPr>
        <w:t>base de données PLUTO</w:t>
      </w:r>
      <w:r w:rsidR="00E04854" w:rsidRPr="008F64BB">
        <w:rPr>
          <w:i/>
          <w:iCs/>
          <w:highlight w:val="lightGray"/>
          <w:lang w:val="fr-FR"/>
        </w:rPr>
        <w:t xml:space="preserve"> </w:t>
      </w:r>
      <w:r w:rsidR="00E04854" w:rsidRPr="008F64BB">
        <w:rPr>
          <w:i/>
          <w:iCs/>
          <w:strike/>
          <w:highlight w:val="lightGray"/>
          <w:lang w:val="fr-FR"/>
        </w:rPr>
        <w:t>sur les variétés végétales</w:t>
      </w:r>
    </w:p>
    <w:p w:rsidR="00E04854" w:rsidRPr="00C92B72" w:rsidRDefault="00E04854" w:rsidP="00C82146">
      <w:pPr>
        <w:rPr>
          <w:i/>
          <w:iCs/>
          <w:lang w:val="fr-FR"/>
        </w:rPr>
      </w:pPr>
    </w:p>
    <w:p w:rsidR="00E04854" w:rsidRPr="00C92B72" w:rsidRDefault="00E04854" w:rsidP="00C82146">
      <w:pPr>
        <w:ind w:left="567"/>
        <w:rPr>
          <w:i/>
          <w:iCs/>
          <w:lang w:val="fr-FR"/>
        </w:rPr>
      </w:pPr>
      <w:r w:rsidRPr="00C92B72">
        <w:rPr>
          <w:i/>
          <w:iCs/>
          <w:lang w:val="fr-FR"/>
        </w:rPr>
        <w:t>3.1</w:t>
      </w:r>
      <w:r w:rsidRPr="00C92B72">
        <w:rPr>
          <w:i/>
          <w:iCs/>
          <w:lang w:val="fr-FR"/>
        </w:rPr>
        <w:tab/>
        <w:t>Format des données</w:t>
      </w:r>
    </w:p>
    <w:p w:rsidR="00E04854" w:rsidRPr="00C92B72" w:rsidRDefault="00E04854" w:rsidP="00C82146">
      <w:pPr>
        <w:rPr>
          <w:lang w:val="fr-FR"/>
        </w:rPr>
      </w:pPr>
    </w:p>
    <w:p w:rsidR="00E04854" w:rsidRPr="00C92B72" w:rsidRDefault="00E04854" w:rsidP="00C82146">
      <w:pPr>
        <w:rPr>
          <w:lang w:val="fr-FR"/>
        </w:rPr>
      </w:pPr>
      <w:r w:rsidRPr="00C92B72">
        <w:rPr>
          <w:lang w:val="fr-FR"/>
        </w:rPr>
        <w:t>3.1.1</w:t>
      </w:r>
      <w:r w:rsidRPr="00C92B72">
        <w:rPr>
          <w:lang w:val="fr-FR"/>
        </w:rPr>
        <w:tab/>
        <w:t xml:space="preserve">Les formats de données suivants devraient notamment être acceptés pour les contributions à la </w:t>
      </w:r>
      <w:r w:rsidRPr="008F64BB">
        <w:rPr>
          <w:highlight w:val="lightGray"/>
          <w:u w:val="single"/>
          <w:lang w:val="fr-FR"/>
        </w:rPr>
        <w:t>base de données PLUTO</w:t>
      </w:r>
      <w:r w:rsidRPr="008F64BB">
        <w:rPr>
          <w:highlight w:val="lightGray"/>
          <w:lang w:val="fr-FR"/>
        </w:rPr>
        <w:t xml:space="preserve"> </w:t>
      </w:r>
      <w:r w:rsidRPr="008F64BB">
        <w:rPr>
          <w:strike/>
          <w:highlight w:val="lightGray"/>
          <w:lang w:val="fr-FR"/>
        </w:rPr>
        <w:t>sur les variétés végétales</w:t>
      </w:r>
      <w:r w:rsidRPr="00C92B72">
        <w:rPr>
          <w:lang w:val="fr-FR"/>
        </w:rPr>
        <w:t> :</w:t>
      </w:r>
    </w:p>
    <w:p w:rsidR="00E04854" w:rsidRPr="00C92B72" w:rsidRDefault="00E04854" w:rsidP="00C82146">
      <w:pPr>
        <w:rPr>
          <w:lang w:val="fr-FR"/>
        </w:rPr>
      </w:pPr>
    </w:p>
    <w:p w:rsidR="00E04854" w:rsidRPr="00C92B72" w:rsidRDefault="00E04854" w:rsidP="00FD60E5">
      <w:pPr>
        <w:pStyle w:val="NormalWeb"/>
        <w:spacing w:before="0" w:beforeAutospacing="0" w:after="0" w:afterAutospacing="0"/>
        <w:ind w:firstLine="562"/>
        <w:rPr>
          <w:lang w:val="fr-FR"/>
        </w:rPr>
      </w:pPr>
      <w:r w:rsidRPr="00C92B72">
        <w:rPr>
          <w:lang w:val="fr-FR"/>
        </w:rPr>
        <w:t xml:space="preserve">a) </w:t>
      </w:r>
      <w:r w:rsidRPr="00C92B72">
        <w:rPr>
          <w:lang w:val="fr-FR"/>
        </w:rPr>
        <w:tab/>
        <w:t>données au format XML;</w:t>
      </w:r>
    </w:p>
    <w:p w:rsidR="00E04854" w:rsidRPr="00C92B72" w:rsidRDefault="00E04854" w:rsidP="00FD60E5">
      <w:pPr>
        <w:pStyle w:val="NormalWeb"/>
        <w:spacing w:before="0" w:beforeAutospacing="0" w:after="0" w:afterAutospacing="0"/>
        <w:ind w:firstLine="562"/>
        <w:rPr>
          <w:lang w:val="fr-FR"/>
        </w:rPr>
      </w:pPr>
      <w:r w:rsidRPr="00C92B72">
        <w:rPr>
          <w:lang w:val="fr-FR"/>
        </w:rPr>
        <w:t xml:space="preserve">b) </w:t>
      </w:r>
      <w:r w:rsidRPr="00C92B72">
        <w:rPr>
          <w:lang w:val="fr-FR"/>
        </w:rPr>
        <w:tab/>
        <w:t>données au format du tableur Excel ou en tableau Word;</w:t>
      </w:r>
    </w:p>
    <w:p w:rsidR="00E04854" w:rsidRPr="00C92B72" w:rsidRDefault="00E04854" w:rsidP="00FD60E5">
      <w:pPr>
        <w:pStyle w:val="NormalWeb"/>
        <w:spacing w:before="0" w:beforeAutospacing="0" w:after="0" w:afterAutospacing="0"/>
        <w:ind w:firstLine="562"/>
        <w:rPr>
          <w:lang w:val="fr-FR"/>
        </w:rPr>
      </w:pPr>
      <w:r w:rsidRPr="00C92B72">
        <w:rPr>
          <w:lang w:val="fr-FR"/>
        </w:rPr>
        <w:t xml:space="preserve">c) </w:t>
      </w:r>
      <w:r w:rsidRPr="00C92B72">
        <w:rPr>
          <w:lang w:val="fr-FR"/>
        </w:rPr>
        <w:tab/>
        <w:t>données fournies au moyen d’un formulaire Web en ligne;</w:t>
      </w:r>
    </w:p>
    <w:p w:rsidR="00E04854" w:rsidRPr="00C92B72" w:rsidRDefault="00E04854" w:rsidP="00FD60E5">
      <w:pPr>
        <w:pStyle w:val="NormalWeb"/>
        <w:spacing w:before="0" w:beforeAutospacing="0" w:after="0" w:afterAutospacing="0"/>
        <w:ind w:firstLine="562"/>
        <w:rPr>
          <w:lang w:val="fr-FR"/>
        </w:rPr>
      </w:pPr>
      <w:r w:rsidRPr="00C92B72">
        <w:rPr>
          <w:lang w:val="fr-FR"/>
        </w:rPr>
        <w:t xml:space="preserve">d) </w:t>
      </w:r>
      <w:r w:rsidRPr="00C92B72">
        <w:rPr>
          <w:lang w:val="fr-FR"/>
        </w:rPr>
        <w:tab/>
        <w:t>possibilité pour les contributeurs de ne fournir que des données nouvelles ou modifiées.</w:t>
      </w:r>
    </w:p>
    <w:p w:rsidR="00E04854" w:rsidRPr="00C92B72" w:rsidRDefault="00E04854" w:rsidP="00C82146">
      <w:pPr>
        <w:ind w:left="567"/>
        <w:rPr>
          <w:lang w:val="fr-FR"/>
        </w:rPr>
      </w:pPr>
      <w:r w:rsidRPr="00C92B72">
        <w:rPr>
          <w:lang w:val="fr-FR"/>
        </w:rPr>
        <w:t xml:space="preserve"> </w:t>
      </w:r>
    </w:p>
    <w:p w:rsidR="00E04854" w:rsidRPr="00C92B72" w:rsidRDefault="00E04854" w:rsidP="00FD60E5">
      <w:pPr>
        <w:rPr>
          <w:lang w:val="fr-FR"/>
        </w:rPr>
      </w:pPr>
      <w:r w:rsidRPr="00C92B72">
        <w:rPr>
          <w:lang w:val="fr-FR"/>
        </w:rPr>
        <w:t>3.1.2</w:t>
      </w:r>
      <w:r w:rsidRPr="00C92B72">
        <w:rPr>
          <w:lang w:val="fr-FR"/>
        </w:rPr>
        <w:tab/>
        <w:t>Il convient d’envisager, selon les besoins, une restructuration de certaines balises, par exemple lorsque certaines parties d’un champ sont obligatoires et que d’autres ne le sont pas.</w:t>
      </w:r>
    </w:p>
    <w:p w:rsidR="00E04854" w:rsidRPr="00C92B72" w:rsidRDefault="00E04854" w:rsidP="00C82146">
      <w:pPr>
        <w:rPr>
          <w:lang w:val="fr-FR"/>
        </w:rPr>
      </w:pPr>
    </w:p>
    <w:p w:rsidR="00E04854" w:rsidRPr="00C92B72" w:rsidRDefault="00E04854" w:rsidP="00FD60E5">
      <w:pPr>
        <w:rPr>
          <w:lang w:val="fr-FR"/>
        </w:rPr>
      </w:pPr>
      <w:r w:rsidRPr="00C92B72">
        <w:rPr>
          <w:lang w:val="fr-FR"/>
        </w:rPr>
        <w:t>3.1.3</w:t>
      </w:r>
      <w:r w:rsidRPr="00C92B72">
        <w:rPr>
          <w:lang w:val="fr-FR"/>
        </w:rPr>
        <w:tab/>
        <w:t>Sous réserve de la section 3.1.4, s’agissant du jeu de caractères pour les données, le code ASCII [Code standard américain pour l’échange d’informations], tel qu’il est défini dans la norme n° 646 de l’ISO [Organisation internationale de normalisation], sera utilisé.  Les caractères spéciaux, les symboles ou les accents (˜, ˆ, ¨, º, etc.) ne sont pas acceptés.  Seuls les caractères de l’alphabet anglais peuvent être utilisés.</w:t>
      </w:r>
    </w:p>
    <w:p w:rsidR="00E04854" w:rsidRPr="00C92B72" w:rsidRDefault="00E04854" w:rsidP="00C82146">
      <w:pPr>
        <w:rPr>
          <w:lang w:val="fr-FR"/>
        </w:rPr>
      </w:pPr>
    </w:p>
    <w:p w:rsidR="00E04854" w:rsidRPr="00C92B72" w:rsidRDefault="00E04854" w:rsidP="00C82146">
      <w:pPr>
        <w:rPr>
          <w:lang w:val="fr-FR"/>
        </w:rPr>
      </w:pPr>
      <w:r w:rsidRPr="00C92B72">
        <w:rPr>
          <w:lang w:val="fr-FR"/>
        </w:rPr>
        <w:t>3.1.4</w:t>
      </w:r>
      <w:r w:rsidRPr="00C92B72">
        <w:rPr>
          <w:lang w:val="fr-FR"/>
        </w:rPr>
        <w:tab/>
        <w:t>En ce qui concerne les balises&lt;520&gt;, &lt;550&gt;, &lt;551&gt;, &lt;552&gt;, &lt;553&gt;, &lt;650&gt;&lt;651&gt;, &lt;652&gt;, &lt;750&gt;, &lt;751&gt;, &lt;752&gt;, &lt;753&gt;, &lt;760&gt;, &lt;950&gt; et &lt;960&gt;, les données doivent être fournies en format de transformation en Unicode à 8 bits (UTF-8).</w:t>
      </w:r>
    </w:p>
    <w:p w:rsidR="00E04854" w:rsidRPr="00C92B72" w:rsidRDefault="00E04854" w:rsidP="00C82146">
      <w:pPr>
        <w:spacing w:line="360" w:lineRule="auto"/>
        <w:rPr>
          <w:lang w:val="fr-FR"/>
        </w:rPr>
      </w:pPr>
    </w:p>
    <w:p w:rsidR="00E04854" w:rsidRPr="00C92B72" w:rsidRDefault="00E04854" w:rsidP="00C82146">
      <w:pPr>
        <w:keepNext/>
        <w:ind w:left="567"/>
        <w:rPr>
          <w:i/>
          <w:iCs/>
          <w:lang w:val="fr-FR"/>
        </w:rPr>
      </w:pPr>
      <w:r w:rsidRPr="00C92B72">
        <w:rPr>
          <w:i/>
          <w:iCs/>
          <w:lang w:val="fr-FR"/>
        </w:rPr>
        <w:t>3.2</w:t>
      </w:r>
      <w:r w:rsidRPr="00C92B72">
        <w:rPr>
          <w:i/>
          <w:iCs/>
          <w:lang w:val="fr-FR"/>
        </w:rPr>
        <w:tab/>
        <w:t>Qualité et exhaustivité des données</w:t>
      </w:r>
    </w:p>
    <w:p w:rsidR="00E04854" w:rsidRPr="00C92B72" w:rsidRDefault="00E04854" w:rsidP="00C82146">
      <w:pPr>
        <w:keepNext/>
        <w:rPr>
          <w:lang w:val="fr-FR"/>
        </w:rPr>
      </w:pPr>
    </w:p>
    <w:p w:rsidR="00E04854" w:rsidRPr="00C92B72" w:rsidRDefault="00E04854" w:rsidP="00C82146">
      <w:pPr>
        <w:keepNext/>
        <w:rPr>
          <w:lang w:val="fr-FR"/>
        </w:rPr>
      </w:pPr>
      <w:r w:rsidRPr="00C92B72">
        <w:rPr>
          <w:rFonts w:eastAsia="MS Mincho"/>
          <w:lang w:val="fr-FR" w:eastAsia="ja-JP"/>
        </w:rPr>
        <w:t xml:space="preserve">Il convient d’introduire les spécifications suivantes concernant les données dans la </w:t>
      </w:r>
      <w:r w:rsidRPr="00F2642C">
        <w:rPr>
          <w:rFonts w:eastAsia="MS Mincho"/>
          <w:highlight w:val="lightGray"/>
          <w:u w:val="single"/>
          <w:lang w:val="fr-FR" w:eastAsia="ja-JP"/>
        </w:rPr>
        <w:t>base de données PLUTO</w:t>
      </w:r>
      <w:r w:rsidRPr="00F2642C">
        <w:rPr>
          <w:rFonts w:eastAsia="MS Mincho"/>
          <w:highlight w:val="lightGray"/>
          <w:lang w:val="fr-FR" w:eastAsia="ja-JP"/>
        </w:rPr>
        <w:t xml:space="preserve"> </w:t>
      </w:r>
      <w:r w:rsidRPr="00F2642C">
        <w:rPr>
          <w:rFonts w:eastAsia="MS Mincho"/>
          <w:strike/>
          <w:highlight w:val="lightGray"/>
          <w:lang w:val="fr-FR" w:eastAsia="ja-JP"/>
        </w:rPr>
        <w:t>sur les variétés végétales</w:t>
      </w:r>
    </w:p>
    <w:p w:rsidR="00E04854" w:rsidRPr="00C92B72" w:rsidRDefault="00E04854" w:rsidP="00C82146">
      <w:pPr>
        <w:keepNext/>
        <w:ind w:left="567"/>
        <w:rPr>
          <w:lang w:val="fr-FR"/>
        </w:rPr>
      </w:pPr>
    </w:p>
    <w:tbl>
      <w:tblPr>
        <w:tblW w:w="9866" w:type="dxa"/>
        <w:tblInd w:w="-55" w:type="dxa"/>
        <w:tblLayout w:type="fixed"/>
        <w:tblCellMar>
          <w:left w:w="57" w:type="dxa"/>
          <w:right w:w="57" w:type="dxa"/>
        </w:tblCellMar>
        <w:tblLook w:val="0000" w:firstRow="0" w:lastRow="0" w:firstColumn="0" w:lastColumn="0" w:noHBand="0" w:noVBand="0"/>
      </w:tblPr>
      <w:tblGrid>
        <w:gridCol w:w="740"/>
        <w:gridCol w:w="1985"/>
        <w:gridCol w:w="6"/>
        <w:gridCol w:w="20"/>
        <w:gridCol w:w="1654"/>
        <w:gridCol w:w="20"/>
        <w:gridCol w:w="2032"/>
        <w:gridCol w:w="3409"/>
      </w:tblGrid>
      <w:tr w:rsidR="00E04854" w:rsidRPr="00C92B72">
        <w:trPr>
          <w:cantSplit/>
          <w:tblHeader/>
        </w:trPr>
        <w:tc>
          <w:tcPr>
            <w:tcW w:w="740" w:type="dxa"/>
            <w:tcBorders>
              <w:top w:val="dotted" w:sz="4" w:space="0" w:color="auto"/>
              <w:left w:val="dotted" w:sz="4" w:space="0" w:color="auto"/>
              <w:bottom w:val="dotted" w:sz="4" w:space="0" w:color="auto"/>
              <w:right w:val="dotted" w:sz="4" w:space="0" w:color="auto"/>
            </w:tcBorders>
            <w:shd w:val="clear" w:color="auto" w:fill="E6E6E6"/>
            <w:noWrap/>
            <w:vAlign w:val="center"/>
          </w:tcPr>
          <w:p w:rsidR="00E04854" w:rsidRPr="00C92B72" w:rsidRDefault="00E04854" w:rsidP="00A86370">
            <w:pPr>
              <w:spacing w:before="60" w:after="60"/>
              <w:jc w:val="left"/>
              <w:rPr>
                <w:sz w:val="18"/>
                <w:szCs w:val="18"/>
                <w:u w:val="single"/>
                <w:lang w:val="fr-FR"/>
              </w:rPr>
            </w:pPr>
            <w:r w:rsidRPr="00C92B72">
              <w:rPr>
                <w:sz w:val="18"/>
                <w:szCs w:val="18"/>
                <w:u w:val="single"/>
                <w:lang w:val="fr-FR"/>
              </w:rPr>
              <w:t>Balise</w:t>
            </w:r>
          </w:p>
        </w:tc>
        <w:tc>
          <w:tcPr>
            <w:tcW w:w="2011" w:type="dxa"/>
            <w:gridSpan w:val="3"/>
            <w:tcBorders>
              <w:top w:val="dotted" w:sz="4" w:space="0" w:color="auto"/>
              <w:left w:val="dotted" w:sz="4" w:space="0" w:color="auto"/>
              <w:bottom w:val="dotted" w:sz="4" w:space="0" w:color="auto"/>
              <w:right w:val="dotted" w:sz="4" w:space="0" w:color="auto"/>
            </w:tcBorders>
            <w:shd w:val="clear" w:color="auto" w:fill="E6E6E6"/>
            <w:noWrap/>
            <w:vAlign w:val="center"/>
          </w:tcPr>
          <w:p w:rsidR="00E04854" w:rsidRPr="00C92B72" w:rsidRDefault="00E04854" w:rsidP="00A86370">
            <w:pPr>
              <w:spacing w:before="60" w:after="60"/>
              <w:jc w:val="left"/>
              <w:rPr>
                <w:sz w:val="18"/>
                <w:szCs w:val="18"/>
                <w:u w:val="single"/>
                <w:lang w:val="fr-FR"/>
              </w:rPr>
            </w:pPr>
            <w:r w:rsidRPr="00C92B72">
              <w:rPr>
                <w:sz w:val="18"/>
                <w:szCs w:val="18"/>
                <w:u w:val="single"/>
                <w:lang w:val="fr-FR"/>
              </w:rPr>
              <w:t>Description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E6E6E6"/>
            <w:noWrap/>
            <w:vAlign w:val="center"/>
          </w:tcPr>
          <w:p w:rsidR="00E04854" w:rsidRPr="00C92B72" w:rsidRDefault="00E04854" w:rsidP="00A86370">
            <w:pPr>
              <w:spacing w:before="60" w:after="60"/>
              <w:jc w:val="left"/>
              <w:rPr>
                <w:sz w:val="18"/>
                <w:szCs w:val="18"/>
                <w:u w:val="single"/>
                <w:lang w:val="fr-FR"/>
              </w:rPr>
            </w:pPr>
            <w:r w:rsidRPr="00C92B72">
              <w:rPr>
                <w:sz w:val="18"/>
                <w:szCs w:val="18"/>
                <w:u w:val="single"/>
                <w:lang w:val="fr-FR"/>
              </w:rPr>
              <w:t>Statut actuel</w:t>
            </w:r>
          </w:p>
        </w:tc>
        <w:tc>
          <w:tcPr>
            <w:tcW w:w="2032" w:type="dxa"/>
            <w:tcBorders>
              <w:top w:val="dotted" w:sz="4" w:space="0" w:color="auto"/>
              <w:left w:val="dotted" w:sz="4" w:space="0" w:color="auto"/>
              <w:bottom w:val="dotted" w:sz="4" w:space="0" w:color="auto"/>
              <w:right w:val="dotted" w:sz="4" w:space="0" w:color="auto"/>
            </w:tcBorders>
            <w:shd w:val="clear" w:color="auto" w:fill="E6E6E6"/>
            <w:vAlign w:val="center"/>
          </w:tcPr>
          <w:p w:rsidR="00E04854" w:rsidRPr="00C92B72" w:rsidRDefault="00E04854" w:rsidP="00A86370">
            <w:pPr>
              <w:tabs>
                <w:tab w:val="right" w:pos="312"/>
                <w:tab w:val="left" w:pos="397"/>
              </w:tabs>
              <w:spacing w:before="60" w:after="60"/>
              <w:jc w:val="left"/>
              <w:rPr>
                <w:sz w:val="18"/>
                <w:szCs w:val="18"/>
                <w:u w:val="single"/>
                <w:lang w:val="fr-FR"/>
              </w:rPr>
            </w:pPr>
            <w:r w:rsidRPr="00C92B72">
              <w:rPr>
                <w:sz w:val="18"/>
                <w:szCs w:val="18"/>
                <w:u w:val="single"/>
                <w:lang w:val="fr-FR"/>
              </w:rPr>
              <w:t>Statut proposé</w:t>
            </w:r>
          </w:p>
        </w:tc>
        <w:tc>
          <w:tcPr>
            <w:tcW w:w="3409" w:type="dxa"/>
            <w:tcBorders>
              <w:top w:val="dotted" w:sz="4" w:space="0" w:color="auto"/>
              <w:left w:val="dotted" w:sz="4" w:space="0" w:color="auto"/>
              <w:bottom w:val="dotted" w:sz="4" w:space="0" w:color="auto"/>
              <w:right w:val="dotted" w:sz="4" w:space="0" w:color="auto"/>
            </w:tcBorders>
            <w:shd w:val="clear" w:color="auto" w:fill="E6E6E6"/>
            <w:noWrap/>
            <w:vAlign w:val="center"/>
          </w:tcPr>
          <w:p w:rsidR="00E04854" w:rsidRPr="00C92B72" w:rsidRDefault="00E04854" w:rsidP="00A86370">
            <w:pPr>
              <w:tabs>
                <w:tab w:val="right" w:pos="312"/>
                <w:tab w:val="left" w:pos="397"/>
              </w:tabs>
              <w:spacing w:before="60" w:after="60"/>
              <w:jc w:val="left"/>
              <w:rPr>
                <w:sz w:val="18"/>
                <w:szCs w:val="18"/>
                <w:u w:val="single"/>
                <w:lang w:val="fr-FR"/>
              </w:rPr>
            </w:pPr>
            <w:r w:rsidRPr="00C92B72">
              <w:rPr>
                <w:sz w:val="18"/>
                <w:szCs w:val="18"/>
                <w:u w:val="single"/>
                <w:lang w:val="fr-FR"/>
              </w:rPr>
              <w:t>Modifications de la base de données demandées</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b/>
                <w:bCs/>
                <w:sz w:val="18"/>
                <w:szCs w:val="18"/>
                <w:lang w:val="fr-FR"/>
              </w:rPr>
            </w:pPr>
            <w:r w:rsidRPr="00C92B72">
              <w:rPr>
                <w:b/>
                <w:bCs/>
                <w:sz w:val="18"/>
                <w:szCs w:val="18"/>
                <w:lang w:val="fr-FR"/>
              </w:rPr>
              <w:t>&lt;000&gt;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b/>
                <w:bCs/>
                <w:sz w:val="18"/>
                <w:szCs w:val="18"/>
                <w:lang w:val="fr-FR"/>
              </w:rPr>
            </w:pPr>
            <w:r w:rsidRPr="00C92B72">
              <w:rPr>
                <w:b/>
                <w:bCs/>
                <w:sz w:val="18"/>
                <w:szCs w:val="18"/>
                <w:lang w:val="fr-FR"/>
              </w:rPr>
              <w:t>Début de l’enregistrement et statut de l’enregistrement</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obligatoire</w:t>
            </w: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b/>
                <w:bCs/>
                <w:sz w:val="18"/>
                <w:szCs w:val="18"/>
                <w:lang w:val="fr-FR"/>
              </w:rPr>
            </w:pPr>
            <w:r w:rsidRPr="00C92B72">
              <w:rPr>
                <w:b/>
                <w:bCs/>
                <w:sz w:val="18"/>
                <w:szCs w:val="18"/>
                <w:lang w:val="fr-FR"/>
              </w:rPr>
              <w:t>le début de l’enregistrement doit être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obligatoire, sous réserve de l’élaboration d’un outil permettant d’établir le statut de l’enregistrement (par comparaison avec la précédente communication de données) si celui</w:t>
            </w:r>
            <w:r w:rsidRPr="00C92B72">
              <w:rPr>
                <w:sz w:val="18"/>
                <w:szCs w:val="18"/>
                <w:lang w:val="fr-FR"/>
              </w:rPr>
              <w:noBreakHyphen/>
              <w:t>ci n’est pas requis</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b/>
                <w:bCs/>
                <w:sz w:val="18"/>
                <w:szCs w:val="18"/>
                <w:lang w:val="fr-FR"/>
              </w:rPr>
            </w:pPr>
            <w:r w:rsidRPr="00C92B72">
              <w:rPr>
                <w:b/>
                <w:bCs/>
                <w:sz w:val="18"/>
                <w:szCs w:val="18"/>
                <w:lang w:val="fr-FR"/>
              </w:rPr>
              <w:t>&lt;190&gt;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b/>
                <w:bCs/>
                <w:sz w:val="18"/>
                <w:szCs w:val="18"/>
                <w:lang w:val="fr-FR"/>
              </w:rPr>
            </w:pPr>
            <w:r w:rsidRPr="00C92B72">
              <w:rPr>
                <w:b/>
                <w:bCs/>
                <w:sz w:val="18"/>
                <w:szCs w:val="18"/>
                <w:lang w:val="fr-FR"/>
              </w:rPr>
              <w:t>Pays ou organisation communiquant les informations</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obligatoire</w:t>
            </w: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b/>
                <w:bCs/>
                <w:sz w:val="18"/>
                <w:szCs w:val="18"/>
                <w:lang w:val="fr-FR"/>
              </w:rPr>
              <w:t>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vérification de la qualité des données : comparer à la liste de codes</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b/>
                <w:bCs/>
                <w:sz w:val="18"/>
                <w:szCs w:val="18"/>
                <w:lang w:val="fr-FR"/>
              </w:rPr>
            </w:pPr>
            <w:r w:rsidRPr="00C92B72">
              <w:rPr>
                <w:b/>
                <w:bCs/>
                <w:sz w:val="18"/>
                <w:szCs w:val="18"/>
                <w:lang w:val="fr-FR"/>
              </w:rPr>
              <w:t>&lt;010&gt;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b/>
                <w:bCs/>
                <w:sz w:val="18"/>
                <w:szCs w:val="18"/>
                <w:lang w:val="fr-FR"/>
              </w:rPr>
            </w:pPr>
            <w:r w:rsidRPr="00C92B72">
              <w:rPr>
                <w:b/>
                <w:bCs/>
                <w:sz w:val="18"/>
                <w:szCs w:val="18"/>
                <w:lang w:val="fr-FR"/>
              </w:rPr>
              <w:t>Type d’enregistrement et identifiant (de variété)</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obligatoire</w:t>
            </w: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b/>
                <w:bCs/>
                <w:sz w:val="18"/>
                <w:szCs w:val="18"/>
                <w:lang w:val="fr-FR"/>
              </w:rPr>
              <w:t>les deux sont obligatoires</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w:t>
            </w:r>
            <w:r w:rsidRPr="00C92B72">
              <w:rPr>
                <w:sz w:val="18"/>
                <w:szCs w:val="18"/>
                <w:lang w:val="fr-FR"/>
              </w:rPr>
              <w:tab/>
              <w:t>le sens de l’expression “identifiant (de variété)” doit être éclairci au regard de la balise &lt;210&gt;;</w:t>
            </w:r>
          </w:p>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ii)</w:t>
            </w:r>
            <w:r w:rsidRPr="00C92B72">
              <w:rPr>
                <w:sz w:val="18"/>
                <w:szCs w:val="18"/>
                <w:lang w:val="fr-FR"/>
              </w:rPr>
              <w:tab/>
              <w:t>déterminer s’il convient de conserver le type d’enregistrement “BIL”;</w:t>
            </w:r>
          </w:p>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iii)</w:t>
            </w:r>
            <w:r w:rsidRPr="00C92B72">
              <w:rPr>
                <w:sz w:val="18"/>
                <w:szCs w:val="18"/>
                <w:lang w:val="fr-FR"/>
              </w:rPr>
              <w:tab/>
              <w:t>contrôle de qualité des données : comparer à la liste des types d’enregistrement</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b/>
                <w:bCs/>
                <w:sz w:val="18"/>
                <w:szCs w:val="18"/>
                <w:lang w:val="fr-FR"/>
              </w:rPr>
            </w:pPr>
            <w:r w:rsidRPr="00C92B72">
              <w:rPr>
                <w:b/>
                <w:bCs/>
                <w:sz w:val="18"/>
                <w:szCs w:val="18"/>
                <w:lang w:val="fr-FR"/>
              </w:rPr>
              <w:t>&lt;500&gt;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b/>
                <w:bCs/>
                <w:sz w:val="18"/>
                <w:szCs w:val="18"/>
                <w:lang w:val="fr-FR"/>
              </w:rPr>
            </w:pPr>
            <w:r w:rsidRPr="00C92B72">
              <w:rPr>
                <w:b/>
                <w:bCs/>
                <w:sz w:val="18"/>
                <w:szCs w:val="18"/>
                <w:lang w:val="fr-FR"/>
              </w:rPr>
              <w:t>Espèce – nom en latin</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obligatoire jusqu’à ce qu’un code UPOV ait été attribué</w:t>
            </w: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b/>
                <w:bCs/>
                <w:sz w:val="18"/>
                <w:szCs w:val="18"/>
                <w:lang w:val="fr-FR"/>
              </w:rPr>
            </w:pPr>
            <w:r w:rsidRPr="00C92B72">
              <w:rPr>
                <w:b/>
                <w:bCs/>
                <w:sz w:val="18"/>
                <w:szCs w:val="18"/>
                <w:lang w:val="fr-FR"/>
              </w:rPr>
              <w:t>obligatoire (même si un code UPOV a été attribué)</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&lt;509&gt;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Espèce – nom commun en anglais</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 xml:space="preserve">obligatoire si aucun nom commun n’est attribué dans la langue nationale (&lt;510&gt;) </w:t>
            </w: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&lt;510&gt;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Espèce – nom commun dans la langue nationale (autre que l’anglais)</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obligatoire si aucun nom commun n’est attribué en anglais (&lt;509&gt;)</w:t>
            </w: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REQUIS si &lt;520&gt; a été attribué</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lastRenderedPageBreak/>
              <w:t>&lt;520&gt;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Espèce – nom commun dans la langue nationale autre que l’anglais en alphabet non romain</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single" w:sz="2" w:space="0" w:color="auto"/>
              <w:right w:val="dotted" w:sz="4" w:space="0" w:color="auto"/>
            </w:tcBorders>
            <w:noWrap/>
          </w:tcPr>
          <w:p w:rsidR="00E04854" w:rsidRPr="00C92B72" w:rsidRDefault="00E04854" w:rsidP="00A86370">
            <w:pPr>
              <w:spacing w:before="20" w:after="20"/>
              <w:rPr>
                <w:b/>
                <w:bCs/>
                <w:sz w:val="18"/>
                <w:szCs w:val="18"/>
                <w:lang w:val="fr-FR"/>
              </w:rPr>
            </w:pPr>
            <w:r w:rsidRPr="00C92B72">
              <w:rPr>
                <w:b/>
                <w:bCs/>
                <w:sz w:val="18"/>
                <w:szCs w:val="18"/>
                <w:lang w:val="fr-FR"/>
              </w:rPr>
              <w:t>&lt;511&gt;</w:t>
            </w:r>
          </w:p>
        </w:tc>
        <w:tc>
          <w:tcPr>
            <w:tcW w:w="2011" w:type="dxa"/>
            <w:gridSpan w:val="3"/>
            <w:tcBorders>
              <w:top w:val="dotted" w:sz="4" w:space="0" w:color="auto"/>
              <w:left w:val="dotted" w:sz="4" w:space="0" w:color="auto"/>
              <w:bottom w:val="single" w:sz="2" w:space="0" w:color="auto"/>
              <w:right w:val="dotted" w:sz="4" w:space="0" w:color="auto"/>
            </w:tcBorders>
            <w:noWrap/>
          </w:tcPr>
          <w:p w:rsidR="00E04854" w:rsidRPr="00C92B72" w:rsidRDefault="00E04854" w:rsidP="00A86370">
            <w:pPr>
              <w:spacing w:before="20" w:after="20"/>
              <w:jc w:val="left"/>
              <w:rPr>
                <w:b/>
                <w:bCs/>
                <w:sz w:val="18"/>
                <w:szCs w:val="18"/>
                <w:lang w:val="fr-FR"/>
              </w:rPr>
            </w:pPr>
            <w:r w:rsidRPr="00C92B72">
              <w:rPr>
                <w:b/>
                <w:bCs/>
                <w:sz w:val="18"/>
                <w:szCs w:val="18"/>
                <w:lang w:val="fr-FR"/>
              </w:rPr>
              <w:t>Espèce – Code taxonomique de l’UPOV</w:t>
            </w:r>
          </w:p>
        </w:tc>
        <w:tc>
          <w:tcPr>
            <w:tcW w:w="1674" w:type="dxa"/>
            <w:gridSpan w:val="2"/>
            <w:tcBorders>
              <w:top w:val="dotted" w:sz="4" w:space="0" w:color="auto"/>
              <w:left w:val="dotted" w:sz="4" w:space="0" w:color="auto"/>
              <w:bottom w:val="single" w:sz="2"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 xml:space="preserve">obligatoire </w:t>
            </w:r>
          </w:p>
        </w:tc>
        <w:tc>
          <w:tcPr>
            <w:tcW w:w="2032" w:type="dxa"/>
            <w:tcBorders>
              <w:top w:val="dotted" w:sz="4" w:space="0" w:color="auto"/>
              <w:left w:val="dotted" w:sz="4" w:space="0" w:color="auto"/>
              <w:bottom w:val="single" w:sz="2" w:space="0" w:color="auto"/>
              <w:right w:val="dotted" w:sz="4" w:space="0" w:color="auto"/>
            </w:tcBorders>
          </w:tcPr>
          <w:p w:rsidR="00E04854" w:rsidRPr="00C92B72" w:rsidRDefault="00E04854" w:rsidP="00A86370">
            <w:pPr>
              <w:tabs>
                <w:tab w:val="right" w:pos="312"/>
                <w:tab w:val="left" w:pos="397"/>
              </w:tabs>
              <w:spacing w:before="20" w:after="20"/>
              <w:jc w:val="left"/>
              <w:rPr>
                <w:b/>
                <w:bCs/>
                <w:sz w:val="18"/>
                <w:szCs w:val="18"/>
                <w:lang w:val="fr-FR"/>
              </w:rPr>
            </w:pPr>
            <w:r w:rsidRPr="00C92B72">
              <w:rPr>
                <w:b/>
                <w:bCs/>
                <w:sz w:val="18"/>
                <w:szCs w:val="18"/>
                <w:lang w:val="fr-FR"/>
              </w:rPr>
              <w:t>obligatoire</w:t>
            </w:r>
          </w:p>
        </w:tc>
        <w:tc>
          <w:tcPr>
            <w:tcW w:w="3409" w:type="dxa"/>
            <w:tcBorders>
              <w:top w:val="dotted" w:sz="4" w:space="0" w:color="auto"/>
              <w:left w:val="dotted" w:sz="4" w:space="0" w:color="auto"/>
              <w:bottom w:val="single" w:sz="2"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w:t>
            </w:r>
            <w:r w:rsidRPr="00C92B72">
              <w:rPr>
                <w:sz w:val="18"/>
                <w:szCs w:val="18"/>
                <w:lang w:val="fr-FR"/>
              </w:rPr>
              <w:tab/>
            </w:r>
            <w:r w:rsidRPr="00F2642C">
              <w:rPr>
                <w:strike/>
                <w:sz w:val="18"/>
                <w:szCs w:val="18"/>
                <w:highlight w:val="lightGray"/>
                <w:lang w:val="fr-FR"/>
              </w:rPr>
              <w:t>le Bureau</w:t>
            </w:r>
            <w:r w:rsidRPr="00F2642C">
              <w:rPr>
                <w:sz w:val="18"/>
                <w:szCs w:val="18"/>
                <w:highlight w:val="lightGray"/>
                <w:lang w:val="fr-FR"/>
              </w:rPr>
              <w:t xml:space="preserve"> </w:t>
            </w:r>
            <w:r w:rsidRPr="00F2642C">
              <w:rPr>
                <w:sz w:val="18"/>
                <w:szCs w:val="18"/>
                <w:highlight w:val="lightGray"/>
                <w:u w:val="single"/>
                <w:lang w:val="fr-FR"/>
              </w:rPr>
              <w:t>l’administrateur de la base de données PLUTO</w:t>
            </w:r>
            <w:r w:rsidRPr="00C92B72">
              <w:rPr>
                <w:sz w:val="18"/>
                <w:szCs w:val="18"/>
                <w:lang w:val="fr-FR"/>
              </w:rPr>
              <w:t xml:space="preserve"> doit fournir, à la demande, une assistance au contributeur pour attribuer</w:t>
            </w:r>
            <w:r w:rsidRPr="00C92B72">
              <w:rPr>
                <w:sz w:val="18"/>
                <w:szCs w:val="18"/>
                <w:lang w:val="fr-FR"/>
              </w:rPr>
              <w:br/>
              <w:t>des codes UPOV;</w:t>
            </w:r>
          </w:p>
          <w:p w:rsidR="00E04854" w:rsidRPr="00C92B72" w:rsidRDefault="00E04854" w:rsidP="00A86370">
            <w:pPr>
              <w:tabs>
                <w:tab w:val="right" w:pos="312"/>
                <w:tab w:val="left" w:pos="397"/>
              </w:tabs>
              <w:spacing w:before="20" w:after="20"/>
              <w:jc w:val="left"/>
              <w:rPr>
                <w:spacing w:val="-2"/>
                <w:sz w:val="18"/>
                <w:szCs w:val="18"/>
                <w:lang w:val="fr-FR"/>
              </w:rPr>
            </w:pPr>
            <w:r w:rsidRPr="00C92B72">
              <w:rPr>
                <w:spacing w:val="-2"/>
                <w:sz w:val="18"/>
                <w:szCs w:val="18"/>
                <w:lang w:val="fr-FR"/>
              </w:rPr>
              <w:tab/>
              <w:t>ii)</w:t>
            </w:r>
            <w:r w:rsidRPr="00C92B72">
              <w:rPr>
                <w:spacing w:val="-2"/>
                <w:sz w:val="18"/>
                <w:szCs w:val="18"/>
                <w:lang w:val="fr-FR"/>
              </w:rPr>
              <w:tab/>
              <w:t xml:space="preserve">vérification de la qualité des données : les codes UPOV attribués doivent être comparés à la liste </w:t>
            </w:r>
            <w:r w:rsidRPr="00C92B72">
              <w:rPr>
                <w:spacing w:val="-2"/>
                <w:sz w:val="18"/>
                <w:szCs w:val="18"/>
                <w:lang w:val="fr-FR"/>
              </w:rPr>
              <w:br/>
              <w:t>des codes UPOV;</w:t>
            </w:r>
          </w:p>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iii)</w:t>
            </w:r>
            <w:r w:rsidRPr="00C92B72">
              <w:rPr>
                <w:sz w:val="18"/>
                <w:szCs w:val="18"/>
                <w:lang w:val="fr-FR"/>
              </w:rPr>
              <w:tab/>
              <w:t>vérification de la qualité des données : vérifier les attributions de codes UPOV qui semblent erronées (p. ex. un mauvais code d’espèce)</w:t>
            </w:r>
          </w:p>
        </w:tc>
      </w:tr>
      <w:tr w:rsidR="00E04854" w:rsidRPr="00C92B72">
        <w:tc>
          <w:tcPr>
            <w:tcW w:w="2751" w:type="dxa"/>
            <w:gridSpan w:val="4"/>
            <w:tcBorders>
              <w:top w:val="single" w:sz="2" w:space="0" w:color="auto"/>
              <w:left w:val="dotted" w:sz="4" w:space="0" w:color="auto"/>
              <w:bottom w:val="dotted" w:sz="4" w:space="0" w:color="auto"/>
            </w:tcBorders>
            <w:noWrap/>
          </w:tcPr>
          <w:p w:rsidR="00E04854" w:rsidRPr="00C92B72" w:rsidRDefault="00E04854" w:rsidP="00A86370">
            <w:pPr>
              <w:keepNext/>
              <w:spacing w:before="60" w:after="60"/>
              <w:jc w:val="left"/>
              <w:rPr>
                <w:sz w:val="18"/>
                <w:szCs w:val="18"/>
                <w:lang w:val="fr-FR"/>
              </w:rPr>
            </w:pPr>
            <w:r w:rsidRPr="00C92B72">
              <w:rPr>
                <w:sz w:val="18"/>
                <w:szCs w:val="18"/>
                <w:lang w:val="fr-FR"/>
              </w:rPr>
              <w:t>DÉNOMINATIONS</w:t>
            </w:r>
          </w:p>
        </w:tc>
        <w:tc>
          <w:tcPr>
            <w:tcW w:w="1674" w:type="dxa"/>
            <w:gridSpan w:val="2"/>
            <w:tcBorders>
              <w:top w:val="single" w:sz="2" w:space="0" w:color="auto"/>
              <w:bottom w:val="dotted" w:sz="4" w:space="0" w:color="auto"/>
            </w:tcBorders>
            <w:noWrap/>
          </w:tcPr>
          <w:p w:rsidR="00E04854" w:rsidRPr="00C92B72" w:rsidRDefault="00E04854" w:rsidP="00A86370">
            <w:pPr>
              <w:keepNext/>
              <w:spacing w:before="60" w:after="60"/>
              <w:jc w:val="left"/>
              <w:rPr>
                <w:sz w:val="18"/>
                <w:szCs w:val="18"/>
                <w:lang w:val="fr-FR"/>
              </w:rPr>
            </w:pPr>
          </w:p>
        </w:tc>
        <w:tc>
          <w:tcPr>
            <w:tcW w:w="2032" w:type="dxa"/>
            <w:tcBorders>
              <w:top w:val="single" w:sz="2" w:space="0" w:color="auto"/>
              <w:bottom w:val="dotted" w:sz="4" w:space="0" w:color="auto"/>
            </w:tcBorders>
          </w:tcPr>
          <w:p w:rsidR="00E04854" w:rsidRPr="00C92B72" w:rsidRDefault="00E04854" w:rsidP="00A86370">
            <w:pPr>
              <w:keepNext/>
              <w:tabs>
                <w:tab w:val="right" w:pos="312"/>
                <w:tab w:val="left" w:pos="397"/>
              </w:tabs>
              <w:spacing w:before="60" w:after="60"/>
              <w:jc w:val="left"/>
              <w:rPr>
                <w:sz w:val="18"/>
                <w:szCs w:val="18"/>
                <w:lang w:val="fr-FR"/>
              </w:rPr>
            </w:pPr>
          </w:p>
        </w:tc>
        <w:tc>
          <w:tcPr>
            <w:tcW w:w="3409" w:type="dxa"/>
            <w:tcBorders>
              <w:top w:val="single" w:sz="2" w:space="0" w:color="auto"/>
              <w:bottom w:val="dotted" w:sz="4" w:space="0" w:color="auto"/>
              <w:right w:val="dotted" w:sz="4" w:space="0" w:color="auto"/>
            </w:tcBorders>
            <w:noWrap/>
          </w:tcPr>
          <w:p w:rsidR="00E04854" w:rsidRPr="00C92B72" w:rsidRDefault="00E04854" w:rsidP="00A86370">
            <w:pPr>
              <w:keepNext/>
              <w:tabs>
                <w:tab w:val="right" w:pos="312"/>
                <w:tab w:val="left" w:pos="397"/>
              </w:tabs>
              <w:spacing w:before="60" w:after="6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b/>
                <w:bCs/>
                <w:sz w:val="18"/>
                <w:szCs w:val="18"/>
                <w:lang w:val="fr-FR"/>
              </w:rPr>
            </w:pPr>
            <w:r w:rsidRPr="00C92B72">
              <w:rPr>
                <w:b/>
                <w:bCs/>
                <w:sz w:val="18"/>
                <w:szCs w:val="18"/>
                <w:lang w:val="fr-FR"/>
              </w:rPr>
              <w:t>&lt;540&gt;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b/>
                <w:bCs/>
                <w:sz w:val="18"/>
                <w:szCs w:val="18"/>
                <w:lang w:val="fr-FR"/>
              </w:rPr>
            </w:pPr>
            <w:r w:rsidRPr="00C92B72">
              <w:rPr>
                <w:b/>
                <w:bCs/>
                <w:sz w:val="18"/>
                <w:szCs w:val="18"/>
                <w:lang w:val="fr-FR"/>
              </w:rPr>
              <w:t>Date + dénomination proposée, première apparition ou première saisie dans la base de données</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obligatoire s’il n’y a pas de référence de l’obtenteur (&lt;600&gt;)</w:t>
            </w: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b/>
                <w:bCs/>
                <w:sz w:val="18"/>
                <w:szCs w:val="18"/>
                <w:lang w:val="fr-FR"/>
              </w:rPr>
            </w:pPr>
            <w:r w:rsidRPr="00C92B72">
              <w:rPr>
                <w:b/>
                <w:bCs/>
                <w:sz w:val="18"/>
                <w:szCs w:val="18"/>
                <w:lang w:val="fr-FR"/>
              </w:rPr>
              <w:tab/>
              <w:t>i)</w:t>
            </w:r>
            <w:r w:rsidRPr="00C92B72">
              <w:rPr>
                <w:b/>
                <w:bCs/>
                <w:sz w:val="18"/>
                <w:szCs w:val="18"/>
                <w:lang w:val="fr-FR"/>
              </w:rPr>
              <w:tab/>
              <w:t>il est obligatoire de renseigner les champs &lt;540&gt;, &lt;541&gt;, &lt;542&gt; ou &lt;543&gt; si le champ &lt;600&gt; n’est pas renseigné</w:t>
            </w:r>
          </w:p>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ii)</w:t>
            </w:r>
            <w:r w:rsidRPr="00C92B72">
              <w:rPr>
                <w:sz w:val="18"/>
                <w:szCs w:val="18"/>
                <w:lang w:val="fr-FR"/>
              </w:rPr>
              <w:tab/>
              <w:t>la date n’est pas obligatoire</w:t>
            </w:r>
          </w:p>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iii)</w:t>
            </w:r>
            <w:r w:rsidRPr="00C92B72">
              <w:rPr>
                <w:sz w:val="18"/>
                <w:szCs w:val="18"/>
                <w:lang w:val="fr-FR"/>
              </w:rPr>
              <w:tab/>
              <w:t>REQUIS si &lt;550&gt;, &lt;551&gt;, &lt;552&gt; ou &lt;553&gt; ont été attribués</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w:t>
            </w:r>
            <w:r w:rsidRPr="00C92B72">
              <w:rPr>
                <w:sz w:val="18"/>
                <w:szCs w:val="18"/>
                <w:lang w:val="fr-FR"/>
              </w:rPr>
              <w:tab/>
              <w:t>éclaircir le sens et renommer;</w:t>
            </w:r>
          </w:p>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ii)</w:t>
            </w:r>
            <w:r w:rsidRPr="00C92B72">
              <w:rPr>
                <w:sz w:val="18"/>
                <w:szCs w:val="18"/>
                <w:lang w:val="fr-FR"/>
              </w:rPr>
              <w:tab/>
              <w:t>vérification de la qualité des données : condition obligatoire au regard d’autres éléments</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b/>
                <w:bCs/>
                <w:sz w:val="18"/>
                <w:szCs w:val="18"/>
                <w:lang w:val="fr-FR"/>
              </w:rPr>
            </w:pPr>
            <w:r w:rsidRPr="00C92B72">
              <w:rPr>
                <w:b/>
                <w:bCs/>
                <w:sz w:val="18"/>
                <w:szCs w:val="18"/>
                <w:lang w:val="fr-FR"/>
              </w:rPr>
              <w:t>&lt;550&gt;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b/>
                <w:bCs/>
                <w:sz w:val="18"/>
                <w:szCs w:val="18"/>
                <w:lang w:val="fr-FR"/>
              </w:rPr>
            </w:pPr>
            <w:r w:rsidRPr="00C92B72">
              <w:rPr>
                <w:sz w:val="18"/>
                <w:szCs w:val="18"/>
                <w:lang w:val="fr-FR"/>
              </w:rPr>
              <w:t>Date + dénomination proposée, première apparition ou première saisie dans la base de données en alphabet non romain</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b/>
                <w:bCs/>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b/>
                <w:bCs/>
                <w:sz w:val="18"/>
                <w:szCs w:val="18"/>
                <w:lang w:val="fr-FR"/>
              </w:rPr>
            </w:pPr>
            <w:r w:rsidRPr="00C92B72">
              <w:rPr>
                <w:b/>
                <w:bCs/>
                <w:sz w:val="18"/>
                <w:szCs w:val="18"/>
                <w:lang w:val="fr-FR"/>
              </w:rPr>
              <w:t>&lt;541&gt;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b/>
                <w:bCs/>
                <w:sz w:val="18"/>
                <w:szCs w:val="18"/>
                <w:lang w:val="fr-FR"/>
              </w:rPr>
            </w:pPr>
            <w:r w:rsidRPr="00C92B72">
              <w:rPr>
                <w:b/>
                <w:bCs/>
                <w:sz w:val="18"/>
                <w:szCs w:val="18"/>
                <w:lang w:val="fr-FR"/>
              </w:rPr>
              <w:t>Date + dénomination proposée, publiée</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b/>
                <w:bCs/>
                <w:sz w:val="18"/>
                <w:szCs w:val="18"/>
                <w:lang w:val="fr-FR"/>
              </w:rPr>
            </w:pPr>
            <w:r w:rsidRPr="00C92B72">
              <w:rPr>
                <w:b/>
                <w:bCs/>
                <w:sz w:val="18"/>
                <w:szCs w:val="18"/>
                <w:lang w:val="fr-FR"/>
              </w:rPr>
              <w:t>voir &lt;540&gt;</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w:t>
            </w:r>
            <w:r w:rsidRPr="00C92B72">
              <w:rPr>
                <w:sz w:val="18"/>
                <w:szCs w:val="18"/>
                <w:lang w:val="fr-FR"/>
              </w:rPr>
              <w:tab/>
              <w:t>éclaircir le sens et renommer;</w:t>
            </w:r>
          </w:p>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ii)</w:t>
            </w:r>
            <w:r w:rsidRPr="00C92B72">
              <w:rPr>
                <w:sz w:val="18"/>
                <w:szCs w:val="18"/>
                <w:lang w:val="fr-FR"/>
              </w:rPr>
              <w:tab/>
              <w:t>vérification de la qualité des données : condition obligatoire au regard d’autres éléments</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&lt;551&gt;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Date + dénomination proposée, publiée en alphabet non romain</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b/>
                <w:bCs/>
                <w:sz w:val="18"/>
                <w:szCs w:val="18"/>
                <w:lang w:val="fr-FR"/>
              </w:rPr>
            </w:pPr>
            <w:r w:rsidRPr="00C92B72">
              <w:rPr>
                <w:b/>
                <w:bCs/>
                <w:sz w:val="18"/>
                <w:szCs w:val="18"/>
                <w:lang w:val="fr-FR"/>
              </w:rPr>
              <w:t>&lt;542&gt;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b/>
                <w:bCs/>
                <w:sz w:val="18"/>
                <w:szCs w:val="18"/>
                <w:lang w:val="fr-FR"/>
              </w:rPr>
            </w:pPr>
            <w:r w:rsidRPr="00C92B72">
              <w:rPr>
                <w:b/>
                <w:bCs/>
                <w:sz w:val="18"/>
                <w:szCs w:val="18"/>
                <w:lang w:val="fr-FR"/>
              </w:rPr>
              <w:t>Date + dénomination, approuvée</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obligatoire si protégée ou inscrite au catalogue</w:t>
            </w: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b/>
                <w:bCs/>
                <w:sz w:val="18"/>
                <w:szCs w:val="18"/>
                <w:lang w:val="fr-FR"/>
              </w:rPr>
              <w:t>voir &lt;540&gt;</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w:t>
            </w:r>
            <w:r w:rsidRPr="00C92B72">
              <w:rPr>
                <w:sz w:val="18"/>
                <w:szCs w:val="18"/>
                <w:lang w:val="fr-FR"/>
              </w:rPr>
              <w:tab/>
              <w:t>éclaircir le sens et renommer;</w:t>
            </w:r>
          </w:p>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ii)</w:t>
            </w:r>
            <w:r w:rsidRPr="00C92B72">
              <w:rPr>
                <w:sz w:val="18"/>
                <w:szCs w:val="18"/>
                <w:lang w:val="fr-FR"/>
              </w:rPr>
              <w:tab/>
              <w:t>autoriser plus d’une dénomination approuvée par variété (c’est</w:t>
            </w:r>
            <w:r w:rsidRPr="00C92B72">
              <w:rPr>
                <w:sz w:val="18"/>
                <w:szCs w:val="18"/>
                <w:lang w:val="fr-FR"/>
              </w:rPr>
              <w:noBreakHyphen/>
              <w:t>à</w:t>
            </w:r>
            <w:r w:rsidRPr="00C92B72">
              <w:rPr>
                <w:sz w:val="18"/>
                <w:szCs w:val="18"/>
                <w:lang w:val="fr-FR"/>
              </w:rPr>
              <w:noBreakHyphen/>
              <w:t>dire lorsqu’une dénomination a été approuvée mais qu’elle a ensuite été remplacée)</w:t>
            </w:r>
          </w:p>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iii)</w:t>
            </w:r>
            <w:r w:rsidRPr="00C92B72">
              <w:rPr>
                <w:sz w:val="18"/>
                <w:szCs w:val="18"/>
                <w:lang w:val="fr-FR"/>
              </w:rPr>
              <w:tab/>
              <w:t>vérification de la qualité des données : condition obligatoire au regard d’autres éléments</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&lt;552&gt;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b/>
                <w:bCs/>
                <w:sz w:val="18"/>
                <w:szCs w:val="18"/>
                <w:lang w:val="fr-FR"/>
              </w:rPr>
            </w:pPr>
            <w:r w:rsidRPr="00C92B72">
              <w:rPr>
                <w:sz w:val="18"/>
                <w:szCs w:val="18"/>
                <w:lang w:val="fr-FR"/>
              </w:rPr>
              <w:t>Date + dénomination approuvée en alphabet non romain</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b/>
                <w:bCs/>
                <w:sz w:val="18"/>
                <w:szCs w:val="18"/>
                <w:lang w:val="fr-FR"/>
              </w:rPr>
            </w:pPr>
            <w:r w:rsidRPr="00C92B72">
              <w:rPr>
                <w:b/>
                <w:bCs/>
                <w:sz w:val="18"/>
                <w:szCs w:val="18"/>
                <w:lang w:val="fr-FR"/>
              </w:rPr>
              <w:t>&lt;543&gt;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b/>
                <w:bCs/>
                <w:sz w:val="18"/>
                <w:szCs w:val="18"/>
                <w:lang w:val="fr-FR"/>
              </w:rPr>
            </w:pPr>
            <w:r w:rsidRPr="00C92B72">
              <w:rPr>
                <w:b/>
                <w:bCs/>
                <w:sz w:val="18"/>
                <w:szCs w:val="18"/>
                <w:lang w:val="fr-FR"/>
              </w:rPr>
              <w:t>Date + dénomination, rejetée ou retirée</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b/>
                <w:bCs/>
                <w:sz w:val="18"/>
                <w:szCs w:val="18"/>
                <w:lang w:val="fr-FR"/>
              </w:rPr>
              <w:t>voir &lt;540&gt;</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w:t>
            </w:r>
            <w:r w:rsidRPr="00C92B72">
              <w:rPr>
                <w:sz w:val="18"/>
                <w:szCs w:val="18"/>
                <w:lang w:val="fr-FR"/>
              </w:rPr>
              <w:tab/>
              <w:t>éclaircir le sens et renommer;</w:t>
            </w:r>
          </w:p>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ii)</w:t>
            </w:r>
            <w:r w:rsidRPr="00C92B72">
              <w:rPr>
                <w:sz w:val="18"/>
                <w:szCs w:val="18"/>
                <w:lang w:val="fr-FR"/>
              </w:rPr>
              <w:tab/>
              <w:t>vérification de la qualité des données : condition obligatoire au regard d’autres éléments</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&lt;553&gt;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Date + dénomination rejetée ou retirée en alphabet non romain</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lastRenderedPageBreak/>
              <w:t>&lt;600&gt;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Référence de l’obtenteur</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obligatoire s’il existe une référence</w:t>
            </w: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REQUIS si &lt;650&gt; a été attribué</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&lt;650&gt;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Référence de l’obtenteur en alphabet non romain</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&lt;601&gt;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Synonyme de la dénomination de la variété</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REQUIS si &lt;651&gt; a été attribué</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&lt;651&gt;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Synonyme de dénomination de la variété en alphabet non romain</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&lt;602&gt;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Nom commercial</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REQUIS si &lt;652&gt; a été attribué</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w:t>
            </w:r>
            <w:r w:rsidRPr="00C92B72">
              <w:rPr>
                <w:sz w:val="18"/>
                <w:szCs w:val="18"/>
                <w:lang w:val="fr-FR"/>
              </w:rPr>
              <w:tab/>
              <w:t>éclaircir le sens</w:t>
            </w:r>
          </w:p>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ii)</w:t>
            </w:r>
            <w:r w:rsidRPr="00C92B72">
              <w:rPr>
                <w:sz w:val="18"/>
                <w:szCs w:val="18"/>
                <w:lang w:val="fr-FR"/>
              </w:rPr>
              <w:tab/>
              <w:t>permettre des entrées multiples</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&lt;652&gt;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Nom commercial en alphabet non romain</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b/>
                <w:bCs/>
                <w:sz w:val="18"/>
                <w:szCs w:val="18"/>
                <w:lang w:val="fr-FR"/>
              </w:rPr>
            </w:pPr>
            <w:r w:rsidRPr="00C92B72">
              <w:rPr>
                <w:b/>
                <w:bCs/>
                <w:sz w:val="18"/>
                <w:szCs w:val="18"/>
                <w:lang w:val="fr-FR"/>
              </w:rPr>
              <w:t>&lt;210&gt;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b/>
                <w:bCs/>
                <w:sz w:val="18"/>
                <w:szCs w:val="18"/>
                <w:lang w:val="fr-FR"/>
              </w:rPr>
            </w:pPr>
            <w:r w:rsidRPr="00C92B72">
              <w:rPr>
                <w:b/>
                <w:bCs/>
                <w:sz w:val="18"/>
                <w:szCs w:val="18"/>
                <w:lang w:val="fr-FR"/>
              </w:rPr>
              <w:t>Numéro de la demande</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obligatoire s’il existe une demande</w:t>
            </w: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b/>
                <w:bCs/>
                <w:sz w:val="18"/>
                <w:szCs w:val="18"/>
                <w:lang w:val="fr-FR"/>
              </w:rPr>
            </w:pPr>
            <w:r w:rsidRPr="00C92B72">
              <w:rPr>
                <w:b/>
                <w:bCs/>
                <w:sz w:val="18"/>
                <w:szCs w:val="18"/>
                <w:lang w:val="fr-FR"/>
              </w:rPr>
              <w:t>obligatoire s’il existe une demande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à examiner parallèlement à la balise &lt;010&gt;</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&lt;220&gt;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Date de la demande ou de dépôt du dossier</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obligatoire s’il existe une demande</w:t>
            </w: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explication à fournir si la balise &lt;220&gt; n’est pas complète</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&lt;400&gt;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Date de publication des informations concernant la demande (protection) ou le dépôt du dossier (inscription au catalogue)</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b/>
                <w:bCs/>
                <w:sz w:val="18"/>
                <w:szCs w:val="18"/>
                <w:lang w:val="fr-FR"/>
              </w:rPr>
            </w:pPr>
            <w:r w:rsidRPr="00C92B72">
              <w:rPr>
                <w:b/>
                <w:bCs/>
                <w:sz w:val="18"/>
                <w:szCs w:val="18"/>
                <w:lang w:val="fr-FR"/>
              </w:rPr>
              <w:t>&lt;111&gt;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b/>
                <w:bCs/>
                <w:sz w:val="18"/>
                <w:szCs w:val="18"/>
                <w:lang w:val="fr-FR"/>
              </w:rPr>
            </w:pPr>
            <w:r w:rsidRPr="00C92B72">
              <w:rPr>
                <w:b/>
                <w:bCs/>
                <w:sz w:val="18"/>
                <w:szCs w:val="18"/>
                <w:lang w:val="fr-FR"/>
              </w:rPr>
              <w:t>Numéro d’octroi (protection) ou d’enregistrement (inscription au catalogue)</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obligatoire si le numéro existe</w:t>
            </w: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b/>
                <w:bCs/>
                <w:sz w:val="18"/>
                <w:szCs w:val="18"/>
                <w:lang w:val="fr-FR"/>
              </w:rPr>
            </w:pPr>
            <w:r w:rsidRPr="00C92B72">
              <w:rPr>
                <w:b/>
                <w:bCs/>
                <w:sz w:val="18"/>
                <w:szCs w:val="18"/>
                <w:lang w:val="fr-FR"/>
              </w:rPr>
              <w:tab/>
              <w:t>i)</w:t>
            </w:r>
            <w:r w:rsidRPr="00C92B72">
              <w:rPr>
                <w:b/>
                <w:bCs/>
                <w:sz w:val="18"/>
                <w:szCs w:val="18"/>
                <w:lang w:val="fr-FR"/>
              </w:rPr>
              <w:tab/>
              <w:t>les champs &lt;111&gt; / &lt;151&gt; / &lt;610&gt; ou &lt;620&gt; doivent obligatoirement être renseignés si la demande est octroyée ou la variété inscrite au catalogue</w:t>
            </w:r>
          </w:p>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ii)</w:t>
            </w:r>
            <w:r w:rsidRPr="00C92B72">
              <w:rPr>
                <w:sz w:val="18"/>
                <w:szCs w:val="18"/>
                <w:lang w:val="fr-FR"/>
              </w:rPr>
              <w:tab/>
              <w:t>la date n’est pas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w:t>
            </w:r>
            <w:r w:rsidRPr="00C92B72">
              <w:rPr>
                <w:sz w:val="18"/>
                <w:szCs w:val="18"/>
                <w:lang w:val="fr-FR"/>
              </w:rPr>
              <w:tab/>
              <w:t>vérification de la qualité des données : condition obligatoire au regard d’autres éléments</w:t>
            </w:r>
          </w:p>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ii)</w:t>
            </w:r>
            <w:r w:rsidRPr="00C92B72">
              <w:rPr>
                <w:sz w:val="18"/>
                <w:szCs w:val="18"/>
                <w:lang w:val="fr-FR"/>
              </w:rPr>
              <w:tab/>
              <w:t>corriger toutes les incohérences éventuelles concernant le statut de la balise&lt;220&gt;</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b/>
                <w:bCs/>
                <w:sz w:val="18"/>
                <w:szCs w:val="18"/>
                <w:lang w:val="fr-FR"/>
              </w:rPr>
            </w:pPr>
            <w:r w:rsidRPr="00C92B72">
              <w:rPr>
                <w:b/>
                <w:bCs/>
                <w:sz w:val="18"/>
                <w:szCs w:val="18"/>
                <w:lang w:val="fr-FR"/>
              </w:rPr>
              <w:t>&lt;151&gt;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b/>
                <w:bCs/>
                <w:spacing w:val="-2"/>
                <w:sz w:val="18"/>
                <w:szCs w:val="18"/>
                <w:lang w:val="fr-FR"/>
              </w:rPr>
            </w:pPr>
            <w:r w:rsidRPr="00C92B72">
              <w:rPr>
                <w:b/>
                <w:bCs/>
                <w:spacing w:val="-2"/>
                <w:sz w:val="18"/>
                <w:szCs w:val="18"/>
                <w:lang w:val="fr-FR"/>
              </w:rPr>
              <w:t>Date de publication des données concernant l’octroi (protection) ou l’enregistrement (inscription au catalogue)</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b/>
                <w:bCs/>
                <w:sz w:val="18"/>
                <w:szCs w:val="18"/>
                <w:lang w:val="fr-FR"/>
              </w:rPr>
            </w:pPr>
            <w:r w:rsidRPr="00C92B72">
              <w:rPr>
                <w:b/>
                <w:bCs/>
                <w:sz w:val="18"/>
                <w:szCs w:val="18"/>
                <w:lang w:val="fr-FR"/>
              </w:rPr>
              <w:t>voir &lt;111&gt;</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vérification de la qualité des données : condition obligatoire au regard d’autres éléments</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b/>
                <w:bCs/>
                <w:sz w:val="18"/>
                <w:szCs w:val="18"/>
                <w:lang w:val="fr-FR"/>
              </w:rPr>
            </w:pPr>
            <w:r w:rsidRPr="00C92B72">
              <w:rPr>
                <w:b/>
                <w:bCs/>
                <w:sz w:val="18"/>
                <w:szCs w:val="18"/>
                <w:lang w:val="fr-FR"/>
              </w:rPr>
              <w:t>&lt;610&gt;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b/>
                <w:bCs/>
                <w:sz w:val="18"/>
                <w:szCs w:val="18"/>
                <w:lang w:val="fr-FR"/>
              </w:rPr>
            </w:pPr>
            <w:r w:rsidRPr="00C92B72">
              <w:rPr>
                <w:b/>
                <w:bCs/>
                <w:sz w:val="18"/>
                <w:szCs w:val="18"/>
                <w:lang w:val="fr-FR"/>
              </w:rPr>
              <w:t>Date de début de l’octroi (protection) ou de l’enregistrement (inscription au catalogue)</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obligatoire si la date existe</w:t>
            </w: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b/>
                <w:bCs/>
                <w:sz w:val="18"/>
                <w:szCs w:val="18"/>
                <w:lang w:val="fr-FR"/>
              </w:rPr>
              <w:t>voir &lt;111&gt;</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w:t>
            </w:r>
            <w:r w:rsidRPr="00C92B72">
              <w:rPr>
                <w:sz w:val="18"/>
                <w:szCs w:val="18"/>
                <w:lang w:val="fr-FR"/>
              </w:rPr>
              <w:tab/>
              <w:t>vérification de la qualité des données : condition obligatoire au regard d’autres éléments;</w:t>
            </w:r>
          </w:p>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ii)</w:t>
            </w:r>
            <w:r w:rsidRPr="00C92B72">
              <w:rPr>
                <w:sz w:val="18"/>
                <w:szCs w:val="18"/>
                <w:lang w:val="fr-FR"/>
              </w:rPr>
              <w:tab/>
              <w:t>vérification de la qualité des données : la date ne peut être antérieure à celle du champ &lt;220&gt;</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b/>
                <w:bCs/>
                <w:sz w:val="18"/>
                <w:szCs w:val="18"/>
                <w:lang w:val="fr-FR"/>
              </w:rPr>
            </w:pPr>
            <w:r w:rsidRPr="00C92B72">
              <w:rPr>
                <w:b/>
                <w:bCs/>
                <w:sz w:val="18"/>
                <w:szCs w:val="18"/>
                <w:lang w:val="fr-FR"/>
              </w:rPr>
              <w:t>&lt;620&gt;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b/>
                <w:bCs/>
                <w:sz w:val="18"/>
                <w:szCs w:val="18"/>
                <w:lang w:val="fr-FR"/>
              </w:rPr>
              <w:t>Date de début du renouvellement de l’enregistrement (inscription au catalogue)</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b/>
                <w:bCs/>
                <w:sz w:val="18"/>
                <w:szCs w:val="18"/>
                <w:lang w:val="fr-FR"/>
              </w:rPr>
              <w:t>voir &lt;111&gt;</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w:t>
            </w:r>
            <w:r w:rsidRPr="00C92B72">
              <w:rPr>
                <w:sz w:val="18"/>
                <w:szCs w:val="18"/>
                <w:lang w:val="fr-FR"/>
              </w:rPr>
              <w:tab/>
              <w:t>vérification de la qualité des données : condition obligatoire au regard d’autres éléments;</w:t>
            </w:r>
          </w:p>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ii)</w:t>
            </w:r>
            <w:r w:rsidRPr="00C92B72">
              <w:rPr>
                <w:sz w:val="18"/>
                <w:szCs w:val="18"/>
                <w:lang w:val="fr-FR"/>
              </w:rPr>
              <w:tab/>
              <w:t>vérification de la qualité des données : la date ne peut être antérieure à celle du champ &lt;610&gt;</w:t>
            </w:r>
          </w:p>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ab/>
              <w:t>iii)</w:t>
            </w:r>
            <w:r w:rsidRPr="00C92B72">
              <w:rPr>
                <w:sz w:val="18"/>
                <w:szCs w:val="18"/>
                <w:lang w:val="fr-FR"/>
              </w:rPr>
              <w:tab/>
              <w:t xml:space="preserve">éclaircir le sens </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&lt;665&gt;</w:t>
            </w:r>
          </w:p>
        </w:tc>
        <w:tc>
          <w:tcPr>
            <w:tcW w:w="2011"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Date d’expiration calculée</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obligatoire en cas d’octroi ou d’inscription au catalogue</w:t>
            </w:r>
          </w:p>
        </w:tc>
        <w:tc>
          <w:tcPr>
            <w:tcW w:w="2032"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single"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lastRenderedPageBreak/>
              <w:t>&lt;666&gt;</w:t>
            </w:r>
          </w:p>
        </w:tc>
        <w:tc>
          <w:tcPr>
            <w:tcW w:w="2011" w:type="dxa"/>
            <w:gridSpan w:val="3"/>
            <w:tcBorders>
              <w:top w:val="dotted" w:sz="4" w:space="0" w:color="auto"/>
              <w:left w:val="dotted" w:sz="4" w:space="0" w:color="auto"/>
              <w:bottom w:val="single"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Type de date suivi de “date de fin”</w:t>
            </w:r>
          </w:p>
        </w:tc>
        <w:tc>
          <w:tcPr>
            <w:tcW w:w="1674" w:type="dxa"/>
            <w:gridSpan w:val="2"/>
            <w:tcBorders>
              <w:top w:val="dotted" w:sz="4" w:space="0" w:color="auto"/>
              <w:left w:val="dotted" w:sz="4" w:space="0" w:color="auto"/>
              <w:bottom w:val="single"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obligatoire si la date existe</w:t>
            </w:r>
          </w:p>
        </w:tc>
        <w:tc>
          <w:tcPr>
            <w:tcW w:w="2032" w:type="dxa"/>
            <w:tcBorders>
              <w:top w:val="dotted" w:sz="4" w:space="0" w:color="auto"/>
              <w:left w:val="dotted" w:sz="4" w:space="0" w:color="auto"/>
              <w:bottom w:val="single"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single"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9866" w:type="dxa"/>
            <w:gridSpan w:val="8"/>
            <w:tcBorders>
              <w:top w:val="single"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60" w:after="60"/>
              <w:jc w:val="left"/>
              <w:rPr>
                <w:sz w:val="18"/>
                <w:szCs w:val="18"/>
                <w:lang w:val="fr-FR"/>
              </w:rPr>
            </w:pPr>
            <w:r w:rsidRPr="00C92B72">
              <w:rPr>
                <w:sz w:val="18"/>
                <w:szCs w:val="18"/>
                <w:lang w:val="fr-FR"/>
              </w:rPr>
              <w:t>PARTIES CONCERNÉES</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b/>
                <w:bCs/>
                <w:sz w:val="18"/>
                <w:szCs w:val="18"/>
                <w:lang w:val="fr-FR"/>
              </w:rPr>
            </w:pPr>
            <w:r w:rsidRPr="00C92B72">
              <w:rPr>
                <w:b/>
                <w:bCs/>
                <w:sz w:val="18"/>
                <w:szCs w:val="18"/>
                <w:lang w:val="fr-FR"/>
              </w:rPr>
              <w:t>&lt;730&gt;</w:t>
            </w:r>
          </w:p>
        </w:tc>
        <w:tc>
          <w:tcPr>
            <w:tcW w:w="1985"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b/>
                <w:bCs/>
                <w:sz w:val="18"/>
                <w:szCs w:val="18"/>
                <w:lang w:val="fr-FR"/>
              </w:rPr>
            </w:pPr>
            <w:r w:rsidRPr="00C92B72">
              <w:rPr>
                <w:b/>
                <w:bCs/>
                <w:sz w:val="18"/>
                <w:szCs w:val="18"/>
                <w:lang w:val="fr-FR"/>
              </w:rPr>
              <w:t>Nom du demandeur</w:t>
            </w:r>
          </w:p>
        </w:tc>
        <w:tc>
          <w:tcPr>
            <w:tcW w:w="1680"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obligatoire si la demande existe</w:t>
            </w: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b/>
                <w:bCs/>
                <w:sz w:val="18"/>
                <w:szCs w:val="18"/>
                <w:lang w:val="fr-FR"/>
              </w:rPr>
            </w:pPr>
            <w:r w:rsidRPr="00C92B72">
              <w:rPr>
                <w:b/>
                <w:bCs/>
                <w:sz w:val="18"/>
                <w:szCs w:val="18"/>
                <w:lang w:val="fr-FR"/>
              </w:rPr>
              <w:t xml:space="preserve">obligatoire si la demande existe ou </w:t>
            </w:r>
            <w:r w:rsidRPr="00C92B72">
              <w:rPr>
                <w:sz w:val="18"/>
                <w:szCs w:val="18"/>
                <w:lang w:val="fr-FR"/>
              </w:rPr>
              <w:t>REQUIS si &lt;750&gt; a été attribué</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&lt;750&gt;</w:t>
            </w:r>
          </w:p>
        </w:tc>
        <w:tc>
          <w:tcPr>
            <w:tcW w:w="1985"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Nom du demandeur en alphabet non romain</w:t>
            </w:r>
          </w:p>
        </w:tc>
        <w:tc>
          <w:tcPr>
            <w:tcW w:w="1680"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 xml:space="preserve">non obligatoire </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b/>
                <w:bCs/>
                <w:sz w:val="18"/>
                <w:szCs w:val="18"/>
                <w:lang w:val="fr-FR"/>
              </w:rPr>
            </w:pPr>
            <w:r w:rsidRPr="00C92B72">
              <w:rPr>
                <w:b/>
                <w:bCs/>
                <w:sz w:val="18"/>
                <w:szCs w:val="18"/>
                <w:lang w:val="fr-FR"/>
              </w:rPr>
              <w:t>&lt;731&gt;</w:t>
            </w:r>
          </w:p>
        </w:tc>
        <w:tc>
          <w:tcPr>
            <w:tcW w:w="1985"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b/>
                <w:bCs/>
                <w:sz w:val="18"/>
                <w:szCs w:val="18"/>
                <w:lang w:val="fr-FR"/>
              </w:rPr>
            </w:pPr>
            <w:r w:rsidRPr="00C92B72">
              <w:rPr>
                <w:b/>
                <w:bCs/>
                <w:sz w:val="18"/>
                <w:szCs w:val="18"/>
                <w:lang w:val="fr-FR"/>
              </w:rPr>
              <w:t>Nom de l’obtenteur</w:t>
            </w:r>
          </w:p>
        </w:tc>
        <w:tc>
          <w:tcPr>
            <w:tcW w:w="1680"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obligatoire</w:t>
            </w: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b/>
                <w:bCs/>
                <w:sz w:val="18"/>
                <w:szCs w:val="18"/>
                <w:lang w:val="fr-FR"/>
              </w:rPr>
            </w:pPr>
            <w:r w:rsidRPr="00C92B72">
              <w:rPr>
                <w:b/>
                <w:bCs/>
                <w:sz w:val="18"/>
                <w:szCs w:val="18"/>
                <w:lang w:val="fr-FR"/>
              </w:rPr>
              <w:t>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éclaircir le sens du terme “obtenteur” au regard du document TGP/5 (voir &lt;733&gt;)</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&lt;751&gt;</w:t>
            </w:r>
          </w:p>
        </w:tc>
        <w:tc>
          <w:tcPr>
            <w:tcW w:w="1985"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Nom de l’obtenteur en alphabet non romain</w:t>
            </w:r>
          </w:p>
        </w:tc>
        <w:tc>
          <w:tcPr>
            <w:tcW w:w="1680"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&lt;732&gt;</w:t>
            </w:r>
          </w:p>
        </w:tc>
        <w:tc>
          <w:tcPr>
            <w:tcW w:w="1985"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Nom du mainteneur</w:t>
            </w:r>
          </w:p>
        </w:tc>
        <w:tc>
          <w:tcPr>
            <w:tcW w:w="1680"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obligatoire s’il est inscrit sur la liste</w:t>
            </w: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REQUIS si &lt;752&gt; a été attribué</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doit être accompagné de la date de début et de fin (le mainteneur peut changer)</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&lt;752&gt;</w:t>
            </w:r>
          </w:p>
        </w:tc>
        <w:tc>
          <w:tcPr>
            <w:tcW w:w="1985"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Nom du mainteneur en alphabet non romain</w:t>
            </w:r>
          </w:p>
        </w:tc>
        <w:tc>
          <w:tcPr>
            <w:tcW w:w="1680"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b/>
                <w:bCs/>
                <w:sz w:val="18"/>
                <w:szCs w:val="18"/>
                <w:lang w:val="fr-FR"/>
              </w:rPr>
            </w:pPr>
            <w:r w:rsidRPr="00C92B72">
              <w:rPr>
                <w:b/>
                <w:bCs/>
                <w:sz w:val="18"/>
                <w:szCs w:val="18"/>
                <w:lang w:val="fr-FR"/>
              </w:rPr>
              <w:t>&lt;733&gt;</w:t>
            </w:r>
          </w:p>
        </w:tc>
        <w:tc>
          <w:tcPr>
            <w:tcW w:w="1985"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b/>
                <w:bCs/>
                <w:sz w:val="18"/>
                <w:szCs w:val="18"/>
                <w:lang w:val="fr-FR"/>
              </w:rPr>
            </w:pPr>
            <w:r w:rsidRPr="00C92B72">
              <w:rPr>
                <w:b/>
                <w:bCs/>
                <w:sz w:val="18"/>
                <w:szCs w:val="18"/>
                <w:lang w:val="fr-FR"/>
              </w:rPr>
              <w:t>Nom du titulaire du titre</w:t>
            </w:r>
          </w:p>
        </w:tc>
        <w:tc>
          <w:tcPr>
            <w:tcW w:w="1680"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obligatoire si la variété est protégée</w:t>
            </w: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b/>
                <w:bCs/>
                <w:sz w:val="18"/>
                <w:szCs w:val="18"/>
                <w:lang w:val="fr-FR"/>
              </w:rPr>
            </w:pPr>
            <w:r w:rsidRPr="00C92B72">
              <w:rPr>
                <w:b/>
                <w:bCs/>
                <w:sz w:val="18"/>
                <w:szCs w:val="18"/>
                <w:lang w:val="fr-FR"/>
              </w:rPr>
              <w:t xml:space="preserve">obligatoire si la variété est protégée </w:t>
            </w:r>
            <w:r w:rsidRPr="00C92B72">
              <w:rPr>
                <w:sz w:val="18"/>
                <w:szCs w:val="18"/>
                <w:lang w:val="fr-FR"/>
              </w:rPr>
              <w:t>REQUIS si &lt;753&gt; a été attribué</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pacing w:val="-2"/>
                <w:sz w:val="18"/>
                <w:szCs w:val="18"/>
                <w:lang w:val="fr-FR"/>
              </w:rPr>
            </w:pPr>
            <w:r w:rsidRPr="00C92B72">
              <w:rPr>
                <w:spacing w:val="-2"/>
                <w:sz w:val="18"/>
                <w:szCs w:val="18"/>
                <w:lang w:val="fr-FR"/>
              </w:rPr>
              <w:tab/>
              <w:t>i)</w:t>
            </w:r>
            <w:r w:rsidRPr="00C92B72">
              <w:rPr>
                <w:spacing w:val="-2"/>
                <w:sz w:val="18"/>
                <w:szCs w:val="18"/>
                <w:lang w:val="fr-FR"/>
              </w:rPr>
              <w:tab/>
              <w:t>éclaircir le sens du terme “titulaire du titre” au regard du document TGP/5 (voir &lt;731&gt;)</w:t>
            </w:r>
          </w:p>
          <w:p w:rsidR="00E04854" w:rsidRPr="00C92B72" w:rsidRDefault="00E04854" w:rsidP="00A86370">
            <w:pPr>
              <w:tabs>
                <w:tab w:val="right" w:pos="312"/>
                <w:tab w:val="left" w:pos="397"/>
              </w:tabs>
              <w:spacing w:before="20" w:after="20"/>
              <w:jc w:val="left"/>
              <w:rPr>
                <w:spacing w:val="-2"/>
                <w:sz w:val="18"/>
                <w:szCs w:val="18"/>
                <w:lang w:val="fr-FR"/>
              </w:rPr>
            </w:pPr>
            <w:r w:rsidRPr="00C92B72">
              <w:rPr>
                <w:spacing w:val="-2"/>
                <w:sz w:val="18"/>
                <w:szCs w:val="18"/>
                <w:lang w:val="fr-FR"/>
              </w:rPr>
              <w:tab/>
              <w:t>ii)</w:t>
            </w:r>
            <w:r w:rsidRPr="00C92B72">
              <w:rPr>
                <w:spacing w:val="-2"/>
                <w:sz w:val="18"/>
                <w:szCs w:val="18"/>
                <w:lang w:val="fr-FR"/>
              </w:rPr>
              <w:tab/>
              <w:t>doit être accompagné de la date de début et de fin (le mainteneur peut changer)</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&lt;753&gt;</w:t>
            </w:r>
          </w:p>
        </w:tc>
        <w:tc>
          <w:tcPr>
            <w:tcW w:w="1985"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Nom du titulaire du titre en alphabet non romain</w:t>
            </w:r>
          </w:p>
        </w:tc>
        <w:tc>
          <w:tcPr>
            <w:tcW w:w="1680"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&lt;740&gt;</w:t>
            </w:r>
          </w:p>
        </w:tc>
        <w:tc>
          <w:tcPr>
            <w:tcW w:w="1985"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Type d’autre partie, suivi du nom de la partie</w:t>
            </w:r>
          </w:p>
        </w:tc>
        <w:tc>
          <w:tcPr>
            <w:tcW w:w="1680" w:type="dxa"/>
            <w:gridSpan w:val="3"/>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REQUIS si &lt;760&gt; a été attribué</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single"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&lt;760&gt;</w:t>
            </w:r>
          </w:p>
        </w:tc>
        <w:tc>
          <w:tcPr>
            <w:tcW w:w="1985" w:type="dxa"/>
            <w:tcBorders>
              <w:top w:val="dotted" w:sz="4" w:space="0" w:color="auto"/>
              <w:left w:val="dotted" w:sz="4" w:space="0" w:color="auto"/>
              <w:bottom w:val="single"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Type d’autre partie suivi du nom de la partie en alphabet non romain</w:t>
            </w:r>
          </w:p>
        </w:tc>
        <w:tc>
          <w:tcPr>
            <w:tcW w:w="1680" w:type="dxa"/>
            <w:gridSpan w:val="3"/>
            <w:tcBorders>
              <w:top w:val="dotted" w:sz="4" w:space="0" w:color="auto"/>
              <w:left w:val="dotted" w:sz="4" w:space="0" w:color="auto"/>
              <w:bottom w:val="single"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52" w:type="dxa"/>
            <w:gridSpan w:val="2"/>
            <w:tcBorders>
              <w:top w:val="dotted" w:sz="4" w:space="0" w:color="auto"/>
              <w:left w:val="dotted" w:sz="4" w:space="0" w:color="auto"/>
              <w:bottom w:val="single"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single"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9866" w:type="dxa"/>
            <w:gridSpan w:val="8"/>
            <w:tcBorders>
              <w:top w:val="single"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60" w:after="60"/>
              <w:jc w:val="left"/>
              <w:rPr>
                <w:sz w:val="18"/>
                <w:szCs w:val="18"/>
                <w:lang w:val="fr-FR"/>
              </w:rPr>
            </w:pPr>
            <w:r w:rsidRPr="00C92B72">
              <w:rPr>
                <w:sz w:val="18"/>
                <w:szCs w:val="18"/>
                <w:lang w:val="fr-FR"/>
              </w:rPr>
              <w:t xml:space="preserve">INFORMATIONS SUR LES DEMANDES ÉQUIVALENTES DÉPOSÉES SUR D’AUTRES TERRITOIRES </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&lt;300&gt;</w:t>
            </w:r>
          </w:p>
        </w:tc>
        <w:tc>
          <w:tcPr>
            <w:tcW w:w="1991"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Demande établissant la priorité : pays, type d’enregistrement, date et numéro de la demande</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&lt;310&gt;</w:t>
            </w:r>
          </w:p>
        </w:tc>
        <w:tc>
          <w:tcPr>
            <w:tcW w:w="1991"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Autres demandes : pays, type d’enregistrement, date et numéro de la demande</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&lt;320&gt;</w:t>
            </w:r>
          </w:p>
        </w:tc>
        <w:tc>
          <w:tcPr>
            <w:tcW w:w="1991"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Autres pays : pays, dénomination si elle diffère de la dénomination indiquée dans la demande</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&lt;330&gt;</w:t>
            </w:r>
          </w:p>
        </w:tc>
        <w:tc>
          <w:tcPr>
            <w:tcW w:w="1991"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Autres pays : pays, référence de l’obtenteur si elle diffère de la référence indiquée dans la demande</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&lt;900&gt;</w:t>
            </w:r>
          </w:p>
        </w:tc>
        <w:tc>
          <w:tcPr>
            <w:tcW w:w="1991"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Autres informations pertinentes (segments de phrase indexés)</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REQUIS si &lt;950&gt; a été attribué</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lastRenderedPageBreak/>
              <w:t>&lt;950&gt;</w:t>
            </w:r>
          </w:p>
        </w:tc>
        <w:tc>
          <w:tcPr>
            <w:tcW w:w="1991"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Autres informations pertinentes (segments de phrase indexés) en alphabet non romain</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&lt;910&gt;</w:t>
            </w:r>
          </w:p>
        </w:tc>
        <w:tc>
          <w:tcPr>
            <w:tcW w:w="1991"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Remarques (mots indexés)</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REQUIS si &lt;960&gt; a été attribué</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&lt;960&gt;</w:t>
            </w:r>
          </w:p>
        </w:tc>
        <w:tc>
          <w:tcPr>
            <w:tcW w:w="1991"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Remarques (mots indexés) en alphabet non romain</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&lt;920&gt;</w:t>
            </w:r>
          </w:p>
        </w:tc>
        <w:tc>
          <w:tcPr>
            <w:tcW w:w="1991"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Balises d’éléments d’information qui ont été modifiés depuis la dernière transmission (facultatif)</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permettre de générer ces balises automatiquement (voir 2.1.1.a))</w:t>
            </w:r>
          </w:p>
        </w:tc>
      </w:tr>
      <w:tr w:rsidR="00E04854" w:rsidRPr="00C92B72">
        <w:trPr>
          <w:cantSplit/>
        </w:trPr>
        <w:tc>
          <w:tcPr>
            <w:tcW w:w="74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&lt;998&gt;</w:t>
            </w:r>
          </w:p>
        </w:tc>
        <w:tc>
          <w:tcPr>
            <w:tcW w:w="1991"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FIG</w:t>
            </w:r>
          </w:p>
        </w:tc>
        <w:tc>
          <w:tcPr>
            <w:tcW w:w="1674" w:type="dxa"/>
            <w:gridSpan w:val="2"/>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r w:rsidR="00E04854" w:rsidRPr="00C92B72">
        <w:trPr>
          <w:cantSplit/>
        </w:trPr>
        <w:tc>
          <w:tcPr>
            <w:tcW w:w="740" w:type="dxa"/>
            <w:tcBorders>
              <w:top w:val="dotted" w:sz="4" w:space="0" w:color="auto"/>
              <w:left w:val="dotted" w:sz="4" w:space="0" w:color="auto"/>
              <w:bottom w:val="single" w:sz="2"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&lt;999&gt;</w:t>
            </w:r>
          </w:p>
        </w:tc>
        <w:tc>
          <w:tcPr>
            <w:tcW w:w="1991" w:type="dxa"/>
            <w:gridSpan w:val="2"/>
            <w:tcBorders>
              <w:top w:val="dotted" w:sz="4" w:space="0" w:color="auto"/>
              <w:left w:val="dotted" w:sz="4" w:space="0" w:color="auto"/>
              <w:bottom w:val="single" w:sz="2"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Identifiant d’image (pour un usage futur)</w:t>
            </w:r>
          </w:p>
        </w:tc>
        <w:tc>
          <w:tcPr>
            <w:tcW w:w="1674" w:type="dxa"/>
            <w:gridSpan w:val="2"/>
            <w:tcBorders>
              <w:top w:val="dotted" w:sz="4" w:space="0" w:color="auto"/>
              <w:left w:val="dotted" w:sz="4" w:space="0" w:color="auto"/>
              <w:bottom w:val="single" w:sz="2"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52" w:type="dxa"/>
            <w:gridSpan w:val="2"/>
            <w:tcBorders>
              <w:top w:val="dotted" w:sz="4" w:space="0" w:color="auto"/>
              <w:left w:val="dotted" w:sz="4" w:space="0" w:color="auto"/>
              <w:bottom w:val="single" w:sz="2"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single" w:sz="2"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permettre d’insérer un lien hypertexte vers une image (p. ex. sur la page Web d’un service)</w:t>
            </w:r>
          </w:p>
        </w:tc>
      </w:tr>
      <w:tr w:rsidR="00E04854" w:rsidRPr="00C92B72">
        <w:trPr>
          <w:cantSplit/>
        </w:trPr>
        <w:tc>
          <w:tcPr>
            <w:tcW w:w="9866" w:type="dxa"/>
            <w:gridSpan w:val="8"/>
            <w:tcBorders>
              <w:top w:val="single" w:sz="2" w:space="0" w:color="auto"/>
              <w:left w:val="dotted" w:sz="4" w:space="0" w:color="auto"/>
              <w:bottom w:val="dotted" w:sz="4" w:space="0" w:color="auto"/>
              <w:right w:val="dotted" w:sz="4" w:space="0" w:color="auto"/>
            </w:tcBorders>
            <w:noWrap/>
          </w:tcPr>
          <w:p w:rsidR="00E04854" w:rsidRPr="00C92B72" w:rsidRDefault="00E04854" w:rsidP="00A86370">
            <w:pPr>
              <w:tabs>
                <w:tab w:val="right" w:pos="312"/>
                <w:tab w:val="left" w:pos="397"/>
              </w:tabs>
              <w:spacing w:before="60" w:after="60"/>
              <w:jc w:val="left"/>
              <w:rPr>
                <w:sz w:val="18"/>
                <w:szCs w:val="18"/>
                <w:lang w:val="fr-FR"/>
              </w:rPr>
            </w:pPr>
            <w:r w:rsidRPr="00C92B72">
              <w:rPr>
                <w:sz w:val="18"/>
                <w:szCs w:val="18"/>
                <w:lang w:val="fr-FR"/>
              </w:rPr>
              <w:t>DATES DE COMMERCIALISATION</w:t>
            </w:r>
          </w:p>
        </w:tc>
      </w:tr>
      <w:tr w:rsidR="00E04854" w:rsidRPr="00C92B72">
        <w:trPr>
          <w:cantSplit/>
        </w:trPr>
        <w:tc>
          <w:tcPr>
            <w:tcW w:w="740" w:type="dxa"/>
            <w:tcBorders>
              <w:top w:val="dotted" w:sz="4" w:space="0" w:color="auto"/>
              <w:left w:val="dotted" w:sz="4" w:space="0" w:color="auto"/>
              <w:bottom w:val="single" w:sz="2" w:space="0" w:color="auto"/>
              <w:right w:val="dotted" w:sz="4" w:space="0" w:color="auto"/>
            </w:tcBorders>
            <w:noWrap/>
          </w:tcPr>
          <w:p w:rsidR="00E04854" w:rsidRPr="00C92B72" w:rsidRDefault="00E04854" w:rsidP="00A86370">
            <w:pPr>
              <w:spacing w:before="20" w:after="20"/>
              <w:rPr>
                <w:sz w:val="18"/>
                <w:szCs w:val="18"/>
                <w:lang w:val="fr-FR"/>
              </w:rPr>
            </w:pPr>
            <w:r w:rsidRPr="00C92B72">
              <w:rPr>
                <w:sz w:val="18"/>
                <w:szCs w:val="18"/>
                <w:lang w:val="fr-FR"/>
              </w:rPr>
              <w:t>&lt;800&gt;</w:t>
            </w:r>
          </w:p>
        </w:tc>
        <w:tc>
          <w:tcPr>
            <w:tcW w:w="2011" w:type="dxa"/>
            <w:gridSpan w:val="3"/>
            <w:tcBorders>
              <w:top w:val="dotted" w:sz="4" w:space="0" w:color="auto"/>
              <w:left w:val="dotted" w:sz="4" w:space="0" w:color="auto"/>
              <w:bottom w:val="single" w:sz="2" w:space="0" w:color="auto"/>
              <w:right w:val="dotted" w:sz="4" w:space="0" w:color="auto"/>
            </w:tcBorders>
            <w:noWrap/>
          </w:tcPr>
          <w:p w:rsidR="00E04854" w:rsidRPr="00C92B72" w:rsidRDefault="00E04854" w:rsidP="00A86370">
            <w:pPr>
              <w:spacing w:before="20" w:after="20"/>
              <w:jc w:val="left"/>
              <w:rPr>
                <w:sz w:val="18"/>
                <w:szCs w:val="18"/>
                <w:lang w:val="fr-FR"/>
              </w:rPr>
            </w:pPr>
            <w:r w:rsidRPr="00C92B72">
              <w:rPr>
                <w:sz w:val="18"/>
                <w:szCs w:val="18"/>
                <w:lang w:val="fr-FR"/>
              </w:rPr>
              <w:t>Dates de commercialisation</w:t>
            </w:r>
          </w:p>
        </w:tc>
        <w:tc>
          <w:tcPr>
            <w:tcW w:w="1654" w:type="dxa"/>
            <w:tcBorders>
              <w:top w:val="dotted" w:sz="4" w:space="0" w:color="auto"/>
              <w:left w:val="dotted" w:sz="4" w:space="0" w:color="auto"/>
              <w:bottom w:val="single" w:sz="2" w:space="0" w:color="auto"/>
              <w:right w:val="dotted" w:sz="4" w:space="0" w:color="auto"/>
            </w:tcBorders>
            <w:noWrap/>
          </w:tcPr>
          <w:p w:rsidR="00E04854" w:rsidRPr="00C92B72" w:rsidRDefault="00E04854" w:rsidP="00A86370">
            <w:pPr>
              <w:spacing w:before="20" w:after="20"/>
              <w:jc w:val="left"/>
              <w:rPr>
                <w:sz w:val="18"/>
                <w:szCs w:val="18"/>
                <w:lang w:val="fr-FR"/>
              </w:rPr>
            </w:pPr>
          </w:p>
        </w:tc>
        <w:tc>
          <w:tcPr>
            <w:tcW w:w="2052" w:type="dxa"/>
            <w:gridSpan w:val="2"/>
            <w:tcBorders>
              <w:top w:val="dotted" w:sz="4" w:space="0" w:color="auto"/>
              <w:left w:val="dotted" w:sz="4" w:space="0" w:color="auto"/>
              <w:bottom w:val="single" w:sz="2" w:space="0" w:color="auto"/>
              <w:right w:val="dotted" w:sz="4" w:space="0" w:color="auto"/>
            </w:tcBorders>
          </w:tcPr>
          <w:p w:rsidR="00E04854" w:rsidRPr="00C92B72" w:rsidRDefault="00E04854" w:rsidP="00A86370">
            <w:pPr>
              <w:tabs>
                <w:tab w:val="right" w:pos="312"/>
                <w:tab w:val="left" w:pos="397"/>
              </w:tabs>
              <w:spacing w:before="20" w:after="20"/>
              <w:jc w:val="left"/>
              <w:rPr>
                <w:sz w:val="18"/>
                <w:szCs w:val="18"/>
                <w:lang w:val="fr-FR"/>
              </w:rPr>
            </w:pPr>
            <w:r w:rsidRPr="00C92B72">
              <w:rPr>
                <w:sz w:val="18"/>
                <w:szCs w:val="18"/>
                <w:lang w:val="fr-FR"/>
              </w:rPr>
              <w:t>non obligatoire</w:t>
            </w:r>
          </w:p>
        </w:tc>
        <w:tc>
          <w:tcPr>
            <w:tcW w:w="3409" w:type="dxa"/>
            <w:tcBorders>
              <w:top w:val="dotted" w:sz="4" w:space="0" w:color="auto"/>
              <w:left w:val="dotted" w:sz="4" w:space="0" w:color="auto"/>
              <w:bottom w:val="single" w:sz="2" w:space="0" w:color="auto"/>
              <w:right w:val="dotted" w:sz="4" w:space="0" w:color="auto"/>
            </w:tcBorders>
            <w:noWrap/>
          </w:tcPr>
          <w:p w:rsidR="00E04854" w:rsidRPr="00C92B72" w:rsidRDefault="00E04854" w:rsidP="00A86370">
            <w:pPr>
              <w:tabs>
                <w:tab w:val="right" w:pos="312"/>
                <w:tab w:val="left" w:pos="397"/>
              </w:tabs>
              <w:spacing w:before="20" w:after="20"/>
              <w:jc w:val="left"/>
              <w:rPr>
                <w:sz w:val="18"/>
                <w:szCs w:val="18"/>
                <w:lang w:val="fr-FR"/>
              </w:rPr>
            </w:pPr>
          </w:p>
        </w:tc>
      </w:tr>
    </w:tbl>
    <w:p w:rsidR="00E04854" w:rsidRPr="00C92B72" w:rsidRDefault="00E04854" w:rsidP="00C82146">
      <w:pPr>
        <w:spacing w:line="360" w:lineRule="auto"/>
        <w:ind w:left="567"/>
        <w:rPr>
          <w:lang w:val="fr-FR"/>
        </w:rPr>
      </w:pPr>
    </w:p>
    <w:p w:rsidR="00E04854" w:rsidRPr="00C92B72" w:rsidRDefault="00E04854" w:rsidP="00A86370">
      <w:pPr>
        <w:rPr>
          <w:color w:val="000000"/>
          <w:lang w:val="fr-FR"/>
        </w:rPr>
      </w:pPr>
      <w:r w:rsidRPr="00C92B72">
        <w:rPr>
          <w:color w:val="000000"/>
          <w:lang w:val="fr-FR"/>
        </w:rPr>
        <w:t>&lt;800&gt; exemple : “AB CD 20120119 statut de la source”</w:t>
      </w:r>
    </w:p>
    <w:p w:rsidR="00E04854" w:rsidRPr="00C92B72" w:rsidRDefault="00E04854" w:rsidP="00A86370">
      <w:pPr>
        <w:rPr>
          <w:color w:val="000000"/>
          <w:lang w:val="fr-FR"/>
        </w:rPr>
      </w:pPr>
      <w:r w:rsidRPr="00C92B72">
        <w:rPr>
          <w:color w:val="000000"/>
          <w:lang w:val="fr-FR"/>
        </w:rPr>
        <w:tab/>
      </w:r>
      <w:r w:rsidRPr="00C92B72">
        <w:rPr>
          <w:color w:val="000000"/>
          <w:lang w:val="fr-FR"/>
        </w:rPr>
        <w:tab/>
        <w:t>ou “AB CD 2012 statut de la source”</w:t>
      </w:r>
    </w:p>
    <w:p w:rsidR="00E04854" w:rsidRPr="00C92B72" w:rsidRDefault="00E04854" w:rsidP="00C82146">
      <w:pPr>
        <w:spacing w:line="360" w:lineRule="auto"/>
        <w:ind w:left="567"/>
        <w:rPr>
          <w:lang w:val="fr-FR"/>
        </w:rPr>
      </w:pPr>
    </w:p>
    <w:p w:rsidR="00E04854" w:rsidRPr="00C92B72" w:rsidRDefault="00E04854" w:rsidP="00C82146">
      <w:pPr>
        <w:keepNext/>
        <w:ind w:left="567"/>
        <w:rPr>
          <w:i/>
          <w:iCs/>
          <w:lang w:val="fr-FR"/>
        </w:rPr>
      </w:pPr>
      <w:r w:rsidRPr="00C92B72">
        <w:rPr>
          <w:i/>
          <w:iCs/>
          <w:lang w:val="fr-FR"/>
        </w:rPr>
        <w:t>3.3</w:t>
      </w:r>
      <w:r w:rsidRPr="00C92B72">
        <w:rPr>
          <w:i/>
          <w:iCs/>
          <w:lang w:val="fr-FR"/>
        </w:rPr>
        <w:tab/>
        <w:t xml:space="preserve">“Éléments” obligatoires et requis </w:t>
      </w:r>
    </w:p>
    <w:p w:rsidR="00E04854" w:rsidRPr="00C92B72" w:rsidRDefault="00E04854" w:rsidP="00C82146">
      <w:pPr>
        <w:keepNext/>
        <w:ind w:left="567"/>
        <w:rPr>
          <w:lang w:val="fr-FR"/>
        </w:rPr>
      </w:pPr>
    </w:p>
    <w:p w:rsidR="00E04854" w:rsidRPr="00C92B72" w:rsidRDefault="00E04854" w:rsidP="00C82146">
      <w:pPr>
        <w:keepNext/>
        <w:rPr>
          <w:lang w:val="fr-FR"/>
        </w:rPr>
      </w:pPr>
      <w:r w:rsidRPr="00C92B72">
        <w:rPr>
          <w:lang w:val="fr-FR"/>
        </w:rPr>
        <w:t>3.3.1</w:t>
      </w:r>
      <w:r w:rsidRPr="00C92B72">
        <w:rPr>
          <w:lang w:val="fr-FR"/>
        </w:rPr>
        <w:tab/>
        <w:t xml:space="preserve">S’agissant des éléments qualifiés d’“obligatoires” à la section 3.2, les données ne seront pas exclues de la </w:t>
      </w:r>
      <w:r w:rsidRPr="00F2642C">
        <w:rPr>
          <w:highlight w:val="lightGray"/>
          <w:u w:val="single"/>
          <w:lang w:val="fr-FR"/>
        </w:rPr>
        <w:t>base de données PLUTO</w:t>
      </w:r>
      <w:r w:rsidRPr="00F2642C">
        <w:rPr>
          <w:highlight w:val="lightGray"/>
          <w:lang w:val="fr-FR"/>
        </w:rPr>
        <w:t xml:space="preserve"> </w:t>
      </w:r>
      <w:r w:rsidRPr="00F2642C">
        <w:rPr>
          <w:strike/>
          <w:highlight w:val="lightGray"/>
          <w:lang w:val="fr-FR"/>
        </w:rPr>
        <w:t>sur les variétés végétales</w:t>
      </w:r>
      <w:r w:rsidRPr="00C92B72">
        <w:rPr>
          <w:lang w:val="fr-FR"/>
        </w:rPr>
        <w:t xml:space="preserve"> si ces éléments sont absents.  Toutefois, un rapport sur les éléments non conformes sera adressé au contributeur.</w:t>
      </w:r>
    </w:p>
    <w:p w:rsidR="00E04854" w:rsidRPr="00C92B72" w:rsidRDefault="00E04854" w:rsidP="00C82146">
      <w:pPr>
        <w:rPr>
          <w:lang w:val="fr-FR"/>
        </w:rPr>
      </w:pPr>
    </w:p>
    <w:p w:rsidR="00E04854" w:rsidRPr="00C92B72" w:rsidRDefault="00E04854" w:rsidP="00C82146">
      <w:pPr>
        <w:rPr>
          <w:lang w:val="fr-FR"/>
        </w:rPr>
      </w:pPr>
      <w:r w:rsidRPr="00C92B72">
        <w:rPr>
          <w:lang w:val="fr-FR"/>
        </w:rPr>
        <w:t>3.3.2</w:t>
      </w:r>
      <w:r w:rsidRPr="00C92B72">
        <w:rPr>
          <w:lang w:val="fr-FR"/>
        </w:rPr>
        <w:tab/>
        <w:t>Un résumé des éléments non conformes sera aussi adressé au TC et au CAJ chaque année.</w:t>
      </w:r>
    </w:p>
    <w:p w:rsidR="00E04854" w:rsidRPr="00C92B72" w:rsidRDefault="00E04854" w:rsidP="00C82146">
      <w:pPr>
        <w:spacing w:line="360" w:lineRule="auto"/>
        <w:rPr>
          <w:lang w:val="fr-FR"/>
        </w:rPr>
      </w:pPr>
    </w:p>
    <w:p w:rsidR="00E04854" w:rsidRPr="00C92B72" w:rsidRDefault="00E04854" w:rsidP="00A86370">
      <w:pPr>
        <w:rPr>
          <w:lang w:val="fr-FR"/>
        </w:rPr>
      </w:pPr>
      <w:r w:rsidRPr="00C92B72">
        <w:rPr>
          <w:lang w:val="fr-FR"/>
        </w:rPr>
        <w:t>3.3.3</w:t>
      </w:r>
      <w:r w:rsidRPr="00C92B72">
        <w:rPr>
          <w:lang w:val="fr-FR"/>
        </w:rPr>
        <w:tab/>
        <w:t>S’agissant des éléments qualifiés de “REQUIS” à la section 3.2, les données seront exclues de la </w:t>
      </w:r>
      <w:r w:rsidRPr="00F2642C">
        <w:rPr>
          <w:highlight w:val="lightGray"/>
          <w:u w:val="single"/>
          <w:lang w:val="fr-FR"/>
        </w:rPr>
        <w:t>base de données PLUTO</w:t>
      </w:r>
      <w:r w:rsidRPr="00F2642C">
        <w:rPr>
          <w:highlight w:val="lightGray"/>
          <w:lang w:val="fr-FR"/>
        </w:rPr>
        <w:t xml:space="preserve"> </w:t>
      </w:r>
      <w:r w:rsidRPr="00F2642C">
        <w:rPr>
          <w:strike/>
          <w:highlight w:val="lightGray"/>
          <w:lang w:val="fr-FR"/>
        </w:rPr>
        <w:t>sur les variétés végétales</w:t>
      </w:r>
      <w:r w:rsidRPr="00C92B72">
        <w:rPr>
          <w:lang w:val="fr-FR"/>
        </w:rPr>
        <w:t xml:space="preserve"> si l’élément requis est absent en alphabet latin.</w:t>
      </w:r>
    </w:p>
    <w:p w:rsidR="00E04854" w:rsidRPr="00C92B72" w:rsidRDefault="00E04854" w:rsidP="00C82146">
      <w:pPr>
        <w:spacing w:line="360" w:lineRule="auto"/>
        <w:rPr>
          <w:lang w:val="fr-FR"/>
        </w:rPr>
      </w:pPr>
    </w:p>
    <w:p w:rsidR="00E04854" w:rsidRPr="00C92B72" w:rsidRDefault="00E04854" w:rsidP="00C82146">
      <w:pPr>
        <w:ind w:left="567"/>
        <w:rPr>
          <w:i/>
          <w:iCs/>
          <w:lang w:val="fr-FR"/>
        </w:rPr>
      </w:pPr>
      <w:r w:rsidRPr="00C92B72">
        <w:rPr>
          <w:i/>
          <w:iCs/>
          <w:lang w:val="fr-FR"/>
        </w:rPr>
        <w:t>3.4</w:t>
      </w:r>
      <w:r w:rsidRPr="00C92B72">
        <w:rPr>
          <w:i/>
          <w:iCs/>
          <w:lang w:val="fr-FR"/>
        </w:rPr>
        <w:tab/>
        <w:t>Dates de commercialisation</w:t>
      </w:r>
    </w:p>
    <w:p w:rsidR="00E04854" w:rsidRPr="00C92B72" w:rsidRDefault="00E04854" w:rsidP="00C82146">
      <w:pPr>
        <w:ind w:left="567"/>
        <w:rPr>
          <w:i/>
          <w:iCs/>
          <w:lang w:val="fr-FR"/>
        </w:rPr>
      </w:pPr>
    </w:p>
    <w:p w:rsidR="00E04854" w:rsidRPr="00C92B72" w:rsidRDefault="00E04854" w:rsidP="00C82146">
      <w:pPr>
        <w:rPr>
          <w:lang w:val="fr-FR"/>
        </w:rPr>
      </w:pPr>
      <w:r w:rsidRPr="00C92B72">
        <w:rPr>
          <w:lang w:val="fr-FR"/>
        </w:rPr>
        <w:t>3.4.1</w:t>
      </w:r>
      <w:r w:rsidRPr="00C92B72">
        <w:rPr>
          <w:lang w:val="fr-FR"/>
        </w:rPr>
        <w:tab/>
        <w:t xml:space="preserve">Un champ </w:t>
      </w:r>
      <w:r w:rsidRPr="00F2642C">
        <w:rPr>
          <w:strike/>
          <w:highlight w:val="lightGray"/>
          <w:lang w:val="fr-FR"/>
        </w:rPr>
        <w:t xml:space="preserve">sera </w:t>
      </w:r>
      <w:r w:rsidRPr="00F2642C">
        <w:rPr>
          <w:highlight w:val="lightGray"/>
          <w:u w:val="single"/>
          <w:lang w:val="fr-FR"/>
        </w:rPr>
        <w:t>a été</w:t>
      </w:r>
      <w:r w:rsidRPr="00C92B72">
        <w:rPr>
          <w:lang w:val="fr-FR"/>
        </w:rPr>
        <w:t xml:space="preserve"> ajouté à la </w:t>
      </w:r>
      <w:r w:rsidRPr="00F2642C">
        <w:rPr>
          <w:highlight w:val="lightGray"/>
          <w:u w:val="single"/>
          <w:lang w:val="fr-FR"/>
        </w:rPr>
        <w:t>base de données PLUTO</w:t>
      </w:r>
      <w:r w:rsidRPr="00C92B72">
        <w:rPr>
          <w:lang w:val="fr-FR"/>
        </w:rPr>
        <w:t xml:space="preserve"> pour permettre de communiquer des informations sur les dates auxquelles une variété a été commercialisée pour la première fois sur le territoire de la demande et dans d’autres territoires, de la manière suivante : </w:t>
      </w:r>
    </w:p>
    <w:p w:rsidR="00E04854" w:rsidRPr="00C92B72" w:rsidRDefault="00E04854" w:rsidP="00C82146">
      <w:pPr>
        <w:rPr>
          <w:i/>
          <w:iCs/>
          <w:lang w:val="fr-FR"/>
        </w:rPr>
      </w:pPr>
    </w:p>
    <w:p w:rsidR="00E04854" w:rsidRPr="00C92B72" w:rsidRDefault="00E04854" w:rsidP="00A86370">
      <w:pPr>
        <w:ind w:left="567"/>
        <w:rPr>
          <w:lang w:val="fr-FR"/>
        </w:rPr>
      </w:pPr>
      <w:r w:rsidRPr="00C92B72">
        <w:rPr>
          <w:lang w:val="fr-FR"/>
        </w:rPr>
        <w:t>Entrée &lt;XXX&gt; : dates auxquelles une variété a été commercialisée pour la première fois sur le territoire de la demande et dans d’autres territoires (non obligatoire)</w:t>
      </w:r>
    </w:p>
    <w:p w:rsidR="00E04854" w:rsidRPr="00C92B72" w:rsidRDefault="00E04854" w:rsidP="00C82146">
      <w:pPr>
        <w:rPr>
          <w:i/>
          <w:iCs/>
          <w:lang w:val="fr-FR"/>
        </w:rPr>
      </w:pPr>
    </w:p>
    <w:tbl>
      <w:tblPr>
        <w:tblW w:w="9195" w:type="dxa"/>
        <w:tblInd w:w="-55" w:type="dxa"/>
        <w:tblLayout w:type="fixed"/>
        <w:tblCellMar>
          <w:left w:w="57" w:type="dxa"/>
          <w:right w:w="57" w:type="dxa"/>
        </w:tblCellMar>
        <w:tblLook w:val="0000" w:firstRow="0" w:lastRow="0" w:firstColumn="0" w:lastColumn="0" w:noHBand="0" w:noVBand="0"/>
      </w:tblPr>
      <w:tblGrid>
        <w:gridCol w:w="5165"/>
        <w:gridCol w:w="4030"/>
      </w:tblGrid>
      <w:tr w:rsidR="00E04854" w:rsidRPr="00C92B72">
        <w:trPr>
          <w:cantSplit/>
        </w:trPr>
        <w:tc>
          <w:tcPr>
            <w:tcW w:w="5165"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spacing w:before="40" w:after="40"/>
              <w:jc w:val="left"/>
              <w:rPr>
                <w:sz w:val="18"/>
                <w:szCs w:val="18"/>
                <w:lang w:val="fr-FR"/>
              </w:rPr>
            </w:pPr>
          </w:p>
        </w:tc>
        <w:tc>
          <w:tcPr>
            <w:tcW w:w="403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40" w:after="40"/>
              <w:jc w:val="left"/>
              <w:rPr>
                <w:sz w:val="18"/>
                <w:szCs w:val="18"/>
                <w:u w:val="single"/>
                <w:lang w:val="fr-FR"/>
              </w:rPr>
            </w:pPr>
            <w:r w:rsidRPr="00C92B72">
              <w:rPr>
                <w:sz w:val="18"/>
                <w:szCs w:val="18"/>
                <w:u w:val="single"/>
                <w:lang w:val="fr-FR"/>
              </w:rPr>
              <w:t>Commentaire</w:t>
            </w:r>
          </w:p>
        </w:tc>
      </w:tr>
      <w:tr w:rsidR="00E04854" w:rsidRPr="00C92B72">
        <w:trPr>
          <w:cantSplit/>
        </w:trPr>
        <w:tc>
          <w:tcPr>
            <w:tcW w:w="5165"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spacing w:before="40" w:after="40"/>
              <w:jc w:val="left"/>
              <w:rPr>
                <w:sz w:val="18"/>
                <w:szCs w:val="18"/>
                <w:lang w:val="fr-FR"/>
              </w:rPr>
            </w:pPr>
            <w:r w:rsidRPr="00C92B72">
              <w:rPr>
                <w:sz w:val="18"/>
                <w:szCs w:val="18"/>
                <w:lang w:val="fr-FR"/>
              </w:rPr>
              <w:t>i)</w:t>
            </w:r>
            <w:r w:rsidRPr="00C92B72">
              <w:rPr>
                <w:sz w:val="18"/>
                <w:szCs w:val="18"/>
                <w:lang w:val="fr-FR"/>
              </w:rPr>
              <w:tab/>
              <w:t>Service fournissant l’information [suivante]</w:t>
            </w:r>
          </w:p>
        </w:tc>
        <w:tc>
          <w:tcPr>
            <w:tcW w:w="403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40" w:after="40"/>
              <w:jc w:val="left"/>
              <w:rPr>
                <w:sz w:val="18"/>
                <w:szCs w:val="18"/>
                <w:lang w:val="fr-FR"/>
              </w:rPr>
            </w:pPr>
            <w:r w:rsidRPr="00C92B72">
              <w:rPr>
                <w:sz w:val="18"/>
                <w:szCs w:val="18"/>
                <w:lang w:val="fr-FR"/>
              </w:rPr>
              <w:t xml:space="preserve">code ISO sur deux lettres </w:t>
            </w:r>
          </w:p>
        </w:tc>
      </w:tr>
      <w:tr w:rsidR="00E04854" w:rsidRPr="00C92B72">
        <w:trPr>
          <w:cantSplit/>
        </w:trPr>
        <w:tc>
          <w:tcPr>
            <w:tcW w:w="5165"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spacing w:before="40" w:after="40"/>
              <w:jc w:val="left"/>
              <w:rPr>
                <w:sz w:val="18"/>
                <w:szCs w:val="18"/>
                <w:lang w:val="fr-FR"/>
              </w:rPr>
            </w:pPr>
            <w:r w:rsidRPr="00C92B72">
              <w:rPr>
                <w:sz w:val="18"/>
                <w:szCs w:val="18"/>
                <w:lang w:val="fr-FR"/>
              </w:rPr>
              <w:t>ii)</w:t>
            </w:r>
            <w:r w:rsidRPr="00C92B72">
              <w:rPr>
                <w:sz w:val="18"/>
                <w:szCs w:val="18"/>
                <w:lang w:val="fr-FR"/>
              </w:rPr>
              <w:tab/>
              <w:t xml:space="preserve">Territoire de commercialisation </w:t>
            </w:r>
          </w:p>
        </w:tc>
        <w:tc>
          <w:tcPr>
            <w:tcW w:w="403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40" w:after="40"/>
              <w:jc w:val="left"/>
              <w:rPr>
                <w:sz w:val="18"/>
                <w:szCs w:val="18"/>
                <w:lang w:val="fr-FR"/>
              </w:rPr>
            </w:pPr>
            <w:r w:rsidRPr="00C92B72">
              <w:rPr>
                <w:sz w:val="18"/>
                <w:szCs w:val="18"/>
                <w:lang w:val="fr-FR"/>
              </w:rPr>
              <w:t>code ISO sur deux lettres</w:t>
            </w:r>
          </w:p>
        </w:tc>
      </w:tr>
      <w:tr w:rsidR="00E04854" w:rsidRPr="00C92B72">
        <w:trPr>
          <w:cantSplit/>
        </w:trPr>
        <w:tc>
          <w:tcPr>
            <w:tcW w:w="5165"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spacing w:before="40" w:after="40"/>
              <w:jc w:val="left"/>
              <w:rPr>
                <w:sz w:val="18"/>
                <w:szCs w:val="18"/>
                <w:lang w:val="fr-FR"/>
              </w:rPr>
            </w:pPr>
            <w:r w:rsidRPr="00C92B72">
              <w:rPr>
                <w:sz w:val="18"/>
                <w:szCs w:val="18"/>
                <w:lang w:val="fr-FR"/>
              </w:rPr>
              <w:t>iii)</w:t>
            </w:r>
            <w:r w:rsidRPr="00C92B72">
              <w:rPr>
                <w:sz w:val="18"/>
                <w:szCs w:val="18"/>
                <w:lang w:val="fr-FR"/>
              </w:rPr>
              <w:tab/>
              <w:t>Date à laquelle la variété a été commercialisée</w:t>
            </w:r>
            <w:r w:rsidRPr="00C92B72">
              <w:rPr>
                <w:sz w:val="18"/>
                <w:szCs w:val="18"/>
                <w:vertAlign w:val="superscript"/>
                <w:lang w:val="fr-FR"/>
              </w:rPr>
              <w:t>*</w:t>
            </w:r>
            <w:r w:rsidRPr="00C92B72">
              <w:rPr>
                <w:sz w:val="18"/>
                <w:szCs w:val="18"/>
                <w:lang w:val="fr-FR"/>
              </w:rPr>
              <w:t xml:space="preserve"> pour la première fois sur le territoire</w:t>
            </w:r>
          </w:p>
          <w:p w:rsidR="00E04854" w:rsidRPr="00C92B72" w:rsidRDefault="00E04854" w:rsidP="00A86370">
            <w:pPr>
              <w:spacing w:before="40" w:after="40"/>
              <w:jc w:val="left"/>
              <w:rPr>
                <w:sz w:val="18"/>
                <w:szCs w:val="18"/>
                <w:lang w:val="fr-FR"/>
              </w:rPr>
            </w:pPr>
            <w:r w:rsidRPr="00C92B72">
              <w:rPr>
                <w:sz w:val="18"/>
                <w:szCs w:val="18"/>
                <w:lang w:val="fr-FR"/>
              </w:rPr>
              <w:t>(</w:t>
            </w:r>
            <w:r w:rsidRPr="00C92B72">
              <w:rPr>
                <w:sz w:val="18"/>
                <w:szCs w:val="18"/>
                <w:vertAlign w:val="superscript"/>
                <w:lang w:val="fr-FR"/>
              </w:rPr>
              <w:t>*</w:t>
            </w:r>
            <w:r w:rsidRPr="00C92B72">
              <w:rPr>
                <w:sz w:val="18"/>
                <w:szCs w:val="18"/>
                <w:lang w:val="fr-FR"/>
              </w:rPr>
              <w:t xml:space="preserve">L’expression “commercialisée” s’entend de ce qui est “vendu ou remis à des tiers d’une autre manière, par l’obtenteur ou avec son consentement, aux fins de l’exploitation de la variété” (article 6.1) de l’Acte de 1991 de la Convention UPOV) ou “offert à la vente ou commercialisé avec le consentement de l’obtenteur” (article 6.1.b) de l’Acte de 1978 de la Convention UPOV), selon la situation).  </w:t>
            </w:r>
          </w:p>
        </w:tc>
        <w:tc>
          <w:tcPr>
            <w:tcW w:w="403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40" w:after="40"/>
              <w:jc w:val="left"/>
              <w:rPr>
                <w:sz w:val="18"/>
                <w:szCs w:val="18"/>
                <w:lang w:val="fr-FR"/>
              </w:rPr>
            </w:pPr>
            <w:r w:rsidRPr="00C92B72">
              <w:rPr>
                <w:sz w:val="18"/>
                <w:szCs w:val="18"/>
                <w:lang w:val="fr-FR"/>
              </w:rPr>
              <w:t>date au format AAAA [MMJJ] (Année[MoisJour]) : le mois et le jour ne seront pas obligatoires s’ils ne sont pas disponibles</w:t>
            </w:r>
          </w:p>
        </w:tc>
      </w:tr>
      <w:tr w:rsidR="00E04854" w:rsidRPr="00C92B72">
        <w:trPr>
          <w:cantSplit/>
        </w:trPr>
        <w:tc>
          <w:tcPr>
            <w:tcW w:w="5165"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spacing w:before="40" w:after="40"/>
              <w:jc w:val="left"/>
              <w:rPr>
                <w:sz w:val="18"/>
                <w:szCs w:val="18"/>
                <w:lang w:val="fr-FR"/>
              </w:rPr>
            </w:pPr>
            <w:r w:rsidRPr="00C92B72">
              <w:rPr>
                <w:sz w:val="18"/>
                <w:szCs w:val="18"/>
                <w:lang w:val="fr-FR"/>
              </w:rPr>
              <w:lastRenderedPageBreak/>
              <w:t>iv)</w:t>
            </w:r>
            <w:r w:rsidRPr="00C92B72">
              <w:rPr>
                <w:sz w:val="18"/>
                <w:szCs w:val="18"/>
                <w:lang w:val="fr-FR"/>
              </w:rPr>
              <w:tab/>
              <w:t>Origine de l’information</w:t>
            </w:r>
          </w:p>
        </w:tc>
        <w:tc>
          <w:tcPr>
            <w:tcW w:w="403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40" w:after="40"/>
              <w:jc w:val="left"/>
              <w:rPr>
                <w:sz w:val="18"/>
                <w:szCs w:val="18"/>
                <w:lang w:val="fr-FR"/>
              </w:rPr>
            </w:pPr>
            <w:r w:rsidRPr="00C92B72">
              <w:rPr>
                <w:sz w:val="18"/>
                <w:szCs w:val="18"/>
                <w:lang w:val="fr-FR"/>
              </w:rPr>
              <w:t>obligatoire pour toute entrée dans le champ &lt;XXX&gt;</w:t>
            </w:r>
          </w:p>
        </w:tc>
      </w:tr>
      <w:tr w:rsidR="00E04854" w:rsidRPr="00C92B72">
        <w:trPr>
          <w:cantSplit/>
        </w:trPr>
        <w:tc>
          <w:tcPr>
            <w:tcW w:w="5165"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spacing w:before="40" w:after="40"/>
              <w:jc w:val="left"/>
              <w:rPr>
                <w:sz w:val="18"/>
                <w:szCs w:val="18"/>
                <w:lang w:val="fr-FR"/>
              </w:rPr>
            </w:pPr>
            <w:r w:rsidRPr="00C92B72">
              <w:rPr>
                <w:sz w:val="18"/>
                <w:szCs w:val="18"/>
                <w:lang w:val="fr-FR"/>
              </w:rPr>
              <w:t>v)</w:t>
            </w:r>
            <w:r w:rsidRPr="00C92B72">
              <w:rPr>
                <w:sz w:val="18"/>
                <w:szCs w:val="18"/>
                <w:lang w:val="fr-FR"/>
              </w:rPr>
              <w:tab/>
              <w:t>Statut de l’information</w:t>
            </w:r>
          </w:p>
        </w:tc>
        <w:tc>
          <w:tcPr>
            <w:tcW w:w="403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40" w:after="40"/>
              <w:jc w:val="left"/>
              <w:rPr>
                <w:sz w:val="18"/>
                <w:szCs w:val="18"/>
                <w:lang w:val="fr-FR"/>
              </w:rPr>
            </w:pPr>
            <w:r w:rsidRPr="00C92B72">
              <w:rPr>
                <w:sz w:val="18"/>
                <w:szCs w:val="18"/>
                <w:lang w:val="fr-FR"/>
              </w:rPr>
              <w:t>obligatoire pour toute entrée dans le champ &lt;XXX&gt;</w:t>
            </w:r>
            <w:r w:rsidRPr="00C92B72">
              <w:rPr>
                <w:sz w:val="18"/>
                <w:szCs w:val="18"/>
                <w:lang w:val="fr-FR"/>
              </w:rPr>
              <w:br/>
              <w:t>(permet d’insérer une explication ou une référence à une source contenant une explication (p. ex. le site Web du service communiquant les données pour cette entrée).</w:t>
            </w:r>
          </w:p>
        </w:tc>
      </w:tr>
      <w:tr w:rsidR="00E04854" w:rsidRPr="00C92B72">
        <w:trPr>
          <w:cantSplit/>
        </w:trPr>
        <w:tc>
          <w:tcPr>
            <w:tcW w:w="5165" w:type="dxa"/>
            <w:tcBorders>
              <w:top w:val="dotted" w:sz="4" w:space="0" w:color="auto"/>
              <w:left w:val="dotted" w:sz="4" w:space="0" w:color="auto"/>
              <w:bottom w:val="dotted" w:sz="4" w:space="0" w:color="auto"/>
              <w:right w:val="dotted" w:sz="4" w:space="0" w:color="auto"/>
            </w:tcBorders>
          </w:tcPr>
          <w:p w:rsidR="00E04854" w:rsidRPr="00C92B72" w:rsidRDefault="00E04854" w:rsidP="00A86370">
            <w:pPr>
              <w:spacing w:before="40" w:after="40"/>
              <w:jc w:val="left"/>
              <w:rPr>
                <w:i/>
                <w:iCs/>
                <w:sz w:val="18"/>
                <w:szCs w:val="18"/>
                <w:lang w:val="fr-FR"/>
              </w:rPr>
            </w:pPr>
            <w:r w:rsidRPr="00C92B72">
              <w:rPr>
                <w:i/>
                <w:iCs/>
                <w:sz w:val="18"/>
                <w:szCs w:val="18"/>
                <w:lang w:val="fr-FR"/>
              </w:rPr>
              <w:t xml:space="preserve">Note : pour une même demande, le service indiqué en i) pourrait saisir plus d’une entrée concernant les éléments mentionnés de ii) à v).  Il pourrait notamment fournir des informations concernant la commercialisation “sur le territoire du pays de la demande” mais aussi “dans d’autres territoires”.  </w:t>
            </w:r>
          </w:p>
        </w:tc>
        <w:tc>
          <w:tcPr>
            <w:tcW w:w="4030" w:type="dxa"/>
            <w:tcBorders>
              <w:top w:val="dotted" w:sz="4" w:space="0" w:color="auto"/>
              <w:left w:val="dotted" w:sz="4" w:space="0" w:color="auto"/>
              <w:bottom w:val="dotted" w:sz="4" w:space="0" w:color="auto"/>
              <w:right w:val="dotted" w:sz="4" w:space="0" w:color="auto"/>
            </w:tcBorders>
            <w:noWrap/>
          </w:tcPr>
          <w:p w:rsidR="00E04854" w:rsidRPr="00C92B72" w:rsidRDefault="00E04854" w:rsidP="00A86370">
            <w:pPr>
              <w:spacing w:before="40" w:after="40"/>
              <w:jc w:val="left"/>
              <w:rPr>
                <w:sz w:val="18"/>
                <w:szCs w:val="18"/>
                <w:lang w:val="fr-FR"/>
              </w:rPr>
            </w:pPr>
          </w:p>
        </w:tc>
      </w:tr>
    </w:tbl>
    <w:p w:rsidR="00E04854" w:rsidRPr="00C92B72" w:rsidRDefault="00E04854" w:rsidP="00C82146">
      <w:pPr>
        <w:rPr>
          <w:lang w:val="fr-FR"/>
        </w:rPr>
      </w:pPr>
    </w:p>
    <w:p w:rsidR="00E04854" w:rsidRPr="00C92B72" w:rsidRDefault="00E04854" w:rsidP="0090096C">
      <w:pPr>
        <w:rPr>
          <w:lang w:val="fr-FR"/>
        </w:rPr>
      </w:pPr>
      <w:r w:rsidRPr="00C92B72">
        <w:rPr>
          <w:lang w:val="fr-FR"/>
        </w:rPr>
        <w:t>3.4.2</w:t>
      </w:r>
      <w:r w:rsidRPr="00C92B72">
        <w:rPr>
          <w:lang w:val="fr-FR"/>
        </w:rPr>
        <w:tab/>
        <w:t>La réserve suivante apparaîtra à côté du titre de l’entrée dans la base de données :</w:t>
      </w:r>
    </w:p>
    <w:p w:rsidR="00E04854" w:rsidRPr="00C92B72" w:rsidRDefault="00E04854" w:rsidP="00C82146">
      <w:pPr>
        <w:ind w:left="567"/>
        <w:rPr>
          <w:i/>
          <w:iCs/>
          <w:lang w:val="fr-FR"/>
        </w:rPr>
      </w:pPr>
    </w:p>
    <w:p w:rsidR="00E04854" w:rsidRPr="00C92B72" w:rsidRDefault="00E04854" w:rsidP="0090096C">
      <w:pPr>
        <w:ind w:left="567"/>
        <w:rPr>
          <w:i/>
          <w:iCs/>
          <w:lang w:val="fr-FR"/>
        </w:rPr>
      </w:pPr>
      <w:r w:rsidRPr="00C92B72">
        <w:rPr>
          <w:i/>
          <w:iCs/>
          <w:lang w:val="fr-FR"/>
        </w:rPr>
        <w:t>“L’absence d’informations dans le champ [XXX] n’indique pas que la variété n’a pas été commercialisée.  Pour toute information communiquée, il convient de consulter son origine et son statut dans les champs “Origine de l’information” et “Statut de l’information”.  À cet égard, il convient aussi de noter que les informations fournies ne sont pas nécessairement exhaustives et précises”.</w:t>
      </w:r>
    </w:p>
    <w:p w:rsidR="00E04854" w:rsidRPr="00C92B72" w:rsidRDefault="00E04854" w:rsidP="00C82146">
      <w:pPr>
        <w:rPr>
          <w:i/>
          <w:iCs/>
          <w:lang w:val="fr-FR"/>
        </w:rPr>
      </w:pPr>
    </w:p>
    <w:p w:rsidR="00E04854" w:rsidRPr="00C92B72" w:rsidRDefault="00E04854" w:rsidP="00C82146">
      <w:pPr>
        <w:rPr>
          <w:i/>
          <w:iCs/>
          <w:lang w:val="fr-FR"/>
        </w:rPr>
      </w:pPr>
    </w:p>
    <w:p w:rsidR="00E04854" w:rsidRPr="00C92B72" w:rsidRDefault="00E04854" w:rsidP="00C82146">
      <w:pPr>
        <w:keepNext/>
        <w:rPr>
          <w:i/>
          <w:iCs/>
          <w:lang w:val="fr-FR"/>
        </w:rPr>
      </w:pPr>
      <w:r w:rsidRPr="00C92B72">
        <w:rPr>
          <w:i/>
          <w:iCs/>
          <w:lang w:val="fr-FR"/>
        </w:rPr>
        <w:t>4.</w:t>
      </w:r>
      <w:r w:rsidRPr="00C92B72">
        <w:rPr>
          <w:i/>
          <w:iCs/>
          <w:lang w:val="fr-FR"/>
        </w:rPr>
        <w:tab/>
        <w:t>Fréquence de la communication des données</w:t>
      </w:r>
    </w:p>
    <w:p w:rsidR="00E04854" w:rsidRPr="00C92B72" w:rsidRDefault="00E04854" w:rsidP="00C82146">
      <w:pPr>
        <w:keepNext/>
        <w:rPr>
          <w:lang w:val="fr-FR"/>
        </w:rPr>
      </w:pPr>
    </w:p>
    <w:p w:rsidR="00E04854" w:rsidRPr="00C92B72" w:rsidRDefault="00E04854" w:rsidP="00C82146">
      <w:pPr>
        <w:rPr>
          <w:highlight w:val="lightGray"/>
          <w:lang w:val="fr-FR"/>
        </w:rPr>
      </w:pPr>
      <w:r w:rsidRPr="00C92B72">
        <w:rPr>
          <w:strike/>
          <w:highlight w:val="lightGray"/>
          <w:lang w:val="fr-FR"/>
        </w:rPr>
        <w:t>La base de données sur les variétés végétales sera conçue de telle manière que les données pourront être mises à jour à n’importe quelle fréquence, celle-ci étant déterminée par les membres de l’Union.  En attendant que la version Web de cette base de données soit achevée et publiée, aucun changement n’est proposé quant à la fréquence des mises à jour; en d’autres termes, les contributeurs seront priés de mettre leurs données à jour tous les deux mois.  Une fois cette étape achevée, le TC et le CAJ seront invités à envisager une mise à jour plus fréquente des bases de données</w:t>
      </w:r>
      <w:r w:rsidRPr="00C92B72">
        <w:rPr>
          <w:highlight w:val="lightGray"/>
          <w:u w:val="single"/>
          <w:lang w:val="fr-FR"/>
        </w:rPr>
        <w:t>. Les contributeurs seront encouragés à fournir des données dès que cela s’avère pratique après leur publication par l'(les) autorité(s) concernée(s).  La base de données PLUTO sera mise à jour avec de nouvelles données aussi rapidement que possible après leur réception, conformément à la procédure de téléchargement.  La base de données PLUTO peut, au besoin, être mise à jour à l'aide de données corrigées, conformément à la procédure de téléchargement.</w:t>
      </w:r>
    </w:p>
    <w:p w:rsidR="00E04854" w:rsidRPr="00C92B72" w:rsidRDefault="00E04854" w:rsidP="00C82146">
      <w:pPr>
        <w:rPr>
          <w:highlight w:val="lightGray"/>
          <w:lang w:val="fr-FR"/>
        </w:rPr>
      </w:pPr>
    </w:p>
    <w:p w:rsidR="00E04854" w:rsidRPr="00C92B72" w:rsidRDefault="00E04854" w:rsidP="00C82146">
      <w:pPr>
        <w:rPr>
          <w:highlight w:val="lightGray"/>
          <w:lang w:val="fr-FR"/>
        </w:rPr>
      </w:pPr>
    </w:p>
    <w:p w:rsidR="009F25CD" w:rsidRPr="006446EF" w:rsidRDefault="009F25CD" w:rsidP="009F25CD">
      <w:pPr>
        <w:keepNext/>
        <w:rPr>
          <w:bCs/>
          <w:i/>
          <w:iCs/>
          <w:strike/>
          <w:highlight w:val="lightGray"/>
          <w:lang w:val="fr-FR"/>
        </w:rPr>
      </w:pPr>
      <w:r w:rsidRPr="006446EF">
        <w:rPr>
          <w:bCs/>
          <w:i/>
          <w:iCs/>
          <w:strike/>
          <w:highlight w:val="lightGray"/>
          <w:lang w:val="fr-FR"/>
        </w:rPr>
        <w:t>5.</w:t>
      </w:r>
      <w:r w:rsidRPr="006446EF">
        <w:rPr>
          <w:bCs/>
          <w:i/>
          <w:iCs/>
          <w:strike/>
          <w:highlight w:val="lightGray"/>
          <w:lang w:val="fr-FR"/>
        </w:rPr>
        <w:tab/>
      </w:r>
      <w:r w:rsidRPr="006446EF">
        <w:rPr>
          <w:i/>
          <w:iCs/>
          <w:strike/>
          <w:highlight w:val="lightGray"/>
          <w:lang w:val="fr-FR"/>
        </w:rPr>
        <w:t>Arrêt de l’incorporation de documents d’information générale dans l’UPOV</w:t>
      </w:r>
      <w:r w:rsidRPr="006446EF">
        <w:rPr>
          <w:i/>
          <w:iCs/>
          <w:strike/>
          <w:color w:val="000000"/>
          <w:highlight w:val="lightGray"/>
          <w:lang w:val="fr-FR"/>
        </w:rPr>
        <w:noBreakHyphen/>
      </w:r>
      <w:r w:rsidRPr="006446EF">
        <w:rPr>
          <w:i/>
          <w:iCs/>
          <w:strike/>
          <w:highlight w:val="lightGray"/>
          <w:lang w:val="fr-FR"/>
        </w:rPr>
        <w:t>ROM</w:t>
      </w:r>
    </w:p>
    <w:p w:rsidR="009F25CD" w:rsidRPr="006446EF" w:rsidRDefault="009F25CD" w:rsidP="009F25CD">
      <w:pPr>
        <w:keepNext/>
        <w:rPr>
          <w:bCs/>
          <w:strike/>
          <w:highlight w:val="lightGray"/>
          <w:lang w:val="fr-FR"/>
        </w:rPr>
      </w:pPr>
    </w:p>
    <w:p w:rsidR="009F25CD" w:rsidRPr="0058036E" w:rsidRDefault="009F25CD" w:rsidP="009F25CD">
      <w:pPr>
        <w:rPr>
          <w:bCs/>
          <w:strike/>
          <w:highlight w:val="lightGray"/>
          <w:lang w:val="fr-FR"/>
        </w:rPr>
      </w:pPr>
      <w:r w:rsidRPr="0058036E">
        <w:rPr>
          <w:strike/>
          <w:highlight w:val="lightGray"/>
          <w:lang w:val="fr-FR"/>
        </w:rPr>
        <w:t>Étant donné que ces informations sont facilement accessibles sur le site Web de l</w:t>
      </w:r>
      <w:r>
        <w:rPr>
          <w:strike/>
          <w:highlight w:val="lightGray"/>
          <w:lang w:val="fr-FR"/>
        </w:rPr>
        <w:t>’</w:t>
      </w:r>
      <w:r w:rsidRPr="0058036E">
        <w:rPr>
          <w:strike/>
          <w:highlight w:val="lightGray"/>
          <w:lang w:val="fr-FR"/>
        </w:rPr>
        <w:t>UPOV, les documents d</w:t>
      </w:r>
      <w:r>
        <w:rPr>
          <w:strike/>
          <w:highlight w:val="lightGray"/>
          <w:lang w:val="fr-FR"/>
        </w:rPr>
        <w:t>’</w:t>
      </w:r>
      <w:r w:rsidRPr="0058036E">
        <w:rPr>
          <w:strike/>
          <w:highlight w:val="lightGray"/>
          <w:lang w:val="fr-FR"/>
        </w:rPr>
        <w:t>information générale suivants ne figureront plus dans l</w:t>
      </w:r>
      <w:r>
        <w:rPr>
          <w:strike/>
          <w:highlight w:val="lightGray"/>
          <w:lang w:val="fr-FR"/>
        </w:rPr>
        <w:t>’</w:t>
      </w:r>
      <w:r w:rsidRPr="0058036E">
        <w:rPr>
          <w:strike/>
          <w:highlight w:val="lightGray"/>
          <w:lang w:val="fr-FR"/>
        </w:rPr>
        <w:t>UPO</w:t>
      </w:r>
      <w:r w:rsidRPr="0058036E">
        <w:rPr>
          <w:strike/>
          <w:color w:val="000000"/>
          <w:szCs w:val="24"/>
          <w:highlight w:val="lightGray"/>
          <w:lang w:val="fr-FR"/>
        </w:rPr>
        <w:t>V</w:t>
      </w:r>
      <w:r w:rsidRPr="0058036E">
        <w:rPr>
          <w:strike/>
          <w:color w:val="000000"/>
          <w:szCs w:val="24"/>
          <w:highlight w:val="lightGray"/>
          <w:lang w:val="fr-FR"/>
        </w:rPr>
        <w:noBreakHyphen/>
      </w:r>
      <w:r w:rsidRPr="0058036E">
        <w:rPr>
          <w:strike/>
          <w:highlight w:val="lightGray"/>
          <w:lang w:val="fr-FR"/>
        </w:rPr>
        <w:t>ROM :</w:t>
      </w:r>
    </w:p>
    <w:p w:rsidR="009F25CD" w:rsidRPr="0058036E" w:rsidRDefault="009F25CD" w:rsidP="009F25CD">
      <w:pPr>
        <w:rPr>
          <w:bCs/>
          <w:strike/>
          <w:highlight w:val="lightGray"/>
          <w:lang w:val="fr-FR"/>
        </w:rPr>
      </w:pPr>
    </w:p>
    <w:p w:rsidR="009F25CD" w:rsidRPr="0058036E" w:rsidRDefault="009F25CD" w:rsidP="009F25CD">
      <w:pPr>
        <w:pStyle w:val="NormalWeb"/>
        <w:spacing w:before="0" w:beforeAutospacing="0" w:after="0" w:afterAutospacing="0"/>
        <w:rPr>
          <w:rFonts w:eastAsia="MS Mincho"/>
          <w:strike/>
          <w:highlight w:val="lightGray"/>
          <w:lang w:val="fr-FR" w:eastAsia="ja-JP"/>
        </w:rPr>
      </w:pPr>
      <w:r w:rsidRPr="0058036E">
        <w:rPr>
          <w:bCs/>
          <w:strike/>
          <w:highlight w:val="lightGray"/>
          <w:lang w:val="fr-FR"/>
        </w:rPr>
        <w:tab/>
      </w:r>
      <w:r w:rsidRPr="0058036E">
        <w:rPr>
          <w:bCs/>
          <w:strike/>
          <w:highlight w:val="lightGray"/>
          <w:lang w:val="fr-FR"/>
        </w:rPr>
        <w:tab/>
      </w:r>
      <w:r w:rsidRPr="0058036E">
        <w:rPr>
          <w:rFonts w:eastAsia="MS Mincho"/>
          <w:strike/>
          <w:highlight w:val="lightGray"/>
          <w:lang w:val="fr-FR" w:eastAsia="ja-JP"/>
        </w:rPr>
        <w:t>Adresses des offices de protection des variétés végétales</w:t>
      </w:r>
    </w:p>
    <w:p w:rsidR="009F25CD" w:rsidRPr="0058036E" w:rsidRDefault="009F25CD" w:rsidP="009F25CD">
      <w:pPr>
        <w:ind w:left="567" w:firstLine="567"/>
        <w:jc w:val="left"/>
        <w:rPr>
          <w:rFonts w:eastAsia="MS Mincho"/>
          <w:strike/>
          <w:highlight w:val="lightGray"/>
          <w:lang w:val="fr-FR" w:eastAsia="ja-JP"/>
        </w:rPr>
      </w:pPr>
      <w:r w:rsidRPr="0058036E">
        <w:rPr>
          <w:rFonts w:eastAsia="MS Mincho"/>
          <w:strike/>
          <w:highlight w:val="lightGray"/>
          <w:lang w:val="fr-FR" w:eastAsia="ja-JP"/>
        </w:rPr>
        <w:t>Liste des membres de l</w:t>
      </w:r>
      <w:r>
        <w:rPr>
          <w:rFonts w:eastAsia="MS Mincho"/>
          <w:strike/>
          <w:highlight w:val="lightGray"/>
          <w:lang w:val="fr-FR" w:eastAsia="ja-JP"/>
        </w:rPr>
        <w:t>’</w:t>
      </w:r>
      <w:r w:rsidRPr="0058036E">
        <w:rPr>
          <w:rFonts w:eastAsia="MS Mincho"/>
          <w:strike/>
          <w:highlight w:val="lightGray"/>
          <w:lang w:val="fr-FR" w:eastAsia="ja-JP"/>
        </w:rPr>
        <w:t>Union</w:t>
      </w:r>
    </w:p>
    <w:p w:rsidR="009F25CD" w:rsidRPr="0058036E" w:rsidRDefault="009F25CD" w:rsidP="009F25CD">
      <w:pPr>
        <w:ind w:left="567" w:firstLine="567"/>
        <w:jc w:val="left"/>
        <w:rPr>
          <w:rFonts w:eastAsia="MS Mincho"/>
          <w:strike/>
          <w:highlight w:val="lightGray"/>
          <w:lang w:val="fr-FR" w:eastAsia="ja-JP"/>
        </w:rPr>
      </w:pPr>
      <w:r w:rsidRPr="0058036E">
        <w:rPr>
          <w:rFonts w:eastAsia="MS Mincho"/>
          <w:strike/>
          <w:highlight w:val="lightGray"/>
          <w:lang w:val="fr-FR" w:eastAsia="ja-JP"/>
        </w:rPr>
        <w:t>Couverture contenant des informations utiles</w:t>
      </w:r>
    </w:p>
    <w:p w:rsidR="009F25CD" w:rsidRPr="0058036E" w:rsidRDefault="009F25CD" w:rsidP="009F25CD">
      <w:pPr>
        <w:ind w:left="567" w:firstLine="567"/>
        <w:jc w:val="left"/>
        <w:rPr>
          <w:rFonts w:eastAsia="MS Mincho"/>
          <w:strike/>
          <w:highlight w:val="lightGray"/>
          <w:lang w:val="fr-FR" w:eastAsia="ja-JP"/>
        </w:rPr>
      </w:pPr>
      <w:r w:rsidRPr="0058036E">
        <w:rPr>
          <w:rFonts w:eastAsia="MS Mincho"/>
          <w:strike/>
          <w:highlight w:val="lightGray"/>
          <w:lang w:val="fr-FR" w:eastAsia="ja-JP"/>
        </w:rPr>
        <w:t>UPOV, ses activités, son rôle (brochure d</w:t>
      </w:r>
      <w:r>
        <w:rPr>
          <w:rFonts w:eastAsia="MS Mincho"/>
          <w:strike/>
          <w:highlight w:val="lightGray"/>
          <w:lang w:val="fr-FR" w:eastAsia="ja-JP"/>
        </w:rPr>
        <w:t>’</w:t>
      </w:r>
      <w:r w:rsidRPr="0058036E">
        <w:rPr>
          <w:rFonts w:eastAsia="MS Mincho"/>
          <w:strike/>
          <w:highlight w:val="lightGray"/>
          <w:lang w:val="fr-FR" w:eastAsia="ja-JP"/>
        </w:rPr>
        <w:t>information)</w:t>
      </w:r>
    </w:p>
    <w:p w:rsidR="009F25CD" w:rsidRPr="0058036E" w:rsidRDefault="009F25CD" w:rsidP="009F25CD">
      <w:pPr>
        <w:ind w:left="1134"/>
        <w:jc w:val="left"/>
        <w:rPr>
          <w:rFonts w:ascii="Times New Roman" w:eastAsia="MS Mincho" w:hAnsi="Times New Roman"/>
          <w:sz w:val="24"/>
          <w:szCs w:val="24"/>
          <w:lang w:val="fr-FR" w:eastAsia="ja-JP"/>
        </w:rPr>
      </w:pPr>
      <w:r w:rsidRPr="0058036E">
        <w:rPr>
          <w:rFonts w:eastAsia="MS Mincho"/>
          <w:strike/>
          <w:highlight w:val="lightGray"/>
          <w:lang w:val="fr-FR" w:eastAsia="ja-JP"/>
        </w:rPr>
        <w:t>Liste des publications de l</w:t>
      </w:r>
      <w:r>
        <w:rPr>
          <w:rFonts w:eastAsia="MS Mincho"/>
          <w:strike/>
          <w:highlight w:val="lightGray"/>
          <w:lang w:val="fr-FR" w:eastAsia="ja-JP"/>
        </w:rPr>
        <w:t>’</w:t>
      </w:r>
      <w:r w:rsidRPr="0058036E">
        <w:rPr>
          <w:rFonts w:eastAsia="MS Mincho"/>
          <w:strike/>
          <w:highlight w:val="lightGray"/>
          <w:lang w:val="fr-FR" w:eastAsia="ja-JP"/>
        </w:rPr>
        <w:t>UPOV</w:t>
      </w:r>
    </w:p>
    <w:p w:rsidR="009F25CD" w:rsidRPr="0058036E" w:rsidRDefault="009F25CD" w:rsidP="009F25CD">
      <w:pPr>
        <w:rPr>
          <w:bCs/>
          <w:lang w:val="fr-FR"/>
        </w:rPr>
      </w:pPr>
    </w:p>
    <w:p w:rsidR="009F25CD" w:rsidRPr="0058036E" w:rsidRDefault="009F25CD" w:rsidP="009F25CD">
      <w:pPr>
        <w:rPr>
          <w:bCs/>
          <w:lang w:val="fr-FR"/>
        </w:rPr>
      </w:pPr>
    </w:p>
    <w:p w:rsidR="009F25CD" w:rsidRPr="0058036E" w:rsidRDefault="009F25CD" w:rsidP="009F25CD">
      <w:pPr>
        <w:rPr>
          <w:bCs/>
          <w:i/>
          <w:iCs/>
          <w:strike/>
          <w:highlight w:val="lightGray"/>
          <w:lang w:val="fr-FR"/>
        </w:rPr>
      </w:pPr>
      <w:r w:rsidRPr="0058036E">
        <w:rPr>
          <w:bCs/>
          <w:i/>
          <w:iCs/>
          <w:strike/>
          <w:highlight w:val="lightGray"/>
          <w:lang w:val="fr-FR"/>
        </w:rPr>
        <w:t>6.</w:t>
      </w:r>
      <w:r w:rsidRPr="0058036E">
        <w:rPr>
          <w:bCs/>
          <w:i/>
          <w:iCs/>
          <w:strike/>
          <w:highlight w:val="lightGray"/>
          <w:lang w:val="fr-FR"/>
        </w:rPr>
        <w:tab/>
      </w:r>
      <w:r w:rsidRPr="0058036E">
        <w:rPr>
          <w:i/>
          <w:iCs/>
          <w:strike/>
          <w:highlight w:val="lightGray"/>
          <w:lang w:val="fr-FR"/>
        </w:rPr>
        <w:t xml:space="preserve">Version Web de </w:t>
      </w:r>
      <w:r w:rsidRPr="0058036E">
        <w:rPr>
          <w:i/>
          <w:strike/>
          <w:highlight w:val="lightGray"/>
          <w:lang w:val="fr-FR"/>
        </w:rPr>
        <w:t>la base de données sur les variétés végétales</w:t>
      </w:r>
    </w:p>
    <w:p w:rsidR="009F25CD" w:rsidRPr="0058036E" w:rsidRDefault="009F25CD" w:rsidP="009F25CD">
      <w:pPr>
        <w:rPr>
          <w:bCs/>
          <w:strike/>
          <w:highlight w:val="lightGray"/>
          <w:lang w:val="fr-FR"/>
        </w:rPr>
      </w:pPr>
    </w:p>
    <w:p w:rsidR="009F25CD" w:rsidRPr="0058036E" w:rsidRDefault="009F25CD" w:rsidP="009F25CD">
      <w:pPr>
        <w:rPr>
          <w:bCs/>
          <w:strike/>
          <w:highlight w:val="lightGray"/>
          <w:lang w:val="fr-FR"/>
        </w:rPr>
      </w:pPr>
      <w:r w:rsidRPr="0058036E">
        <w:rPr>
          <w:bCs/>
          <w:strike/>
          <w:highlight w:val="lightGray"/>
          <w:lang w:val="fr-FR"/>
        </w:rPr>
        <w:t>6.1</w:t>
      </w:r>
      <w:r w:rsidRPr="0058036E">
        <w:rPr>
          <w:bCs/>
          <w:strike/>
          <w:highlight w:val="lightGray"/>
          <w:lang w:val="fr-FR"/>
        </w:rPr>
        <w:tab/>
      </w:r>
      <w:r w:rsidRPr="0058036E">
        <w:rPr>
          <w:strike/>
          <w:highlight w:val="lightGray"/>
          <w:lang w:val="fr-FR"/>
        </w:rPr>
        <w:t>Une version Web de la base de données sur les variétés végétales sera élaborée.  Parallèlement à ce travail, il sera possible de créer des versions sur CD</w:t>
      </w:r>
      <w:r w:rsidRPr="0058036E">
        <w:rPr>
          <w:strike/>
          <w:color w:val="000000"/>
          <w:szCs w:val="24"/>
          <w:highlight w:val="lightGray"/>
          <w:lang w:val="fr-FR"/>
        </w:rPr>
        <w:noBreakHyphen/>
      </w:r>
      <w:r w:rsidRPr="0058036E">
        <w:rPr>
          <w:strike/>
          <w:highlight w:val="lightGray"/>
          <w:lang w:val="fr-FR"/>
        </w:rPr>
        <w:t>ROM de cette base de données sans qu</w:t>
      </w:r>
      <w:r>
        <w:rPr>
          <w:strike/>
          <w:highlight w:val="lightGray"/>
          <w:lang w:val="fr-FR"/>
        </w:rPr>
        <w:t>’</w:t>
      </w:r>
      <w:r w:rsidRPr="0058036E">
        <w:rPr>
          <w:strike/>
          <w:highlight w:val="lightGray"/>
          <w:lang w:val="fr-FR"/>
        </w:rPr>
        <w:t>il soit nécessaire de faire appel aux services de Jouve.</w:t>
      </w:r>
      <w:r w:rsidRPr="0058036E">
        <w:rPr>
          <w:bCs/>
          <w:strike/>
          <w:highlight w:val="lightGray"/>
          <w:lang w:val="fr-FR"/>
        </w:rPr>
        <w:t xml:space="preserve"> </w:t>
      </w:r>
    </w:p>
    <w:p w:rsidR="009F25CD" w:rsidRPr="0058036E" w:rsidRDefault="009F25CD" w:rsidP="009F25CD">
      <w:pPr>
        <w:rPr>
          <w:bCs/>
          <w:strike/>
          <w:highlight w:val="lightGray"/>
          <w:lang w:val="fr-FR"/>
        </w:rPr>
      </w:pPr>
    </w:p>
    <w:p w:rsidR="009F25CD" w:rsidRPr="0058036E" w:rsidRDefault="009F25CD" w:rsidP="009F25CD">
      <w:pPr>
        <w:rPr>
          <w:bCs/>
          <w:lang w:val="fr-FR"/>
        </w:rPr>
      </w:pPr>
      <w:r w:rsidRPr="0058036E">
        <w:rPr>
          <w:bCs/>
          <w:strike/>
          <w:highlight w:val="lightGray"/>
          <w:lang w:val="fr-FR"/>
        </w:rPr>
        <w:t>6.2</w:t>
      </w:r>
      <w:r w:rsidRPr="0058036E">
        <w:rPr>
          <w:bCs/>
          <w:strike/>
          <w:highlight w:val="lightGray"/>
          <w:lang w:val="fr-FR"/>
        </w:rPr>
        <w:tab/>
      </w:r>
      <w:r w:rsidRPr="0058036E">
        <w:rPr>
          <w:strike/>
          <w:highlight w:val="lightGray"/>
          <w:lang w:val="fr-FR"/>
        </w:rPr>
        <w:t>Une mise à jour du projet de calendrier pour l</w:t>
      </w:r>
      <w:r>
        <w:rPr>
          <w:strike/>
          <w:highlight w:val="lightGray"/>
          <w:lang w:val="fr-FR"/>
        </w:rPr>
        <w:t>’</w:t>
      </w:r>
      <w:r w:rsidRPr="0058036E">
        <w:rPr>
          <w:strike/>
          <w:highlight w:val="lightGray"/>
          <w:lang w:val="fr-FR"/>
        </w:rPr>
        <w:t>élaboration de la version Web de la base de données sera présentée au TC et au CAJ.</w:t>
      </w:r>
      <w:r w:rsidRPr="0058036E">
        <w:rPr>
          <w:bCs/>
          <w:lang w:val="fr-FR"/>
        </w:rPr>
        <w:t xml:space="preserve"> </w:t>
      </w:r>
    </w:p>
    <w:p w:rsidR="009F25CD" w:rsidRPr="0058036E" w:rsidRDefault="009F25CD" w:rsidP="009F25CD">
      <w:pPr>
        <w:rPr>
          <w:bCs/>
          <w:lang w:val="fr-FR"/>
        </w:rPr>
      </w:pPr>
    </w:p>
    <w:p w:rsidR="009F25CD" w:rsidRDefault="009F25CD" w:rsidP="009F25CD">
      <w:pPr>
        <w:rPr>
          <w:bCs/>
          <w:lang w:val="fr-FR"/>
        </w:rPr>
      </w:pPr>
    </w:p>
    <w:p w:rsidR="009F25CD" w:rsidRPr="00936B8F" w:rsidRDefault="009F25CD" w:rsidP="009F25CD">
      <w:pPr>
        <w:keepNext/>
        <w:rPr>
          <w:bCs/>
          <w:i/>
          <w:highlight w:val="lightGray"/>
          <w:u w:val="single"/>
          <w:lang w:val="fr-FR"/>
        </w:rPr>
      </w:pPr>
      <w:r w:rsidRPr="00936B8F">
        <w:rPr>
          <w:bCs/>
          <w:i/>
          <w:highlight w:val="lightGray"/>
          <w:u w:val="single"/>
          <w:lang w:val="fr-FR"/>
        </w:rPr>
        <w:lastRenderedPageBreak/>
        <w:t>5.</w:t>
      </w:r>
      <w:r w:rsidRPr="00936B8F">
        <w:rPr>
          <w:bCs/>
          <w:i/>
          <w:highlight w:val="lightGray"/>
          <w:u w:val="single"/>
          <w:lang w:val="fr-FR"/>
        </w:rPr>
        <w:tab/>
      </w:r>
      <w:r w:rsidRPr="00936B8F">
        <w:rPr>
          <w:i/>
          <w:snapToGrid w:val="0"/>
          <w:highlight w:val="lightGray"/>
          <w:u w:val="single"/>
        </w:rPr>
        <w:t>Avertissement</w:t>
      </w:r>
    </w:p>
    <w:p w:rsidR="009F25CD" w:rsidRPr="00936B8F" w:rsidRDefault="009F25CD" w:rsidP="009F25CD">
      <w:pPr>
        <w:keepNext/>
        <w:rPr>
          <w:bCs/>
          <w:highlight w:val="lightGray"/>
          <w:u w:val="single"/>
          <w:lang w:val="fr-FR"/>
        </w:rPr>
      </w:pPr>
    </w:p>
    <w:p w:rsidR="009F25CD" w:rsidRPr="00936B8F" w:rsidRDefault="009F25CD" w:rsidP="009F25CD">
      <w:pPr>
        <w:keepNext/>
        <w:rPr>
          <w:bCs/>
          <w:highlight w:val="lightGray"/>
          <w:u w:val="single"/>
          <w:lang w:val="fr-FR"/>
        </w:rPr>
      </w:pPr>
      <w:r w:rsidRPr="00936B8F">
        <w:rPr>
          <w:bCs/>
          <w:highlight w:val="lightGray"/>
          <w:u w:val="single"/>
          <w:lang w:val="fr-FR"/>
        </w:rPr>
        <w:t>5.1</w:t>
      </w:r>
      <w:r w:rsidRPr="00936B8F">
        <w:rPr>
          <w:bCs/>
          <w:highlight w:val="lightGray"/>
          <w:u w:val="single"/>
          <w:lang w:val="fr-FR"/>
        </w:rPr>
        <w:tab/>
        <w:t>L’avertissement suivant figure sur la page PLUTO du site web de l’UPOV :</w:t>
      </w:r>
    </w:p>
    <w:p w:rsidR="009F25CD" w:rsidRPr="00936B8F" w:rsidRDefault="009F25CD" w:rsidP="009F25CD">
      <w:pPr>
        <w:keepNext/>
        <w:rPr>
          <w:bCs/>
          <w:highlight w:val="lightGray"/>
          <w:u w:val="single"/>
          <w:lang w:val="fr-FR"/>
        </w:rPr>
      </w:pPr>
    </w:p>
    <w:p w:rsidR="009F25CD" w:rsidRPr="00936B8F" w:rsidRDefault="009F25CD" w:rsidP="009F25CD">
      <w:pPr>
        <w:ind w:left="567" w:right="567"/>
        <w:rPr>
          <w:sz w:val="18"/>
          <w:highlight w:val="lightGray"/>
          <w:u w:val="single"/>
        </w:rPr>
      </w:pPr>
      <w:r w:rsidRPr="00936B8F">
        <w:rPr>
          <w:snapToGrid w:val="0"/>
          <w:sz w:val="18"/>
          <w:szCs w:val="18"/>
          <w:highlight w:val="lightGray"/>
          <w:u w:val="single"/>
        </w:rPr>
        <w:t>“Les données les plus récentes disponibles dans la base de données PLUTO datent de [jj/mm/aaaa].</w:t>
      </w:r>
      <w:r w:rsidRPr="00936B8F">
        <w:rPr>
          <w:sz w:val="18"/>
          <w:highlight w:val="lightGray"/>
          <w:u w:val="single"/>
        </w:rPr>
        <w:t xml:space="preserve">  </w:t>
      </w:r>
    </w:p>
    <w:p w:rsidR="009F25CD" w:rsidRPr="00936B8F" w:rsidRDefault="009F25CD" w:rsidP="009F25CD">
      <w:pPr>
        <w:ind w:left="567" w:right="567"/>
        <w:rPr>
          <w:snapToGrid w:val="0"/>
          <w:sz w:val="18"/>
          <w:szCs w:val="18"/>
          <w:highlight w:val="lightGray"/>
          <w:u w:val="single"/>
        </w:rPr>
      </w:pPr>
    </w:p>
    <w:p w:rsidR="009F25CD" w:rsidRPr="00936B8F" w:rsidRDefault="009F25CD" w:rsidP="009F25CD">
      <w:pPr>
        <w:ind w:left="567" w:right="567"/>
        <w:rPr>
          <w:snapToGrid w:val="0"/>
          <w:sz w:val="18"/>
          <w:szCs w:val="18"/>
          <w:highlight w:val="lightGray"/>
          <w:u w:val="single"/>
        </w:rPr>
      </w:pPr>
      <w:r w:rsidRPr="00936B8F">
        <w:rPr>
          <w:snapToGrid w:val="0"/>
          <w:sz w:val="18"/>
          <w:szCs w:val="18"/>
          <w:highlight w:val="lightGray"/>
          <w:u w:val="single"/>
        </w:rPr>
        <w:t>“Pour continuer vers la page PLUTO, vous devez d’abord prendre acte de l’avertissement suivant.</w:t>
      </w:r>
    </w:p>
    <w:p w:rsidR="009F25CD" w:rsidRPr="00936B8F" w:rsidRDefault="009F25CD" w:rsidP="009F25CD">
      <w:pPr>
        <w:ind w:left="567" w:right="567"/>
        <w:rPr>
          <w:snapToGrid w:val="0"/>
          <w:sz w:val="18"/>
          <w:szCs w:val="18"/>
          <w:highlight w:val="lightGray"/>
          <w:u w:val="single"/>
        </w:rPr>
      </w:pPr>
    </w:p>
    <w:p w:rsidR="009F25CD" w:rsidRPr="00936B8F" w:rsidRDefault="009F25CD" w:rsidP="009F25CD">
      <w:pPr>
        <w:ind w:left="567" w:right="567"/>
        <w:rPr>
          <w:snapToGrid w:val="0"/>
          <w:sz w:val="18"/>
          <w:szCs w:val="18"/>
          <w:highlight w:val="lightGray"/>
          <w:u w:val="single"/>
        </w:rPr>
      </w:pPr>
      <w:r w:rsidRPr="00936B8F">
        <w:rPr>
          <w:snapToGrid w:val="0"/>
          <w:sz w:val="18"/>
          <w:szCs w:val="18"/>
          <w:highlight w:val="lightGray"/>
          <w:u w:val="single"/>
        </w:rPr>
        <w:t xml:space="preserve">“Veuillez noter que les informations relatives aux droits d’obtenteur figurant dans la base de données PLUTO n’ont pas valeur de publication officielle par les services concernés.  Pour consulter les informations officielles ou obtenir des précisions sur le caractère et l’exhaustivité des informations figurant dans la base de données PLUTO, veuillez vous mettre en rapport avec le service compétent, dont vous trouverez les coordonnées à l’adresse </w:t>
      </w:r>
      <w:hyperlink r:id="rId18" w:history="1">
        <w:r w:rsidRPr="00936B8F">
          <w:rPr>
            <w:rStyle w:val="Hyperlink"/>
            <w:sz w:val="18"/>
            <w:highlight w:val="lightGray"/>
          </w:rPr>
          <w:t>http://www.upov.int/members/fr/pvp_offices.html</w:t>
        </w:r>
      </w:hyperlink>
      <w:r w:rsidRPr="00936B8F">
        <w:rPr>
          <w:snapToGrid w:val="0"/>
          <w:sz w:val="18"/>
          <w:szCs w:val="18"/>
          <w:highlight w:val="lightGray"/>
          <w:u w:val="single"/>
        </w:rPr>
        <w:t>.</w:t>
      </w:r>
    </w:p>
    <w:p w:rsidR="009F25CD" w:rsidRPr="00936B8F" w:rsidRDefault="009F25CD" w:rsidP="009F25CD">
      <w:pPr>
        <w:ind w:left="567" w:right="567"/>
        <w:rPr>
          <w:snapToGrid w:val="0"/>
          <w:sz w:val="18"/>
          <w:szCs w:val="18"/>
          <w:highlight w:val="lightGray"/>
          <w:u w:val="single"/>
        </w:rPr>
      </w:pPr>
    </w:p>
    <w:p w:rsidR="009F25CD" w:rsidRPr="00936B8F" w:rsidRDefault="009F25CD" w:rsidP="009F25CD">
      <w:pPr>
        <w:ind w:left="567" w:right="567"/>
        <w:rPr>
          <w:snapToGrid w:val="0"/>
          <w:sz w:val="18"/>
          <w:szCs w:val="18"/>
          <w:highlight w:val="lightGray"/>
          <w:u w:val="single"/>
        </w:rPr>
      </w:pPr>
      <w:r w:rsidRPr="00936B8F">
        <w:rPr>
          <w:snapToGrid w:val="0"/>
          <w:sz w:val="18"/>
          <w:szCs w:val="18"/>
          <w:highlight w:val="lightGray"/>
          <w:u w:val="single"/>
        </w:rPr>
        <w:t>“Tous les contributeurs de la base de données PLUTO sont responsables de l’exactitude et de l’exhaustivité des données qu’ils fournissent.  Les utilisateurs sont particulièrement invités à noter que les membres de l’Union ne sont pas tenus de fournir des données pour la base de données PLUTO et que les membres de l’Union qui fournissent des données ne sont pas tenus d’en fournir pour toutes les rubriques.”</w:t>
      </w:r>
    </w:p>
    <w:p w:rsidR="009F25CD" w:rsidRPr="00936B8F" w:rsidRDefault="009F25CD" w:rsidP="009F25CD">
      <w:pPr>
        <w:rPr>
          <w:snapToGrid w:val="0"/>
          <w:highlight w:val="lightGray"/>
          <w:u w:val="single"/>
        </w:rPr>
      </w:pPr>
    </w:p>
    <w:p w:rsidR="009F25CD" w:rsidRPr="00936B8F" w:rsidRDefault="009F25CD" w:rsidP="009F25CD">
      <w:pPr>
        <w:rPr>
          <w:snapToGrid w:val="0"/>
          <w:highlight w:val="lightGray"/>
          <w:u w:val="single"/>
        </w:rPr>
      </w:pPr>
      <w:r w:rsidRPr="00936B8F">
        <w:rPr>
          <w:snapToGrid w:val="0"/>
          <w:highlight w:val="lightGray"/>
          <w:u w:val="single"/>
        </w:rPr>
        <w:t>5.2</w:t>
      </w:r>
      <w:r w:rsidRPr="00936B8F">
        <w:rPr>
          <w:snapToGrid w:val="0"/>
          <w:highlight w:val="lightGray"/>
          <w:u w:val="single"/>
        </w:rPr>
        <w:tab/>
        <w:t>L’avertissement suivant figure sur les rapports produits par la base de données PLUTO :</w:t>
      </w:r>
    </w:p>
    <w:p w:rsidR="009F25CD" w:rsidRPr="00936B8F" w:rsidRDefault="009F25CD" w:rsidP="009F25CD">
      <w:pPr>
        <w:rPr>
          <w:bCs/>
          <w:highlight w:val="lightGray"/>
          <w:u w:val="single"/>
          <w:lang w:val="fr-FR"/>
        </w:rPr>
      </w:pPr>
    </w:p>
    <w:p w:rsidR="009F25CD" w:rsidRPr="00936B8F" w:rsidRDefault="009F25CD" w:rsidP="009F25CD">
      <w:pPr>
        <w:keepNext/>
        <w:ind w:left="567" w:right="567"/>
        <w:rPr>
          <w:sz w:val="18"/>
          <w:highlight w:val="lightGray"/>
          <w:u w:val="single"/>
        </w:rPr>
      </w:pPr>
      <w:r w:rsidRPr="00936B8F">
        <w:rPr>
          <w:snapToGrid w:val="0"/>
          <w:sz w:val="18"/>
          <w:szCs w:val="18"/>
          <w:highlight w:val="lightGray"/>
          <w:u w:val="single"/>
        </w:rPr>
        <w:t>“Les données figurant dans le présent rapport ont été produites par la base de données PLUTO le [jj/mm/aaaa].</w:t>
      </w:r>
    </w:p>
    <w:p w:rsidR="009F25CD" w:rsidRPr="00936B8F" w:rsidRDefault="009F25CD" w:rsidP="009F25CD">
      <w:pPr>
        <w:keepNext/>
        <w:ind w:left="567" w:right="567"/>
        <w:rPr>
          <w:snapToGrid w:val="0"/>
          <w:color w:val="000000"/>
          <w:sz w:val="18"/>
          <w:szCs w:val="18"/>
          <w:highlight w:val="lightGray"/>
          <w:u w:val="single"/>
        </w:rPr>
      </w:pPr>
    </w:p>
    <w:p w:rsidR="009F25CD" w:rsidRPr="00936B8F" w:rsidRDefault="009F25CD" w:rsidP="009F25CD">
      <w:pPr>
        <w:ind w:left="567" w:right="567"/>
        <w:rPr>
          <w:snapToGrid w:val="0"/>
          <w:sz w:val="18"/>
          <w:szCs w:val="18"/>
          <w:highlight w:val="lightGray"/>
          <w:u w:val="single"/>
        </w:rPr>
      </w:pPr>
      <w:r w:rsidRPr="00936B8F">
        <w:rPr>
          <w:snapToGrid w:val="0"/>
          <w:sz w:val="18"/>
          <w:szCs w:val="18"/>
          <w:highlight w:val="lightGray"/>
          <w:u w:val="single"/>
        </w:rPr>
        <w:t xml:space="preserve">“Veuillez noter que les informations sur les droits d’obtenteur figurant dans la base de données PLUTO n’ont pas valeur de publication officielle des services concernés.  Pour consulter les informations officielles ou obtenir des précisions sur le caractère et l’exhaustivité des informations figurant dans la base de données PLUTO, veuillez vous mettre en rapport avec le service compétent, dont vous trouverez les coordonnées à l’adresse </w:t>
      </w:r>
      <w:hyperlink r:id="rId19" w:history="1">
        <w:r w:rsidRPr="00936B8F">
          <w:rPr>
            <w:rStyle w:val="Hyperlink"/>
            <w:sz w:val="18"/>
            <w:highlight w:val="lightGray"/>
          </w:rPr>
          <w:t>http://www.upov.int/members/fr/pvp_offices.html</w:t>
        </w:r>
      </w:hyperlink>
      <w:r w:rsidRPr="00936B8F">
        <w:rPr>
          <w:snapToGrid w:val="0"/>
          <w:sz w:val="18"/>
          <w:szCs w:val="18"/>
          <w:highlight w:val="lightGray"/>
          <w:u w:val="single"/>
        </w:rPr>
        <w:t>.</w:t>
      </w:r>
    </w:p>
    <w:p w:rsidR="009F25CD" w:rsidRPr="00936B8F" w:rsidRDefault="009F25CD" w:rsidP="009F25CD">
      <w:pPr>
        <w:ind w:left="567" w:right="567"/>
        <w:rPr>
          <w:snapToGrid w:val="0"/>
          <w:sz w:val="18"/>
          <w:szCs w:val="18"/>
          <w:highlight w:val="lightGray"/>
          <w:u w:val="single"/>
        </w:rPr>
      </w:pPr>
    </w:p>
    <w:p w:rsidR="009F25CD" w:rsidRDefault="009F25CD" w:rsidP="009F25CD">
      <w:pPr>
        <w:keepLines/>
        <w:ind w:left="567" w:right="567"/>
        <w:rPr>
          <w:snapToGrid w:val="0"/>
          <w:sz w:val="18"/>
          <w:szCs w:val="18"/>
        </w:rPr>
      </w:pPr>
      <w:r w:rsidRPr="00936B8F">
        <w:rPr>
          <w:snapToGrid w:val="0"/>
          <w:sz w:val="18"/>
          <w:szCs w:val="18"/>
          <w:highlight w:val="lightGray"/>
          <w:u w:val="single"/>
        </w:rPr>
        <w:t>“Tous les contributeurs de la base de données PLUTO sont responsables de l’exactitude et de l’exhaustivité des données qu’ils fournissent.  Les utilisateurs sont particulièrement invités à noter que les membres de l’Union ne sont pas tenus de fournir des données pour la base de données PLUTO et que les membres de l’Union qui fournissent des données ne sont pas tenus d’en fournir pour toutes les rubriques.”</w:t>
      </w:r>
    </w:p>
    <w:p w:rsidR="009F25CD" w:rsidRDefault="009F25CD" w:rsidP="009F25CD">
      <w:pPr>
        <w:rPr>
          <w:bCs/>
          <w:lang w:val="fr-FR"/>
        </w:rPr>
      </w:pPr>
    </w:p>
    <w:p w:rsidR="009F25CD" w:rsidRPr="0058036E" w:rsidRDefault="009F25CD" w:rsidP="009F25CD">
      <w:pPr>
        <w:rPr>
          <w:bCs/>
          <w:lang w:val="fr-FR"/>
        </w:rPr>
      </w:pPr>
    </w:p>
    <w:p w:rsidR="009F25CD" w:rsidRPr="0058036E" w:rsidRDefault="009F25CD" w:rsidP="009F25CD">
      <w:pPr>
        <w:keepNext/>
        <w:rPr>
          <w:bCs/>
          <w:i/>
          <w:iCs/>
          <w:lang w:val="fr-FR"/>
        </w:rPr>
      </w:pPr>
      <w:r w:rsidRPr="0058036E">
        <w:rPr>
          <w:bCs/>
          <w:i/>
          <w:iCs/>
          <w:strike/>
          <w:highlight w:val="lightGray"/>
          <w:lang w:val="fr-FR"/>
        </w:rPr>
        <w:t>7.</w:t>
      </w:r>
      <w:r w:rsidRPr="00936B8F">
        <w:rPr>
          <w:bCs/>
          <w:i/>
          <w:iCs/>
          <w:highlight w:val="lightGray"/>
          <w:u w:val="single"/>
          <w:lang w:val="fr-FR"/>
        </w:rPr>
        <w:t>6</w:t>
      </w:r>
      <w:r w:rsidRPr="0058036E">
        <w:rPr>
          <w:bCs/>
          <w:i/>
          <w:iCs/>
          <w:highlight w:val="lightGray"/>
          <w:u w:val="single"/>
          <w:lang w:val="fr-FR"/>
        </w:rPr>
        <w:t>.</w:t>
      </w:r>
      <w:r w:rsidRPr="0058036E">
        <w:rPr>
          <w:bCs/>
          <w:i/>
          <w:iCs/>
          <w:lang w:val="fr-FR"/>
        </w:rPr>
        <w:tab/>
      </w:r>
      <w:r w:rsidRPr="0058036E">
        <w:rPr>
          <w:i/>
          <w:iCs/>
          <w:lang w:val="fr-FR"/>
        </w:rPr>
        <w:t>Interface de recherche commune</w:t>
      </w:r>
    </w:p>
    <w:p w:rsidR="009F25CD" w:rsidRPr="0058036E" w:rsidRDefault="009F25CD" w:rsidP="009F25CD">
      <w:pPr>
        <w:keepNext/>
        <w:rPr>
          <w:bCs/>
          <w:i/>
          <w:iCs/>
          <w:lang w:val="fr-FR"/>
        </w:rPr>
      </w:pPr>
    </w:p>
    <w:p w:rsidR="009F25CD" w:rsidRPr="0058036E" w:rsidRDefault="009F25CD" w:rsidP="009F25CD">
      <w:pPr>
        <w:jc w:val="left"/>
        <w:rPr>
          <w:bCs/>
          <w:lang w:val="fr-FR"/>
        </w:rPr>
      </w:pPr>
      <w:r w:rsidRPr="0058036E">
        <w:rPr>
          <w:rFonts w:eastAsia="MS Mincho"/>
          <w:lang w:val="fr-FR" w:eastAsia="ja-JP"/>
        </w:rPr>
        <w:t>Un rapport sur les éléments nouveaux relatifs à l</w:t>
      </w:r>
      <w:r>
        <w:rPr>
          <w:rFonts w:eastAsia="MS Mincho"/>
          <w:lang w:val="fr-FR" w:eastAsia="ja-JP"/>
        </w:rPr>
        <w:t>’</w:t>
      </w:r>
      <w:r w:rsidRPr="0058036E">
        <w:rPr>
          <w:rFonts w:eastAsia="MS Mincho"/>
          <w:lang w:val="fr-FR" w:eastAsia="ja-JP"/>
        </w:rPr>
        <w:t>élaboration d</w:t>
      </w:r>
      <w:r>
        <w:rPr>
          <w:rFonts w:eastAsia="MS Mincho"/>
          <w:lang w:val="fr-FR" w:eastAsia="ja-JP"/>
        </w:rPr>
        <w:t>’</w:t>
      </w:r>
      <w:r w:rsidRPr="0058036E">
        <w:rPr>
          <w:rFonts w:eastAsia="MS Mincho"/>
          <w:lang w:val="fr-FR" w:eastAsia="ja-JP"/>
        </w:rPr>
        <w:t>une interface de recherche commune sera présenté au TC et au CAJ.  Toute proposition relative à cette interface sera soumise au TC et au CAJ pour examen.</w:t>
      </w:r>
    </w:p>
    <w:p w:rsidR="009F25CD" w:rsidRPr="0058036E" w:rsidRDefault="009F25CD" w:rsidP="009F25CD">
      <w:pPr>
        <w:rPr>
          <w:bCs/>
          <w:lang w:val="fr-FR"/>
        </w:rPr>
      </w:pPr>
    </w:p>
    <w:p w:rsidR="00E04854" w:rsidRPr="00C92B72" w:rsidRDefault="00E04854" w:rsidP="00C82146">
      <w:pPr>
        <w:rPr>
          <w:lang w:val="fr-FR"/>
        </w:rPr>
      </w:pPr>
    </w:p>
    <w:p w:rsidR="00E04854" w:rsidRPr="00C92B72" w:rsidRDefault="00E04854" w:rsidP="00C82146">
      <w:pPr>
        <w:jc w:val="left"/>
        <w:rPr>
          <w:snapToGrid w:val="0"/>
          <w:lang w:val="fr-FR"/>
        </w:rPr>
      </w:pPr>
    </w:p>
    <w:p w:rsidR="00E04854" w:rsidRPr="00C92B72" w:rsidRDefault="00E04854" w:rsidP="00C82146">
      <w:pPr>
        <w:jc w:val="right"/>
        <w:rPr>
          <w:snapToGrid w:val="0"/>
          <w:lang w:val="fr-FR"/>
        </w:rPr>
      </w:pPr>
      <w:r w:rsidRPr="00C92B72">
        <w:rPr>
          <w:snapToGrid w:val="0"/>
          <w:lang w:val="fr-FR"/>
        </w:rPr>
        <w:t>[L’annexe II suit]</w:t>
      </w:r>
    </w:p>
    <w:p w:rsidR="00E04854" w:rsidRPr="00C92B72" w:rsidRDefault="00E04854" w:rsidP="00BB714E">
      <w:pPr>
        <w:jc w:val="right"/>
        <w:rPr>
          <w:snapToGrid w:val="0"/>
          <w:lang w:val="fr-FR"/>
        </w:rPr>
      </w:pPr>
    </w:p>
    <w:p w:rsidR="00E04854" w:rsidRPr="00C92B72" w:rsidRDefault="00E04854" w:rsidP="00BB714E">
      <w:pPr>
        <w:jc w:val="right"/>
        <w:rPr>
          <w:snapToGrid w:val="0"/>
          <w:lang w:val="fr-FR"/>
        </w:rPr>
        <w:sectPr w:rsidR="00E04854" w:rsidRPr="00C92B72" w:rsidSect="00051745">
          <w:headerReference w:type="default" r:id="rId20"/>
          <w:footerReference w:type="default" r:id="rId21"/>
          <w:headerReference w:type="first" r:id="rId22"/>
          <w:footerReference w:type="first" r:id="rId23"/>
          <w:pgSz w:w="11907" w:h="16840" w:code="9"/>
          <w:pgMar w:top="510" w:right="1134" w:bottom="1134" w:left="1134" w:header="510" w:footer="680" w:gutter="0"/>
          <w:pgNumType w:start="1"/>
          <w:cols w:space="720"/>
          <w:titlePg/>
          <w:docGrid w:linePitch="272"/>
        </w:sectPr>
      </w:pPr>
    </w:p>
    <w:p w:rsidR="00E3380A" w:rsidRPr="0058036E" w:rsidRDefault="00E3380A" w:rsidP="00E3380A">
      <w:pPr>
        <w:pStyle w:val="NormalWeb"/>
        <w:jc w:val="center"/>
        <w:rPr>
          <w:lang w:val="fr-FR"/>
        </w:rPr>
      </w:pPr>
      <w:r>
        <w:rPr>
          <w:lang w:val="fr-FR"/>
        </w:rPr>
        <w:lastRenderedPageBreak/>
        <w:br/>
      </w:r>
      <w:r w:rsidRPr="0058036E">
        <w:rPr>
          <w:lang w:val="fr-FR"/>
        </w:rPr>
        <w:t>PROGRAMME D</w:t>
      </w:r>
      <w:r>
        <w:rPr>
          <w:lang w:val="fr-FR"/>
        </w:rPr>
        <w:t>’</w:t>
      </w:r>
      <w:r w:rsidRPr="0058036E">
        <w:rPr>
          <w:lang w:val="fr-FR"/>
        </w:rPr>
        <w:t>AMÉLIORATIONS DE LA BASE DE DONNÉES</w:t>
      </w:r>
      <w:r>
        <w:rPr>
          <w:lang w:val="fr-FR"/>
        </w:rPr>
        <w:t xml:space="preserve"> </w:t>
      </w:r>
      <w:r w:rsidRPr="0058036E">
        <w:rPr>
          <w:lang w:val="fr-FR"/>
        </w:rPr>
        <w:t>SUR LES VARIÉTÉS VÉGÉTALES</w:t>
      </w:r>
    </w:p>
    <w:p w:rsidR="00E3380A" w:rsidRPr="0058036E" w:rsidRDefault="00E3380A" w:rsidP="00E3380A">
      <w:pPr>
        <w:pStyle w:val="NormalWeb"/>
        <w:jc w:val="center"/>
        <w:rPr>
          <w:lang w:val="fr-FR"/>
        </w:rPr>
      </w:pPr>
      <w:r w:rsidRPr="0058036E">
        <w:rPr>
          <w:i/>
          <w:iCs/>
          <w:lang w:val="fr-FR"/>
        </w:rPr>
        <w:t>tel qu</w:t>
      </w:r>
      <w:r>
        <w:rPr>
          <w:i/>
          <w:iCs/>
          <w:lang w:val="fr-FR"/>
        </w:rPr>
        <w:t>’</w:t>
      </w:r>
      <w:r w:rsidRPr="0058036E">
        <w:rPr>
          <w:i/>
          <w:iCs/>
          <w:lang w:val="fr-FR"/>
        </w:rPr>
        <w:t>approuvé par le Comité administratif et juridique (CAJ),</w:t>
      </w:r>
      <w:r w:rsidRPr="0058036E">
        <w:rPr>
          <w:i/>
          <w:iCs/>
          <w:lang w:val="fr-FR"/>
        </w:rPr>
        <w:br/>
        <w:t>à sa cinquante-neuvième session tenue à Genève le 2 avril 2009</w:t>
      </w:r>
    </w:p>
    <w:p w:rsidR="00E3380A" w:rsidRPr="0058036E" w:rsidRDefault="00E3380A" w:rsidP="00E3380A">
      <w:pPr>
        <w:jc w:val="center"/>
        <w:rPr>
          <w:rFonts w:cs="Angsana New"/>
          <w:i/>
          <w:iCs/>
          <w:szCs w:val="24"/>
          <w:lang w:val="fr-FR" w:bidi="th-TH"/>
        </w:rPr>
      </w:pPr>
      <w:r w:rsidRPr="0058036E">
        <w:rPr>
          <w:rFonts w:cs="Angsana New"/>
          <w:i/>
          <w:iCs/>
          <w:szCs w:val="24"/>
          <w:lang w:val="fr-FR" w:bidi="th-TH"/>
        </w:rPr>
        <w:t xml:space="preserve">et </w:t>
      </w:r>
      <w:r>
        <w:rPr>
          <w:i/>
          <w:iCs/>
          <w:lang w:val="fr-FR"/>
        </w:rPr>
        <w:t>modifié par le CAJ</w:t>
      </w:r>
      <w:r w:rsidRPr="0058036E">
        <w:rPr>
          <w:i/>
          <w:iCs/>
          <w:lang w:val="fr-FR"/>
        </w:rPr>
        <w:br/>
        <w:t>à sa soixante-cinquième session, tenue à Genève le 29 mars 2012</w:t>
      </w:r>
      <w:r>
        <w:rPr>
          <w:i/>
          <w:iCs/>
          <w:lang w:val="fr-FR"/>
        </w:rPr>
        <w:br/>
        <w:t>et à sa soixante-huitième session tenue à Genève le 21 octobre 2013</w:t>
      </w:r>
    </w:p>
    <w:p w:rsidR="00E3380A" w:rsidRPr="0058036E" w:rsidRDefault="00E3380A" w:rsidP="00E3380A">
      <w:pPr>
        <w:rPr>
          <w:bCs/>
          <w:lang w:val="fr-FR"/>
        </w:rPr>
      </w:pPr>
    </w:p>
    <w:p w:rsidR="00E3380A" w:rsidRPr="0058036E" w:rsidRDefault="00E3380A" w:rsidP="00E3380A">
      <w:pPr>
        <w:rPr>
          <w:bCs/>
          <w:lang w:val="fr-FR"/>
        </w:rPr>
      </w:pPr>
    </w:p>
    <w:p w:rsidR="00E3380A" w:rsidRPr="0058036E" w:rsidRDefault="00E3380A" w:rsidP="00E3380A">
      <w:pPr>
        <w:rPr>
          <w:bCs/>
          <w:i/>
          <w:iCs/>
          <w:lang w:val="fr-FR"/>
        </w:rPr>
      </w:pPr>
      <w:r w:rsidRPr="0058036E">
        <w:rPr>
          <w:bCs/>
          <w:i/>
          <w:iCs/>
          <w:lang w:val="fr-FR"/>
        </w:rPr>
        <w:t>1.</w:t>
      </w:r>
      <w:r w:rsidRPr="0058036E">
        <w:rPr>
          <w:bCs/>
          <w:i/>
          <w:iCs/>
          <w:lang w:val="fr-FR"/>
        </w:rPr>
        <w:tab/>
      </w:r>
      <w:r w:rsidRPr="0058036E">
        <w:rPr>
          <w:i/>
          <w:iCs/>
          <w:lang w:val="fr-FR"/>
        </w:rPr>
        <w:t>Titre de la base de données sur les variétés végétales</w:t>
      </w:r>
    </w:p>
    <w:p w:rsidR="00E3380A" w:rsidRPr="0058036E" w:rsidRDefault="00E3380A" w:rsidP="00E3380A">
      <w:pPr>
        <w:rPr>
          <w:bCs/>
          <w:lang w:val="fr-FR"/>
        </w:rPr>
      </w:pPr>
    </w:p>
    <w:p w:rsidR="00E3380A" w:rsidRPr="0058036E" w:rsidRDefault="00E3380A" w:rsidP="00E3380A">
      <w:pPr>
        <w:pStyle w:val="NormalWeb"/>
        <w:spacing w:before="0" w:beforeAutospacing="0" w:after="0" w:afterAutospacing="0"/>
        <w:jc w:val="both"/>
        <w:rPr>
          <w:lang w:val="fr-FR"/>
        </w:rPr>
      </w:pPr>
      <w:r w:rsidRPr="0058036E">
        <w:rPr>
          <w:lang w:val="fr-FR"/>
        </w:rPr>
        <w:t xml:space="preserve">Le nom de la </w:t>
      </w:r>
      <w:r w:rsidRPr="0058036E">
        <w:rPr>
          <w:iCs/>
          <w:lang w:val="fr-FR"/>
        </w:rPr>
        <w:t>base de données sur les variétés végétales</w:t>
      </w:r>
      <w:r w:rsidRPr="0058036E">
        <w:rPr>
          <w:lang w:val="fr-FR"/>
        </w:rPr>
        <w:t xml:space="preserve"> sera la </w:t>
      </w:r>
      <w:r>
        <w:rPr>
          <w:lang w:val="fr-FR"/>
        </w:rPr>
        <w:t>“</w:t>
      </w:r>
      <w:r w:rsidRPr="002B3830">
        <w:rPr>
          <w:lang w:val="fr-FR"/>
        </w:rPr>
        <w:t>base de données</w:t>
      </w:r>
      <w:r w:rsidRPr="0058036E">
        <w:rPr>
          <w:lang w:val="fr-FR"/>
        </w:rPr>
        <w:t xml:space="preserve"> PLUTO </w:t>
      </w:r>
      <w:r>
        <w:rPr>
          <w:lang w:val="fr-FR"/>
        </w:rPr>
        <w:t>”</w:t>
      </w:r>
      <w:r w:rsidRPr="0058036E">
        <w:rPr>
          <w:lang w:val="fr-FR"/>
        </w:rPr>
        <w:t>,</w:t>
      </w:r>
      <w:r>
        <w:rPr>
          <w:lang w:val="fr-FR"/>
        </w:rPr>
        <w:t xml:space="preserve"> </w:t>
      </w:r>
      <w:r w:rsidRPr="0058036E">
        <w:rPr>
          <w:lang w:val="fr-FR"/>
        </w:rPr>
        <w:t xml:space="preserve">(PLUTO = </w:t>
      </w:r>
      <w:r w:rsidRPr="0058036E">
        <w:rPr>
          <w:b/>
          <w:bCs/>
          <w:lang w:val="fr-FR"/>
        </w:rPr>
        <w:t>PL</w:t>
      </w:r>
      <w:r w:rsidRPr="0058036E">
        <w:rPr>
          <w:lang w:val="fr-FR"/>
        </w:rPr>
        <w:t xml:space="preserve">ant varieties in the </w:t>
      </w:r>
      <w:r w:rsidRPr="0058036E">
        <w:rPr>
          <w:b/>
          <w:bCs/>
          <w:lang w:val="fr-FR"/>
        </w:rPr>
        <w:t>U</w:t>
      </w:r>
      <w:r w:rsidRPr="0058036E">
        <w:rPr>
          <w:lang w:val="fr-FR"/>
        </w:rPr>
        <w:t xml:space="preserve">POV system: </w:t>
      </w:r>
      <w:r>
        <w:rPr>
          <w:lang w:val="fr-FR"/>
        </w:rPr>
        <w:t xml:space="preserve"> </w:t>
      </w:r>
      <w:r w:rsidRPr="0058036E">
        <w:rPr>
          <w:b/>
          <w:bCs/>
          <w:lang w:val="fr-FR"/>
        </w:rPr>
        <w:t>T</w:t>
      </w:r>
      <w:r w:rsidRPr="0058036E">
        <w:rPr>
          <w:lang w:val="fr-FR"/>
        </w:rPr>
        <w:t xml:space="preserve">he </w:t>
      </w:r>
      <w:r w:rsidRPr="0058036E">
        <w:rPr>
          <w:b/>
          <w:bCs/>
          <w:lang w:val="fr-FR"/>
        </w:rPr>
        <w:t>O</w:t>
      </w:r>
      <w:r w:rsidRPr="0058036E">
        <w:rPr>
          <w:lang w:val="fr-FR"/>
        </w:rPr>
        <w:t>mnibus).</w:t>
      </w:r>
    </w:p>
    <w:p w:rsidR="00E3380A" w:rsidRPr="00D2197D" w:rsidRDefault="00E3380A" w:rsidP="00E3380A">
      <w:pPr>
        <w:rPr>
          <w:bCs/>
          <w:sz w:val="18"/>
          <w:szCs w:val="18"/>
          <w:lang w:val="fr-FR"/>
        </w:rPr>
      </w:pPr>
    </w:p>
    <w:p w:rsidR="00E3380A" w:rsidRPr="00D2197D" w:rsidRDefault="00E3380A" w:rsidP="00E3380A">
      <w:pPr>
        <w:rPr>
          <w:bCs/>
          <w:sz w:val="18"/>
          <w:szCs w:val="18"/>
          <w:lang w:val="fr-FR"/>
        </w:rPr>
      </w:pPr>
    </w:p>
    <w:p w:rsidR="00E3380A" w:rsidRPr="0058036E" w:rsidRDefault="00E3380A" w:rsidP="00E3380A">
      <w:pPr>
        <w:rPr>
          <w:bCs/>
          <w:i/>
          <w:iCs/>
          <w:lang w:val="fr-FR"/>
        </w:rPr>
      </w:pPr>
      <w:r w:rsidRPr="0058036E">
        <w:rPr>
          <w:bCs/>
          <w:i/>
          <w:iCs/>
          <w:lang w:val="fr-FR"/>
        </w:rPr>
        <w:t>2.</w:t>
      </w:r>
      <w:r w:rsidRPr="0058036E">
        <w:rPr>
          <w:bCs/>
          <w:i/>
          <w:iCs/>
          <w:lang w:val="fr-FR"/>
        </w:rPr>
        <w:tab/>
      </w:r>
      <w:r w:rsidRPr="0058036E">
        <w:rPr>
          <w:i/>
          <w:iCs/>
          <w:lang w:val="fr-FR"/>
        </w:rPr>
        <w:t>Prestation d</w:t>
      </w:r>
      <w:r>
        <w:rPr>
          <w:i/>
          <w:iCs/>
          <w:lang w:val="fr-FR"/>
        </w:rPr>
        <w:t>’</w:t>
      </w:r>
      <w:r w:rsidRPr="0058036E">
        <w:rPr>
          <w:i/>
          <w:iCs/>
          <w:lang w:val="fr-FR"/>
        </w:rPr>
        <w:t>une assistance aux contributeurs</w:t>
      </w:r>
    </w:p>
    <w:p w:rsidR="00E3380A" w:rsidRPr="0058036E" w:rsidRDefault="00E3380A" w:rsidP="00E3380A">
      <w:pPr>
        <w:rPr>
          <w:bCs/>
          <w:i/>
          <w:iCs/>
          <w:lang w:val="fr-FR"/>
        </w:rPr>
      </w:pPr>
    </w:p>
    <w:p w:rsidR="00E3380A" w:rsidRPr="0058036E" w:rsidRDefault="00E3380A" w:rsidP="00E3380A">
      <w:pPr>
        <w:rPr>
          <w:bCs/>
          <w:lang w:val="fr-FR"/>
        </w:rPr>
      </w:pPr>
      <w:r w:rsidRPr="0058036E">
        <w:rPr>
          <w:bCs/>
          <w:lang w:val="fr-FR"/>
        </w:rPr>
        <w:t>2.1</w:t>
      </w:r>
      <w:r w:rsidRPr="0058036E">
        <w:rPr>
          <w:bCs/>
          <w:lang w:val="fr-FR"/>
        </w:rPr>
        <w:tab/>
      </w:r>
      <w:r w:rsidRPr="0058036E">
        <w:rPr>
          <w:lang w:val="fr-FR"/>
        </w:rPr>
        <w:t>L</w:t>
      </w:r>
      <w:r w:rsidRPr="002B3830">
        <w:rPr>
          <w:lang w:val="fr-FR"/>
        </w:rPr>
        <w:t>’administrateur</w:t>
      </w:r>
      <w:r w:rsidRPr="002B3830">
        <w:rPr>
          <w:rStyle w:val="FootnoteReference"/>
          <w:lang w:val="fr-FR"/>
        </w:rPr>
        <w:footnoteReference w:id="3"/>
      </w:r>
      <w:r w:rsidRPr="002B3830">
        <w:rPr>
          <w:lang w:val="fr-FR"/>
        </w:rPr>
        <w:t xml:space="preserve"> de la base de données PLUTO</w:t>
      </w:r>
      <w:r w:rsidRPr="0058036E">
        <w:rPr>
          <w:u w:val="single"/>
          <w:lang w:val="fr-FR"/>
        </w:rPr>
        <w:t xml:space="preserve"> </w:t>
      </w:r>
      <w:r w:rsidRPr="0058036E">
        <w:rPr>
          <w:lang w:val="fr-FR"/>
        </w:rPr>
        <w:t>continuera de contacter tous les membres de l</w:t>
      </w:r>
      <w:r>
        <w:rPr>
          <w:lang w:val="fr-FR"/>
        </w:rPr>
        <w:t>’</w:t>
      </w:r>
      <w:r w:rsidRPr="0058036E">
        <w:rPr>
          <w:lang w:val="fr-FR"/>
        </w:rPr>
        <w:t>Union ainsi que les contributeurs à la</w:t>
      </w:r>
      <w:r>
        <w:rPr>
          <w:lang w:val="fr-FR"/>
        </w:rPr>
        <w:t xml:space="preserve"> </w:t>
      </w:r>
      <w:r w:rsidRPr="002B3830">
        <w:rPr>
          <w:lang w:val="fr-FR"/>
        </w:rPr>
        <w:t>base de données PLUTO</w:t>
      </w:r>
      <w:r w:rsidRPr="0058036E">
        <w:rPr>
          <w:lang w:val="fr-FR"/>
        </w:rPr>
        <w:t xml:space="preserve"> qui ne fournissent pas actuellement de données pour cette base de données, ne fournissent pas de données régulièrement ou ne fournissent pas de données assorties de codes UPOV.  Dans chaque cas, ils seront invités à décrire le type d</w:t>
      </w:r>
      <w:r>
        <w:rPr>
          <w:lang w:val="fr-FR"/>
        </w:rPr>
        <w:t>’</w:t>
      </w:r>
      <w:r w:rsidRPr="0058036E">
        <w:rPr>
          <w:lang w:val="fr-FR"/>
        </w:rPr>
        <w:t>assistance qui leur permettrait de fournir régulièrement des données complètes pour cette base de données.</w:t>
      </w:r>
    </w:p>
    <w:p w:rsidR="00E3380A" w:rsidRPr="0058036E" w:rsidRDefault="00E3380A" w:rsidP="00E3380A">
      <w:pPr>
        <w:rPr>
          <w:bCs/>
          <w:lang w:val="fr-FR"/>
        </w:rPr>
      </w:pPr>
    </w:p>
    <w:p w:rsidR="00E3380A" w:rsidRPr="0058036E" w:rsidRDefault="00E3380A" w:rsidP="00E3380A">
      <w:pPr>
        <w:rPr>
          <w:bCs/>
          <w:lang w:val="fr-FR"/>
        </w:rPr>
      </w:pPr>
      <w:r w:rsidRPr="0058036E">
        <w:rPr>
          <w:bCs/>
          <w:lang w:val="fr-FR"/>
        </w:rPr>
        <w:t>2.2</w:t>
      </w:r>
      <w:r w:rsidRPr="0058036E">
        <w:rPr>
          <w:bCs/>
          <w:lang w:val="fr-FR"/>
        </w:rPr>
        <w:tab/>
      </w:r>
      <w:r w:rsidRPr="0058036E">
        <w:rPr>
          <w:lang w:val="fr-FR"/>
        </w:rPr>
        <w:t>Pour répondre aux besoins définis par les membres de l</w:t>
      </w:r>
      <w:r>
        <w:rPr>
          <w:lang w:val="fr-FR"/>
        </w:rPr>
        <w:t>’</w:t>
      </w:r>
      <w:r w:rsidRPr="0058036E">
        <w:rPr>
          <w:lang w:val="fr-FR"/>
        </w:rPr>
        <w:t>Union et les contributeurs à la base de données dans le cadre de l</w:t>
      </w:r>
      <w:r>
        <w:rPr>
          <w:lang w:val="fr-FR"/>
        </w:rPr>
        <w:t>’</w:t>
      </w:r>
      <w:r w:rsidRPr="0058036E">
        <w:rPr>
          <w:lang w:val="fr-FR"/>
        </w:rPr>
        <w:t>activité décrite au paragraphe 2.1,</w:t>
      </w:r>
      <w:r>
        <w:rPr>
          <w:lang w:val="fr-FR"/>
        </w:rPr>
        <w:t xml:space="preserve"> </w:t>
      </w:r>
      <w:r w:rsidRPr="002B3830">
        <w:rPr>
          <w:lang w:val="fr-FR"/>
        </w:rPr>
        <w:t>l’administrateur de la base de données PLUTO</w:t>
      </w:r>
      <w:r w:rsidRPr="0058036E">
        <w:rPr>
          <w:lang w:val="fr-FR"/>
        </w:rPr>
        <w:t xml:space="preserve"> s</w:t>
      </w:r>
      <w:r>
        <w:rPr>
          <w:lang w:val="fr-FR"/>
        </w:rPr>
        <w:t>’</w:t>
      </w:r>
      <w:r w:rsidRPr="0058036E">
        <w:rPr>
          <w:lang w:val="fr-FR"/>
        </w:rPr>
        <w:t>efforcera d</w:t>
      </w:r>
      <w:r>
        <w:rPr>
          <w:lang w:val="fr-FR"/>
        </w:rPr>
        <w:t>’</w:t>
      </w:r>
      <w:r w:rsidRPr="0058036E">
        <w:rPr>
          <w:lang w:val="fr-FR"/>
        </w:rPr>
        <w:t>élaborer des solutions pour chacun des contributeurs à la base de données.</w:t>
      </w:r>
    </w:p>
    <w:p w:rsidR="00E3380A" w:rsidRPr="0058036E" w:rsidRDefault="00E3380A" w:rsidP="00E3380A">
      <w:pPr>
        <w:rPr>
          <w:bCs/>
          <w:lang w:val="fr-FR"/>
        </w:rPr>
      </w:pPr>
    </w:p>
    <w:p w:rsidR="00E3380A" w:rsidRPr="0058036E" w:rsidRDefault="00E3380A" w:rsidP="00E3380A">
      <w:pPr>
        <w:rPr>
          <w:bCs/>
          <w:lang w:val="fr-FR"/>
        </w:rPr>
      </w:pPr>
      <w:r w:rsidRPr="0058036E">
        <w:rPr>
          <w:bCs/>
          <w:lang w:val="fr-FR"/>
        </w:rPr>
        <w:t>2.3</w:t>
      </w:r>
      <w:r w:rsidRPr="0058036E">
        <w:rPr>
          <w:bCs/>
          <w:lang w:val="fr-FR"/>
        </w:rPr>
        <w:tab/>
      </w:r>
      <w:r w:rsidRPr="0058036E">
        <w:rPr>
          <w:lang w:val="fr-FR"/>
        </w:rPr>
        <w:t>Un rapport annuel de la situation sera présenté au Comité administratif et juridique (CAJ) et au Comité technique (TC).</w:t>
      </w:r>
      <w:r w:rsidRPr="0058036E">
        <w:rPr>
          <w:bCs/>
          <w:lang w:val="fr-FR"/>
        </w:rPr>
        <w:t xml:space="preserve"> </w:t>
      </w:r>
    </w:p>
    <w:p w:rsidR="00E3380A" w:rsidRPr="0058036E" w:rsidRDefault="00E3380A" w:rsidP="00E3380A">
      <w:pPr>
        <w:rPr>
          <w:bCs/>
          <w:lang w:val="fr-FR"/>
        </w:rPr>
      </w:pPr>
    </w:p>
    <w:p w:rsidR="00E3380A" w:rsidRPr="002B3830" w:rsidRDefault="00E3380A" w:rsidP="00E3380A">
      <w:pPr>
        <w:rPr>
          <w:bCs/>
          <w:snapToGrid w:val="0"/>
        </w:rPr>
      </w:pPr>
      <w:r w:rsidRPr="002B3830">
        <w:rPr>
          <w:bCs/>
          <w:lang w:val="fr-FR"/>
        </w:rPr>
        <w:t>2.4</w:t>
      </w:r>
      <w:r w:rsidRPr="002B3830">
        <w:rPr>
          <w:bCs/>
          <w:lang w:val="fr-FR"/>
        </w:rPr>
        <w:tab/>
        <w:t xml:space="preserve">S’agissant de l’assistance qui sera fournie aux contributeurs, la “Mention de réserve et avertissement de caractère général” de la base de données PLUTO indique que “[…] Tous les contributeurs </w:t>
      </w:r>
      <w:r>
        <w:rPr>
          <w:bCs/>
          <w:lang w:val="fr-FR"/>
        </w:rPr>
        <w:t xml:space="preserve">à la base de données PLUTO </w:t>
      </w:r>
      <w:r w:rsidRPr="002B3830">
        <w:rPr>
          <w:bCs/>
          <w:lang w:val="fr-FR"/>
        </w:rPr>
        <w:t xml:space="preserve">sont responsables de l’exactitude et de l’exhaustivité des données qu’ils fournissent […]”.  Dès lors, même lorsqu’une assistance sera fournie aux contributeurs, ceux-ci resteront responsables de l’exactitude et de l’exhaustivité des données.  </w:t>
      </w:r>
      <w:r w:rsidRPr="002B3830">
        <w:rPr>
          <w:bCs/>
        </w:rPr>
        <w:t>Dans les cas où le contributeur demande à l’administrateur de la base de données PLUTO d’attribuer des codes UPOV ou dans les cas où il est jugé approprié de modifier un code UPOV attribué par le contributeur, l’administrateur de la base de données PLUTO formule des propositions pour approbation par le contributeur.  En l’absence</w:t>
      </w:r>
      <w:r>
        <w:rPr>
          <w:bCs/>
        </w:rPr>
        <w:t xml:space="preserve"> </w:t>
      </w:r>
      <w:r w:rsidRPr="002B3830">
        <w:rPr>
          <w:bCs/>
        </w:rPr>
        <w:t>de réponses dans le délai imparti, les codes UPOV proposés sont utilisés dans la base de données PLUTO.  Lorsque le contributeur informe l’administrateur de la base de données PLUTO qu’une correction s’impose, cette dernière est effectuée dès que possible, conformément à la section 4 ‘Fréquence de la mise à jour des données’.”</w:t>
      </w:r>
    </w:p>
    <w:p w:rsidR="00E3380A" w:rsidRPr="002B3830" w:rsidRDefault="00E3380A" w:rsidP="00E3380A">
      <w:pPr>
        <w:rPr>
          <w:bCs/>
          <w:sz w:val="18"/>
          <w:szCs w:val="18"/>
          <w:lang w:val="fr-FR"/>
        </w:rPr>
      </w:pPr>
    </w:p>
    <w:p w:rsidR="00E3380A" w:rsidRPr="002B3830" w:rsidRDefault="00E3380A" w:rsidP="00E3380A">
      <w:pPr>
        <w:rPr>
          <w:bCs/>
          <w:sz w:val="18"/>
          <w:szCs w:val="18"/>
          <w:lang w:val="fr-FR"/>
        </w:rPr>
      </w:pPr>
    </w:p>
    <w:p w:rsidR="00E3380A" w:rsidRPr="0058036E" w:rsidRDefault="00E3380A" w:rsidP="00E3380A">
      <w:pPr>
        <w:keepNext/>
        <w:rPr>
          <w:bCs/>
          <w:i/>
          <w:iCs/>
          <w:lang w:val="fr-FR"/>
        </w:rPr>
      </w:pPr>
      <w:r w:rsidRPr="0058036E">
        <w:rPr>
          <w:bCs/>
          <w:i/>
          <w:iCs/>
          <w:lang w:val="fr-FR"/>
        </w:rPr>
        <w:lastRenderedPageBreak/>
        <w:t>3.</w:t>
      </w:r>
      <w:r w:rsidRPr="0058036E">
        <w:rPr>
          <w:bCs/>
          <w:i/>
          <w:iCs/>
          <w:lang w:val="fr-FR"/>
        </w:rPr>
        <w:tab/>
      </w:r>
      <w:r w:rsidRPr="0058036E">
        <w:rPr>
          <w:i/>
          <w:iCs/>
          <w:lang w:val="fr-FR"/>
        </w:rPr>
        <w:t xml:space="preserve">Éléments devant figurer dans la </w:t>
      </w:r>
      <w:r w:rsidRPr="002B3830">
        <w:rPr>
          <w:i/>
          <w:iCs/>
          <w:lang w:val="fr-FR"/>
        </w:rPr>
        <w:t>base de données PLUTO</w:t>
      </w:r>
    </w:p>
    <w:p w:rsidR="00E3380A" w:rsidRPr="0058036E" w:rsidRDefault="00E3380A" w:rsidP="00E3380A">
      <w:pPr>
        <w:keepNext/>
        <w:rPr>
          <w:bCs/>
          <w:i/>
          <w:iCs/>
          <w:lang w:val="fr-FR"/>
        </w:rPr>
      </w:pPr>
    </w:p>
    <w:p w:rsidR="00E3380A" w:rsidRPr="0058036E" w:rsidRDefault="00E3380A" w:rsidP="00E3380A">
      <w:pPr>
        <w:keepNext/>
        <w:ind w:left="567"/>
        <w:rPr>
          <w:bCs/>
          <w:i/>
          <w:iCs/>
          <w:lang w:val="fr-FR"/>
        </w:rPr>
      </w:pPr>
      <w:r w:rsidRPr="0058036E">
        <w:rPr>
          <w:bCs/>
          <w:i/>
          <w:iCs/>
          <w:lang w:val="fr-FR"/>
        </w:rPr>
        <w:t>3.1</w:t>
      </w:r>
      <w:r w:rsidRPr="0058036E">
        <w:rPr>
          <w:bCs/>
          <w:i/>
          <w:iCs/>
          <w:lang w:val="fr-FR"/>
        </w:rPr>
        <w:tab/>
        <w:t>Format des données</w:t>
      </w:r>
    </w:p>
    <w:p w:rsidR="00E3380A" w:rsidRPr="0058036E" w:rsidRDefault="00E3380A" w:rsidP="00E3380A">
      <w:pPr>
        <w:keepNext/>
        <w:rPr>
          <w:bCs/>
          <w:lang w:val="fr-FR"/>
        </w:rPr>
      </w:pPr>
    </w:p>
    <w:p w:rsidR="00E3380A" w:rsidRPr="0058036E" w:rsidRDefault="00E3380A" w:rsidP="00E3380A">
      <w:pPr>
        <w:keepNext/>
        <w:rPr>
          <w:bCs/>
          <w:lang w:val="fr-FR"/>
        </w:rPr>
      </w:pPr>
      <w:r w:rsidRPr="0058036E">
        <w:rPr>
          <w:bCs/>
          <w:lang w:val="fr-FR"/>
        </w:rPr>
        <w:t>3.1.1</w:t>
      </w:r>
      <w:r w:rsidRPr="0058036E">
        <w:rPr>
          <w:bCs/>
          <w:lang w:val="fr-FR"/>
        </w:rPr>
        <w:tab/>
      </w:r>
      <w:r w:rsidRPr="0058036E">
        <w:rPr>
          <w:lang w:val="fr-FR"/>
        </w:rPr>
        <w:t xml:space="preserve">Les formats de données suivants devraient notamment être acceptés pour les contributions à la </w:t>
      </w:r>
      <w:r w:rsidRPr="002B3830">
        <w:rPr>
          <w:lang w:val="fr-FR"/>
        </w:rPr>
        <w:t>base de données PLUTO </w:t>
      </w:r>
      <w:r w:rsidRPr="0058036E">
        <w:rPr>
          <w:lang w:val="fr-FR"/>
        </w:rPr>
        <w:t>:</w:t>
      </w:r>
      <w:r w:rsidRPr="0058036E">
        <w:rPr>
          <w:bCs/>
          <w:lang w:val="fr-FR"/>
        </w:rPr>
        <w:t xml:space="preserve"> </w:t>
      </w:r>
    </w:p>
    <w:p w:rsidR="00E3380A" w:rsidRPr="0058036E" w:rsidRDefault="00E3380A" w:rsidP="00E3380A">
      <w:pPr>
        <w:rPr>
          <w:bCs/>
          <w:lang w:val="fr-FR"/>
        </w:rPr>
      </w:pPr>
    </w:p>
    <w:p w:rsidR="00E3380A" w:rsidRPr="0058036E" w:rsidRDefault="00E3380A" w:rsidP="00E3380A">
      <w:pPr>
        <w:pStyle w:val="NormalWeb"/>
        <w:spacing w:before="0" w:beforeAutospacing="0" w:after="0" w:afterAutospacing="0" w:line="360" w:lineRule="auto"/>
        <w:ind w:firstLine="562"/>
        <w:rPr>
          <w:lang w:val="fr-FR"/>
        </w:rPr>
      </w:pPr>
      <w:r w:rsidRPr="0058036E">
        <w:rPr>
          <w:lang w:val="fr-FR"/>
        </w:rPr>
        <w:t xml:space="preserve">a) </w:t>
      </w:r>
      <w:r w:rsidRPr="0058036E">
        <w:rPr>
          <w:lang w:val="fr-FR"/>
        </w:rPr>
        <w:tab/>
        <w:t>données au format XML;</w:t>
      </w:r>
    </w:p>
    <w:p w:rsidR="00E3380A" w:rsidRPr="0058036E" w:rsidRDefault="00E3380A" w:rsidP="00E3380A">
      <w:pPr>
        <w:pStyle w:val="NormalWeb"/>
        <w:spacing w:before="0" w:beforeAutospacing="0" w:after="0" w:afterAutospacing="0" w:line="360" w:lineRule="auto"/>
        <w:ind w:firstLine="562"/>
        <w:rPr>
          <w:lang w:val="fr-FR"/>
        </w:rPr>
      </w:pPr>
      <w:r w:rsidRPr="0058036E">
        <w:rPr>
          <w:lang w:val="fr-FR"/>
        </w:rPr>
        <w:t xml:space="preserve">b) </w:t>
      </w:r>
      <w:r w:rsidRPr="0058036E">
        <w:rPr>
          <w:lang w:val="fr-FR"/>
        </w:rPr>
        <w:tab/>
        <w:t>données au format du tableur Excel ou en tableau Word;</w:t>
      </w:r>
    </w:p>
    <w:p w:rsidR="00E3380A" w:rsidRPr="0058036E" w:rsidRDefault="00E3380A" w:rsidP="00E3380A">
      <w:pPr>
        <w:pStyle w:val="NormalWeb"/>
        <w:spacing w:before="0" w:beforeAutospacing="0" w:after="0" w:afterAutospacing="0" w:line="360" w:lineRule="auto"/>
        <w:ind w:firstLine="562"/>
        <w:rPr>
          <w:lang w:val="fr-FR"/>
        </w:rPr>
      </w:pPr>
      <w:r w:rsidRPr="0058036E">
        <w:rPr>
          <w:lang w:val="fr-FR"/>
        </w:rPr>
        <w:t xml:space="preserve">c) </w:t>
      </w:r>
      <w:r w:rsidRPr="0058036E">
        <w:rPr>
          <w:lang w:val="fr-FR"/>
        </w:rPr>
        <w:tab/>
        <w:t>données fournies au moyen d</w:t>
      </w:r>
      <w:r>
        <w:rPr>
          <w:lang w:val="fr-FR"/>
        </w:rPr>
        <w:t>’</w:t>
      </w:r>
      <w:r w:rsidRPr="0058036E">
        <w:rPr>
          <w:lang w:val="fr-FR"/>
        </w:rPr>
        <w:t>un formulaire Web en ligne;</w:t>
      </w:r>
    </w:p>
    <w:p w:rsidR="00E3380A" w:rsidRDefault="00E3380A" w:rsidP="00E3380A">
      <w:pPr>
        <w:pStyle w:val="NormalWeb"/>
        <w:spacing w:before="0" w:beforeAutospacing="0" w:after="0" w:afterAutospacing="0"/>
        <w:ind w:firstLine="562"/>
        <w:rPr>
          <w:lang w:val="fr-FR"/>
        </w:rPr>
      </w:pPr>
      <w:r w:rsidRPr="0058036E">
        <w:rPr>
          <w:lang w:val="fr-FR"/>
        </w:rPr>
        <w:t xml:space="preserve">d) </w:t>
      </w:r>
      <w:r w:rsidRPr="0058036E">
        <w:rPr>
          <w:lang w:val="fr-FR"/>
        </w:rPr>
        <w:tab/>
        <w:t>possibilité pour les contributeurs de ne fournir que des données nouvelles ou modifiées.</w:t>
      </w:r>
    </w:p>
    <w:p w:rsidR="00E3380A" w:rsidRPr="0058036E" w:rsidRDefault="00E3380A" w:rsidP="00E3380A">
      <w:pPr>
        <w:pStyle w:val="NormalWeb"/>
        <w:spacing w:before="0" w:beforeAutospacing="0" w:after="0" w:afterAutospacing="0"/>
        <w:ind w:firstLine="562"/>
        <w:rPr>
          <w:lang w:val="fr-FR"/>
        </w:rPr>
      </w:pPr>
    </w:p>
    <w:p w:rsidR="00E3380A" w:rsidRPr="0058036E" w:rsidRDefault="00E3380A" w:rsidP="00E3380A">
      <w:pPr>
        <w:rPr>
          <w:bCs/>
          <w:lang w:val="fr-FR"/>
        </w:rPr>
      </w:pPr>
      <w:r w:rsidRPr="0058036E">
        <w:rPr>
          <w:bCs/>
          <w:lang w:val="fr-FR"/>
        </w:rPr>
        <w:t>3.1.2</w:t>
      </w:r>
      <w:r w:rsidRPr="0058036E">
        <w:rPr>
          <w:bCs/>
          <w:lang w:val="fr-FR"/>
        </w:rPr>
        <w:tab/>
      </w:r>
      <w:r w:rsidRPr="0058036E">
        <w:rPr>
          <w:lang w:val="fr-FR"/>
        </w:rPr>
        <w:t>Il convient d</w:t>
      </w:r>
      <w:r>
        <w:rPr>
          <w:lang w:val="fr-FR"/>
        </w:rPr>
        <w:t>’</w:t>
      </w:r>
      <w:r w:rsidRPr="0058036E">
        <w:rPr>
          <w:lang w:val="fr-FR"/>
        </w:rPr>
        <w:t>envisager, selon les besoins, une restructuration de certaines balises, par exemple lorsque certaines parties d</w:t>
      </w:r>
      <w:r>
        <w:rPr>
          <w:lang w:val="fr-FR"/>
        </w:rPr>
        <w:t>’</w:t>
      </w:r>
      <w:r w:rsidRPr="0058036E">
        <w:rPr>
          <w:lang w:val="fr-FR"/>
        </w:rPr>
        <w:t>un champ sont obligatoires et que d</w:t>
      </w:r>
      <w:r>
        <w:rPr>
          <w:lang w:val="fr-FR"/>
        </w:rPr>
        <w:t>’</w:t>
      </w:r>
      <w:r w:rsidRPr="0058036E">
        <w:rPr>
          <w:lang w:val="fr-FR"/>
        </w:rPr>
        <w:t>autres ne le sont pas.</w:t>
      </w:r>
    </w:p>
    <w:p w:rsidR="00E3380A" w:rsidRPr="0058036E" w:rsidRDefault="00E3380A" w:rsidP="00E3380A">
      <w:pPr>
        <w:rPr>
          <w:bCs/>
          <w:lang w:val="fr-FR"/>
        </w:rPr>
      </w:pPr>
    </w:p>
    <w:p w:rsidR="00E3380A" w:rsidRPr="0058036E" w:rsidRDefault="00E3380A" w:rsidP="00E3380A">
      <w:pPr>
        <w:rPr>
          <w:bCs/>
          <w:lang w:val="fr-FR"/>
        </w:rPr>
      </w:pPr>
      <w:r w:rsidRPr="0058036E">
        <w:rPr>
          <w:bCs/>
          <w:lang w:val="fr-FR"/>
        </w:rPr>
        <w:t>3.1.3</w:t>
      </w:r>
      <w:r w:rsidRPr="0058036E">
        <w:rPr>
          <w:bCs/>
          <w:lang w:val="fr-FR"/>
        </w:rPr>
        <w:tab/>
      </w:r>
      <w:r w:rsidRPr="0058036E">
        <w:rPr>
          <w:lang w:val="fr-FR"/>
        </w:rPr>
        <w:t>Sous réserve de la section 3.1.4, s</w:t>
      </w:r>
      <w:r>
        <w:rPr>
          <w:lang w:val="fr-FR"/>
        </w:rPr>
        <w:t>’</w:t>
      </w:r>
      <w:r w:rsidRPr="0058036E">
        <w:rPr>
          <w:lang w:val="fr-FR"/>
        </w:rPr>
        <w:t>agissant du jeu de caractères pour les données, le code ASCII [Code standard américain pour l</w:t>
      </w:r>
      <w:r>
        <w:rPr>
          <w:lang w:val="fr-FR"/>
        </w:rPr>
        <w:t>’</w:t>
      </w:r>
      <w:r w:rsidRPr="0058036E">
        <w:rPr>
          <w:lang w:val="fr-FR"/>
        </w:rPr>
        <w:t>échange d</w:t>
      </w:r>
      <w:r>
        <w:rPr>
          <w:lang w:val="fr-FR"/>
        </w:rPr>
        <w:t>’</w:t>
      </w:r>
      <w:r w:rsidRPr="0058036E">
        <w:rPr>
          <w:lang w:val="fr-FR"/>
        </w:rPr>
        <w:t>informations], tel qu</w:t>
      </w:r>
      <w:r>
        <w:rPr>
          <w:lang w:val="fr-FR"/>
        </w:rPr>
        <w:t>’</w:t>
      </w:r>
      <w:r w:rsidRPr="0058036E">
        <w:rPr>
          <w:lang w:val="fr-FR"/>
        </w:rPr>
        <w:t>il est défini dans la norme n° 646 de l</w:t>
      </w:r>
      <w:r>
        <w:rPr>
          <w:lang w:val="fr-FR"/>
        </w:rPr>
        <w:t>’</w:t>
      </w:r>
      <w:r w:rsidRPr="0058036E">
        <w:rPr>
          <w:lang w:val="fr-FR"/>
        </w:rPr>
        <w:t>ISO [Organisation internationale de normalisation], sera utilisé.  Les caractères spéciaux, les symboles ou les</w:t>
      </w:r>
      <w:r>
        <w:rPr>
          <w:lang w:val="fr-FR"/>
        </w:rPr>
        <w:t xml:space="preserve"> </w:t>
      </w:r>
      <w:r w:rsidRPr="0058036E">
        <w:rPr>
          <w:lang w:val="fr-FR"/>
        </w:rPr>
        <w:t>accents (˜, ˆ, ¨, º, etc.) ne sont pas acceptés.  Seuls les caractères de l</w:t>
      </w:r>
      <w:r>
        <w:rPr>
          <w:lang w:val="fr-FR"/>
        </w:rPr>
        <w:t>’</w:t>
      </w:r>
      <w:r w:rsidRPr="0058036E">
        <w:rPr>
          <w:lang w:val="fr-FR"/>
        </w:rPr>
        <w:t>alphabet anglais peuvent être utilisés.</w:t>
      </w:r>
    </w:p>
    <w:p w:rsidR="00E3380A" w:rsidRPr="0058036E" w:rsidRDefault="00E3380A" w:rsidP="00E3380A">
      <w:pPr>
        <w:rPr>
          <w:bCs/>
          <w:lang w:val="fr-FR"/>
        </w:rPr>
      </w:pPr>
    </w:p>
    <w:p w:rsidR="00E3380A" w:rsidRPr="0058036E" w:rsidRDefault="00E3380A" w:rsidP="00E3380A">
      <w:pPr>
        <w:rPr>
          <w:bCs/>
          <w:lang w:val="fr-FR"/>
        </w:rPr>
      </w:pPr>
      <w:r w:rsidRPr="0058036E">
        <w:rPr>
          <w:bCs/>
          <w:lang w:val="fr-FR"/>
        </w:rPr>
        <w:t>3.1.4</w:t>
      </w:r>
      <w:r w:rsidRPr="0058036E">
        <w:rPr>
          <w:bCs/>
          <w:lang w:val="fr-FR"/>
        </w:rPr>
        <w:tab/>
      </w:r>
      <w:r w:rsidRPr="0058036E">
        <w:rPr>
          <w:lang w:val="fr-FR"/>
        </w:rPr>
        <w:t>En ce qui concerne les balises</w:t>
      </w:r>
      <w:r w:rsidRPr="0058036E">
        <w:rPr>
          <w:bCs/>
          <w:lang w:val="fr-FR"/>
        </w:rPr>
        <w:t xml:space="preserve"> &lt;520&gt;, &lt;550&gt;, &lt;551&gt;, &lt;552&gt;, &lt;553&gt;, &lt;650&gt; &lt;651&gt;, &lt;652&gt;, &lt;750&gt;, &lt;751&gt;, &lt;752&gt;, &lt;753&gt;, &lt;760&gt;, &lt;950&gt; et &lt;960&gt;, </w:t>
      </w:r>
      <w:r w:rsidRPr="0058036E">
        <w:rPr>
          <w:lang w:val="fr-FR"/>
        </w:rPr>
        <w:t>les données doivent être fournies en format de transformation en Unicode à 8 bits (UTF-8).</w:t>
      </w:r>
    </w:p>
    <w:p w:rsidR="00E3380A" w:rsidRPr="0058036E" w:rsidRDefault="00E3380A" w:rsidP="00E3380A">
      <w:pPr>
        <w:spacing w:line="360" w:lineRule="auto"/>
        <w:rPr>
          <w:bCs/>
          <w:lang w:val="fr-FR"/>
        </w:rPr>
      </w:pPr>
    </w:p>
    <w:p w:rsidR="00E3380A" w:rsidRPr="0058036E" w:rsidRDefault="00E3380A" w:rsidP="00E3380A">
      <w:pPr>
        <w:keepNext/>
        <w:ind w:left="567"/>
        <w:rPr>
          <w:bCs/>
          <w:i/>
          <w:iCs/>
          <w:lang w:val="fr-FR"/>
        </w:rPr>
      </w:pPr>
      <w:r w:rsidRPr="0058036E">
        <w:rPr>
          <w:bCs/>
          <w:i/>
          <w:iCs/>
          <w:lang w:val="fr-FR"/>
        </w:rPr>
        <w:t>3.2</w:t>
      </w:r>
      <w:r w:rsidRPr="0058036E">
        <w:rPr>
          <w:bCs/>
          <w:i/>
          <w:iCs/>
          <w:lang w:val="fr-FR"/>
        </w:rPr>
        <w:tab/>
      </w:r>
      <w:r w:rsidRPr="0058036E">
        <w:rPr>
          <w:i/>
          <w:iCs/>
          <w:lang w:val="fr-FR"/>
        </w:rPr>
        <w:t>Qualité et exhaustivité des données</w:t>
      </w:r>
    </w:p>
    <w:p w:rsidR="00E3380A" w:rsidRPr="0058036E" w:rsidRDefault="00E3380A" w:rsidP="00E3380A">
      <w:pPr>
        <w:keepNext/>
        <w:rPr>
          <w:bCs/>
          <w:lang w:val="fr-FR"/>
        </w:rPr>
      </w:pPr>
    </w:p>
    <w:p w:rsidR="00E3380A" w:rsidRPr="0058036E" w:rsidRDefault="00E3380A" w:rsidP="00E3380A">
      <w:pPr>
        <w:jc w:val="left"/>
        <w:rPr>
          <w:bCs/>
          <w:lang w:val="fr-FR"/>
        </w:rPr>
      </w:pPr>
      <w:r w:rsidRPr="0058036E">
        <w:rPr>
          <w:rFonts w:eastAsia="MS Mincho"/>
          <w:lang w:val="fr-FR" w:eastAsia="ja-JP"/>
        </w:rPr>
        <w:t>Il convient d</w:t>
      </w:r>
      <w:r>
        <w:rPr>
          <w:rFonts w:eastAsia="MS Mincho"/>
          <w:lang w:val="fr-FR" w:eastAsia="ja-JP"/>
        </w:rPr>
        <w:t>’</w:t>
      </w:r>
      <w:r w:rsidRPr="0058036E">
        <w:rPr>
          <w:rFonts w:eastAsia="MS Mincho"/>
          <w:lang w:val="fr-FR" w:eastAsia="ja-JP"/>
        </w:rPr>
        <w:t>introduire les spécifications suivantes concernant les données dans la</w:t>
      </w:r>
      <w:r>
        <w:rPr>
          <w:lang w:val="fr-FR"/>
        </w:rPr>
        <w:t xml:space="preserve"> </w:t>
      </w:r>
      <w:r w:rsidRPr="002B3830">
        <w:rPr>
          <w:lang w:val="fr-FR"/>
        </w:rPr>
        <w:t>base de données PLUTO </w:t>
      </w:r>
      <w:r w:rsidRPr="0058036E">
        <w:rPr>
          <w:rFonts w:eastAsia="MS Mincho"/>
          <w:lang w:val="fr-FR" w:eastAsia="ja-JP"/>
        </w:rPr>
        <w:t>:</w:t>
      </w:r>
    </w:p>
    <w:p w:rsidR="00E3380A" w:rsidRPr="0058036E" w:rsidRDefault="00E3380A" w:rsidP="00E3380A">
      <w:pPr>
        <w:keepNext/>
        <w:ind w:left="567"/>
        <w:rPr>
          <w:bCs/>
          <w:lang w:val="fr-FR"/>
        </w:rPr>
      </w:pPr>
    </w:p>
    <w:tbl>
      <w:tblPr>
        <w:tblW w:w="9866" w:type="dxa"/>
        <w:tblLayout w:type="fixed"/>
        <w:tblCellMar>
          <w:left w:w="57" w:type="dxa"/>
          <w:right w:w="57" w:type="dxa"/>
        </w:tblCellMar>
        <w:tblLook w:val="0000" w:firstRow="0" w:lastRow="0" w:firstColumn="0" w:lastColumn="0" w:noHBand="0" w:noVBand="0"/>
      </w:tblPr>
      <w:tblGrid>
        <w:gridCol w:w="740"/>
        <w:gridCol w:w="1985"/>
        <w:gridCol w:w="6"/>
        <w:gridCol w:w="20"/>
        <w:gridCol w:w="1654"/>
        <w:gridCol w:w="20"/>
        <w:gridCol w:w="2032"/>
        <w:gridCol w:w="3409"/>
      </w:tblGrid>
      <w:tr w:rsidR="00E3380A" w:rsidRPr="0058036E" w:rsidTr="00D869C0">
        <w:trPr>
          <w:cantSplit/>
          <w:tblHeader/>
        </w:trPr>
        <w:tc>
          <w:tcPr>
            <w:tcW w:w="740" w:type="dxa"/>
            <w:tcBorders>
              <w:top w:val="dotted" w:sz="4" w:space="0" w:color="auto"/>
              <w:left w:val="dotted" w:sz="4" w:space="0" w:color="auto"/>
              <w:bottom w:val="dotted" w:sz="4" w:space="0" w:color="auto"/>
              <w:right w:val="dotted" w:sz="4" w:space="0" w:color="auto"/>
            </w:tcBorders>
            <w:shd w:val="clear" w:color="auto" w:fill="E6E6E6"/>
            <w:noWrap/>
            <w:vAlign w:val="center"/>
          </w:tcPr>
          <w:p w:rsidR="00E3380A" w:rsidRPr="0058036E" w:rsidRDefault="00E3380A" w:rsidP="00D869C0">
            <w:pPr>
              <w:spacing w:before="60" w:after="60"/>
              <w:jc w:val="left"/>
              <w:rPr>
                <w:sz w:val="18"/>
                <w:szCs w:val="18"/>
                <w:u w:val="single"/>
                <w:lang w:val="fr-FR"/>
              </w:rPr>
            </w:pPr>
            <w:r w:rsidRPr="0058036E">
              <w:rPr>
                <w:sz w:val="18"/>
                <w:szCs w:val="18"/>
                <w:u w:val="single"/>
                <w:lang w:val="fr-FR"/>
              </w:rPr>
              <w:t>Balise</w:t>
            </w:r>
          </w:p>
        </w:tc>
        <w:tc>
          <w:tcPr>
            <w:tcW w:w="2011" w:type="dxa"/>
            <w:gridSpan w:val="3"/>
            <w:tcBorders>
              <w:top w:val="dotted" w:sz="4" w:space="0" w:color="auto"/>
              <w:left w:val="dotted" w:sz="4" w:space="0" w:color="auto"/>
              <w:bottom w:val="dotted" w:sz="4" w:space="0" w:color="auto"/>
              <w:right w:val="dotted" w:sz="4" w:space="0" w:color="auto"/>
            </w:tcBorders>
            <w:shd w:val="clear" w:color="auto" w:fill="E6E6E6"/>
            <w:noWrap/>
            <w:vAlign w:val="center"/>
          </w:tcPr>
          <w:p w:rsidR="00E3380A" w:rsidRPr="0058036E" w:rsidRDefault="00E3380A" w:rsidP="00D869C0">
            <w:pPr>
              <w:spacing w:before="60" w:after="60"/>
              <w:jc w:val="left"/>
              <w:rPr>
                <w:sz w:val="18"/>
                <w:szCs w:val="18"/>
                <w:u w:val="single"/>
                <w:lang w:val="fr-FR"/>
              </w:rPr>
            </w:pPr>
            <w:r w:rsidRPr="0058036E">
              <w:rPr>
                <w:sz w:val="18"/>
                <w:szCs w:val="18"/>
                <w:u w:val="single"/>
                <w:lang w:val="fr-FR"/>
              </w:rPr>
              <w:t>Description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E6E6E6"/>
            <w:noWrap/>
            <w:vAlign w:val="center"/>
          </w:tcPr>
          <w:p w:rsidR="00E3380A" w:rsidRPr="0058036E" w:rsidRDefault="00E3380A" w:rsidP="00D869C0">
            <w:pPr>
              <w:spacing w:before="60" w:after="60"/>
              <w:jc w:val="left"/>
              <w:rPr>
                <w:sz w:val="18"/>
                <w:szCs w:val="18"/>
                <w:u w:val="single"/>
                <w:lang w:val="fr-FR"/>
              </w:rPr>
            </w:pPr>
            <w:r w:rsidRPr="0058036E">
              <w:rPr>
                <w:sz w:val="18"/>
                <w:szCs w:val="18"/>
                <w:u w:val="single"/>
                <w:lang w:val="fr-FR"/>
              </w:rPr>
              <w:t>Statut actuel</w:t>
            </w:r>
          </w:p>
        </w:tc>
        <w:tc>
          <w:tcPr>
            <w:tcW w:w="2032" w:type="dxa"/>
            <w:tcBorders>
              <w:top w:val="dotted" w:sz="4" w:space="0" w:color="auto"/>
              <w:left w:val="dotted" w:sz="4" w:space="0" w:color="auto"/>
              <w:bottom w:val="dotted" w:sz="4" w:space="0" w:color="auto"/>
              <w:right w:val="dotted" w:sz="4" w:space="0" w:color="auto"/>
            </w:tcBorders>
            <w:shd w:val="clear" w:color="auto" w:fill="E6E6E6"/>
            <w:vAlign w:val="center"/>
          </w:tcPr>
          <w:p w:rsidR="00E3380A" w:rsidRPr="0058036E" w:rsidRDefault="00E3380A" w:rsidP="00D869C0">
            <w:pPr>
              <w:tabs>
                <w:tab w:val="right" w:pos="312"/>
                <w:tab w:val="left" w:pos="397"/>
              </w:tabs>
              <w:spacing w:before="60" w:after="60"/>
              <w:jc w:val="left"/>
              <w:rPr>
                <w:sz w:val="18"/>
                <w:szCs w:val="18"/>
                <w:u w:val="single"/>
                <w:lang w:val="fr-FR"/>
              </w:rPr>
            </w:pPr>
            <w:r w:rsidRPr="0058036E">
              <w:rPr>
                <w:sz w:val="18"/>
                <w:szCs w:val="18"/>
                <w:u w:val="single"/>
                <w:lang w:val="fr-FR"/>
              </w:rPr>
              <w:t>Statut proposé</w:t>
            </w:r>
          </w:p>
        </w:tc>
        <w:tc>
          <w:tcPr>
            <w:tcW w:w="3409" w:type="dxa"/>
            <w:tcBorders>
              <w:top w:val="dotted" w:sz="4" w:space="0" w:color="auto"/>
              <w:left w:val="dotted" w:sz="4" w:space="0" w:color="auto"/>
              <w:bottom w:val="dotted" w:sz="4" w:space="0" w:color="auto"/>
              <w:right w:val="dotted" w:sz="4" w:space="0" w:color="auto"/>
            </w:tcBorders>
            <w:shd w:val="clear" w:color="auto" w:fill="E6E6E6"/>
            <w:noWrap/>
            <w:vAlign w:val="center"/>
          </w:tcPr>
          <w:p w:rsidR="00E3380A" w:rsidRPr="0058036E" w:rsidRDefault="00E3380A" w:rsidP="00D869C0">
            <w:pPr>
              <w:tabs>
                <w:tab w:val="right" w:pos="312"/>
                <w:tab w:val="left" w:pos="397"/>
              </w:tabs>
              <w:spacing w:before="60" w:after="60"/>
              <w:jc w:val="left"/>
              <w:rPr>
                <w:sz w:val="18"/>
                <w:szCs w:val="18"/>
                <w:u w:val="single"/>
                <w:lang w:val="fr-FR"/>
              </w:rPr>
            </w:pPr>
            <w:r w:rsidRPr="0058036E">
              <w:rPr>
                <w:sz w:val="18"/>
                <w:szCs w:val="18"/>
                <w:u w:val="single"/>
                <w:lang w:val="fr-FR"/>
              </w:rPr>
              <w:t>Modifications de la base de données demandées</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
                <w:bCs/>
                <w:sz w:val="18"/>
                <w:szCs w:val="18"/>
                <w:lang w:val="fr-FR"/>
              </w:rPr>
            </w:pPr>
            <w:r w:rsidRPr="0058036E">
              <w:rPr>
                <w:b/>
                <w:bCs/>
                <w:sz w:val="18"/>
                <w:szCs w:val="18"/>
                <w:lang w:val="fr-FR"/>
              </w:rPr>
              <w:t>&lt;000&gt;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
                <w:bCs/>
                <w:sz w:val="18"/>
                <w:szCs w:val="18"/>
                <w:lang w:val="fr-FR"/>
              </w:rPr>
            </w:pPr>
            <w:r w:rsidRPr="0058036E">
              <w:rPr>
                <w:b/>
                <w:bCs/>
                <w:sz w:val="18"/>
                <w:szCs w:val="18"/>
                <w:lang w:val="fr-FR"/>
              </w:rPr>
              <w:t>Début de l</w:t>
            </w:r>
            <w:r>
              <w:rPr>
                <w:b/>
                <w:bCs/>
                <w:sz w:val="18"/>
                <w:szCs w:val="18"/>
                <w:lang w:val="fr-FR"/>
              </w:rPr>
              <w:t>’</w:t>
            </w:r>
            <w:r w:rsidRPr="0058036E">
              <w:rPr>
                <w:b/>
                <w:bCs/>
                <w:sz w:val="18"/>
                <w:szCs w:val="18"/>
                <w:lang w:val="fr-FR"/>
              </w:rPr>
              <w:t>enregistrement et statut de l</w:t>
            </w:r>
            <w:r>
              <w:rPr>
                <w:b/>
                <w:bCs/>
                <w:sz w:val="18"/>
                <w:szCs w:val="18"/>
                <w:lang w:val="fr-FR"/>
              </w:rPr>
              <w:t>’</w:t>
            </w:r>
            <w:r w:rsidRPr="0058036E">
              <w:rPr>
                <w:b/>
                <w:bCs/>
                <w:sz w:val="18"/>
                <w:szCs w:val="18"/>
                <w:lang w:val="fr-FR"/>
              </w:rPr>
              <w:t>enregistrement</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b/>
                <w:bCs/>
                <w:sz w:val="18"/>
                <w:szCs w:val="18"/>
                <w:lang w:val="fr-FR"/>
              </w:rPr>
            </w:pPr>
            <w:r w:rsidRPr="0058036E">
              <w:rPr>
                <w:b/>
                <w:bCs/>
                <w:sz w:val="18"/>
                <w:szCs w:val="18"/>
                <w:lang w:val="fr-FR"/>
              </w:rPr>
              <w:t>le début de l</w:t>
            </w:r>
            <w:r>
              <w:rPr>
                <w:b/>
                <w:bCs/>
                <w:sz w:val="18"/>
                <w:szCs w:val="18"/>
                <w:lang w:val="fr-FR"/>
              </w:rPr>
              <w:t>’</w:t>
            </w:r>
            <w:r w:rsidRPr="0058036E">
              <w:rPr>
                <w:b/>
                <w:bCs/>
                <w:sz w:val="18"/>
                <w:szCs w:val="18"/>
                <w:lang w:val="fr-FR"/>
              </w:rPr>
              <w:t>enregistrement doit être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obligatoire, sous réserve de l</w:t>
            </w:r>
            <w:r>
              <w:rPr>
                <w:sz w:val="18"/>
                <w:szCs w:val="18"/>
                <w:lang w:val="fr-FR"/>
              </w:rPr>
              <w:t>’</w:t>
            </w:r>
            <w:r w:rsidRPr="0058036E">
              <w:rPr>
                <w:sz w:val="18"/>
                <w:szCs w:val="18"/>
                <w:lang w:val="fr-FR"/>
              </w:rPr>
              <w:t>élaboration d</w:t>
            </w:r>
            <w:r>
              <w:rPr>
                <w:sz w:val="18"/>
                <w:szCs w:val="18"/>
                <w:lang w:val="fr-FR"/>
              </w:rPr>
              <w:t>’</w:t>
            </w:r>
            <w:r w:rsidRPr="0058036E">
              <w:rPr>
                <w:sz w:val="18"/>
                <w:szCs w:val="18"/>
                <w:lang w:val="fr-FR"/>
              </w:rPr>
              <w:t>un outil permettant d</w:t>
            </w:r>
            <w:r>
              <w:rPr>
                <w:sz w:val="18"/>
                <w:szCs w:val="18"/>
                <w:lang w:val="fr-FR"/>
              </w:rPr>
              <w:t>’</w:t>
            </w:r>
            <w:r w:rsidRPr="0058036E">
              <w:rPr>
                <w:sz w:val="18"/>
                <w:szCs w:val="18"/>
                <w:lang w:val="fr-FR"/>
              </w:rPr>
              <w:t>établir le statut de l</w:t>
            </w:r>
            <w:r>
              <w:rPr>
                <w:sz w:val="18"/>
                <w:szCs w:val="18"/>
                <w:lang w:val="fr-FR"/>
              </w:rPr>
              <w:t>’</w:t>
            </w:r>
            <w:r w:rsidRPr="0058036E">
              <w:rPr>
                <w:sz w:val="18"/>
                <w:szCs w:val="18"/>
                <w:lang w:val="fr-FR"/>
              </w:rPr>
              <w:t>enregistrement (par comparaison avec la précédente communication de données) si celui</w:t>
            </w:r>
            <w:r w:rsidRPr="0058036E">
              <w:rPr>
                <w:sz w:val="18"/>
                <w:szCs w:val="18"/>
                <w:lang w:val="fr-FR"/>
              </w:rPr>
              <w:noBreakHyphen/>
              <w:t>ci n</w:t>
            </w:r>
            <w:r>
              <w:rPr>
                <w:sz w:val="18"/>
                <w:szCs w:val="18"/>
                <w:lang w:val="fr-FR"/>
              </w:rPr>
              <w:t>’</w:t>
            </w:r>
            <w:r w:rsidRPr="0058036E">
              <w:rPr>
                <w:sz w:val="18"/>
                <w:szCs w:val="18"/>
                <w:lang w:val="fr-FR"/>
              </w:rPr>
              <w:t>est pas requis</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
                <w:bCs/>
                <w:sz w:val="18"/>
                <w:szCs w:val="18"/>
                <w:lang w:val="fr-FR"/>
              </w:rPr>
            </w:pPr>
            <w:r w:rsidRPr="0058036E">
              <w:rPr>
                <w:b/>
                <w:bCs/>
                <w:sz w:val="18"/>
                <w:szCs w:val="18"/>
                <w:lang w:val="fr-FR"/>
              </w:rPr>
              <w:t>&lt;190&gt;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
                <w:bCs/>
                <w:sz w:val="18"/>
                <w:szCs w:val="18"/>
                <w:lang w:val="fr-FR"/>
              </w:rPr>
            </w:pPr>
            <w:r w:rsidRPr="0058036E">
              <w:rPr>
                <w:b/>
                <w:bCs/>
                <w:sz w:val="18"/>
                <w:szCs w:val="18"/>
                <w:lang w:val="fr-FR"/>
              </w:rPr>
              <w:t>Pays ou organisation communiquant les informations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b/>
                <w:bCs/>
                <w:sz w:val="18"/>
                <w:szCs w:val="18"/>
                <w:lang w:val="fr-FR"/>
              </w:rPr>
              <w:t>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vérification de la qualité des données : comparer à la liste de codes</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
                <w:bCs/>
                <w:sz w:val="18"/>
                <w:szCs w:val="18"/>
                <w:lang w:val="fr-FR"/>
              </w:rPr>
            </w:pPr>
            <w:r w:rsidRPr="0058036E">
              <w:rPr>
                <w:b/>
                <w:bCs/>
                <w:sz w:val="18"/>
                <w:szCs w:val="18"/>
                <w:lang w:val="fr-FR"/>
              </w:rPr>
              <w:t>&lt;010&gt;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
                <w:bCs/>
                <w:sz w:val="18"/>
                <w:szCs w:val="18"/>
                <w:lang w:val="fr-FR"/>
              </w:rPr>
            </w:pPr>
            <w:r w:rsidRPr="0058036E">
              <w:rPr>
                <w:b/>
                <w:bCs/>
                <w:sz w:val="18"/>
                <w:szCs w:val="18"/>
                <w:lang w:val="fr-FR"/>
              </w:rPr>
              <w:t>Type d</w:t>
            </w:r>
            <w:r>
              <w:rPr>
                <w:b/>
                <w:bCs/>
                <w:sz w:val="18"/>
                <w:szCs w:val="18"/>
                <w:lang w:val="fr-FR"/>
              </w:rPr>
              <w:t>’</w:t>
            </w:r>
            <w:r w:rsidRPr="0058036E">
              <w:rPr>
                <w:b/>
                <w:bCs/>
                <w:sz w:val="18"/>
                <w:szCs w:val="18"/>
                <w:lang w:val="fr-FR"/>
              </w:rPr>
              <w:t>enregistrement et identifiant (de variété)</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b/>
                <w:bCs/>
                <w:sz w:val="18"/>
                <w:szCs w:val="18"/>
                <w:lang w:val="fr-FR"/>
              </w:rPr>
              <w:t>les deux sont obligatoires</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t>le sens de l</w:t>
            </w:r>
            <w:r>
              <w:rPr>
                <w:sz w:val="18"/>
                <w:szCs w:val="18"/>
                <w:lang w:val="fr-FR"/>
              </w:rPr>
              <w:t>’</w:t>
            </w:r>
            <w:r w:rsidRPr="0058036E">
              <w:rPr>
                <w:sz w:val="18"/>
                <w:szCs w:val="18"/>
                <w:lang w:val="fr-FR"/>
              </w:rPr>
              <w:t xml:space="preserve">expression </w:t>
            </w:r>
            <w:r>
              <w:rPr>
                <w:sz w:val="18"/>
                <w:szCs w:val="18"/>
                <w:lang w:val="fr-FR"/>
              </w:rPr>
              <w:t>“</w:t>
            </w:r>
            <w:r w:rsidRPr="0058036E">
              <w:rPr>
                <w:sz w:val="18"/>
                <w:szCs w:val="18"/>
                <w:lang w:val="fr-FR"/>
              </w:rPr>
              <w:t>identifiant (de variété)</w:t>
            </w:r>
            <w:r>
              <w:rPr>
                <w:sz w:val="18"/>
                <w:szCs w:val="18"/>
                <w:lang w:val="fr-FR"/>
              </w:rPr>
              <w:t>”</w:t>
            </w:r>
            <w:r w:rsidRPr="0058036E">
              <w:rPr>
                <w:sz w:val="18"/>
                <w:szCs w:val="18"/>
                <w:lang w:val="fr-FR"/>
              </w:rPr>
              <w:t xml:space="preserve"> doit être éclairci au regard de la balise &lt;210&gt;;</w:t>
            </w:r>
          </w:p>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déterminer s</w:t>
            </w:r>
            <w:r>
              <w:rPr>
                <w:sz w:val="18"/>
                <w:szCs w:val="18"/>
                <w:lang w:val="fr-FR"/>
              </w:rPr>
              <w:t>’</w:t>
            </w:r>
            <w:r w:rsidRPr="0058036E">
              <w:rPr>
                <w:sz w:val="18"/>
                <w:szCs w:val="18"/>
                <w:lang w:val="fr-FR"/>
              </w:rPr>
              <w:t>il convient de conserver le type d</w:t>
            </w:r>
            <w:r>
              <w:rPr>
                <w:sz w:val="18"/>
                <w:szCs w:val="18"/>
                <w:lang w:val="fr-FR"/>
              </w:rPr>
              <w:t>’</w:t>
            </w:r>
            <w:r w:rsidRPr="0058036E">
              <w:rPr>
                <w:sz w:val="18"/>
                <w:szCs w:val="18"/>
                <w:lang w:val="fr-FR"/>
              </w:rPr>
              <w:t xml:space="preserve">enregistrement </w:t>
            </w:r>
            <w:r>
              <w:rPr>
                <w:sz w:val="18"/>
                <w:szCs w:val="18"/>
                <w:lang w:val="fr-FR"/>
              </w:rPr>
              <w:t>“</w:t>
            </w:r>
            <w:r w:rsidRPr="0058036E">
              <w:rPr>
                <w:sz w:val="18"/>
                <w:szCs w:val="18"/>
                <w:lang w:val="fr-FR"/>
              </w:rPr>
              <w:t>BIL</w:t>
            </w:r>
            <w:r>
              <w:rPr>
                <w:sz w:val="18"/>
                <w:szCs w:val="18"/>
                <w:lang w:val="fr-FR"/>
              </w:rPr>
              <w:t>”</w:t>
            </w:r>
            <w:r w:rsidRPr="0058036E">
              <w:rPr>
                <w:sz w:val="18"/>
                <w:szCs w:val="18"/>
                <w:lang w:val="fr-FR"/>
              </w:rPr>
              <w:t>;</w:t>
            </w:r>
          </w:p>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iii)</w:t>
            </w:r>
            <w:r w:rsidRPr="0058036E">
              <w:rPr>
                <w:sz w:val="18"/>
                <w:szCs w:val="18"/>
                <w:lang w:val="fr-FR"/>
              </w:rPr>
              <w:tab/>
              <w:t>contrôle de qualité des données : comparer à la liste des types d</w:t>
            </w:r>
            <w:r>
              <w:rPr>
                <w:sz w:val="18"/>
                <w:szCs w:val="18"/>
                <w:lang w:val="fr-FR"/>
              </w:rPr>
              <w:t>’</w:t>
            </w:r>
            <w:r w:rsidRPr="0058036E">
              <w:rPr>
                <w:sz w:val="18"/>
                <w:szCs w:val="18"/>
                <w:lang w:val="fr-FR"/>
              </w:rPr>
              <w:t>enregistrement</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
                <w:bCs/>
                <w:sz w:val="18"/>
                <w:szCs w:val="18"/>
                <w:lang w:val="fr-FR"/>
              </w:rPr>
            </w:pPr>
            <w:r w:rsidRPr="0058036E">
              <w:rPr>
                <w:b/>
                <w:bCs/>
                <w:sz w:val="18"/>
                <w:szCs w:val="18"/>
                <w:lang w:val="fr-FR"/>
              </w:rPr>
              <w:t>&lt;500&gt;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
                <w:bCs/>
                <w:sz w:val="18"/>
                <w:szCs w:val="18"/>
                <w:lang w:val="fr-FR"/>
              </w:rPr>
            </w:pPr>
            <w:r w:rsidRPr="0058036E">
              <w:rPr>
                <w:b/>
                <w:bCs/>
                <w:sz w:val="18"/>
                <w:szCs w:val="18"/>
                <w:lang w:val="fr-FR"/>
              </w:rPr>
              <w:t>Espèce – nom en latin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 jusqu</w:t>
            </w:r>
            <w:r>
              <w:rPr>
                <w:sz w:val="18"/>
                <w:szCs w:val="18"/>
                <w:lang w:val="fr-FR"/>
              </w:rPr>
              <w:t>’</w:t>
            </w:r>
            <w:r w:rsidRPr="0058036E">
              <w:rPr>
                <w:sz w:val="18"/>
                <w:szCs w:val="18"/>
                <w:lang w:val="fr-FR"/>
              </w:rPr>
              <w:t>à ce qu</w:t>
            </w:r>
            <w:r>
              <w:rPr>
                <w:sz w:val="18"/>
                <w:szCs w:val="18"/>
                <w:lang w:val="fr-FR"/>
              </w:rPr>
              <w:t>’</w:t>
            </w:r>
            <w:r w:rsidRPr="0058036E">
              <w:rPr>
                <w:sz w:val="18"/>
                <w:szCs w:val="18"/>
                <w:lang w:val="fr-FR"/>
              </w:rPr>
              <w:t>un code UPOV ait été attribué</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b/>
                <w:bCs/>
                <w:sz w:val="18"/>
                <w:szCs w:val="18"/>
                <w:lang w:val="fr-FR"/>
              </w:rPr>
            </w:pPr>
            <w:r w:rsidRPr="0058036E">
              <w:rPr>
                <w:b/>
                <w:bCs/>
                <w:sz w:val="18"/>
                <w:szCs w:val="18"/>
                <w:lang w:val="fr-FR"/>
              </w:rPr>
              <w:t>obligatoire (même si un code UPOV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&lt;509&gt;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Espèce – nom commun en anglais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 si aucun nom commun n</w:t>
            </w:r>
            <w:r>
              <w:rPr>
                <w:sz w:val="18"/>
                <w:szCs w:val="18"/>
                <w:lang w:val="fr-FR"/>
              </w:rPr>
              <w:t>’</w:t>
            </w:r>
            <w:r w:rsidRPr="0058036E">
              <w:rPr>
                <w:sz w:val="18"/>
                <w:szCs w:val="18"/>
                <w:lang w:val="fr-FR"/>
              </w:rPr>
              <w:t xml:space="preserve">est attribué dans la langue nationale (&lt;510&gt;) </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&lt;510&gt;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Espèce – nom commun dans la langue nationale (autre que l</w:t>
            </w:r>
            <w:r>
              <w:rPr>
                <w:sz w:val="18"/>
                <w:szCs w:val="18"/>
                <w:lang w:val="fr-FR"/>
              </w:rPr>
              <w:t>’</w:t>
            </w:r>
            <w:r w:rsidRPr="0058036E">
              <w:rPr>
                <w:sz w:val="18"/>
                <w:szCs w:val="18"/>
                <w:lang w:val="fr-FR"/>
              </w:rPr>
              <w:t>anglais)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 si aucun nom commun n</w:t>
            </w:r>
            <w:r>
              <w:rPr>
                <w:sz w:val="18"/>
                <w:szCs w:val="18"/>
                <w:lang w:val="fr-FR"/>
              </w:rPr>
              <w:t>’</w:t>
            </w:r>
            <w:r w:rsidRPr="0058036E">
              <w:rPr>
                <w:sz w:val="18"/>
                <w:szCs w:val="18"/>
                <w:lang w:val="fr-FR"/>
              </w:rPr>
              <w:t>est attribué en anglais (&lt;509&gt;)</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REQUIS si &lt;520&gt;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lastRenderedPageBreak/>
              <w:t>&lt;520&gt;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Espèce – nom commun dans la langue nationale autre que l</w:t>
            </w:r>
            <w:r>
              <w:rPr>
                <w:sz w:val="18"/>
                <w:szCs w:val="18"/>
                <w:lang w:val="fr-FR"/>
              </w:rPr>
              <w:t>’</w:t>
            </w:r>
            <w:r w:rsidRPr="0058036E">
              <w:rPr>
                <w:sz w:val="18"/>
                <w:szCs w:val="18"/>
                <w:lang w:val="fr-FR"/>
              </w:rPr>
              <w:t>anglais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single" w:sz="2" w:space="0" w:color="auto"/>
              <w:right w:val="dotted" w:sz="4" w:space="0" w:color="auto"/>
            </w:tcBorders>
            <w:shd w:val="clear" w:color="auto" w:fill="auto"/>
            <w:noWrap/>
          </w:tcPr>
          <w:p w:rsidR="00E3380A" w:rsidRPr="0058036E" w:rsidRDefault="00E3380A" w:rsidP="00D869C0">
            <w:pPr>
              <w:spacing w:before="20" w:after="20"/>
              <w:rPr>
                <w:b/>
                <w:bCs/>
                <w:sz w:val="18"/>
                <w:szCs w:val="18"/>
                <w:lang w:val="fr-FR"/>
              </w:rPr>
            </w:pPr>
            <w:r w:rsidRPr="0058036E">
              <w:rPr>
                <w:b/>
                <w:bCs/>
                <w:sz w:val="18"/>
                <w:szCs w:val="18"/>
                <w:lang w:val="fr-FR"/>
              </w:rPr>
              <w:t>&lt;511&gt;</w:t>
            </w:r>
          </w:p>
        </w:tc>
        <w:tc>
          <w:tcPr>
            <w:tcW w:w="2011" w:type="dxa"/>
            <w:gridSpan w:val="3"/>
            <w:tcBorders>
              <w:top w:val="dotted" w:sz="4" w:space="0" w:color="auto"/>
              <w:left w:val="dotted" w:sz="4" w:space="0" w:color="auto"/>
              <w:bottom w:val="single" w:sz="2" w:space="0" w:color="auto"/>
              <w:right w:val="dotted" w:sz="4" w:space="0" w:color="auto"/>
            </w:tcBorders>
            <w:shd w:val="clear" w:color="auto" w:fill="auto"/>
            <w:noWrap/>
          </w:tcPr>
          <w:p w:rsidR="00E3380A" w:rsidRPr="0058036E" w:rsidRDefault="00E3380A" w:rsidP="00D869C0">
            <w:pPr>
              <w:spacing w:before="20" w:after="20"/>
              <w:jc w:val="left"/>
              <w:rPr>
                <w:b/>
                <w:bCs/>
                <w:sz w:val="18"/>
                <w:szCs w:val="18"/>
                <w:lang w:val="fr-FR"/>
              </w:rPr>
            </w:pPr>
            <w:r w:rsidRPr="0058036E">
              <w:rPr>
                <w:b/>
                <w:bCs/>
                <w:sz w:val="18"/>
                <w:szCs w:val="18"/>
                <w:lang w:val="fr-FR"/>
              </w:rPr>
              <w:t>Espèce – Code taxonomique de l</w:t>
            </w:r>
            <w:r>
              <w:rPr>
                <w:b/>
                <w:bCs/>
                <w:sz w:val="18"/>
                <w:szCs w:val="18"/>
                <w:lang w:val="fr-FR"/>
              </w:rPr>
              <w:t>’</w:t>
            </w:r>
            <w:r w:rsidRPr="0058036E">
              <w:rPr>
                <w:b/>
                <w:bCs/>
                <w:sz w:val="18"/>
                <w:szCs w:val="18"/>
                <w:lang w:val="fr-FR"/>
              </w:rPr>
              <w:t>UPOV</w:t>
            </w:r>
          </w:p>
        </w:tc>
        <w:tc>
          <w:tcPr>
            <w:tcW w:w="1674" w:type="dxa"/>
            <w:gridSpan w:val="2"/>
            <w:tcBorders>
              <w:top w:val="dotted" w:sz="4" w:space="0" w:color="auto"/>
              <w:left w:val="dotted" w:sz="4" w:space="0" w:color="auto"/>
              <w:bottom w:val="single" w:sz="2"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 xml:space="preserve">obligatoire </w:t>
            </w:r>
          </w:p>
        </w:tc>
        <w:tc>
          <w:tcPr>
            <w:tcW w:w="2032" w:type="dxa"/>
            <w:tcBorders>
              <w:top w:val="dotted" w:sz="4" w:space="0" w:color="auto"/>
              <w:left w:val="dotted" w:sz="4" w:space="0" w:color="auto"/>
              <w:bottom w:val="single" w:sz="2"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b/>
                <w:bCs/>
                <w:sz w:val="18"/>
                <w:szCs w:val="18"/>
                <w:lang w:val="fr-FR"/>
              </w:rPr>
            </w:pPr>
            <w:r w:rsidRPr="0058036E">
              <w:rPr>
                <w:b/>
                <w:sz w:val="18"/>
                <w:szCs w:val="18"/>
                <w:lang w:val="fr-FR"/>
              </w:rPr>
              <w:t>obligatoire</w:t>
            </w:r>
          </w:p>
        </w:tc>
        <w:tc>
          <w:tcPr>
            <w:tcW w:w="3409" w:type="dxa"/>
            <w:tcBorders>
              <w:top w:val="dotted" w:sz="4" w:space="0" w:color="auto"/>
              <w:left w:val="dotted" w:sz="4" w:space="0" w:color="auto"/>
              <w:bottom w:val="single" w:sz="2"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r>
            <w:r w:rsidRPr="002B3830">
              <w:rPr>
                <w:sz w:val="18"/>
                <w:szCs w:val="18"/>
                <w:lang w:val="fr-FR"/>
              </w:rPr>
              <w:t>l’administrateur de la base de données PLUTO</w:t>
            </w:r>
            <w:r w:rsidRPr="0058036E">
              <w:rPr>
                <w:sz w:val="18"/>
                <w:szCs w:val="18"/>
                <w:lang w:val="fr-FR"/>
              </w:rPr>
              <w:t xml:space="preserve"> doit fournir, à la demande, une assistance au contributeur pour attribuer</w:t>
            </w:r>
            <w:r w:rsidRPr="0058036E">
              <w:rPr>
                <w:sz w:val="18"/>
                <w:szCs w:val="18"/>
                <w:lang w:val="fr-FR"/>
              </w:rPr>
              <w:br/>
              <w:t>des codes UPOV;</w:t>
            </w:r>
          </w:p>
          <w:p w:rsidR="00E3380A" w:rsidRPr="0058036E" w:rsidRDefault="00E3380A" w:rsidP="00D869C0">
            <w:pPr>
              <w:tabs>
                <w:tab w:val="right" w:pos="312"/>
                <w:tab w:val="left" w:pos="397"/>
              </w:tabs>
              <w:spacing w:before="20" w:after="20"/>
              <w:jc w:val="left"/>
              <w:rPr>
                <w:spacing w:val="-2"/>
                <w:sz w:val="18"/>
                <w:szCs w:val="18"/>
                <w:lang w:val="fr-FR"/>
              </w:rPr>
            </w:pPr>
            <w:r w:rsidRPr="0058036E">
              <w:rPr>
                <w:spacing w:val="-2"/>
                <w:sz w:val="18"/>
                <w:szCs w:val="18"/>
                <w:lang w:val="fr-FR"/>
              </w:rPr>
              <w:tab/>
              <w:t>ii)</w:t>
            </w:r>
            <w:r w:rsidRPr="0058036E">
              <w:rPr>
                <w:spacing w:val="-2"/>
                <w:sz w:val="18"/>
                <w:szCs w:val="18"/>
                <w:lang w:val="fr-FR"/>
              </w:rPr>
              <w:tab/>
              <w:t xml:space="preserve">vérification de la qualité des données : les codes UPOV attribués doivent être comparés à la liste </w:t>
            </w:r>
            <w:r w:rsidRPr="0058036E">
              <w:rPr>
                <w:spacing w:val="-2"/>
                <w:sz w:val="18"/>
                <w:szCs w:val="18"/>
                <w:lang w:val="fr-FR"/>
              </w:rPr>
              <w:br/>
              <w:t>des codes UPOV;</w:t>
            </w:r>
          </w:p>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iii)</w:t>
            </w:r>
            <w:r w:rsidRPr="0058036E">
              <w:rPr>
                <w:sz w:val="18"/>
                <w:szCs w:val="18"/>
                <w:lang w:val="fr-FR"/>
              </w:rPr>
              <w:tab/>
              <w:t>vérification de la qualité des données : vérifier les attributions de codes UPOV qui semblent erronées (p. ex. un mauvais code d</w:t>
            </w:r>
            <w:r>
              <w:rPr>
                <w:sz w:val="18"/>
                <w:szCs w:val="18"/>
                <w:lang w:val="fr-FR"/>
              </w:rPr>
              <w:t>’</w:t>
            </w:r>
            <w:r w:rsidRPr="0058036E">
              <w:rPr>
                <w:sz w:val="18"/>
                <w:szCs w:val="18"/>
                <w:lang w:val="fr-FR"/>
              </w:rPr>
              <w:t>espèce)</w:t>
            </w:r>
          </w:p>
        </w:tc>
      </w:tr>
      <w:tr w:rsidR="00E3380A" w:rsidRPr="0058036E" w:rsidTr="00D869C0">
        <w:tc>
          <w:tcPr>
            <w:tcW w:w="2751" w:type="dxa"/>
            <w:gridSpan w:val="4"/>
            <w:tcBorders>
              <w:top w:val="single" w:sz="2" w:space="0" w:color="auto"/>
              <w:left w:val="dotted" w:sz="4" w:space="0" w:color="auto"/>
              <w:bottom w:val="dotted" w:sz="4" w:space="0" w:color="auto"/>
            </w:tcBorders>
            <w:shd w:val="clear" w:color="auto" w:fill="auto"/>
            <w:noWrap/>
          </w:tcPr>
          <w:p w:rsidR="00E3380A" w:rsidRPr="0058036E" w:rsidRDefault="00E3380A" w:rsidP="00D869C0">
            <w:pPr>
              <w:keepNext/>
              <w:spacing w:before="60" w:after="60"/>
              <w:jc w:val="left"/>
              <w:rPr>
                <w:sz w:val="18"/>
                <w:szCs w:val="18"/>
                <w:lang w:val="fr-FR"/>
              </w:rPr>
            </w:pPr>
            <w:r w:rsidRPr="0058036E">
              <w:rPr>
                <w:sz w:val="18"/>
                <w:szCs w:val="18"/>
                <w:lang w:val="fr-FR"/>
              </w:rPr>
              <w:t>DÉNOMINATIONS</w:t>
            </w:r>
          </w:p>
        </w:tc>
        <w:tc>
          <w:tcPr>
            <w:tcW w:w="1674" w:type="dxa"/>
            <w:gridSpan w:val="2"/>
            <w:tcBorders>
              <w:top w:val="single" w:sz="2" w:space="0" w:color="auto"/>
              <w:bottom w:val="dotted" w:sz="4" w:space="0" w:color="auto"/>
            </w:tcBorders>
            <w:shd w:val="clear" w:color="auto" w:fill="auto"/>
            <w:noWrap/>
          </w:tcPr>
          <w:p w:rsidR="00E3380A" w:rsidRPr="0058036E" w:rsidRDefault="00E3380A" w:rsidP="00D869C0">
            <w:pPr>
              <w:keepNext/>
              <w:spacing w:before="60" w:after="60"/>
              <w:jc w:val="left"/>
              <w:rPr>
                <w:sz w:val="18"/>
                <w:szCs w:val="18"/>
                <w:lang w:val="fr-FR"/>
              </w:rPr>
            </w:pPr>
          </w:p>
        </w:tc>
        <w:tc>
          <w:tcPr>
            <w:tcW w:w="2032" w:type="dxa"/>
            <w:tcBorders>
              <w:top w:val="single" w:sz="2" w:space="0" w:color="auto"/>
              <w:bottom w:val="dotted" w:sz="4" w:space="0" w:color="auto"/>
            </w:tcBorders>
            <w:shd w:val="clear" w:color="auto" w:fill="auto"/>
          </w:tcPr>
          <w:p w:rsidR="00E3380A" w:rsidRPr="0058036E" w:rsidRDefault="00E3380A" w:rsidP="00D869C0">
            <w:pPr>
              <w:keepNext/>
              <w:tabs>
                <w:tab w:val="right" w:pos="312"/>
                <w:tab w:val="left" w:pos="397"/>
              </w:tabs>
              <w:spacing w:before="60" w:after="60"/>
              <w:jc w:val="left"/>
              <w:rPr>
                <w:sz w:val="18"/>
                <w:szCs w:val="18"/>
                <w:lang w:val="fr-FR"/>
              </w:rPr>
            </w:pPr>
          </w:p>
        </w:tc>
        <w:tc>
          <w:tcPr>
            <w:tcW w:w="3409" w:type="dxa"/>
            <w:tcBorders>
              <w:top w:val="single" w:sz="2" w:space="0" w:color="auto"/>
              <w:bottom w:val="dotted" w:sz="4" w:space="0" w:color="auto"/>
              <w:right w:val="dotted" w:sz="4" w:space="0" w:color="auto"/>
            </w:tcBorders>
            <w:shd w:val="clear" w:color="auto" w:fill="auto"/>
            <w:noWrap/>
          </w:tcPr>
          <w:p w:rsidR="00E3380A" w:rsidRPr="0058036E" w:rsidRDefault="00E3380A" w:rsidP="00D869C0">
            <w:pPr>
              <w:keepNext/>
              <w:tabs>
                <w:tab w:val="right" w:pos="312"/>
                <w:tab w:val="left" w:pos="397"/>
              </w:tabs>
              <w:spacing w:before="60" w:after="6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
                <w:bCs/>
                <w:sz w:val="18"/>
                <w:szCs w:val="18"/>
                <w:lang w:val="fr-FR"/>
              </w:rPr>
            </w:pPr>
            <w:r w:rsidRPr="0058036E">
              <w:rPr>
                <w:b/>
                <w:bCs/>
                <w:sz w:val="18"/>
                <w:szCs w:val="18"/>
                <w:lang w:val="fr-FR"/>
              </w:rPr>
              <w:t>&lt;540&gt;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
                <w:bCs/>
                <w:sz w:val="18"/>
                <w:szCs w:val="18"/>
                <w:lang w:val="fr-FR"/>
              </w:rPr>
            </w:pPr>
            <w:r w:rsidRPr="0058036E">
              <w:rPr>
                <w:b/>
                <w:bCs/>
                <w:sz w:val="18"/>
                <w:szCs w:val="18"/>
                <w:lang w:val="fr-FR"/>
              </w:rPr>
              <w:t>Date + dénomination proposée, première apparition ou première saisie dans la base de données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 s</w:t>
            </w:r>
            <w:r>
              <w:rPr>
                <w:sz w:val="18"/>
                <w:szCs w:val="18"/>
                <w:lang w:val="fr-FR"/>
              </w:rPr>
              <w:t>’</w:t>
            </w:r>
            <w:r w:rsidRPr="0058036E">
              <w:rPr>
                <w:sz w:val="18"/>
                <w:szCs w:val="18"/>
                <w:lang w:val="fr-FR"/>
              </w:rPr>
              <w:t>il n</w:t>
            </w:r>
            <w:r>
              <w:rPr>
                <w:sz w:val="18"/>
                <w:szCs w:val="18"/>
                <w:lang w:val="fr-FR"/>
              </w:rPr>
              <w:t>’</w:t>
            </w:r>
            <w:r w:rsidRPr="0058036E">
              <w:rPr>
                <w:sz w:val="18"/>
                <w:szCs w:val="18"/>
                <w:lang w:val="fr-FR"/>
              </w:rPr>
              <w:t>y a pas de référence de l</w:t>
            </w:r>
            <w:r>
              <w:rPr>
                <w:sz w:val="18"/>
                <w:szCs w:val="18"/>
                <w:lang w:val="fr-FR"/>
              </w:rPr>
              <w:t>’</w:t>
            </w:r>
            <w:r w:rsidRPr="0058036E">
              <w:rPr>
                <w:sz w:val="18"/>
                <w:szCs w:val="18"/>
                <w:lang w:val="fr-FR"/>
              </w:rPr>
              <w:t>obtenteur (&lt;600&gt;)</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b/>
                <w:bCs/>
                <w:sz w:val="18"/>
                <w:szCs w:val="18"/>
                <w:lang w:val="fr-FR"/>
              </w:rPr>
            </w:pPr>
            <w:r w:rsidRPr="0058036E">
              <w:rPr>
                <w:b/>
                <w:bCs/>
                <w:sz w:val="18"/>
                <w:szCs w:val="18"/>
                <w:lang w:val="fr-FR"/>
              </w:rPr>
              <w:tab/>
              <w:t>i)</w:t>
            </w:r>
            <w:r w:rsidRPr="0058036E">
              <w:rPr>
                <w:b/>
                <w:bCs/>
                <w:sz w:val="18"/>
                <w:szCs w:val="18"/>
                <w:lang w:val="fr-FR"/>
              </w:rPr>
              <w:tab/>
              <w:t>il est obligatoire de renseigner les champs &lt;540&gt;, &lt;541&gt;, &lt;542&gt; ou &lt;543&gt; si le champ &lt;600&gt; n</w:t>
            </w:r>
            <w:r>
              <w:rPr>
                <w:b/>
                <w:bCs/>
                <w:sz w:val="18"/>
                <w:szCs w:val="18"/>
                <w:lang w:val="fr-FR"/>
              </w:rPr>
              <w:t>’</w:t>
            </w:r>
            <w:r w:rsidRPr="0058036E">
              <w:rPr>
                <w:b/>
                <w:bCs/>
                <w:sz w:val="18"/>
                <w:szCs w:val="18"/>
                <w:lang w:val="fr-FR"/>
              </w:rPr>
              <w:t>est pas renseigné</w:t>
            </w:r>
          </w:p>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la date n</w:t>
            </w:r>
            <w:r>
              <w:rPr>
                <w:sz w:val="18"/>
                <w:szCs w:val="18"/>
                <w:lang w:val="fr-FR"/>
              </w:rPr>
              <w:t>’</w:t>
            </w:r>
            <w:r w:rsidRPr="0058036E">
              <w:rPr>
                <w:sz w:val="18"/>
                <w:szCs w:val="18"/>
                <w:lang w:val="fr-FR"/>
              </w:rPr>
              <w:t>est pas obligatoire</w:t>
            </w:r>
          </w:p>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iii)</w:t>
            </w:r>
            <w:r w:rsidRPr="0058036E">
              <w:rPr>
                <w:sz w:val="18"/>
                <w:szCs w:val="18"/>
                <w:lang w:val="fr-FR"/>
              </w:rPr>
              <w:tab/>
              <w:t>REQUIS si &lt;550&gt;, &lt;551&gt;, &lt;552&gt; ou &lt;553&gt; ont été attribués</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t>éclaircir le sens et renommer;</w:t>
            </w:r>
          </w:p>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vérification de la qualité des données : condition obligatoire au regard d</w:t>
            </w:r>
            <w:r>
              <w:rPr>
                <w:sz w:val="18"/>
                <w:szCs w:val="18"/>
                <w:lang w:val="fr-FR"/>
              </w:rPr>
              <w:t>’</w:t>
            </w:r>
            <w:r w:rsidRPr="0058036E">
              <w:rPr>
                <w:sz w:val="18"/>
                <w:szCs w:val="18"/>
                <w:lang w:val="fr-FR"/>
              </w:rPr>
              <w:t>autres éléments</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
                <w:bCs/>
                <w:sz w:val="18"/>
                <w:szCs w:val="18"/>
                <w:lang w:val="fr-FR"/>
              </w:rPr>
            </w:pPr>
            <w:r w:rsidRPr="0058036E">
              <w:rPr>
                <w:b/>
                <w:bCs/>
                <w:sz w:val="18"/>
                <w:szCs w:val="18"/>
                <w:lang w:val="fr-FR"/>
              </w:rPr>
              <w:t>&lt;550&gt;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
                <w:bCs/>
                <w:sz w:val="18"/>
                <w:szCs w:val="18"/>
                <w:lang w:val="fr-FR"/>
              </w:rPr>
            </w:pPr>
            <w:r w:rsidRPr="0058036E">
              <w:rPr>
                <w:bCs/>
                <w:sz w:val="18"/>
                <w:szCs w:val="18"/>
                <w:lang w:val="fr-FR"/>
              </w:rPr>
              <w:t>Date + dénomination proposée, première apparition ou première saisie dans la base de données e</w:t>
            </w:r>
            <w:r w:rsidRPr="0058036E">
              <w:rPr>
                <w:sz w:val="18"/>
                <w:szCs w:val="18"/>
                <w:lang w:val="fr-FR"/>
              </w:rPr>
              <w:t>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b/>
                <w:bCs/>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
                <w:bCs/>
                <w:sz w:val="18"/>
                <w:szCs w:val="18"/>
                <w:lang w:val="fr-FR"/>
              </w:rPr>
            </w:pPr>
            <w:r w:rsidRPr="0058036E">
              <w:rPr>
                <w:b/>
                <w:bCs/>
                <w:sz w:val="18"/>
                <w:szCs w:val="18"/>
                <w:lang w:val="fr-FR"/>
              </w:rPr>
              <w:t>&lt;541&gt;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
                <w:bCs/>
                <w:sz w:val="18"/>
                <w:szCs w:val="18"/>
                <w:lang w:val="fr-FR"/>
              </w:rPr>
            </w:pPr>
            <w:r w:rsidRPr="0058036E">
              <w:rPr>
                <w:b/>
                <w:bCs/>
                <w:sz w:val="18"/>
                <w:szCs w:val="18"/>
                <w:lang w:val="fr-FR"/>
              </w:rPr>
              <w:t>Date + dénomination proposée, publiée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b/>
                <w:bCs/>
                <w:sz w:val="18"/>
                <w:szCs w:val="18"/>
                <w:lang w:val="fr-FR"/>
              </w:rPr>
            </w:pPr>
            <w:r w:rsidRPr="0058036E">
              <w:rPr>
                <w:b/>
                <w:bCs/>
                <w:sz w:val="18"/>
                <w:szCs w:val="18"/>
                <w:lang w:val="fr-FR"/>
              </w:rPr>
              <w:t>voir &lt;540&gt;</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t>éclaircir le sens et renommer;</w:t>
            </w:r>
          </w:p>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vérification de la qualité des données : condition obligatoire au regard d</w:t>
            </w:r>
            <w:r>
              <w:rPr>
                <w:sz w:val="18"/>
                <w:szCs w:val="18"/>
                <w:lang w:val="fr-FR"/>
              </w:rPr>
              <w:t>’</w:t>
            </w:r>
            <w:r w:rsidRPr="0058036E">
              <w:rPr>
                <w:sz w:val="18"/>
                <w:szCs w:val="18"/>
                <w:lang w:val="fr-FR"/>
              </w:rPr>
              <w:t>autres éléments</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Cs/>
                <w:sz w:val="18"/>
                <w:szCs w:val="18"/>
                <w:lang w:val="fr-FR"/>
              </w:rPr>
            </w:pPr>
            <w:r w:rsidRPr="0058036E">
              <w:rPr>
                <w:bCs/>
                <w:sz w:val="18"/>
                <w:szCs w:val="18"/>
                <w:lang w:val="fr-FR"/>
              </w:rPr>
              <w:t>&lt;551&gt;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Cs/>
                <w:sz w:val="18"/>
                <w:szCs w:val="18"/>
                <w:lang w:val="fr-FR"/>
              </w:rPr>
            </w:pPr>
            <w:r w:rsidRPr="0058036E">
              <w:rPr>
                <w:bCs/>
                <w:sz w:val="18"/>
                <w:szCs w:val="18"/>
                <w:lang w:val="fr-FR"/>
              </w:rPr>
              <w:t>Date + dénomination proposée, publiée e</w:t>
            </w:r>
            <w:r w:rsidRPr="0058036E">
              <w:rPr>
                <w:sz w:val="18"/>
                <w:szCs w:val="18"/>
                <w:lang w:val="fr-FR"/>
              </w:rPr>
              <w:t>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bCs/>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
                <w:bCs/>
                <w:sz w:val="18"/>
                <w:szCs w:val="18"/>
                <w:lang w:val="fr-FR"/>
              </w:rPr>
            </w:pPr>
            <w:r w:rsidRPr="0058036E">
              <w:rPr>
                <w:b/>
                <w:bCs/>
                <w:sz w:val="18"/>
                <w:szCs w:val="18"/>
                <w:lang w:val="fr-FR"/>
              </w:rPr>
              <w:t>&lt;542&gt;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
                <w:bCs/>
                <w:sz w:val="18"/>
                <w:szCs w:val="18"/>
                <w:lang w:val="fr-FR"/>
              </w:rPr>
            </w:pPr>
            <w:r w:rsidRPr="0058036E">
              <w:rPr>
                <w:b/>
                <w:bCs/>
                <w:sz w:val="18"/>
                <w:szCs w:val="18"/>
                <w:lang w:val="fr-FR"/>
              </w:rPr>
              <w:t>Date + dénomination, approuvée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 si protégée ou inscrite au catalogue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b/>
                <w:bCs/>
                <w:sz w:val="18"/>
                <w:szCs w:val="18"/>
                <w:lang w:val="fr-FR"/>
              </w:rPr>
              <w:t>voir &lt;540&gt;</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t>éclaircir le sens et renommer;</w:t>
            </w:r>
          </w:p>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autoriser plus d</w:t>
            </w:r>
            <w:r>
              <w:rPr>
                <w:sz w:val="18"/>
                <w:szCs w:val="18"/>
                <w:lang w:val="fr-FR"/>
              </w:rPr>
              <w:t>’</w:t>
            </w:r>
            <w:r w:rsidRPr="0058036E">
              <w:rPr>
                <w:sz w:val="18"/>
                <w:szCs w:val="18"/>
                <w:lang w:val="fr-FR"/>
              </w:rPr>
              <w:t>une dénomination approuvée par variété (c</w:t>
            </w:r>
            <w:r>
              <w:rPr>
                <w:sz w:val="18"/>
                <w:szCs w:val="18"/>
                <w:lang w:val="fr-FR"/>
              </w:rPr>
              <w:t>’</w:t>
            </w:r>
            <w:r w:rsidRPr="0058036E">
              <w:rPr>
                <w:sz w:val="18"/>
                <w:szCs w:val="18"/>
                <w:lang w:val="fr-FR"/>
              </w:rPr>
              <w:t>est</w:t>
            </w:r>
            <w:r w:rsidRPr="0058036E">
              <w:rPr>
                <w:sz w:val="18"/>
                <w:szCs w:val="18"/>
                <w:lang w:val="fr-FR"/>
              </w:rPr>
              <w:noBreakHyphen/>
              <w:t>à</w:t>
            </w:r>
            <w:r w:rsidRPr="0058036E">
              <w:rPr>
                <w:sz w:val="18"/>
                <w:szCs w:val="18"/>
                <w:lang w:val="fr-FR"/>
              </w:rPr>
              <w:noBreakHyphen/>
              <w:t>dire lorsqu</w:t>
            </w:r>
            <w:r>
              <w:rPr>
                <w:sz w:val="18"/>
                <w:szCs w:val="18"/>
                <w:lang w:val="fr-FR"/>
              </w:rPr>
              <w:t>’</w:t>
            </w:r>
            <w:r w:rsidRPr="0058036E">
              <w:rPr>
                <w:sz w:val="18"/>
                <w:szCs w:val="18"/>
                <w:lang w:val="fr-FR"/>
              </w:rPr>
              <w:t>une dénomination a été approuvée mais qu</w:t>
            </w:r>
            <w:r>
              <w:rPr>
                <w:sz w:val="18"/>
                <w:szCs w:val="18"/>
                <w:lang w:val="fr-FR"/>
              </w:rPr>
              <w:t>’</w:t>
            </w:r>
            <w:r w:rsidRPr="0058036E">
              <w:rPr>
                <w:sz w:val="18"/>
                <w:szCs w:val="18"/>
                <w:lang w:val="fr-FR"/>
              </w:rPr>
              <w:t>elle a ensuite été remplacée)</w:t>
            </w:r>
          </w:p>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iii)</w:t>
            </w:r>
            <w:r w:rsidRPr="0058036E">
              <w:rPr>
                <w:sz w:val="18"/>
                <w:szCs w:val="18"/>
                <w:lang w:val="fr-FR"/>
              </w:rPr>
              <w:tab/>
              <w:t>vérification de la qualité des données : condition obligatoire au regard d</w:t>
            </w:r>
            <w:r>
              <w:rPr>
                <w:sz w:val="18"/>
                <w:szCs w:val="18"/>
                <w:lang w:val="fr-FR"/>
              </w:rPr>
              <w:t>’</w:t>
            </w:r>
            <w:r w:rsidRPr="0058036E">
              <w:rPr>
                <w:sz w:val="18"/>
                <w:szCs w:val="18"/>
                <w:lang w:val="fr-FR"/>
              </w:rPr>
              <w:t>autres éléments</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Cs/>
                <w:sz w:val="18"/>
                <w:szCs w:val="18"/>
                <w:lang w:val="fr-FR"/>
              </w:rPr>
            </w:pPr>
            <w:r w:rsidRPr="0058036E">
              <w:rPr>
                <w:bCs/>
                <w:sz w:val="18"/>
                <w:szCs w:val="18"/>
                <w:lang w:val="fr-FR"/>
              </w:rPr>
              <w:t>&lt;552&gt;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
                <w:bCs/>
                <w:sz w:val="18"/>
                <w:szCs w:val="18"/>
                <w:lang w:val="fr-FR"/>
              </w:rPr>
            </w:pPr>
            <w:r w:rsidRPr="0058036E">
              <w:rPr>
                <w:bCs/>
                <w:sz w:val="18"/>
                <w:szCs w:val="18"/>
                <w:lang w:val="fr-FR"/>
              </w:rPr>
              <w:t>Date + dénomination approuvée e</w:t>
            </w:r>
            <w:r w:rsidRPr="0058036E">
              <w:rPr>
                <w:sz w:val="18"/>
                <w:szCs w:val="18"/>
                <w:lang w:val="fr-FR"/>
              </w:rPr>
              <w:t>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
                <w:bCs/>
                <w:sz w:val="18"/>
                <w:szCs w:val="18"/>
                <w:lang w:val="fr-FR"/>
              </w:rPr>
            </w:pPr>
            <w:r w:rsidRPr="0058036E">
              <w:rPr>
                <w:b/>
                <w:bCs/>
                <w:sz w:val="18"/>
                <w:szCs w:val="18"/>
                <w:lang w:val="fr-FR"/>
              </w:rPr>
              <w:t>&lt;543&gt;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
                <w:bCs/>
                <w:sz w:val="18"/>
                <w:szCs w:val="18"/>
                <w:lang w:val="fr-FR"/>
              </w:rPr>
            </w:pPr>
            <w:r w:rsidRPr="0058036E">
              <w:rPr>
                <w:b/>
                <w:bCs/>
                <w:sz w:val="18"/>
                <w:szCs w:val="18"/>
                <w:lang w:val="fr-FR"/>
              </w:rPr>
              <w:t>Date + dénomination, rejetée ou retirée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b/>
                <w:bCs/>
                <w:sz w:val="18"/>
                <w:szCs w:val="18"/>
                <w:lang w:val="fr-FR"/>
              </w:rPr>
              <w:t>voir &lt;540&gt;</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t>éclaircir le sens et renommer;</w:t>
            </w:r>
          </w:p>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vérification de la qualité des données : condition obligatoire au regard d</w:t>
            </w:r>
            <w:r>
              <w:rPr>
                <w:sz w:val="18"/>
                <w:szCs w:val="18"/>
                <w:lang w:val="fr-FR"/>
              </w:rPr>
              <w:t>’</w:t>
            </w:r>
            <w:r w:rsidRPr="0058036E">
              <w:rPr>
                <w:sz w:val="18"/>
                <w:szCs w:val="18"/>
                <w:lang w:val="fr-FR"/>
              </w:rPr>
              <w:t>autres éléments</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Cs/>
                <w:sz w:val="18"/>
                <w:szCs w:val="18"/>
                <w:lang w:val="fr-FR"/>
              </w:rPr>
            </w:pPr>
            <w:r w:rsidRPr="0058036E">
              <w:rPr>
                <w:bCs/>
                <w:sz w:val="18"/>
                <w:szCs w:val="18"/>
                <w:lang w:val="fr-FR"/>
              </w:rPr>
              <w:t>&lt;553&gt;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Cs/>
                <w:sz w:val="18"/>
                <w:szCs w:val="18"/>
                <w:lang w:val="fr-FR"/>
              </w:rPr>
            </w:pPr>
            <w:r w:rsidRPr="0058036E">
              <w:rPr>
                <w:bCs/>
                <w:sz w:val="18"/>
                <w:szCs w:val="18"/>
                <w:lang w:val="fr-FR"/>
              </w:rPr>
              <w:t xml:space="preserve">Date + dénomination rejetée ou retirée </w:t>
            </w:r>
            <w:r w:rsidRPr="0058036E">
              <w:rPr>
                <w:sz w:val="18"/>
                <w:szCs w:val="18"/>
                <w:lang w:val="fr-FR"/>
              </w:rPr>
              <w:t>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lastRenderedPageBreak/>
              <w:t>&lt;600&gt;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Référence de l</w:t>
            </w:r>
            <w:r>
              <w:rPr>
                <w:sz w:val="18"/>
                <w:szCs w:val="18"/>
                <w:lang w:val="fr-FR"/>
              </w:rPr>
              <w:t>’</w:t>
            </w:r>
            <w:r w:rsidRPr="0058036E">
              <w:rPr>
                <w:sz w:val="18"/>
                <w:szCs w:val="18"/>
                <w:lang w:val="fr-FR"/>
              </w:rPr>
              <w:t>obtenteur</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 s</w:t>
            </w:r>
            <w:r>
              <w:rPr>
                <w:sz w:val="18"/>
                <w:szCs w:val="18"/>
                <w:lang w:val="fr-FR"/>
              </w:rPr>
              <w:t>’</w:t>
            </w:r>
            <w:r w:rsidRPr="0058036E">
              <w:rPr>
                <w:sz w:val="18"/>
                <w:szCs w:val="18"/>
                <w:lang w:val="fr-FR"/>
              </w:rPr>
              <w:t>il existe une référence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REQUIS si &lt;650&gt;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&lt;650&gt;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Référence de l</w:t>
            </w:r>
            <w:r>
              <w:rPr>
                <w:sz w:val="18"/>
                <w:szCs w:val="18"/>
                <w:lang w:val="fr-FR"/>
              </w:rPr>
              <w:t>’</w:t>
            </w:r>
            <w:r w:rsidRPr="0058036E">
              <w:rPr>
                <w:sz w:val="18"/>
                <w:szCs w:val="18"/>
                <w:lang w:val="fr-FR"/>
              </w:rPr>
              <w:t>obtenteur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&lt;601&gt;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Synonyme de la dénomination de la variété</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REQUIS si &lt;651&gt;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&lt;651&gt;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Synonyme de dénomination de la variété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&lt;602&gt;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Nom commercial</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REQUIS si &lt;652&gt;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t>éclaircir le sens</w:t>
            </w:r>
          </w:p>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permettre des entrées multiples</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&lt;652&gt;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Nom commercial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
                <w:bCs/>
                <w:sz w:val="18"/>
                <w:szCs w:val="18"/>
                <w:lang w:val="fr-FR"/>
              </w:rPr>
            </w:pPr>
            <w:r w:rsidRPr="0058036E">
              <w:rPr>
                <w:b/>
                <w:bCs/>
                <w:sz w:val="18"/>
                <w:szCs w:val="18"/>
                <w:lang w:val="fr-FR"/>
              </w:rPr>
              <w:t>&lt;210&gt;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
                <w:bCs/>
                <w:sz w:val="18"/>
                <w:szCs w:val="18"/>
                <w:lang w:val="fr-FR"/>
              </w:rPr>
            </w:pPr>
            <w:r w:rsidRPr="0058036E">
              <w:rPr>
                <w:b/>
                <w:bCs/>
                <w:sz w:val="18"/>
                <w:szCs w:val="18"/>
                <w:lang w:val="fr-FR"/>
              </w:rPr>
              <w:t>Numéro de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 s</w:t>
            </w:r>
            <w:r>
              <w:rPr>
                <w:sz w:val="18"/>
                <w:szCs w:val="18"/>
                <w:lang w:val="fr-FR"/>
              </w:rPr>
              <w:t>’</w:t>
            </w:r>
            <w:r w:rsidRPr="0058036E">
              <w:rPr>
                <w:sz w:val="18"/>
                <w:szCs w:val="18"/>
                <w:lang w:val="fr-FR"/>
              </w:rPr>
              <w:t>il existe une demande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b/>
                <w:bCs/>
                <w:sz w:val="18"/>
                <w:szCs w:val="18"/>
                <w:lang w:val="fr-FR"/>
              </w:rPr>
            </w:pPr>
            <w:r w:rsidRPr="0058036E">
              <w:rPr>
                <w:b/>
                <w:sz w:val="18"/>
                <w:szCs w:val="18"/>
                <w:lang w:val="fr-FR"/>
              </w:rPr>
              <w:t>obligatoire s</w:t>
            </w:r>
            <w:r>
              <w:rPr>
                <w:b/>
                <w:sz w:val="18"/>
                <w:szCs w:val="18"/>
                <w:lang w:val="fr-FR"/>
              </w:rPr>
              <w:t>’</w:t>
            </w:r>
            <w:r w:rsidRPr="0058036E">
              <w:rPr>
                <w:b/>
                <w:sz w:val="18"/>
                <w:szCs w:val="18"/>
                <w:lang w:val="fr-FR"/>
              </w:rPr>
              <w:t>il existe une demande</w:t>
            </w:r>
          </w:p>
        </w:tc>
        <w:tc>
          <w:tcPr>
            <w:tcW w:w="3409" w:type="dxa"/>
            <w:tcBorders>
              <w:top w:val="dotted" w:sz="4" w:space="0" w:color="auto"/>
              <w:left w:val="dotted" w:sz="4" w:space="0" w:color="auto"/>
              <w:bottom w:val="dotted" w:sz="4" w:space="0" w:color="auto"/>
              <w:right w:val="dotted" w:sz="4" w:space="0" w:color="auto"/>
            </w:tcBorders>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à examiner parallèlement à la balise &lt;010&gt;</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&lt;220&gt;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Date de la demande ou de dépôt du dossier</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 s</w:t>
            </w:r>
            <w:r>
              <w:rPr>
                <w:sz w:val="18"/>
                <w:szCs w:val="18"/>
                <w:lang w:val="fr-FR"/>
              </w:rPr>
              <w:t>’</w:t>
            </w:r>
            <w:r w:rsidRPr="0058036E">
              <w:rPr>
                <w:sz w:val="18"/>
                <w:szCs w:val="18"/>
                <w:lang w:val="fr-FR"/>
              </w:rPr>
              <w:t>il existe une demande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obligatoire</w:t>
            </w:r>
          </w:p>
        </w:tc>
        <w:tc>
          <w:tcPr>
            <w:tcW w:w="3409" w:type="dxa"/>
            <w:tcBorders>
              <w:top w:val="dotted" w:sz="4" w:space="0" w:color="auto"/>
              <w:left w:val="dotted" w:sz="4" w:space="0" w:color="auto"/>
              <w:bottom w:val="dotted" w:sz="4" w:space="0" w:color="auto"/>
              <w:right w:val="dotted" w:sz="4" w:space="0" w:color="auto"/>
            </w:tcBorders>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explication à fournir si la balise &lt;220&gt; n</w:t>
            </w:r>
            <w:r>
              <w:rPr>
                <w:sz w:val="18"/>
                <w:szCs w:val="18"/>
                <w:lang w:val="fr-FR"/>
              </w:rPr>
              <w:t>’</w:t>
            </w:r>
            <w:r w:rsidRPr="0058036E">
              <w:rPr>
                <w:sz w:val="18"/>
                <w:szCs w:val="18"/>
                <w:lang w:val="fr-FR"/>
              </w:rPr>
              <w:t>est pas complète</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&lt;400&gt;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Date de publication des informations concernant la demande (protection) ou le dépôt du dossier (inscription au catalogue)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
                <w:bCs/>
                <w:sz w:val="18"/>
                <w:szCs w:val="18"/>
                <w:lang w:val="fr-FR"/>
              </w:rPr>
            </w:pPr>
            <w:r w:rsidRPr="0058036E">
              <w:rPr>
                <w:b/>
                <w:bCs/>
                <w:sz w:val="18"/>
                <w:szCs w:val="18"/>
                <w:lang w:val="fr-FR"/>
              </w:rPr>
              <w:t>&lt;111&gt;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
                <w:bCs/>
                <w:sz w:val="18"/>
                <w:szCs w:val="18"/>
                <w:lang w:val="fr-FR"/>
              </w:rPr>
            </w:pPr>
            <w:r w:rsidRPr="0058036E">
              <w:rPr>
                <w:b/>
                <w:bCs/>
                <w:sz w:val="18"/>
                <w:szCs w:val="18"/>
                <w:lang w:val="fr-FR"/>
              </w:rPr>
              <w:t>Numéro d</w:t>
            </w:r>
            <w:r>
              <w:rPr>
                <w:b/>
                <w:bCs/>
                <w:sz w:val="18"/>
                <w:szCs w:val="18"/>
                <w:lang w:val="fr-FR"/>
              </w:rPr>
              <w:t>’</w:t>
            </w:r>
            <w:r w:rsidRPr="0058036E">
              <w:rPr>
                <w:b/>
                <w:bCs/>
                <w:sz w:val="18"/>
                <w:szCs w:val="18"/>
                <w:lang w:val="fr-FR"/>
              </w:rPr>
              <w:t>octroi (protection) ou d</w:t>
            </w:r>
            <w:r>
              <w:rPr>
                <w:b/>
                <w:bCs/>
                <w:sz w:val="18"/>
                <w:szCs w:val="18"/>
                <w:lang w:val="fr-FR"/>
              </w:rPr>
              <w:t>’</w:t>
            </w:r>
            <w:r w:rsidRPr="0058036E">
              <w:rPr>
                <w:b/>
                <w:bCs/>
                <w:sz w:val="18"/>
                <w:szCs w:val="18"/>
                <w:lang w:val="fr-FR"/>
              </w:rPr>
              <w:t xml:space="preserve">enregistrement (inscription </w:t>
            </w:r>
            <w:r w:rsidRPr="0058036E">
              <w:rPr>
                <w:b/>
                <w:sz w:val="18"/>
                <w:szCs w:val="18"/>
                <w:lang w:val="fr-FR"/>
              </w:rPr>
              <w:t>au catalogue</w:t>
            </w:r>
            <w:r w:rsidRPr="0058036E">
              <w:rPr>
                <w:b/>
                <w:bCs/>
                <w:sz w:val="18"/>
                <w:szCs w:val="18"/>
                <w:lang w:val="fr-FR"/>
              </w:rPr>
              <w:t>)</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 si le numéro existe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b/>
                <w:bCs/>
                <w:sz w:val="18"/>
                <w:szCs w:val="18"/>
                <w:lang w:val="fr-FR"/>
              </w:rPr>
            </w:pPr>
            <w:r w:rsidRPr="0058036E">
              <w:rPr>
                <w:b/>
                <w:bCs/>
                <w:sz w:val="18"/>
                <w:szCs w:val="18"/>
                <w:lang w:val="fr-FR"/>
              </w:rPr>
              <w:tab/>
              <w:t>i)</w:t>
            </w:r>
            <w:r w:rsidRPr="0058036E">
              <w:rPr>
                <w:b/>
                <w:bCs/>
                <w:sz w:val="18"/>
                <w:szCs w:val="18"/>
                <w:lang w:val="fr-FR"/>
              </w:rPr>
              <w:tab/>
              <w:t>les champs &lt;111&gt; / &lt;151&gt; / &lt;610&gt; ou &lt;620&gt; doivent obligatoirement être renseignés si la demande est octroyée ou la variété inscrite au catalogue</w:t>
            </w:r>
          </w:p>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la date n</w:t>
            </w:r>
            <w:r>
              <w:rPr>
                <w:sz w:val="18"/>
                <w:szCs w:val="18"/>
                <w:lang w:val="fr-FR"/>
              </w:rPr>
              <w:t>’</w:t>
            </w:r>
            <w:r w:rsidRPr="0058036E">
              <w:rPr>
                <w:sz w:val="18"/>
                <w:szCs w:val="18"/>
                <w:lang w:val="fr-FR"/>
              </w:rPr>
              <w:t>est pas obligatoire</w:t>
            </w:r>
          </w:p>
        </w:tc>
        <w:tc>
          <w:tcPr>
            <w:tcW w:w="3409" w:type="dxa"/>
            <w:tcBorders>
              <w:top w:val="dotted" w:sz="4" w:space="0" w:color="auto"/>
              <w:left w:val="dotted" w:sz="4" w:space="0" w:color="auto"/>
              <w:bottom w:val="dotted" w:sz="4" w:space="0" w:color="auto"/>
              <w:right w:val="dotted" w:sz="4" w:space="0" w:color="auto"/>
            </w:tcBorders>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t>vérification de la qualité des données : condition obligatoire au regard d</w:t>
            </w:r>
            <w:r>
              <w:rPr>
                <w:sz w:val="18"/>
                <w:szCs w:val="18"/>
                <w:lang w:val="fr-FR"/>
              </w:rPr>
              <w:t>’</w:t>
            </w:r>
            <w:r w:rsidRPr="0058036E">
              <w:rPr>
                <w:sz w:val="18"/>
                <w:szCs w:val="18"/>
                <w:lang w:val="fr-FR"/>
              </w:rPr>
              <w:t>autres éléments</w:t>
            </w:r>
          </w:p>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corriger toutes les incohérences éventuelles concernant le statut de la balise&lt;220&gt;</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
                <w:bCs/>
                <w:sz w:val="18"/>
                <w:szCs w:val="18"/>
                <w:lang w:val="fr-FR"/>
              </w:rPr>
            </w:pPr>
            <w:r w:rsidRPr="0058036E">
              <w:rPr>
                <w:b/>
                <w:bCs/>
                <w:sz w:val="18"/>
                <w:szCs w:val="18"/>
                <w:lang w:val="fr-FR"/>
              </w:rPr>
              <w:t>&lt;151&gt;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
                <w:bCs/>
                <w:spacing w:val="-2"/>
                <w:sz w:val="18"/>
                <w:szCs w:val="18"/>
                <w:lang w:val="fr-FR"/>
              </w:rPr>
            </w:pPr>
            <w:r w:rsidRPr="0058036E">
              <w:rPr>
                <w:b/>
                <w:bCs/>
                <w:spacing w:val="-2"/>
                <w:sz w:val="18"/>
                <w:szCs w:val="18"/>
                <w:lang w:val="fr-FR"/>
              </w:rPr>
              <w:t>Date de publication des données concernant l</w:t>
            </w:r>
            <w:r>
              <w:rPr>
                <w:b/>
                <w:bCs/>
                <w:spacing w:val="-2"/>
                <w:sz w:val="18"/>
                <w:szCs w:val="18"/>
                <w:lang w:val="fr-FR"/>
              </w:rPr>
              <w:t>’</w:t>
            </w:r>
            <w:r w:rsidRPr="0058036E">
              <w:rPr>
                <w:b/>
                <w:bCs/>
                <w:spacing w:val="-2"/>
                <w:sz w:val="18"/>
                <w:szCs w:val="18"/>
                <w:lang w:val="fr-FR"/>
              </w:rPr>
              <w:t>octroi (protection) ou l</w:t>
            </w:r>
            <w:r>
              <w:rPr>
                <w:b/>
                <w:bCs/>
                <w:spacing w:val="-2"/>
                <w:sz w:val="18"/>
                <w:szCs w:val="18"/>
                <w:lang w:val="fr-FR"/>
              </w:rPr>
              <w:t>’</w:t>
            </w:r>
            <w:r w:rsidRPr="0058036E">
              <w:rPr>
                <w:b/>
                <w:bCs/>
                <w:spacing w:val="-2"/>
                <w:sz w:val="18"/>
                <w:szCs w:val="18"/>
                <w:lang w:val="fr-FR"/>
              </w:rPr>
              <w:t>enregistrement (inscription au catalogue)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b/>
                <w:bCs/>
                <w:sz w:val="18"/>
                <w:szCs w:val="18"/>
                <w:lang w:val="fr-FR"/>
              </w:rPr>
            </w:pPr>
            <w:r w:rsidRPr="0058036E">
              <w:rPr>
                <w:b/>
                <w:bCs/>
                <w:sz w:val="18"/>
                <w:szCs w:val="18"/>
                <w:lang w:val="fr-FR"/>
              </w:rPr>
              <w:t>voir &lt;111&gt;</w:t>
            </w:r>
          </w:p>
        </w:tc>
        <w:tc>
          <w:tcPr>
            <w:tcW w:w="3409" w:type="dxa"/>
            <w:tcBorders>
              <w:top w:val="dotted" w:sz="4" w:space="0" w:color="auto"/>
              <w:left w:val="dotted" w:sz="4" w:space="0" w:color="auto"/>
              <w:bottom w:val="dotted" w:sz="4" w:space="0" w:color="auto"/>
              <w:right w:val="dotted" w:sz="4" w:space="0" w:color="auto"/>
            </w:tcBorders>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vérification de la qualité des données : condition obligatoire au regard d</w:t>
            </w:r>
            <w:r>
              <w:rPr>
                <w:sz w:val="18"/>
                <w:szCs w:val="18"/>
                <w:lang w:val="fr-FR"/>
              </w:rPr>
              <w:t>’</w:t>
            </w:r>
            <w:r w:rsidRPr="0058036E">
              <w:rPr>
                <w:sz w:val="18"/>
                <w:szCs w:val="18"/>
                <w:lang w:val="fr-FR"/>
              </w:rPr>
              <w:t>autres éléments</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
                <w:bCs/>
                <w:sz w:val="18"/>
                <w:szCs w:val="18"/>
                <w:lang w:val="fr-FR"/>
              </w:rPr>
            </w:pPr>
            <w:r w:rsidRPr="0058036E">
              <w:rPr>
                <w:b/>
                <w:bCs/>
                <w:sz w:val="18"/>
                <w:szCs w:val="18"/>
                <w:lang w:val="fr-FR"/>
              </w:rPr>
              <w:t>&lt;610&gt;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
                <w:bCs/>
                <w:sz w:val="18"/>
                <w:szCs w:val="18"/>
                <w:lang w:val="fr-FR"/>
              </w:rPr>
            </w:pPr>
            <w:r w:rsidRPr="0058036E">
              <w:rPr>
                <w:b/>
                <w:bCs/>
                <w:sz w:val="18"/>
                <w:szCs w:val="18"/>
                <w:lang w:val="fr-FR"/>
              </w:rPr>
              <w:t>Date de début de l</w:t>
            </w:r>
            <w:r>
              <w:rPr>
                <w:b/>
                <w:bCs/>
                <w:sz w:val="18"/>
                <w:szCs w:val="18"/>
                <w:lang w:val="fr-FR"/>
              </w:rPr>
              <w:t>’</w:t>
            </w:r>
            <w:r w:rsidRPr="0058036E">
              <w:rPr>
                <w:b/>
                <w:bCs/>
                <w:sz w:val="18"/>
                <w:szCs w:val="18"/>
                <w:lang w:val="fr-FR"/>
              </w:rPr>
              <w:t>octroi (protection) ou de l</w:t>
            </w:r>
            <w:r>
              <w:rPr>
                <w:b/>
                <w:bCs/>
                <w:sz w:val="18"/>
                <w:szCs w:val="18"/>
                <w:lang w:val="fr-FR"/>
              </w:rPr>
              <w:t>’</w:t>
            </w:r>
            <w:r w:rsidRPr="0058036E">
              <w:rPr>
                <w:b/>
                <w:bCs/>
                <w:sz w:val="18"/>
                <w:szCs w:val="18"/>
                <w:lang w:val="fr-FR"/>
              </w:rPr>
              <w:t>enregistrement (inscription au catalogue)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 si la date existe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b/>
                <w:bCs/>
                <w:sz w:val="18"/>
                <w:szCs w:val="18"/>
                <w:lang w:val="fr-FR"/>
              </w:rPr>
              <w:t>voir &lt;111&gt;</w:t>
            </w:r>
          </w:p>
        </w:tc>
        <w:tc>
          <w:tcPr>
            <w:tcW w:w="3409" w:type="dxa"/>
            <w:tcBorders>
              <w:top w:val="dotted" w:sz="4" w:space="0" w:color="auto"/>
              <w:left w:val="dotted" w:sz="4" w:space="0" w:color="auto"/>
              <w:bottom w:val="dotted" w:sz="4" w:space="0" w:color="auto"/>
              <w:right w:val="dotted" w:sz="4" w:space="0" w:color="auto"/>
            </w:tcBorders>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t>vérification de la qualité des données : condition obligatoire au regard d</w:t>
            </w:r>
            <w:r>
              <w:rPr>
                <w:sz w:val="18"/>
                <w:szCs w:val="18"/>
                <w:lang w:val="fr-FR"/>
              </w:rPr>
              <w:t>’</w:t>
            </w:r>
            <w:r w:rsidRPr="0058036E">
              <w:rPr>
                <w:sz w:val="18"/>
                <w:szCs w:val="18"/>
                <w:lang w:val="fr-FR"/>
              </w:rPr>
              <w:t>autres éléments;</w:t>
            </w:r>
          </w:p>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vérification de la qualité des données : la date ne peut être antérieure à celle du champ &lt;220&gt;</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
                <w:bCs/>
                <w:sz w:val="18"/>
                <w:szCs w:val="18"/>
                <w:lang w:val="fr-FR"/>
              </w:rPr>
            </w:pPr>
            <w:r w:rsidRPr="0058036E">
              <w:rPr>
                <w:b/>
                <w:bCs/>
                <w:sz w:val="18"/>
                <w:szCs w:val="18"/>
                <w:lang w:val="fr-FR"/>
              </w:rPr>
              <w:t>&lt;620&gt;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b/>
                <w:bCs/>
                <w:sz w:val="18"/>
                <w:szCs w:val="18"/>
                <w:lang w:val="fr-FR"/>
              </w:rPr>
              <w:t>Date de début du renouvellement de l</w:t>
            </w:r>
            <w:r>
              <w:rPr>
                <w:b/>
                <w:bCs/>
                <w:sz w:val="18"/>
                <w:szCs w:val="18"/>
                <w:lang w:val="fr-FR"/>
              </w:rPr>
              <w:t>’</w:t>
            </w:r>
            <w:r w:rsidRPr="0058036E">
              <w:rPr>
                <w:b/>
                <w:bCs/>
                <w:sz w:val="18"/>
                <w:szCs w:val="18"/>
                <w:lang w:val="fr-FR"/>
              </w:rPr>
              <w:t>enregistrement (inscription au catalogue)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b/>
                <w:bCs/>
                <w:sz w:val="18"/>
                <w:szCs w:val="18"/>
                <w:lang w:val="fr-FR"/>
              </w:rPr>
              <w:t>voir &lt;111&gt;</w:t>
            </w:r>
          </w:p>
        </w:tc>
        <w:tc>
          <w:tcPr>
            <w:tcW w:w="3409" w:type="dxa"/>
            <w:tcBorders>
              <w:top w:val="dotted" w:sz="4" w:space="0" w:color="auto"/>
              <w:left w:val="dotted" w:sz="4" w:space="0" w:color="auto"/>
              <w:bottom w:val="dotted" w:sz="4" w:space="0" w:color="auto"/>
              <w:right w:val="dotted" w:sz="4" w:space="0" w:color="auto"/>
            </w:tcBorders>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t>vérification de la qualité des données : condition obligatoire au regard d</w:t>
            </w:r>
            <w:r>
              <w:rPr>
                <w:sz w:val="18"/>
                <w:szCs w:val="18"/>
                <w:lang w:val="fr-FR"/>
              </w:rPr>
              <w:t>’</w:t>
            </w:r>
            <w:r w:rsidRPr="0058036E">
              <w:rPr>
                <w:sz w:val="18"/>
                <w:szCs w:val="18"/>
                <w:lang w:val="fr-FR"/>
              </w:rPr>
              <w:t>autres éléments;</w:t>
            </w:r>
          </w:p>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vérification de la qualité des données : la date ne peut être antérieure à celle du champ &lt;610&gt;</w:t>
            </w:r>
          </w:p>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ab/>
              <w:t>iii)</w:t>
            </w:r>
            <w:r w:rsidRPr="0058036E">
              <w:rPr>
                <w:sz w:val="18"/>
                <w:szCs w:val="18"/>
                <w:lang w:val="fr-FR"/>
              </w:rPr>
              <w:tab/>
              <w:t xml:space="preserve">éclaircir le sens </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&lt;665&gt;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Date d</w:t>
            </w:r>
            <w:r>
              <w:rPr>
                <w:sz w:val="18"/>
                <w:szCs w:val="18"/>
                <w:lang w:val="fr-FR"/>
              </w:rPr>
              <w:t>’</w:t>
            </w:r>
            <w:r w:rsidRPr="0058036E">
              <w:rPr>
                <w:sz w:val="18"/>
                <w:szCs w:val="18"/>
                <w:lang w:val="fr-FR"/>
              </w:rPr>
              <w:t>expiration calculée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 en cas d</w:t>
            </w:r>
            <w:r>
              <w:rPr>
                <w:sz w:val="18"/>
                <w:szCs w:val="18"/>
                <w:lang w:val="fr-FR"/>
              </w:rPr>
              <w:t>’</w:t>
            </w:r>
            <w:r w:rsidRPr="0058036E">
              <w:rPr>
                <w:sz w:val="18"/>
                <w:szCs w:val="18"/>
                <w:lang w:val="fr-FR"/>
              </w:rPr>
              <w:t>octroi ou d</w:t>
            </w:r>
            <w:r>
              <w:rPr>
                <w:sz w:val="18"/>
                <w:szCs w:val="18"/>
                <w:lang w:val="fr-FR"/>
              </w:rPr>
              <w:t>’</w:t>
            </w:r>
            <w:r w:rsidRPr="0058036E">
              <w:rPr>
                <w:sz w:val="18"/>
                <w:szCs w:val="18"/>
                <w:lang w:val="fr-FR"/>
              </w:rPr>
              <w:t xml:space="preserve">inscription </w:t>
            </w:r>
            <w:r w:rsidRPr="0058036E">
              <w:rPr>
                <w:bCs/>
                <w:sz w:val="18"/>
                <w:szCs w:val="18"/>
                <w:lang w:val="fr-FR"/>
              </w:rPr>
              <w:t>au catalogue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single"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lastRenderedPageBreak/>
              <w:t>&lt;666&gt;</w:t>
            </w:r>
          </w:p>
        </w:tc>
        <w:tc>
          <w:tcPr>
            <w:tcW w:w="2011" w:type="dxa"/>
            <w:gridSpan w:val="3"/>
            <w:tcBorders>
              <w:top w:val="dotted" w:sz="4" w:space="0" w:color="auto"/>
              <w:left w:val="dotted" w:sz="4" w:space="0" w:color="auto"/>
              <w:bottom w:val="single"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 xml:space="preserve">Type de date suivi de </w:t>
            </w:r>
            <w:r>
              <w:rPr>
                <w:sz w:val="18"/>
                <w:szCs w:val="18"/>
                <w:lang w:val="fr-FR"/>
              </w:rPr>
              <w:t>“</w:t>
            </w:r>
            <w:r w:rsidRPr="0058036E">
              <w:rPr>
                <w:sz w:val="18"/>
                <w:szCs w:val="18"/>
                <w:lang w:val="fr-FR"/>
              </w:rPr>
              <w:t>date de fin</w:t>
            </w:r>
            <w:r>
              <w:rPr>
                <w:sz w:val="18"/>
                <w:szCs w:val="18"/>
                <w:lang w:val="fr-FR"/>
              </w:rPr>
              <w:t>”</w:t>
            </w:r>
          </w:p>
        </w:tc>
        <w:tc>
          <w:tcPr>
            <w:tcW w:w="1674" w:type="dxa"/>
            <w:gridSpan w:val="2"/>
            <w:tcBorders>
              <w:top w:val="dotted" w:sz="4" w:space="0" w:color="auto"/>
              <w:left w:val="dotted" w:sz="4" w:space="0" w:color="auto"/>
              <w:bottom w:val="single"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 si la date existe</w:t>
            </w:r>
          </w:p>
        </w:tc>
        <w:tc>
          <w:tcPr>
            <w:tcW w:w="2032" w:type="dxa"/>
            <w:tcBorders>
              <w:top w:val="dotted" w:sz="4" w:space="0" w:color="auto"/>
              <w:left w:val="dotted" w:sz="4" w:space="0" w:color="auto"/>
              <w:bottom w:val="single"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single" w:sz="4" w:space="0" w:color="auto"/>
              <w:right w:val="dotted" w:sz="4" w:space="0" w:color="auto"/>
            </w:tcBorders>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9866" w:type="dxa"/>
            <w:gridSpan w:val="8"/>
            <w:tcBorders>
              <w:top w:val="single"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60" w:after="60"/>
              <w:jc w:val="left"/>
              <w:rPr>
                <w:sz w:val="18"/>
                <w:szCs w:val="18"/>
                <w:lang w:val="fr-FR"/>
              </w:rPr>
            </w:pPr>
            <w:r w:rsidRPr="0058036E">
              <w:rPr>
                <w:sz w:val="18"/>
                <w:szCs w:val="18"/>
                <w:lang w:val="fr-FR"/>
              </w:rPr>
              <w:t>PARTIES CONCERNÉES</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
                <w:bCs/>
                <w:sz w:val="18"/>
                <w:szCs w:val="18"/>
                <w:lang w:val="fr-FR"/>
              </w:rPr>
            </w:pPr>
            <w:r w:rsidRPr="0058036E">
              <w:rPr>
                <w:b/>
                <w:bCs/>
                <w:sz w:val="18"/>
                <w:szCs w:val="18"/>
                <w:lang w:val="fr-FR"/>
              </w:rPr>
              <w:t>&lt;730&gt;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
                <w:bCs/>
                <w:sz w:val="18"/>
                <w:szCs w:val="18"/>
                <w:lang w:val="fr-FR"/>
              </w:rPr>
            </w:pPr>
            <w:r w:rsidRPr="0058036E">
              <w:rPr>
                <w:b/>
                <w:bCs/>
                <w:sz w:val="18"/>
                <w:szCs w:val="18"/>
                <w:lang w:val="fr-FR"/>
              </w:rPr>
              <w:t>Nom du demandeur</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 si la demande existe</w:t>
            </w: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b/>
                <w:bCs/>
                <w:sz w:val="18"/>
                <w:szCs w:val="18"/>
                <w:lang w:val="fr-FR"/>
              </w:rPr>
            </w:pPr>
            <w:r w:rsidRPr="0058036E">
              <w:rPr>
                <w:b/>
                <w:sz w:val="18"/>
                <w:szCs w:val="18"/>
                <w:lang w:val="fr-FR"/>
              </w:rPr>
              <w:t xml:space="preserve">obligatoire si la demande existe ou </w:t>
            </w:r>
            <w:r w:rsidRPr="0058036E">
              <w:rPr>
                <w:sz w:val="18"/>
                <w:szCs w:val="18"/>
                <w:lang w:val="fr-FR"/>
              </w:rPr>
              <w:t>REQUIS si &lt;750&gt;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Cs/>
                <w:sz w:val="18"/>
                <w:szCs w:val="18"/>
                <w:lang w:val="fr-FR"/>
              </w:rPr>
            </w:pPr>
            <w:r w:rsidRPr="0058036E">
              <w:rPr>
                <w:bCs/>
                <w:sz w:val="18"/>
                <w:szCs w:val="18"/>
                <w:lang w:val="fr-FR"/>
              </w:rPr>
              <w:t>&lt;750&gt;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Cs/>
                <w:sz w:val="18"/>
                <w:szCs w:val="18"/>
                <w:lang w:val="fr-FR"/>
              </w:rPr>
            </w:pPr>
            <w:r w:rsidRPr="0058036E">
              <w:rPr>
                <w:bCs/>
                <w:sz w:val="18"/>
                <w:szCs w:val="18"/>
                <w:lang w:val="fr-FR"/>
              </w:rPr>
              <w:t xml:space="preserve">Nom du demandeur </w:t>
            </w:r>
            <w:r w:rsidRPr="0058036E">
              <w:rPr>
                <w:sz w:val="18"/>
                <w:szCs w:val="18"/>
                <w:lang w:val="fr-FR"/>
              </w:rPr>
              <w:t>en alphabet non romain</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bCs/>
                <w:sz w:val="18"/>
                <w:szCs w:val="18"/>
                <w:lang w:val="fr-FR"/>
              </w:rPr>
            </w:pPr>
            <w:r w:rsidRPr="0058036E">
              <w:rPr>
                <w:bCs/>
                <w:sz w:val="18"/>
                <w:szCs w:val="18"/>
                <w:lang w:val="fr-FR"/>
              </w:rPr>
              <w:t xml:space="preserve">non obligatoire </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
                <w:bCs/>
                <w:sz w:val="18"/>
                <w:szCs w:val="18"/>
                <w:lang w:val="fr-FR"/>
              </w:rPr>
            </w:pPr>
            <w:r w:rsidRPr="0058036E">
              <w:rPr>
                <w:b/>
                <w:bCs/>
                <w:sz w:val="18"/>
                <w:szCs w:val="18"/>
                <w:lang w:val="fr-FR"/>
              </w:rPr>
              <w:t>&lt;731&gt;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
                <w:bCs/>
                <w:sz w:val="18"/>
                <w:szCs w:val="18"/>
                <w:lang w:val="fr-FR"/>
              </w:rPr>
            </w:pPr>
            <w:r w:rsidRPr="0058036E">
              <w:rPr>
                <w:b/>
                <w:bCs/>
                <w:sz w:val="18"/>
                <w:szCs w:val="18"/>
                <w:lang w:val="fr-FR"/>
              </w:rPr>
              <w:t>Nom de l</w:t>
            </w:r>
            <w:r>
              <w:rPr>
                <w:b/>
                <w:bCs/>
                <w:sz w:val="18"/>
                <w:szCs w:val="18"/>
                <w:lang w:val="fr-FR"/>
              </w:rPr>
              <w:t>’</w:t>
            </w:r>
            <w:r w:rsidRPr="0058036E">
              <w:rPr>
                <w:b/>
                <w:bCs/>
                <w:sz w:val="18"/>
                <w:szCs w:val="18"/>
                <w:lang w:val="fr-FR"/>
              </w:rPr>
              <w:t>obtenteur</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w:t>
            </w: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b/>
                <w:bCs/>
                <w:sz w:val="18"/>
                <w:szCs w:val="18"/>
                <w:lang w:val="fr-FR"/>
              </w:rPr>
            </w:pPr>
            <w:r w:rsidRPr="0058036E">
              <w:rPr>
                <w:b/>
                <w:sz w:val="18"/>
                <w:szCs w:val="18"/>
                <w:lang w:val="fr-FR"/>
              </w:rPr>
              <w:t>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 xml:space="preserve">éclaircir le sens du terme </w:t>
            </w:r>
            <w:r>
              <w:rPr>
                <w:sz w:val="18"/>
                <w:szCs w:val="18"/>
                <w:lang w:val="fr-FR"/>
              </w:rPr>
              <w:t>“</w:t>
            </w:r>
            <w:r w:rsidRPr="0058036E">
              <w:rPr>
                <w:sz w:val="18"/>
                <w:szCs w:val="18"/>
                <w:lang w:val="fr-FR"/>
              </w:rPr>
              <w:t>obtenteur</w:t>
            </w:r>
            <w:r>
              <w:rPr>
                <w:sz w:val="18"/>
                <w:szCs w:val="18"/>
                <w:lang w:val="fr-FR"/>
              </w:rPr>
              <w:t>”</w:t>
            </w:r>
            <w:r w:rsidRPr="0058036E">
              <w:rPr>
                <w:sz w:val="18"/>
                <w:szCs w:val="18"/>
                <w:lang w:val="fr-FR"/>
              </w:rPr>
              <w:t xml:space="preserve"> au regard du document TGP/5 (voir &lt;733&gt;)</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Cs/>
                <w:sz w:val="18"/>
                <w:szCs w:val="18"/>
                <w:lang w:val="fr-FR"/>
              </w:rPr>
            </w:pPr>
            <w:r w:rsidRPr="0058036E">
              <w:rPr>
                <w:bCs/>
                <w:sz w:val="18"/>
                <w:szCs w:val="18"/>
                <w:lang w:val="fr-FR"/>
              </w:rPr>
              <w:t>&lt;751&gt;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Cs/>
                <w:sz w:val="18"/>
                <w:szCs w:val="18"/>
                <w:lang w:val="fr-FR"/>
              </w:rPr>
            </w:pPr>
            <w:r w:rsidRPr="0058036E">
              <w:rPr>
                <w:bCs/>
                <w:sz w:val="18"/>
                <w:szCs w:val="18"/>
                <w:lang w:val="fr-FR"/>
              </w:rPr>
              <w:t>Nom de l</w:t>
            </w:r>
            <w:r>
              <w:rPr>
                <w:bCs/>
                <w:sz w:val="18"/>
                <w:szCs w:val="18"/>
                <w:lang w:val="fr-FR"/>
              </w:rPr>
              <w:t>’</w:t>
            </w:r>
            <w:r w:rsidRPr="0058036E">
              <w:rPr>
                <w:bCs/>
                <w:sz w:val="18"/>
                <w:szCs w:val="18"/>
                <w:lang w:val="fr-FR"/>
              </w:rPr>
              <w:t xml:space="preserve">obtenteur </w:t>
            </w:r>
            <w:r w:rsidRPr="0058036E">
              <w:rPr>
                <w:sz w:val="18"/>
                <w:szCs w:val="18"/>
                <w:lang w:val="fr-FR"/>
              </w:rPr>
              <w:t>en alphabet non romain</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bCs/>
                <w:sz w:val="18"/>
                <w:szCs w:val="18"/>
                <w:lang w:val="fr-FR"/>
              </w:rPr>
            </w:pPr>
            <w:r w:rsidRPr="0058036E">
              <w:rPr>
                <w:bCs/>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&lt;732&gt;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Nom du mainteneur</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 s</w:t>
            </w:r>
            <w:r>
              <w:rPr>
                <w:sz w:val="18"/>
                <w:szCs w:val="18"/>
                <w:lang w:val="fr-FR"/>
              </w:rPr>
              <w:t>’</w:t>
            </w:r>
            <w:r w:rsidRPr="0058036E">
              <w:rPr>
                <w:sz w:val="18"/>
                <w:szCs w:val="18"/>
                <w:lang w:val="fr-FR"/>
              </w:rPr>
              <w:t>il est inscrit sur la liste</w:t>
            </w: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REQUIS si &lt;752&gt;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doit être accompagné de la date de début et de fin (le mainteneur peut changer)</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&lt;752&gt;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Nom du mainteneur en alphabet non romain</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bCs/>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
                <w:bCs/>
                <w:sz w:val="18"/>
                <w:szCs w:val="18"/>
                <w:lang w:val="fr-FR"/>
              </w:rPr>
            </w:pPr>
            <w:r w:rsidRPr="0058036E">
              <w:rPr>
                <w:b/>
                <w:bCs/>
                <w:sz w:val="18"/>
                <w:szCs w:val="18"/>
                <w:lang w:val="fr-FR"/>
              </w:rPr>
              <w:t>&lt;733&gt;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
                <w:bCs/>
                <w:sz w:val="18"/>
                <w:szCs w:val="18"/>
                <w:lang w:val="fr-FR"/>
              </w:rPr>
            </w:pPr>
            <w:r w:rsidRPr="0058036E">
              <w:rPr>
                <w:b/>
                <w:bCs/>
                <w:sz w:val="18"/>
                <w:szCs w:val="18"/>
                <w:lang w:val="fr-FR"/>
              </w:rPr>
              <w:t>Nom du titulaire du titre</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obligatoire si la variété est protégée</w:t>
            </w: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b/>
                <w:sz w:val="18"/>
                <w:szCs w:val="18"/>
                <w:lang w:val="fr-FR"/>
              </w:rPr>
            </w:pPr>
            <w:r w:rsidRPr="0058036E">
              <w:rPr>
                <w:b/>
                <w:sz w:val="18"/>
                <w:szCs w:val="18"/>
                <w:lang w:val="fr-FR"/>
              </w:rPr>
              <w:t xml:space="preserve">obligatoire si la variété est protégée </w:t>
            </w:r>
            <w:r w:rsidRPr="0058036E">
              <w:rPr>
                <w:sz w:val="18"/>
                <w:szCs w:val="18"/>
                <w:lang w:val="fr-FR"/>
              </w:rPr>
              <w:t>REQUIS si &lt;753&gt;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pacing w:val="-2"/>
                <w:sz w:val="18"/>
                <w:szCs w:val="18"/>
                <w:lang w:val="fr-FR"/>
              </w:rPr>
            </w:pPr>
            <w:r w:rsidRPr="0058036E">
              <w:rPr>
                <w:spacing w:val="-2"/>
                <w:sz w:val="18"/>
                <w:szCs w:val="18"/>
                <w:lang w:val="fr-FR"/>
              </w:rPr>
              <w:tab/>
              <w:t>i)</w:t>
            </w:r>
            <w:r w:rsidRPr="0058036E">
              <w:rPr>
                <w:spacing w:val="-2"/>
                <w:sz w:val="18"/>
                <w:szCs w:val="18"/>
                <w:lang w:val="fr-FR"/>
              </w:rPr>
              <w:tab/>
              <w:t xml:space="preserve">éclaircir le sens du terme </w:t>
            </w:r>
            <w:r>
              <w:rPr>
                <w:spacing w:val="-2"/>
                <w:sz w:val="18"/>
                <w:szCs w:val="18"/>
                <w:lang w:val="fr-FR"/>
              </w:rPr>
              <w:t>“</w:t>
            </w:r>
            <w:r w:rsidRPr="0058036E">
              <w:rPr>
                <w:spacing w:val="-2"/>
                <w:sz w:val="18"/>
                <w:szCs w:val="18"/>
                <w:lang w:val="fr-FR"/>
              </w:rPr>
              <w:t>titulaire du titre</w:t>
            </w:r>
            <w:r>
              <w:rPr>
                <w:spacing w:val="-2"/>
                <w:sz w:val="18"/>
                <w:szCs w:val="18"/>
                <w:lang w:val="fr-FR"/>
              </w:rPr>
              <w:t>”</w:t>
            </w:r>
            <w:r w:rsidRPr="0058036E">
              <w:rPr>
                <w:spacing w:val="-2"/>
                <w:sz w:val="18"/>
                <w:szCs w:val="18"/>
                <w:lang w:val="fr-FR"/>
              </w:rPr>
              <w:t xml:space="preserve"> au regard du document TGP/5 (voir &lt;731&gt;)</w:t>
            </w:r>
          </w:p>
          <w:p w:rsidR="00E3380A" w:rsidRPr="0058036E" w:rsidRDefault="00E3380A" w:rsidP="00D869C0">
            <w:pPr>
              <w:tabs>
                <w:tab w:val="right" w:pos="312"/>
                <w:tab w:val="left" w:pos="397"/>
              </w:tabs>
              <w:spacing w:before="20" w:after="20"/>
              <w:jc w:val="left"/>
              <w:rPr>
                <w:spacing w:val="-2"/>
                <w:sz w:val="18"/>
                <w:szCs w:val="18"/>
                <w:lang w:val="fr-FR"/>
              </w:rPr>
            </w:pPr>
            <w:r w:rsidRPr="0058036E">
              <w:rPr>
                <w:spacing w:val="-2"/>
                <w:sz w:val="18"/>
                <w:szCs w:val="18"/>
                <w:lang w:val="fr-FR"/>
              </w:rPr>
              <w:tab/>
              <w:t>ii)</w:t>
            </w:r>
            <w:r w:rsidRPr="0058036E">
              <w:rPr>
                <w:spacing w:val="-2"/>
                <w:sz w:val="18"/>
                <w:szCs w:val="18"/>
                <w:lang w:val="fr-FR"/>
              </w:rPr>
              <w:tab/>
              <w:t>doit être accompagné de la date de début et de fin (le mainteneur peut changer)</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bCs/>
                <w:sz w:val="18"/>
                <w:szCs w:val="18"/>
                <w:lang w:val="fr-FR"/>
              </w:rPr>
            </w:pPr>
            <w:r w:rsidRPr="0058036E">
              <w:rPr>
                <w:bCs/>
                <w:sz w:val="18"/>
                <w:szCs w:val="18"/>
                <w:lang w:val="fr-FR"/>
              </w:rPr>
              <w:t>&lt;753&gt;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bCs/>
                <w:sz w:val="18"/>
                <w:szCs w:val="18"/>
                <w:lang w:val="fr-FR"/>
              </w:rPr>
            </w:pPr>
            <w:r w:rsidRPr="0058036E">
              <w:rPr>
                <w:bCs/>
                <w:sz w:val="18"/>
                <w:szCs w:val="18"/>
                <w:lang w:val="fr-FR"/>
              </w:rPr>
              <w:t xml:space="preserve">Nom du titulaire du titre </w:t>
            </w:r>
            <w:r w:rsidRPr="0058036E">
              <w:rPr>
                <w:sz w:val="18"/>
                <w:szCs w:val="18"/>
                <w:lang w:val="fr-FR"/>
              </w:rPr>
              <w:t>en alphabet non romain</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bCs/>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&lt;740&gt;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Type d</w:t>
            </w:r>
            <w:r>
              <w:rPr>
                <w:sz w:val="18"/>
                <w:szCs w:val="18"/>
                <w:lang w:val="fr-FR"/>
              </w:rPr>
              <w:t>’</w:t>
            </w:r>
            <w:r w:rsidRPr="0058036E">
              <w:rPr>
                <w:sz w:val="18"/>
                <w:szCs w:val="18"/>
                <w:lang w:val="fr-FR"/>
              </w:rPr>
              <w:t>autre partie, suivi du nom de la partie</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REQUIS si &lt;760&gt;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single"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&lt;760&gt;</w:t>
            </w:r>
          </w:p>
        </w:tc>
        <w:tc>
          <w:tcPr>
            <w:tcW w:w="1985" w:type="dxa"/>
            <w:tcBorders>
              <w:top w:val="dotted" w:sz="4" w:space="0" w:color="auto"/>
              <w:left w:val="dotted" w:sz="4" w:space="0" w:color="auto"/>
              <w:bottom w:val="single"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Type d</w:t>
            </w:r>
            <w:r>
              <w:rPr>
                <w:sz w:val="18"/>
                <w:szCs w:val="18"/>
                <w:lang w:val="fr-FR"/>
              </w:rPr>
              <w:t>’</w:t>
            </w:r>
            <w:r w:rsidRPr="0058036E">
              <w:rPr>
                <w:sz w:val="18"/>
                <w:szCs w:val="18"/>
                <w:lang w:val="fr-FR"/>
              </w:rPr>
              <w:t>autre partie suivi du nom de la partie en alphabet non romain</w:t>
            </w:r>
          </w:p>
        </w:tc>
        <w:tc>
          <w:tcPr>
            <w:tcW w:w="1680" w:type="dxa"/>
            <w:gridSpan w:val="3"/>
            <w:tcBorders>
              <w:top w:val="dotted" w:sz="4" w:space="0" w:color="auto"/>
              <w:left w:val="dotted" w:sz="4" w:space="0" w:color="auto"/>
              <w:bottom w:val="single"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52" w:type="dxa"/>
            <w:gridSpan w:val="2"/>
            <w:tcBorders>
              <w:top w:val="dotted" w:sz="4" w:space="0" w:color="auto"/>
              <w:left w:val="dotted" w:sz="4" w:space="0" w:color="auto"/>
              <w:bottom w:val="single"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single"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9866" w:type="dxa"/>
            <w:gridSpan w:val="8"/>
            <w:tcBorders>
              <w:top w:val="single"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60" w:after="60"/>
              <w:jc w:val="left"/>
              <w:rPr>
                <w:sz w:val="18"/>
                <w:szCs w:val="18"/>
                <w:lang w:val="fr-FR"/>
              </w:rPr>
            </w:pPr>
            <w:r w:rsidRPr="0058036E">
              <w:rPr>
                <w:sz w:val="18"/>
                <w:szCs w:val="18"/>
                <w:lang w:val="fr-FR"/>
              </w:rPr>
              <w:t>INFORMATIONS SUR LES DEMANDES ÉQUIVALENTES DÉPOSÉES SUR D</w:t>
            </w:r>
            <w:r>
              <w:rPr>
                <w:sz w:val="18"/>
                <w:szCs w:val="18"/>
                <w:lang w:val="fr-FR"/>
              </w:rPr>
              <w:t>’</w:t>
            </w:r>
            <w:r w:rsidRPr="0058036E">
              <w:rPr>
                <w:sz w:val="18"/>
                <w:szCs w:val="18"/>
                <w:lang w:val="fr-FR"/>
              </w:rPr>
              <w:t xml:space="preserve">AUTRES TERRITOIRES </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&lt;300&gt;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Demande établissant la priorité : pays, type d</w:t>
            </w:r>
            <w:r>
              <w:rPr>
                <w:sz w:val="18"/>
                <w:szCs w:val="18"/>
                <w:lang w:val="fr-FR"/>
              </w:rPr>
              <w:t>’</w:t>
            </w:r>
            <w:r w:rsidRPr="0058036E">
              <w:rPr>
                <w:sz w:val="18"/>
                <w:szCs w:val="18"/>
                <w:lang w:val="fr-FR"/>
              </w:rPr>
              <w:t>enregistrement, date et numéro de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&lt;310&gt;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Autres demandes : pays, type d</w:t>
            </w:r>
            <w:r>
              <w:rPr>
                <w:sz w:val="18"/>
                <w:szCs w:val="18"/>
                <w:lang w:val="fr-FR"/>
              </w:rPr>
              <w:t>’</w:t>
            </w:r>
            <w:r w:rsidRPr="0058036E">
              <w:rPr>
                <w:sz w:val="18"/>
                <w:szCs w:val="18"/>
                <w:lang w:val="fr-FR"/>
              </w:rPr>
              <w:t>enregistrement, date et numéro de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&lt;320&gt;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Autres pays : pays, dénomination si elle diffère de la dénomination indiquée dans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&lt;330&gt;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Autres pays : pays, référence de l</w:t>
            </w:r>
            <w:r>
              <w:rPr>
                <w:sz w:val="18"/>
                <w:szCs w:val="18"/>
                <w:lang w:val="fr-FR"/>
              </w:rPr>
              <w:t>’</w:t>
            </w:r>
            <w:r w:rsidRPr="0058036E">
              <w:rPr>
                <w:sz w:val="18"/>
                <w:szCs w:val="18"/>
                <w:lang w:val="fr-FR"/>
              </w:rPr>
              <w:t>obtenteur si elle diffère de la référence indiquée dans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&lt;900&gt;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Autres informations pertinentes (segments de phrase indexés)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REQUIS si &lt;950&gt;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lastRenderedPageBreak/>
              <w:t>&lt;950&gt;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Autres informations pertinentes (segments de phrase indexés)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&lt;910&gt;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Remarques (mots indexés)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REQUIS si &lt;960&gt;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&lt;960&gt;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Remarques (mots indexés)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&lt;920&gt;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Balises d</w:t>
            </w:r>
            <w:r>
              <w:rPr>
                <w:sz w:val="18"/>
                <w:szCs w:val="18"/>
                <w:lang w:val="fr-FR"/>
              </w:rPr>
              <w:t>’</w:t>
            </w:r>
            <w:r w:rsidRPr="0058036E">
              <w:rPr>
                <w:sz w:val="18"/>
                <w:szCs w:val="18"/>
                <w:lang w:val="fr-FR"/>
              </w:rPr>
              <w:t>éléments d</w:t>
            </w:r>
            <w:r>
              <w:rPr>
                <w:sz w:val="18"/>
                <w:szCs w:val="18"/>
                <w:lang w:val="fr-FR"/>
              </w:rPr>
              <w:t>’</w:t>
            </w:r>
            <w:r w:rsidRPr="0058036E">
              <w:rPr>
                <w:sz w:val="18"/>
                <w:szCs w:val="18"/>
                <w:lang w:val="fr-FR"/>
              </w:rPr>
              <w:t>information qui ont été modifiés depuis la dernière transmission (facultatif)</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permettre de générer ces balises automatiquement (voir 2.1.1.a))</w:t>
            </w:r>
          </w:p>
        </w:tc>
      </w:tr>
      <w:tr w:rsidR="00E3380A" w:rsidRPr="0058036E" w:rsidTr="00D869C0">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&lt;998&gt;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FIG</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r w:rsidR="00E3380A" w:rsidRPr="0058036E" w:rsidTr="00D869C0">
        <w:trPr>
          <w:cantSplit/>
        </w:trPr>
        <w:tc>
          <w:tcPr>
            <w:tcW w:w="740" w:type="dxa"/>
            <w:tcBorders>
              <w:top w:val="dotted" w:sz="4" w:space="0" w:color="auto"/>
              <w:left w:val="dotted" w:sz="4" w:space="0" w:color="auto"/>
              <w:bottom w:val="single" w:sz="2"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&lt;999&gt;</w:t>
            </w:r>
          </w:p>
        </w:tc>
        <w:tc>
          <w:tcPr>
            <w:tcW w:w="1991" w:type="dxa"/>
            <w:gridSpan w:val="2"/>
            <w:tcBorders>
              <w:top w:val="dotted" w:sz="4" w:space="0" w:color="auto"/>
              <w:left w:val="dotted" w:sz="4" w:space="0" w:color="auto"/>
              <w:bottom w:val="single" w:sz="2"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Identifiant d</w:t>
            </w:r>
            <w:r>
              <w:rPr>
                <w:sz w:val="18"/>
                <w:szCs w:val="18"/>
                <w:lang w:val="fr-FR"/>
              </w:rPr>
              <w:t>’</w:t>
            </w:r>
            <w:r w:rsidRPr="0058036E">
              <w:rPr>
                <w:sz w:val="18"/>
                <w:szCs w:val="18"/>
                <w:lang w:val="fr-FR"/>
              </w:rPr>
              <w:t>image (pour un usage futur)</w:t>
            </w:r>
          </w:p>
        </w:tc>
        <w:tc>
          <w:tcPr>
            <w:tcW w:w="1674" w:type="dxa"/>
            <w:gridSpan w:val="2"/>
            <w:tcBorders>
              <w:top w:val="dotted" w:sz="4" w:space="0" w:color="auto"/>
              <w:left w:val="dotted" w:sz="4" w:space="0" w:color="auto"/>
              <w:bottom w:val="single" w:sz="2"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52" w:type="dxa"/>
            <w:gridSpan w:val="2"/>
            <w:tcBorders>
              <w:top w:val="dotted" w:sz="4" w:space="0" w:color="auto"/>
              <w:left w:val="dotted" w:sz="4" w:space="0" w:color="auto"/>
              <w:bottom w:val="single" w:sz="2"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single" w:sz="2"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permettre d</w:t>
            </w:r>
            <w:r>
              <w:rPr>
                <w:sz w:val="18"/>
                <w:szCs w:val="18"/>
                <w:lang w:val="fr-FR"/>
              </w:rPr>
              <w:t>’</w:t>
            </w:r>
            <w:r w:rsidRPr="0058036E">
              <w:rPr>
                <w:sz w:val="18"/>
                <w:szCs w:val="18"/>
                <w:lang w:val="fr-FR"/>
              </w:rPr>
              <w:t>insérer un lien hypertexte vers une image (p. ex. sur la page Web d</w:t>
            </w:r>
            <w:r>
              <w:rPr>
                <w:sz w:val="18"/>
                <w:szCs w:val="18"/>
                <w:lang w:val="fr-FR"/>
              </w:rPr>
              <w:t>’</w:t>
            </w:r>
            <w:r w:rsidRPr="0058036E">
              <w:rPr>
                <w:sz w:val="18"/>
                <w:szCs w:val="18"/>
                <w:lang w:val="fr-FR"/>
              </w:rPr>
              <w:t>un service)</w:t>
            </w:r>
          </w:p>
        </w:tc>
      </w:tr>
      <w:tr w:rsidR="00E3380A" w:rsidRPr="0058036E" w:rsidTr="00D869C0">
        <w:trPr>
          <w:cantSplit/>
        </w:trPr>
        <w:tc>
          <w:tcPr>
            <w:tcW w:w="9866" w:type="dxa"/>
            <w:gridSpan w:val="8"/>
            <w:tcBorders>
              <w:top w:val="single" w:sz="2" w:space="0" w:color="auto"/>
              <w:left w:val="dotted" w:sz="4" w:space="0" w:color="auto"/>
              <w:bottom w:val="dotted" w:sz="4" w:space="0" w:color="auto"/>
              <w:right w:val="dotted" w:sz="4" w:space="0" w:color="auto"/>
            </w:tcBorders>
            <w:shd w:val="clear" w:color="auto" w:fill="auto"/>
            <w:noWrap/>
          </w:tcPr>
          <w:p w:rsidR="00E3380A" w:rsidRPr="0058036E" w:rsidRDefault="00E3380A" w:rsidP="00D869C0">
            <w:pPr>
              <w:tabs>
                <w:tab w:val="right" w:pos="312"/>
                <w:tab w:val="left" w:pos="397"/>
              </w:tabs>
              <w:spacing w:before="60" w:after="60"/>
              <w:jc w:val="left"/>
              <w:rPr>
                <w:sz w:val="18"/>
                <w:szCs w:val="18"/>
                <w:lang w:val="fr-FR"/>
              </w:rPr>
            </w:pPr>
            <w:r w:rsidRPr="0058036E">
              <w:rPr>
                <w:sz w:val="18"/>
                <w:szCs w:val="18"/>
                <w:lang w:val="fr-FR"/>
              </w:rPr>
              <w:t>DATES DE COMMERCIALISATION</w:t>
            </w:r>
          </w:p>
        </w:tc>
      </w:tr>
      <w:tr w:rsidR="00E3380A" w:rsidRPr="0058036E" w:rsidTr="00D869C0">
        <w:trPr>
          <w:cantSplit/>
        </w:trPr>
        <w:tc>
          <w:tcPr>
            <w:tcW w:w="740" w:type="dxa"/>
            <w:tcBorders>
              <w:top w:val="dotted" w:sz="4" w:space="0" w:color="auto"/>
              <w:left w:val="dotted" w:sz="4" w:space="0" w:color="auto"/>
              <w:bottom w:val="single" w:sz="2" w:space="0" w:color="auto"/>
              <w:right w:val="dotted" w:sz="4" w:space="0" w:color="auto"/>
            </w:tcBorders>
            <w:shd w:val="clear" w:color="auto" w:fill="auto"/>
            <w:noWrap/>
          </w:tcPr>
          <w:p w:rsidR="00E3380A" w:rsidRPr="0058036E" w:rsidRDefault="00E3380A" w:rsidP="00D869C0">
            <w:pPr>
              <w:spacing w:before="20" w:after="20"/>
              <w:rPr>
                <w:sz w:val="18"/>
                <w:szCs w:val="18"/>
                <w:lang w:val="fr-FR"/>
              </w:rPr>
            </w:pPr>
            <w:r w:rsidRPr="0058036E">
              <w:rPr>
                <w:sz w:val="18"/>
                <w:szCs w:val="18"/>
                <w:lang w:val="fr-FR"/>
              </w:rPr>
              <w:t>&lt;800&gt;</w:t>
            </w:r>
          </w:p>
        </w:tc>
        <w:tc>
          <w:tcPr>
            <w:tcW w:w="2011" w:type="dxa"/>
            <w:gridSpan w:val="3"/>
            <w:tcBorders>
              <w:top w:val="dotted" w:sz="4" w:space="0" w:color="auto"/>
              <w:left w:val="dotted" w:sz="4" w:space="0" w:color="auto"/>
              <w:bottom w:val="single" w:sz="2"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r w:rsidRPr="0058036E">
              <w:rPr>
                <w:sz w:val="18"/>
                <w:szCs w:val="18"/>
                <w:lang w:val="fr-FR"/>
              </w:rPr>
              <w:t>Dates de commercialisation</w:t>
            </w:r>
          </w:p>
        </w:tc>
        <w:tc>
          <w:tcPr>
            <w:tcW w:w="1654" w:type="dxa"/>
            <w:tcBorders>
              <w:top w:val="dotted" w:sz="4" w:space="0" w:color="auto"/>
              <w:left w:val="dotted" w:sz="4" w:space="0" w:color="auto"/>
              <w:bottom w:val="single" w:sz="2" w:space="0" w:color="auto"/>
              <w:right w:val="dotted" w:sz="4" w:space="0" w:color="auto"/>
            </w:tcBorders>
            <w:shd w:val="clear" w:color="auto" w:fill="auto"/>
            <w:noWrap/>
          </w:tcPr>
          <w:p w:rsidR="00E3380A" w:rsidRPr="0058036E" w:rsidRDefault="00E3380A" w:rsidP="00D869C0">
            <w:pPr>
              <w:spacing w:before="20" w:after="20"/>
              <w:jc w:val="left"/>
              <w:rPr>
                <w:sz w:val="18"/>
                <w:szCs w:val="18"/>
                <w:lang w:val="fr-FR"/>
              </w:rPr>
            </w:pPr>
          </w:p>
        </w:tc>
        <w:tc>
          <w:tcPr>
            <w:tcW w:w="2052" w:type="dxa"/>
            <w:gridSpan w:val="2"/>
            <w:tcBorders>
              <w:top w:val="dotted" w:sz="4" w:space="0" w:color="auto"/>
              <w:left w:val="dotted" w:sz="4" w:space="0" w:color="auto"/>
              <w:bottom w:val="single" w:sz="2" w:space="0" w:color="auto"/>
              <w:right w:val="dotted" w:sz="4" w:space="0" w:color="auto"/>
            </w:tcBorders>
            <w:shd w:val="clear" w:color="auto" w:fill="auto"/>
          </w:tcPr>
          <w:p w:rsidR="00E3380A" w:rsidRPr="0058036E" w:rsidRDefault="00E3380A" w:rsidP="00D869C0">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single" w:sz="2" w:space="0" w:color="auto"/>
              <w:right w:val="dotted" w:sz="4" w:space="0" w:color="auto"/>
            </w:tcBorders>
            <w:shd w:val="clear" w:color="auto" w:fill="auto"/>
            <w:noWrap/>
          </w:tcPr>
          <w:p w:rsidR="00E3380A" w:rsidRPr="0058036E" w:rsidRDefault="00E3380A" w:rsidP="00D869C0">
            <w:pPr>
              <w:tabs>
                <w:tab w:val="right" w:pos="312"/>
                <w:tab w:val="left" w:pos="397"/>
              </w:tabs>
              <w:spacing w:before="20" w:after="20"/>
              <w:jc w:val="left"/>
              <w:rPr>
                <w:sz w:val="18"/>
                <w:szCs w:val="18"/>
                <w:lang w:val="fr-FR"/>
              </w:rPr>
            </w:pPr>
          </w:p>
        </w:tc>
      </w:tr>
    </w:tbl>
    <w:p w:rsidR="00E3380A" w:rsidRPr="0058036E" w:rsidRDefault="00E3380A" w:rsidP="00E3380A">
      <w:pPr>
        <w:spacing w:line="360" w:lineRule="auto"/>
        <w:ind w:left="567"/>
        <w:rPr>
          <w:bCs/>
          <w:lang w:val="fr-FR"/>
        </w:rPr>
      </w:pPr>
    </w:p>
    <w:p w:rsidR="00E3380A" w:rsidRPr="0058036E" w:rsidRDefault="00E3380A" w:rsidP="00E3380A">
      <w:pPr>
        <w:rPr>
          <w:color w:val="000000"/>
          <w:lang w:val="fr-FR"/>
        </w:rPr>
      </w:pPr>
      <w:r w:rsidRPr="0058036E">
        <w:rPr>
          <w:color w:val="000000"/>
          <w:lang w:val="fr-FR"/>
        </w:rPr>
        <w:t>&lt;800&gt;</w:t>
      </w:r>
      <w:r>
        <w:rPr>
          <w:color w:val="000000"/>
          <w:lang w:val="fr-FR"/>
        </w:rPr>
        <w:t xml:space="preserve"> exemple :</w:t>
      </w:r>
      <w:r>
        <w:rPr>
          <w:color w:val="000000"/>
          <w:lang w:val="fr-FR"/>
        </w:rPr>
        <w:tab/>
        <w:t>“</w:t>
      </w:r>
      <w:r w:rsidRPr="0058036E">
        <w:rPr>
          <w:color w:val="000000"/>
          <w:lang w:val="fr-FR"/>
        </w:rPr>
        <w:t>AB CD 20120119 statut de la source</w:t>
      </w:r>
      <w:r>
        <w:rPr>
          <w:color w:val="000000"/>
          <w:lang w:val="fr-FR"/>
        </w:rPr>
        <w:t>”</w:t>
      </w:r>
    </w:p>
    <w:p w:rsidR="00E3380A" w:rsidRPr="0058036E" w:rsidRDefault="00E3380A" w:rsidP="00E3380A">
      <w:pPr>
        <w:rPr>
          <w:color w:val="000000"/>
          <w:lang w:val="fr-FR"/>
        </w:rPr>
      </w:pPr>
      <w:r>
        <w:rPr>
          <w:color w:val="000000"/>
          <w:lang w:val="fr-FR"/>
        </w:rPr>
        <w:tab/>
      </w:r>
      <w:r>
        <w:rPr>
          <w:color w:val="000000"/>
          <w:lang w:val="fr-FR"/>
        </w:rPr>
        <w:tab/>
        <w:t>ou</w:t>
      </w:r>
      <w:r>
        <w:rPr>
          <w:color w:val="000000"/>
          <w:lang w:val="fr-FR"/>
        </w:rPr>
        <w:tab/>
        <w:t>“</w:t>
      </w:r>
      <w:r w:rsidRPr="0058036E">
        <w:rPr>
          <w:color w:val="000000"/>
          <w:lang w:val="fr-FR"/>
        </w:rPr>
        <w:t>AB CD 2012 statut de la source</w:t>
      </w:r>
      <w:r>
        <w:rPr>
          <w:color w:val="000000"/>
          <w:lang w:val="fr-FR"/>
        </w:rPr>
        <w:t>”</w:t>
      </w:r>
    </w:p>
    <w:p w:rsidR="00E3380A" w:rsidRPr="0058036E" w:rsidRDefault="00E3380A" w:rsidP="00E3380A">
      <w:pPr>
        <w:spacing w:line="360" w:lineRule="auto"/>
        <w:rPr>
          <w:lang w:val="fr-FR"/>
        </w:rPr>
      </w:pPr>
    </w:p>
    <w:p w:rsidR="00E3380A" w:rsidRPr="0058036E" w:rsidRDefault="00E3380A" w:rsidP="00E3380A">
      <w:pPr>
        <w:keepNext/>
        <w:ind w:left="567"/>
        <w:rPr>
          <w:bCs/>
          <w:i/>
          <w:iCs/>
          <w:lang w:val="fr-FR"/>
        </w:rPr>
      </w:pPr>
      <w:r w:rsidRPr="0058036E">
        <w:rPr>
          <w:bCs/>
          <w:i/>
          <w:iCs/>
          <w:lang w:val="fr-FR"/>
        </w:rPr>
        <w:t>3.3</w:t>
      </w:r>
      <w:r w:rsidRPr="0058036E">
        <w:rPr>
          <w:bCs/>
          <w:i/>
          <w:iCs/>
          <w:lang w:val="fr-FR"/>
        </w:rPr>
        <w:tab/>
      </w:r>
      <w:r w:rsidRPr="0058036E">
        <w:rPr>
          <w:i/>
          <w:iCs/>
          <w:lang w:val="fr-FR"/>
        </w:rPr>
        <w:t>Éléments obligatoires et requis</w:t>
      </w:r>
    </w:p>
    <w:p w:rsidR="00E3380A" w:rsidRPr="0058036E" w:rsidRDefault="00E3380A" w:rsidP="00E3380A">
      <w:pPr>
        <w:keepNext/>
        <w:ind w:left="567"/>
        <w:rPr>
          <w:bCs/>
          <w:lang w:val="fr-FR"/>
        </w:rPr>
      </w:pPr>
    </w:p>
    <w:p w:rsidR="00E3380A" w:rsidRPr="0058036E" w:rsidRDefault="00E3380A" w:rsidP="00E3380A">
      <w:pPr>
        <w:keepNext/>
        <w:rPr>
          <w:rFonts w:cs="Angsana New"/>
          <w:bCs/>
          <w:szCs w:val="24"/>
          <w:lang w:val="fr-FR" w:bidi="th-TH"/>
        </w:rPr>
      </w:pPr>
      <w:r w:rsidRPr="0058036E">
        <w:rPr>
          <w:bCs/>
          <w:lang w:val="fr-FR"/>
        </w:rPr>
        <w:t>3.3.1</w:t>
      </w:r>
      <w:r w:rsidRPr="0058036E">
        <w:rPr>
          <w:bCs/>
          <w:lang w:val="fr-FR"/>
        </w:rPr>
        <w:tab/>
      </w:r>
      <w:r w:rsidRPr="0058036E">
        <w:rPr>
          <w:lang w:val="fr-FR"/>
        </w:rPr>
        <w:t>S</w:t>
      </w:r>
      <w:r>
        <w:rPr>
          <w:lang w:val="fr-FR"/>
        </w:rPr>
        <w:t>’</w:t>
      </w:r>
      <w:r w:rsidRPr="0058036E">
        <w:rPr>
          <w:lang w:val="fr-FR"/>
        </w:rPr>
        <w:t>agissant des éléments qualifiés d</w:t>
      </w:r>
      <w:r>
        <w:rPr>
          <w:lang w:val="fr-FR"/>
        </w:rPr>
        <w:t>’“</w:t>
      </w:r>
      <w:r w:rsidRPr="0058036E">
        <w:rPr>
          <w:lang w:val="fr-FR"/>
        </w:rPr>
        <w:t>obligatoires</w:t>
      </w:r>
      <w:r>
        <w:rPr>
          <w:lang w:val="fr-FR"/>
        </w:rPr>
        <w:t>”</w:t>
      </w:r>
      <w:r w:rsidRPr="0058036E">
        <w:rPr>
          <w:lang w:val="fr-FR"/>
        </w:rPr>
        <w:t xml:space="preserve"> à la section 3.2, les données ne seront pas exclues de la </w:t>
      </w:r>
      <w:r w:rsidRPr="002B3830">
        <w:rPr>
          <w:lang w:val="fr-FR"/>
        </w:rPr>
        <w:t>base de données PLUTO</w:t>
      </w:r>
      <w:r w:rsidRPr="0058036E">
        <w:rPr>
          <w:lang w:val="fr-FR"/>
        </w:rPr>
        <w:t xml:space="preserve"> si ces éléments sont absents.  Toutefois, un rapport sur les éléments non conformes sera adressé au contributeur.</w:t>
      </w:r>
    </w:p>
    <w:p w:rsidR="00E3380A" w:rsidRPr="0058036E" w:rsidRDefault="00E3380A" w:rsidP="00E3380A">
      <w:pPr>
        <w:rPr>
          <w:rFonts w:cs="Angsana New"/>
          <w:bCs/>
          <w:szCs w:val="24"/>
          <w:lang w:val="fr-FR" w:bidi="th-TH"/>
        </w:rPr>
      </w:pPr>
    </w:p>
    <w:p w:rsidR="00E3380A" w:rsidRPr="0058036E" w:rsidRDefault="00E3380A" w:rsidP="00E3380A">
      <w:pPr>
        <w:rPr>
          <w:rFonts w:cs="Angsana New"/>
          <w:bCs/>
          <w:szCs w:val="24"/>
          <w:lang w:val="fr-FR" w:bidi="th-TH"/>
        </w:rPr>
      </w:pPr>
      <w:r w:rsidRPr="0058036E">
        <w:rPr>
          <w:rFonts w:cs="Angsana New"/>
          <w:bCs/>
          <w:szCs w:val="24"/>
          <w:lang w:val="fr-FR" w:bidi="th-TH"/>
        </w:rPr>
        <w:t>3.3.2</w:t>
      </w:r>
      <w:r w:rsidRPr="0058036E">
        <w:rPr>
          <w:rFonts w:cs="Angsana New"/>
          <w:bCs/>
          <w:szCs w:val="24"/>
          <w:lang w:val="fr-FR" w:bidi="th-TH"/>
        </w:rPr>
        <w:tab/>
      </w:r>
      <w:r w:rsidRPr="0058036E">
        <w:rPr>
          <w:lang w:val="fr-FR"/>
        </w:rPr>
        <w:t>Un résumé des éléments non conformes sera aussi adressé au TC et au CAJ chaque année.</w:t>
      </w:r>
    </w:p>
    <w:p w:rsidR="00E3380A" w:rsidRPr="0058036E" w:rsidRDefault="00E3380A" w:rsidP="00E3380A">
      <w:pPr>
        <w:rPr>
          <w:bCs/>
          <w:lang w:val="fr-FR"/>
        </w:rPr>
      </w:pPr>
    </w:p>
    <w:p w:rsidR="00E3380A" w:rsidRPr="0058036E" w:rsidRDefault="00E3380A" w:rsidP="00E3380A">
      <w:pPr>
        <w:rPr>
          <w:lang w:val="fr-FR"/>
        </w:rPr>
      </w:pPr>
      <w:r w:rsidRPr="0058036E">
        <w:rPr>
          <w:lang w:val="fr-FR"/>
        </w:rPr>
        <w:t>3.3.3</w:t>
      </w:r>
      <w:r w:rsidRPr="0058036E">
        <w:rPr>
          <w:lang w:val="fr-FR"/>
        </w:rPr>
        <w:tab/>
        <w:t>S</w:t>
      </w:r>
      <w:r>
        <w:rPr>
          <w:lang w:val="fr-FR"/>
        </w:rPr>
        <w:t>’</w:t>
      </w:r>
      <w:r w:rsidRPr="0058036E">
        <w:rPr>
          <w:lang w:val="fr-FR"/>
        </w:rPr>
        <w:t xml:space="preserve">agissant des éléments qualifiés de </w:t>
      </w:r>
      <w:r>
        <w:rPr>
          <w:lang w:val="fr-FR"/>
        </w:rPr>
        <w:t>“</w:t>
      </w:r>
      <w:r w:rsidRPr="0058036E">
        <w:rPr>
          <w:lang w:val="fr-FR"/>
        </w:rPr>
        <w:t>REQUIS</w:t>
      </w:r>
      <w:r>
        <w:rPr>
          <w:lang w:val="fr-FR"/>
        </w:rPr>
        <w:t>”</w:t>
      </w:r>
      <w:r w:rsidRPr="0058036E">
        <w:rPr>
          <w:lang w:val="fr-FR"/>
        </w:rPr>
        <w:t xml:space="preserve"> à la section 3.2, les données seront exclues de la </w:t>
      </w:r>
      <w:r w:rsidRPr="002B3830">
        <w:rPr>
          <w:lang w:val="fr-FR"/>
        </w:rPr>
        <w:t>base de données PLUTO</w:t>
      </w:r>
      <w:r w:rsidRPr="0058036E">
        <w:rPr>
          <w:lang w:val="fr-FR"/>
        </w:rPr>
        <w:t xml:space="preserve"> si l</w:t>
      </w:r>
      <w:r>
        <w:rPr>
          <w:lang w:val="fr-FR"/>
        </w:rPr>
        <w:t>’</w:t>
      </w:r>
      <w:r w:rsidRPr="0058036E">
        <w:rPr>
          <w:lang w:val="fr-FR"/>
        </w:rPr>
        <w:t>élément requis est absent en alphabet latin.</w:t>
      </w:r>
    </w:p>
    <w:p w:rsidR="00E3380A" w:rsidRPr="0058036E" w:rsidRDefault="00E3380A" w:rsidP="00E3380A">
      <w:pPr>
        <w:spacing w:line="360" w:lineRule="auto"/>
        <w:rPr>
          <w:bCs/>
          <w:lang w:val="fr-FR"/>
        </w:rPr>
      </w:pPr>
    </w:p>
    <w:p w:rsidR="00E3380A" w:rsidRPr="0058036E" w:rsidRDefault="00E3380A" w:rsidP="00E3380A">
      <w:pPr>
        <w:ind w:left="567"/>
        <w:rPr>
          <w:bCs/>
          <w:i/>
          <w:iCs/>
          <w:lang w:val="fr-FR"/>
        </w:rPr>
      </w:pPr>
      <w:r w:rsidRPr="0058036E">
        <w:rPr>
          <w:bCs/>
          <w:i/>
          <w:iCs/>
          <w:lang w:val="fr-FR"/>
        </w:rPr>
        <w:t>3.4</w:t>
      </w:r>
      <w:r w:rsidRPr="0058036E">
        <w:rPr>
          <w:bCs/>
          <w:i/>
          <w:iCs/>
          <w:lang w:val="fr-FR"/>
        </w:rPr>
        <w:tab/>
        <w:t>Dates de commercialisation</w:t>
      </w:r>
    </w:p>
    <w:p w:rsidR="00E3380A" w:rsidRPr="0058036E" w:rsidRDefault="00E3380A" w:rsidP="00E3380A">
      <w:pPr>
        <w:ind w:left="567"/>
        <w:rPr>
          <w:bCs/>
          <w:i/>
          <w:iCs/>
          <w:lang w:val="fr-FR"/>
        </w:rPr>
      </w:pPr>
    </w:p>
    <w:p w:rsidR="00E3380A" w:rsidRPr="0058036E" w:rsidRDefault="00E3380A" w:rsidP="00E3380A">
      <w:pPr>
        <w:rPr>
          <w:iCs/>
          <w:lang w:val="fr-FR"/>
        </w:rPr>
      </w:pPr>
      <w:r w:rsidRPr="0058036E">
        <w:rPr>
          <w:bCs/>
          <w:iCs/>
          <w:lang w:val="fr-FR"/>
        </w:rPr>
        <w:t>3.4.1</w:t>
      </w:r>
      <w:r w:rsidRPr="0058036E">
        <w:rPr>
          <w:bCs/>
          <w:iCs/>
          <w:lang w:val="fr-FR"/>
        </w:rPr>
        <w:tab/>
      </w:r>
      <w:r w:rsidRPr="0058036E">
        <w:rPr>
          <w:lang w:val="fr-FR"/>
        </w:rPr>
        <w:t xml:space="preserve">Un champ </w:t>
      </w:r>
      <w:r w:rsidRPr="002B3830">
        <w:rPr>
          <w:lang w:val="fr-FR"/>
        </w:rPr>
        <w:t>a été</w:t>
      </w:r>
      <w:r w:rsidRPr="0058036E">
        <w:rPr>
          <w:lang w:val="fr-FR"/>
        </w:rPr>
        <w:t xml:space="preserve"> ajouté à la base de données </w:t>
      </w:r>
      <w:r w:rsidRPr="002B3830">
        <w:rPr>
          <w:lang w:val="fr-FR"/>
        </w:rPr>
        <w:t>PLUTO</w:t>
      </w:r>
      <w:r>
        <w:rPr>
          <w:lang w:val="fr-FR"/>
        </w:rPr>
        <w:t xml:space="preserve"> </w:t>
      </w:r>
      <w:r w:rsidRPr="0058036E">
        <w:rPr>
          <w:lang w:val="fr-FR"/>
        </w:rPr>
        <w:t>pour permettre de communiquer des informations sur les dates auxquelles une variété a été commercialisée pour la première fois sur le territoire de la demande et dans d</w:t>
      </w:r>
      <w:r>
        <w:rPr>
          <w:lang w:val="fr-FR"/>
        </w:rPr>
        <w:t>’</w:t>
      </w:r>
      <w:r w:rsidRPr="0058036E">
        <w:rPr>
          <w:lang w:val="fr-FR"/>
        </w:rPr>
        <w:t>autres territoires, de la manière suivante </w:t>
      </w:r>
      <w:r w:rsidRPr="0058036E">
        <w:rPr>
          <w:iCs/>
          <w:lang w:val="fr-FR"/>
        </w:rPr>
        <w:t>:</w:t>
      </w:r>
    </w:p>
    <w:p w:rsidR="00E3380A" w:rsidRPr="0058036E" w:rsidRDefault="00E3380A" w:rsidP="00E3380A">
      <w:pPr>
        <w:rPr>
          <w:i/>
          <w:iCs/>
          <w:lang w:val="fr-FR"/>
        </w:rPr>
      </w:pPr>
    </w:p>
    <w:p w:rsidR="00E3380A" w:rsidRPr="0058036E" w:rsidRDefault="00E3380A" w:rsidP="00E3380A">
      <w:pPr>
        <w:ind w:left="567"/>
        <w:rPr>
          <w:lang w:val="fr-FR"/>
        </w:rPr>
      </w:pPr>
      <w:r w:rsidRPr="0058036E">
        <w:rPr>
          <w:lang w:val="fr-FR"/>
        </w:rPr>
        <w:t>Entrée &lt;XXX&gt; : dates auxquelles une variété a été commercialisée pour la première fois sur le territoire de la demande et dans d</w:t>
      </w:r>
      <w:r>
        <w:rPr>
          <w:lang w:val="fr-FR"/>
        </w:rPr>
        <w:t>’</w:t>
      </w:r>
      <w:r w:rsidRPr="0058036E">
        <w:rPr>
          <w:lang w:val="fr-FR"/>
        </w:rPr>
        <w:t>autres territoires (non obligatoire)</w:t>
      </w:r>
    </w:p>
    <w:p w:rsidR="00E3380A" w:rsidRPr="0058036E" w:rsidRDefault="00E3380A" w:rsidP="00E3380A">
      <w:pPr>
        <w:rPr>
          <w:i/>
          <w:iCs/>
          <w:lang w:val="fr-FR"/>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E3380A" w:rsidRPr="0058036E" w:rsidTr="00D869C0">
        <w:trPr>
          <w:cantSplit/>
          <w:tblHeader/>
        </w:trPr>
        <w:tc>
          <w:tcPr>
            <w:tcW w:w="5165" w:type="dxa"/>
            <w:tcBorders>
              <w:top w:val="dotted" w:sz="4" w:space="0" w:color="auto"/>
              <w:left w:val="dotted" w:sz="4" w:space="0" w:color="auto"/>
              <w:bottom w:val="dotted" w:sz="4" w:space="0" w:color="auto"/>
              <w:right w:val="dotted" w:sz="4" w:space="0" w:color="auto"/>
            </w:tcBorders>
          </w:tcPr>
          <w:p w:rsidR="00E3380A" w:rsidRPr="0058036E" w:rsidRDefault="00E3380A" w:rsidP="00D869C0">
            <w:pPr>
              <w:spacing w:before="40" w:after="40"/>
              <w:jc w:val="left"/>
              <w:rPr>
                <w:sz w:val="18"/>
                <w:szCs w:val="24"/>
                <w:lang w:val="fr-FR"/>
              </w:rPr>
            </w:pPr>
          </w:p>
        </w:tc>
        <w:tc>
          <w:tcPr>
            <w:tcW w:w="4030" w:type="dxa"/>
            <w:tcBorders>
              <w:top w:val="dotted" w:sz="4" w:space="0" w:color="auto"/>
              <w:left w:val="dotted" w:sz="4" w:space="0" w:color="auto"/>
              <w:bottom w:val="dotted" w:sz="4" w:space="0" w:color="auto"/>
              <w:right w:val="dotted" w:sz="4" w:space="0" w:color="auto"/>
            </w:tcBorders>
            <w:noWrap/>
          </w:tcPr>
          <w:p w:rsidR="00E3380A" w:rsidRPr="0058036E" w:rsidRDefault="00E3380A" w:rsidP="00D869C0">
            <w:pPr>
              <w:spacing w:before="40" w:after="40"/>
              <w:jc w:val="left"/>
              <w:rPr>
                <w:sz w:val="18"/>
                <w:szCs w:val="24"/>
                <w:u w:val="single"/>
                <w:lang w:val="fr-FR"/>
              </w:rPr>
            </w:pPr>
            <w:r w:rsidRPr="0058036E">
              <w:rPr>
                <w:sz w:val="18"/>
                <w:szCs w:val="24"/>
                <w:u w:val="single"/>
                <w:lang w:val="fr-FR"/>
              </w:rPr>
              <w:t>Commentaire</w:t>
            </w:r>
          </w:p>
        </w:tc>
      </w:tr>
      <w:tr w:rsidR="00E3380A" w:rsidRPr="0058036E" w:rsidTr="00D869C0">
        <w:trPr>
          <w:cantSplit/>
        </w:trPr>
        <w:tc>
          <w:tcPr>
            <w:tcW w:w="5165" w:type="dxa"/>
            <w:tcBorders>
              <w:top w:val="dotted" w:sz="4" w:space="0" w:color="auto"/>
              <w:left w:val="dotted" w:sz="4" w:space="0" w:color="auto"/>
              <w:bottom w:val="dotted" w:sz="4" w:space="0" w:color="auto"/>
              <w:right w:val="dotted" w:sz="4" w:space="0" w:color="auto"/>
            </w:tcBorders>
          </w:tcPr>
          <w:p w:rsidR="00E3380A" w:rsidRPr="0058036E" w:rsidRDefault="00E3380A" w:rsidP="00D869C0">
            <w:pPr>
              <w:spacing w:before="40" w:after="40"/>
              <w:jc w:val="left"/>
              <w:rPr>
                <w:sz w:val="18"/>
                <w:szCs w:val="24"/>
                <w:lang w:val="fr-FR"/>
              </w:rPr>
            </w:pPr>
            <w:r w:rsidRPr="0058036E">
              <w:rPr>
                <w:sz w:val="18"/>
                <w:szCs w:val="24"/>
                <w:lang w:val="fr-FR"/>
              </w:rPr>
              <w:t>i)</w:t>
            </w:r>
            <w:r w:rsidRPr="0058036E">
              <w:rPr>
                <w:sz w:val="18"/>
                <w:szCs w:val="24"/>
                <w:lang w:val="fr-FR"/>
              </w:rPr>
              <w:tab/>
            </w:r>
            <w:r w:rsidRPr="0058036E">
              <w:rPr>
                <w:sz w:val="18"/>
                <w:szCs w:val="18"/>
                <w:lang w:val="fr-FR"/>
              </w:rPr>
              <w:t>Service fournissant l</w:t>
            </w:r>
            <w:r>
              <w:rPr>
                <w:sz w:val="18"/>
                <w:szCs w:val="18"/>
                <w:lang w:val="fr-FR"/>
              </w:rPr>
              <w:t>’</w:t>
            </w:r>
            <w:r w:rsidRPr="0058036E">
              <w:rPr>
                <w:sz w:val="18"/>
                <w:szCs w:val="18"/>
                <w:lang w:val="fr-FR"/>
              </w:rPr>
              <w:t>information [suivante]</w:t>
            </w:r>
          </w:p>
        </w:tc>
        <w:tc>
          <w:tcPr>
            <w:tcW w:w="4030" w:type="dxa"/>
            <w:tcBorders>
              <w:top w:val="dotted" w:sz="4" w:space="0" w:color="auto"/>
              <w:left w:val="dotted" w:sz="4" w:space="0" w:color="auto"/>
              <w:bottom w:val="dotted" w:sz="4" w:space="0" w:color="auto"/>
              <w:right w:val="dotted" w:sz="4" w:space="0" w:color="auto"/>
            </w:tcBorders>
            <w:noWrap/>
          </w:tcPr>
          <w:p w:rsidR="00E3380A" w:rsidRPr="0058036E" w:rsidRDefault="00E3380A" w:rsidP="00D869C0">
            <w:pPr>
              <w:spacing w:before="40" w:after="40"/>
              <w:jc w:val="left"/>
              <w:rPr>
                <w:sz w:val="18"/>
                <w:szCs w:val="18"/>
                <w:lang w:val="fr-FR"/>
              </w:rPr>
            </w:pPr>
            <w:r w:rsidRPr="0058036E">
              <w:rPr>
                <w:sz w:val="18"/>
                <w:szCs w:val="18"/>
                <w:lang w:val="fr-FR"/>
              </w:rPr>
              <w:t xml:space="preserve">code ISO sur deux lettres </w:t>
            </w:r>
          </w:p>
        </w:tc>
      </w:tr>
      <w:tr w:rsidR="00E3380A" w:rsidRPr="0058036E" w:rsidTr="00D869C0">
        <w:trPr>
          <w:cantSplit/>
        </w:trPr>
        <w:tc>
          <w:tcPr>
            <w:tcW w:w="5165" w:type="dxa"/>
            <w:tcBorders>
              <w:top w:val="dotted" w:sz="4" w:space="0" w:color="auto"/>
              <w:left w:val="dotted" w:sz="4" w:space="0" w:color="auto"/>
              <w:bottom w:val="dotted" w:sz="4" w:space="0" w:color="auto"/>
              <w:right w:val="dotted" w:sz="4" w:space="0" w:color="auto"/>
            </w:tcBorders>
          </w:tcPr>
          <w:p w:rsidR="00E3380A" w:rsidRPr="0058036E" w:rsidRDefault="00E3380A" w:rsidP="00D869C0">
            <w:pPr>
              <w:spacing w:before="40" w:after="40"/>
              <w:jc w:val="left"/>
              <w:rPr>
                <w:sz w:val="18"/>
                <w:lang w:val="fr-FR"/>
              </w:rPr>
            </w:pPr>
            <w:r w:rsidRPr="0058036E">
              <w:rPr>
                <w:sz w:val="18"/>
                <w:szCs w:val="24"/>
                <w:lang w:val="fr-FR"/>
              </w:rPr>
              <w:t>ii)</w:t>
            </w:r>
            <w:r w:rsidRPr="0058036E">
              <w:rPr>
                <w:sz w:val="18"/>
                <w:szCs w:val="24"/>
                <w:lang w:val="fr-FR"/>
              </w:rPr>
              <w:tab/>
              <w:t xml:space="preserve">Territoire de commercialisation </w:t>
            </w:r>
          </w:p>
        </w:tc>
        <w:tc>
          <w:tcPr>
            <w:tcW w:w="4030" w:type="dxa"/>
            <w:tcBorders>
              <w:top w:val="dotted" w:sz="4" w:space="0" w:color="auto"/>
              <w:left w:val="dotted" w:sz="4" w:space="0" w:color="auto"/>
              <w:bottom w:val="dotted" w:sz="4" w:space="0" w:color="auto"/>
              <w:right w:val="dotted" w:sz="4" w:space="0" w:color="auto"/>
            </w:tcBorders>
            <w:noWrap/>
          </w:tcPr>
          <w:p w:rsidR="00E3380A" w:rsidRPr="0058036E" w:rsidRDefault="00E3380A" w:rsidP="00D869C0">
            <w:pPr>
              <w:spacing w:before="40" w:after="40"/>
              <w:jc w:val="left"/>
              <w:rPr>
                <w:sz w:val="18"/>
                <w:szCs w:val="24"/>
                <w:lang w:val="fr-FR"/>
              </w:rPr>
            </w:pPr>
            <w:r w:rsidRPr="0058036E">
              <w:rPr>
                <w:sz w:val="18"/>
                <w:szCs w:val="18"/>
                <w:lang w:val="fr-FR"/>
              </w:rPr>
              <w:t>code ISO sur deux lettres</w:t>
            </w:r>
          </w:p>
        </w:tc>
      </w:tr>
      <w:tr w:rsidR="00E3380A" w:rsidRPr="0058036E" w:rsidTr="00D869C0">
        <w:trPr>
          <w:cantSplit/>
        </w:trPr>
        <w:tc>
          <w:tcPr>
            <w:tcW w:w="5165" w:type="dxa"/>
            <w:tcBorders>
              <w:top w:val="dotted" w:sz="4" w:space="0" w:color="auto"/>
              <w:left w:val="dotted" w:sz="4" w:space="0" w:color="auto"/>
              <w:bottom w:val="dotted" w:sz="4" w:space="0" w:color="auto"/>
              <w:right w:val="dotted" w:sz="4" w:space="0" w:color="auto"/>
            </w:tcBorders>
          </w:tcPr>
          <w:p w:rsidR="00E3380A" w:rsidRPr="0058036E" w:rsidRDefault="00E3380A" w:rsidP="00D869C0">
            <w:pPr>
              <w:spacing w:before="40" w:after="40"/>
              <w:jc w:val="left"/>
              <w:rPr>
                <w:sz w:val="18"/>
                <w:lang w:val="fr-FR"/>
              </w:rPr>
            </w:pPr>
            <w:r w:rsidRPr="0058036E">
              <w:rPr>
                <w:sz w:val="18"/>
                <w:lang w:val="fr-FR"/>
              </w:rPr>
              <w:t>iii)</w:t>
            </w:r>
            <w:r w:rsidRPr="0058036E">
              <w:rPr>
                <w:sz w:val="18"/>
                <w:lang w:val="fr-FR"/>
              </w:rPr>
              <w:tab/>
              <w:t>Date à laquelle la variété a été commercialisée</w:t>
            </w:r>
            <w:r w:rsidRPr="0058036E">
              <w:rPr>
                <w:sz w:val="18"/>
                <w:vertAlign w:val="superscript"/>
                <w:lang w:val="fr-FR"/>
              </w:rPr>
              <w:t>*</w:t>
            </w:r>
            <w:r w:rsidRPr="0058036E">
              <w:rPr>
                <w:sz w:val="18"/>
                <w:lang w:val="fr-FR"/>
              </w:rPr>
              <w:t xml:space="preserve"> pour la première fois sur le territoire</w:t>
            </w:r>
          </w:p>
          <w:p w:rsidR="00E3380A" w:rsidRPr="0058036E" w:rsidRDefault="00E3380A" w:rsidP="00D869C0">
            <w:pPr>
              <w:spacing w:before="40" w:after="40"/>
              <w:jc w:val="left"/>
              <w:rPr>
                <w:sz w:val="18"/>
                <w:lang w:val="fr-FR"/>
              </w:rPr>
            </w:pPr>
            <w:r w:rsidRPr="0058036E">
              <w:rPr>
                <w:sz w:val="18"/>
                <w:lang w:val="fr-FR"/>
              </w:rPr>
              <w:t>(</w:t>
            </w:r>
            <w:r w:rsidRPr="0058036E">
              <w:rPr>
                <w:sz w:val="18"/>
                <w:vertAlign w:val="superscript"/>
                <w:lang w:val="fr-FR"/>
              </w:rPr>
              <w:t>*</w:t>
            </w:r>
            <w:r w:rsidRPr="0058036E">
              <w:rPr>
                <w:sz w:val="18"/>
                <w:lang w:val="fr-FR"/>
              </w:rPr>
              <w:t>L</w:t>
            </w:r>
            <w:r>
              <w:rPr>
                <w:sz w:val="18"/>
                <w:lang w:val="fr-FR"/>
              </w:rPr>
              <w:t>’</w:t>
            </w:r>
            <w:r w:rsidRPr="0058036E">
              <w:rPr>
                <w:sz w:val="18"/>
                <w:lang w:val="fr-FR"/>
              </w:rPr>
              <w:t xml:space="preserve">expression </w:t>
            </w:r>
            <w:r>
              <w:rPr>
                <w:sz w:val="18"/>
                <w:lang w:val="fr-FR"/>
              </w:rPr>
              <w:t>“</w:t>
            </w:r>
            <w:r w:rsidRPr="0058036E">
              <w:rPr>
                <w:sz w:val="18"/>
                <w:lang w:val="fr-FR"/>
              </w:rPr>
              <w:t>commercialisée</w:t>
            </w:r>
            <w:r>
              <w:rPr>
                <w:sz w:val="18"/>
                <w:lang w:val="fr-FR"/>
              </w:rPr>
              <w:t>”</w:t>
            </w:r>
            <w:r w:rsidRPr="0058036E">
              <w:rPr>
                <w:sz w:val="18"/>
                <w:lang w:val="fr-FR"/>
              </w:rPr>
              <w:t xml:space="preserve"> s</w:t>
            </w:r>
            <w:r>
              <w:rPr>
                <w:sz w:val="18"/>
                <w:lang w:val="fr-FR"/>
              </w:rPr>
              <w:t>’</w:t>
            </w:r>
            <w:r w:rsidRPr="0058036E">
              <w:rPr>
                <w:sz w:val="18"/>
                <w:lang w:val="fr-FR"/>
              </w:rPr>
              <w:t xml:space="preserve">entend de ce qui est </w:t>
            </w:r>
            <w:r>
              <w:rPr>
                <w:sz w:val="18"/>
                <w:lang w:val="fr-FR"/>
              </w:rPr>
              <w:t>“</w:t>
            </w:r>
            <w:r w:rsidRPr="0058036E">
              <w:rPr>
                <w:sz w:val="18"/>
                <w:lang w:val="fr-FR"/>
              </w:rPr>
              <w:t>vendu ou remis à des tiers d</w:t>
            </w:r>
            <w:r>
              <w:rPr>
                <w:sz w:val="18"/>
                <w:lang w:val="fr-FR"/>
              </w:rPr>
              <w:t>’</w:t>
            </w:r>
            <w:r w:rsidRPr="0058036E">
              <w:rPr>
                <w:sz w:val="18"/>
                <w:lang w:val="fr-FR"/>
              </w:rPr>
              <w:t>une autre manière, par l</w:t>
            </w:r>
            <w:r>
              <w:rPr>
                <w:sz w:val="18"/>
                <w:lang w:val="fr-FR"/>
              </w:rPr>
              <w:t>’</w:t>
            </w:r>
            <w:r w:rsidRPr="0058036E">
              <w:rPr>
                <w:sz w:val="18"/>
                <w:lang w:val="fr-FR"/>
              </w:rPr>
              <w:t>obtenteur ou avec son consentement, aux fins de l</w:t>
            </w:r>
            <w:r>
              <w:rPr>
                <w:sz w:val="18"/>
                <w:lang w:val="fr-FR"/>
              </w:rPr>
              <w:t>’</w:t>
            </w:r>
            <w:r w:rsidRPr="0058036E">
              <w:rPr>
                <w:sz w:val="18"/>
                <w:lang w:val="fr-FR"/>
              </w:rPr>
              <w:t>exploitation de la variété</w:t>
            </w:r>
            <w:r>
              <w:rPr>
                <w:sz w:val="18"/>
                <w:lang w:val="fr-FR"/>
              </w:rPr>
              <w:t>”</w:t>
            </w:r>
            <w:r w:rsidRPr="0058036E">
              <w:rPr>
                <w:sz w:val="18"/>
                <w:lang w:val="fr-FR"/>
              </w:rPr>
              <w:t xml:space="preserve"> (article 6.1) de l</w:t>
            </w:r>
            <w:r>
              <w:rPr>
                <w:sz w:val="18"/>
                <w:lang w:val="fr-FR"/>
              </w:rPr>
              <w:t>’</w:t>
            </w:r>
            <w:r w:rsidRPr="0058036E">
              <w:rPr>
                <w:sz w:val="18"/>
                <w:lang w:val="fr-FR"/>
              </w:rPr>
              <w:t xml:space="preserve">Acte de 1991 de la Convention UPOV) ou </w:t>
            </w:r>
            <w:r>
              <w:rPr>
                <w:sz w:val="18"/>
                <w:lang w:val="fr-FR"/>
              </w:rPr>
              <w:t>“</w:t>
            </w:r>
            <w:r w:rsidRPr="0058036E">
              <w:rPr>
                <w:sz w:val="18"/>
                <w:lang w:val="fr-FR"/>
              </w:rPr>
              <w:t>offert à la vente ou commercialisé avec le consentement de l</w:t>
            </w:r>
            <w:r>
              <w:rPr>
                <w:sz w:val="18"/>
                <w:lang w:val="fr-FR"/>
              </w:rPr>
              <w:t>’</w:t>
            </w:r>
            <w:r w:rsidRPr="0058036E">
              <w:rPr>
                <w:sz w:val="18"/>
                <w:lang w:val="fr-FR"/>
              </w:rPr>
              <w:t>obtenteur</w:t>
            </w:r>
            <w:r>
              <w:rPr>
                <w:sz w:val="18"/>
                <w:lang w:val="fr-FR"/>
              </w:rPr>
              <w:t>”</w:t>
            </w:r>
            <w:r w:rsidRPr="0058036E">
              <w:rPr>
                <w:sz w:val="18"/>
                <w:lang w:val="fr-FR"/>
              </w:rPr>
              <w:t xml:space="preserve"> (article 6.1.b) de l</w:t>
            </w:r>
            <w:r>
              <w:rPr>
                <w:sz w:val="18"/>
                <w:lang w:val="fr-FR"/>
              </w:rPr>
              <w:t>’</w:t>
            </w:r>
            <w:r w:rsidRPr="0058036E">
              <w:rPr>
                <w:sz w:val="18"/>
                <w:lang w:val="fr-FR"/>
              </w:rPr>
              <w:t>Acte de 1978 de la Convention UPOV), selon la situation).</w:t>
            </w:r>
            <w:r>
              <w:rPr>
                <w:sz w:val="18"/>
                <w:lang w:val="fr-FR"/>
              </w:rPr>
              <w:t xml:space="preserve"> </w:t>
            </w:r>
          </w:p>
        </w:tc>
        <w:tc>
          <w:tcPr>
            <w:tcW w:w="4030" w:type="dxa"/>
            <w:tcBorders>
              <w:top w:val="dotted" w:sz="4" w:space="0" w:color="auto"/>
              <w:left w:val="dotted" w:sz="4" w:space="0" w:color="auto"/>
              <w:bottom w:val="dotted" w:sz="4" w:space="0" w:color="auto"/>
              <w:right w:val="dotted" w:sz="4" w:space="0" w:color="auto"/>
            </w:tcBorders>
            <w:noWrap/>
          </w:tcPr>
          <w:p w:rsidR="00E3380A" w:rsidRPr="0058036E" w:rsidRDefault="00E3380A" w:rsidP="00D869C0">
            <w:pPr>
              <w:spacing w:before="40" w:after="40"/>
              <w:jc w:val="left"/>
              <w:rPr>
                <w:sz w:val="18"/>
                <w:szCs w:val="24"/>
                <w:lang w:val="fr-FR"/>
              </w:rPr>
            </w:pPr>
            <w:r w:rsidRPr="0058036E">
              <w:rPr>
                <w:sz w:val="18"/>
                <w:szCs w:val="18"/>
                <w:lang w:val="fr-FR"/>
              </w:rPr>
              <w:t>date au format AAAA [MMJJ] (Année[MoisJour]) : le mois et le jour ne seront pas obligatoires s</w:t>
            </w:r>
            <w:r>
              <w:rPr>
                <w:sz w:val="18"/>
                <w:szCs w:val="18"/>
                <w:lang w:val="fr-FR"/>
              </w:rPr>
              <w:t>’</w:t>
            </w:r>
            <w:r w:rsidRPr="0058036E">
              <w:rPr>
                <w:sz w:val="18"/>
                <w:szCs w:val="18"/>
                <w:lang w:val="fr-FR"/>
              </w:rPr>
              <w:t>ils ne sont pas disponibles</w:t>
            </w:r>
          </w:p>
        </w:tc>
      </w:tr>
      <w:tr w:rsidR="00E3380A" w:rsidRPr="0058036E" w:rsidTr="00D869C0">
        <w:trPr>
          <w:cantSplit/>
        </w:trPr>
        <w:tc>
          <w:tcPr>
            <w:tcW w:w="5165" w:type="dxa"/>
            <w:tcBorders>
              <w:top w:val="dotted" w:sz="4" w:space="0" w:color="auto"/>
              <w:left w:val="dotted" w:sz="4" w:space="0" w:color="auto"/>
              <w:bottom w:val="dotted" w:sz="4" w:space="0" w:color="auto"/>
              <w:right w:val="dotted" w:sz="4" w:space="0" w:color="auto"/>
            </w:tcBorders>
          </w:tcPr>
          <w:p w:rsidR="00E3380A" w:rsidRPr="0058036E" w:rsidRDefault="00E3380A" w:rsidP="00D869C0">
            <w:pPr>
              <w:spacing w:before="40" w:after="40"/>
              <w:jc w:val="left"/>
              <w:rPr>
                <w:sz w:val="18"/>
                <w:lang w:val="fr-FR"/>
              </w:rPr>
            </w:pPr>
            <w:r w:rsidRPr="0058036E">
              <w:rPr>
                <w:sz w:val="18"/>
                <w:lang w:val="fr-FR"/>
              </w:rPr>
              <w:lastRenderedPageBreak/>
              <w:t>iv)</w:t>
            </w:r>
            <w:r w:rsidRPr="0058036E">
              <w:rPr>
                <w:sz w:val="18"/>
                <w:lang w:val="fr-FR"/>
              </w:rPr>
              <w:tab/>
              <w:t>Origine de l</w:t>
            </w:r>
            <w:r>
              <w:rPr>
                <w:sz w:val="18"/>
                <w:lang w:val="fr-FR"/>
              </w:rPr>
              <w:t>’</w:t>
            </w:r>
            <w:r w:rsidRPr="0058036E">
              <w:rPr>
                <w:sz w:val="18"/>
                <w:lang w:val="fr-FR"/>
              </w:rPr>
              <w:t>information</w:t>
            </w:r>
          </w:p>
        </w:tc>
        <w:tc>
          <w:tcPr>
            <w:tcW w:w="4030" w:type="dxa"/>
            <w:tcBorders>
              <w:top w:val="dotted" w:sz="4" w:space="0" w:color="auto"/>
              <w:left w:val="dotted" w:sz="4" w:space="0" w:color="auto"/>
              <w:bottom w:val="dotted" w:sz="4" w:space="0" w:color="auto"/>
              <w:right w:val="dotted" w:sz="4" w:space="0" w:color="auto"/>
            </w:tcBorders>
            <w:noWrap/>
          </w:tcPr>
          <w:p w:rsidR="00E3380A" w:rsidRPr="0058036E" w:rsidRDefault="00E3380A" w:rsidP="00D869C0">
            <w:pPr>
              <w:spacing w:before="40" w:after="40"/>
              <w:jc w:val="left"/>
              <w:rPr>
                <w:sz w:val="18"/>
                <w:szCs w:val="24"/>
                <w:lang w:val="fr-FR"/>
              </w:rPr>
            </w:pPr>
            <w:r w:rsidRPr="0058036E">
              <w:rPr>
                <w:sz w:val="18"/>
                <w:szCs w:val="24"/>
                <w:lang w:val="fr-FR"/>
              </w:rPr>
              <w:t xml:space="preserve">obligatoire pour toute entrée dans le champ &lt;XXX&gt; </w:t>
            </w:r>
          </w:p>
        </w:tc>
      </w:tr>
      <w:tr w:rsidR="00E3380A" w:rsidRPr="0058036E" w:rsidTr="00D869C0">
        <w:trPr>
          <w:cantSplit/>
        </w:trPr>
        <w:tc>
          <w:tcPr>
            <w:tcW w:w="5165" w:type="dxa"/>
            <w:tcBorders>
              <w:top w:val="dotted" w:sz="4" w:space="0" w:color="auto"/>
              <w:left w:val="dotted" w:sz="4" w:space="0" w:color="auto"/>
              <w:bottom w:val="dotted" w:sz="4" w:space="0" w:color="auto"/>
              <w:right w:val="dotted" w:sz="4" w:space="0" w:color="auto"/>
            </w:tcBorders>
          </w:tcPr>
          <w:p w:rsidR="00E3380A" w:rsidRPr="0058036E" w:rsidRDefault="00E3380A" w:rsidP="00D869C0">
            <w:pPr>
              <w:spacing w:before="40" w:after="40"/>
              <w:jc w:val="left"/>
              <w:rPr>
                <w:sz w:val="18"/>
                <w:lang w:val="fr-FR"/>
              </w:rPr>
            </w:pPr>
            <w:r w:rsidRPr="0058036E">
              <w:rPr>
                <w:sz w:val="18"/>
                <w:lang w:val="fr-FR"/>
              </w:rPr>
              <w:t>v)</w:t>
            </w:r>
            <w:r w:rsidRPr="0058036E">
              <w:rPr>
                <w:sz w:val="18"/>
                <w:lang w:val="fr-FR"/>
              </w:rPr>
              <w:tab/>
              <w:t>Statut de l</w:t>
            </w:r>
            <w:r>
              <w:rPr>
                <w:sz w:val="18"/>
                <w:lang w:val="fr-FR"/>
              </w:rPr>
              <w:t>’</w:t>
            </w:r>
            <w:r w:rsidRPr="0058036E">
              <w:rPr>
                <w:sz w:val="18"/>
                <w:lang w:val="fr-FR"/>
              </w:rPr>
              <w:t>information</w:t>
            </w:r>
          </w:p>
        </w:tc>
        <w:tc>
          <w:tcPr>
            <w:tcW w:w="4030" w:type="dxa"/>
            <w:tcBorders>
              <w:top w:val="dotted" w:sz="4" w:space="0" w:color="auto"/>
              <w:left w:val="dotted" w:sz="4" w:space="0" w:color="auto"/>
              <w:bottom w:val="dotted" w:sz="4" w:space="0" w:color="auto"/>
              <w:right w:val="dotted" w:sz="4" w:space="0" w:color="auto"/>
            </w:tcBorders>
            <w:noWrap/>
          </w:tcPr>
          <w:p w:rsidR="00E3380A" w:rsidRPr="0058036E" w:rsidRDefault="00E3380A" w:rsidP="00D869C0">
            <w:pPr>
              <w:spacing w:before="40" w:after="40"/>
              <w:jc w:val="left"/>
              <w:rPr>
                <w:sz w:val="18"/>
                <w:szCs w:val="24"/>
                <w:lang w:val="fr-FR"/>
              </w:rPr>
            </w:pPr>
            <w:r w:rsidRPr="0058036E">
              <w:rPr>
                <w:sz w:val="18"/>
                <w:szCs w:val="24"/>
                <w:lang w:val="fr-FR"/>
              </w:rPr>
              <w:t xml:space="preserve">obligatoire pour toute entrée dans le champ &lt;XXX&gt; </w:t>
            </w:r>
            <w:r w:rsidRPr="0058036E">
              <w:rPr>
                <w:sz w:val="18"/>
                <w:szCs w:val="24"/>
                <w:lang w:val="fr-FR"/>
              </w:rPr>
              <w:br/>
              <w:t>(permet d</w:t>
            </w:r>
            <w:r>
              <w:rPr>
                <w:sz w:val="18"/>
                <w:szCs w:val="24"/>
                <w:lang w:val="fr-FR"/>
              </w:rPr>
              <w:t>’</w:t>
            </w:r>
            <w:r w:rsidRPr="0058036E">
              <w:rPr>
                <w:sz w:val="18"/>
                <w:szCs w:val="24"/>
                <w:lang w:val="fr-FR"/>
              </w:rPr>
              <w:t>insérer une explication ou une référence à une source contenant une explication (p. ex. le site Web du service communiquant les données pour cette entrée).</w:t>
            </w:r>
          </w:p>
        </w:tc>
      </w:tr>
      <w:tr w:rsidR="00E3380A" w:rsidRPr="0058036E" w:rsidTr="00D869C0">
        <w:trPr>
          <w:cantSplit/>
        </w:trPr>
        <w:tc>
          <w:tcPr>
            <w:tcW w:w="5165" w:type="dxa"/>
            <w:tcBorders>
              <w:top w:val="dotted" w:sz="4" w:space="0" w:color="auto"/>
              <w:left w:val="dotted" w:sz="4" w:space="0" w:color="auto"/>
              <w:bottom w:val="dotted" w:sz="4" w:space="0" w:color="auto"/>
              <w:right w:val="dotted" w:sz="4" w:space="0" w:color="auto"/>
            </w:tcBorders>
          </w:tcPr>
          <w:p w:rsidR="00E3380A" w:rsidRPr="0058036E" w:rsidRDefault="00E3380A" w:rsidP="00D869C0">
            <w:pPr>
              <w:spacing w:before="40" w:after="40"/>
              <w:jc w:val="left"/>
              <w:rPr>
                <w:i/>
                <w:iCs/>
                <w:sz w:val="18"/>
                <w:szCs w:val="22"/>
                <w:lang w:val="fr-FR"/>
              </w:rPr>
            </w:pPr>
            <w:r w:rsidRPr="0058036E">
              <w:rPr>
                <w:i/>
                <w:iCs/>
                <w:sz w:val="18"/>
                <w:szCs w:val="22"/>
                <w:lang w:val="fr-FR"/>
              </w:rPr>
              <w:t>Note : pour une même demande, le service indiqué en i) pourrait saisir plus d</w:t>
            </w:r>
            <w:r>
              <w:rPr>
                <w:i/>
                <w:iCs/>
                <w:sz w:val="18"/>
                <w:szCs w:val="22"/>
                <w:lang w:val="fr-FR"/>
              </w:rPr>
              <w:t>’</w:t>
            </w:r>
            <w:r w:rsidRPr="0058036E">
              <w:rPr>
                <w:i/>
                <w:iCs/>
                <w:sz w:val="18"/>
                <w:szCs w:val="22"/>
                <w:lang w:val="fr-FR"/>
              </w:rPr>
              <w:t xml:space="preserve">une entrée concernant les éléments mentionnés de ii) à v).  Il pourrait notamment fournir des informations concernant la commercialisation </w:t>
            </w:r>
            <w:r>
              <w:rPr>
                <w:i/>
                <w:iCs/>
                <w:sz w:val="18"/>
                <w:szCs w:val="22"/>
                <w:lang w:val="fr-FR"/>
              </w:rPr>
              <w:t>“</w:t>
            </w:r>
            <w:r w:rsidRPr="0058036E">
              <w:rPr>
                <w:i/>
                <w:iCs/>
                <w:sz w:val="18"/>
                <w:szCs w:val="22"/>
                <w:lang w:val="fr-FR"/>
              </w:rPr>
              <w:t>sur le territoire du pays de la demande</w:t>
            </w:r>
            <w:r>
              <w:rPr>
                <w:i/>
                <w:iCs/>
                <w:sz w:val="18"/>
                <w:szCs w:val="22"/>
                <w:lang w:val="fr-FR"/>
              </w:rPr>
              <w:t>”</w:t>
            </w:r>
            <w:r w:rsidRPr="0058036E">
              <w:rPr>
                <w:i/>
                <w:iCs/>
                <w:sz w:val="18"/>
                <w:szCs w:val="22"/>
                <w:lang w:val="fr-FR"/>
              </w:rPr>
              <w:t xml:space="preserve"> mais aussi </w:t>
            </w:r>
            <w:r>
              <w:rPr>
                <w:i/>
                <w:iCs/>
                <w:sz w:val="18"/>
                <w:szCs w:val="22"/>
                <w:lang w:val="fr-FR"/>
              </w:rPr>
              <w:t>“</w:t>
            </w:r>
            <w:r w:rsidRPr="0058036E">
              <w:rPr>
                <w:i/>
                <w:iCs/>
                <w:sz w:val="18"/>
                <w:szCs w:val="22"/>
                <w:lang w:val="fr-FR"/>
              </w:rPr>
              <w:t>dans d</w:t>
            </w:r>
            <w:r>
              <w:rPr>
                <w:i/>
                <w:iCs/>
                <w:sz w:val="18"/>
                <w:szCs w:val="22"/>
                <w:lang w:val="fr-FR"/>
              </w:rPr>
              <w:t>’</w:t>
            </w:r>
            <w:r w:rsidRPr="0058036E">
              <w:rPr>
                <w:i/>
                <w:iCs/>
                <w:sz w:val="18"/>
                <w:szCs w:val="22"/>
                <w:lang w:val="fr-FR"/>
              </w:rPr>
              <w:t>autres territoires</w:t>
            </w:r>
            <w:r>
              <w:rPr>
                <w:i/>
                <w:iCs/>
                <w:sz w:val="18"/>
                <w:szCs w:val="22"/>
                <w:lang w:val="fr-FR"/>
              </w:rPr>
              <w:t>”</w:t>
            </w:r>
            <w:r w:rsidRPr="0058036E">
              <w:rPr>
                <w:i/>
                <w:iCs/>
                <w:sz w:val="18"/>
                <w:szCs w:val="22"/>
                <w:lang w:val="fr-FR"/>
              </w:rPr>
              <w:t xml:space="preserve">.  </w:t>
            </w:r>
          </w:p>
        </w:tc>
        <w:tc>
          <w:tcPr>
            <w:tcW w:w="4030" w:type="dxa"/>
            <w:tcBorders>
              <w:top w:val="dotted" w:sz="4" w:space="0" w:color="auto"/>
              <w:left w:val="dotted" w:sz="4" w:space="0" w:color="auto"/>
              <w:bottom w:val="dotted" w:sz="4" w:space="0" w:color="auto"/>
              <w:right w:val="dotted" w:sz="4" w:space="0" w:color="auto"/>
            </w:tcBorders>
            <w:noWrap/>
          </w:tcPr>
          <w:p w:rsidR="00E3380A" w:rsidRPr="0058036E" w:rsidRDefault="00E3380A" w:rsidP="00D869C0">
            <w:pPr>
              <w:spacing w:before="40" w:after="40"/>
              <w:jc w:val="left"/>
              <w:rPr>
                <w:sz w:val="18"/>
                <w:szCs w:val="24"/>
                <w:lang w:val="fr-FR"/>
              </w:rPr>
            </w:pPr>
          </w:p>
        </w:tc>
      </w:tr>
    </w:tbl>
    <w:p w:rsidR="00E3380A" w:rsidRPr="0058036E" w:rsidRDefault="00E3380A" w:rsidP="00E3380A">
      <w:pPr>
        <w:rPr>
          <w:lang w:val="fr-FR"/>
        </w:rPr>
      </w:pPr>
    </w:p>
    <w:p w:rsidR="00E3380A" w:rsidRPr="0058036E" w:rsidRDefault="00E3380A" w:rsidP="00E3380A">
      <w:pPr>
        <w:rPr>
          <w:lang w:val="fr-FR"/>
        </w:rPr>
      </w:pPr>
      <w:r w:rsidRPr="0058036E">
        <w:rPr>
          <w:lang w:val="fr-FR"/>
        </w:rPr>
        <w:t>3.4.2</w:t>
      </w:r>
      <w:r w:rsidRPr="0058036E">
        <w:rPr>
          <w:lang w:val="fr-FR"/>
        </w:rPr>
        <w:tab/>
        <w:t>La réserve suivante apparaîtra à côté du titre de l</w:t>
      </w:r>
      <w:r>
        <w:rPr>
          <w:lang w:val="fr-FR"/>
        </w:rPr>
        <w:t>’</w:t>
      </w:r>
      <w:r w:rsidRPr="0058036E">
        <w:rPr>
          <w:lang w:val="fr-FR"/>
        </w:rPr>
        <w:t>entrée dans la base de données :</w:t>
      </w:r>
    </w:p>
    <w:p w:rsidR="00E3380A" w:rsidRPr="0058036E" w:rsidRDefault="00E3380A" w:rsidP="00E3380A">
      <w:pPr>
        <w:ind w:left="567"/>
        <w:rPr>
          <w:i/>
          <w:iCs/>
          <w:lang w:val="fr-FR"/>
        </w:rPr>
      </w:pPr>
    </w:p>
    <w:p w:rsidR="00E3380A" w:rsidRPr="0058036E" w:rsidRDefault="00E3380A" w:rsidP="00E3380A">
      <w:pPr>
        <w:ind w:left="567"/>
        <w:rPr>
          <w:i/>
          <w:lang w:val="fr-FR"/>
        </w:rPr>
      </w:pPr>
      <w:r>
        <w:rPr>
          <w:i/>
          <w:lang w:val="fr-FR"/>
        </w:rPr>
        <w:t>“</w:t>
      </w:r>
      <w:r w:rsidRPr="0058036E">
        <w:rPr>
          <w:i/>
          <w:iCs/>
          <w:lang w:val="fr-FR"/>
        </w:rPr>
        <w:t>L</w:t>
      </w:r>
      <w:r>
        <w:rPr>
          <w:i/>
          <w:iCs/>
          <w:lang w:val="fr-FR"/>
        </w:rPr>
        <w:t>’</w:t>
      </w:r>
      <w:r w:rsidRPr="0058036E">
        <w:rPr>
          <w:i/>
          <w:iCs/>
          <w:lang w:val="fr-FR"/>
        </w:rPr>
        <w:t>absence d</w:t>
      </w:r>
      <w:r>
        <w:rPr>
          <w:i/>
          <w:iCs/>
          <w:lang w:val="fr-FR"/>
        </w:rPr>
        <w:t>’</w:t>
      </w:r>
      <w:r w:rsidRPr="0058036E">
        <w:rPr>
          <w:i/>
          <w:iCs/>
          <w:lang w:val="fr-FR"/>
        </w:rPr>
        <w:t>informations dans le champ [XXX] n</w:t>
      </w:r>
      <w:r>
        <w:rPr>
          <w:i/>
          <w:iCs/>
          <w:lang w:val="fr-FR"/>
        </w:rPr>
        <w:t>’</w:t>
      </w:r>
      <w:r w:rsidRPr="0058036E">
        <w:rPr>
          <w:i/>
          <w:iCs/>
          <w:lang w:val="fr-FR"/>
        </w:rPr>
        <w:t>indique pas que la variété n</w:t>
      </w:r>
      <w:r>
        <w:rPr>
          <w:i/>
          <w:iCs/>
          <w:lang w:val="fr-FR"/>
        </w:rPr>
        <w:t>’</w:t>
      </w:r>
      <w:r w:rsidRPr="0058036E">
        <w:rPr>
          <w:i/>
          <w:iCs/>
          <w:lang w:val="fr-FR"/>
        </w:rPr>
        <w:t xml:space="preserve">a pas été commercialisée.  Pour toute information communiquée, il convient de consulter son origine et son statut dans les champs </w:t>
      </w:r>
      <w:r>
        <w:rPr>
          <w:i/>
          <w:iCs/>
          <w:lang w:val="fr-FR"/>
        </w:rPr>
        <w:t>“</w:t>
      </w:r>
      <w:r w:rsidRPr="0058036E">
        <w:rPr>
          <w:i/>
          <w:iCs/>
          <w:lang w:val="fr-FR"/>
        </w:rPr>
        <w:t>Origine de l</w:t>
      </w:r>
      <w:r>
        <w:rPr>
          <w:i/>
          <w:iCs/>
          <w:lang w:val="fr-FR"/>
        </w:rPr>
        <w:t>’</w:t>
      </w:r>
      <w:r w:rsidRPr="0058036E">
        <w:rPr>
          <w:i/>
          <w:iCs/>
          <w:lang w:val="fr-FR"/>
        </w:rPr>
        <w:t>information</w:t>
      </w:r>
      <w:r>
        <w:rPr>
          <w:i/>
          <w:iCs/>
          <w:lang w:val="fr-FR"/>
        </w:rPr>
        <w:t>”</w:t>
      </w:r>
      <w:r w:rsidRPr="0058036E">
        <w:rPr>
          <w:i/>
          <w:iCs/>
          <w:lang w:val="fr-FR"/>
        </w:rPr>
        <w:t xml:space="preserve"> et </w:t>
      </w:r>
      <w:r>
        <w:rPr>
          <w:i/>
          <w:iCs/>
          <w:lang w:val="fr-FR"/>
        </w:rPr>
        <w:t>“</w:t>
      </w:r>
      <w:r w:rsidRPr="0058036E">
        <w:rPr>
          <w:i/>
          <w:iCs/>
          <w:lang w:val="fr-FR"/>
        </w:rPr>
        <w:t>Statut de l</w:t>
      </w:r>
      <w:r>
        <w:rPr>
          <w:i/>
          <w:iCs/>
          <w:lang w:val="fr-FR"/>
        </w:rPr>
        <w:t>’</w:t>
      </w:r>
      <w:r w:rsidRPr="0058036E">
        <w:rPr>
          <w:i/>
          <w:iCs/>
          <w:lang w:val="fr-FR"/>
        </w:rPr>
        <w:t>information</w:t>
      </w:r>
      <w:r>
        <w:rPr>
          <w:i/>
          <w:iCs/>
          <w:lang w:val="fr-FR"/>
        </w:rPr>
        <w:t>”</w:t>
      </w:r>
      <w:r w:rsidRPr="0058036E">
        <w:rPr>
          <w:i/>
          <w:iCs/>
          <w:lang w:val="fr-FR"/>
        </w:rPr>
        <w:t>.  À cet égard, il convient aussi de noter que les informations fournies ne sont pas nécessairement exhaustives et précises.</w:t>
      </w:r>
      <w:r>
        <w:rPr>
          <w:i/>
          <w:lang w:val="fr-FR"/>
        </w:rPr>
        <w:t>”</w:t>
      </w:r>
      <w:r w:rsidRPr="0058036E">
        <w:rPr>
          <w:i/>
          <w:lang w:val="fr-FR"/>
        </w:rPr>
        <w:t xml:space="preserve"> </w:t>
      </w:r>
    </w:p>
    <w:p w:rsidR="00E3380A" w:rsidRPr="0058036E" w:rsidRDefault="00E3380A" w:rsidP="00E3380A">
      <w:pPr>
        <w:rPr>
          <w:i/>
          <w:iCs/>
          <w:lang w:val="fr-FR"/>
        </w:rPr>
      </w:pPr>
    </w:p>
    <w:p w:rsidR="00E3380A" w:rsidRPr="0058036E" w:rsidRDefault="00E3380A" w:rsidP="00E3380A">
      <w:pPr>
        <w:rPr>
          <w:i/>
          <w:iCs/>
          <w:lang w:val="fr-FR"/>
        </w:rPr>
      </w:pPr>
    </w:p>
    <w:p w:rsidR="00E3380A" w:rsidRPr="0058036E" w:rsidRDefault="00E3380A" w:rsidP="00E3380A">
      <w:pPr>
        <w:keepNext/>
        <w:rPr>
          <w:bCs/>
          <w:i/>
          <w:iCs/>
          <w:lang w:val="fr-FR"/>
        </w:rPr>
      </w:pPr>
      <w:r w:rsidRPr="0058036E">
        <w:rPr>
          <w:bCs/>
          <w:i/>
          <w:iCs/>
          <w:lang w:val="fr-FR"/>
        </w:rPr>
        <w:t>4.</w:t>
      </w:r>
      <w:r w:rsidRPr="0058036E">
        <w:rPr>
          <w:bCs/>
          <w:i/>
          <w:iCs/>
          <w:lang w:val="fr-FR"/>
        </w:rPr>
        <w:tab/>
      </w:r>
      <w:r w:rsidRPr="0058036E">
        <w:rPr>
          <w:i/>
          <w:iCs/>
          <w:lang w:val="fr-FR"/>
        </w:rPr>
        <w:t>Fréquence de la communication des données</w:t>
      </w:r>
    </w:p>
    <w:p w:rsidR="00E3380A" w:rsidRPr="0058036E" w:rsidRDefault="00E3380A" w:rsidP="00E3380A">
      <w:pPr>
        <w:keepNext/>
        <w:rPr>
          <w:bCs/>
          <w:lang w:val="fr-FR"/>
        </w:rPr>
      </w:pPr>
    </w:p>
    <w:p w:rsidR="00E3380A" w:rsidRPr="006446EF" w:rsidRDefault="00E3380A" w:rsidP="00E3380A">
      <w:r w:rsidRPr="002B3830">
        <w:rPr>
          <w:bCs/>
        </w:rPr>
        <w:t>Les contributeurs seront encouragés à fournir des données dès que possible après leur publication par l’(les) autorité(s) concernée(s).  La base de données PLUTO sera mise à jour avec de nouvelles données aussi rapidement que possible après leur réception, conformément à la procédure de téléchargement.  La base de données PLUTO peut, au besoin, être mise à jour à l’aide de données corrigées, conformément à la procédure de téléchargement.”</w:t>
      </w:r>
    </w:p>
    <w:p w:rsidR="00E3380A" w:rsidRDefault="00E3380A" w:rsidP="00E3380A">
      <w:pPr>
        <w:rPr>
          <w:bCs/>
          <w:lang w:val="fr-FR"/>
        </w:rPr>
      </w:pPr>
    </w:p>
    <w:p w:rsidR="00E3380A" w:rsidRDefault="00E3380A" w:rsidP="00E3380A">
      <w:pPr>
        <w:rPr>
          <w:bCs/>
          <w:lang w:val="fr-FR"/>
        </w:rPr>
      </w:pPr>
    </w:p>
    <w:p w:rsidR="00E3380A" w:rsidRPr="00BA2A9F" w:rsidRDefault="00E3380A" w:rsidP="00E3380A">
      <w:pPr>
        <w:rPr>
          <w:bCs/>
          <w:i/>
          <w:lang w:val="fr-FR"/>
        </w:rPr>
      </w:pPr>
      <w:r w:rsidRPr="00BA2A9F">
        <w:rPr>
          <w:bCs/>
          <w:i/>
          <w:lang w:val="fr-FR"/>
        </w:rPr>
        <w:t>5.</w:t>
      </w:r>
      <w:r w:rsidRPr="00BA2A9F">
        <w:rPr>
          <w:bCs/>
          <w:i/>
          <w:lang w:val="fr-FR"/>
        </w:rPr>
        <w:tab/>
      </w:r>
      <w:r w:rsidRPr="00BA2A9F">
        <w:rPr>
          <w:i/>
          <w:snapToGrid w:val="0"/>
        </w:rPr>
        <w:t>Avertissement</w:t>
      </w:r>
    </w:p>
    <w:p w:rsidR="00E3380A" w:rsidRDefault="00E3380A" w:rsidP="00E3380A">
      <w:pPr>
        <w:rPr>
          <w:bCs/>
          <w:lang w:val="fr-FR"/>
        </w:rPr>
      </w:pPr>
    </w:p>
    <w:p w:rsidR="00E3380A" w:rsidRDefault="00E3380A" w:rsidP="00E3380A">
      <w:pPr>
        <w:rPr>
          <w:bCs/>
          <w:lang w:val="fr-FR"/>
        </w:rPr>
      </w:pPr>
      <w:r>
        <w:rPr>
          <w:bCs/>
          <w:lang w:val="fr-FR"/>
        </w:rPr>
        <w:t>5.1</w:t>
      </w:r>
      <w:r>
        <w:rPr>
          <w:bCs/>
          <w:lang w:val="fr-FR"/>
        </w:rPr>
        <w:tab/>
        <w:t>L’avertissement suivant figure sur la page PLUTO du site web de l’UPOV :</w:t>
      </w:r>
    </w:p>
    <w:p w:rsidR="00E3380A" w:rsidRPr="00C9551B" w:rsidRDefault="00E3380A" w:rsidP="00E3380A">
      <w:pPr>
        <w:rPr>
          <w:bCs/>
          <w:lang w:val="fr-FR"/>
        </w:rPr>
      </w:pPr>
    </w:p>
    <w:p w:rsidR="00E3380A" w:rsidRPr="00C9551B" w:rsidRDefault="00E3380A" w:rsidP="00E3380A">
      <w:pPr>
        <w:ind w:left="567" w:right="567"/>
        <w:rPr>
          <w:sz w:val="18"/>
        </w:rPr>
      </w:pPr>
      <w:r w:rsidRPr="00C9551B">
        <w:rPr>
          <w:snapToGrid w:val="0"/>
          <w:sz w:val="18"/>
          <w:szCs w:val="18"/>
        </w:rPr>
        <w:t>“Les données les plus récentes disponibles dans la base de données PLUTO datent de [jj/mm/aaaa].</w:t>
      </w:r>
      <w:r w:rsidRPr="00C9551B">
        <w:rPr>
          <w:sz w:val="18"/>
        </w:rPr>
        <w:t xml:space="preserve">  </w:t>
      </w:r>
    </w:p>
    <w:p w:rsidR="00E3380A" w:rsidRPr="00C9551B" w:rsidRDefault="00E3380A" w:rsidP="00E3380A">
      <w:pPr>
        <w:ind w:left="567" w:right="567"/>
        <w:rPr>
          <w:snapToGrid w:val="0"/>
          <w:sz w:val="18"/>
          <w:szCs w:val="18"/>
        </w:rPr>
      </w:pPr>
    </w:p>
    <w:p w:rsidR="00E3380A" w:rsidRPr="00C9551B" w:rsidRDefault="00E3380A" w:rsidP="00E3380A">
      <w:pPr>
        <w:ind w:left="567" w:right="567"/>
        <w:rPr>
          <w:snapToGrid w:val="0"/>
          <w:sz w:val="18"/>
          <w:szCs w:val="18"/>
        </w:rPr>
      </w:pPr>
      <w:r w:rsidRPr="00C9551B">
        <w:rPr>
          <w:snapToGrid w:val="0"/>
          <w:sz w:val="18"/>
          <w:szCs w:val="18"/>
        </w:rPr>
        <w:t>“Pour continuer vers la page PLUTO, vous devez d’abord prendre acte de l’avertissement suivant.</w:t>
      </w:r>
    </w:p>
    <w:p w:rsidR="00E3380A" w:rsidRPr="00C9551B" w:rsidRDefault="00E3380A" w:rsidP="00E3380A">
      <w:pPr>
        <w:ind w:left="567" w:right="567"/>
        <w:rPr>
          <w:snapToGrid w:val="0"/>
          <w:sz w:val="18"/>
          <w:szCs w:val="18"/>
        </w:rPr>
      </w:pPr>
    </w:p>
    <w:p w:rsidR="00E3380A" w:rsidRPr="00C9551B" w:rsidRDefault="00E3380A" w:rsidP="00E3380A">
      <w:pPr>
        <w:ind w:left="567" w:right="567"/>
        <w:rPr>
          <w:snapToGrid w:val="0"/>
          <w:sz w:val="18"/>
          <w:szCs w:val="18"/>
        </w:rPr>
      </w:pPr>
      <w:r w:rsidRPr="00C9551B">
        <w:rPr>
          <w:snapToGrid w:val="0"/>
          <w:sz w:val="18"/>
          <w:szCs w:val="18"/>
        </w:rPr>
        <w:t xml:space="preserve">“Veuillez noter que les informations relatives aux droits d’obtenteur figurant dans la base de données PLUTO n’ont pas valeur de publication officielle par les services concernés.  Pour consulter les informations officielles ou obtenir des précisions sur le caractère et l’exhaustivité des informations figurant dans la base de données PLUTO, veuillez vous mettre en rapport avec le service compétent, dont vous trouverez les coordonnées à l’adresse </w:t>
      </w:r>
      <w:hyperlink r:id="rId24" w:history="1">
        <w:r w:rsidRPr="00C9551B">
          <w:rPr>
            <w:rStyle w:val="Hyperlink"/>
            <w:sz w:val="18"/>
          </w:rPr>
          <w:t>http://www.upov.int/members/fr/pvp_offices.html</w:t>
        </w:r>
      </w:hyperlink>
      <w:r w:rsidRPr="00C9551B">
        <w:rPr>
          <w:snapToGrid w:val="0"/>
          <w:sz w:val="18"/>
          <w:szCs w:val="18"/>
        </w:rPr>
        <w:t>.</w:t>
      </w:r>
    </w:p>
    <w:p w:rsidR="00E3380A" w:rsidRPr="00C9551B" w:rsidRDefault="00E3380A" w:rsidP="00E3380A">
      <w:pPr>
        <w:ind w:left="567" w:right="567"/>
        <w:rPr>
          <w:snapToGrid w:val="0"/>
          <w:sz w:val="18"/>
          <w:szCs w:val="18"/>
        </w:rPr>
      </w:pPr>
    </w:p>
    <w:p w:rsidR="00E3380A" w:rsidRPr="00C9551B" w:rsidRDefault="00E3380A" w:rsidP="00E3380A">
      <w:pPr>
        <w:ind w:left="567" w:right="567"/>
        <w:rPr>
          <w:snapToGrid w:val="0"/>
          <w:sz w:val="18"/>
          <w:szCs w:val="18"/>
        </w:rPr>
      </w:pPr>
      <w:r w:rsidRPr="00C9551B">
        <w:rPr>
          <w:snapToGrid w:val="0"/>
          <w:sz w:val="18"/>
          <w:szCs w:val="18"/>
        </w:rPr>
        <w:t>“Tous les contributeurs de la base de données PLUTO sont responsables de l’exactitude et de l’exhaustivité des données qu’ils fournissent.  Les utilisateurs sont particulièrement invités à noter que les membres de l’Union ne sont pas tenus de fournir des données pour la base de données PLUTO et que les membres de l’Union qui fournissent des données ne sont pas tenus d’en fournir pour toutes les rubriques.”</w:t>
      </w:r>
    </w:p>
    <w:p w:rsidR="00E3380A" w:rsidRDefault="00E3380A" w:rsidP="00E3380A">
      <w:pPr>
        <w:rPr>
          <w:snapToGrid w:val="0"/>
        </w:rPr>
      </w:pPr>
    </w:p>
    <w:p w:rsidR="00E3380A" w:rsidRPr="00C9551B" w:rsidRDefault="00E3380A" w:rsidP="00E3380A">
      <w:pPr>
        <w:rPr>
          <w:snapToGrid w:val="0"/>
        </w:rPr>
      </w:pPr>
      <w:r>
        <w:rPr>
          <w:snapToGrid w:val="0"/>
        </w:rPr>
        <w:t>5.2</w:t>
      </w:r>
      <w:r>
        <w:rPr>
          <w:snapToGrid w:val="0"/>
        </w:rPr>
        <w:tab/>
        <w:t>L’avertissement suivant figure sur les rapports produits par la base de données PLUTO :</w:t>
      </w:r>
    </w:p>
    <w:p w:rsidR="00E3380A" w:rsidRDefault="00E3380A" w:rsidP="00E3380A">
      <w:pPr>
        <w:rPr>
          <w:bCs/>
          <w:lang w:val="fr-FR"/>
        </w:rPr>
      </w:pPr>
    </w:p>
    <w:p w:rsidR="00E3380A" w:rsidRPr="006D2C51" w:rsidRDefault="00E3380A" w:rsidP="00E3380A">
      <w:pPr>
        <w:keepNext/>
        <w:ind w:left="567" w:right="567"/>
        <w:rPr>
          <w:sz w:val="18"/>
        </w:rPr>
      </w:pPr>
      <w:r>
        <w:rPr>
          <w:snapToGrid w:val="0"/>
          <w:sz w:val="18"/>
          <w:szCs w:val="18"/>
        </w:rPr>
        <w:t>“</w:t>
      </w:r>
      <w:r w:rsidRPr="00B439F6">
        <w:rPr>
          <w:snapToGrid w:val="0"/>
          <w:sz w:val="18"/>
          <w:szCs w:val="18"/>
        </w:rPr>
        <w:t>Les données figurant dans le présent rapport ont été produites par la base de données PLUTO le [jj/mm/aaaa].</w:t>
      </w:r>
    </w:p>
    <w:p w:rsidR="00E3380A" w:rsidRPr="00E17745" w:rsidRDefault="00E3380A" w:rsidP="00E3380A">
      <w:pPr>
        <w:keepNext/>
        <w:ind w:left="567" w:right="567"/>
        <w:rPr>
          <w:snapToGrid w:val="0"/>
          <w:color w:val="000000"/>
          <w:sz w:val="18"/>
          <w:szCs w:val="18"/>
        </w:rPr>
      </w:pPr>
    </w:p>
    <w:p w:rsidR="00E3380A" w:rsidRPr="00B439F6" w:rsidRDefault="00E3380A" w:rsidP="00E3380A">
      <w:pPr>
        <w:ind w:left="567" w:right="567"/>
        <w:rPr>
          <w:snapToGrid w:val="0"/>
          <w:sz w:val="18"/>
          <w:szCs w:val="18"/>
        </w:rPr>
      </w:pPr>
      <w:r>
        <w:rPr>
          <w:snapToGrid w:val="0"/>
          <w:sz w:val="18"/>
          <w:szCs w:val="18"/>
        </w:rPr>
        <w:t>“</w:t>
      </w:r>
      <w:r w:rsidRPr="00B439F6">
        <w:rPr>
          <w:snapToGrid w:val="0"/>
          <w:sz w:val="18"/>
          <w:szCs w:val="18"/>
        </w:rPr>
        <w:t>Veuillez noter que les informations sur les droits d</w:t>
      </w:r>
      <w:r>
        <w:rPr>
          <w:snapToGrid w:val="0"/>
          <w:sz w:val="18"/>
          <w:szCs w:val="18"/>
        </w:rPr>
        <w:t>’</w:t>
      </w:r>
      <w:r w:rsidRPr="00B439F6">
        <w:rPr>
          <w:snapToGrid w:val="0"/>
          <w:sz w:val="18"/>
          <w:szCs w:val="18"/>
        </w:rPr>
        <w:t>obtenteur figurant dans la base de données PLUTO n</w:t>
      </w:r>
      <w:r>
        <w:rPr>
          <w:snapToGrid w:val="0"/>
          <w:sz w:val="18"/>
          <w:szCs w:val="18"/>
        </w:rPr>
        <w:t>’</w:t>
      </w:r>
      <w:r w:rsidRPr="00B439F6">
        <w:rPr>
          <w:snapToGrid w:val="0"/>
          <w:sz w:val="18"/>
          <w:szCs w:val="18"/>
        </w:rPr>
        <w:t>ont pas valeur de publication officielle des services concernés.  Pour consulter les informations officielles ou obtenir des précisions sur le caractère et l</w:t>
      </w:r>
      <w:r>
        <w:rPr>
          <w:snapToGrid w:val="0"/>
          <w:sz w:val="18"/>
          <w:szCs w:val="18"/>
        </w:rPr>
        <w:t>’</w:t>
      </w:r>
      <w:r w:rsidRPr="00B439F6">
        <w:rPr>
          <w:snapToGrid w:val="0"/>
          <w:sz w:val="18"/>
          <w:szCs w:val="18"/>
        </w:rPr>
        <w:t>exhaustivité des informations figurant dans la base de données PLUTO, veuillez vous mettre en rapport avec le service compétent, dont vous trouverez les coordonnées à l</w:t>
      </w:r>
      <w:r>
        <w:rPr>
          <w:snapToGrid w:val="0"/>
          <w:sz w:val="18"/>
          <w:szCs w:val="18"/>
        </w:rPr>
        <w:t>’</w:t>
      </w:r>
      <w:r w:rsidRPr="00B439F6">
        <w:rPr>
          <w:snapToGrid w:val="0"/>
          <w:sz w:val="18"/>
          <w:szCs w:val="18"/>
        </w:rPr>
        <w:t xml:space="preserve">adresse </w:t>
      </w:r>
      <w:hyperlink r:id="rId25" w:history="1">
        <w:r w:rsidRPr="00B439F6">
          <w:rPr>
            <w:rStyle w:val="Hyperlink"/>
            <w:sz w:val="18"/>
          </w:rPr>
          <w:t>http://www.upov.int/members/fr/pvp_offices.html</w:t>
        </w:r>
      </w:hyperlink>
      <w:r w:rsidRPr="00B439F6">
        <w:rPr>
          <w:snapToGrid w:val="0"/>
          <w:sz w:val="18"/>
          <w:szCs w:val="18"/>
        </w:rPr>
        <w:t>.</w:t>
      </w:r>
    </w:p>
    <w:p w:rsidR="00E3380A" w:rsidRPr="00B439F6" w:rsidRDefault="00E3380A" w:rsidP="00E3380A">
      <w:pPr>
        <w:ind w:left="567" w:right="567"/>
        <w:rPr>
          <w:snapToGrid w:val="0"/>
          <w:sz w:val="18"/>
          <w:szCs w:val="18"/>
        </w:rPr>
      </w:pPr>
    </w:p>
    <w:p w:rsidR="00E3380A" w:rsidRDefault="00E3380A" w:rsidP="00E3380A">
      <w:pPr>
        <w:keepLines/>
        <w:ind w:left="567" w:right="567"/>
        <w:rPr>
          <w:snapToGrid w:val="0"/>
          <w:sz w:val="18"/>
          <w:szCs w:val="18"/>
        </w:rPr>
      </w:pPr>
      <w:r>
        <w:rPr>
          <w:snapToGrid w:val="0"/>
          <w:sz w:val="18"/>
          <w:szCs w:val="18"/>
        </w:rPr>
        <w:lastRenderedPageBreak/>
        <w:t>“</w:t>
      </w:r>
      <w:r w:rsidRPr="00B439F6">
        <w:rPr>
          <w:snapToGrid w:val="0"/>
          <w:sz w:val="18"/>
          <w:szCs w:val="18"/>
        </w:rPr>
        <w:t>Tous les contributeurs de la base de données PLUTO sont responsables de l</w:t>
      </w:r>
      <w:r>
        <w:rPr>
          <w:snapToGrid w:val="0"/>
          <w:sz w:val="18"/>
          <w:szCs w:val="18"/>
        </w:rPr>
        <w:t>’</w:t>
      </w:r>
      <w:r w:rsidRPr="00B439F6">
        <w:rPr>
          <w:snapToGrid w:val="0"/>
          <w:sz w:val="18"/>
          <w:szCs w:val="18"/>
        </w:rPr>
        <w:t>exactitude et de l</w:t>
      </w:r>
      <w:r>
        <w:rPr>
          <w:snapToGrid w:val="0"/>
          <w:sz w:val="18"/>
          <w:szCs w:val="18"/>
        </w:rPr>
        <w:t>’</w:t>
      </w:r>
      <w:r w:rsidRPr="00B439F6">
        <w:rPr>
          <w:snapToGrid w:val="0"/>
          <w:sz w:val="18"/>
          <w:szCs w:val="18"/>
        </w:rPr>
        <w:t>exhaustivité des données qu</w:t>
      </w:r>
      <w:r>
        <w:rPr>
          <w:snapToGrid w:val="0"/>
          <w:sz w:val="18"/>
          <w:szCs w:val="18"/>
        </w:rPr>
        <w:t>’</w:t>
      </w:r>
      <w:r w:rsidRPr="00B439F6">
        <w:rPr>
          <w:snapToGrid w:val="0"/>
          <w:sz w:val="18"/>
          <w:szCs w:val="18"/>
        </w:rPr>
        <w:t>ils fournissent.  Les utilisateurs sont particulièrement invités à noter que les membres de l</w:t>
      </w:r>
      <w:r>
        <w:rPr>
          <w:snapToGrid w:val="0"/>
          <w:sz w:val="18"/>
          <w:szCs w:val="18"/>
        </w:rPr>
        <w:t>’</w:t>
      </w:r>
      <w:r w:rsidRPr="00B439F6">
        <w:rPr>
          <w:snapToGrid w:val="0"/>
          <w:sz w:val="18"/>
          <w:szCs w:val="18"/>
        </w:rPr>
        <w:t>Union ne sont pas tenus de fournir des données pour la base de données PLUTO et que les membres de l</w:t>
      </w:r>
      <w:r>
        <w:rPr>
          <w:snapToGrid w:val="0"/>
          <w:sz w:val="18"/>
          <w:szCs w:val="18"/>
        </w:rPr>
        <w:t>’</w:t>
      </w:r>
      <w:r w:rsidRPr="00B439F6">
        <w:rPr>
          <w:snapToGrid w:val="0"/>
          <w:sz w:val="18"/>
          <w:szCs w:val="18"/>
        </w:rPr>
        <w:t>Union qui fournissent des données ne sont pas tenus d</w:t>
      </w:r>
      <w:r>
        <w:rPr>
          <w:snapToGrid w:val="0"/>
          <w:sz w:val="18"/>
          <w:szCs w:val="18"/>
        </w:rPr>
        <w:t>’</w:t>
      </w:r>
      <w:r w:rsidRPr="00B439F6">
        <w:rPr>
          <w:snapToGrid w:val="0"/>
          <w:sz w:val="18"/>
          <w:szCs w:val="18"/>
        </w:rPr>
        <w:t>en fournir pour toutes les rubriques.</w:t>
      </w:r>
      <w:r>
        <w:rPr>
          <w:snapToGrid w:val="0"/>
          <w:sz w:val="18"/>
          <w:szCs w:val="18"/>
        </w:rPr>
        <w:t>”</w:t>
      </w:r>
    </w:p>
    <w:p w:rsidR="00E3380A" w:rsidRDefault="00E3380A" w:rsidP="00E3380A">
      <w:pPr>
        <w:rPr>
          <w:bCs/>
          <w:lang w:val="fr-FR"/>
        </w:rPr>
      </w:pPr>
    </w:p>
    <w:p w:rsidR="00E3380A" w:rsidRPr="006446EF" w:rsidRDefault="00E3380A" w:rsidP="00E3380A">
      <w:pPr>
        <w:rPr>
          <w:bCs/>
          <w:lang w:val="fr-FR"/>
        </w:rPr>
      </w:pPr>
    </w:p>
    <w:p w:rsidR="00E3380A" w:rsidRPr="0058036E" w:rsidRDefault="00E3380A" w:rsidP="00E3380A">
      <w:pPr>
        <w:rPr>
          <w:bCs/>
          <w:i/>
          <w:iCs/>
          <w:lang w:val="fr-FR"/>
        </w:rPr>
      </w:pPr>
      <w:r>
        <w:rPr>
          <w:bCs/>
          <w:i/>
          <w:iCs/>
          <w:lang w:val="fr-FR"/>
        </w:rPr>
        <w:t>6</w:t>
      </w:r>
      <w:r w:rsidRPr="002B3830">
        <w:rPr>
          <w:bCs/>
          <w:i/>
          <w:iCs/>
          <w:lang w:val="fr-FR"/>
        </w:rPr>
        <w:t>.</w:t>
      </w:r>
      <w:r w:rsidRPr="0058036E">
        <w:rPr>
          <w:bCs/>
          <w:i/>
          <w:iCs/>
          <w:lang w:val="fr-FR"/>
        </w:rPr>
        <w:tab/>
      </w:r>
      <w:r w:rsidRPr="0058036E">
        <w:rPr>
          <w:i/>
          <w:iCs/>
          <w:lang w:val="fr-FR"/>
        </w:rPr>
        <w:t>Interface de recherche commune</w:t>
      </w:r>
    </w:p>
    <w:p w:rsidR="00E3380A" w:rsidRPr="0058036E" w:rsidRDefault="00E3380A" w:rsidP="00E3380A">
      <w:pPr>
        <w:keepNext/>
        <w:rPr>
          <w:bCs/>
          <w:i/>
          <w:iCs/>
          <w:lang w:val="fr-FR"/>
        </w:rPr>
      </w:pPr>
    </w:p>
    <w:p w:rsidR="00E3380A" w:rsidRPr="0058036E" w:rsidRDefault="00E3380A" w:rsidP="00E3380A">
      <w:pPr>
        <w:rPr>
          <w:bCs/>
          <w:lang w:val="fr-FR"/>
        </w:rPr>
      </w:pPr>
      <w:r w:rsidRPr="0058036E">
        <w:rPr>
          <w:rFonts w:eastAsia="MS Mincho"/>
          <w:lang w:val="fr-FR" w:eastAsia="ja-JP"/>
        </w:rPr>
        <w:t>Un rapport sur les éléments nouveaux relatifs à l</w:t>
      </w:r>
      <w:r>
        <w:rPr>
          <w:rFonts w:eastAsia="MS Mincho"/>
          <w:lang w:val="fr-FR" w:eastAsia="ja-JP"/>
        </w:rPr>
        <w:t>’</w:t>
      </w:r>
      <w:r w:rsidRPr="0058036E">
        <w:rPr>
          <w:rFonts w:eastAsia="MS Mincho"/>
          <w:lang w:val="fr-FR" w:eastAsia="ja-JP"/>
        </w:rPr>
        <w:t>élaboration d</w:t>
      </w:r>
      <w:r>
        <w:rPr>
          <w:rFonts w:eastAsia="MS Mincho"/>
          <w:lang w:val="fr-FR" w:eastAsia="ja-JP"/>
        </w:rPr>
        <w:t>’</w:t>
      </w:r>
      <w:r w:rsidRPr="0058036E">
        <w:rPr>
          <w:rFonts w:eastAsia="MS Mincho"/>
          <w:lang w:val="fr-FR" w:eastAsia="ja-JP"/>
        </w:rPr>
        <w:t>une interface de recherche commune sera présenté au TC et au CAJ.  Toute proposition relative à cette interface sera soumise au TC et au CAJ pour examen.</w:t>
      </w:r>
    </w:p>
    <w:p w:rsidR="00E3380A" w:rsidRPr="0058036E" w:rsidRDefault="00E3380A" w:rsidP="00E3380A">
      <w:pPr>
        <w:rPr>
          <w:bCs/>
          <w:lang w:val="fr-FR"/>
        </w:rPr>
      </w:pPr>
    </w:p>
    <w:p w:rsidR="00E3380A" w:rsidRDefault="00E3380A" w:rsidP="00E3380A">
      <w:pPr>
        <w:rPr>
          <w:bCs/>
          <w:lang w:val="fr-FR"/>
        </w:rPr>
      </w:pPr>
    </w:p>
    <w:p w:rsidR="00E3380A" w:rsidRDefault="00E3380A" w:rsidP="00E3380A">
      <w:pPr>
        <w:jc w:val="right"/>
        <w:rPr>
          <w:lang w:val="fr-FR"/>
        </w:rPr>
      </w:pPr>
    </w:p>
    <w:p w:rsidR="00E04854" w:rsidRPr="00C92B72" w:rsidRDefault="00E3380A" w:rsidP="00E3380A">
      <w:pPr>
        <w:jc w:val="right"/>
        <w:rPr>
          <w:snapToGrid w:val="0"/>
          <w:lang w:val="fr-FR"/>
        </w:rPr>
      </w:pPr>
      <w:r w:rsidRPr="00C92B72">
        <w:rPr>
          <w:snapToGrid w:val="0"/>
          <w:lang w:val="fr-FR"/>
        </w:rPr>
        <w:t xml:space="preserve"> </w:t>
      </w:r>
      <w:r w:rsidR="00E04854" w:rsidRPr="00C92B72">
        <w:rPr>
          <w:snapToGrid w:val="0"/>
          <w:lang w:val="fr-FR"/>
        </w:rPr>
        <w:t>[L’annexe III suit]</w:t>
      </w:r>
    </w:p>
    <w:p w:rsidR="00E04854" w:rsidRPr="00C92B72" w:rsidRDefault="00E04854" w:rsidP="008905B3">
      <w:pPr>
        <w:jc w:val="left"/>
        <w:rPr>
          <w:snapToGrid w:val="0"/>
          <w:lang w:val="fr-FR"/>
        </w:rPr>
      </w:pPr>
    </w:p>
    <w:p w:rsidR="00E04854" w:rsidRPr="00C92B72" w:rsidRDefault="00E04854" w:rsidP="008905B3">
      <w:pPr>
        <w:jc w:val="left"/>
        <w:rPr>
          <w:snapToGrid w:val="0"/>
          <w:lang w:val="fr-FR"/>
        </w:rPr>
      </w:pPr>
    </w:p>
    <w:p w:rsidR="00E04854" w:rsidRPr="00C92B72" w:rsidRDefault="00E04854" w:rsidP="008905B3">
      <w:pPr>
        <w:jc w:val="left"/>
        <w:rPr>
          <w:snapToGrid w:val="0"/>
          <w:lang w:val="fr-FR"/>
        </w:rPr>
        <w:sectPr w:rsidR="00E04854" w:rsidRPr="00C92B72" w:rsidSect="00051745">
          <w:headerReference w:type="default" r:id="rId26"/>
          <w:headerReference w:type="first" r:id="rId27"/>
          <w:pgSz w:w="11907" w:h="16840" w:code="9"/>
          <w:pgMar w:top="510" w:right="1134" w:bottom="1134" w:left="1134" w:header="510" w:footer="680" w:gutter="0"/>
          <w:pgNumType w:start="1"/>
          <w:cols w:space="720"/>
          <w:titlePg/>
          <w:docGrid w:linePitch="272"/>
        </w:sectPr>
      </w:pPr>
    </w:p>
    <w:p w:rsidR="00E04854" w:rsidRPr="00C92B72" w:rsidRDefault="00E04854" w:rsidP="008905B3">
      <w:pPr>
        <w:jc w:val="center"/>
        <w:rPr>
          <w:rFonts w:eastAsia="MS Mincho"/>
          <w:lang w:val="fr-FR" w:eastAsia="ja-JP"/>
        </w:rPr>
      </w:pPr>
      <w:r w:rsidRPr="00C92B72">
        <w:rPr>
          <w:rFonts w:eastAsia="MS Mincho"/>
          <w:lang w:val="fr-FR" w:eastAsia="ja-JP"/>
        </w:rPr>
        <w:lastRenderedPageBreak/>
        <w:t>RAPPORT SUR LES DONNÉES</w:t>
      </w:r>
      <w:r w:rsidR="002F6E6F" w:rsidRPr="00C92B72">
        <w:rPr>
          <w:rFonts w:eastAsia="MS Mincho"/>
          <w:lang w:val="fr-FR" w:eastAsia="ja-JP"/>
        </w:rPr>
        <w:t xml:space="preserve"> APPORTÉES À LA BASE DE DONNÉES</w:t>
      </w:r>
      <w:r w:rsidR="002F6E6F" w:rsidRPr="00C92B72">
        <w:rPr>
          <w:rFonts w:eastAsia="MS Mincho"/>
          <w:lang w:val="fr-FR" w:eastAsia="ja-JP"/>
        </w:rPr>
        <w:br/>
      </w:r>
      <w:r w:rsidRPr="00C92B72">
        <w:rPr>
          <w:rFonts w:eastAsia="MS Mincho"/>
          <w:lang w:val="fr-FR" w:eastAsia="ja-JP"/>
        </w:rPr>
        <w:t>SUR</w:t>
      </w:r>
      <w:r w:rsidR="002F6E6F" w:rsidRPr="00C92B72">
        <w:rPr>
          <w:rFonts w:eastAsia="MS Mincho"/>
          <w:lang w:val="fr-FR" w:eastAsia="ja-JP"/>
        </w:rPr>
        <w:t xml:space="preserve"> </w:t>
      </w:r>
      <w:r w:rsidRPr="00C92B72">
        <w:rPr>
          <w:rFonts w:eastAsia="MS Mincho"/>
          <w:lang w:val="fr-FR" w:eastAsia="ja-JP"/>
        </w:rPr>
        <w:t>LES VARIÉTÉS VÉGÉTALES PAR LES MEMBRES DE L’UNION ET</w:t>
      </w:r>
      <w:r w:rsidRPr="00C92B72">
        <w:rPr>
          <w:rFonts w:eastAsia="MS Mincho"/>
          <w:lang w:val="fr-FR" w:eastAsia="ja-JP"/>
        </w:rPr>
        <w:br/>
        <w:t>D’AUTRES CONTRIBUTEURS ET L’ASSISTANCE À L’APPORT DE DONNÉES</w:t>
      </w:r>
    </w:p>
    <w:p w:rsidR="00E04854" w:rsidRPr="00C92B72" w:rsidRDefault="00E04854" w:rsidP="008905B3">
      <w:pPr>
        <w:jc w:val="center"/>
        <w:rPr>
          <w:lang w:val="fr-FR"/>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9"/>
        <w:gridCol w:w="1743"/>
        <w:gridCol w:w="1276"/>
        <w:gridCol w:w="1276"/>
        <w:gridCol w:w="1275"/>
        <w:gridCol w:w="1234"/>
        <w:gridCol w:w="2977"/>
      </w:tblGrid>
      <w:tr w:rsidR="002F6E6F" w:rsidRPr="00C92B72">
        <w:trPr>
          <w:cantSplit/>
          <w:tblHeader/>
          <w:jc w:val="center"/>
        </w:trPr>
        <w:tc>
          <w:tcPr>
            <w:tcW w:w="469" w:type="dxa"/>
            <w:shd w:val="clear" w:color="auto" w:fill="E6E6E6"/>
            <w:vAlign w:val="center"/>
          </w:tcPr>
          <w:p w:rsidR="002F6E6F" w:rsidRPr="00C92B72" w:rsidRDefault="002F6E6F" w:rsidP="003D60B9">
            <w:pPr>
              <w:spacing w:beforeLines="20" w:before="48" w:afterLines="20" w:after="48"/>
              <w:jc w:val="left"/>
              <w:rPr>
                <w:color w:val="000000"/>
                <w:sz w:val="18"/>
                <w:szCs w:val="18"/>
                <w:lang w:val="fr-FR"/>
              </w:rPr>
            </w:pPr>
          </w:p>
        </w:tc>
        <w:tc>
          <w:tcPr>
            <w:tcW w:w="1743" w:type="dxa"/>
            <w:shd w:val="clear" w:color="auto" w:fill="E6E6E6"/>
            <w:vAlign w:val="center"/>
          </w:tcPr>
          <w:p w:rsidR="002F6E6F" w:rsidRPr="00C92B72" w:rsidRDefault="002F6E6F" w:rsidP="003D60B9">
            <w:pPr>
              <w:spacing w:beforeLines="20" w:before="48" w:afterLines="20" w:after="48"/>
              <w:jc w:val="left"/>
              <w:rPr>
                <w:color w:val="000000"/>
                <w:sz w:val="18"/>
                <w:szCs w:val="18"/>
                <w:lang w:val="fr-FR"/>
              </w:rPr>
            </w:pPr>
            <w:r w:rsidRPr="00C92B72">
              <w:rPr>
                <w:color w:val="000000"/>
                <w:sz w:val="18"/>
                <w:szCs w:val="18"/>
                <w:lang w:val="fr-FR"/>
              </w:rPr>
              <w:t>Contributeur</w:t>
            </w:r>
          </w:p>
        </w:tc>
        <w:tc>
          <w:tcPr>
            <w:tcW w:w="1276" w:type="dxa"/>
            <w:shd w:val="clear" w:color="auto" w:fill="E6E6E6"/>
            <w:vAlign w:val="center"/>
          </w:tcPr>
          <w:p w:rsidR="002F6E6F" w:rsidRPr="00DA4433" w:rsidRDefault="002F6E6F" w:rsidP="003D60B9">
            <w:pPr>
              <w:spacing w:beforeLines="20" w:before="48" w:afterLines="20" w:after="48"/>
              <w:jc w:val="center"/>
              <w:rPr>
                <w:color w:val="000000"/>
                <w:sz w:val="18"/>
                <w:szCs w:val="18"/>
                <w:lang w:val="fr-FR"/>
              </w:rPr>
            </w:pPr>
            <w:r w:rsidRPr="00DA4433">
              <w:rPr>
                <w:sz w:val="18"/>
                <w:szCs w:val="18"/>
                <w:lang w:val="fr-FR"/>
              </w:rPr>
              <w:t>Nombre de demandes</w:t>
            </w:r>
            <w:r w:rsidRPr="00DA4433">
              <w:rPr>
                <w:sz w:val="18"/>
                <w:szCs w:val="18"/>
                <w:lang w:val="fr-FR"/>
              </w:rPr>
              <w:br/>
              <w:t>de droits d’obtenteur</w:t>
            </w:r>
            <w:r w:rsidRPr="00DA4433">
              <w:rPr>
                <w:lang w:val="fr-FR"/>
              </w:rPr>
              <w:t xml:space="preserve"> </w:t>
            </w:r>
            <w:r w:rsidRPr="00DA4433">
              <w:rPr>
                <w:sz w:val="18"/>
                <w:szCs w:val="18"/>
                <w:lang w:val="fr-FR"/>
              </w:rPr>
              <w:t>en </w:t>
            </w:r>
            <w:r w:rsidRPr="00DA4433">
              <w:rPr>
                <w:color w:val="000000"/>
                <w:sz w:val="18"/>
                <w:szCs w:val="18"/>
                <w:lang w:val="fr-FR"/>
              </w:rPr>
              <w:t xml:space="preserve">2012 </w:t>
            </w:r>
          </w:p>
        </w:tc>
        <w:tc>
          <w:tcPr>
            <w:tcW w:w="1276" w:type="dxa"/>
            <w:shd w:val="clear" w:color="auto" w:fill="E6E6E6"/>
            <w:vAlign w:val="center"/>
          </w:tcPr>
          <w:p w:rsidR="002F6E6F" w:rsidRPr="00C92B72" w:rsidRDefault="002F6E6F" w:rsidP="003D60B9">
            <w:pPr>
              <w:spacing w:beforeLines="20" w:before="48" w:afterLines="20" w:after="48"/>
              <w:jc w:val="center"/>
              <w:rPr>
                <w:color w:val="000000"/>
                <w:sz w:val="18"/>
                <w:szCs w:val="18"/>
                <w:lang w:val="fr-FR"/>
              </w:rPr>
            </w:pPr>
            <w:r w:rsidRPr="00C92B72">
              <w:rPr>
                <w:color w:val="000000"/>
                <w:sz w:val="18"/>
                <w:szCs w:val="18"/>
                <w:lang w:val="fr-FR"/>
              </w:rPr>
              <w:t>Nombre de nouveaux apports de données à la base de données sur les variétés végétales en 2011</w:t>
            </w:r>
            <w:r w:rsidRPr="00C92B72">
              <w:rPr>
                <w:color w:val="000000"/>
                <w:sz w:val="18"/>
                <w:szCs w:val="18"/>
                <w:vertAlign w:val="superscript"/>
                <w:lang w:val="fr-FR"/>
              </w:rPr>
              <w:footnoteReference w:id="4"/>
            </w:r>
          </w:p>
        </w:tc>
        <w:tc>
          <w:tcPr>
            <w:tcW w:w="1275" w:type="dxa"/>
            <w:shd w:val="clear" w:color="auto" w:fill="E6E6E6"/>
            <w:vAlign w:val="center"/>
          </w:tcPr>
          <w:p w:rsidR="002F6E6F" w:rsidRPr="00C92B72" w:rsidRDefault="002F6E6F" w:rsidP="003D60B9">
            <w:pPr>
              <w:spacing w:beforeLines="20" w:before="48" w:afterLines="20" w:after="48"/>
              <w:jc w:val="center"/>
              <w:rPr>
                <w:color w:val="000000"/>
                <w:sz w:val="18"/>
                <w:szCs w:val="18"/>
                <w:lang w:val="fr-FR"/>
              </w:rPr>
            </w:pPr>
            <w:r w:rsidRPr="00C92B72">
              <w:rPr>
                <w:color w:val="000000"/>
                <w:sz w:val="18"/>
                <w:szCs w:val="18"/>
                <w:lang w:val="fr-FR"/>
              </w:rPr>
              <w:t>Nombre de nouveaux apports de données à la base de données sur les variétés végétales en 2012</w:t>
            </w:r>
            <w:r w:rsidRPr="00C92B72">
              <w:rPr>
                <w:color w:val="000000"/>
                <w:sz w:val="18"/>
                <w:szCs w:val="18"/>
                <w:vertAlign w:val="superscript"/>
                <w:lang w:val="fr-FR"/>
              </w:rPr>
              <w:footnoteReference w:id="5"/>
            </w:r>
          </w:p>
        </w:tc>
        <w:tc>
          <w:tcPr>
            <w:tcW w:w="1234" w:type="dxa"/>
            <w:shd w:val="clear" w:color="auto" w:fill="E6E6E6"/>
          </w:tcPr>
          <w:p w:rsidR="002F6E6F" w:rsidRPr="00C92B72" w:rsidRDefault="002F6E6F" w:rsidP="003D60B9">
            <w:pPr>
              <w:spacing w:beforeLines="20" w:before="48" w:afterLines="20" w:after="48"/>
              <w:jc w:val="center"/>
              <w:rPr>
                <w:color w:val="000000"/>
                <w:sz w:val="18"/>
                <w:szCs w:val="18"/>
                <w:lang w:val="fr-FR"/>
              </w:rPr>
            </w:pPr>
            <w:r w:rsidRPr="00C92B72">
              <w:rPr>
                <w:color w:val="000000"/>
                <w:sz w:val="18"/>
                <w:szCs w:val="18"/>
                <w:lang w:val="fr-FR"/>
              </w:rPr>
              <w:t>Nombre de nouveaux apports de données à la base de données sur les variétés végétales en 2013</w:t>
            </w:r>
          </w:p>
        </w:tc>
        <w:tc>
          <w:tcPr>
            <w:tcW w:w="2977" w:type="dxa"/>
            <w:shd w:val="clear" w:color="auto" w:fill="E6E6E6"/>
            <w:vAlign w:val="center"/>
          </w:tcPr>
          <w:p w:rsidR="002F6E6F" w:rsidRPr="00C92B72" w:rsidRDefault="002F6E6F" w:rsidP="003D60B9">
            <w:pPr>
              <w:spacing w:beforeLines="20" w:before="48" w:afterLines="20" w:after="48"/>
              <w:jc w:val="center"/>
              <w:rPr>
                <w:color w:val="000000"/>
                <w:sz w:val="18"/>
                <w:szCs w:val="18"/>
                <w:lang w:val="fr-FR"/>
              </w:rPr>
            </w:pPr>
            <w:r w:rsidRPr="00C92B72">
              <w:rPr>
                <w:color w:val="000000"/>
                <w:sz w:val="18"/>
                <w:szCs w:val="18"/>
                <w:lang w:val="fr-FR"/>
              </w:rPr>
              <w:t>Situation actuelle</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Afrique du Sud</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337</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2</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2</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Albanie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16 (2007)</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22/11/2013 sollicitant des données</w:t>
            </w: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Allemagne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98</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Argentine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231 (2010)</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 xml:space="preserve">[Apporte des données] </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bookmarkStart w:id="21" w:name="_Hlk334109340"/>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Australie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304</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 xml:space="preserve">[Apporte des données] </w:t>
            </w:r>
          </w:p>
        </w:tc>
      </w:tr>
      <w:bookmarkEnd w:id="21"/>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vertAlign w:val="superscript"/>
                <w:lang w:val="fr-FR"/>
              </w:rPr>
            </w:pPr>
          </w:p>
        </w:tc>
        <w:tc>
          <w:tcPr>
            <w:tcW w:w="1743" w:type="dxa"/>
            <w:shd w:val="clear" w:color="auto" w:fill="CCCCCC"/>
          </w:tcPr>
          <w:p w:rsidR="00C92B72" w:rsidRPr="00C92B72" w:rsidRDefault="00C92B72" w:rsidP="00C92B72">
            <w:pPr>
              <w:spacing w:beforeLines="20" w:before="48" w:afterLines="20" w:after="48"/>
              <w:jc w:val="left"/>
              <w:rPr>
                <w:color w:val="000000"/>
                <w:sz w:val="18"/>
                <w:szCs w:val="18"/>
                <w:lang w:val="fr-FR"/>
              </w:rPr>
            </w:pPr>
            <w:r w:rsidRPr="00C92B72">
              <w:rPr>
                <w:color w:val="000000"/>
                <w:sz w:val="18"/>
                <w:szCs w:val="18"/>
                <w:vertAlign w:val="superscript"/>
                <w:lang w:val="fr-FR"/>
              </w:rPr>
              <w:footnoteReference w:customMarkFollows="1" w:id="6"/>
              <w:sym w:font="Symbol" w:char="F02A"/>
            </w:r>
            <w:r w:rsidRPr="00C92B72">
              <w:rPr>
                <w:color w:val="000000"/>
                <w:sz w:val="18"/>
                <w:szCs w:val="18"/>
                <w:lang w:val="fr-FR"/>
              </w:rPr>
              <w:t>Autriche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2 (2011)</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Azerbaïdjan</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62 (2011)</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19/12/2013 sollicitant des 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Bélarus</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47</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14/10/2013 sollicitant de nouvelles données</w:t>
            </w: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Belgique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3</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3</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Bolivie (État plurinational de)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16</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à la demande de données durant la réunion le 21/10/2013</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Brésil</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315</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2</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Bulgarie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18</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Canada</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386</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Chili</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84</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3</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3</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3</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Chine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1 583</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 xml:space="preserve"> 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 xml:space="preserve">[Apporte des données] </w:t>
            </w:r>
          </w:p>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20/11/2013 sollicitant de nouvelles 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Colombie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119</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à la demande de données durant la réunion le 21/10/2013</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Costa Rica</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5 (2011)</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 xml:space="preserve"> 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 xml:space="preserve">[Apporte des données] </w:t>
            </w:r>
          </w:p>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22/11/2013 sollicitant des données correction</w:t>
            </w: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Croatie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11</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Danemark</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6</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bookmarkStart w:id="22" w:name="_Hlk334110740"/>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Équateur</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71</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2</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3</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2</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tc>
      </w:tr>
      <w:bookmarkEnd w:id="22"/>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Espagne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47</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Estonie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7</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États-Unis d’Amérique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1 648</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Ex</w:t>
            </w:r>
            <w:r w:rsidRPr="00C92B72">
              <w:rPr>
                <w:color w:val="000000"/>
                <w:sz w:val="18"/>
                <w:szCs w:val="18"/>
                <w:lang w:val="fr-FR"/>
              </w:rPr>
              <w:noBreakHyphen/>
            </w:r>
            <w:r>
              <w:rPr>
                <w:color w:val="000000"/>
                <w:sz w:val="18"/>
                <w:szCs w:val="18"/>
                <w:lang w:val="fr-FR"/>
              </w:rPr>
              <w:t>Répu</w:t>
            </w:r>
            <w:r w:rsidRPr="00C92B72">
              <w:rPr>
                <w:color w:val="000000"/>
                <w:sz w:val="18"/>
                <w:szCs w:val="18"/>
                <w:lang w:val="fr-FR"/>
              </w:rPr>
              <w:t>blique yougoslave de Macédoine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03/02/2014 sollicitant des 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Fédération de Russie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691</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Finlande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5</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3</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3</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France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107</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2977" w:type="dxa"/>
            <w:shd w:val="clear" w:color="auto" w:fill="CCCCCC"/>
          </w:tcPr>
          <w:p w:rsidR="00C92B72" w:rsidRPr="00C92B72" w:rsidRDefault="00C92B72" w:rsidP="003D60B9">
            <w:pPr>
              <w:spacing w:beforeLines="20" w:before="48" w:afterLines="20" w:after="48"/>
              <w:jc w:val="left"/>
              <w:rPr>
                <w:i/>
                <w:iCs/>
                <w:color w:val="000000"/>
                <w:sz w:val="18"/>
                <w:szCs w:val="18"/>
                <w:lang w:val="fr-FR"/>
              </w:rPr>
            </w:pP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Géorgie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20</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2</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Hongrie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25</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Irlande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2</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2</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Islande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0</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Israël</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68</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 xml:space="preserve"> 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29/01/2014 sollicitant de nouvelles données</w:t>
            </w: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Italie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14</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Japon</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1 110</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2</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2</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Jordanie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0 (2010)</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 xml:space="preserve"> 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22/11/2013 concernant la  correction de 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Kenya</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55</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de nouvelles coordonnées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Kirghizistan</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29/01/2014 sollicitant de nouvelles données</w:t>
            </w: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Lettonie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7</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3</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2</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Lituanie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14</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3</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2</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3</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Maroc</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81</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 xml:space="preserve"> 1</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13/05/2013 sollicitant de nouvelles données</w:t>
            </w:r>
          </w:p>
        </w:tc>
      </w:tr>
      <w:tr w:rsidR="00C92B72" w:rsidRPr="00C92B72">
        <w:trPr>
          <w:cantSplit/>
          <w:trHeight w:val="378"/>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Mexique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118</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 xml:space="preserve">[Apporte des données] </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Nicaragua</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5</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19/12/2013 sollicitant des données</w:t>
            </w: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Norvège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29</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3</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3</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Nouvelle-Zélande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132</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3</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OCDE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2</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Oman</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0 (2009)</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03/02/2014 sollicitant des 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Ouzbékistan</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8</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 xml:space="preserve">Attend la réponse au courriel du 05/02/2013 sollicitant la correction de données </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Panama</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3</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03/02/2014 sollicitant des 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Paraguay</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20</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21/11/2013 sollicitant des données</w:t>
            </w: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Pays-Bas</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639</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Pérou</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32</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20/05/2013 sollicitant de nouvelles données</w:t>
            </w: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Pologne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70</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Portugal</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5 (2011)</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République de Corée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606</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2</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République de Moldova</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34</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22/11/2013  sollicitant de nouvelles 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République dominicaine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0 (2011)</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24/05/2013 sollicitant des données</w:t>
            </w: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République tchèque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78</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Roumanie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51</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3</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Royaume-Uni</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55</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Serbie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130</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3</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Singapour</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0</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[Aucune demande]</w:t>
            </w:r>
          </w:p>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 xml:space="preserve">Courriel reçu le 17/10/2013 indiquant qu’il n’y a aucune demande </w:t>
            </w: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Slovaquie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20</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Slovénie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3</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3</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Suède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5</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Suisse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69</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4</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5</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Trinité-et-Tobago</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0</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24/05/2013 sollicitant des 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Tunisie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32</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 xml:space="preserve"> 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22/11/2013 sollicitant des données</w:t>
            </w: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Turquie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122</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3</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2</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Ukraine</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1 281</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communication comme suite au courriel du 05/02/2013</w:t>
            </w:r>
          </w:p>
        </w:tc>
      </w:tr>
      <w:tr w:rsidR="00C92B72" w:rsidRPr="00C92B72">
        <w:trPr>
          <w:cantSplit/>
          <w:jc w:val="center"/>
        </w:trPr>
        <w:tc>
          <w:tcPr>
            <w:tcW w:w="469" w:type="dxa"/>
            <w:shd w:val="clear" w:color="auto" w:fill="CCCCCC"/>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shd w:val="clear" w:color="auto" w:fill="CCCCCC"/>
          </w:tcPr>
          <w:p w:rsidR="00C92B72" w:rsidRPr="00C92B72" w:rsidRDefault="00C92B72" w:rsidP="003D60B9">
            <w:pPr>
              <w:spacing w:beforeLines="20" w:before="48" w:afterLines="20" w:after="48"/>
              <w:jc w:val="left"/>
              <w:rPr>
                <w:color w:val="000000"/>
                <w:sz w:val="18"/>
                <w:szCs w:val="18"/>
                <w:lang w:val="fr-FR"/>
              </w:rPr>
            </w:pPr>
            <w:r>
              <w:rPr>
                <w:color w:val="000000"/>
                <w:sz w:val="18"/>
                <w:szCs w:val="18"/>
                <w:lang w:val="fr-FR"/>
              </w:rPr>
              <w:t>*</w:t>
            </w:r>
            <w:r w:rsidRPr="00C92B72">
              <w:rPr>
                <w:color w:val="000000"/>
                <w:sz w:val="18"/>
                <w:szCs w:val="18"/>
                <w:lang w:val="fr-FR"/>
              </w:rPr>
              <w:t>Union européenne</w:t>
            </w:r>
          </w:p>
        </w:tc>
        <w:tc>
          <w:tcPr>
            <w:tcW w:w="1276" w:type="dxa"/>
            <w:shd w:val="clear" w:color="auto" w:fill="CCCCCC"/>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2 868</w:t>
            </w:r>
          </w:p>
        </w:tc>
        <w:tc>
          <w:tcPr>
            <w:tcW w:w="1276"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75"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1234" w:type="dxa"/>
            <w:shd w:val="clear" w:color="auto" w:fill="CCCCCC"/>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6</w:t>
            </w:r>
          </w:p>
        </w:tc>
        <w:tc>
          <w:tcPr>
            <w:tcW w:w="2977" w:type="dxa"/>
            <w:shd w:val="clear" w:color="auto" w:fill="CCCCCC"/>
          </w:tcPr>
          <w:p w:rsidR="00C92B72" w:rsidRPr="00C92B72" w:rsidRDefault="00C92B72" w:rsidP="003D60B9">
            <w:pPr>
              <w:spacing w:beforeLines="20" w:before="48" w:afterLines="20" w:after="48"/>
              <w:jc w:val="left"/>
              <w:rPr>
                <w:color w:val="000000"/>
                <w:sz w:val="18"/>
                <w:szCs w:val="18"/>
                <w:lang w:val="fr-FR"/>
              </w:rPr>
            </w:pP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Uruguay</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56</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[Apporte des données]</w:t>
            </w:r>
          </w:p>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Attend la réponse au courriel du 03/05/2013 sollicitant de nouvelles données</w:t>
            </w:r>
          </w:p>
        </w:tc>
      </w:tr>
      <w:tr w:rsidR="00C92B72" w:rsidRPr="00C92B72">
        <w:trPr>
          <w:cantSplit/>
          <w:jc w:val="center"/>
        </w:trPr>
        <w:tc>
          <w:tcPr>
            <w:tcW w:w="469" w:type="dxa"/>
          </w:tcPr>
          <w:p w:rsidR="00C92B72" w:rsidRPr="00C92B72" w:rsidRDefault="00C92B72" w:rsidP="003D60B9">
            <w:pPr>
              <w:numPr>
                <w:ilvl w:val="0"/>
                <w:numId w:val="8"/>
              </w:numPr>
              <w:spacing w:beforeLines="20" w:before="48" w:afterLines="20" w:after="48"/>
              <w:jc w:val="left"/>
              <w:rPr>
                <w:color w:val="000000"/>
                <w:sz w:val="18"/>
                <w:szCs w:val="18"/>
                <w:lang w:val="fr-FR"/>
              </w:rPr>
            </w:pPr>
          </w:p>
        </w:tc>
        <w:tc>
          <w:tcPr>
            <w:tcW w:w="1743"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Viet Nam</w:t>
            </w:r>
          </w:p>
        </w:tc>
        <w:tc>
          <w:tcPr>
            <w:tcW w:w="1276" w:type="dxa"/>
          </w:tcPr>
          <w:p w:rsidR="00C92B72" w:rsidRPr="00DA4433" w:rsidRDefault="00C92B72" w:rsidP="003D60B9">
            <w:pPr>
              <w:spacing w:beforeLines="20" w:before="48" w:afterLines="20" w:after="48"/>
              <w:jc w:val="center"/>
              <w:rPr>
                <w:color w:val="000000"/>
                <w:sz w:val="18"/>
                <w:szCs w:val="18"/>
                <w:lang w:val="fr-FR"/>
              </w:rPr>
            </w:pPr>
            <w:r w:rsidRPr="00DA4433">
              <w:rPr>
                <w:color w:val="000000"/>
                <w:sz w:val="18"/>
                <w:szCs w:val="18"/>
                <w:lang w:val="fr-FR"/>
              </w:rPr>
              <w:t>102</w:t>
            </w:r>
          </w:p>
        </w:tc>
        <w:tc>
          <w:tcPr>
            <w:tcW w:w="1276"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(1)</w:t>
            </w:r>
          </w:p>
        </w:tc>
        <w:tc>
          <w:tcPr>
            <w:tcW w:w="1275"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0</w:t>
            </w:r>
          </w:p>
        </w:tc>
        <w:tc>
          <w:tcPr>
            <w:tcW w:w="1234" w:type="dxa"/>
          </w:tcPr>
          <w:p w:rsidR="00C92B72" w:rsidRPr="00C92B72" w:rsidRDefault="00C92B72" w:rsidP="003D60B9">
            <w:pPr>
              <w:spacing w:beforeLines="20" w:before="48" w:afterLines="20" w:after="48"/>
              <w:jc w:val="center"/>
              <w:rPr>
                <w:color w:val="000000"/>
                <w:sz w:val="18"/>
                <w:szCs w:val="18"/>
                <w:lang w:val="fr-FR"/>
              </w:rPr>
            </w:pPr>
            <w:r w:rsidRPr="00C92B72">
              <w:rPr>
                <w:color w:val="000000"/>
                <w:sz w:val="18"/>
                <w:szCs w:val="18"/>
                <w:lang w:val="fr-FR"/>
              </w:rPr>
              <w:t xml:space="preserve"> 0</w:t>
            </w:r>
          </w:p>
        </w:tc>
        <w:tc>
          <w:tcPr>
            <w:tcW w:w="2977" w:type="dxa"/>
          </w:tcPr>
          <w:p w:rsidR="00C92B72" w:rsidRPr="00C92B72" w:rsidRDefault="00C92B72" w:rsidP="003D60B9">
            <w:pPr>
              <w:spacing w:beforeLines="20" w:before="48" w:afterLines="20" w:after="48"/>
              <w:jc w:val="left"/>
              <w:rPr>
                <w:color w:val="000000"/>
                <w:sz w:val="18"/>
                <w:szCs w:val="18"/>
                <w:lang w:val="fr-FR"/>
              </w:rPr>
            </w:pPr>
            <w:r w:rsidRPr="00C92B72">
              <w:rPr>
                <w:color w:val="000000"/>
                <w:sz w:val="18"/>
                <w:szCs w:val="18"/>
                <w:lang w:val="fr-FR"/>
              </w:rPr>
              <w:t xml:space="preserve">Attend la réponse au courriel du 18/12/2013 </w:t>
            </w:r>
            <w:r w:rsidRPr="00C92B72">
              <w:rPr>
                <w:lang w:val="fr-FR"/>
              </w:rPr>
              <w:t>sollicitant la correction de données</w:t>
            </w:r>
          </w:p>
        </w:tc>
      </w:tr>
    </w:tbl>
    <w:p w:rsidR="00E04854" w:rsidRPr="00C92B72" w:rsidRDefault="00E04854" w:rsidP="008905B3">
      <w:pPr>
        <w:spacing w:line="360" w:lineRule="auto"/>
        <w:jc w:val="left"/>
        <w:rPr>
          <w:lang w:val="fr-FR"/>
        </w:rPr>
      </w:pPr>
    </w:p>
    <w:p w:rsidR="00E04854" w:rsidRPr="00C92B72" w:rsidRDefault="00E04854" w:rsidP="008905B3">
      <w:pPr>
        <w:spacing w:line="360" w:lineRule="auto"/>
        <w:ind w:right="-284"/>
        <w:jc w:val="left"/>
        <w:rPr>
          <w:lang w:val="fr-FR"/>
        </w:rPr>
      </w:pPr>
    </w:p>
    <w:p w:rsidR="00E04854" w:rsidRPr="00C92B72" w:rsidRDefault="00E04854" w:rsidP="008905B3">
      <w:pPr>
        <w:spacing w:line="360" w:lineRule="auto"/>
        <w:ind w:right="-284"/>
        <w:jc w:val="right"/>
        <w:rPr>
          <w:lang w:val="fr-FR"/>
        </w:rPr>
      </w:pPr>
      <w:r w:rsidRPr="00C92B72">
        <w:rPr>
          <w:lang w:val="fr-FR"/>
        </w:rPr>
        <w:t>[L’annexe IV suit]</w:t>
      </w:r>
    </w:p>
    <w:p w:rsidR="00E04854" w:rsidRPr="00C92B72" w:rsidRDefault="00E04854" w:rsidP="008905B3">
      <w:pPr>
        <w:spacing w:line="360" w:lineRule="auto"/>
        <w:ind w:right="-284"/>
        <w:jc w:val="right"/>
        <w:rPr>
          <w:lang w:val="fr-FR"/>
        </w:rPr>
      </w:pPr>
    </w:p>
    <w:p w:rsidR="00E04854" w:rsidRPr="00C92B72" w:rsidRDefault="00E04854" w:rsidP="00D501E6">
      <w:pPr>
        <w:spacing w:line="360" w:lineRule="auto"/>
        <w:ind w:right="-284"/>
        <w:jc w:val="left"/>
        <w:rPr>
          <w:snapToGrid w:val="0"/>
          <w:lang w:val="fr-FR"/>
        </w:rPr>
        <w:sectPr w:rsidR="00E04854" w:rsidRPr="00C92B72" w:rsidSect="00051745">
          <w:headerReference w:type="default" r:id="rId28"/>
          <w:headerReference w:type="first" r:id="rId29"/>
          <w:pgSz w:w="11907" w:h="16840" w:code="9"/>
          <w:pgMar w:top="510" w:right="1134" w:bottom="1134" w:left="1134" w:header="510" w:footer="680" w:gutter="0"/>
          <w:pgNumType w:start="1"/>
          <w:cols w:space="720"/>
          <w:titlePg/>
          <w:docGrid w:linePitch="272"/>
        </w:sectPr>
      </w:pPr>
    </w:p>
    <w:p w:rsidR="006A40C1" w:rsidRDefault="006A40C1" w:rsidP="00DA4433">
      <w:pPr>
        <w:jc w:val="center"/>
      </w:pPr>
    </w:p>
    <w:p w:rsidR="00DA4433" w:rsidRPr="000A4554" w:rsidRDefault="00DA4433" w:rsidP="00DA4433">
      <w:pPr>
        <w:jc w:val="center"/>
        <w:rPr>
          <w:snapToGrid w:val="0"/>
        </w:rPr>
      </w:pPr>
      <w:r w:rsidRPr="000A4554">
        <w:t>RÉSULTATS DE L’ENQUÊTE AUPRÈS DES MEMBRES DE L’UNION SUR LEUR UTILISATION DES BASES DE DONNÉES ET SYSTÈMES DE DÉPÔT ÉLECTRONIQUE DES DEMANDES</w:t>
      </w:r>
    </w:p>
    <w:p w:rsidR="00DA4433" w:rsidRPr="000A4554" w:rsidRDefault="00DA4433" w:rsidP="00DA4433">
      <w:pPr>
        <w:jc w:val="left"/>
        <w:rPr>
          <w:snapToGrid w:val="0"/>
        </w:rPr>
      </w:pPr>
    </w:p>
    <w:p w:rsidR="00DA4433" w:rsidRPr="000A4554" w:rsidRDefault="00DA4433" w:rsidP="00DA4433">
      <w:pPr>
        <w:jc w:val="left"/>
        <w:rPr>
          <w:snapToGrid w:val="0"/>
        </w:rPr>
      </w:pPr>
    </w:p>
    <w:p w:rsidR="00DA4433" w:rsidRPr="000A4554" w:rsidRDefault="00DA4433" w:rsidP="00DA4433">
      <w:pPr>
        <w:jc w:val="left"/>
        <w:rPr>
          <w:snapToGrid w:val="0"/>
        </w:rPr>
      </w:pPr>
    </w:p>
    <w:p w:rsidR="00DA4433" w:rsidRPr="000A4554" w:rsidRDefault="00DA4433" w:rsidP="00DA4433">
      <w:pPr>
        <w:jc w:val="left"/>
        <w:rPr>
          <w:snapToGrid w:val="0"/>
        </w:rPr>
      </w:pPr>
      <w:r w:rsidRPr="000A4554">
        <w:rPr>
          <w:snapToGrid w:val="0"/>
        </w:rPr>
        <w:t>Les résultats de l’enquête sont présentés ci-après :</w:t>
      </w:r>
    </w:p>
    <w:p w:rsidR="00DA4433" w:rsidRPr="000A4554" w:rsidRDefault="00DA4433" w:rsidP="00DA4433">
      <w:pPr>
        <w:jc w:val="left"/>
        <w:rPr>
          <w:snapToGrid w:val="0"/>
        </w:rPr>
      </w:pPr>
    </w:p>
    <w:p w:rsidR="00DA4433" w:rsidRPr="000A4554" w:rsidRDefault="00DA4433" w:rsidP="00DA4433">
      <w:pPr>
        <w:ind w:left="567"/>
        <w:jc w:val="left"/>
        <w:rPr>
          <w:snapToGrid w:val="0"/>
        </w:rPr>
      </w:pPr>
      <w:r w:rsidRPr="000A4554">
        <w:rPr>
          <w:snapToGrid w:val="0"/>
        </w:rPr>
        <w:t>1.</w:t>
      </w:r>
      <w:r w:rsidRPr="000A4554">
        <w:rPr>
          <w:snapToGrid w:val="0"/>
        </w:rPr>
        <w:tab/>
        <w:t>Liste des membres de l’UPOV qui ont répondu à l’enquête</w:t>
      </w:r>
    </w:p>
    <w:p w:rsidR="00DA4433" w:rsidRPr="000A4554" w:rsidRDefault="00DA4433" w:rsidP="00DA4433">
      <w:pPr>
        <w:ind w:left="567"/>
        <w:jc w:val="left"/>
        <w:rPr>
          <w:snapToGrid w:val="0"/>
        </w:rPr>
      </w:pPr>
      <w:r w:rsidRPr="000A4554">
        <w:rPr>
          <w:snapToGrid w:val="0"/>
        </w:rPr>
        <w:t>2.</w:t>
      </w:r>
      <w:r w:rsidRPr="000A4554">
        <w:rPr>
          <w:snapToGrid w:val="0"/>
        </w:rPr>
        <w:tab/>
        <w:t>Résumé des réponses</w:t>
      </w:r>
    </w:p>
    <w:p w:rsidR="00DA4433" w:rsidRPr="000A4554" w:rsidRDefault="00DA4433" w:rsidP="00DA4433">
      <w:pPr>
        <w:ind w:left="567"/>
        <w:jc w:val="left"/>
        <w:rPr>
          <w:snapToGrid w:val="0"/>
        </w:rPr>
      </w:pPr>
      <w:r w:rsidRPr="000A4554">
        <w:rPr>
          <w:snapToGrid w:val="0"/>
        </w:rPr>
        <w:t>3.</w:t>
      </w:r>
      <w:r w:rsidRPr="000A4554">
        <w:rPr>
          <w:snapToGrid w:val="0"/>
        </w:rPr>
        <w:tab/>
        <w:t>Observations supplémentaires par les répondants</w:t>
      </w:r>
    </w:p>
    <w:p w:rsidR="00DA4433" w:rsidRPr="000A4554" w:rsidRDefault="00DA4433" w:rsidP="00DA4433">
      <w:pPr>
        <w:ind w:left="567"/>
        <w:jc w:val="left"/>
        <w:rPr>
          <w:snapToGrid w:val="0"/>
        </w:rPr>
      </w:pPr>
    </w:p>
    <w:p w:rsidR="00DA4433" w:rsidRPr="000A4554" w:rsidRDefault="00DA4433" w:rsidP="00DA4433">
      <w:pPr>
        <w:ind w:left="567"/>
        <w:jc w:val="left"/>
        <w:rPr>
          <w:snapToGrid w:val="0"/>
        </w:rPr>
      </w:pPr>
    </w:p>
    <w:p w:rsidR="00DA4433" w:rsidRPr="000A4554" w:rsidRDefault="00DA4433" w:rsidP="00DA4433">
      <w:pPr>
        <w:jc w:val="left"/>
        <w:rPr>
          <w:snapToGrid w:val="0"/>
        </w:rPr>
      </w:pPr>
      <w:r w:rsidRPr="000A4554">
        <w:rPr>
          <w:snapToGrid w:val="0"/>
        </w:rPr>
        <w:t>1.</w:t>
      </w:r>
      <w:r w:rsidRPr="000A4554">
        <w:rPr>
          <w:snapToGrid w:val="0"/>
        </w:rPr>
        <w:tab/>
        <w:t>Des réponses à l’enquête ont été reçues de la part des membres suivants de l’UPOV :</w:t>
      </w:r>
    </w:p>
    <w:p w:rsidR="00DA4433" w:rsidRPr="000A4554" w:rsidRDefault="00DA4433" w:rsidP="00DA4433">
      <w:pPr>
        <w:jc w:val="left"/>
        <w:rPr>
          <w:snapToGrid w:val="0"/>
        </w:rPr>
      </w:pPr>
    </w:p>
    <w:tbl>
      <w:tblPr>
        <w:tblW w:w="3720" w:type="dxa"/>
        <w:tblInd w:w="93" w:type="dxa"/>
        <w:shd w:val="clear" w:color="auto" w:fill="FFFF00"/>
        <w:tblLook w:val="04A0" w:firstRow="1" w:lastRow="0" w:firstColumn="1" w:lastColumn="0" w:noHBand="0" w:noVBand="1"/>
      </w:tblPr>
      <w:tblGrid>
        <w:gridCol w:w="960"/>
        <w:gridCol w:w="2760"/>
      </w:tblGrid>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AZ</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Azerbaïdjan</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BE</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Belgique</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BG</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Bulgarie</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CA</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Canada</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CZ</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République tchèque</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EU</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Union européenne</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GE</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Géorgie</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DE</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Allemagne</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HU</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Hongrie</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IL</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Israël</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JP</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Japon</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KE</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Kenya</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LV</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Lettonie</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LT</w:t>
            </w:r>
          </w:p>
        </w:tc>
        <w:tc>
          <w:tcPr>
            <w:tcW w:w="2760" w:type="dxa"/>
            <w:tcBorders>
              <w:top w:val="nil"/>
              <w:left w:val="nil"/>
              <w:bottom w:val="nil"/>
              <w:right w:val="nil"/>
            </w:tcBorders>
            <w:shd w:val="clear" w:color="auto" w:fill="auto"/>
            <w:vAlign w:val="center"/>
          </w:tcPr>
          <w:p w:rsidR="00DA4433" w:rsidRPr="000A4554" w:rsidRDefault="00DA4433" w:rsidP="00DA4433">
            <w:pPr>
              <w:jc w:val="left"/>
            </w:pPr>
            <w:r w:rsidRPr="000A4554">
              <w:t>Lituanie</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MA</w:t>
            </w:r>
          </w:p>
        </w:tc>
        <w:tc>
          <w:tcPr>
            <w:tcW w:w="2760" w:type="dxa"/>
            <w:tcBorders>
              <w:top w:val="nil"/>
              <w:left w:val="nil"/>
              <w:bottom w:val="nil"/>
              <w:right w:val="nil"/>
            </w:tcBorders>
            <w:shd w:val="clear" w:color="auto" w:fill="auto"/>
            <w:vAlign w:val="center"/>
          </w:tcPr>
          <w:p w:rsidR="00DA4433" w:rsidRPr="000A4554" w:rsidRDefault="00DA4433" w:rsidP="00DA4433">
            <w:pPr>
              <w:jc w:val="left"/>
            </w:pPr>
            <w:r w:rsidRPr="000A4554">
              <w:t>Maroc</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MX</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Mexique</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NL</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Pays-Bas</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NZ</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Nouvelle-Zélande</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NO</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Norvège</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PL</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Pologne</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PT</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Portugal</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pPr>
            <w:r w:rsidRPr="000A4554">
              <w:t>MD</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t>République de Moldova</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rPr>
                <w:color w:val="000000"/>
              </w:rPr>
            </w:pPr>
            <w:r w:rsidRPr="000A4554">
              <w:rPr>
                <w:color w:val="000000"/>
              </w:rPr>
              <w:t>RO</w:t>
            </w:r>
          </w:p>
        </w:tc>
        <w:tc>
          <w:tcPr>
            <w:tcW w:w="2760" w:type="dxa"/>
            <w:tcBorders>
              <w:top w:val="nil"/>
              <w:left w:val="nil"/>
              <w:bottom w:val="nil"/>
              <w:right w:val="nil"/>
            </w:tcBorders>
            <w:shd w:val="clear" w:color="auto" w:fill="auto"/>
            <w:vAlign w:val="bottom"/>
          </w:tcPr>
          <w:p w:rsidR="00DA4433" w:rsidRPr="000A4554" w:rsidRDefault="00DA4433" w:rsidP="00DA4433">
            <w:pPr>
              <w:jc w:val="left"/>
              <w:rPr>
                <w:color w:val="000000"/>
              </w:rPr>
            </w:pPr>
            <w:r w:rsidRPr="000A4554">
              <w:rPr>
                <w:color w:val="000000"/>
              </w:rPr>
              <w:t>Roumanie</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rPr>
                <w:color w:val="000000"/>
              </w:rPr>
            </w:pPr>
            <w:r w:rsidRPr="000A4554">
              <w:rPr>
                <w:color w:val="000000"/>
              </w:rPr>
              <w:t>RU</w:t>
            </w:r>
          </w:p>
        </w:tc>
        <w:tc>
          <w:tcPr>
            <w:tcW w:w="2760" w:type="dxa"/>
            <w:tcBorders>
              <w:top w:val="nil"/>
              <w:left w:val="nil"/>
              <w:bottom w:val="nil"/>
              <w:right w:val="nil"/>
            </w:tcBorders>
            <w:shd w:val="clear" w:color="auto" w:fill="auto"/>
            <w:vAlign w:val="bottom"/>
          </w:tcPr>
          <w:p w:rsidR="00DA4433" w:rsidRPr="000A4554" w:rsidRDefault="00DA4433" w:rsidP="00DA4433">
            <w:pPr>
              <w:jc w:val="left"/>
              <w:rPr>
                <w:color w:val="000000"/>
              </w:rPr>
            </w:pPr>
            <w:r w:rsidRPr="000A4554">
              <w:rPr>
                <w:color w:val="000000"/>
              </w:rPr>
              <w:t>Serbie</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rPr>
                <w:color w:val="000000"/>
              </w:rPr>
            </w:pPr>
            <w:r w:rsidRPr="000A4554">
              <w:rPr>
                <w:color w:val="000000"/>
              </w:rPr>
              <w:t>SE</w:t>
            </w:r>
          </w:p>
        </w:tc>
        <w:tc>
          <w:tcPr>
            <w:tcW w:w="2760" w:type="dxa"/>
            <w:tcBorders>
              <w:top w:val="nil"/>
              <w:left w:val="nil"/>
              <w:bottom w:val="nil"/>
              <w:right w:val="nil"/>
            </w:tcBorders>
            <w:shd w:val="clear" w:color="auto" w:fill="auto"/>
            <w:vAlign w:val="bottom"/>
          </w:tcPr>
          <w:p w:rsidR="00DA4433" w:rsidRPr="000A4554" w:rsidRDefault="00DA4433" w:rsidP="00DA4433">
            <w:pPr>
              <w:jc w:val="left"/>
              <w:rPr>
                <w:color w:val="000000"/>
              </w:rPr>
            </w:pPr>
            <w:r w:rsidRPr="000A4554">
              <w:rPr>
                <w:color w:val="000000"/>
              </w:rPr>
              <w:t>Suède</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rPr>
                <w:color w:val="000000"/>
              </w:rPr>
            </w:pPr>
            <w:r w:rsidRPr="000A4554">
              <w:rPr>
                <w:color w:val="000000"/>
              </w:rPr>
              <w:t>CH</w:t>
            </w:r>
          </w:p>
        </w:tc>
        <w:tc>
          <w:tcPr>
            <w:tcW w:w="2760" w:type="dxa"/>
            <w:tcBorders>
              <w:top w:val="nil"/>
              <w:left w:val="nil"/>
              <w:bottom w:val="nil"/>
              <w:right w:val="nil"/>
            </w:tcBorders>
            <w:shd w:val="clear" w:color="auto" w:fill="auto"/>
            <w:vAlign w:val="bottom"/>
          </w:tcPr>
          <w:p w:rsidR="00DA4433" w:rsidRPr="000A4554" w:rsidRDefault="00DA4433" w:rsidP="00DA4433">
            <w:pPr>
              <w:jc w:val="left"/>
              <w:rPr>
                <w:color w:val="000000"/>
              </w:rPr>
            </w:pPr>
            <w:r w:rsidRPr="000A4554">
              <w:rPr>
                <w:color w:val="000000"/>
              </w:rPr>
              <w:t>Suisse</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rPr>
                <w:color w:val="000000"/>
              </w:rPr>
            </w:pPr>
            <w:r w:rsidRPr="000A4554">
              <w:rPr>
                <w:color w:val="000000"/>
              </w:rPr>
              <w:t>US</w:t>
            </w:r>
          </w:p>
        </w:tc>
        <w:tc>
          <w:tcPr>
            <w:tcW w:w="2760" w:type="dxa"/>
            <w:tcBorders>
              <w:top w:val="nil"/>
              <w:left w:val="nil"/>
              <w:bottom w:val="nil"/>
              <w:right w:val="nil"/>
            </w:tcBorders>
            <w:shd w:val="clear" w:color="auto" w:fill="auto"/>
            <w:vAlign w:val="bottom"/>
          </w:tcPr>
          <w:p w:rsidR="00DA4433" w:rsidRPr="000A4554" w:rsidRDefault="00DA4433" w:rsidP="00DA4433">
            <w:pPr>
              <w:jc w:val="left"/>
              <w:rPr>
                <w:color w:val="000000"/>
              </w:rPr>
            </w:pPr>
            <w:r w:rsidRPr="000A4554">
              <w:rPr>
                <w:color w:val="000000"/>
              </w:rPr>
              <w:t>États-Unis d’Amérique</w:t>
            </w:r>
          </w:p>
        </w:tc>
      </w:tr>
      <w:tr w:rsidR="00DA4433" w:rsidRPr="000A4554" w:rsidTr="00DA4433">
        <w:trPr>
          <w:trHeight w:val="255"/>
        </w:trPr>
        <w:tc>
          <w:tcPr>
            <w:tcW w:w="960" w:type="dxa"/>
            <w:tcBorders>
              <w:top w:val="nil"/>
              <w:left w:val="nil"/>
              <w:bottom w:val="nil"/>
              <w:right w:val="nil"/>
            </w:tcBorders>
            <w:shd w:val="clear" w:color="auto" w:fill="auto"/>
            <w:noWrap/>
            <w:vAlign w:val="bottom"/>
            <w:hideMark/>
          </w:tcPr>
          <w:p w:rsidR="00DA4433" w:rsidRPr="000A4554" w:rsidRDefault="00DA4433" w:rsidP="00DA4433">
            <w:pPr>
              <w:jc w:val="left"/>
              <w:rPr>
                <w:color w:val="000000"/>
              </w:rPr>
            </w:pPr>
            <w:r w:rsidRPr="000A4554">
              <w:rPr>
                <w:color w:val="000000"/>
              </w:rPr>
              <w:t>VN</w:t>
            </w:r>
          </w:p>
        </w:tc>
        <w:tc>
          <w:tcPr>
            <w:tcW w:w="2760" w:type="dxa"/>
            <w:tcBorders>
              <w:top w:val="nil"/>
              <w:left w:val="nil"/>
              <w:bottom w:val="nil"/>
              <w:right w:val="nil"/>
            </w:tcBorders>
            <w:shd w:val="clear" w:color="auto" w:fill="auto"/>
            <w:vAlign w:val="bottom"/>
          </w:tcPr>
          <w:p w:rsidR="00DA4433" w:rsidRPr="000A4554" w:rsidRDefault="00DA4433" w:rsidP="00DA4433">
            <w:pPr>
              <w:jc w:val="left"/>
            </w:pPr>
            <w:r w:rsidRPr="000A4554">
              <w:rPr>
                <w:color w:val="000000"/>
              </w:rPr>
              <w:t>Viet Nam</w:t>
            </w:r>
          </w:p>
        </w:tc>
      </w:tr>
    </w:tbl>
    <w:p w:rsidR="00DA4433" w:rsidRPr="000A4554" w:rsidRDefault="00DA4433" w:rsidP="00DA4433">
      <w:pPr>
        <w:jc w:val="left"/>
        <w:rPr>
          <w:snapToGrid w:val="0"/>
        </w:rPr>
      </w:pPr>
    </w:p>
    <w:p w:rsidR="00DA4433" w:rsidRPr="000A4554" w:rsidRDefault="00DA4433" w:rsidP="00DA4433">
      <w:pPr>
        <w:jc w:val="left"/>
        <w:rPr>
          <w:snapToGrid w:val="0"/>
        </w:rPr>
      </w:pPr>
      <w:r w:rsidRPr="000A4554">
        <w:rPr>
          <w:snapToGrid w:val="0"/>
        </w:rPr>
        <w:t>Cinq répondants n’ont pas précisé le membre de l’UPOV au nom duquel ils répondaient.</w:t>
      </w:r>
    </w:p>
    <w:p w:rsidR="00DA4433" w:rsidRPr="000A4554" w:rsidRDefault="00DA4433" w:rsidP="00DA4433">
      <w:pPr>
        <w:jc w:val="left"/>
        <w:rPr>
          <w:snapToGrid w:val="0"/>
        </w:rPr>
      </w:pPr>
    </w:p>
    <w:p w:rsidR="00DA4433" w:rsidRPr="000A4554" w:rsidRDefault="00DA4433" w:rsidP="00DA4433">
      <w:pPr>
        <w:jc w:val="left"/>
        <w:rPr>
          <w:snapToGrid w:val="0"/>
        </w:rPr>
      </w:pPr>
    </w:p>
    <w:p w:rsidR="00DA4433" w:rsidRPr="000A4554" w:rsidRDefault="00DA4433" w:rsidP="00DA4433">
      <w:pPr>
        <w:keepNext/>
        <w:jc w:val="left"/>
        <w:rPr>
          <w:snapToGrid w:val="0"/>
        </w:rPr>
      </w:pPr>
      <w:r w:rsidRPr="000A4554">
        <w:rPr>
          <w:snapToGrid w:val="0"/>
        </w:rPr>
        <w:lastRenderedPageBreak/>
        <w:t>2.</w:t>
      </w:r>
      <w:r w:rsidRPr="000A4554">
        <w:rPr>
          <w:snapToGrid w:val="0"/>
        </w:rPr>
        <w:tab/>
        <w:t>Résumé des réponses :</w:t>
      </w:r>
    </w:p>
    <w:p w:rsidR="00DA4433" w:rsidRPr="000A4554" w:rsidRDefault="00DA4433" w:rsidP="00DA4433">
      <w:pPr>
        <w:keepNext/>
        <w:jc w:val="left"/>
        <w:rPr>
          <w:snapToGrid w:val="0"/>
        </w:rPr>
      </w:pPr>
    </w:p>
    <w:tbl>
      <w:tblPr>
        <w:tblW w:w="10027" w:type="dxa"/>
        <w:jc w:val="center"/>
        <w:tblCellMar>
          <w:top w:w="28" w:type="dxa"/>
          <w:left w:w="57" w:type="dxa"/>
          <w:bottom w:w="28" w:type="dxa"/>
          <w:right w:w="57" w:type="dxa"/>
        </w:tblCellMar>
        <w:tblLook w:val="04A0" w:firstRow="1" w:lastRow="0" w:firstColumn="1" w:lastColumn="0" w:noHBand="0" w:noVBand="1"/>
      </w:tblPr>
      <w:tblGrid>
        <w:gridCol w:w="710"/>
        <w:gridCol w:w="4095"/>
        <w:gridCol w:w="753"/>
        <w:gridCol w:w="709"/>
        <w:gridCol w:w="1040"/>
        <w:gridCol w:w="272"/>
        <w:gridCol w:w="701"/>
        <w:gridCol w:w="709"/>
        <w:gridCol w:w="1038"/>
      </w:tblGrid>
      <w:tr w:rsidR="00DA4433" w:rsidRPr="00412A90" w:rsidTr="00DA4433">
        <w:trPr>
          <w:cantSplit/>
          <w:tblHeader/>
          <w:jc w:val="center"/>
        </w:trPr>
        <w:tc>
          <w:tcPr>
            <w:tcW w:w="4805" w:type="dxa"/>
            <w:gridSpan w:val="2"/>
            <w:vMerge w:val="restart"/>
            <w:tcBorders>
              <w:top w:val="single" w:sz="8" w:space="0" w:color="auto"/>
              <w:left w:val="single" w:sz="8" w:space="0" w:color="auto"/>
              <w:right w:val="single" w:sz="8" w:space="0" w:color="auto"/>
            </w:tcBorders>
            <w:shd w:val="clear" w:color="000000" w:fill="D9D9D9"/>
            <w:noWrap/>
            <w:vAlign w:val="center"/>
            <w:hideMark/>
          </w:tcPr>
          <w:p w:rsidR="00DA4433" w:rsidRPr="00412A90" w:rsidRDefault="00DA4433" w:rsidP="00DA4433">
            <w:pPr>
              <w:keepNext/>
              <w:jc w:val="center"/>
              <w:rPr>
                <w:b/>
                <w:bCs/>
                <w:color w:val="000000"/>
                <w:sz w:val="18"/>
                <w:szCs w:val="18"/>
              </w:rPr>
            </w:pPr>
            <w:r w:rsidRPr="00412A90">
              <w:rPr>
                <w:b/>
                <w:bCs/>
                <w:color w:val="000000"/>
                <w:sz w:val="18"/>
                <w:szCs w:val="18"/>
              </w:rPr>
              <w:t>Question</w:t>
            </w:r>
          </w:p>
        </w:tc>
        <w:tc>
          <w:tcPr>
            <w:tcW w:w="2502" w:type="dxa"/>
            <w:gridSpan w:val="3"/>
            <w:tcBorders>
              <w:top w:val="single" w:sz="8" w:space="0" w:color="auto"/>
              <w:left w:val="single" w:sz="8" w:space="0" w:color="auto"/>
              <w:bottom w:val="nil"/>
              <w:right w:val="nil"/>
            </w:tcBorders>
            <w:shd w:val="clear" w:color="000000" w:fill="D9D9D9"/>
            <w:vAlign w:val="bottom"/>
            <w:hideMark/>
          </w:tcPr>
          <w:p w:rsidR="00DA4433" w:rsidRPr="00412A90" w:rsidRDefault="00DA4433" w:rsidP="00DA4433">
            <w:pPr>
              <w:keepNext/>
              <w:jc w:val="center"/>
              <w:rPr>
                <w:b/>
                <w:bCs/>
                <w:color w:val="000000"/>
                <w:sz w:val="18"/>
                <w:szCs w:val="18"/>
              </w:rPr>
            </w:pPr>
            <w:r>
              <w:rPr>
                <w:b/>
                <w:bCs/>
                <w:color w:val="000000"/>
                <w:sz w:val="18"/>
                <w:szCs w:val="18"/>
              </w:rPr>
              <w:t>Nombre</w:t>
            </w:r>
          </w:p>
        </w:tc>
        <w:tc>
          <w:tcPr>
            <w:tcW w:w="272" w:type="dxa"/>
            <w:tcBorders>
              <w:top w:val="single" w:sz="8" w:space="0" w:color="auto"/>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b/>
                <w:bCs/>
                <w:color w:val="000000"/>
                <w:sz w:val="18"/>
                <w:szCs w:val="18"/>
              </w:rPr>
            </w:pPr>
            <w:r w:rsidRPr="00412A90">
              <w:rPr>
                <w:b/>
                <w:bCs/>
                <w:color w:val="000000"/>
                <w:sz w:val="18"/>
                <w:szCs w:val="18"/>
              </w:rPr>
              <w:t> </w:t>
            </w:r>
          </w:p>
        </w:tc>
        <w:tc>
          <w:tcPr>
            <w:tcW w:w="2448" w:type="dxa"/>
            <w:gridSpan w:val="3"/>
            <w:tcBorders>
              <w:top w:val="single" w:sz="8" w:space="0" w:color="auto"/>
              <w:left w:val="nil"/>
              <w:bottom w:val="nil"/>
              <w:right w:val="single" w:sz="8" w:space="0" w:color="auto"/>
            </w:tcBorders>
            <w:shd w:val="clear" w:color="000000" w:fill="D9D9D9"/>
            <w:noWrap/>
            <w:vAlign w:val="bottom"/>
            <w:hideMark/>
          </w:tcPr>
          <w:p w:rsidR="00DA4433" w:rsidRPr="00412A90" w:rsidRDefault="00DA4433" w:rsidP="00DA4433">
            <w:pPr>
              <w:keepNext/>
              <w:jc w:val="center"/>
              <w:rPr>
                <w:b/>
                <w:bCs/>
                <w:color w:val="000000"/>
                <w:sz w:val="18"/>
                <w:szCs w:val="18"/>
              </w:rPr>
            </w:pPr>
            <w:r w:rsidRPr="00412A90">
              <w:rPr>
                <w:b/>
                <w:bCs/>
                <w:color w:val="000000"/>
                <w:sz w:val="18"/>
                <w:szCs w:val="18"/>
              </w:rPr>
              <w:t>P</w:t>
            </w:r>
            <w:r>
              <w:rPr>
                <w:b/>
                <w:bCs/>
                <w:color w:val="000000"/>
                <w:sz w:val="18"/>
                <w:szCs w:val="18"/>
              </w:rPr>
              <w:t>ou</w:t>
            </w:r>
            <w:r w:rsidRPr="00412A90">
              <w:rPr>
                <w:b/>
                <w:bCs/>
                <w:color w:val="000000"/>
                <w:sz w:val="18"/>
                <w:szCs w:val="18"/>
              </w:rPr>
              <w:t>rcentage</w:t>
            </w:r>
          </w:p>
        </w:tc>
      </w:tr>
      <w:tr w:rsidR="00DA4433" w:rsidRPr="00412A90" w:rsidTr="00DA4433">
        <w:trPr>
          <w:cantSplit/>
          <w:tblHeader/>
          <w:jc w:val="center"/>
        </w:trPr>
        <w:tc>
          <w:tcPr>
            <w:tcW w:w="4805" w:type="dxa"/>
            <w:gridSpan w:val="2"/>
            <w:vMerge/>
            <w:tcBorders>
              <w:left w:val="single" w:sz="8" w:space="0" w:color="auto"/>
              <w:bottom w:val="single" w:sz="8" w:space="0" w:color="auto"/>
              <w:right w:val="single" w:sz="8" w:space="0" w:color="auto"/>
            </w:tcBorders>
            <w:shd w:val="clear" w:color="000000" w:fill="D9D9D9"/>
            <w:noWrap/>
            <w:vAlign w:val="bottom"/>
            <w:hideMark/>
          </w:tcPr>
          <w:p w:rsidR="00DA4433" w:rsidRPr="00412A90" w:rsidRDefault="00DA4433" w:rsidP="00DA4433">
            <w:pPr>
              <w:keepNext/>
              <w:jc w:val="left"/>
              <w:rPr>
                <w:color w:val="000000"/>
                <w:sz w:val="18"/>
                <w:szCs w:val="18"/>
              </w:rPr>
            </w:pPr>
          </w:p>
        </w:tc>
        <w:tc>
          <w:tcPr>
            <w:tcW w:w="753" w:type="dxa"/>
            <w:tcBorders>
              <w:top w:val="single" w:sz="4" w:space="0" w:color="auto"/>
              <w:left w:val="single" w:sz="8" w:space="0" w:color="auto"/>
              <w:bottom w:val="single" w:sz="8" w:space="0" w:color="auto"/>
              <w:right w:val="nil"/>
            </w:tcBorders>
            <w:shd w:val="clear" w:color="000000" w:fill="D9D9D9"/>
            <w:vAlign w:val="bottom"/>
            <w:hideMark/>
          </w:tcPr>
          <w:p w:rsidR="00DA4433" w:rsidRPr="00412A90" w:rsidRDefault="00DA4433" w:rsidP="00DA4433">
            <w:pPr>
              <w:keepNext/>
              <w:jc w:val="center"/>
              <w:rPr>
                <w:color w:val="000000"/>
                <w:sz w:val="18"/>
                <w:szCs w:val="18"/>
              </w:rPr>
            </w:pPr>
            <w:r>
              <w:rPr>
                <w:color w:val="000000"/>
                <w:sz w:val="18"/>
                <w:szCs w:val="18"/>
              </w:rPr>
              <w:t>Oui</w:t>
            </w:r>
          </w:p>
        </w:tc>
        <w:tc>
          <w:tcPr>
            <w:tcW w:w="709" w:type="dxa"/>
            <w:tcBorders>
              <w:top w:val="single" w:sz="4" w:space="0" w:color="auto"/>
              <w:left w:val="single" w:sz="4" w:space="0" w:color="auto"/>
              <w:bottom w:val="single" w:sz="8" w:space="0" w:color="auto"/>
              <w:right w:val="single" w:sz="4" w:space="0" w:color="auto"/>
            </w:tcBorders>
            <w:shd w:val="clear" w:color="000000" w:fill="D9D9D9"/>
            <w:vAlign w:val="bottom"/>
            <w:hideMark/>
          </w:tcPr>
          <w:p w:rsidR="00DA4433" w:rsidRPr="00412A90" w:rsidRDefault="00DA4433" w:rsidP="00DA4433">
            <w:pPr>
              <w:keepNext/>
              <w:jc w:val="center"/>
              <w:rPr>
                <w:color w:val="000000"/>
                <w:sz w:val="18"/>
                <w:szCs w:val="18"/>
              </w:rPr>
            </w:pPr>
            <w:r>
              <w:rPr>
                <w:color w:val="000000"/>
                <w:sz w:val="18"/>
                <w:szCs w:val="18"/>
              </w:rPr>
              <w:t>Non</w:t>
            </w:r>
          </w:p>
        </w:tc>
        <w:tc>
          <w:tcPr>
            <w:tcW w:w="1040" w:type="dxa"/>
            <w:tcBorders>
              <w:top w:val="single" w:sz="4" w:space="0" w:color="auto"/>
              <w:left w:val="nil"/>
              <w:bottom w:val="single" w:sz="8" w:space="0" w:color="auto"/>
              <w:right w:val="nil"/>
            </w:tcBorders>
            <w:shd w:val="clear" w:color="000000" w:fill="D9D9D9"/>
            <w:vAlign w:val="bottom"/>
            <w:hideMark/>
          </w:tcPr>
          <w:p w:rsidR="00DA4433" w:rsidRPr="00412A90" w:rsidRDefault="00DA4433" w:rsidP="00DA4433">
            <w:pPr>
              <w:keepNext/>
              <w:jc w:val="center"/>
              <w:rPr>
                <w:color w:val="000000"/>
                <w:sz w:val="18"/>
                <w:szCs w:val="18"/>
              </w:rPr>
            </w:pPr>
            <w:r>
              <w:rPr>
                <w:color w:val="000000"/>
                <w:sz w:val="18"/>
                <w:szCs w:val="18"/>
              </w:rPr>
              <w:t>Pas de réponse</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single" w:sz="4" w:space="0" w:color="auto"/>
              <w:left w:val="nil"/>
              <w:bottom w:val="single" w:sz="8" w:space="0" w:color="auto"/>
              <w:right w:val="nil"/>
            </w:tcBorders>
            <w:shd w:val="clear" w:color="000000" w:fill="D9D9D9"/>
            <w:vAlign w:val="bottom"/>
            <w:hideMark/>
          </w:tcPr>
          <w:p w:rsidR="00DA4433" w:rsidRPr="00412A90" w:rsidRDefault="00DA4433" w:rsidP="00DA4433">
            <w:pPr>
              <w:keepNext/>
              <w:jc w:val="center"/>
              <w:rPr>
                <w:color w:val="000000"/>
                <w:sz w:val="18"/>
                <w:szCs w:val="18"/>
              </w:rPr>
            </w:pPr>
            <w:r>
              <w:rPr>
                <w:color w:val="000000"/>
                <w:sz w:val="18"/>
                <w:szCs w:val="18"/>
              </w:rPr>
              <w:t>Oui</w:t>
            </w:r>
          </w:p>
        </w:tc>
        <w:tc>
          <w:tcPr>
            <w:tcW w:w="709" w:type="dxa"/>
            <w:tcBorders>
              <w:top w:val="single" w:sz="4" w:space="0" w:color="auto"/>
              <w:left w:val="single" w:sz="4" w:space="0" w:color="auto"/>
              <w:bottom w:val="single" w:sz="8" w:space="0" w:color="auto"/>
              <w:right w:val="single" w:sz="4" w:space="0" w:color="auto"/>
            </w:tcBorders>
            <w:shd w:val="clear" w:color="000000" w:fill="D9D9D9"/>
            <w:vAlign w:val="bottom"/>
            <w:hideMark/>
          </w:tcPr>
          <w:p w:rsidR="00DA4433" w:rsidRPr="00412A90" w:rsidRDefault="00DA4433" w:rsidP="00DA4433">
            <w:pPr>
              <w:keepNext/>
              <w:jc w:val="center"/>
              <w:rPr>
                <w:color w:val="000000"/>
                <w:sz w:val="18"/>
                <w:szCs w:val="18"/>
              </w:rPr>
            </w:pPr>
            <w:r>
              <w:rPr>
                <w:color w:val="000000"/>
                <w:sz w:val="18"/>
                <w:szCs w:val="18"/>
              </w:rPr>
              <w:t>Non</w:t>
            </w:r>
          </w:p>
        </w:tc>
        <w:tc>
          <w:tcPr>
            <w:tcW w:w="1038" w:type="dxa"/>
            <w:tcBorders>
              <w:top w:val="single" w:sz="4" w:space="0" w:color="auto"/>
              <w:left w:val="nil"/>
              <w:bottom w:val="single" w:sz="8" w:space="0" w:color="auto"/>
              <w:right w:val="single" w:sz="8" w:space="0" w:color="auto"/>
            </w:tcBorders>
            <w:shd w:val="clear" w:color="000000" w:fill="D9D9D9"/>
            <w:vAlign w:val="bottom"/>
            <w:hideMark/>
          </w:tcPr>
          <w:p w:rsidR="00DA4433" w:rsidRPr="00412A90" w:rsidRDefault="00DA4433" w:rsidP="00DA4433">
            <w:pPr>
              <w:keepNext/>
              <w:jc w:val="center"/>
              <w:rPr>
                <w:color w:val="000000"/>
                <w:sz w:val="18"/>
                <w:szCs w:val="18"/>
              </w:rPr>
            </w:pPr>
            <w:r>
              <w:rPr>
                <w:color w:val="000000"/>
                <w:sz w:val="18"/>
                <w:szCs w:val="18"/>
              </w:rPr>
              <w:t>Pas de réponse</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1</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xml:space="preserve">Membre de l’UPOV </w:t>
            </w:r>
          </w:p>
        </w:tc>
        <w:tc>
          <w:tcPr>
            <w:tcW w:w="753" w:type="dxa"/>
            <w:tcBorders>
              <w:top w:val="nil"/>
              <w:left w:val="nil"/>
              <w:bottom w:val="single" w:sz="4" w:space="0" w:color="auto"/>
              <w:right w:val="nil"/>
            </w:tcBorders>
            <w:shd w:val="clear" w:color="000000" w:fill="F2F2F2"/>
            <w:noWrap/>
            <w:vAlign w:val="bottom"/>
            <w:hideMark/>
          </w:tcPr>
          <w:p w:rsidR="00DA4433" w:rsidRPr="00412A90" w:rsidRDefault="00DA4433" w:rsidP="00DA4433">
            <w:pPr>
              <w:keepNext/>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DA4433" w:rsidRPr="00412A90" w:rsidRDefault="00DA4433" w:rsidP="00DA4433">
            <w:pPr>
              <w:keepNext/>
              <w:ind w:right="213"/>
              <w:jc w:val="left"/>
              <w:rPr>
                <w:color w:val="000000"/>
                <w:sz w:val="18"/>
                <w:szCs w:val="18"/>
              </w:rPr>
            </w:pPr>
            <w:r w:rsidRPr="00412A90">
              <w:rPr>
                <w:color w:val="000000"/>
                <w:sz w:val="18"/>
                <w:szCs w:val="18"/>
              </w:rPr>
              <w:t> </w:t>
            </w:r>
          </w:p>
        </w:tc>
        <w:tc>
          <w:tcPr>
            <w:tcW w:w="1040" w:type="dxa"/>
            <w:tcBorders>
              <w:top w:val="nil"/>
              <w:left w:val="nil"/>
              <w:bottom w:val="single" w:sz="4" w:space="0" w:color="auto"/>
              <w:right w:val="nil"/>
            </w:tcBorders>
            <w:shd w:val="clear" w:color="000000" w:fill="F2F2F2"/>
            <w:vAlign w:val="bottom"/>
            <w:hideMark/>
          </w:tcPr>
          <w:p w:rsidR="00DA4433" w:rsidRPr="00412A90" w:rsidRDefault="00DA4433" w:rsidP="00DA4433">
            <w:pPr>
              <w:keepNext/>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1038" w:type="dxa"/>
            <w:tcBorders>
              <w:top w:val="nil"/>
              <w:left w:val="nil"/>
              <w:bottom w:val="single" w:sz="4" w:space="0" w:color="auto"/>
              <w:right w:val="single" w:sz="8" w:space="0" w:color="auto"/>
            </w:tcBorders>
            <w:shd w:val="clear" w:color="000000" w:fill="F2F2F2"/>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2</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Votre service possède-t-il sa propre base de données à des fins de protection des obtentions végétales?</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5</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0%</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3(a)</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Votre base de données contient-elle les renseignements suivants : Demandeur (nom et coordonnées)</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0</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0%</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3(b)</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Représentant du demandeur (nom et coordonnées)</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0</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0%</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3(c)</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xml:space="preserve">Personne(s)* ayant obtenu, découvert ou développé la variété (si elle n’est pas le demandeur) (nom et coordonnées)*  </w:t>
            </w:r>
            <w:r w:rsidRPr="00412A90">
              <w:rPr>
                <w:sz w:val="18"/>
                <w:szCs w:val="18"/>
              </w:rPr>
              <w:t>On entend par “personne” au sens de l’article 1.iv) de l’Acte de 1991 de la Convention UPOV aussi bien les personnes physiques que les personnes par exemple des sociétés)</w:t>
            </w:r>
            <w:r w:rsidRPr="00412A90">
              <w:rPr>
                <w:color w:val="000000"/>
                <w:sz w:val="18"/>
                <w:szCs w:val="18"/>
              </w:rPr>
              <w:t>.</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25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3</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76%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9%</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3(d)</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Titulaire du titre (nom et coordonnées)</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22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6</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67%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18%</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3(e)</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xml:space="preserve">Nom botanique d’espèce </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0</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0%</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3(f)</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Nom commun d’espèce</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1</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82%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3%</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3(g)</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xml:space="preserve">Code UPOV </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4</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12%</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3(h)</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Référence de l’obtenteur</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4</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12%</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3(i)</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Dénominations proposées</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4</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12%</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3(j)</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Dénominations approuvées</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19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9</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58%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27%</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3(k)</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Modifications de dénominations</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23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5</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70%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3(l)</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Numéro de demande</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1</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82%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3%</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3(m)</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xml:space="preserve">Désignation variétale unique (désignation </w:t>
            </w:r>
            <w:r w:rsidRPr="00412A90">
              <w:rPr>
                <w:sz w:val="18"/>
                <w:szCs w:val="18"/>
              </w:rPr>
              <w:t>unique pour la variété, par exemple une combinaison du type de demande (droits d’obtenteur), du numéro de demande et de la plante ou espèce)</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18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10</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55%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30%</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3(n)</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sz w:val="18"/>
                <w:szCs w:val="18"/>
              </w:rPr>
              <w:t>Demandes rejetées/retirées</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26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2</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79%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6%</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3(o)</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Numéro d’octroi</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26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2</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79%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6%</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3(p)</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Date de commencement de la protection</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0</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0%</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3(q)</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Date de fin de la protection</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25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3</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76%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9%</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3(r)</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sz w:val="18"/>
                <w:szCs w:val="18"/>
              </w:rPr>
              <w:t>Dates auxquelles une variété a été commercialisée pour la première fois sur le territoire de la demande et sur d’autres territoires</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11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17</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33%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52%</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keepNext/>
              <w:jc w:val="center"/>
              <w:rPr>
                <w:color w:val="000000"/>
                <w:sz w:val="18"/>
                <w:szCs w:val="18"/>
              </w:rPr>
            </w:pPr>
            <w:r w:rsidRPr="00412A90">
              <w:rPr>
                <w:color w:val="000000"/>
                <w:sz w:val="18"/>
                <w:szCs w:val="18"/>
              </w:rPr>
              <w:t>3(s)</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sz w:val="18"/>
                <w:szCs w:val="18"/>
              </w:rPr>
              <w:t>Descriptions variétales sous la forme de niveaux d’expression ou de notes</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15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ind w:right="213"/>
              <w:jc w:val="right"/>
              <w:rPr>
                <w:color w:val="000000"/>
                <w:sz w:val="18"/>
                <w:szCs w:val="18"/>
              </w:rPr>
            </w:pPr>
            <w:r w:rsidRPr="00412A90">
              <w:rPr>
                <w:color w:val="000000"/>
                <w:sz w:val="18"/>
                <w:szCs w:val="18"/>
              </w:rPr>
              <w:t>13</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45%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40%</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keepNext/>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jc w:val="center"/>
              <w:rPr>
                <w:color w:val="000000"/>
                <w:sz w:val="18"/>
                <w:szCs w:val="18"/>
              </w:rPr>
            </w:pPr>
            <w:r w:rsidRPr="00412A90">
              <w:rPr>
                <w:color w:val="000000"/>
                <w:sz w:val="18"/>
                <w:szCs w:val="18"/>
              </w:rPr>
              <w:t>3(t)</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sz w:val="18"/>
                <w:szCs w:val="18"/>
              </w:rPr>
              <w:t>Données variétales (autres que des descriptions sous la forme de niveaux d’expression ou de notes)</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12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ind w:right="213"/>
              <w:jc w:val="right"/>
              <w:rPr>
                <w:color w:val="000000"/>
                <w:sz w:val="18"/>
                <w:szCs w:val="18"/>
              </w:rPr>
            </w:pPr>
            <w:r w:rsidRPr="00412A90">
              <w:rPr>
                <w:color w:val="000000"/>
                <w:sz w:val="18"/>
                <w:szCs w:val="18"/>
              </w:rPr>
              <w:t>16</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36%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48%</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jc w:val="center"/>
              <w:rPr>
                <w:color w:val="000000"/>
                <w:sz w:val="18"/>
                <w:szCs w:val="18"/>
              </w:rPr>
            </w:pPr>
            <w:r w:rsidRPr="00412A90">
              <w:rPr>
                <w:color w:val="000000"/>
                <w:sz w:val="18"/>
                <w:szCs w:val="18"/>
              </w:rPr>
              <w:t>3(u)</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sz w:val="18"/>
                <w:szCs w:val="18"/>
              </w:rPr>
              <w:t>Profil d’ADN de la variété</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ind w:right="213"/>
              <w:jc w:val="right"/>
              <w:rPr>
                <w:color w:val="000000"/>
                <w:sz w:val="18"/>
                <w:szCs w:val="18"/>
              </w:rPr>
            </w:pPr>
            <w:r w:rsidRPr="00412A90">
              <w:rPr>
                <w:color w:val="000000"/>
                <w:sz w:val="18"/>
                <w:szCs w:val="18"/>
              </w:rPr>
              <w:t>26</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79%</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jc w:val="center"/>
              <w:rPr>
                <w:color w:val="000000"/>
                <w:sz w:val="18"/>
                <w:szCs w:val="18"/>
              </w:rPr>
            </w:pPr>
            <w:r w:rsidRPr="00412A90">
              <w:rPr>
                <w:color w:val="000000"/>
                <w:sz w:val="18"/>
                <w:szCs w:val="18"/>
              </w:rPr>
              <w:t>3(v)</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color w:val="000000"/>
                <w:sz w:val="18"/>
                <w:szCs w:val="18"/>
              </w:rPr>
              <w:t>Photographies</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17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ind w:right="213"/>
              <w:jc w:val="right"/>
              <w:rPr>
                <w:color w:val="000000"/>
                <w:sz w:val="18"/>
                <w:szCs w:val="18"/>
              </w:rPr>
            </w:pPr>
            <w:r w:rsidRPr="00412A90">
              <w:rPr>
                <w:color w:val="000000"/>
                <w:sz w:val="18"/>
                <w:szCs w:val="18"/>
              </w:rPr>
              <w:t>11</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28</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52%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33%</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jc w:val="center"/>
              <w:rPr>
                <w:color w:val="000000"/>
                <w:sz w:val="18"/>
                <w:szCs w:val="18"/>
              </w:rPr>
            </w:pPr>
            <w:r w:rsidRPr="00412A90">
              <w:rPr>
                <w:color w:val="000000"/>
                <w:sz w:val="18"/>
                <w:szCs w:val="18"/>
              </w:rPr>
              <w:t>3(w)</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sz w:val="18"/>
                <w:szCs w:val="18"/>
              </w:rPr>
              <w:t>Autres (veuillez fournir toute information importante en matière de protection des obtentions végétales contenue dans votre base de données</w:t>
            </w:r>
            <w:r w:rsidRPr="00412A90">
              <w:rPr>
                <w:color w:val="000000"/>
                <w:sz w:val="18"/>
                <w:szCs w:val="18"/>
              </w:rPr>
              <w:t>)</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13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ind w:right="213"/>
              <w:jc w:val="right"/>
              <w:rPr>
                <w:color w:val="000000"/>
                <w:sz w:val="18"/>
                <w:szCs w:val="18"/>
              </w:rPr>
            </w:pPr>
            <w:r w:rsidRPr="00412A90">
              <w:rPr>
                <w:color w:val="000000"/>
                <w:sz w:val="18"/>
                <w:szCs w:val="18"/>
              </w:rPr>
              <w:t>15</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39%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46%</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15%</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jc w:val="center"/>
              <w:rPr>
                <w:color w:val="000000"/>
                <w:sz w:val="18"/>
                <w:szCs w:val="18"/>
              </w:rPr>
            </w:pPr>
            <w:r w:rsidRPr="00412A90">
              <w:rPr>
                <w:color w:val="000000"/>
                <w:sz w:val="18"/>
                <w:szCs w:val="18"/>
              </w:rPr>
              <w:t>4</w:t>
            </w:r>
          </w:p>
        </w:tc>
        <w:tc>
          <w:tcPr>
            <w:tcW w:w="4095"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sz w:val="18"/>
                <w:szCs w:val="18"/>
              </w:rPr>
              <w:t>Votre base de données est-elle utilisée pour élaborer la publication officielle?</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ind w:right="213"/>
              <w:jc w:val="right"/>
              <w:rPr>
                <w:color w:val="000000"/>
                <w:sz w:val="18"/>
                <w:szCs w:val="18"/>
              </w:rPr>
            </w:pPr>
            <w:r w:rsidRPr="00412A90">
              <w:rPr>
                <w:color w:val="000000"/>
                <w:sz w:val="18"/>
                <w:szCs w:val="18"/>
              </w:rPr>
              <w:t>6</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82%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18%</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0%</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jc w:val="center"/>
              <w:rPr>
                <w:color w:val="000000"/>
                <w:sz w:val="18"/>
                <w:szCs w:val="18"/>
              </w:rPr>
            </w:pPr>
            <w:r w:rsidRPr="00412A90">
              <w:rPr>
                <w:color w:val="000000"/>
                <w:sz w:val="18"/>
                <w:szCs w:val="18"/>
              </w:rPr>
              <w:t>5</w:t>
            </w:r>
          </w:p>
        </w:tc>
        <w:tc>
          <w:tcPr>
            <w:tcW w:w="4095" w:type="dxa"/>
            <w:tcBorders>
              <w:top w:val="nil"/>
              <w:left w:val="nil"/>
              <w:bottom w:val="single" w:sz="4" w:space="0" w:color="auto"/>
              <w:right w:val="single" w:sz="8" w:space="0" w:color="auto"/>
            </w:tcBorders>
            <w:shd w:val="clear" w:color="auto" w:fill="auto"/>
            <w:vAlign w:val="bottom"/>
          </w:tcPr>
          <w:p w:rsidR="00DA4433" w:rsidRPr="00412A90" w:rsidRDefault="00DA4433" w:rsidP="00DA4433">
            <w:pPr>
              <w:jc w:val="left"/>
              <w:rPr>
                <w:color w:val="000000"/>
                <w:sz w:val="18"/>
                <w:szCs w:val="18"/>
              </w:rPr>
            </w:pPr>
            <w:r w:rsidRPr="00412A90">
              <w:rPr>
                <w:sz w:val="18"/>
                <w:szCs w:val="18"/>
              </w:rPr>
              <w:t>Si vous ne disposez pas d’une base de données aux fins de la protection des obtentions végétales, prévoyez</w:t>
            </w:r>
            <w:r w:rsidRPr="00412A90">
              <w:rPr>
                <w:sz w:val="18"/>
                <w:szCs w:val="18"/>
              </w:rPr>
              <w:noBreakHyphen/>
              <w:t>vous d’en créer une ou souhaitez</w:t>
            </w:r>
            <w:r w:rsidRPr="00412A90">
              <w:rPr>
                <w:sz w:val="18"/>
                <w:szCs w:val="18"/>
              </w:rPr>
              <w:noBreakHyphen/>
              <w:t>vous une assistance pour mettre au point cette base de données?</w:t>
            </w:r>
          </w:p>
        </w:tc>
        <w:tc>
          <w:tcPr>
            <w:tcW w:w="753" w:type="dxa"/>
            <w:tcBorders>
              <w:top w:val="nil"/>
              <w:left w:val="nil"/>
              <w:bottom w:val="single" w:sz="4" w:space="0" w:color="auto"/>
              <w:right w:val="nil"/>
            </w:tcBorders>
            <w:shd w:val="clear" w:color="000000" w:fill="F2F2F2"/>
            <w:noWrap/>
            <w:vAlign w:val="bottom"/>
            <w:hideMark/>
          </w:tcPr>
          <w:p w:rsidR="00DA4433" w:rsidRPr="00412A90" w:rsidRDefault="00DA4433" w:rsidP="00DA4433">
            <w:pPr>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DA4433" w:rsidRPr="00412A90" w:rsidRDefault="00DA4433" w:rsidP="00DA4433">
            <w:pPr>
              <w:ind w:right="213"/>
              <w:jc w:val="left"/>
              <w:rPr>
                <w:color w:val="000000"/>
                <w:sz w:val="18"/>
                <w:szCs w:val="18"/>
              </w:rPr>
            </w:pPr>
            <w:r w:rsidRPr="00412A90">
              <w:rPr>
                <w:color w:val="000000"/>
                <w:sz w:val="18"/>
                <w:szCs w:val="18"/>
              </w:rPr>
              <w:t> </w:t>
            </w:r>
          </w:p>
        </w:tc>
        <w:tc>
          <w:tcPr>
            <w:tcW w:w="1040" w:type="dxa"/>
            <w:tcBorders>
              <w:top w:val="nil"/>
              <w:left w:val="nil"/>
              <w:bottom w:val="single" w:sz="4" w:space="0" w:color="auto"/>
              <w:right w:val="nil"/>
            </w:tcBorders>
            <w:shd w:val="clear" w:color="000000" w:fill="F2F2F2"/>
            <w:vAlign w:val="bottom"/>
            <w:hideMark/>
          </w:tcPr>
          <w:p w:rsidR="00DA4433" w:rsidRPr="00412A90" w:rsidRDefault="00DA4433" w:rsidP="00DA4433">
            <w:pPr>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DA4433" w:rsidRPr="00412A90" w:rsidRDefault="00DA4433" w:rsidP="00DA4433">
            <w:pPr>
              <w:jc w:val="center"/>
              <w:rPr>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DA4433" w:rsidRPr="00412A90" w:rsidRDefault="00DA4433" w:rsidP="00DA4433">
            <w:pPr>
              <w:jc w:val="center"/>
              <w:rPr>
                <w:color w:val="000000"/>
                <w:sz w:val="18"/>
                <w:szCs w:val="18"/>
              </w:rPr>
            </w:pPr>
          </w:p>
        </w:tc>
        <w:tc>
          <w:tcPr>
            <w:tcW w:w="1038" w:type="dxa"/>
            <w:tcBorders>
              <w:top w:val="nil"/>
              <w:left w:val="nil"/>
              <w:bottom w:val="single" w:sz="4" w:space="0" w:color="auto"/>
              <w:right w:val="single" w:sz="8" w:space="0" w:color="auto"/>
            </w:tcBorders>
            <w:shd w:val="clear" w:color="000000" w:fill="F2F2F2"/>
            <w:vAlign w:val="bottom"/>
            <w:hideMark/>
          </w:tcPr>
          <w:p w:rsidR="00DA4433" w:rsidRPr="00412A90" w:rsidRDefault="00DA4433" w:rsidP="00DA4433">
            <w:pPr>
              <w:jc w:val="center"/>
              <w:rPr>
                <w:color w:val="000000"/>
                <w:sz w:val="18"/>
                <w:szCs w:val="18"/>
              </w:rPr>
            </w:pP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jc w:val="center"/>
              <w:rPr>
                <w:color w:val="000000"/>
                <w:sz w:val="18"/>
                <w:szCs w:val="18"/>
              </w:rPr>
            </w:pPr>
            <w:r w:rsidRPr="00412A90">
              <w:rPr>
                <w:color w:val="000000"/>
                <w:sz w:val="18"/>
                <w:szCs w:val="18"/>
              </w:rPr>
              <w:lastRenderedPageBreak/>
              <w:t>6</w:t>
            </w:r>
          </w:p>
        </w:tc>
        <w:tc>
          <w:tcPr>
            <w:tcW w:w="4095" w:type="dxa"/>
            <w:tcBorders>
              <w:top w:val="nil"/>
              <w:left w:val="nil"/>
              <w:bottom w:val="single" w:sz="4" w:space="0" w:color="auto"/>
              <w:right w:val="single" w:sz="8" w:space="0" w:color="auto"/>
            </w:tcBorders>
            <w:shd w:val="clear" w:color="auto" w:fill="auto"/>
            <w:vAlign w:val="bottom"/>
          </w:tcPr>
          <w:p w:rsidR="00DA4433" w:rsidRPr="00412A90" w:rsidRDefault="00DA4433" w:rsidP="00DA4433">
            <w:pPr>
              <w:jc w:val="left"/>
              <w:rPr>
                <w:color w:val="000000"/>
                <w:sz w:val="18"/>
                <w:szCs w:val="18"/>
              </w:rPr>
            </w:pPr>
            <w:r w:rsidRPr="00412A90">
              <w:rPr>
                <w:sz w:val="18"/>
                <w:szCs w:val="18"/>
              </w:rPr>
              <w:t xml:space="preserve">Fournissez-vous un formulaire de demande électronique?  </w:t>
            </w:r>
            <w:r w:rsidRPr="00412A90">
              <w:rPr>
                <w:sz w:val="18"/>
                <w:szCs w:val="18"/>
              </w:rPr>
              <w:br/>
            </w:r>
            <w:r w:rsidRPr="00412A90">
              <w:rPr>
                <w:sz w:val="18"/>
                <w:szCs w:val="18"/>
                <w:lang w:eastAsia="fr-FR"/>
              </w:rPr>
              <w:t>(si la réponse est non, veuillez passer à la question 12)</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ind w:right="213"/>
              <w:jc w:val="right"/>
              <w:rPr>
                <w:color w:val="000000"/>
                <w:sz w:val="18"/>
                <w:szCs w:val="18"/>
              </w:rPr>
            </w:pPr>
            <w:r w:rsidRPr="00412A90">
              <w:rPr>
                <w:color w:val="000000"/>
                <w:sz w:val="18"/>
                <w:szCs w:val="18"/>
              </w:rPr>
              <w:t>24</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73%</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0%</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jc w:val="center"/>
              <w:rPr>
                <w:color w:val="000000"/>
                <w:sz w:val="18"/>
                <w:szCs w:val="18"/>
              </w:rPr>
            </w:pPr>
            <w:r w:rsidRPr="00412A90">
              <w:rPr>
                <w:color w:val="000000"/>
                <w:sz w:val="18"/>
                <w:szCs w:val="18"/>
              </w:rPr>
              <w:t>7</w:t>
            </w:r>
          </w:p>
        </w:tc>
        <w:tc>
          <w:tcPr>
            <w:tcW w:w="4095" w:type="dxa"/>
            <w:tcBorders>
              <w:top w:val="nil"/>
              <w:left w:val="nil"/>
              <w:bottom w:val="single" w:sz="4" w:space="0" w:color="auto"/>
              <w:right w:val="single" w:sz="8" w:space="0" w:color="auto"/>
            </w:tcBorders>
            <w:shd w:val="clear" w:color="auto" w:fill="auto"/>
            <w:vAlign w:val="bottom"/>
          </w:tcPr>
          <w:p w:rsidR="00DA4433" w:rsidRPr="00412A90" w:rsidRDefault="00DA4433" w:rsidP="00DA4433">
            <w:pPr>
              <w:jc w:val="left"/>
              <w:rPr>
                <w:color w:val="000000"/>
                <w:sz w:val="18"/>
                <w:szCs w:val="18"/>
              </w:rPr>
            </w:pPr>
            <w:r w:rsidRPr="00412A90">
              <w:rPr>
                <w:sz w:val="18"/>
                <w:szCs w:val="18"/>
              </w:rPr>
              <w:t>Les informations figurant dans le formulaire électronique sont-elles suffisantes pour recevoir une date de dépôt?</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ind w:right="213"/>
              <w:jc w:val="right"/>
              <w:rPr>
                <w:color w:val="000000"/>
                <w:sz w:val="18"/>
                <w:szCs w:val="18"/>
              </w:rPr>
            </w:pPr>
            <w:r w:rsidRPr="00412A90">
              <w:rPr>
                <w:color w:val="000000"/>
                <w:sz w:val="18"/>
                <w:szCs w:val="18"/>
              </w:rPr>
              <w:t>24</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73%</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0%</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jc w:val="center"/>
              <w:rPr>
                <w:color w:val="000000"/>
                <w:sz w:val="18"/>
                <w:szCs w:val="18"/>
              </w:rPr>
            </w:pPr>
            <w:r w:rsidRPr="00412A90">
              <w:rPr>
                <w:color w:val="000000"/>
                <w:sz w:val="18"/>
                <w:szCs w:val="18"/>
              </w:rPr>
              <w:t>8</w:t>
            </w:r>
          </w:p>
        </w:tc>
        <w:tc>
          <w:tcPr>
            <w:tcW w:w="4095" w:type="dxa"/>
            <w:tcBorders>
              <w:top w:val="nil"/>
              <w:left w:val="nil"/>
              <w:bottom w:val="single" w:sz="4" w:space="0" w:color="auto"/>
              <w:right w:val="single" w:sz="8" w:space="0" w:color="auto"/>
            </w:tcBorders>
            <w:shd w:val="clear" w:color="auto" w:fill="auto"/>
            <w:vAlign w:val="bottom"/>
          </w:tcPr>
          <w:p w:rsidR="00DA4433" w:rsidRPr="00412A90" w:rsidRDefault="00DA4433" w:rsidP="00DA4433">
            <w:pPr>
              <w:jc w:val="left"/>
              <w:rPr>
                <w:color w:val="000000"/>
                <w:sz w:val="18"/>
                <w:szCs w:val="18"/>
              </w:rPr>
            </w:pPr>
            <w:r w:rsidRPr="00412A90">
              <w:rPr>
                <w:sz w:val="18"/>
                <w:szCs w:val="18"/>
              </w:rPr>
              <w:t>En plus de répondre au formulaire électronique, les déposants sont-ils tenus de fournir des documents ou des informations supplémentaires (par exemple, des exemplaires sur papier signés) ou des renseignements en complément des informations devant figurer sur le formulaire électronique?</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11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ind w:right="213"/>
              <w:jc w:val="right"/>
              <w:rPr>
                <w:color w:val="000000"/>
                <w:sz w:val="18"/>
                <w:szCs w:val="18"/>
              </w:rPr>
            </w:pPr>
            <w:r w:rsidRPr="00412A90">
              <w:rPr>
                <w:color w:val="000000"/>
                <w:sz w:val="18"/>
                <w:szCs w:val="18"/>
              </w:rPr>
              <w:t>22</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33%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67%</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0%</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jc w:val="center"/>
              <w:rPr>
                <w:color w:val="000000"/>
                <w:sz w:val="18"/>
                <w:szCs w:val="18"/>
              </w:rPr>
            </w:pPr>
            <w:r w:rsidRPr="00412A90">
              <w:rPr>
                <w:color w:val="000000"/>
                <w:sz w:val="18"/>
                <w:szCs w:val="18"/>
              </w:rPr>
              <w:t>9</w:t>
            </w:r>
          </w:p>
        </w:tc>
        <w:tc>
          <w:tcPr>
            <w:tcW w:w="4095" w:type="dxa"/>
            <w:tcBorders>
              <w:top w:val="nil"/>
              <w:left w:val="nil"/>
              <w:bottom w:val="single" w:sz="4" w:space="0" w:color="auto"/>
              <w:right w:val="single" w:sz="8" w:space="0" w:color="auto"/>
            </w:tcBorders>
            <w:shd w:val="clear" w:color="auto" w:fill="auto"/>
            <w:vAlign w:val="bottom"/>
          </w:tcPr>
          <w:p w:rsidR="00DA4433" w:rsidRPr="00412A90" w:rsidRDefault="00DA4433" w:rsidP="00DA4433">
            <w:pPr>
              <w:jc w:val="left"/>
              <w:rPr>
                <w:color w:val="000000"/>
                <w:sz w:val="18"/>
                <w:szCs w:val="18"/>
              </w:rPr>
            </w:pPr>
            <w:r w:rsidRPr="00412A90">
              <w:rPr>
                <w:sz w:val="18"/>
                <w:szCs w:val="18"/>
              </w:rPr>
              <w:t>Les déposants ont-ils la possibilité de fournir une signature électronique ou une autorisation de demande par voie électronique sous toute autre forme</w:t>
            </w:r>
            <w:r w:rsidRPr="00412A90">
              <w:rPr>
                <w:color w:val="000000"/>
                <w:sz w:val="18"/>
                <w:szCs w:val="18"/>
              </w:rPr>
              <w:t>?</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ind w:right="213"/>
              <w:jc w:val="right"/>
              <w:rPr>
                <w:color w:val="000000"/>
                <w:sz w:val="18"/>
                <w:szCs w:val="18"/>
              </w:rPr>
            </w:pPr>
            <w:r w:rsidRPr="00412A90">
              <w:rPr>
                <w:color w:val="000000"/>
                <w:sz w:val="18"/>
                <w:szCs w:val="18"/>
              </w:rPr>
              <w:t>26</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21%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79%</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0%</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jc w:val="center"/>
              <w:rPr>
                <w:color w:val="000000"/>
                <w:sz w:val="18"/>
                <w:szCs w:val="18"/>
              </w:rPr>
            </w:pPr>
            <w:r w:rsidRPr="00412A90">
              <w:rPr>
                <w:color w:val="000000"/>
                <w:sz w:val="18"/>
                <w:szCs w:val="18"/>
              </w:rPr>
              <w:t>10</w:t>
            </w:r>
          </w:p>
        </w:tc>
        <w:tc>
          <w:tcPr>
            <w:tcW w:w="4095" w:type="dxa"/>
            <w:tcBorders>
              <w:top w:val="nil"/>
              <w:left w:val="nil"/>
              <w:bottom w:val="single" w:sz="4" w:space="0" w:color="auto"/>
              <w:right w:val="single" w:sz="8" w:space="0" w:color="auto"/>
            </w:tcBorders>
            <w:shd w:val="clear" w:color="auto" w:fill="auto"/>
            <w:vAlign w:val="bottom"/>
          </w:tcPr>
          <w:p w:rsidR="00DA4433" w:rsidRPr="00412A90" w:rsidRDefault="00DA4433" w:rsidP="00DA4433">
            <w:pPr>
              <w:jc w:val="left"/>
              <w:rPr>
                <w:color w:val="000000"/>
                <w:sz w:val="18"/>
                <w:szCs w:val="18"/>
              </w:rPr>
            </w:pPr>
            <w:r w:rsidRPr="00412A90">
              <w:rPr>
                <w:sz w:val="18"/>
                <w:szCs w:val="18"/>
              </w:rPr>
              <w:t>Les déposants ont-ils la possibilité d’effectuer les paiements en ligne</w:t>
            </w:r>
            <w:r w:rsidRPr="00412A90">
              <w:rPr>
                <w:color w:val="000000"/>
                <w:sz w:val="18"/>
                <w:szCs w:val="18"/>
              </w:rPr>
              <w:t>?</w:t>
            </w:r>
          </w:p>
        </w:tc>
        <w:tc>
          <w:tcPr>
            <w:tcW w:w="753"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ind w:right="213"/>
              <w:jc w:val="right"/>
              <w:rPr>
                <w:color w:val="000000"/>
                <w:sz w:val="18"/>
                <w:szCs w:val="18"/>
              </w:rPr>
            </w:pPr>
            <w:r w:rsidRPr="00412A90">
              <w:rPr>
                <w:color w:val="000000"/>
                <w:sz w:val="18"/>
                <w:szCs w:val="18"/>
              </w:rPr>
              <w:t>25</w:t>
            </w:r>
          </w:p>
        </w:tc>
        <w:tc>
          <w:tcPr>
            <w:tcW w:w="1040" w:type="dxa"/>
            <w:tcBorders>
              <w:top w:val="nil"/>
              <w:left w:val="nil"/>
              <w:bottom w:val="single" w:sz="4" w:space="0" w:color="auto"/>
              <w:right w:val="nil"/>
            </w:tcBorders>
            <w:shd w:val="clear" w:color="auto" w:fill="auto"/>
            <w:vAlign w:val="bottom"/>
            <w:hideMark/>
          </w:tcPr>
          <w:p w:rsidR="00DA4433" w:rsidRPr="00412A90" w:rsidRDefault="00DA4433" w:rsidP="00DA4433">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76%</w:t>
            </w:r>
          </w:p>
        </w:tc>
        <w:tc>
          <w:tcPr>
            <w:tcW w:w="1038" w:type="dxa"/>
            <w:tcBorders>
              <w:top w:val="nil"/>
              <w:left w:val="nil"/>
              <w:bottom w:val="single" w:sz="4" w:space="0" w:color="auto"/>
              <w:right w:val="single" w:sz="8" w:space="0" w:color="auto"/>
            </w:tcBorders>
            <w:shd w:val="clear" w:color="auto" w:fill="auto"/>
            <w:vAlign w:val="bottom"/>
            <w:hideMark/>
          </w:tcPr>
          <w:p w:rsidR="00DA4433" w:rsidRPr="00412A90" w:rsidRDefault="00DA4433" w:rsidP="00DA4433">
            <w:pPr>
              <w:jc w:val="center"/>
              <w:rPr>
                <w:color w:val="000000"/>
                <w:sz w:val="18"/>
                <w:szCs w:val="18"/>
              </w:rPr>
            </w:pPr>
            <w:r w:rsidRPr="00412A90">
              <w:rPr>
                <w:color w:val="000000"/>
                <w:sz w:val="18"/>
                <w:szCs w:val="18"/>
              </w:rPr>
              <w:t>0%</w:t>
            </w: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jc w:val="center"/>
              <w:rPr>
                <w:color w:val="000000"/>
                <w:sz w:val="18"/>
                <w:szCs w:val="18"/>
              </w:rPr>
            </w:pPr>
            <w:r w:rsidRPr="00412A90">
              <w:rPr>
                <w:color w:val="000000"/>
                <w:sz w:val="18"/>
                <w:szCs w:val="18"/>
              </w:rPr>
              <w:t>11</w:t>
            </w:r>
          </w:p>
        </w:tc>
        <w:tc>
          <w:tcPr>
            <w:tcW w:w="4095" w:type="dxa"/>
            <w:tcBorders>
              <w:top w:val="nil"/>
              <w:left w:val="nil"/>
              <w:bottom w:val="single" w:sz="4" w:space="0" w:color="auto"/>
              <w:right w:val="single" w:sz="8" w:space="0" w:color="auto"/>
            </w:tcBorders>
            <w:shd w:val="clear" w:color="auto" w:fill="auto"/>
            <w:vAlign w:val="bottom"/>
          </w:tcPr>
          <w:p w:rsidR="00DA4433" w:rsidRPr="00412A90" w:rsidRDefault="00DA4433" w:rsidP="00DA4433">
            <w:pPr>
              <w:jc w:val="left"/>
              <w:rPr>
                <w:color w:val="000000"/>
                <w:sz w:val="18"/>
                <w:szCs w:val="18"/>
              </w:rPr>
            </w:pPr>
            <w:r w:rsidRPr="00412A90">
              <w:rPr>
                <w:sz w:val="18"/>
                <w:szCs w:val="18"/>
              </w:rPr>
              <w:t>Dans quelles langues le formulaire électronique peut-il être rempli</w:t>
            </w:r>
            <w:r w:rsidRPr="00412A90">
              <w:rPr>
                <w:color w:val="000000"/>
                <w:sz w:val="18"/>
                <w:szCs w:val="18"/>
              </w:rPr>
              <w:t>?</w:t>
            </w:r>
          </w:p>
        </w:tc>
        <w:tc>
          <w:tcPr>
            <w:tcW w:w="753" w:type="dxa"/>
            <w:tcBorders>
              <w:top w:val="nil"/>
              <w:left w:val="nil"/>
              <w:bottom w:val="single" w:sz="4" w:space="0" w:color="auto"/>
              <w:right w:val="nil"/>
            </w:tcBorders>
            <w:shd w:val="clear" w:color="000000" w:fill="F2F2F2"/>
            <w:noWrap/>
            <w:vAlign w:val="bottom"/>
            <w:hideMark/>
          </w:tcPr>
          <w:p w:rsidR="00DA4433" w:rsidRPr="00412A90" w:rsidRDefault="00DA4433" w:rsidP="00DA4433">
            <w:pPr>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DA4433" w:rsidRPr="00412A90" w:rsidRDefault="00DA4433" w:rsidP="00DA4433">
            <w:pPr>
              <w:ind w:right="213"/>
              <w:jc w:val="left"/>
              <w:rPr>
                <w:color w:val="000000"/>
                <w:sz w:val="18"/>
                <w:szCs w:val="18"/>
              </w:rPr>
            </w:pPr>
            <w:r w:rsidRPr="00412A90">
              <w:rPr>
                <w:color w:val="000000"/>
                <w:sz w:val="18"/>
                <w:szCs w:val="18"/>
              </w:rPr>
              <w:t> </w:t>
            </w:r>
          </w:p>
        </w:tc>
        <w:tc>
          <w:tcPr>
            <w:tcW w:w="1040" w:type="dxa"/>
            <w:tcBorders>
              <w:top w:val="nil"/>
              <w:left w:val="nil"/>
              <w:bottom w:val="single" w:sz="4" w:space="0" w:color="auto"/>
              <w:right w:val="nil"/>
            </w:tcBorders>
            <w:shd w:val="clear" w:color="000000" w:fill="F2F2F2"/>
            <w:vAlign w:val="bottom"/>
            <w:hideMark/>
          </w:tcPr>
          <w:p w:rsidR="00DA4433" w:rsidRPr="00412A90" w:rsidRDefault="00DA4433" w:rsidP="00DA4433">
            <w:pPr>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DA4433" w:rsidRPr="00412A90" w:rsidRDefault="00DA4433" w:rsidP="00DA4433">
            <w:pPr>
              <w:jc w:val="center"/>
              <w:rPr>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DA4433" w:rsidRPr="00412A90" w:rsidRDefault="00DA4433" w:rsidP="00DA4433">
            <w:pPr>
              <w:jc w:val="center"/>
              <w:rPr>
                <w:color w:val="000000"/>
                <w:sz w:val="18"/>
                <w:szCs w:val="18"/>
              </w:rPr>
            </w:pPr>
          </w:p>
        </w:tc>
        <w:tc>
          <w:tcPr>
            <w:tcW w:w="1038" w:type="dxa"/>
            <w:tcBorders>
              <w:top w:val="nil"/>
              <w:left w:val="nil"/>
              <w:bottom w:val="single" w:sz="4" w:space="0" w:color="auto"/>
              <w:right w:val="single" w:sz="8" w:space="0" w:color="auto"/>
            </w:tcBorders>
            <w:shd w:val="clear" w:color="000000" w:fill="F2F2F2"/>
            <w:vAlign w:val="bottom"/>
            <w:hideMark/>
          </w:tcPr>
          <w:p w:rsidR="00DA4433" w:rsidRPr="00412A90" w:rsidRDefault="00DA4433" w:rsidP="00DA4433">
            <w:pPr>
              <w:jc w:val="center"/>
              <w:rPr>
                <w:color w:val="000000"/>
                <w:sz w:val="18"/>
                <w:szCs w:val="18"/>
              </w:rPr>
            </w:pPr>
          </w:p>
        </w:tc>
      </w:tr>
      <w:tr w:rsidR="00DA4433" w:rsidRPr="00412A90" w:rsidTr="00DA4433">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DA4433" w:rsidRPr="00412A90" w:rsidRDefault="00DA4433" w:rsidP="00DA4433">
            <w:pPr>
              <w:jc w:val="center"/>
              <w:rPr>
                <w:color w:val="000000"/>
                <w:sz w:val="18"/>
                <w:szCs w:val="18"/>
              </w:rPr>
            </w:pPr>
            <w:r w:rsidRPr="00412A90">
              <w:rPr>
                <w:color w:val="000000"/>
                <w:sz w:val="18"/>
                <w:szCs w:val="18"/>
              </w:rPr>
              <w:t>12</w:t>
            </w:r>
          </w:p>
        </w:tc>
        <w:tc>
          <w:tcPr>
            <w:tcW w:w="4095" w:type="dxa"/>
            <w:tcBorders>
              <w:top w:val="nil"/>
              <w:left w:val="nil"/>
              <w:bottom w:val="single" w:sz="4" w:space="0" w:color="auto"/>
              <w:right w:val="single" w:sz="8" w:space="0" w:color="auto"/>
            </w:tcBorders>
            <w:shd w:val="clear" w:color="auto" w:fill="auto"/>
            <w:vAlign w:val="bottom"/>
          </w:tcPr>
          <w:p w:rsidR="00DA4433" w:rsidRPr="00412A90" w:rsidRDefault="00DA4433" w:rsidP="00DA4433">
            <w:pPr>
              <w:jc w:val="left"/>
              <w:rPr>
                <w:color w:val="000000"/>
                <w:sz w:val="18"/>
                <w:szCs w:val="18"/>
              </w:rPr>
            </w:pPr>
            <w:r w:rsidRPr="00412A90">
              <w:rPr>
                <w:sz w:val="18"/>
                <w:szCs w:val="18"/>
              </w:rPr>
              <w:t>Si vous ne fournissez pas un formulaire de demande électronique, prévoyez-vous de créer une base de données ou souhaitez-vous une assistance pour la mettre au point</w:t>
            </w:r>
            <w:r w:rsidRPr="00412A90">
              <w:rPr>
                <w:color w:val="000000"/>
                <w:sz w:val="18"/>
                <w:szCs w:val="18"/>
              </w:rPr>
              <w:t>?</w:t>
            </w:r>
          </w:p>
        </w:tc>
        <w:tc>
          <w:tcPr>
            <w:tcW w:w="753" w:type="dxa"/>
            <w:tcBorders>
              <w:top w:val="nil"/>
              <w:left w:val="nil"/>
              <w:bottom w:val="single" w:sz="4" w:space="0" w:color="auto"/>
              <w:right w:val="nil"/>
            </w:tcBorders>
            <w:shd w:val="clear" w:color="000000" w:fill="F2F2F2"/>
            <w:noWrap/>
            <w:vAlign w:val="bottom"/>
            <w:hideMark/>
          </w:tcPr>
          <w:p w:rsidR="00DA4433" w:rsidRPr="00412A90" w:rsidRDefault="00DA4433" w:rsidP="00DA4433">
            <w:pPr>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DA4433" w:rsidRPr="00412A90" w:rsidRDefault="00DA4433" w:rsidP="00DA4433">
            <w:pPr>
              <w:ind w:right="213"/>
              <w:jc w:val="left"/>
              <w:rPr>
                <w:color w:val="000000"/>
                <w:sz w:val="18"/>
                <w:szCs w:val="18"/>
              </w:rPr>
            </w:pPr>
            <w:r w:rsidRPr="00412A90">
              <w:rPr>
                <w:color w:val="000000"/>
                <w:sz w:val="18"/>
                <w:szCs w:val="18"/>
              </w:rPr>
              <w:t> </w:t>
            </w:r>
          </w:p>
        </w:tc>
        <w:tc>
          <w:tcPr>
            <w:tcW w:w="1040" w:type="dxa"/>
            <w:tcBorders>
              <w:top w:val="nil"/>
              <w:left w:val="nil"/>
              <w:bottom w:val="single" w:sz="4" w:space="0" w:color="auto"/>
              <w:right w:val="nil"/>
            </w:tcBorders>
            <w:shd w:val="clear" w:color="000000" w:fill="F2F2F2"/>
            <w:vAlign w:val="bottom"/>
            <w:hideMark/>
          </w:tcPr>
          <w:p w:rsidR="00DA4433" w:rsidRPr="00412A90" w:rsidRDefault="00DA4433" w:rsidP="00DA4433">
            <w:pPr>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nil"/>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DA4433" w:rsidRPr="00412A90" w:rsidRDefault="00DA4433" w:rsidP="00DA4433">
            <w:pPr>
              <w:jc w:val="center"/>
              <w:rPr>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DA4433" w:rsidRPr="00412A90" w:rsidRDefault="00DA4433" w:rsidP="00DA4433">
            <w:pPr>
              <w:jc w:val="center"/>
              <w:rPr>
                <w:color w:val="000000"/>
                <w:sz w:val="18"/>
                <w:szCs w:val="18"/>
              </w:rPr>
            </w:pPr>
          </w:p>
        </w:tc>
        <w:tc>
          <w:tcPr>
            <w:tcW w:w="1038" w:type="dxa"/>
            <w:tcBorders>
              <w:top w:val="nil"/>
              <w:left w:val="nil"/>
              <w:bottom w:val="single" w:sz="4" w:space="0" w:color="auto"/>
              <w:right w:val="single" w:sz="8" w:space="0" w:color="auto"/>
            </w:tcBorders>
            <w:shd w:val="clear" w:color="000000" w:fill="F2F2F2"/>
            <w:vAlign w:val="bottom"/>
            <w:hideMark/>
          </w:tcPr>
          <w:p w:rsidR="00DA4433" w:rsidRPr="00412A90" w:rsidRDefault="00DA4433" w:rsidP="00DA4433">
            <w:pPr>
              <w:jc w:val="center"/>
              <w:rPr>
                <w:color w:val="000000"/>
                <w:sz w:val="18"/>
                <w:szCs w:val="18"/>
              </w:rPr>
            </w:pPr>
          </w:p>
        </w:tc>
      </w:tr>
      <w:tr w:rsidR="00DA4433" w:rsidRPr="00412A90" w:rsidTr="00DA4433">
        <w:trPr>
          <w:cantSplit/>
          <w:jc w:val="center"/>
        </w:trPr>
        <w:tc>
          <w:tcPr>
            <w:tcW w:w="710" w:type="dxa"/>
            <w:tcBorders>
              <w:top w:val="nil"/>
              <w:left w:val="single" w:sz="8" w:space="0" w:color="auto"/>
              <w:bottom w:val="single" w:sz="8" w:space="0" w:color="auto"/>
              <w:right w:val="single" w:sz="8" w:space="0" w:color="auto"/>
            </w:tcBorders>
            <w:shd w:val="clear" w:color="auto" w:fill="auto"/>
            <w:noWrap/>
            <w:hideMark/>
          </w:tcPr>
          <w:p w:rsidR="00DA4433" w:rsidRPr="00412A90" w:rsidRDefault="00DA4433" w:rsidP="00DA4433">
            <w:pPr>
              <w:jc w:val="center"/>
              <w:rPr>
                <w:color w:val="000000"/>
                <w:sz w:val="18"/>
                <w:szCs w:val="18"/>
              </w:rPr>
            </w:pPr>
            <w:r w:rsidRPr="00412A90">
              <w:rPr>
                <w:color w:val="000000"/>
                <w:sz w:val="18"/>
                <w:szCs w:val="18"/>
              </w:rPr>
              <w:t>13</w:t>
            </w:r>
          </w:p>
        </w:tc>
        <w:tc>
          <w:tcPr>
            <w:tcW w:w="4095" w:type="dxa"/>
            <w:tcBorders>
              <w:top w:val="nil"/>
              <w:left w:val="nil"/>
              <w:bottom w:val="single" w:sz="8" w:space="0" w:color="auto"/>
              <w:right w:val="single" w:sz="8" w:space="0" w:color="auto"/>
            </w:tcBorders>
            <w:shd w:val="clear" w:color="auto" w:fill="auto"/>
            <w:vAlign w:val="bottom"/>
          </w:tcPr>
          <w:p w:rsidR="00DA4433" w:rsidRPr="00412A90" w:rsidRDefault="00DA4433" w:rsidP="00DA4433">
            <w:pPr>
              <w:jc w:val="left"/>
              <w:rPr>
                <w:color w:val="000000"/>
                <w:sz w:val="18"/>
                <w:szCs w:val="18"/>
              </w:rPr>
            </w:pPr>
            <w:r w:rsidRPr="00412A90">
              <w:rPr>
                <w:color w:val="000000"/>
                <w:sz w:val="18"/>
                <w:szCs w:val="18"/>
              </w:rPr>
              <w:t>Veuillez indiquer les autres renseignements ou éléments figurant sur le formulaire de demande électronique du service.</w:t>
            </w:r>
          </w:p>
        </w:tc>
        <w:tc>
          <w:tcPr>
            <w:tcW w:w="753" w:type="dxa"/>
            <w:tcBorders>
              <w:top w:val="nil"/>
              <w:left w:val="nil"/>
              <w:bottom w:val="single" w:sz="8" w:space="0" w:color="auto"/>
              <w:right w:val="nil"/>
            </w:tcBorders>
            <w:shd w:val="clear" w:color="000000" w:fill="F2F2F2"/>
            <w:noWrap/>
            <w:vAlign w:val="bottom"/>
            <w:hideMark/>
          </w:tcPr>
          <w:p w:rsidR="00DA4433" w:rsidRPr="00412A90" w:rsidRDefault="00DA4433" w:rsidP="00DA4433">
            <w:pPr>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8" w:space="0" w:color="auto"/>
              <w:right w:val="single" w:sz="4" w:space="0" w:color="auto"/>
            </w:tcBorders>
            <w:shd w:val="clear" w:color="000000" w:fill="F2F2F2"/>
            <w:vAlign w:val="bottom"/>
            <w:hideMark/>
          </w:tcPr>
          <w:p w:rsidR="00DA4433" w:rsidRPr="00412A90" w:rsidRDefault="00DA4433" w:rsidP="00DA4433">
            <w:pPr>
              <w:ind w:right="213"/>
              <w:jc w:val="left"/>
              <w:rPr>
                <w:color w:val="000000"/>
                <w:sz w:val="18"/>
                <w:szCs w:val="18"/>
              </w:rPr>
            </w:pPr>
            <w:r w:rsidRPr="00412A90">
              <w:rPr>
                <w:color w:val="000000"/>
                <w:sz w:val="18"/>
                <w:szCs w:val="18"/>
              </w:rPr>
              <w:t> </w:t>
            </w:r>
          </w:p>
        </w:tc>
        <w:tc>
          <w:tcPr>
            <w:tcW w:w="1040" w:type="dxa"/>
            <w:tcBorders>
              <w:top w:val="nil"/>
              <w:left w:val="nil"/>
              <w:bottom w:val="single" w:sz="8" w:space="0" w:color="auto"/>
              <w:right w:val="nil"/>
            </w:tcBorders>
            <w:shd w:val="clear" w:color="000000" w:fill="F2F2F2"/>
            <w:vAlign w:val="bottom"/>
            <w:hideMark/>
          </w:tcPr>
          <w:p w:rsidR="00DA4433" w:rsidRPr="00412A90" w:rsidRDefault="00DA4433" w:rsidP="00DA4433">
            <w:pPr>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single" w:sz="8" w:space="0" w:color="auto"/>
              <w:right w:val="single" w:sz="8" w:space="0" w:color="auto"/>
            </w:tcBorders>
            <w:shd w:val="clear" w:color="auto" w:fill="auto"/>
            <w:vAlign w:val="bottom"/>
            <w:hideMark/>
          </w:tcPr>
          <w:p w:rsidR="00DA4433" w:rsidRPr="00412A90" w:rsidRDefault="00DA4433" w:rsidP="00DA4433">
            <w:pPr>
              <w:jc w:val="left"/>
              <w:rPr>
                <w:color w:val="000000"/>
                <w:sz w:val="18"/>
                <w:szCs w:val="18"/>
              </w:rPr>
            </w:pPr>
            <w:r w:rsidRPr="00412A90">
              <w:rPr>
                <w:color w:val="000000"/>
                <w:sz w:val="18"/>
                <w:szCs w:val="18"/>
              </w:rPr>
              <w:t> </w:t>
            </w:r>
          </w:p>
        </w:tc>
        <w:tc>
          <w:tcPr>
            <w:tcW w:w="701" w:type="dxa"/>
            <w:tcBorders>
              <w:top w:val="nil"/>
              <w:left w:val="nil"/>
              <w:bottom w:val="single" w:sz="8" w:space="0" w:color="auto"/>
              <w:right w:val="nil"/>
            </w:tcBorders>
            <w:shd w:val="clear" w:color="000000" w:fill="F2F2F2"/>
            <w:vAlign w:val="bottom"/>
            <w:hideMark/>
          </w:tcPr>
          <w:p w:rsidR="00DA4433" w:rsidRPr="00412A90" w:rsidRDefault="00DA4433" w:rsidP="00DA4433">
            <w:pPr>
              <w:jc w:val="center"/>
              <w:rPr>
                <w:color w:val="000000"/>
                <w:sz w:val="18"/>
                <w:szCs w:val="18"/>
              </w:rPr>
            </w:pPr>
          </w:p>
        </w:tc>
        <w:tc>
          <w:tcPr>
            <w:tcW w:w="709" w:type="dxa"/>
            <w:tcBorders>
              <w:top w:val="nil"/>
              <w:left w:val="single" w:sz="4" w:space="0" w:color="auto"/>
              <w:bottom w:val="single" w:sz="8" w:space="0" w:color="auto"/>
              <w:right w:val="single" w:sz="4" w:space="0" w:color="auto"/>
            </w:tcBorders>
            <w:shd w:val="clear" w:color="000000" w:fill="F2F2F2"/>
            <w:vAlign w:val="bottom"/>
            <w:hideMark/>
          </w:tcPr>
          <w:p w:rsidR="00DA4433" w:rsidRPr="00412A90" w:rsidRDefault="00DA4433" w:rsidP="00DA4433">
            <w:pPr>
              <w:jc w:val="center"/>
              <w:rPr>
                <w:color w:val="000000"/>
                <w:sz w:val="18"/>
                <w:szCs w:val="18"/>
              </w:rPr>
            </w:pPr>
          </w:p>
        </w:tc>
        <w:tc>
          <w:tcPr>
            <w:tcW w:w="1038" w:type="dxa"/>
            <w:tcBorders>
              <w:top w:val="nil"/>
              <w:left w:val="nil"/>
              <w:bottom w:val="single" w:sz="8" w:space="0" w:color="auto"/>
              <w:right w:val="single" w:sz="8" w:space="0" w:color="auto"/>
            </w:tcBorders>
            <w:shd w:val="clear" w:color="000000" w:fill="F2F2F2"/>
            <w:vAlign w:val="bottom"/>
            <w:hideMark/>
          </w:tcPr>
          <w:p w:rsidR="00DA4433" w:rsidRPr="00412A90" w:rsidRDefault="00DA4433" w:rsidP="00DA4433">
            <w:pPr>
              <w:jc w:val="center"/>
              <w:rPr>
                <w:color w:val="000000"/>
                <w:sz w:val="18"/>
                <w:szCs w:val="18"/>
              </w:rPr>
            </w:pPr>
          </w:p>
        </w:tc>
      </w:tr>
    </w:tbl>
    <w:p w:rsidR="00DA4433" w:rsidRPr="000A4554" w:rsidRDefault="00DA4433" w:rsidP="00DA4433">
      <w:pPr>
        <w:jc w:val="left"/>
        <w:rPr>
          <w:snapToGrid w:val="0"/>
        </w:rPr>
      </w:pPr>
    </w:p>
    <w:p w:rsidR="00DA4433" w:rsidRPr="000A4554" w:rsidRDefault="00DA4433" w:rsidP="00DA4433">
      <w:pPr>
        <w:jc w:val="left"/>
        <w:rPr>
          <w:snapToGrid w:val="0"/>
        </w:rPr>
      </w:pPr>
    </w:p>
    <w:p w:rsidR="00DA4433" w:rsidRPr="000A4554" w:rsidRDefault="00DA4433" w:rsidP="00DA4433">
      <w:pPr>
        <w:jc w:val="left"/>
        <w:rPr>
          <w:snapToGrid w:val="0"/>
        </w:rPr>
      </w:pPr>
      <w:r w:rsidRPr="000A4554">
        <w:rPr>
          <w:snapToGrid w:val="0"/>
        </w:rPr>
        <w:t>3.</w:t>
      </w:r>
      <w:r w:rsidRPr="000A4554">
        <w:rPr>
          <w:snapToGrid w:val="0"/>
        </w:rPr>
        <w:tab/>
        <w:t>Observations supplémentaires : [texte surligné en jaune : la langue originale n’est pas l’anglais;  texte à traduire en anglais]</w:t>
      </w:r>
    </w:p>
    <w:p w:rsidR="00DA4433" w:rsidRPr="000A4554" w:rsidRDefault="00DA4433" w:rsidP="00DA4433">
      <w:pPr>
        <w:pStyle w:val="Heading2"/>
      </w:pPr>
      <w:r w:rsidRPr="000A4554">
        <w:t>3.a)</w:t>
      </w:r>
      <w:r w:rsidRPr="000A4554">
        <w:tab/>
        <w:t>Votre base de données contient-elle les renseignements suivants : Demandeur (nom et coordonnées)</w:t>
      </w:r>
    </w:p>
    <w:p w:rsidR="00DA4433" w:rsidRDefault="00DA4433" w:rsidP="00DA4433"/>
    <w:tbl>
      <w:tblPr>
        <w:tblW w:w="9492" w:type="dxa"/>
        <w:tblInd w:w="93" w:type="dxa"/>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c>
          <w:tcPr>
            <w:tcW w:w="600" w:type="dxa"/>
            <w:tcBorders>
              <w:top w:val="single" w:sz="4" w:space="0" w:color="auto"/>
              <w:left w:val="single" w:sz="8" w:space="0" w:color="auto"/>
              <w:bottom w:val="single" w:sz="4" w:space="0" w:color="auto"/>
              <w:right w:val="single" w:sz="4" w:space="0" w:color="auto"/>
            </w:tcBorders>
            <w:shd w:val="clear" w:color="auto" w:fill="auto"/>
            <w:hideMark/>
          </w:tcPr>
          <w:p w:rsidR="00DA4433" w:rsidRPr="00BC3D48" w:rsidRDefault="00DA4433" w:rsidP="00DA4433">
            <w:pPr>
              <w:jc w:val="left"/>
              <w:rPr>
                <w:color w:val="000000"/>
              </w:rPr>
            </w:pPr>
            <w:r w:rsidRPr="00BC3D48">
              <w:rPr>
                <w:color w:val="000000"/>
              </w:rPr>
              <w:t>CA</w:t>
            </w:r>
          </w:p>
        </w:tc>
        <w:tc>
          <w:tcPr>
            <w:tcW w:w="8892" w:type="dxa"/>
            <w:tcBorders>
              <w:top w:val="single" w:sz="4" w:space="0" w:color="auto"/>
              <w:left w:val="single" w:sz="4" w:space="0" w:color="auto"/>
              <w:bottom w:val="single" w:sz="4" w:space="0" w:color="auto"/>
              <w:right w:val="single" w:sz="4" w:space="0" w:color="auto"/>
            </w:tcBorders>
            <w:vAlign w:val="center"/>
          </w:tcPr>
          <w:p w:rsidR="00DA4433" w:rsidRPr="000A4554" w:rsidRDefault="00DA4433" w:rsidP="00DA4433">
            <w:pPr>
              <w:jc w:val="left"/>
              <w:rPr>
                <w:color w:val="000000"/>
              </w:rPr>
            </w:pPr>
            <w:r w:rsidRPr="000A4554">
              <w:rPr>
                <w:color w:val="000000"/>
              </w:rPr>
              <w:t>base de données et formulaire de demande</w:t>
            </w:r>
          </w:p>
        </w:tc>
      </w:tr>
      <w:tr w:rsidR="00DA4433" w:rsidRPr="00BC3D48" w:rsidTr="00DA4433">
        <w:tc>
          <w:tcPr>
            <w:tcW w:w="600" w:type="dxa"/>
            <w:tcBorders>
              <w:top w:val="nil"/>
              <w:left w:val="single" w:sz="8" w:space="0" w:color="auto"/>
              <w:bottom w:val="single" w:sz="4" w:space="0" w:color="auto"/>
              <w:right w:val="single" w:sz="4" w:space="0" w:color="auto"/>
            </w:tcBorders>
            <w:shd w:val="clear" w:color="auto" w:fill="auto"/>
            <w:hideMark/>
          </w:tcPr>
          <w:p w:rsidR="00DA4433" w:rsidRPr="00763D02" w:rsidRDefault="00DA4433" w:rsidP="00DA4433">
            <w:pPr>
              <w:jc w:val="left"/>
              <w:rPr>
                <w:color w:val="000000"/>
                <w:highlight w:val="yellow"/>
              </w:rPr>
            </w:pPr>
            <w:r w:rsidRPr="00E02B4F">
              <w:rPr>
                <w:color w:val="000000"/>
              </w:rPr>
              <w:t>CH</w:t>
            </w:r>
          </w:p>
        </w:tc>
        <w:tc>
          <w:tcPr>
            <w:tcW w:w="8892" w:type="dxa"/>
            <w:tcBorders>
              <w:top w:val="single" w:sz="4" w:space="0" w:color="auto"/>
              <w:left w:val="single" w:sz="4" w:space="0" w:color="auto"/>
              <w:bottom w:val="single" w:sz="4" w:space="0" w:color="auto"/>
              <w:right w:val="single" w:sz="4" w:space="0" w:color="auto"/>
            </w:tcBorders>
            <w:vAlign w:val="center"/>
          </w:tcPr>
          <w:p w:rsidR="00DA4433" w:rsidRPr="000A4554" w:rsidRDefault="00DA4433" w:rsidP="00DA4433">
            <w:pPr>
              <w:jc w:val="left"/>
              <w:rPr>
                <w:color w:val="000000"/>
              </w:rPr>
            </w:pPr>
            <w:r w:rsidRPr="000A4554">
              <w:rPr>
                <w:color w:val="000000"/>
              </w:rPr>
              <w:t xml:space="preserve">Le demandeur n’est saisi que s’il est, non pas le propriétaire de variété ou son représentant, mais un représentant d’un membre de l’Union européenne ou d’un autre pays </w:t>
            </w:r>
          </w:p>
        </w:tc>
      </w:tr>
      <w:tr w:rsidR="00DA4433" w:rsidRPr="00BC3D48" w:rsidTr="00DA4433">
        <w:tc>
          <w:tcPr>
            <w:tcW w:w="600" w:type="dxa"/>
            <w:tcBorders>
              <w:top w:val="nil"/>
              <w:left w:val="single" w:sz="8" w:space="0" w:color="auto"/>
              <w:bottom w:val="single" w:sz="4" w:space="0" w:color="auto"/>
              <w:right w:val="single" w:sz="4" w:space="0" w:color="auto"/>
            </w:tcBorders>
            <w:shd w:val="clear" w:color="auto" w:fill="auto"/>
            <w:hideMark/>
          </w:tcPr>
          <w:p w:rsidR="00DA4433" w:rsidRPr="00BC3D48" w:rsidRDefault="00DA4433" w:rsidP="00DA4433">
            <w:pPr>
              <w:jc w:val="left"/>
              <w:rPr>
                <w:color w:val="000000"/>
              </w:rPr>
            </w:pPr>
            <w:r w:rsidRPr="00BC3D48">
              <w:rPr>
                <w:color w:val="000000"/>
              </w:rPr>
              <w:t>RO</w:t>
            </w:r>
          </w:p>
        </w:tc>
        <w:tc>
          <w:tcPr>
            <w:tcW w:w="8892" w:type="dxa"/>
            <w:tcBorders>
              <w:top w:val="single" w:sz="4" w:space="0" w:color="auto"/>
              <w:left w:val="single" w:sz="4" w:space="0" w:color="auto"/>
              <w:bottom w:val="single" w:sz="4" w:space="0" w:color="auto"/>
              <w:right w:val="single" w:sz="4" w:space="0" w:color="auto"/>
            </w:tcBorders>
            <w:vAlign w:val="center"/>
          </w:tcPr>
          <w:p w:rsidR="00DA4433" w:rsidRPr="000A4554" w:rsidRDefault="00DA4433" w:rsidP="00DA4433">
            <w:pPr>
              <w:jc w:val="left"/>
              <w:rPr>
                <w:color w:val="000000"/>
              </w:rPr>
            </w:pPr>
            <w:r w:rsidRPr="000A4554">
              <w:rPr>
                <w:color w:val="000000"/>
              </w:rPr>
              <w:t>Nom et coordonnées.</w:t>
            </w:r>
            <w:r w:rsidRPr="000A4554">
              <w:rPr>
                <w:color w:val="000000"/>
              </w:rPr>
              <w:br/>
              <w:t xml:space="preserve">S’il y a de nombreux demandeurs, le nom et les coordonnées de chacun sont indiqués </w:t>
            </w:r>
          </w:p>
        </w:tc>
      </w:tr>
    </w:tbl>
    <w:p w:rsidR="00DA4433" w:rsidRPr="003D7F53" w:rsidRDefault="00DA4433" w:rsidP="00DA4433">
      <w:pPr>
        <w:keepNext/>
        <w:spacing w:before="240"/>
      </w:pPr>
      <w:r w:rsidRPr="003D7F53">
        <w:rPr>
          <w:u w:val="single"/>
        </w:rPr>
        <w:t>3.b)</w:t>
      </w:r>
      <w:r w:rsidRPr="003D7F53">
        <w:rPr>
          <w:u w:val="single"/>
        </w:rPr>
        <w:tab/>
        <w:t>Représentant du demandeur (nom et coordonnées)</w:t>
      </w:r>
    </w:p>
    <w:p w:rsidR="00DA4433" w:rsidRDefault="00DA4433" w:rsidP="00DA4433"/>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JP</w:t>
            </w:r>
          </w:p>
        </w:tc>
        <w:tc>
          <w:tcPr>
            <w:tcW w:w="8892" w:type="dxa"/>
            <w:vAlign w:val="center"/>
          </w:tcPr>
          <w:p w:rsidR="00DA4433" w:rsidRPr="000A4554" w:rsidRDefault="00DA4433" w:rsidP="00DA4433">
            <w:pPr>
              <w:jc w:val="left"/>
              <w:rPr>
                <w:color w:val="000000"/>
              </w:rPr>
            </w:pPr>
            <w:r w:rsidRPr="000A4554">
              <w:rPr>
                <w:color w:val="000000"/>
              </w:rPr>
              <w:t>Société seulement</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PL</w:t>
            </w:r>
          </w:p>
        </w:tc>
        <w:tc>
          <w:tcPr>
            <w:tcW w:w="8892" w:type="dxa"/>
            <w:vAlign w:val="center"/>
          </w:tcPr>
          <w:p w:rsidR="00DA4433" w:rsidRPr="000A4554" w:rsidRDefault="00DA4433" w:rsidP="00DA4433">
            <w:pPr>
              <w:jc w:val="left"/>
              <w:rPr>
                <w:color w:val="000000"/>
              </w:rPr>
            </w:pPr>
            <w:r w:rsidRPr="000A4554">
              <w:rPr>
                <w:color w:val="000000"/>
              </w:rPr>
              <w:t>De fait, c’est le représentant de l’obtenteur</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NZ</w:t>
            </w:r>
          </w:p>
        </w:tc>
        <w:tc>
          <w:tcPr>
            <w:tcW w:w="8892" w:type="dxa"/>
            <w:vAlign w:val="center"/>
          </w:tcPr>
          <w:p w:rsidR="00DA4433" w:rsidRPr="000A4554" w:rsidRDefault="00DA4433" w:rsidP="00DA4433">
            <w:pPr>
              <w:jc w:val="left"/>
              <w:rPr>
                <w:color w:val="000000"/>
              </w:rPr>
            </w:pPr>
            <w:r w:rsidRPr="000A4554">
              <w:rPr>
                <w:color w:val="000000"/>
              </w:rPr>
              <w:t>Nous avons aussi un champ qui précise la personne à contacter et les coordonnées officielles du service.  Les coordonnées des demandeurs sont saisies automatiquement dans ce champ ou, s’il s’agit d’un représentant, les coordonnées du représentant.</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CA</w:t>
            </w:r>
          </w:p>
        </w:tc>
        <w:tc>
          <w:tcPr>
            <w:tcW w:w="8892" w:type="dxa"/>
            <w:vAlign w:val="center"/>
          </w:tcPr>
          <w:p w:rsidR="00DA4433" w:rsidRPr="000A4554" w:rsidRDefault="00DA4433" w:rsidP="00DA4433">
            <w:pPr>
              <w:jc w:val="left"/>
              <w:rPr>
                <w:color w:val="000000"/>
              </w:rPr>
            </w:pPr>
            <w:r w:rsidRPr="000A4554">
              <w:rPr>
                <w:color w:val="000000"/>
              </w:rPr>
              <w:t xml:space="preserve">Un agent canadien est nécessaire pour les demandeurs étrangers;  base de données et formulaire de demande </w:t>
            </w:r>
          </w:p>
        </w:tc>
      </w:tr>
      <w:tr w:rsidR="00DA4433" w:rsidRPr="00BC3D48" w:rsidTr="00DA4433">
        <w:tc>
          <w:tcPr>
            <w:tcW w:w="600" w:type="dxa"/>
            <w:shd w:val="clear" w:color="auto" w:fill="auto"/>
            <w:hideMark/>
          </w:tcPr>
          <w:p w:rsidR="00DA4433" w:rsidRPr="00763D02" w:rsidRDefault="00DA4433" w:rsidP="00DA4433">
            <w:pPr>
              <w:jc w:val="left"/>
              <w:rPr>
                <w:color w:val="000000"/>
                <w:highlight w:val="yellow"/>
              </w:rPr>
            </w:pPr>
            <w:r w:rsidRPr="00E02B4F">
              <w:rPr>
                <w:color w:val="000000"/>
              </w:rPr>
              <w:t>CH</w:t>
            </w:r>
          </w:p>
        </w:tc>
        <w:tc>
          <w:tcPr>
            <w:tcW w:w="8892" w:type="dxa"/>
            <w:vAlign w:val="center"/>
          </w:tcPr>
          <w:p w:rsidR="00DA4433" w:rsidRPr="000A4554" w:rsidRDefault="00DA4433" w:rsidP="00DA4433">
            <w:pPr>
              <w:jc w:val="left"/>
              <w:rPr>
                <w:color w:val="000000"/>
              </w:rPr>
            </w:pPr>
            <w:r w:rsidRPr="000A4554">
              <w:rPr>
                <w:color w:val="000000"/>
              </w:rPr>
              <w:t>Lorsque le propriétaire n’a pas son siège en Suisse</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RO</w:t>
            </w:r>
          </w:p>
        </w:tc>
        <w:tc>
          <w:tcPr>
            <w:tcW w:w="8892" w:type="dxa"/>
            <w:vAlign w:val="center"/>
          </w:tcPr>
          <w:p w:rsidR="00DA4433" w:rsidRPr="000A4554" w:rsidRDefault="00DA4433" w:rsidP="00DA4433">
            <w:pPr>
              <w:jc w:val="left"/>
              <w:rPr>
                <w:color w:val="000000"/>
              </w:rPr>
            </w:pPr>
            <w:r w:rsidRPr="000A4554">
              <w:rPr>
                <w:color w:val="000000"/>
              </w:rPr>
              <w:t>Nom et coordonnées</w:t>
            </w:r>
          </w:p>
        </w:tc>
      </w:tr>
    </w:tbl>
    <w:p w:rsidR="00DA4433" w:rsidRPr="003D7F53" w:rsidRDefault="00DA4433" w:rsidP="00DA4433">
      <w:pPr>
        <w:keepNext/>
        <w:keepLines/>
        <w:spacing w:before="240"/>
        <w:ind w:left="567" w:hanging="567"/>
        <w:rPr>
          <w:snapToGrid w:val="0"/>
        </w:rPr>
      </w:pPr>
      <w:r w:rsidRPr="003D7F53">
        <w:rPr>
          <w:snapToGrid w:val="0"/>
          <w:u w:val="single"/>
        </w:rPr>
        <w:lastRenderedPageBreak/>
        <w:t>3.c)</w:t>
      </w:r>
      <w:r w:rsidRPr="003D7F53">
        <w:rPr>
          <w:snapToGrid w:val="0"/>
          <w:u w:val="single"/>
        </w:rPr>
        <w:tab/>
      </w:r>
      <w:r w:rsidRPr="003D7F53">
        <w:rPr>
          <w:color w:val="000000"/>
          <w:u w:val="single"/>
        </w:rPr>
        <w:t xml:space="preserve">Personne(s)* ayant obtenu, découvert ou développé la variété (si elle n’est pas le demandeur) (nom et coordonnées)*  </w:t>
      </w:r>
      <w:r w:rsidRPr="003D7F53">
        <w:rPr>
          <w:u w:val="single"/>
        </w:rPr>
        <w:t>On entend par “personne” au sens de l’articl</w:t>
      </w:r>
      <w:r>
        <w:rPr>
          <w:u w:val="single"/>
        </w:rPr>
        <w:t xml:space="preserve">e 1.iv) de l’Acte de 1991 de la </w:t>
      </w:r>
      <w:r w:rsidRPr="003D7F53">
        <w:rPr>
          <w:u w:val="single"/>
        </w:rPr>
        <w:t>Convention UPOV aussi bien les personnes physiques que les personnes par exemple des sociétés)</w:t>
      </w:r>
      <w:r w:rsidRPr="003D7F53">
        <w:rPr>
          <w:color w:val="000000"/>
          <w:u w:val="single"/>
        </w:rPr>
        <w:t>.</w:t>
      </w:r>
    </w:p>
    <w:p w:rsidR="00DA4433" w:rsidRDefault="00DA4433" w:rsidP="00DA4433">
      <w:pPr>
        <w:keepNext/>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DE</w:t>
            </w:r>
          </w:p>
        </w:tc>
        <w:tc>
          <w:tcPr>
            <w:tcW w:w="8892" w:type="dxa"/>
            <w:vAlign w:val="center"/>
          </w:tcPr>
          <w:p w:rsidR="00DA4433" w:rsidRPr="000A4554" w:rsidRDefault="00DA4433" w:rsidP="00DA4433">
            <w:pPr>
              <w:jc w:val="left"/>
              <w:rPr>
                <w:color w:val="000000"/>
              </w:rPr>
            </w:pPr>
            <w:r w:rsidRPr="000A4554">
              <w:rPr>
                <w:color w:val="000000"/>
              </w:rPr>
              <w:t xml:space="preserve">Pour les demandes de droits d’obtenteur, et non pour les demandes de listages nationaux.  </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CA</w:t>
            </w:r>
          </w:p>
        </w:tc>
        <w:tc>
          <w:tcPr>
            <w:tcW w:w="8892" w:type="dxa"/>
            <w:vAlign w:val="center"/>
          </w:tcPr>
          <w:p w:rsidR="00DA4433" w:rsidRPr="000A4554" w:rsidRDefault="00DA4433" w:rsidP="00DA4433">
            <w:pPr>
              <w:jc w:val="left"/>
              <w:rPr>
                <w:color w:val="000000"/>
              </w:rPr>
            </w:pPr>
            <w:r w:rsidRPr="000A4554">
              <w:rPr>
                <w:color w:val="000000"/>
              </w:rPr>
              <w:t xml:space="preserve">Base de données et formulaire électronique </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RO</w:t>
            </w:r>
          </w:p>
        </w:tc>
        <w:tc>
          <w:tcPr>
            <w:tcW w:w="8892" w:type="dxa"/>
            <w:vAlign w:val="center"/>
          </w:tcPr>
          <w:p w:rsidR="00DA4433" w:rsidRPr="000A4554" w:rsidRDefault="00DA4433" w:rsidP="00DA4433">
            <w:pPr>
              <w:jc w:val="left"/>
              <w:rPr>
                <w:color w:val="000000"/>
              </w:rPr>
            </w:pPr>
            <w:r w:rsidRPr="000A4554">
              <w:rPr>
                <w:color w:val="000000"/>
              </w:rPr>
              <w:t>Nom et coordonnées.</w:t>
            </w:r>
            <w:r w:rsidRPr="000A4554">
              <w:rPr>
                <w:color w:val="000000"/>
              </w:rPr>
              <w:br/>
              <w:t>S’il y a de nombreux obtenteurs, le nom et les coordonnées de chacun sont indiqués</w:t>
            </w:r>
          </w:p>
        </w:tc>
      </w:tr>
    </w:tbl>
    <w:p w:rsidR="00DA4433" w:rsidRPr="003D7F53" w:rsidRDefault="00DA4433" w:rsidP="00DA4433">
      <w:pPr>
        <w:keepNext/>
        <w:spacing w:before="240"/>
        <w:rPr>
          <w:snapToGrid w:val="0"/>
        </w:rPr>
      </w:pPr>
      <w:r w:rsidRPr="003D7F53">
        <w:rPr>
          <w:snapToGrid w:val="0"/>
          <w:u w:val="single"/>
        </w:rPr>
        <w:t>3.d)</w:t>
      </w:r>
      <w:r w:rsidRPr="003D7F53">
        <w:rPr>
          <w:snapToGrid w:val="0"/>
          <w:u w:val="single"/>
        </w:rPr>
        <w:tab/>
      </w:r>
      <w:r w:rsidRPr="003D7F53">
        <w:rPr>
          <w:u w:val="single"/>
        </w:rPr>
        <w:t>Titulaire du titre (nom et coordonnées)</w:t>
      </w:r>
    </w:p>
    <w:p w:rsidR="00DA4433" w:rsidRDefault="00DA4433" w:rsidP="00DA44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PL</w:t>
            </w:r>
          </w:p>
        </w:tc>
        <w:tc>
          <w:tcPr>
            <w:tcW w:w="8892" w:type="dxa"/>
            <w:shd w:val="clear" w:color="auto" w:fill="auto"/>
            <w:vAlign w:val="center"/>
            <w:hideMark/>
          </w:tcPr>
          <w:p w:rsidR="00DA4433" w:rsidRPr="000A4554" w:rsidRDefault="00DA4433" w:rsidP="00DA4433">
            <w:pPr>
              <w:jc w:val="left"/>
              <w:rPr>
                <w:color w:val="000000"/>
              </w:rPr>
            </w:pPr>
            <w:r w:rsidRPr="000A4554">
              <w:rPr>
                <w:color w:val="000000"/>
              </w:rPr>
              <w:t>Comme c) – nous considérons l’obtenteur comme étant le titulaire du titre</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NZ</w:t>
            </w:r>
          </w:p>
        </w:tc>
        <w:tc>
          <w:tcPr>
            <w:tcW w:w="8892" w:type="dxa"/>
            <w:shd w:val="clear" w:color="auto" w:fill="auto"/>
            <w:vAlign w:val="center"/>
            <w:hideMark/>
          </w:tcPr>
          <w:p w:rsidR="00DA4433" w:rsidRPr="000A4554" w:rsidRDefault="00DA4433" w:rsidP="00DA4433">
            <w:pPr>
              <w:jc w:val="left"/>
              <w:rPr>
                <w:color w:val="000000"/>
              </w:rPr>
            </w:pPr>
            <w:r w:rsidRPr="000A4554">
              <w:rPr>
                <w:color w:val="000000"/>
              </w:rPr>
              <w:t>C’est le demandeur/propriétaire</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NO</w:t>
            </w:r>
          </w:p>
        </w:tc>
        <w:tc>
          <w:tcPr>
            <w:tcW w:w="8892" w:type="dxa"/>
            <w:shd w:val="clear" w:color="auto" w:fill="auto"/>
            <w:vAlign w:val="center"/>
            <w:hideMark/>
          </w:tcPr>
          <w:p w:rsidR="00DA4433" w:rsidRPr="000A4554" w:rsidRDefault="00DA4433" w:rsidP="00DA4433">
            <w:pPr>
              <w:jc w:val="left"/>
              <w:rPr>
                <w:color w:val="000000"/>
              </w:rPr>
            </w:pPr>
            <w:r w:rsidRPr="000A4554">
              <w:rPr>
                <w:color w:val="000000"/>
              </w:rPr>
              <w:t>Est-ce la même chose que le mainteneur?</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DE</w:t>
            </w:r>
          </w:p>
        </w:tc>
        <w:tc>
          <w:tcPr>
            <w:tcW w:w="8892" w:type="dxa"/>
            <w:shd w:val="clear" w:color="auto" w:fill="auto"/>
            <w:vAlign w:val="center"/>
            <w:hideMark/>
          </w:tcPr>
          <w:p w:rsidR="00DA4433" w:rsidRPr="000A4554" w:rsidRDefault="00DA4433" w:rsidP="00DA4433">
            <w:pPr>
              <w:jc w:val="left"/>
              <w:rPr>
                <w:color w:val="000000"/>
              </w:rPr>
            </w:pPr>
            <w:r w:rsidRPr="000A4554">
              <w:rPr>
                <w:color w:val="000000"/>
              </w:rPr>
              <w:t>Nous demandons si la variété est protégée dans un dossier de demande de listage national</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CA</w:t>
            </w:r>
          </w:p>
        </w:tc>
        <w:tc>
          <w:tcPr>
            <w:tcW w:w="8892" w:type="dxa"/>
            <w:shd w:val="clear" w:color="auto" w:fill="auto"/>
            <w:vAlign w:val="center"/>
            <w:hideMark/>
          </w:tcPr>
          <w:p w:rsidR="00DA4433" w:rsidRPr="000A4554" w:rsidRDefault="00DA4433" w:rsidP="00DA4433">
            <w:pPr>
              <w:jc w:val="left"/>
              <w:rPr>
                <w:color w:val="000000"/>
              </w:rPr>
            </w:pPr>
            <w:r w:rsidRPr="000A4554">
              <w:rPr>
                <w:color w:val="000000"/>
              </w:rPr>
              <w:t>Comme le demandeur (nom et coordonnées);  base de données seulement</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CH</w:t>
            </w:r>
          </w:p>
        </w:tc>
        <w:tc>
          <w:tcPr>
            <w:tcW w:w="8892" w:type="dxa"/>
            <w:shd w:val="clear" w:color="auto" w:fill="auto"/>
            <w:vAlign w:val="center"/>
            <w:hideMark/>
          </w:tcPr>
          <w:p w:rsidR="00DA4433" w:rsidRPr="000A4554" w:rsidRDefault="00DA4433" w:rsidP="00DA4433">
            <w:pPr>
              <w:jc w:val="left"/>
              <w:rPr>
                <w:color w:val="000000"/>
              </w:rPr>
            </w:pPr>
            <w:r w:rsidRPr="000A4554">
              <w:rPr>
                <w:color w:val="000000"/>
              </w:rPr>
              <w:t>Les propriétaires de variété qui ne sont pas ressortissants de la Suisse ont obligatoirement besoin d’un représentant en Suisse.</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RO</w:t>
            </w:r>
          </w:p>
        </w:tc>
        <w:tc>
          <w:tcPr>
            <w:tcW w:w="8892" w:type="dxa"/>
            <w:shd w:val="clear" w:color="auto" w:fill="auto"/>
            <w:hideMark/>
          </w:tcPr>
          <w:p w:rsidR="00DA4433" w:rsidRPr="00BC3D48" w:rsidRDefault="00DA4433" w:rsidP="00DA4433">
            <w:pPr>
              <w:jc w:val="left"/>
              <w:rPr>
                <w:color w:val="000000"/>
              </w:rPr>
            </w:pPr>
            <w:r w:rsidRPr="000A4554">
              <w:rPr>
                <w:color w:val="000000"/>
              </w:rPr>
              <w:t>Nom et coordonnées.</w:t>
            </w:r>
            <w:r w:rsidRPr="000A4554">
              <w:rPr>
                <w:color w:val="000000"/>
              </w:rPr>
              <w:br/>
              <w:t>S’il a de nombreux titulaires de titre, les nom et coordonnées de chacun sont indiqués</w:t>
            </w:r>
          </w:p>
        </w:tc>
      </w:tr>
    </w:tbl>
    <w:p w:rsidR="00DA4433" w:rsidRPr="003D7F53" w:rsidRDefault="00DA4433" w:rsidP="00DA4433">
      <w:pPr>
        <w:keepNext/>
        <w:spacing w:before="240"/>
        <w:rPr>
          <w:snapToGrid w:val="0"/>
        </w:rPr>
      </w:pPr>
      <w:r w:rsidRPr="003D7F53">
        <w:rPr>
          <w:snapToGrid w:val="0"/>
          <w:u w:val="single"/>
        </w:rPr>
        <w:t>3.e)</w:t>
      </w:r>
      <w:r w:rsidRPr="003D7F53">
        <w:rPr>
          <w:snapToGrid w:val="0"/>
          <w:u w:val="single"/>
        </w:rPr>
        <w:tab/>
      </w:r>
      <w:r w:rsidRPr="003D7F53">
        <w:rPr>
          <w:u w:val="single"/>
        </w:rPr>
        <w:t>Nom botanique d’espèce</w:t>
      </w:r>
    </w:p>
    <w:p w:rsidR="00DA4433" w:rsidRPr="000A4554" w:rsidRDefault="00DA4433" w:rsidP="00DA44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NZ</w:t>
            </w:r>
          </w:p>
        </w:tc>
        <w:tc>
          <w:tcPr>
            <w:tcW w:w="8892" w:type="dxa"/>
            <w:vAlign w:val="center"/>
          </w:tcPr>
          <w:p w:rsidR="00DA4433" w:rsidRPr="000A4554" w:rsidRDefault="00DA4433" w:rsidP="00DA4433">
            <w:pPr>
              <w:jc w:val="left"/>
              <w:rPr>
                <w:color w:val="000000"/>
              </w:rPr>
            </w:pPr>
            <w:r w:rsidRPr="000A4554">
              <w:rPr>
                <w:color w:val="000000"/>
              </w:rPr>
              <w:t>Les variétés sont enregistrées sous le genre seul ou le genre et l’espèce</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CA</w:t>
            </w:r>
          </w:p>
        </w:tc>
        <w:tc>
          <w:tcPr>
            <w:tcW w:w="8892" w:type="dxa"/>
            <w:vAlign w:val="center"/>
          </w:tcPr>
          <w:p w:rsidR="00DA4433" w:rsidRPr="000A4554" w:rsidRDefault="00DA4433" w:rsidP="00DA4433">
            <w:pPr>
              <w:jc w:val="left"/>
              <w:rPr>
                <w:color w:val="000000"/>
              </w:rPr>
            </w:pPr>
            <w:r w:rsidRPr="000A4554">
              <w:rPr>
                <w:color w:val="000000"/>
              </w:rPr>
              <w:t>Base de données et formulaire de demande</w:t>
            </w:r>
          </w:p>
        </w:tc>
      </w:tr>
    </w:tbl>
    <w:p w:rsidR="00DA4433" w:rsidRDefault="00DA4433" w:rsidP="00DA4433">
      <w:pPr>
        <w:keepNext/>
        <w:spacing w:before="240"/>
        <w:rPr>
          <w:u w:val="single"/>
        </w:rPr>
      </w:pPr>
      <w:r w:rsidRPr="003D7F53">
        <w:rPr>
          <w:snapToGrid w:val="0"/>
          <w:u w:val="single"/>
        </w:rPr>
        <w:t>3.f)</w:t>
      </w:r>
      <w:r w:rsidRPr="003D7F53">
        <w:rPr>
          <w:snapToGrid w:val="0"/>
          <w:u w:val="single"/>
        </w:rPr>
        <w:tab/>
      </w:r>
      <w:r w:rsidRPr="003D7F53">
        <w:rPr>
          <w:u w:val="single"/>
        </w:rPr>
        <w:t>Nom commun d’espèce</w:t>
      </w:r>
    </w:p>
    <w:p w:rsidR="00DA4433" w:rsidRPr="003D7F53" w:rsidRDefault="00DA4433" w:rsidP="00DA4433">
      <w:pPr>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CA</w:t>
            </w:r>
          </w:p>
        </w:tc>
        <w:tc>
          <w:tcPr>
            <w:tcW w:w="8892" w:type="dxa"/>
            <w:shd w:val="clear" w:color="auto" w:fill="auto"/>
            <w:hideMark/>
          </w:tcPr>
          <w:p w:rsidR="00DA4433" w:rsidRPr="00BC3D48" w:rsidRDefault="00DA4433" w:rsidP="00DA4433">
            <w:pPr>
              <w:jc w:val="left"/>
              <w:rPr>
                <w:color w:val="000000"/>
              </w:rPr>
            </w:pPr>
            <w:r w:rsidRPr="000A4554">
              <w:rPr>
                <w:color w:val="000000"/>
              </w:rPr>
              <w:t>Base de données et formulaire de demande</w:t>
            </w:r>
          </w:p>
        </w:tc>
      </w:tr>
    </w:tbl>
    <w:p w:rsidR="00DA4433" w:rsidRPr="003D7F53" w:rsidRDefault="00DA4433" w:rsidP="00DA4433">
      <w:pPr>
        <w:keepNext/>
        <w:spacing w:before="240"/>
        <w:rPr>
          <w:snapToGrid w:val="0"/>
        </w:rPr>
      </w:pPr>
      <w:r w:rsidRPr="003D7F53">
        <w:rPr>
          <w:snapToGrid w:val="0"/>
          <w:u w:val="single"/>
        </w:rPr>
        <w:t>3.g)</w:t>
      </w:r>
      <w:r w:rsidRPr="003D7F53">
        <w:rPr>
          <w:snapToGrid w:val="0"/>
          <w:u w:val="single"/>
        </w:rPr>
        <w:tab/>
        <w:t>Code UPOV</w:t>
      </w:r>
    </w:p>
    <w:p w:rsidR="00DA4433" w:rsidRDefault="00DA4433" w:rsidP="00DA4433"/>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DE</w:t>
            </w:r>
          </w:p>
        </w:tc>
        <w:tc>
          <w:tcPr>
            <w:tcW w:w="8892" w:type="dxa"/>
            <w:shd w:val="clear" w:color="auto" w:fill="auto"/>
            <w:hideMark/>
          </w:tcPr>
          <w:p w:rsidR="00DA4433" w:rsidRPr="00BC3D48" w:rsidRDefault="00DA4433" w:rsidP="00DA4433">
            <w:pPr>
              <w:jc w:val="left"/>
              <w:rPr>
                <w:color w:val="000000"/>
              </w:rPr>
            </w:pPr>
            <w:r w:rsidRPr="00BC3D48">
              <w:rPr>
                <w:color w:val="000000"/>
              </w:rPr>
              <w:t>not requested in the application form but stored in the database</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CA</w:t>
            </w:r>
          </w:p>
        </w:tc>
        <w:tc>
          <w:tcPr>
            <w:tcW w:w="8892" w:type="dxa"/>
            <w:shd w:val="clear" w:color="auto" w:fill="auto"/>
            <w:hideMark/>
          </w:tcPr>
          <w:p w:rsidR="00DA4433" w:rsidRPr="00BC3D48" w:rsidRDefault="00DA4433" w:rsidP="00DA4433">
            <w:pPr>
              <w:jc w:val="left"/>
              <w:rPr>
                <w:color w:val="000000"/>
              </w:rPr>
            </w:pPr>
            <w:r w:rsidRPr="00BC3D48">
              <w:rPr>
                <w:color w:val="000000"/>
              </w:rPr>
              <w:t>database only</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CH</w:t>
            </w:r>
          </w:p>
        </w:tc>
        <w:tc>
          <w:tcPr>
            <w:tcW w:w="8892" w:type="dxa"/>
            <w:shd w:val="clear" w:color="auto" w:fill="auto"/>
            <w:hideMark/>
          </w:tcPr>
          <w:p w:rsidR="00DA4433" w:rsidRPr="00BC3D48" w:rsidRDefault="00DA4433" w:rsidP="00DA4433">
            <w:pPr>
              <w:jc w:val="left"/>
              <w:rPr>
                <w:color w:val="000000"/>
              </w:rPr>
            </w:pPr>
            <w:r w:rsidRPr="00022DD8">
              <w:rPr>
                <w:color w:val="000000"/>
              </w:rPr>
              <w:t>Not requested bu</w:t>
            </w:r>
            <w:r>
              <w:rPr>
                <w:color w:val="000000"/>
              </w:rPr>
              <w:t>t stored in PVP Office database</w:t>
            </w:r>
          </w:p>
        </w:tc>
      </w:tr>
    </w:tbl>
    <w:p w:rsidR="00DA4433" w:rsidRPr="003D7F53" w:rsidRDefault="00DA4433" w:rsidP="00DA4433">
      <w:pPr>
        <w:keepNext/>
        <w:spacing w:before="240"/>
        <w:rPr>
          <w:snapToGrid w:val="0"/>
        </w:rPr>
      </w:pPr>
      <w:r w:rsidRPr="003D7F53">
        <w:rPr>
          <w:snapToGrid w:val="0"/>
          <w:u w:val="single"/>
        </w:rPr>
        <w:t>3.h)</w:t>
      </w:r>
      <w:r w:rsidRPr="003D7F53">
        <w:rPr>
          <w:snapToGrid w:val="0"/>
          <w:u w:val="single"/>
        </w:rPr>
        <w:tab/>
      </w:r>
      <w:r w:rsidRPr="003D7F53">
        <w:rPr>
          <w:u w:val="single"/>
        </w:rPr>
        <w:t>Référence de l’obtenteur</w:t>
      </w:r>
    </w:p>
    <w:p w:rsidR="00DA4433" w:rsidRDefault="00DA4433" w:rsidP="00DA4433"/>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US</w:t>
            </w:r>
          </w:p>
        </w:tc>
        <w:tc>
          <w:tcPr>
            <w:tcW w:w="8892" w:type="dxa"/>
            <w:vAlign w:val="center"/>
          </w:tcPr>
          <w:p w:rsidR="00DA4433" w:rsidRPr="000A4554" w:rsidRDefault="00DA4433" w:rsidP="00DA4433">
            <w:pPr>
              <w:jc w:val="left"/>
              <w:rPr>
                <w:color w:val="000000"/>
              </w:rPr>
            </w:pPr>
            <w:r w:rsidRPr="000A4554">
              <w:rPr>
                <w:color w:val="000000"/>
              </w:rPr>
              <w:t>Un nom temporaire ou expérimental sert également de référence</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CA</w:t>
            </w:r>
          </w:p>
        </w:tc>
        <w:tc>
          <w:tcPr>
            <w:tcW w:w="8892" w:type="dxa"/>
            <w:vAlign w:val="center"/>
          </w:tcPr>
          <w:p w:rsidR="00DA4433" w:rsidRPr="000A4554" w:rsidRDefault="00DA4433" w:rsidP="00DA4433">
            <w:pPr>
              <w:jc w:val="left"/>
              <w:rPr>
                <w:color w:val="000000"/>
              </w:rPr>
            </w:pPr>
            <w:r w:rsidRPr="000A4554">
              <w:rPr>
                <w:color w:val="000000"/>
              </w:rPr>
              <w:t>Le cas échéant, base de données et formulaire de demande</w:t>
            </w:r>
          </w:p>
        </w:tc>
      </w:tr>
    </w:tbl>
    <w:p w:rsidR="00DA4433" w:rsidRPr="003D7F53" w:rsidRDefault="00DA4433" w:rsidP="00DA4433">
      <w:pPr>
        <w:keepNext/>
        <w:spacing w:before="240"/>
        <w:rPr>
          <w:snapToGrid w:val="0"/>
        </w:rPr>
      </w:pPr>
      <w:r w:rsidRPr="003D7F53">
        <w:rPr>
          <w:snapToGrid w:val="0"/>
          <w:u w:val="single"/>
        </w:rPr>
        <w:t>3.i)</w:t>
      </w:r>
      <w:r w:rsidRPr="003D7F53">
        <w:rPr>
          <w:snapToGrid w:val="0"/>
          <w:u w:val="single"/>
        </w:rPr>
        <w:tab/>
      </w:r>
      <w:r w:rsidRPr="003D7F53">
        <w:rPr>
          <w:u w:val="single"/>
        </w:rPr>
        <w:t>Dénominations proposées</w:t>
      </w:r>
    </w:p>
    <w:p w:rsidR="00DA4433" w:rsidRDefault="00DA4433" w:rsidP="00DA4433">
      <w:pPr>
        <w:keepNext/>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022DD8" w:rsidTr="00DA4433">
        <w:tc>
          <w:tcPr>
            <w:tcW w:w="600" w:type="dxa"/>
            <w:shd w:val="clear" w:color="auto" w:fill="auto"/>
            <w:hideMark/>
          </w:tcPr>
          <w:p w:rsidR="00DA4433" w:rsidRPr="00022DD8" w:rsidRDefault="00DA4433" w:rsidP="00DA4433">
            <w:pPr>
              <w:jc w:val="left"/>
              <w:rPr>
                <w:color w:val="000000"/>
              </w:rPr>
            </w:pPr>
            <w:r w:rsidRPr="00022DD8">
              <w:rPr>
                <w:color w:val="000000"/>
              </w:rPr>
              <w:t>DE</w:t>
            </w:r>
          </w:p>
        </w:tc>
        <w:tc>
          <w:tcPr>
            <w:tcW w:w="8892" w:type="dxa"/>
            <w:vAlign w:val="center"/>
          </w:tcPr>
          <w:p w:rsidR="00DA4433" w:rsidRPr="000A4554" w:rsidRDefault="00DA4433" w:rsidP="00DA4433">
            <w:pPr>
              <w:jc w:val="left"/>
              <w:rPr>
                <w:color w:val="000000"/>
              </w:rPr>
            </w:pPr>
            <w:r w:rsidRPr="000A4554">
              <w:rPr>
                <w:color w:val="000000"/>
              </w:rPr>
              <w:t>Seule la dernière proposition est enregistrée</w:t>
            </w:r>
          </w:p>
        </w:tc>
      </w:tr>
      <w:tr w:rsidR="00DA4433" w:rsidRPr="00022DD8" w:rsidTr="00DA4433">
        <w:tc>
          <w:tcPr>
            <w:tcW w:w="600" w:type="dxa"/>
            <w:shd w:val="clear" w:color="auto" w:fill="auto"/>
            <w:hideMark/>
          </w:tcPr>
          <w:p w:rsidR="00DA4433" w:rsidRPr="00022DD8" w:rsidRDefault="00DA4433" w:rsidP="00DA4433">
            <w:pPr>
              <w:jc w:val="left"/>
              <w:rPr>
                <w:color w:val="000000"/>
              </w:rPr>
            </w:pPr>
            <w:r w:rsidRPr="00022DD8">
              <w:rPr>
                <w:color w:val="000000"/>
              </w:rPr>
              <w:t>CA</w:t>
            </w:r>
          </w:p>
        </w:tc>
        <w:tc>
          <w:tcPr>
            <w:tcW w:w="8892" w:type="dxa"/>
            <w:vAlign w:val="center"/>
          </w:tcPr>
          <w:p w:rsidR="00DA4433" w:rsidRPr="000A4554" w:rsidRDefault="00DA4433" w:rsidP="00DA4433">
            <w:pPr>
              <w:jc w:val="left"/>
              <w:rPr>
                <w:color w:val="000000"/>
              </w:rPr>
            </w:pPr>
            <w:r w:rsidRPr="000A4554">
              <w:rPr>
                <w:color w:val="000000"/>
              </w:rPr>
              <w:t>Base de données et formulaire de demande</w:t>
            </w:r>
          </w:p>
        </w:tc>
      </w:tr>
      <w:tr w:rsidR="00DA4433" w:rsidRPr="00BC3D48" w:rsidTr="00DA4433">
        <w:tc>
          <w:tcPr>
            <w:tcW w:w="600" w:type="dxa"/>
            <w:shd w:val="clear" w:color="auto" w:fill="auto"/>
            <w:hideMark/>
          </w:tcPr>
          <w:p w:rsidR="00DA4433" w:rsidRPr="00022DD8" w:rsidRDefault="00DA4433" w:rsidP="00DA4433">
            <w:pPr>
              <w:jc w:val="left"/>
              <w:rPr>
                <w:color w:val="000000"/>
              </w:rPr>
            </w:pPr>
            <w:r w:rsidRPr="00022DD8">
              <w:rPr>
                <w:color w:val="000000"/>
              </w:rPr>
              <w:t>CH</w:t>
            </w:r>
          </w:p>
        </w:tc>
        <w:tc>
          <w:tcPr>
            <w:tcW w:w="8892" w:type="dxa"/>
            <w:vAlign w:val="center"/>
          </w:tcPr>
          <w:p w:rsidR="00DA4433" w:rsidRPr="000A4554" w:rsidRDefault="00DA4433" w:rsidP="00DA4433">
            <w:pPr>
              <w:jc w:val="left"/>
              <w:rPr>
                <w:color w:val="000000"/>
              </w:rPr>
            </w:pPr>
            <w:r w:rsidRPr="000A4554">
              <w:rPr>
                <w:color w:val="000000"/>
              </w:rPr>
              <w:t xml:space="preserve">Si elle existe déjà </w:t>
            </w:r>
          </w:p>
        </w:tc>
      </w:tr>
    </w:tbl>
    <w:p w:rsidR="00DA4433" w:rsidRPr="003D7F53" w:rsidRDefault="00DA4433" w:rsidP="00DA4433">
      <w:pPr>
        <w:keepNext/>
        <w:spacing w:before="240"/>
        <w:rPr>
          <w:snapToGrid w:val="0"/>
        </w:rPr>
      </w:pPr>
      <w:r w:rsidRPr="003D7F53">
        <w:rPr>
          <w:snapToGrid w:val="0"/>
          <w:u w:val="single"/>
        </w:rPr>
        <w:t>3.j)</w:t>
      </w:r>
      <w:r w:rsidRPr="003D7F53">
        <w:rPr>
          <w:snapToGrid w:val="0"/>
          <w:u w:val="single"/>
        </w:rPr>
        <w:tab/>
      </w:r>
      <w:r w:rsidRPr="003D7F53">
        <w:rPr>
          <w:u w:val="single"/>
        </w:rPr>
        <w:t>Dénominations approuvées</w:t>
      </w:r>
    </w:p>
    <w:p w:rsidR="00DA4433" w:rsidRDefault="00DA4433" w:rsidP="00DA4433">
      <w:pPr>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022DD8" w:rsidTr="00DA4433">
        <w:tc>
          <w:tcPr>
            <w:tcW w:w="600" w:type="dxa"/>
            <w:shd w:val="clear" w:color="auto" w:fill="auto"/>
            <w:hideMark/>
          </w:tcPr>
          <w:p w:rsidR="00DA4433" w:rsidRPr="00022DD8" w:rsidRDefault="00DA4433" w:rsidP="00DA4433">
            <w:pPr>
              <w:jc w:val="left"/>
              <w:rPr>
                <w:color w:val="000000"/>
              </w:rPr>
            </w:pPr>
            <w:r w:rsidRPr="00022DD8">
              <w:rPr>
                <w:color w:val="000000"/>
              </w:rPr>
              <w:t>NZ</w:t>
            </w:r>
          </w:p>
        </w:tc>
        <w:tc>
          <w:tcPr>
            <w:tcW w:w="8892" w:type="dxa"/>
            <w:vAlign w:val="center"/>
          </w:tcPr>
          <w:p w:rsidR="00DA4433" w:rsidRPr="000A4554" w:rsidRDefault="00DA4433" w:rsidP="00DA4433">
            <w:pPr>
              <w:jc w:val="left"/>
              <w:rPr>
                <w:color w:val="000000"/>
              </w:rPr>
            </w:pPr>
            <w:r w:rsidRPr="000A4554">
              <w:rPr>
                <w:color w:val="000000"/>
              </w:rPr>
              <w:t xml:space="preserve">Les dénominations ne sont approuvées qu’au moment de l’octroi.  Un octroi équivaut à une approbation de la dénomination.  </w:t>
            </w:r>
          </w:p>
        </w:tc>
      </w:tr>
      <w:tr w:rsidR="00DA4433" w:rsidRPr="00022DD8" w:rsidTr="00DA4433">
        <w:tc>
          <w:tcPr>
            <w:tcW w:w="600" w:type="dxa"/>
            <w:shd w:val="clear" w:color="auto" w:fill="auto"/>
            <w:hideMark/>
          </w:tcPr>
          <w:p w:rsidR="00DA4433" w:rsidRPr="00022DD8" w:rsidRDefault="00DA4433" w:rsidP="00DA4433">
            <w:pPr>
              <w:jc w:val="left"/>
              <w:rPr>
                <w:color w:val="000000"/>
              </w:rPr>
            </w:pPr>
            <w:r w:rsidRPr="00022DD8">
              <w:rPr>
                <w:color w:val="000000"/>
              </w:rPr>
              <w:t>DE</w:t>
            </w:r>
          </w:p>
        </w:tc>
        <w:tc>
          <w:tcPr>
            <w:tcW w:w="8892" w:type="dxa"/>
            <w:vAlign w:val="center"/>
          </w:tcPr>
          <w:p w:rsidR="00DA4433" w:rsidRPr="000A4554" w:rsidRDefault="00DA4433" w:rsidP="00DA4433">
            <w:pPr>
              <w:jc w:val="left"/>
              <w:rPr>
                <w:color w:val="000000"/>
              </w:rPr>
            </w:pPr>
            <w:r w:rsidRPr="000A4554">
              <w:rPr>
                <w:color w:val="000000"/>
              </w:rPr>
              <w:t xml:space="preserve">La date d’approbation est la date d’octroi ou de listage </w:t>
            </w:r>
          </w:p>
        </w:tc>
      </w:tr>
      <w:tr w:rsidR="00DA4433" w:rsidRPr="00022DD8" w:rsidTr="00DA4433">
        <w:tc>
          <w:tcPr>
            <w:tcW w:w="600" w:type="dxa"/>
            <w:shd w:val="clear" w:color="auto" w:fill="auto"/>
            <w:hideMark/>
          </w:tcPr>
          <w:p w:rsidR="00DA4433" w:rsidRPr="00022DD8" w:rsidRDefault="00DA4433" w:rsidP="00DA4433">
            <w:pPr>
              <w:jc w:val="left"/>
              <w:rPr>
                <w:color w:val="000000"/>
              </w:rPr>
            </w:pPr>
            <w:r w:rsidRPr="00022DD8">
              <w:rPr>
                <w:color w:val="000000"/>
              </w:rPr>
              <w:t>US</w:t>
            </w:r>
          </w:p>
        </w:tc>
        <w:tc>
          <w:tcPr>
            <w:tcW w:w="8892" w:type="dxa"/>
            <w:vAlign w:val="center"/>
          </w:tcPr>
          <w:p w:rsidR="00DA4433" w:rsidRPr="000A4554" w:rsidRDefault="00DA4433" w:rsidP="00DA4433">
            <w:pPr>
              <w:jc w:val="left"/>
              <w:rPr>
                <w:color w:val="000000"/>
              </w:rPr>
            </w:pPr>
            <w:r w:rsidRPr="000A4554">
              <w:rPr>
                <w:color w:val="000000"/>
              </w:rPr>
              <w:t xml:space="preserve">Aux </w:t>
            </w:r>
            <w:r w:rsidRPr="000A4554">
              <w:t>États-Unis d’Amérique</w:t>
            </w:r>
            <w:r w:rsidRPr="000A4554">
              <w:rPr>
                <w:color w:val="000000"/>
              </w:rPr>
              <w:t>, le nom sous lequel une variété est vendue devient son nom permanent.</w:t>
            </w:r>
          </w:p>
        </w:tc>
      </w:tr>
      <w:tr w:rsidR="00DA4433" w:rsidRPr="00022DD8" w:rsidTr="00DA4433">
        <w:tc>
          <w:tcPr>
            <w:tcW w:w="600" w:type="dxa"/>
            <w:shd w:val="clear" w:color="auto" w:fill="auto"/>
            <w:hideMark/>
          </w:tcPr>
          <w:p w:rsidR="00DA4433" w:rsidRPr="00022DD8" w:rsidRDefault="00DA4433" w:rsidP="00DA4433">
            <w:pPr>
              <w:jc w:val="left"/>
              <w:rPr>
                <w:color w:val="000000"/>
              </w:rPr>
            </w:pPr>
            <w:r w:rsidRPr="00022DD8">
              <w:rPr>
                <w:color w:val="000000"/>
              </w:rPr>
              <w:t>CA</w:t>
            </w:r>
          </w:p>
        </w:tc>
        <w:tc>
          <w:tcPr>
            <w:tcW w:w="8892" w:type="dxa"/>
            <w:vAlign w:val="center"/>
          </w:tcPr>
          <w:p w:rsidR="00DA4433" w:rsidRPr="000A4554" w:rsidRDefault="00DA4433" w:rsidP="00DA4433">
            <w:pPr>
              <w:jc w:val="left"/>
              <w:rPr>
                <w:color w:val="000000"/>
              </w:rPr>
            </w:pPr>
            <w:r w:rsidRPr="000A4554">
              <w:rPr>
                <w:color w:val="000000"/>
              </w:rPr>
              <w:t>Base de données seulement</w:t>
            </w:r>
          </w:p>
        </w:tc>
      </w:tr>
      <w:tr w:rsidR="00DA4433" w:rsidRPr="00BC3D48" w:rsidTr="00DA4433">
        <w:tc>
          <w:tcPr>
            <w:tcW w:w="600" w:type="dxa"/>
            <w:shd w:val="clear" w:color="auto" w:fill="auto"/>
            <w:hideMark/>
          </w:tcPr>
          <w:p w:rsidR="00DA4433" w:rsidRPr="00022DD8" w:rsidRDefault="00DA4433" w:rsidP="00DA4433">
            <w:pPr>
              <w:jc w:val="left"/>
              <w:rPr>
                <w:color w:val="000000"/>
              </w:rPr>
            </w:pPr>
            <w:r w:rsidRPr="00022DD8">
              <w:rPr>
                <w:color w:val="000000"/>
              </w:rPr>
              <w:lastRenderedPageBreak/>
              <w:t>CH</w:t>
            </w:r>
          </w:p>
        </w:tc>
        <w:tc>
          <w:tcPr>
            <w:tcW w:w="8892" w:type="dxa"/>
            <w:vAlign w:val="center"/>
          </w:tcPr>
          <w:p w:rsidR="00DA4433" w:rsidRPr="000A4554" w:rsidRDefault="00DA4433" w:rsidP="00DA4433">
            <w:pPr>
              <w:jc w:val="left"/>
              <w:rPr>
                <w:color w:val="000000"/>
              </w:rPr>
            </w:pPr>
            <w:r w:rsidRPr="000A4554">
              <w:rPr>
                <w:color w:val="000000"/>
              </w:rPr>
              <w:t>Les marques ou désignations commerciales sont désormais demandées et saisies.</w:t>
            </w:r>
          </w:p>
        </w:tc>
      </w:tr>
    </w:tbl>
    <w:p w:rsidR="00DA4433" w:rsidRPr="003D7F53" w:rsidRDefault="00DA4433" w:rsidP="00DA4433">
      <w:pPr>
        <w:keepNext/>
        <w:spacing w:before="240"/>
        <w:rPr>
          <w:snapToGrid w:val="0"/>
        </w:rPr>
      </w:pPr>
      <w:r w:rsidRPr="003D7F53">
        <w:rPr>
          <w:snapToGrid w:val="0"/>
          <w:u w:val="single"/>
        </w:rPr>
        <w:t>3.k)</w:t>
      </w:r>
      <w:r w:rsidRPr="003D7F53">
        <w:rPr>
          <w:snapToGrid w:val="0"/>
          <w:u w:val="single"/>
        </w:rPr>
        <w:tab/>
      </w:r>
      <w:r w:rsidRPr="003D7F53">
        <w:rPr>
          <w:u w:val="single"/>
        </w:rPr>
        <w:t>Modifications de dénominations</w:t>
      </w:r>
    </w:p>
    <w:p w:rsidR="00DA4433" w:rsidRDefault="00DA4433" w:rsidP="00DA4433">
      <w:pPr>
        <w:keepNext/>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c>
          <w:tcPr>
            <w:tcW w:w="600" w:type="dxa"/>
            <w:shd w:val="clear" w:color="auto" w:fill="auto"/>
            <w:hideMark/>
          </w:tcPr>
          <w:p w:rsidR="00DA4433" w:rsidRPr="00BC3D48" w:rsidRDefault="00DA4433" w:rsidP="00DA4433">
            <w:pPr>
              <w:keepNext/>
              <w:jc w:val="left"/>
              <w:rPr>
                <w:color w:val="000000"/>
              </w:rPr>
            </w:pPr>
            <w:r w:rsidRPr="00BC3D48">
              <w:rPr>
                <w:color w:val="000000"/>
              </w:rPr>
              <w:t>DE</w:t>
            </w:r>
          </w:p>
        </w:tc>
        <w:tc>
          <w:tcPr>
            <w:tcW w:w="8892" w:type="dxa"/>
            <w:shd w:val="clear" w:color="auto" w:fill="auto"/>
            <w:hideMark/>
          </w:tcPr>
          <w:p w:rsidR="00DA4433" w:rsidRPr="00BC3D48" w:rsidRDefault="00DA4433" w:rsidP="00DA4433">
            <w:pPr>
              <w:keepNext/>
              <w:jc w:val="left"/>
              <w:rPr>
                <w:color w:val="000000"/>
              </w:rPr>
            </w:pPr>
            <w:r w:rsidRPr="00BC3D48">
              <w:rPr>
                <w:color w:val="000000"/>
              </w:rPr>
              <w:t>only the latest</w:t>
            </w:r>
          </w:p>
        </w:tc>
      </w:tr>
      <w:tr w:rsidR="00DA4433" w:rsidRPr="00BC3D48" w:rsidTr="00DA4433">
        <w:tc>
          <w:tcPr>
            <w:tcW w:w="600" w:type="dxa"/>
            <w:shd w:val="clear" w:color="auto" w:fill="auto"/>
            <w:hideMark/>
          </w:tcPr>
          <w:p w:rsidR="00DA4433" w:rsidRPr="00BC3D48" w:rsidRDefault="00DA4433" w:rsidP="00DA4433">
            <w:pPr>
              <w:keepNext/>
              <w:jc w:val="left"/>
              <w:rPr>
                <w:color w:val="000000"/>
              </w:rPr>
            </w:pPr>
            <w:r w:rsidRPr="00BC3D48">
              <w:rPr>
                <w:color w:val="000000"/>
              </w:rPr>
              <w:t>CA</w:t>
            </w:r>
          </w:p>
        </w:tc>
        <w:tc>
          <w:tcPr>
            <w:tcW w:w="8892" w:type="dxa"/>
            <w:shd w:val="clear" w:color="auto" w:fill="auto"/>
            <w:hideMark/>
          </w:tcPr>
          <w:p w:rsidR="00DA4433" w:rsidRPr="00BC3D48" w:rsidRDefault="00DA4433" w:rsidP="00DA4433">
            <w:pPr>
              <w:keepNext/>
              <w:jc w:val="left"/>
              <w:rPr>
                <w:color w:val="000000"/>
              </w:rPr>
            </w:pPr>
            <w:r w:rsidRPr="00BC3D48">
              <w:rPr>
                <w:color w:val="000000"/>
              </w:rPr>
              <w:t>database only</w:t>
            </w:r>
          </w:p>
        </w:tc>
      </w:tr>
      <w:tr w:rsidR="00DA4433" w:rsidRPr="00BC3D48" w:rsidTr="00DA4433">
        <w:tc>
          <w:tcPr>
            <w:tcW w:w="600" w:type="dxa"/>
            <w:shd w:val="clear" w:color="auto" w:fill="auto"/>
            <w:hideMark/>
          </w:tcPr>
          <w:p w:rsidR="00DA4433" w:rsidRPr="00BC3D48" w:rsidRDefault="00DA4433" w:rsidP="00DA4433">
            <w:pPr>
              <w:keepNext/>
              <w:jc w:val="left"/>
              <w:rPr>
                <w:color w:val="000000"/>
              </w:rPr>
            </w:pPr>
            <w:r w:rsidRPr="00BC3D48">
              <w:rPr>
                <w:color w:val="000000"/>
              </w:rPr>
              <w:t>CH</w:t>
            </w:r>
          </w:p>
        </w:tc>
        <w:tc>
          <w:tcPr>
            <w:tcW w:w="8892" w:type="dxa"/>
            <w:shd w:val="clear" w:color="auto" w:fill="auto"/>
            <w:hideMark/>
          </w:tcPr>
          <w:p w:rsidR="00DA4433" w:rsidRPr="00BC3D48" w:rsidRDefault="00DA4433" w:rsidP="00DA4433">
            <w:pPr>
              <w:keepNext/>
              <w:jc w:val="left"/>
              <w:rPr>
                <w:color w:val="000000"/>
              </w:rPr>
            </w:pPr>
            <w:r w:rsidRPr="00224402">
              <w:rPr>
                <w:color w:val="000000"/>
              </w:rPr>
              <w:t>Date registered for new denominations, publication dates etc.</w:t>
            </w:r>
          </w:p>
        </w:tc>
      </w:tr>
    </w:tbl>
    <w:p w:rsidR="00DA4433" w:rsidRPr="003D7F53" w:rsidRDefault="00DA4433" w:rsidP="00DA4433">
      <w:pPr>
        <w:keepNext/>
        <w:spacing w:before="240"/>
        <w:rPr>
          <w:snapToGrid w:val="0"/>
        </w:rPr>
      </w:pPr>
      <w:r w:rsidRPr="003D7F53">
        <w:rPr>
          <w:snapToGrid w:val="0"/>
          <w:u w:val="single"/>
        </w:rPr>
        <w:t>3.l)</w:t>
      </w:r>
      <w:r w:rsidRPr="003D7F53">
        <w:rPr>
          <w:snapToGrid w:val="0"/>
          <w:u w:val="single"/>
        </w:rPr>
        <w:tab/>
      </w:r>
      <w:r w:rsidRPr="003D7F53">
        <w:rPr>
          <w:u w:val="single"/>
        </w:rPr>
        <w:t>Numéro de demande</w:t>
      </w:r>
    </w:p>
    <w:p w:rsidR="00DA4433" w:rsidRDefault="00DA4433" w:rsidP="00DA44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224402" w:rsidTr="00DA4433">
        <w:tc>
          <w:tcPr>
            <w:tcW w:w="600" w:type="dxa"/>
            <w:shd w:val="clear" w:color="auto" w:fill="auto"/>
            <w:hideMark/>
          </w:tcPr>
          <w:p w:rsidR="00DA4433" w:rsidRPr="00224402" w:rsidRDefault="00DA4433" w:rsidP="00DA4433">
            <w:pPr>
              <w:jc w:val="left"/>
              <w:rPr>
                <w:color w:val="000000"/>
              </w:rPr>
            </w:pPr>
            <w:r w:rsidRPr="00224402">
              <w:rPr>
                <w:color w:val="000000"/>
              </w:rPr>
              <w:t>NZ</w:t>
            </w:r>
          </w:p>
        </w:tc>
        <w:tc>
          <w:tcPr>
            <w:tcW w:w="8892" w:type="dxa"/>
            <w:vAlign w:val="center"/>
          </w:tcPr>
          <w:p w:rsidR="00DA4433" w:rsidRPr="000A4554" w:rsidRDefault="00DA4433" w:rsidP="00DA4433">
            <w:pPr>
              <w:jc w:val="left"/>
              <w:rPr>
                <w:color w:val="000000"/>
              </w:rPr>
            </w:pPr>
            <w:r w:rsidRPr="000A4554">
              <w:rPr>
                <w:color w:val="000000"/>
              </w:rPr>
              <w:t>Nous avons un numéro de demande alphanumérique, p. ex. ROS100 (pour rose) POT150 (pour pomme de terre) ainsi qu’un numéro de système.  En cas d’octroi, le numéro de système devient le numéro d’octroi.</w:t>
            </w:r>
          </w:p>
        </w:tc>
      </w:tr>
      <w:tr w:rsidR="00DA4433" w:rsidRPr="00224402" w:rsidTr="00DA4433">
        <w:tc>
          <w:tcPr>
            <w:tcW w:w="600" w:type="dxa"/>
            <w:shd w:val="clear" w:color="auto" w:fill="auto"/>
            <w:hideMark/>
          </w:tcPr>
          <w:p w:rsidR="00DA4433" w:rsidRPr="00224402" w:rsidRDefault="00DA4433" w:rsidP="00DA4433">
            <w:pPr>
              <w:jc w:val="left"/>
              <w:rPr>
                <w:color w:val="000000"/>
              </w:rPr>
            </w:pPr>
            <w:r w:rsidRPr="00224402">
              <w:rPr>
                <w:color w:val="000000"/>
              </w:rPr>
              <w:t>CA</w:t>
            </w:r>
          </w:p>
        </w:tc>
        <w:tc>
          <w:tcPr>
            <w:tcW w:w="8892" w:type="dxa"/>
            <w:vAlign w:val="center"/>
          </w:tcPr>
          <w:p w:rsidR="00DA4433" w:rsidRPr="000A4554" w:rsidRDefault="00DA4433" w:rsidP="00DA4433">
            <w:pPr>
              <w:jc w:val="left"/>
              <w:rPr>
                <w:color w:val="000000"/>
              </w:rPr>
            </w:pPr>
            <w:r w:rsidRPr="000A4554">
              <w:rPr>
                <w:color w:val="000000"/>
              </w:rPr>
              <w:t>Base de données seulement</w:t>
            </w:r>
          </w:p>
        </w:tc>
      </w:tr>
      <w:tr w:rsidR="00DA4433" w:rsidRPr="00BC3D48" w:rsidTr="00DA4433">
        <w:tc>
          <w:tcPr>
            <w:tcW w:w="600" w:type="dxa"/>
            <w:shd w:val="clear" w:color="auto" w:fill="auto"/>
            <w:hideMark/>
          </w:tcPr>
          <w:p w:rsidR="00DA4433" w:rsidRPr="00224402" w:rsidRDefault="00DA4433" w:rsidP="00DA4433">
            <w:pPr>
              <w:jc w:val="left"/>
              <w:rPr>
                <w:color w:val="000000"/>
              </w:rPr>
            </w:pPr>
            <w:r w:rsidRPr="00224402">
              <w:rPr>
                <w:color w:val="000000"/>
              </w:rPr>
              <w:t>CH</w:t>
            </w:r>
          </w:p>
        </w:tc>
        <w:tc>
          <w:tcPr>
            <w:tcW w:w="8892" w:type="dxa"/>
            <w:vAlign w:val="center"/>
          </w:tcPr>
          <w:p w:rsidR="00DA4433" w:rsidRPr="000A4554" w:rsidRDefault="00DA4433" w:rsidP="00DA4433">
            <w:pPr>
              <w:jc w:val="left"/>
              <w:rPr>
                <w:color w:val="000000"/>
              </w:rPr>
            </w:pPr>
            <w:r w:rsidRPr="000A4554">
              <w:rPr>
                <w:color w:val="000000"/>
              </w:rPr>
              <w:t>Indiqué le plus souvent sous “référence de l’obtenteur”, sauf indication contraire;  n’est pas nécessairement indiqué sur le formulaire de demande.</w:t>
            </w:r>
          </w:p>
        </w:tc>
      </w:tr>
    </w:tbl>
    <w:p w:rsidR="00DA4433" w:rsidRPr="003D7F53" w:rsidRDefault="00DA4433" w:rsidP="00DA4433">
      <w:pPr>
        <w:keepNext/>
        <w:spacing w:before="240"/>
        <w:ind w:left="567" w:hanging="567"/>
        <w:rPr>
          <w:snapToGrid w:val="0"/>
        </w:rPr>
      </w:pPr>
      <w:r w:rsidRPr="003D7F53">
        <w:rPr>
          <w:snapToGrid w:val="0"/>
          <w:u w:val="single"/>
        </w:rPr>
        <w:t>3.m)</w:t>
      </w:r>
      <w:r w:rsidRPr="003D7F53">
        <w:rPr>
          <w:snapToGrid w:val="0"/>
          <w:u w:val="single"/>
        </w:rPr>
        <w:tab/>
      </w:r>
      <w:r w:rsidRPr="003D7F53">
        <w:rPr>
          <w:color w:val="000000"/>
          <w:u w:val="single"/>
        </w:rPr>
        <w:t xml:space="preserve">Désignation variétale unique (désignation </w:t>
      </w:r>
      <w:r w:rsidRPr="003D7F53">
        <w:rPr>
          <w:u w:val="single"/>
        </w:rPr>
        <w:t>unique pour la variété, par exemple une combinaison du type de demande (dr</w:t>
      </w:r>
      <w:r w:rsidRPr="003D7F53">
        <w:rPr>
          <w:snapToGrid w:val="0"/>
          <w:u w:val="single"/>
        </w:rPr>
        <w:t>oits d</w:t>
      </w:r>
      <w:r w:rsidRPr="003D7F53">
        <w:rPr>
          <w:u w:val="single"/>
        </w:rPr>
        <w:t>’obtenteur), du numéro de demande et de la plante ou espèce)</w:t>
      </w:r>
    </w:p>
    <w:p w:rsidR="00DA4433" w:rsidRDefault="00DA4433" w:rsidP="00DA44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IL</w:t>
            </w:r>
          </w:p>
        </w:tc>
        <w:tc>
          <w:tcPr>
            <w:tcW w:w="8892" w:type="dxa"/>
            <w:vAlign w:val="center"/>
          </w:tcPr>
          <w:p w:rsidR="00DA4433" w:rsidRPr="000A4554" w:rsidRDefault="00DA4433" w:rsidP="00DA4433">
            <w:pPr>
              <w:jc w:val="left"/>
              <w:rPr>
                <w:color w:val="000000"/>
              </w:rPr>
            </w:pPr>
            <w:r w:rsidRPr="000A4554">
              <w:rPr>
                <w:color w:val="000000"/>
              </w:rPr>
              <w:t>L’identifiant est le numéro de demande</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NZ</w:t>
            </w:r>
          </w:p>
        </w:tc>
        <w:tc>
          <w:tcPr>
            <w:tcW w:w="8892" w:type="dxa"/>
            <w:vAlign w:val="center"/>
          </w:tcPr>
          <w:p w:rsidR="00DA4433" w:rsidRPr="000A4554" w:rsidRDefault="00DA4433" w:rsidP="00DA4433">
            <w:pPr>
              <w:jc w:val="left"/>
              <w:rPr>
                <w:color w:val="000000"/>
              </w:rPr>
            </w:pPr>
            <w:r w:rsidRPr="000A4554">
              <w:rPr>
                <w:color w:val="000000"/>
              </w:rPr>
              <w:t>C’est le numéro de demande.  Voir les observations sous f)</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DE</w:t>
            </w:r>
          </w:p>
        </w:tc>
        <w:tc>
          <w:tcPr>
            <w:tcW w:w="8892" w:type="dxa"/>
            <w:vAlign w:val="center"/>
          </w:tcPr>
          <w:p w:rsidR="00DA4433" w:rsidRPr="000A4554" w:rsidRDefault="00DA4433" w:rsidP="00DA4433">
            <w:pPr>
              <w:jc w:val="left"/>
              <w:rPr>
                <w:color w:val="000000"/>
              </w:rPr>
            </w:pPr>
            <w:r w:rsidRPr="000A4554">
              <w:rPr>
                <w:color w:val="000000"/>
              </w:rPr>
              <w:t xml:space="preserve">Notre numéro de référence est le même pour les procédures d’octroi et de listage </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CA</w:t>
            </w:r>
          </w:p>
        </w:tc>
        <w:tc>
          <w:tcPr>
            <w:tcW w:w="8892" w:type="dxa"/>
            <w:vAlign w:val="center"/>
          </w:tcPr>
          <w:p w:rsidR="00DA4433" w:rsidRPr="000A4554" w:rsidRDefault="00DA4433" w:rsidP="00DA4433">
            <w:pPr>
              <w:jc w:val="left"/>
              <w:rPr>
                <w:color w:val="000000"/>
              </w:rPr>
            </w:pPr>
            <w:r w:rsidRPr="000A4554">
              <w:rPr>
                <w:color w:val="000000"/>
              </w:rPr>
              <w:t>L’identifiant de la demande ne figure que dans la base de données;  un n° unique de demande de droits d’obtenteur est attribué lors que la demande est acceptée à des fins de dépôt = YY- #### (YY étant les deux derniers chiffres de l’année de dépôt de la demande et #### le numéro d’ordre suivant)</w:t>
            </w:r>
          </w:p>
        </w:tc>
      </w:tr>
    </w:tbl>
    <w:p w:rsidR="00DA4433" w:rsidRPr="003D7F53" w:rsidRDefault="00DA4433" w:rsidP="00DA4433">
      <w:pPr>
        <w:spacing w:before="240"/>
        <w:rPr>
          <w:snapToGrid w:val="0"/>
          <w:u w:val="single"/>
        </w:rPr>
      </w:pPr>
      <w:r w:rsidRPr="003D7F53">
        <w:rPr>
          <w:snapToGrid w:val="0"/>
          <w:u w:val="single"/>
        </w:rPr>
        <w:t>3.n)</w:t>
      </w:r>
      <w:r w:rsidRPr="003D7F53">
        <w:rPr>
          <w:snapToGrid w:val="0"/>
          <w:u w:val="single"/>
        </w:rPr>
        <w:tab/>
      </w:r>
      <w:r w:rsidRPr="003D7F53">
        <w:rPr>
          <w:u w:val="single"/>
        </w:rPr>
        <w:t>Dem</w:t>
      </w:r>
      <w:r w:rsidRPr="003D7F53">
        <w:rPr>
          <w:snapToGrid w:val="0"/>
          <w:u w:val="single"/>
        </w:rPr>
        <w:t>ande</w:t>
      </w:r>
      <w:r w:rsidRPr="003D7F53">
        <w:rPr>
          <w:u w:val="single"/>
        </w:rPr>
        <w:t>s r</w:t>
      </w:r>
      <w:r w:rsidRPr="003D7F53">
        <w:rPr>
          <w:snapToGrid w:val="0"/>
          <w:u w:val="single"/>
        </w:rPr>
        <w:t>ejetées/ret</w:t>
      </w:r>
      <w:r w:rsidRPr="003D7F53">
        <w:rPr>
          <w:u w:val="single"/>
        </w:rPr>
        <w:t>irées</w:t>
      </w:r>
    </w:p>
    <w:p w:rsidR="00DA4433" w:rsidRDefault="00DA4433" w:rsidP="00DA4433">
      <w:pPr>
        <w:keepNext/>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224402" w:rsidTr="00DA4433">
        <w:tc>
          <w:tcPr>
            <w:tcW w:w="600" w:type="dxa"/>
            <w:shd w:val="clear" w:color="auto" w:fill="auto"/>
            <w:hideMark/>
          </w:tcPr>
          <w:p w:rsidR="00DA4433" w:rsidRPr="00224402" w:rsidRDefault="00DA4433" w:rsidP="00DA4433">
            <w:pPr>
              <w:jc w:val="left"/>
              <w:rPr>
                <w:color w:val="000000"/>
              </w:rPr>
            </w:pPr>
            <w:r w:rsidRPr="00224402">
              <w:rPr>
                <w:color w:val="000000"/>
              </w:rPr>
              <w:t>DE</w:t>
            </w:r>
          </w:p>
        </w:tc>
        <w:tc>
          <w:tcPr>
            <w:tcW w:w="8892" w:type="dxa"/>
            <w:vAlign w:val="center"/>
          </w:tcPr>
          <w:p w:rsidR="00DA4433" w:rsidRPr="000A4554" w:rsidRDefault="00DA4433" w:rsidP="00DA4433">
            <w:pPr>
              <w:jc w:val="left"/>
              <w:rPr>
                <w:color w:val="000000"/>
              </w:rPr>
            </w:pPr>
            <w:r w:rsidRPr="000A4554">
              <w:rPr>
                <w:color w:val="000000"/>
              </w:rPr>
              <w:t>Date de rejet ou de retrait</w:t>
            </w:r>
          </w:p>
        </w:tc>
      </w:tr>
      <w:tr w:rsidR="00DA4433" w:rsidRPr="00224402" w:rsidTr="00DA4433">
        <w:tc>
          <w:tcPr>
            <w:tcW w:w="600" w:type="dxa"/>
            <w:shd w:val="clear" w:color="auto" w:fill="auto"/>
            <w:hideMark/>
          </w:tcPr>
          <w:p w:rsidR="00DA4433" w:rsidRPr="00224402" w:rsidRDefault="00DA4433" w:rsidP="00DA4433">
            <w:pPr>
              <w:jc w:val="left"/>
              <w:rPr>
                <w:color w:val="000000"/>
              </w:rPr>
            </w:pPr>
            <w:r w:rsidRPr="00224402">
              <w:rPr>
                <w:color w:val="000000"/>
              </w:rPr>
              <w:t>US</w:t>
            </w:r>
          </w:p>
        </w:tc>
        <w:tc>
          <w:tcPr>
            <w:tcW w:w="8892" w:type="dxa"/>
            <w:vAlign w:val="center"/>
          </w:tcPr>
          <w:p w:rsidR="00DA4433" w:rsidRPr="000A4554" w:rsidRDefault="00DA4433" w:rsidP="00DA4433">
            <w:pPr>
              <w:jc w:val="left"/>
              <w:rPr>
                <w:color w:val="000000"/>
              </w:rPr>
            </w:pPr>
            <w:r w:rsidRPr="000A4554">
              <w:rPr>
                <w:color w:val="000000"/>
              </w:rPr>
              <w:t>Ressort du champ État de la demande</w:t>
            </w:r>
          </w:p>
        </w:tc>
      </w:tr>
      <w:tr w:rsidR="00DA4433" w:rsidRPr="00224402" w:rsidTr="00DA4433">
        <w:tc>
          <w:tcPr>
            <w:tcW w:w="600" w:type="dxa"/>
            <w:shd w:val="clear" w:color="auto" w:fill="auto"/>
            <w:hideMark/>
          </w:tcPr>
          <w:p w:rsidR="00DA4433" w:rsidRPr="00224402" w:rsidRDefault="00DA4433" w:rsidP="00DA4433">
            <w:pPr>
              <w:jc w:val="left"/>
              <w:rPr>
                <w:color w:val="000000"/>
              </w:rPr>
            </w:pPr>
            <w:r w:rsidRPr="00224402">
              <w:rPr>
                <w:color w:val="000000"/>
              </w:rPr>
              <w:t>CA</w:t>
            </w:r>
          </w:p>
        </w:tc>
        <w:tc>
          <w:tcPr>
            <w:tcW w:w="8892" w:type="dxa"/>
            <w:vAlign w:val="center"/>
          </w:tcPr>
          <w:p w:rsidR="00DA4433" w:rsidRPr="000A4554" w:rsidRDefault="00DA4433" w:rsidP="00DA4433">
            <w:pPr>
              <w:jc w:val="left"/>
              <w:rPr>
                <w:color w:val="000000"/>
              </w:rPr>
            </w:pPr>
            <w:r w:rsidRPr="000A4554">
              <w:rPr>
                <w:color w:val="000000"/>
              </w:rPr>
              <w:t>Base de données seulement</w:t>
            </w:r>
          </w:p>
        </w:tc>
      </w:tr>
      <w:tr w:rsidR="00DA4433" w:rsidRPr="00224402" w:rsidTr="00DA4433">
        <w:tc>
          <w:tcPr>
            <w:tcW w:w="600" w:type="dxa"/>
            <w:shd w:val="clear" w:color="auto" w:fill="auto"/>
            <w:hideMark/>
          </w:tcPr>
          <w:p w:rsidR="00DA4433" w:rsidRPr="00224402" w:rsidRDefault="00DA4433" w:rsidP="00DA4433">
            <w:pPr>
              <w:jc w:val="left"/>
              <w:rPr>
                <w:color w:val="000000"/>
              </w:rPr>
            </w:pPr>
            <w:r w:rsidRPr="00224402">
              <w:rPr>
                <w:color w:val="000000"/>
              </w:rPr>
              <w:t>CH</w:t>
            </w:r>
          </w:p>
        </w:tc>
        <w:tc>
          <w:tcPr>
            <w:tcW w:w="8892" w:type="dxa"/>
            <w:vAlign w:val="center"/>
          </w:tcPr>
          <w:p w:rsidR="00DA4433" w:rsidRPr="000A4554" w:rsidRDefault="00DA4433" w:rsidP="00DA4433">
            <w:pPr>
              <w:jc w:val="left"/>
              <w:rPr>
                <w:color w:val="000000"/>
              </w:rPr>
            </w:pPr>
            <w:r w:rsidRPr="000A4554">
              <w:rPr>
                <w:color w:val="000000"/>
              </w:rPr>
              <w:t>Laissé dans la base de données, y compris motifs, etc.</w:t>
            </w:r>
          </w:p>
        </w:tc>
      </w:tr>
      <w:tr w:rsidR="00DA4433" w:rsidRPr="00BC3D48" w:rsidTr="00DA4433">
        <w:tc>
          <w:tcPr>
            <w:tcW w:w="600" w:type="dxa"/>
            <w:shd w:val="clear" w:color="auto" w:fill="auto"/>
            <w:hideMark/>
          </w:tcPr>
          <w:p w:rsidR="00DA4433" w:rsidRPr="00224402" w:rsidRDefault="00DA4433" w:rsidP="00DA4433">
            <w:pPr>
              <w:jc w:val="left"/>
              <w:rPr>
                <w:color w:val="000000"/>
              </w:rPr>
            </w:pPr>
            <w:r w:rsidRPr="00224402">
              <w:rPr>
                <w:color w:val="000000"/>
              </w:rPr>
              <w:t>RO</w:t>
            </w:r>
          </w:p>
        </w:tc>
        <w:tc>
          <w:tcPr>
            <w:tcW w:w="8892" w:type="dxa"/>
            <w:vAlign w:val="center"/>
          </w:tcPr>
          <w:p w:rsidR="00DA4433" w:rsidRPr="000A4554" w:rsidRDefault="00DA4433" w:rsidP="00DA4433">
            <w:pPr>
              <w:jc w:val="left"/>
              <w:rPr>
                <w:color w:val="000000"/>
              </w:rPr>
            </w:pPr>
            <w:r w:rsidRPr="000A4554">
              <w:rPr>
                <w:color w:val="000000"/>
              </w:rPr>
              <w:t>Les variétés n’étaient pas nouvelles</w:t>
            </w:r>
          </w:p>
        </w:tc>
      </w:tr>
    </w:tbl>
    <w:p w:rsidR="00DA4433" w:rsidRPr="003D7F53" w:rsidRDefault="00DA4433" w:rsidP="00DA4433">
      <w:pPr>
        <w:keepNext/>
        <w:spacing w:before="240"/>
        <w:rPr>
          <w:snapToGrid w:val="0"/>
        </w:rPr>
      </w:pPr>
      <w:r w:rsidRPr="003D7F53">
        <w:rPr>
          <w:snapToGrid w:val="0"/>
          <w:u w:val="single"/>
        </w:rPr>
        <w:t>3.o)</w:t>
      </w:r>
      <w:r w:rsidRPr="003D7F53">
        <w:rPr>
          <w:snapToGrid w:val="0"/>
          <w:u w:val="single"/>
        </w:rPr>
        <w:tab/>
      </w:r>
      <w:r w:rsidRPr="003D7F53">
        <w:rPr>
          <w:u w:val="single"/>
        </w:rPr>
        <w:t>Numéro d’octroi</w:t>
      </w:r>
    </w:p>
    <w:p w:rsidR="00DA4433" w:rsidRDefault="00DA4433" w:rsidP="00DA4433"/>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NZ</w:t>
            </w:r>
          </w:p>
        </w:tc>
        <w:tc>
          <w:tcPr>
            <w:tcW w:w="8892" w:type="dxa"/>
            <w:vAlign w:val="center"/>
          </w:tcPr>
          <w:p w:rsidR="00DA4433" w:rsidRPr="000A4554" w:rsidRDefault="00DA4433" w:rsidP="00DA4433">
            <w:pPr>
              <w:jc w:val="left"/>
              <w:rPr>
                <w:color w:val="000000"/>
              </w:rPr>
            </w:pPr>
            <w:r w:rsidRPr="000A4554">
              <w:rPr>
                <w:color w:val="000000"/>
              </w:rPr>
              <w:t>Le numéro de système utilisé pendant le traitement de la demande devient le numéro d’octroi au moment de l’octroi.</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US</w:t>
            </w:r>
          </w:p>
        </w:tc>
        <w:tc>
          <w:tcPr>
            <w:tcW w:w="8892" w:type="dxa"/>
            <w:vAlign w:val="center"/>
          </w:tcPr>
          <w:p w:rsidR="00DA4433" w:rsidRPr="000A4554" w:rsidRDefault="00DA4433" w:rsidP="00DA4433">
            <w:pPr>
              <w:jc w:val="left"/>
              <w:rPr>
                <w:color w:val="000000"/>
              </w:rPr>
            </w:pPr>
            <w:r w:rsidRPr="000A4554">
              <w:rPr>
                <w:color w:val="000000"/>
              </w:rPr>
              <w:t>Identique au numéro de demande et désigné par “PVP number” (numéro de protection des obtentions végétales).</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CA</w:t>
            </w:r>
          </w:p>
        </w:tc>
        <w:tc>
          <w:tcPr>
            <w:tcW w:w="8892" w:type="dxa"/>
            <w:vAlign w:val="center"/>
          </w:tcPr>
          <w:p w:rsidR="00DA4433" w:rsidRPr="000A4554" w:rsidRDefault="00DA4433" w:rsidP="00DA4433">
            <w:pPr>
              <w:jc w:val="left"/>
              <w:rPr>
                <w:color w:val="000000"/>
              </w:rPr>
            </w:pPr>
            <w:r w:rsidRPr="000A4554">
              <w:rPr>
                <w:color w:val="000000"/>
              </w:rPr>
              <w:t>Base de données seulement</w:t>
            </w:r>
          </w:p>
        </w:tc>
      </w:tr>
    </w:tbl>
    <w:p w:rsidR="00DA4433" w:rsidRPr="003D7F53" w:rsidRDefault="00DA4433" w:rsidP="00DA4433">
      <w:pPr>
        <w:keepNext/>
        <w:spacing w:before="240"/>
        <w:rPr>
          <w:snapToGrid w:val="0"/>
        </w:rPr>
      </w:pPr>
      <w:r w:rsidRPr="003D7F53">
        <w:rPr>
          <w:snapToGrid w:val="0"/>
          <w:u w:val="single"/>
        </w:rPr>
        <w:t>3.p)</w:t>
      </w:r>
      <w:r w:rsidRPr="003D7F53">
        <w:rPr>
          <w:snapToGrid w:val="0"/>
          <w:u w:val="single"/>
        </w:rPr>
        <w:tab/>
      </w:r>
      <w:r w:rsidRPr="003D7F53">
        <w:rPr>
          <w:u w:val="single"/>
        </w:rPr>
        <w:t>Date de commencement de la protection</w:t>
      </w:r>
    </w:p>
    <w:p w:rsidR="00DA4433" w:rsidRDefault="00DA4433" w:rsidP="00DA44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NZ</w:t>
            </w:r>
          </w:p>
        </w:tc>
        <w:tc>
          <w:tcPr>
            <w:tcW w:w="8892" w:type="dxa"/>
            <w:vAlign w:val="center"/>
          </w:tcPr>
          <w:p w:rsidR="00DA4433" w:rsidRPr="000A4554" w:rsidRDefault="00DA4433" w:rsidP="00DA4433">
            <w:pPr>
              <w:jc w:val="left"/>
              <w:rPr>
                <w:color w:val="000000"/>
              </w:rPr>
            </w:pPr>
            <w:r w:rsidRPr="000A4554">
              <w:rPr>
                <w:color w:val="000000"/>
              </w:rPr>
              <w:t>La protection provisoire commence à la date de la demande.  La protection intégrale commence à la date d’octroi.</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DE</w:t>
            </w:r>
          </w:p>
        </w:tc>
        <w:tc>
          <w:tcPr>
            <w:tcW w:w="8892" w:type="dxa"/>
            <w:vAlign w:val="center"/>
          </w:tcPr>
          <w:p w:rsidR="00DA4433" w:rsidRPr="000A4554" w:rsidRDefault="00DA4433" w:rsidP="00DA4433">
            <w:pPr>
              <w:jc w:val="left"/>
              <w:rPr>
                <w:color w:val="000000"/>
              </w:rPr>
            </w:pPr>
            <w:r w:rsidRPr="000A4554">
              <w:rPr>
                <w:color w:val="000000"/>
              </w:rPr>
              <w:t>Identique à la date d’octroi</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CA</w:t>
            </w:r>
          </w:p>
        </w:tc>
        <w:tc>
          <w:tcPr>
            <w:tcW w:w="8892" w:type="dxa"/>
            <w:vAlign w:val="center"/>
          </w:tcPr>
          <w:p w:rsidR="00DA4433" w:rsidRPr="000A4554" w:rsidRDefault="00DA4433" w:rsidP="00DA4433">
            <w:pPr>
              <w:jc w:val="left"/>
              <w:rPr>
                <w:color w:val="000000"/>
              </w:rPr>
            </w:pPr>
            <w:r w:rsidRPr="000A4554">
              <w:rPr>
                <w:color w:val="000000"/>
              </w:rPr>
              <w:t>Base de données seulement</w:t>
            </w:r>
          </w:p>
        </w:tc>
      </w:tr>
    </w:tbl>
    <w:p w:rsidR="00DA4433" w:rsidRPr="003D7F53" w:rsidRDefault="00DA4433" w:rsidP="00DA4433">
      <w:pPr>
        <w:keepNext/>
        <w:spacing w:before="240"/>
        <w:rPr>
          <w:snapToGrid w:val="0"/>
        </w:rPr>
      </w:pPr>
      <w:r w:rsidRPr="003D7F53">
        <w:rPr>
          <w:snapToGrid w:val="0"/>
          <w:u w:val="single"/>
        </w:rPr>
        <w:lastRenderedPageBreak/>
        <w:t>3.q)</w:t>
      </w:r>
      <w:r w:rsidRPr="003D7F53">
        <w:rPr>
          <w:snapToGrid w:val="0"/>
          <w:u w:val="single"/>
        </w:rPr>
        <w:tab/>
      </w:r>
      <w:r w:rsidRPr="003D7F53">
        <w:rPr>
          <w:u w:val="single"/>
        </w:rPr>
        <w:t>Date de fin de la protection</w:t>
      </w:r>
    </w:p>
    <w:p w:rsidR="00DA4433" w:rsidRDefault="00DA4433" w:rsidP="00DA4433">
      <w:pPr>
        <w:keepNext/>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rPr>
          <w:cantSplit/>
        </w:trPr>
        <w:tc>
          <w:tcPr>
            <w:tcW w:w="600" w:type="dxa"/>
            <w:shd w:val="clear" w:color="auto" w:fill="auto"/>
            <w:hideMark/>
          </w:tcPr>
          <w:p w:rsidR="00DA4433" w:rsidRPr="00BC3D48" w:rsidRDefault="00DA4433" w:rsidP="00DA4433">
            <w:pPr>
              <w:jc w:val="left"/>
              <w:rPr>
                <w:color w:val="000000"/>
              </w:rPr>
            </w:pPr>
            <w:r w:rsidRPr="00BC3D48">
              <w:rPr>
                <w:color w:val="000000"/>
              </w:rPr>
              <w:t>JP</w:t>
            </w:r>
          </w:p>
        </w:tc>
        <w:tc>
          <w:tcPr>
            <w:tcW w:w="8892" w:type="dxa"/>
            <w:vAlign w:val="center"/>
          </w:tcPr>
          <w:p w:rsidR="00DA4433" w:rsidRPr="000A4554" w:rsidRDefault="00DA4433" w:rsidP="00DA4433">
            <w:pPr>
              <w:jc w:val="left"/>
              <w:rPr>
                <w:color w:val="000000"/>
              </w:rPr>
            </w:pPr>
            <w:r w:rsidRPr="000A4554">
              <w:rPr>
                <w:color w:val="000000"/>
              </w:rPr>
              <w:t>Est-ce que cela signifie :</w:t>
            </w:r>
          </w:p>
          <w:p w:rsidR="00DA4433" w:rsidRPr="000A4554" w:rsidRDefault="00DA4433" w:rsidP="00DA4433">
            <w:pPr>
              <w:jc w:val="left"/>
              <w:rPr>
                <w:color w:val="000000"/>
              </w:rPr>
            </w:pPr>
            <w:r w:rsidRPr="000A4554">
              <w:rPr>
                <w:color w:val="000000"/>
              </w:rPr>
              <w:t>– la date d’expiration prévue, ou</w:t>
            </w:r>
          </w:p>
          <w:p w:rsidR="00DA4433" w:rsidRPr="000A4554" w:rsidRDefault="00DA4433" w:rsidP="00DA4433">
            <w:pPr>
              <w:jc w:val="left"/>
              <w:rPr>
                <w:color w:val="000000"/>
              </w:rPr>
            </w:pPr>
            <w:r w:rsidRPr="000A4554">
              <w:rPr>
                <w:color w:val="000000"/>
              </w:rPr>
              <w:t xml:space="preserve">– la date d’annulation effective?  </w:t>
            </w:r>
          </w:p>
        </w:tc>
      </w:tr>
      <w:tr w:rsidR="00DA4433" w:rsidRPr="00BC3D48" w:rsidTr="00DA4433">
        <w:trPr>
          <w:cantSplit/>
        </w:trPr>
        <w:tc>
          <w:tcPr>
            <w:tcW w:w="600" w:type="dxa"/>
            <w:shd w:val="clear" w:color="auto" w:fill="auto"/>
            <w:hideMark/>
          </w:tcPr>
          <w:p w:rsidR="00DA4433" w:rsidRPr="00BC3D48" w:rsidRDefault="00DA4433" w:rsidP="00DA4433">
            <w:pPr>
              <w:jc w:val="left"/>
              <w:rPr>
                <w:color w:val="000000"/>
              </w:rPr>
            </w:pPr>
            <w:r w:rsidRPr="00BC3D48">
              <w:rPr>
                <w:color w:val="000000"/>
              </w:rPr>
              <w:t>NZ</w:t>
            </w:r>
          </w:p>
        </w:tc>
        <w:tc>
          <w:tcPr>
            <w:tcW w:w="8892" w:type="dxa"/>
            <w:vAlign w:val="center"/>
          </w:tcPr>
          <w:p w:rsidR="00DA4433" w:rsidRPr="000A4554" w:rsidRDefault="00DA4433" w:rsidP="00DA4433">
            <w:pPr>
              <w:jc w:val="left"/>
              <w:rPr>
                <w:color w:val="000000"/>
              </w:rPr>
            </w:pPr>
            <w:r w:rsidRPr="000A4554">
              <w:rPr>
                <w:color w:val="000000"/>
              </w:rPr>
              <w:t>Date d’expiration, de renonciation ou d’annulation.</w:t>
            </w:r>
          </w:p>
        </w:tc>
      </w:tr>
      <w:tr w:rsidR="00DA4433" w:rsidRPr="00BC3D48" w:rsidTr="00DA4433">
        <w:trPr>
          <w:cantSplit/>
        </w:trPr>
        <w:tc>
          <w:tcPr>
            <w:tcW w:w="600" w:type="dxa"/>
            <w:shd w:val="clear" w:color="auto" w:fill="auto"/>
            <w:hideMark/>
          </w:tcPr>
          <w:p w:rsidR="00DA4433" w:rsidRPr="00BC3D48" w:rsidRDefault="00DA4433" w:rsidP="00DA4433">
            <w:pPr>
              <w:jc w:val="left"/>
              <w:rPr>
                <w:color w:val="000000"/>
              </w:rPr>
            </w:pPr>
            <w:r w:rsidRPr="00BC3D48">
              <w:rPr>
                <w:color w:val="000000"/>
              </w:rPr>
              <w:t>NO</w:t>
            </w:r>
          </w:p>
        </w:tc>
        <w:tc>
          <w:tcPr>
            <w:tcW w:w="8892" w:type="dxa"/>
            <w:vAlign w:val="center"/>
          </w:tcPr>
          <w:p w:rsidR="00DA4433" w:rsidRPr="000A4554" w:rsidRDefault="00DA4433" w:rsidP="00DA4433">
            <w:pPr>
              <w:jc w:val="left"/>
              <w:rPr>
                <w:color w:val="000000"/>
              </w:rPr>
            </w:pPr>
            <w:r w:rsidRPr="000A4554">
              <w:rPr>
                <w:color w:val="000000"/>
              </w:rPr>
              <w:t>Nous nous apprêtons à modifier ce point.</w:t>
            </w:r>
          </w:p>
        </w:tc>
      </w:tr>
      <w:tr w:rsidR="00DA4433" w:rsidRPr="00BC3D48" w:rsidTr="00DA4433">
        <w:trPr>
          <w:cantSplit/>
        </w:trPr>
        <w:tc>
          <w:tcPr>
            <w:tcW w:w="600" w:type="dxa"/>
            <w:shd w:val="clear" w:color="auto" w:fill="auto"/>
            <w:hideMark/>
          </w:tcPr>
          <w:p w:rsidR="00DA4433" w:rsidRPr="00BC3D48" w:rsidRDefault="00DA4433" w:rsidP="00DA4433">
            <w:pPr>
              <w:jc w:val="left"/>
              <w:rPr>
                <w:color w:val="000000"/>
              </w:rPr>
            </w:pPr>
            <w:r w:rsidRPr="00BC3D48">
              <w:rPr>
                <w:color w:val="000000"/>
              </w:rPr>
              <w:t>CA</w:t>
            </w:r>
          </w:p>
        </w:tc>
        <w:tc>
          <w:tcPr>
            <w:tcW w:w="8892" w:type="dxa"/>
            <w:vAlign w:val="center"/>
          </w:tcPr>
          <w:p w:rsidR="00DA4433" w:rsidRPr="000A4554" w:rsidRDefault="00DA4433" w:rsidP="00DA4433">
            <w:pPr>
              <w:jc w:val="left"/>
              <w:rPr>
                <w:color w:val="000000"/>
              </w:rPr>
            </w:pPr>
            <w:r w:rsidRPr="000A4554">
              <w:rPr>
                <w:color w:val="000000"/>
              </w:rPr>
              <w:t>Base de données seulement;  toutes les dates de fin de protection possibles, y compris : expiration, révocation, renonciation</w:t>
            </w:r>
          </w:p>
        </w:tc>
      </w:tr>
      <w:tr w:rsidR="00DA4433" w:rsidRPr="00BC3D48" w:rsidTr="00DA4433">
        <w:trPr>
          <w:cantSplit/>
        </w:trPr>
        <w:tc>
          <w:tcPr>
            <w:tcW w:w="600" w:type="dxa"/>
            <w:shd w:val="clear" w:color="auto" w:fill="auto"/>
            <w:hideMark/>
          </w:tcPr>
          <w:p w:rsidR="00DA4433" w:rsidRPr="00BC3D48" w:rsidRDefault="00DA4433" w:rsidP="00DA4433">
            <w:pPr>
              <w:jc w:val="left"/>
              <w:rPr>
                <w:color w:val="000000"/>
              </w:rPr>
            </w:pPr>
            <w:r w:rsidRPr="00BC3D48">
              <w:rPr>
                <w:color w:val="000000"/>
              </w:rPr>
              <w:t>RO</w:t>
            </w:r>
          </w:p>
        </w:tc>
        <w:tc>
          <w:tcPr>
            <w:tcW w:w="8892" w:type="dxa"/>
            <w:vAlign w:val="center"/>
          </w:tcPr>
          <w:p w:rsidR="00DA4433" w:rsidRPr="000A4554" w:rsidRDefault="00DA4433" w:rsidP="00DA4433">
            <w:pPr>
              <w:jc w:val="left"/>
              <w:rPr>
                <w:color w:val="000000"/>
              </w:rPr>
            </w:pPr>
            <w:r w:rsidRPr="000A4554">
              <w:rPr>
                <w:color w:val="000000"/>
              </w:rPr>
              <w:t>Après la date d’expiration de la protection</w:t>
            </w:r>
            <w:r w:rsidRPr="000A4554">
              <w:rPr>
                <w:color w:val="000000"/>
              </w:rPr>
              <w:br/>
              <w:t xml:space="preserve">À la demande du titulaire </w:t>
            </w:r>
            <w:r w:rsidRPr="000A4554">
              <w:rPr>
                <w:color w:val="000000"/>
              </w:rPr>
              <w:br/>
              <w:t>Si le titulaire n’a pas acquitté la redevance de maintien en vigueur</w:t>
            </w:r>
          </w:p>
        </w:tc>
      </w:tr>
    </w:tbl>
    <w:p w:rsidR="00DA4433" w:rsidRPr="003D7F53" w:rsidRDefault="00DA4433" w:rsidP="00DA4433">
      <w:pPr>
        <w:keepNext/>
        <w:spacing w:before="240"/>
        <w:ind w:left="567" w:hanging="567"/>
        <w:rPr>
          <w:snapToGrid w:val="0"/>
        </w:rPr>
      </w:pPr>
      <w:r w:rsidRPr="003D7F53">
        <w:rPr>
          <w:snapToGrid w:val="0"/>
          <w:u w:val="single"/>
        </w:rPr>
        <w:t>3.r)</w:t>
      </w:r>
      <w:r w:rsidRPr="003D7F53">
        <w:rPr>
          <w:snapToGrid w:val="0"/>
          <w:u w:val="single"/>
        </w:rPr>
        <w:tab/>
      </w:r>
      <w:r w:rsidRPr="003D7F53">
        <w:rPr>
          <w:u w:val="single"/>
        </w:rPr>
        <w:t>Dates auxquelles une variété a été commercialisée pour la première fois sur le territoire de la demande et sur d’autres territoires</w:t>
      </w:r>
    </w:p>
    <w:p w:rsidR="00DA4433" w:rsidRDefault="00DA4433" w:rsidP="00DA4433">
      <w:pPr>
        <w:keepNext/>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c>
          <w:tcPr>
            <w:tcW w:w="600" w:type="dxa"/>
            <w:shd w:val="clear" w:color="auto" w:fill="auto"/>
            <w:hideMark/>
          </w:tcPr>
          <w:p w:rsidR="00DA4433" w:rsidRPr="00BC3D48" w:rsidRDefault="00DA4433" w:rsidP="00DA4433">
            <w:pPr>
              <w:keepNext/>
              <w:jc w:val="left"/>
              <w:rPr>
                <w:color w:val="000000"/>
              </w:rPr>
            </w:pPr>
            <w:r w:rsidRPr="00BC3D48">
              <w:rPr>
                <w:color w:val="000000"/>
              </w:rPr>
              <w:t>PL</w:t>
            </w:r>
          </w:p>
        </w:tc>
        <w:tc>
          <w:tcPr>
            <w:tcW w:w="8892" w:type="dxa"/>
            <w:vAlign w:val="center"/>
          </w:tcPr>
          <w:p w:rsidR="00DA4433" w:rsidRPr="000A4554" w:rsidRDefault="00DA4433" w:rsidP="00DA4433">
            <w:pPr>
              <w:keepNext/>
              <w:jc w:val="left"/>
              <w:rPr>
                <w:color w:val="000000"/>
              </w:rPr>
            </w:pPr>
            <w:r w:rsidRPr="000A4554">
              <w:rPr>
                <w:color w:val="000000"/>
              </w:rPr>
              <w:t>Nous envisageons d’ajouter ces informations</w:t>
            </w:r>
          </w:p>
        </w:tc>
      </w:tr>
      <w:tr w:rsidR="00DA4433" w:rsidRPr="00BC3D48" w:rsidTr="00DA4433">
        <w:tc>
          <w:tcPr>
            <w:tcW w:w="600" w:type="dxa"/>
            <w:shd w:val="clear" w:color="auto" w:fill="auto"/>
            <w:hideMark/>
          </w:tcPr>
          <w:p w:rsidR="00DA4433" w:rsidRPr="00BC3D48" w:rsidRDefault="00DA4433" w:rsidP="00DA4433">
            <w:pPr>
              <w:keepNext/>
              <w:jc w:val="left"/>
              <w:rPr>
                <w:color w:val="000000"/>
              </w:rPr>
            </w:pPr>
            <w:r w:rsidRPr="00BC3D48">
              <w:rPr>
                <w:color w:val="000000"/>
              </w:rPr>
              <w:t>NZ</w:t>
            </w:r>
          </w:p>
        </w:tc>
        <w:tc>
          <w:tcPr>
            <w:tcW w:w="8892" w:type="dxa"/>
            <w:vAlign w:val="center"/>
          </w:tcPr>
          <w:p w:rsidR="00DA4433" w:rsidRPr="000A4554" w:rsidRDefault="00DA4433" w:rsidP="00DA4433">
            <w:pPr>
              <w:keepNext/>
              <w:jc w:val="left"/>
              <w:rPr>
                <w:color w:val="000000"/>
              </w:rPr>
            </w:pPr>
            <w:r w:rsidRPr="000A4554">
              <w:rPr>
                <w:color w:val="000000"/>
              </w:rPr>
              <w:t>Nous envisageons d’ajouter ce champ</w:t>
            </w:r>
          </w:p>
        </w:tc>
      </w:tr>
      <w:tr w:rsidR="00DA4433" w:rsidRPr="00BC3D48" w:rsidTr="00DA4433">
        <w:tc>
          <w:tcPr>
            <w:tcW w:w="600" w:type="dxa"/>
            <w:shd w:val="clear" w:color="auto" w:fill="auto"/>
            <w:hideMark/>
          </w:tcPr>
          <w:p w:rsidR="00DA4433" w:rsidRPr="00BC3D48" w:rsidRDefault="00DA4433" w:rsidP="00DA4433">
            <w:pPr>
              <w:keepNext/>
              <w:jc w:val="left"/>
              <w:rPr>
                <w:color w:val="000000"/>
              </w:rPr>
            </w:pPr>
            <w:r w:rsidRPr="00BC3D48">
              <w:rPr>
                <w:color w:val="000000"/>
              </w:rPr>
              <w:t>BG</w:t>
            </w:r>
          </w:p>
        </w:tc>
        <w:tc>
          <w:tcPr>
            <w:tcW w:w="8892" w:type="dxa"/>
            <w:vAlign w:val="center"/>
          </w:tcPr>
          <w:p w:rsidR="00DA4433" w:rsidRPr="000A4554" w:rsidRDefault="00DA4433" w:rsidP="00DA4433">
            <w:pPr>
              <w:keepNext/>
              <w:jc w:val="left"/>
              <w:rPr>
                <w:color w:val="000000"/>
              </w:rPr>
            </w:pPr>
            <w:r w:rsidRPr="000A4554">
              <w:rPr>
                <w:color w:val="000000"/>
              </w:rPr>
              <w:t xml:space="preserve">Nous avons cette option, mais généralement nous ne disposons pas de cette information.  L’examen quant au fond est effectué par l’Executive Agency for Variety Testing, Approbation and Seed Control.  </w:t>
            </w:r>
          </w:p>
        </w:tc>
      </w:tr>
      <w:tr w:rsidR="00DA4433" w:rsidRPr="00BC3D48" w:rsidTr="00DA4433">
        <w:tc>
          <w:tcPr>
            <w:tcW w:w="600" w:type="dxa"/>
            <w:shd w:val="clear" w:color="auto" w:fill="auto"/>
            <w:hideMark/>
          </w:tcPr>
          <w:p w:rsidR="00DA4433" w:rsidRPr="00BC3D48" w:rsidRDefault="00DA4433" w:rsidP="00DA4433">
            <w:pPr>
              <w:keepNext/>
              <w:jc w:val="left"/>
              <w:rPr>
                <w:color w:val="000000"/>
              </w:rPr>
            </w:pPr>
            <w:r w:rsidRPr="00BC3D48">
              <w:rPr>
                <w:color w:val="000000"/>
              </w:rPr>
              <w:t>NO</w:t>
            </w:r>
          </w:p>
        </w:tc>
        <w:tc>
          <w:tcPr>
            <w:tcW w:w="8892" w:type="dxa"/>
            <w:vAlign w:val="center"/>
          </w:tcPr>
          <w:p w:rsidR="00DA4433" w:rsidRPr="000A4554" w:rsidRDefault="00DA4433" w:rsidP="00DA4433">
            <w:pPr>
              <w:keepNext/>
              <w:jc w:val="left"/>
              <w:rPr>
                <w:color w:val="000000"/>
              </w:rPr>
            </w:pPr>
            <w:r w:rsidRPr="000A4554">
              <w:rPr>
                <w:color w:val="000000"/>
              </w:rPr>
              <w:t>Ne figure pas dans la base, mais dans les archives</w:t>
            </w:r>
          </w:p>
        </w:tc>
      </w:tr>
      <w:tr w:rsidR="00DA4433" w:rsidRPr="00BC3D48" w:rsidTr="00DA4433">
        <w:tc>
          <w:tcPr>
            <w:tcW w:w="600" w:type="dxa"/>
            <w:shd w:val="clear" w:color="auto" w:fill="auto"/>
            <w:hideMark/>
          </w:tcPr>
          <w:p w:rsidR="00DA4433" w:rsidRPr="00BC3D48" w:rsidRDefault="00DA4433" w:rsidP="00DA4433">
            <w:pPr>
              <w:keepNext/>
              <w:jc w:val="left"/>
              <w:rPr>
                <w:color w:val="000000"/>
              </w:rPr>
            </w:pPr>
            <w:r w:rsidRPr="00BC3D48">
              <w:rPr>
                <w:color w:val="000000"/>
              </w:rPr>
              <w:t>US</w:t>
            </w:r>
          </w:p>
        </w:tc>
        <w:tc>
          <w:tcPr>
            <w:tcW w:w="8892" w:type="dxa"/>
            <w:vAlign w:val="center"/>
          </w:tcPr>
          <w:p w:rsidR="00DA4433" w:rsidRPr="000A4554" w:rsidRDefault="00DA4433" w:rsidP="00DA4433">
            <w:pPr>
              <w:keepNext/>
              <w:jc w:val="left"/>
              <w:rPr>
                <w:color w:val="000000"/>
              </w:rPr>
            </w:pPr>
            <w:r w:rsidRPr="000A4554">
              <w:rPr>
                <w:color w:val="000000"/>
              </w:rPr>
              <w:t>Le demandeur fournit cette information s’il donne une réponse affirmative à la question : “La variété a-t-elle été vendue?  “ Il indique à quelle date et où.</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CA</w:t>
            </w:r>
          </w:p>
        </w:tc>
        <w:tc>
          <w:tcPr>
            <w:tcW w:w="8892" w:type="dxa"/>
            <w:vAlign w:val="center"/>
          </w:tcPr>
          <w:p w:rsidR="00DA4433" w:rsidRPr="000A4554" w:rsidRDefault="00DA4433" w:rsidP="00DA4433">
            <w:pPr>
              <w:keepNext/>
              <w:jc w:val="left"/>
              <w:rPr>
                <w:color w:val="000000"/>
              </w:rPr>
            </w:pPr>
            <w:r w:rsidRPr="000A4554">
              <w:rPr>
                <w:color w:val="000000"/>
              </w:rPr>
              <w:t xml:space="preserve">Base de données et formulaire de demande, mais seuls les autres territoires figurent dans la base de données </w:t>
            </w:r>
          </w:p>
        </w:tc>
      </w:tr>
    </w:tbl>
    <w:p w:rsidR="00DA4433" w:rsidRPr="003D7F53" w:rsidRDefault="00DA4433" w:rsidP="00DA4433">
      <w:pPr>
        <w:keepNext/>
        <w:spacing w:before="240"/>
        <w:rPr>
          <w:snapToGrid w:val="0"/>
        </w:rPr>
      </w:pPr>
      <w:r w:rsidRPr="003D7F53">
        <w:rPr>
          <w:snapToGrid w:val="0"/>
          <w:u w:val="single"/>
        </w:rPr>
        <w:t>3.s)</w:t>
      </w:r>
      <w:r w:rsidRPr="003D7F53">
        <w:rPr>
          <w:snapToGrid w:val="0"/>
          <w:u w:val="single"/>
        </w:rPr>
        <w:tab/>
      </w:r>
      <w:r w:rsidRPr="003D7F53">
        <w:rPr>
          <w:u w:val="single"/>
        </w:rPr>
        <w:t>Descriptions variétales sous la forme de niveaux d’expression ou de notes</w:t>
      </w:r>
    </w:p>
    <w:p w:rsidR="00DA4433" w:rsidRDefault="00DA4433" w:rsidP="00DA4433">
      <w:pPr>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CZ</w:t>
            </w:r>
          </w:p>
        </w:tc>
        <w:tc>
          <w:tcPr>
            <w:tcW w:w="8892" w:type="dxa"/>
            <w:vAlign w:val="center"/>
          </w:tcPr>
          <w:p w:rsidR="00DA4433" w:rsidRPr="000A4554" w:rsidRDefault="00DA4433" w:rsidP="00DA4433">
            <w:pPr>
              <w:jc w:val="left"/>
              <w:rPr>
                <w:color w:val="000000"/>
              </w:rPr>
            </w:pPr>
            <w:r w:rsidRPr="000A4554">
              <w:rPr>
                <w:color w:val="000000"/>
              </w:rPr>
              <w:t>En cours de reconstruction;  nous envisageons d’inclure des descriptions au début de l’année prochaine.</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NZ</w:t>
            </w:r>
          </w:p>
        </w:tc>
        <w:tc>
          <w:tcPr>
            <w:tcW w:w="8892" w:type="dxa"/>
            <w:vAlign w:val="center"/>
          </w:tcPr>
          <w:p w:rsidR="00DA4433" w:rsidRPr="000A4554" w:rsidRDefault="00DA4433" w:rsidP="00DA4433">
            <w:pPr>
              <w:jc w:val="left"/>
              <w:rPr>
                <w:color w:val="000000"/>
              </w:rPr>
            </w:pPr>
            <w:r w:rsidRPr="000A4554">
              <w:rPr>
                <w:color w:val="000000"/>
              </w:rPr>
              <w:t>Le format s’inspire du modèle de l’UPOV pour l’examen technique.</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NO</w:t>
            </w:r>
          </w:p>
        </w:tc>
        <w:tc>
          <w:tcPr>
            <w:tcW w:w="8892" w:type="dxa"/>
            <w:vAlign w:val="center"/>
          </w:tcPr>
          <w:p w:rsidR="00DA4433" w:rsidRPr="000A4554" w:rsidRDefault="00DA4433" w:rsidP="00DA4433">
            <w:pPr>
              <w:jc w:val="left"/>
              <w:rPr>
                <w:color w:val="000000"/>
              </w:rPr>
            </w:pPr>
            <w:r w:rsidRPr="000A4554">
              <w:rPr>
                <w:color w:val="000000"/>
              </w:rPr>
              <w:t>Ne figure pas dans la base, mais dans les archives</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US</w:t>
            </w:r>
          </w:p>
        </w:tc>
        <w:tc>
          <w:tcPr>
            <w:tcW w:w="8892" w:type="dxa"/>
            <w:vAlign w:val="center"/>
          </w:tcPr>
          <w:p w:rsidR="00DA4433" w:rsidRPr="000A4554" w:rsidRDefault="00DA4433" w:rsidP="00DA4433">
            <w:pPr>
              <w:jc w:val="left"/>
              <w:rPr>
                <w:color w:val="000000"/>
              </w:rPr>
            </w:pPr>
            <w:r w:rsidRPr="000A4554">
              <w:rPr>
                <w:color w:val="000000"/>
              </w:rPr>
              <w:t>Le demandeur donne une description détaillée de la variété qui comprend de multiples descripteurs (30-200) en fonction de l’espèce.  C’est le formulaire “PVP Exhibit C” des États</w:t>
            </w:r>
            <w:r w:rsidRPr="000A4554">
              <w:rPr>
                <w:color w:val="000000"/>
              </w:rPr>
              <w:noBreakHyphen/>
              <w:t>Unis d’Amérique.</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CA</w:t>
            </w:r>
          </w:p>
        </w:tc>
        <w:tc>
          <w:tcPr>
            <w:tcW w:w="8892" w:type="dxa"/>
            <w:vAlign w:val="center"/>
          </w:tcPr>
          <w:p w:rsidR="00DA4433" w:rsidRPr="000A4554" w:rsidRDefault="00DA4433" w:rsidP="00DA4433">
            <w:pPr>
              <w:jc w:val="left"/>
              <w:rPr>
                <w:color w:val="000000"/>
              </w:rPr>
            </w:pPr>
            <w:r w:rsidRPr="000A4554">
              <w:rPr>
                <w:color w:val="000000"/>
              </w:rPr>
              <w:t>Base de données seulement à l’aide de termes associés aux niveaux d’expression</w:t>
            </w:r>
          </w:p>
        </w:tc>
      </w:tr>
    </w:tbl>
    <w:p w:rsidR="00DA4433" w:rsidRPr="003D7F53" w:rsidRDefault="00DA4433" w:rsidP="00DA4433">
      <w:pPr>
        <w:keepNext/>
        <w:spacing w:before="240"/>
        <w:rPr>
          <w:snapToGrid w:val="0"/>
        </w:rPr>
      </w:pPr>
      <w:r w:rsidRPr="003D7F53">
        <w:rPr>
          <w:snapToGrid w:val="0"/>
          <w:u w:val="single"/>
        </w:rPr>
        <w:t>3.t)</w:t>
      </w:r>
      <w:r w:rsidRPr="003D7F53">
        <w:rPr>
          <w:snapToGrid w:val="0"/>
          <w:u w:val="single"/>
        </w:rPr>
        <w:tab/>
      </w:r>
      <w:r w:rsidRPr="003D7F53">
        <w:rPr>
          <w:u w:val="single"/>
        </w:rPr>
        <w:t>Données variétales (autres que des descriptions sous la forme de niveaux d’expression ou de notes)</w:t>
      </w:r>
    </w:p>
    <w:p w:rsidR="00DA4433" w:rsidRDefault="00DA4433" w:rsidP="00DA4433"/>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rPr>
          <w:cantSplit/>
        </w:trPr>
        <w:tc>
          <w:tcPr>
            <w:tcW w:w="600" w:type="dxa"/>
            <w:shd w:val="clear" w:color="auto" w:fill="auto"/>
            <w:hideMark/>
          </w:tcPr>
          <w:p w:rsidR="00DA4433" w:rsidRPr="00BC3D48" w:rsidRDefault="00DA4433" w:rsidP="00DA4433">
            <w:pPr>
              <w:jc w:val="left"/>
              <w:rPr>
                <w:color w:val="000000"/>
              </w:rPr>
            </w:pPr>
            <w:r w:rsidRPr="00BC3D48">
              <w:rPr>
                <w:color w:val="000000"/>
              </w:rPr>
              <w:t>NZ</w:t>
            </w:r>
          </w:p>
        </w:tc>
        <w:tc>
          <w:tcPr>
            <w:tcW w:w="8892" w:type="dxa"/>
            <w:vAlign w:val="center"/>
          </w:tcPr>
          <w:p w:rsidR="00DA4433" w:rsidRPr="000A4554" w:rsidRDefault="00DA4433" w:rsidP="00DA4433">
            <w:pPr>
              <w:jc w:val="left"/>
              <w:rPr>
                <w:color w:val="000000"/>
              </w:rPr>
            </w:pPr>
            <w:r w:rsidRPr="000A4554">
              <w:rPr>
                <w:color w:val="000000"/>
              </w:rPr>
              <w:t>En fonction de l’espèce</w:t>
            </w:r>
          </w:p>
        </w:tc>
      </w:tr>
      <w:tr w:rsidR="00DA4433" w:rsidRPr="00BC3D48" w:rsidTr="00DA4433">
        <w:trPr>
          <w:cantSplit/>
        </w:trPr>
        <w:tc>
          <w:tcPr>
            <w:tcW w:w="600" w:type="dxa"/>
            <w:shd w:val="clear" w:color="auto" w:fill="auto"/>
            <w:hideMark/>
          </w:tcPr>
          <w:p w:rsidR="00DA4433" w:rsidRPr="00BC3D48" w:rsidRDefault="00DA4433" w:rsidP="00DA4433">
            <w:pPr>
              <w:jc w:val="left"/>
              <w:rPr>
                <w:color w:val="000000"/>
              </w:rPr>
            </w:pPr>
            <w:r w:rsidRPr="00BC3D48">
              <w:rPr>
                <w:color w:val="000000"/>
              </w:rPr>
              <w:t>BG</w:t>
            </w:r>
          </w:p>
        </w:tc>
        <w:tc>
          <w:tcPr>
            <w:tcW w:w="8892" w:type="dxa"/>
            <w:vAlign w:val="center"/>
          </w:tcPr>
          <w:p w:rsidR="00DA4433" w:rsidRPr="000A4554" w:rsidRDefault="00DA4433" w:rsidP="00DA4433">
            <w:pPr>
              <w:jc w:val="left"/>
              <w:rPr>
                <w:color w:val="000000"/>
              </w:rPr>
            </w:pPr>
            <w:r w:rsidRPr="000A4554">
              <w:rPr>
                <w:color w:val="000000"/>
              </w:rPr>
              <w:t>Questionnaire technique.</w:t>
            </w:r>
          </w:p>
        </w:tc>
      </w:tr>
      <w:tr w:rsidR="00DA4433" w:rsidRPr="00BC3D48" w:rsidTr="00DA4433">
        <w:trPr>
          <w:cantSplit/>
        </w:trPr>
        <w:tc>
          <w:tcPr>
            <w:tcW w:w="600" w:type="dxa"/>
            <w:shd w:val="clear" w:color="auto" w:fill="auto"/>
            <w:hideMark/>
          </w:tcPr>
          <w:p w:rsidR="00DA4433" w:rsidRPr="00BC3D48" w:rsidRDefault="00DA4433" w:rsidP="00DA4433">
            <w:pPr>
              <w:jc w:val="left"/>
              <w:rPr>
                <w:color w:val="000000"/>
              </w:rPr>
            </w:pPr>
            <w:r w:rsidRPr="00BC3D48">
              <w:rPr>
                <w:color w:val="000000"/>
              </w:rPr>
              <w:t>NL</w:t>
            </w:r>
          </w:p>
        </w:tc>
        <w:tc>
          <w:tcPr>
            <w:tcW w:w="8892" w:type="dxa"/>
            <w:vAlign w:val="center"/>
          </w:tcPr>
          <w:p w:rsidR="00DA4433" w:rsidRPr="000A4554" w:rsidRDefault="00DA4433" w:rsidP="00DA4433">
            <w:pPr>
              <w:jc w:val="left"/>
              <w:rPr>
                <w:color w:val="000000"/>
              </w:rPr>
            </w:pPr>
            <w:r w:rsidRPr="000A4554">
              <w:rPr>
                <w:color w:val="000000"/>
              </w:rPr>
              <w:t xml:space="preserve">Nous avons des photographies des variétés ornementales dans une base de données distincte.  </w:t>
            </w:r>
          </w:p>
        </w:tc>
      </w:tr>
      <w:tr w:rsidR="00DA4433" w:rsidRPr="00BC3D48" w:rsidTr="00DA4433">
        <w:trPr>
          <w:cantSplit/>
        </w:trPr>
        <w:tc>
          <w:tcPr>
            <w:tcW w:w="600" w:type="dxa"/>
            <w:shd w:val="clear" w:color="auto" w:fill="auto"/>
            <w:hideMark/>
          </w:tcPr>
          <w:p w:rsidR="00DA4433" w:rsidRPr="00BC3D48" w:rsidRDefault="00DA4433" w:rsidP="00DA4433">
            <w:pPr>
              <w:jc w:val="left"/>
              <w:rPr>
                <w:color w:val="000000"/>
              </w:rPr>
            </w:pPr>
            <w:r w:rsidRPr="00BC3D48">
              <w:rPr>
                <w:color w:val="000000"/>
              </w:rPr>
              <w:t>US</w:t>
            </w:r>
          </w:p>
        </w:tc>
        <w:tc>
          <w:tcPr>
            <w:tcW w:w="8892" w:type="dxa"/>
            <w:vAlign w:val="center"/>
          </w:tcPr>
          <w:p w:rsidR="00DA4433" w:rsidRPr="000A4554" w:rsidRDefault="00DA4433" w:rsidP="00DA4433">
            <w:pPr>
              <w:jc w:val="left"/>
              <w:rPr>
                <w:color w:val="000000"/>
              </w:rPr>
            </w:pPr>
            <w:r w:rsidRPr="000A4554">
              <w:rPr>
                <w:color w:val="000000"/>
              </w:rPr>
              <w:t>Le demandeur peut fournir dans le formulaire “Exhibit D” des données supplémentaires qui ne figurent pas dans le formulaire Exhibit C. </w:t>
            </w:r>
          </w:p>
        </w:tc>
      </w:tr>
      <w:tr w:rsidR="00DA4433" w:rsidRPr="00BC3D48" w:rsidTr="00DA4433">
        <w:trPr>
          <w:cantSplit/>
        </w:trPr>
        <w:tc>
          <w:tcPr>
            <w:tcW w:w="600" w:type="dxa"/>
            <w:shd w:val="clear" w:color="auto" w:fill="auto"/>
            <w:hideMark/>
          </w:tcPr>
          <w:p w:rsidR="00DA4433" w:rsidRPr="00BC3D48" w:rsidRDefault="00DA4433" w:rsidP="00DA4433">
            <w:pPr>
              <w:jc w:val="left"/>
              <w:rPr>
                <w:color w:val="000000"/>
              </w:rPr>
            </w:pPr>
            <w:r w:rsidRPr="00BC3D48">
              <w:rPr>
                <w:color w:val="000000"/>
              </w:rPr>
              <w:t>CA</w:t>
            </w:r>
          </w:p>
        </w:tc>
        <w:tc>
          <w:tcPr>
            <w:tcW w:w="8892" w:type="dxa"/>
            <w:vAlign w:val="center"/>
          </w:tcPr>
          <w:p w:rsidR="00DA4433" w:rsidRPr="000A4554" w:rsidRDefault="00DA4433" w:rsidP="00DA4433">
            <w:pPr>
              <w:jc w:val="left"/>
              <w:rPr>
                <w:color w:val="000000"/>
              </w:rPr>
            </w:pPr>
            <w:r w:rsidRPr="000A4554">
              <w:rPr>
                <w:color w:val="000000"/>
              </w:rPr>
              <w:t>Comparaison succincte des caractères distinctifs seulement avec les variétés de référence sélectionnées, test comparatif et description de l’essai et détails, tableau des caractères distinctifs mesurés seulement;  origine et historique de la sélection.</w:t>
            </w:r>
          </w:p>
        </w:tc>
      </w:tr>
    </w:tbl>
    <w:p w:rsidR="00DA4433" w:rsidRPr="003D7F53" w:rsidRDefault="00DA4433" w:rsidP="00DA4433">
      <w:pPr>
        <w:keepNext/>
        <w:spacing w:before="240"/>
        <w:rPr>
          <w:snapToGrid w:val="0"/>
        </w:rPr>
      </w:pPr>
      <w:r w:rsidRPr="003D7F53">
        <w:rPr>
          <w:snapToGrid w:val="0"/>
          <w:u w:val="single"/>
        </w:rPr>
        <w:t>3.u)</w:t>
      </w:r>
      <w:r w:rsidRPr="003D7F53">
        <w:rPr>
          <w:snapToGrid w:val="0"/>
          <w:u w:val="single"/>
        </w:rPr>
        <w:tab/>
      </w:r>
      <w:r w:rsidRPr="003D7F53">
        <w:rPr>
          <w:u w:val="single"/>
        </w:rPr>
        <w:t>Profil d’ADN de la variété</w:t>
      </w:r>
    </w:p>
    <w:p w:rsidR="00DA4433" w:rsidRDefault="00DA4433" w:rsidP="00DA4433">
      <w:pPr>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BG</w:t>
            </w:r>
          </w:p>
        </w:tc>
        <w:tc>
          <w:tcPr>
            <w:tcW w:w="8892" w:type="dxa"/>
            <w:vAlign w:val="center"/>
          </w:tcPr>
          <w:p w:rsidR="00DA4433" w:rsidRPr="000A4554" w:rsidRDefault="00DA4433" w:rsidP="00DA4433">
            <w:pPr>
              <w:jc w:val="left"/>
              <w:rPr>
                <w:color w:val="000000"/>
              </w:rPr>
            </w:pPr>
            <w:r w:rsidRPr="000A4554">
              <w:rPr>
                <w:color w:val="000000"/>
              </w:rPr>
              <w:t>Informations concernant les variétés parentales ou les lignées parentales et la méthode de sélection.  Ces informations sont saisies dans le questionnaire technique.</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US</w:t>
            </w:r>
          </w:p>
        </w:tc>
        <w:tc>
          <w:tcPr>
            <w:tcW w:w="8892" w:type="dxa"/>
            <w:vAlign w:val="center"/>
          </w:tcPr>
          <w:p w:rsidR="00DA4433" w:rsidRPr="000A4554" w:rsidRDefault="00DA4433" w:rsidP="00DA4433">
            <w:pPr>
              <w:jc w:val="left"/>
              <w:rPr>
                <w:color w:val="000000"/>
              </w:rPr>
            </w:pPr>
            <w:r w:rsidRPr="000A4554">
              <w:rPr>
                <w:color w:val="000000"/>
              </w:rPr>
              <w:t xml:space="preserve">Ce n’est pas exigé, mais un demandeur peut l’indiquer.  </w:t>
            </w:r>
          </w:p>
        </w:tc>
      </w:tr>
    </w:tbl>
    <w:p w:rsidR="00DA4433" w:rsidRPr="003D7F53" w:rsidRDefault="00DA4433" w:rsidP="00DA4433">
      <w:pPr>
        <w:keepNext/>
        <w:spacing w:before="240"/>
        <w:rPr>
          <w:snapToGrid w:val="0"/>
        </w:rPr>
      </w:pPr>
      <w:r w:rsidRPr="003D7F53">
        <w:rPr>
          <w:snapToGrid w:val="0"/>
          <w:u w:val="single"/>
        </w:rPr>
        <w:lastRenderedPageBreak/>
        <w:t>3.v)</w:t>
      </w:r>
      <w:r w:rsidRPr="003D7F53">
        <w:rPr>
          <w:snapToGrid w:val="0"/>
          <w:u w:val="single"/>
        </w:rPr>
        <w:tab/>
        <w:t>Photographies</w:t>
      </w:r>
    </w:p>
    <w:p w:rsidR="00DA4433" w:rsidRDefault="00DA4433" w:rsidP="00DA44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224402" w:rsidTr="00DA4433">
        <w:tc>
          <w:tcPr>
            <w:tcW w:w="600" w:type="dxa"/>
            <w:shd w:val="clear" w:color="auto" w:fill="auto"/>
            <w:hideMark/>
          </w:tcPr>
          <w:p w:rsidR="00DA4433" w:rsidRPr="00224402" w:rsidRDefault="00DA4433" w:rsidP="00DA4433">
            <w:pPr>
              <w:jc w:val="left"/>
              <w:rPr>
                <w:color w:val="000000"/>
              </w:rPr>
            </w:pPr>
            <w:r w:rsidRPr="00224402">
              <w:rPr>
                <w:color w:val="000000"/>
              </w:rPr>
              <w:t>JP</w:t>
            </w:r>
          </w:p>
        </w:tc>
        <w:tc>
          <w:tcPr>
            <w:tcW w:w="8892" w:type="dxa"/>
            <w:vAlign w:val="center"/>
          </w:tcPr>
          <w:p w:rsidR="00DA4433" w:rsidRPr="000A4554" w:rsidRDefault="00DA4433" w:rsidP="00DA4433">
            <w:pPr>
              <w:jc w:val="left"/>
              <w:rPr>
                <w:color w:val="000000"/>
              </w:rPr>
            </w:pPr>
            <w:r w:rsidRPr="000A4554">
              <w:rPr>
                <w:color w:val="000000"/>
              </w:rPr>
              <w:t>Une photo de ceci est incluse :</w:t>
            </w:r>
            <w:r w:rsidRPr="000A4554">
              <w:rPr>
                <w:color w:val="000000"/>
              </w:rPr>
              <w:br/>
              <w:t>demande présentée</w:t>
            </w:r>
            <w:r w:rsidRPr="000A4554">
              <w:rPr>
                <w:color w:val="000000"/>
              </w:rPr>
              <w:br/>
              <w:t>enquête par les autorités</w:t>
            </w:r>
          </w:p>
        </w:tc>
      </w:tr>
      <w:tr w:rsidR="00DA4433" w:rsidRPr="00224402" w:rsidTr="00DA4433">
        <w:tc>
          <w:tcPr>
            <w:tcW w:w="600" w:type="dxa"/>
            <w:shd w:val="clear" w:color="auto" w:fill="auto"/>
            <w:hideMark/>
          </w:tcPr>
          <w:p w:rsidR="00DA4433" w:rsidRPr="00224402" w:rsidRDefault="00DA4433" w:rsidP="00DA4433">
            <w:pPr>
              <w:jc w:val="left"/>
              <w:rPr>
                <w:color w:val="000000"/>
              </w:rPr>
            </w:pPr>
            <w:r w:rsidRPr="00224402">
              <w:rPr>
                <w:color w:val="000000"/>
              </w:rPr>
              <w:t>CZ</w:t>
            </w:r>
          </w:p>
        </w:tc>
        <w:tc>
          <w:tcPr>
            <w:tcW w:w="8892" w:type="dxa"/>
            <w:vAlign w:val="center"/>
          </w:tcPr>
          <w:p w:rsidR="00DA4433" w:rsidRPr="000A4554" w:rsidRDefault="00DA4433" w:rsidP="00DA4433">
            <w:pPr>
              <w:jc w:val="left"/>
              <w:rPr>
                <w:color w:val="000000"/>
              </w:rPr>
            </w:pPr>
            <w:r w:rsidRPr="000A4554">
              <w:rPr>
                <w:color w:val="000000"/>
              </w:rPr>
              <w:t>En cours de reconstruction, nous envisageons d’inclure des photographies l’année prochaine</w:t>
            </w:r>
          </w:p>
        </w:tc>
      </w:tr>
      <w:tr w:rsidR="00DA4433" w:rsidRPr="00224402" w:rsidTr="00DA4433">
        <w:tc>
          <w:tcPr>
            <w:tcW w:w="600" w:type="dxa"/>
            <w:shd w:val="clear" w:color="auto" w:fill="auto"/>
            <w:hideMark/>
          </w:tcPr>
          <w:p w:rsidR="00DA4433" w:rsidRPr="00224402" w:rsidRDefault="00DA4433" w:rsidP="00DA4433">
            <w:pPr>
              <w:jc w:val="left"/>
              <w:rPr>
                <w:color w:val="000000"/>
              </w:rPr>
            </w:pPr>
            <w:r w:rsidRPr="00224402">
              <w:rPr>
                <w:color w:val="000000"/>
              </w:rPr>
              <w:t>PL</w:t>
            </w:r>
          </w:p>
        </w:tc>
        <w:tc>
          <w:tcPr>
            <w:tcW w:w="8892" w:type="dxa"/>
            <w:vAlign w:val="center"/>
          </w:tcPr>
          <w:p w:rsidR="00DA4433" w:rsidRPr="000A4554" w:rsidRDefault="00DA4433" w:rsidP="00DA4433">
            <w:pPr>
              <w:jc w:val="left"/>
              <w:rPr>
                <w:color w:val="000000"/>
              </w:rPr>
            </w:pPr>
            <w:r w:rsidRPr="000A4554">
              <w:rPr>
                <w:color w:val="000000"/>
              </w:rPr>
              <w:t>Pour le moment – pour les plantes ornementales et fruitières</w:t>
            </w:r>
          </w:p>
        </w:tc>
      </w:tr>
      <w:tr w:rsidR="00DA4433" w:rsidRPr="00224402" w:rsidTr="00DA4433">
        <w:tc>
          <w:tcPr>
            <w:tcW w:w="600" w:type="dxa"/>
            <w:shd w:val="clear" w:color="auto" w:fill="auto"/>
            <w:hideMark/>
          </w:tcPr>
          <w:p w:rsidR="00DA4433" w:rsidRPr="00224402" w:rsidRDefault="00DA4433" w:rsidP="00DA4433">
            <w:pPr>
              <w:jc w:val="left"/>
              <w:rPr>
                <w:color w:val="000000"/>
              </w:rPr>
            </w:pPr>
            <w:r w:rsidRPr="00224402">
              <w:rPr>
                <w:color w:val="000000"/>
              </w:rPr>
              <w:t>NZ</w:t>
            </w:r>
          </w:p>
        </w:tc>
        <w:tc>
          <w:tcPr>
            <w:tcW w:w="8892" w:type="dxa"/>
            <w:vAlign w:val="center"/>
          </w:tcPr>
          <w:p w:rsidR="00DA4433" w:rsidRPr="000A4554" w:rsidRDefault="00DA4433" w:rsidP="00DA4433">
            <w:pPr>
              <w:jc w:val="left"/>
              <w:rPr>
                <w:color w:val="000000"/>
              </w:rPr>
            </w:pPr>
            <w:r w:rsidRPr="000A4554">
              <w:rPr>
                <w:color w:val="000000"/>
              </w:rPr>
              <w:t>Pas pour tous les genres</w:t>
            </w:r>
          </w:p>
        </w:tc>
      </w:tr>
      <w:tr w:rsidR="00DA4433" w:rsidRPr="00224402" w:rsidTr="00DA4433">
        <w:tc>
          <w:tcPr>
            <w:tcW w:w="600" w:type="dxa"/>
            <w:shd w:val="clear" w:color="auto" w:fill="auto"/>
            <w:hideMark/>
          </w:tcPr>
          <w:p w:rsidR="00DA4433" w:rsidRPr="00224402" w:rsidRDefault="00DA4433" w:rsidP="00DA4433">
            <w:pPr>
              <w:jc w:val="left"/>
              <w:rPr>
                <w:color w:val="000000"/>
              </w:rPr>
            </w:pPr>
            <w:r w:rsidRPr="00224402">
              <w:rPr>
                <w:color w:val="000000"/>
              </w:rPr>
              <w:t>BG</w:t>
            </w:r>
          </w:p>
        </w:tc>
        <w:tc>
          <w:tcPr>
            <w:tcW w:w="8892" w:type="dxa"/>
            <w:vAlign w:val="center"/>
          </w:tcPr>
          <w:p w:rsidR="00DA4433" w:rsidRPr="000A4554" w:rsidRDefault="00DA4433" w:rsidP="00DA4433">
            <w:pPr>
              <w:jc w:val="left"/>
              <w:rPr>
                <w:color w:val="000000"/>
              </w:rPr>
            </w:pPr>
            <w:r w:rsidRPr="000A4554">
              <w:rPr>
                <w:color w:val="000000"/>
              </w:rPr>
              <w:t>Si elles sont soumises par le demandeur.</w:t>
            </w:r>
          </w:p>
        </w:tc>
      </w:tr>
      <w:tr w:rsidR="00DA4433" w:rsidRPr="00224402" w:rsidTr="00DA4433">
        <w:tc>
          <w:tcPr>
            <w:tcW w:w="600" w:type="dxa"/>
            <w:shd w:val="clear" w:color="auto" w:fill="auto"/>
            <w:hideMark/>
          </w:tcPr>
          <w:p w:rsidR="00DA4433" w:rsidRPr="00224402" w:rsidRDefault="00DA4433" w:rsidP="00DA4433">
            <w:pPr>
              <w:jc w:val="left"/>
              <w:rPr>
                <w:color w:val="000000"/>
              </w:rPr>
            </w:pPr>
            <w:r w:rsidRPr="00224402">
              <w:rPr>
                <w:color w:val="000000"/>
              </w:rPr>
              <w:t>NO</w:t>
            </w:r>
          </w:p>
        </w:tc>
        <w:tc>
          <w:tcPr>
            <w:tcW w:w="8892" w:type="dxa"/>
            <w:vAlign w:val="center"/>
          </w:tcPr>
          <w:p w:rsidR="00DA4433" w:rsidRPr="000A4554" w:rsidRDefault="00DA4433" w:rsidP="00DA4433">
            <w:pPr>
              <w:jc w:val="left"/>
              <w:rPr>
                <w:color w:val="000000"/>
              </w:rPr>
            </w:pPr>
            <w:r w:rsidRPr="000A4554">
              <w:rPr>
                <w:color w:val="000000"/>
              </w:rPr>
              <w:t>Pas dans la base, mais dans les archives</w:t>
            </w:r>
          </w:p>
        </w:tc>
      </w:tr>
      <w:tr w:rsidR="00DA4433" w:rsidRPr="00224402" w:rsidTr="00DA4433">
        <w:tc>
          <w:tcPr>
            <w:tcW w:w="600" w:type="dxa"/>
            <w:shd w:val="clear" w:color="auto" w:fill="auto"/>
            <w:hideMark/>
          </w:tcPr>
          <w:p w:rsidR="00DA4433" w:rsidRPr="00224402" w:rsidRDefault="00DA4433" w:rsidP="00DA4433">
            <w:pPr>
              <w:jc w:val="left"/>
              <w:rPr>
                <w:color w:val="000000"/>
              </w:rPr>
            </w:pPr>
            <w:r w:rsidRPr="00224402">
              <w:rPr>
                <w:color w:val="000000"/>
              </w:rPr>
              <w:t>NL</w:t>
            </w:r>
          </w:p>
        </w:tc>
        <w:tc>
          <w:tcPr>
            <w:tcW w:w="8892" w:type="dxa"/>
            <w:vAlign w:val="center"/>
          </w:tcPr>
          <w:p w:rsidR="00DA4433" w:rsidRPr="000A4554" w:rsidRDefault="00DA4433" w:rsidP="00DA4433">
            <w:pPr>
              <w:jc w:val="left"/>
              <w:rPr>
                <w:color w:val="000000"/>
              </w:rPr>
            </w:pPr>
            <w:r w:rsidRPr="000A4554">
              <w:rPr>
                <w:color w:val="000000"/>
              </w:rPr>
              <w:t>Nous avons des photographies des variétés ornementales dans une base de données distincte</w:t>
            </w:r>
          </w:p>
        </w:tc>
      </w:tr>
      <w:tr w:rsidR="00DA4433" w:rsidRPr="00224402" w:rsidTr="00DA4433">
        <w:tc>
          <w:tcPr>
            <w:tcW w:w="600" w:type="dxa"/>
            <w:shd w:val="clear" w:color="auto" w:fill="auto"/>
            <w:hideMark/>
          </w:tcPr>
          <w:p w:rsidR="00DA4433" w:rsidRPr="00224402" w:rsidRDefault="00DA4433" w:rsidP="00DA4433">
            <w:pPr>
              <w:jc w:val="left"/>
              <w:rPr>
                <w:color w:val="000000"/>
              </w:rPr>
            </w:pPr>
            <w:r w:rsidRPr="00224402">
              <w:rPr>
                <w:color w:val="000000"/>
              </w:rPr>
              <w:t>CA</w:t>
            </w:r>
          </w:p>
        </w:tc>
        <w:tc>
          <w:tcPr>
            <w:tcW w:w="8892" w:type="dxa"/>
            <w:vAlign w:val="center"/>
          </w:tcPr>
          <w:p w:rsidR="00DA4433" w:rsidRPr="000A4554" w:rsidRDefault="00DA4433" w:rsidP="00DA4433">
            <w:pPr>
              <w:jc w:val="left"/>
              <w:rPr>
                <w:color w:val="000000"/>
              </w:rPr>
            </w:pPr>
            <w:r w:rsidRPr="000A4554">
              <w:rPr>
                <w:color w:val="000000"/>
              </w:rPr>
              <w:t>Des photographies comparées de la (des) variété candidate et de référence sont conservées sur un lecteur réseau et exportées vers le site Web afin d’être intégrées à la description;  ne sont pas exigées au moment du dépôt de la demande ni sauvegardées directement dans la base de données des droits d’obtenteur.</w:t>
            </w:r>
          </w:p>
        </w:tc>
      </w:tr>
      <w:tr w:rsidR="00DA4433" w:rsidRPr="00BC3D48" w:rsidTr="00DA4433">
        <w:tc>
          <w:tcPr>
            <w:tcW w:w="600" w:type="dxa"/>
            <w:shd w:val="clear" w:color="auto" w:fill="auto"/>
            <w:hideMark/>
          </w:tcPr>
          <w:p w:rsidR="00DA4433" w:rsidRPr="00224402" w:rsidRDefault="00DA4433" w:rsidP="00DA4433">
            <w:pPr>
              <w:jc w:val="left"/>
              <w:rPr>
                <w:color w:val="000000"/>
              </w:rPr>
            </w:pPr>
            <w:r w:rsidRPr="00224402">
              <w:rPr>
                <w:color w:val="000000"/>
              </w:rPr>
              <w:t>CH</w:t>
            </w:r>
          </w:p>
        </w:tc>
        <w:tc>
          <w:tcPr>
            <w:tcW w:w="8892" w:type="dxa"/>
            <w:vAlign w:val="center"/>
          </w:tcPr>
          <w:p w:rsidR="00DA4433" w:rsidRPr="000A4554" w:rsidRDefault="00DA4433" w:rsidP="00DA4433">
            <w:pPr>
              <w:jc w:val="left"/>
              <w:rPr>
                <w:color w:val="000000"/>
              </w:rPr>
            </w:pPr>
            <w:r w:rsidRPr="000A4554">
              <w:rPr>
                <w:color w:val="000000"/>
              </w:rPr>
              <w:t>Il est précisé si nous avons reçu des photographies, et lesquelles, mais elles ne sont pas “téléchargées” dans la base de données.</w:t>
            </w:r>
          </w:p>
        </w:tc>
      </w:tr>
    </w:tbl>
    <w:p w:rsidR="00DA4433" w:rsidRPr="003D7F53" w:rsidRDefault="00DA4433" w:rsidP="00DA4433">
      <w:pPr>
        <w:keepNext/>
        <w:spacing w:before="240"/>
        <w:ind w:left="567" w:hanging="567"/>
        <w:rPr>
          <w:snapToGrid w:val="0"/>
        </w:rPr>
      </w:pPr>
      <w:r w:rsidRPr="003D7F53">
        <w:rPr>
          <w:snapToGrid w:val="0"/>
          <w:u w:val="single"/>
        </w:rPr>
        <w:t>3.w)</w:t>
      </w:r>
      <w:r w:rsidRPr="003D7F53">
        <w:rPr>
          <w:snapToGrid w:val="0"/>
          <w:u w:val="single"/>
        </w:rPr>
        <w:tab/>
      </w:r>
      <w:r w:rsidRPr="003D7F53">
        <w:rPr>
          <w:u w:val="single"/>
        </w:rPr>
        <w:t>Autres (veuillez fournir toute information importante en matière de protection des obtentions végétales contenue dans votre base de données</w:t>
      </w:r>
      <w:r w:rsidRPr="003D7F53">
        <w:rPr>
          <w:color w:val="000000"/>
          <w:u w:val="single"/>
        </w:rPr>
        <w:t>)</w:t>
      </w:r>
    </w:p>
    <w:p w:rsidR="00DA4433" w:rsidRDefault="00DA4433" w:rsidP="00DA4433"/>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224402" w:rsidTr="00DA4433">
        <w:trPr>
          <w:cantSplit/>
        </w:trPr>
        <w:tc>
          <w:tcPr>
            <w:tcW w:w="600" w:type="dxa"/>
            <w:shd w:val="clear" w:color="auto" w:fill="auto"/>
            <w:hideMark/>
          </w:tcPr>
          <w:p w:rsidR="00DA4433" w:rsidRPr="00224402" w:rsidRDefault="00DA4433" w:rsidP="00DA4433">
            <w:pPr>
              <w:keepNext/>
              <w:jc w:val="left"/>
              <w:rPr>
                <w:color w:val="000000"/>
              </w:rPr>
            </w:pPr>
            <w:r w:rsidRPr="00224402">
              <w:rPr>
                <w:color w:val="000000"/>
              </w:rPr>
              <w:t>MD</w:t>
            </w:r>
          </w:p>
        </w:tc>
        <w:tc>
          <w:tcPr>
            <w:tcW w:w="8892" w:type="dxa"/>
            <w:vAlign w:val="center"/>
          </w:tcPr>
          <w:p w:rsidR="00DA4433" w:rsidRPr="000A4554" w:rsidRDefault="00DA4433" w:rsidP="00DA4433">
            <w:pPr>
              <w:jc w:val="left"/>
              <w:rPr>
                <w:color w:val="000000"/>
              </w:rPr>
            </w:pPr>
            <w:r w:rsidRPr="000A4554">
              <w:rPr>
                <w:color w:val="000000"/>
              </w:rPr>
              <w:t>Fin de validité avec droit de restitution</w:t>
            </w:r>
          </w:p>
          <w:p w:rsidR="00DA4433" w:rsidRPr="000A4554" w:rsidRDefault="00DA4433" w:rsidP="00DA4433">
            <w:pPr>
              <w:jc w:val="left"/>
              <w:rPr>
                <w:color w:val="000000"/>
              </w:rPr>
            </w:pPr>
            <w:r w:rsidRPr="000A4554">
              <w:rPr>
                <w:color w:val="000000"/>
              </w:rPr>
              <w:t>Fin de validité sans droit de restitution</w:t>
            </w:r>
          </w:p>
          <w:p w:rsidR="00DA4433" w:rsidRPr="000A4554" w:rsidRDefault="00DA4433" w:rsidP="00DA4433">
            <w:pPr>
              <w:jc w:val="left"/>
              <w:rPr>
                <w:color w:val="000000"/>
              </w:rPr>
            </w:pPr>
            <w:r w:rsidRPr="000A4554">
              <w:rPr>
                <w:color w:val="000000"/>
              </w:rPr>
              <w:t>Publication de la restitution</w:t>
            </w:r>
          </w:p>
          <w:p w:rsidR="00DA4433" w:rsidRPr="000A4554" w:rsidRDefault="00DA4433" w:rsidP="00DA4433">
            <w:pPr>
              <w:jc w:val="left"/>
              <w:rPr>
                <w:color w:val="000000"/>
              </w:rPr>
            </w:pPr>
            <w:r w:rsidRPr="000A4554">
              <w:rPr>
                <w:color w:val="000000"/>
              </w:rPr>
              <w:t>Durée d’essai</w:t>
            </w:r>
          </w:p>
          <w:p w:rsidR="00DA4433" w:rsidRPr="000A4554" w:rsidRDefault="00DA4433" w:rsidP="00DA4433">
            <w:pPr>
              <w:jc w:val="left"/>
              <w:rPr>
                <w:color w:val="000000"/>
              </w:rPr>
            </w:pPr>
            <w:r w:rsidRPr="000A4554">
              <w:rPr>
                <w:color w:val="000000"/>
              </w:rPr>
              <w:t>Lieu d’essai</w:t>
            </w:r>
          </w:p>
          <w:p w:rsidR="00DA4433" w:rsidRPr="000A4554" w:rsidRDefault="00DA4433" w:rsidP="00DA4433">
            <w:pPr>
              <w:jc w:val="left"/>
              <w:rPr>
                <w:color w:val="000000"/>
              </w:rPr>
            </w:pPr>
            <w:r w:rsidRPr="000A4554">
              <w:rPr>
                <w:color w:val="000000"/>
              </w:rPr>
              <w:t>Date de réception des résultats de l’examen</w:t>
            </w:r>
          </w:p>
          <w:p w:rsidR="00DA4433" w:rsidRPr="000A4554" w:rsidRDefault="00DA4433" w:rsidP="00DA4433">
            <w:pPr>
              <w:jc w:val="left"/>
              <w:rPr>
                <w:color w:val="000000"/>
              </w:rPr>
            </w:pPr>
            <w:r w:rsidRPr="000A4554">
              <w:rPr>
                <w:color w:val="000000"/>
              </w:rPr>
              <w:t>Principes directeurs d’examen</w:t>
            </w:r>
          </w:p>
          <w:p w:rsidR="00DA4433" w:rsidRPr="000A4554" w:rsidRDefault="00DA4433" w:rsidP="00DA4433">
            <w:pPr>
              <w:jc w:val="left"/>
              <w:rPr>
                <w:color w:val="000000"/>
              </w:rPr>
            </w:pPr>
            <w:r w:rsidRPr="000A4554">
              <w:rPr>
                <w:color w:val="000000"/>
              </w:rPr>
              <w:t>Groupe de maturité</w:t>
            </w:r>
          </w:p>
          <w:p w:rsidR="00DA4433" w:rsidRPr="000A4554" w:rsidRDefault="00DA4433" w:rsidP="00DA4433">
            <w:pPr>
              <w:jc w:val="left"/>
              <w:rPr>
                <w:color w:val="000000"/>
              </w:rPr>
            </w:pPr>
            <w:r w:rsidRPr="000A4554">
              <w:rPr>
                <w:color w:val="000000"/>
              </w:rPr>
              <w:t>Mode d’emploi</w:t>
            </w:r>
          </w:p>
          <w:p w:rsidR="00DA4433" w:rsidRPr="000A4554" w:rsidRDefault="00DA4433" w:rsidP="00DA4433">
            <w:pPr>
              <w:jc w:val="left"/>
              <w:rPr>
                <w:color w:val="000000"/>
              </w:rPr>
            </w:pPr>
            <w:r w:rsidRPr="000A4554">
              <w:rPr>
                <w:color w:val="000000"/>
              </w:rPr>
              <w:t>Région de culture recommandée</w:t>
            </w:r>
          </w:p>
        </w:tc>
      </w:tr>
      <w:tr w:rsidR="00DA4433" w:rsidRPr="00224402" w:rsidTr="00DA4433">
        <w:trPr>
          <w:cantSplit/>
        </w:trPr>
        <w:tc>
          <w:tcPr>
            <w:tcW w:w="600" w:type="dxa"/>
            <w:shd w:val="clear" w:color="auto" w:fill="auto"/>
            <w:hideMark/>
          </w:tcPr>
          <w:p w:rsidR="00DA4433" w:rsidRPr="00224402" w:rsidRDefault="00DA4433" w:rsidP="00DA4433">
            <w:pPr>
              <w:jc w:val="left"/>
              <w:rPr>
                <w:color w:val="000000"/>
              </w:rPr>
            </w:pPr>
            <w:r w:rsidRPr="00224402">
              <w:rPr>
                <w:color w:val="000000"/>
              </w:rPr>
              <w:t>CZ</w:t>
            </w:r>
          </w:p>
        </w:tc>
        <w:tc>
          <w:tcPr>
            <w:tcW w:w="8892" w:type="dxa"/>
            <w:vAlign w:val="center"/>
          </w:tcPr>
          <w:p w:rsidR="00DA4433" w:rsidRPr="000A4554" w:rsidRDefault="00DA4433" w:rsidP="00DA4433">
            <w:pPr>
              <w:jc w:val="left"/>
              <w:rPr>
                <w:color w:val="000000"/>
              </w:rPr>
            </w:pPr>
            <w:r w:rsidRPr="000A4554">
              <w:rPr>
                <w:color w:val="000000"/>
              </w:rPr>
              <w:t>Informations internes – redevances de maintien en vigueur, factures</w:t>
            </w:r>
          </w:p>
        </w:tc>
      </w:tr>
      <w:tr w:rsidR="00DA4433" w:rsidRPr="00224402" w:rsidTr="00DA4433">
        <w:trPr>
          <w:cantSplit/>
        </w:trPr>
        <w:tc>
          <w:tcPr>
            <w:tcW w:w="600" w:type="dxa"/>
            <w:shd w:val="clear" w:color="auto" w:fill="auto"/>
            <w:hideMark/>
          </w:tcPr>
          <w:p w:rsidR="00DA4433" w:rsidRPr="00224402" w:rsidRDefault="00DA4433" w:rsidP="00DA4433">
            <w:pPr>
              <w:jc w:val="left"/>
              <w:rPr>
                <w:color w:val="000000"/>
              </w:rPr>
            </w:pPr>
            <w:r w:rsidRPr="00224402">
              <w:rPr>
                <w:color w:val="000000"/>
              </w:rPr>
              <w:t>PL</w:t>
            </w:r>
          </w:p>
        </w:tc>
        <w:tc>
          <w:tcPr>
            <w:tcW w:w="8892" w:type="dxa"/>
            <w:vAlign w:val="center"/>
          </w:tcPr>
          <w:p w:rsidR="00DA4433" w:rsidRPr="000A4554" w:rsidRDefault="00DA4433" w:rsidP="00DA4433">
            <w:pPr>
              <w:jc w:val="left"/>
              <w:rPr>
                <w:color w:val="000000"/>
              </w:rPr>
            </w:pPr>
            <w:r w:rsidRPr="000A4554">
              <w:rPr>
                <w:color w:val="000000"/>
              </w:rPr>
              <w:t>Données (résultats) des examens DHS d’un essai donné effectué au cours de chaque cycle de végétation, y compris des informations d’ordre agrotechnique.</w:t>
            </w:r>
          </w:p>
        </w:tc>
      </w:tr>
      <w:tr w:rsidR="00DA4433" w:rsidRPr="00224402" w:rsidTr="00DA4433">
        <w:trPr>
          <w:cantSplit/>
        </w:trPr>
        <w:tc>
          <w:tcPr>
            <w:tcW w:w="600" w:type="dxa"/>
            <w:shd w:val="clear" w:color="auto" w:fill="auto"/>
            <w:hideMark/>
          </w:tcPr>
          <w:p w:rsidR="00DA4433" w:rsidRPr="00224402" w:rsidRDefault="00DA4433" w:rsidP="00DA4433">
            <w:pPr>
              <w:jc w:val="left"/>
              <w:rPr>
                <w:color w:val="000000"/>
              </w:rPr>
            </w:pPr>
            <w:r w:rsidRPr="00224402">
              <w:rPr>
                <w:color w:val="000000"/>
              </w:rPr>
              <w:t>NZ</w:t>
            </w:r>
          </w:p>
        </w:tc>
        <w:tc>
          <w:tcPr>
            <w:tcW w:w="8892" w:type="dxa"/>
            <w:vAlign w:val="center"/>
          </w:tcPr>
          <w:p w:rsidR="00DA4433" w:rsidRPr="000A4554" w:rsidRDefault="00DA4433" w:rsidP="00DA4433">
            <w:pPr>
              <w:jc w:val="left"/>
              <w:rPr>
                <w:color w:val="000000"/>
              </w:rPr>
            </w:pPr>
            <w:r w:rsidRPr="000A4554">
              <w:rPr>
                <w:color w:val="000000"/>
              </w:rPr>
              <w:t>Documents concernant la propriété, l’autorisation de l’agent, la correspondance relative à la demande.  Tout ce qui concerne une demande de protection d’une variété et l’octroi du titre est consigné dans la base de données.</w:t>
            </w:r>
          </w:p>
        </w:tc>
      </w:tr>
      <w:tr w:rsidR="00DA4433" w:rsidRPr="00224402" w:rsidTr="00DA4433">
        <w:trPr>
          <w:cantSplit/>
        </w:trPr>
        <w:tc>
          <w:tcPr>
            <w:tcW w:w="600" w:type="dxa"/>
            <w:shd w:val="clear" w:color="auto" w:fill="auto"/>
            <w:hideMark/>
          </w:tcPr>
          <w:p w:rsidR="00DA4433" w:rsidRPr="00224402" w:rsidRDefault="00DA4433" w:rsidP="00DA4433">
            <w:pPr>
              <w:jc w:val="left"/>
              <w:rPr>
                <w:color w:val="000000"/>
              </w:rPr>
            </w:pPr>
            <w:r w:rsidRPr="00224402">
              <w:rPr>
                <w:color w:val="000000"/>
              </w:rPr>
              <w:t>BG</w:t>
            </w:r>
          </w:p>
        </w:tc>
        <w:tc>
          <w:tcPr>
            <w:tcW w:w="8892" w:type="dxa"/>
            <w:vAlign w:val="center"/>
          </w:tcPr>
          <w:p w:rsidR="00DA4433" w:rsidRPr="000A4554" w:rsidRDefault="00DA4433" w:rsidP="00DA4433">
            <w:pPr>
              <w:jc w:val="left"/>
              <w:rPr>
                <w:color w:val="000000"/>
              </w:rPr>
            </w:pPr>
            <w:r w:rsidRPr="000A4554">
              <w:rPr>
                <w:color w:val="000000"/>
              </w:rPr>
              <w:t>Informations sur les redevances, l’octroi de droits</w:t>
            </w:r>
          </w:p>
        </w:tc>
      </w:tr>
      <w:tr w:rsidR="00DA4433" w:rsidRPr="00224402" w:rsidTr="00DA4433">
        <w:trPr>
          <w:cantSplit/>
        </w:trPr>
        <w:tc>
          <w:tcPr>
            <w:tcW w:w="600" w:type="dxa"/>
            <w:shd w:val="clear" w:color="auto" w:fill="auto"/>
            <w:hideMark/>
          </w:tcPr>
          <w:p w:rsidR="00DA4433" w:rsidRPr="00224402" w:rsidRDefault="00DA4433" w:rsidP="00DA4433">
            <w:pPr>
              <w:jc w:val="left"/>
              <w:rPr>
                <w:color w:val="000000"/>
              </w:rPr>
            </w:pPr>
            <w:r w:rsidRPr="00224402">
              <w:rPr>
                <w:color w:val="000000"/>
              </w:rPr>
              <w:t>NO</w:t>
            </w:r>
          </w:p>
        </w:tc>
        <w:tc>
          <w:tcPr>
            <w:tcW w:w="8892" w:type="dxa"/>
            <w:vAlign w:val="center"/>
          </w:tcPr>
          <w:p w:rsidR="00DA4433" w:rsidRPr="000A4554" w:rsidRDefault="00DA4433" w:rsidP="00DA4433">
            <w:pPr>
              <w:jc w:val="left"/>
              <w:rPr>
                <w:color w:val="000000"/>
              </w:rPr>
            </w:pPr>
            <w:r w:rsidRPr="000A4554">
              <w:rPr>
                <w:color w:val="000000"/>
              </w:rPr>
              <w:t>Un champ pour les observations</w:t>
            </w:r>
          </w:p>
        </w:tc>
      </w:tr>
      <w:tr w:rsidR="00DA4433" w:rsidRPr="00224402" w:rsidTr="00DA4433">
        <w:trPr>
          <w:cantSplit/>
        </w:trPr>
        <w:tc>
          <w:tcPr>
            <w:tcW w:w="600" w:type="dxa"/>
            <w:shd w:val="clear" w:color="auto" w:fill="auto"/>
            <w:hideMark/>
          </w:tcPr>
          <w:p w:rsidR="00DA4433" w:rsidRPr="00224402" w:rsidRDefault="00DA4433" w:rsidP="00DA4433">
            <w:pPr>
              <w:jc w:val="left"/>
              <w:rPr>
                <w:color w:val="000000"/>
              </w:rPr>
            </w:pPr>
            <w:r w:rsidRPr="00224402">
              <w:rPr>
                <w:color w:val="000000"/>
              </w:rPr>
              <w:t>NL</w:t>
            </w:r>
          </w:p>
        </w:tc>
        <w:tc>
          <w:tcPr>
            <w:tcW w:w="8892" w:type="dxa"/>
            <w:vAlign w:val="center"/>
          </w:tcPr>
          <w:p w:rsidR="00DA4433" w:rsidRPr="000A4554" w:rsidRDefault="00DA4433" w:rsidP="00DA4433">
            <w:pPr>
              <w:jc w:val="left"/>
              <w:rPr>
                <w:color w:val="000000"/>
              </w:rPr>
            </w:pPr>
            <w:r w:rsidRPr="000A4554">
              <w:rPr>
                <w:color w:val="000000"/>
              </w:rPr>
              <w:t>Exigences liées au dépôt de la demande</w:t>
            </w:r>
          </w:p>
          <w:p w:rsidR="00DA4433" w:rsidRPr="000A4554" w:rsidRDefault="00DA4433" w:rsidP="00DA4433">
            <w:pPr>
              <w:jc w:val="left"/>
              <w:rPr>
                <w:color w:val="000000"/>
              </w:rPr>
            </w:pPr>
            <w:r w:rsidRPr="000A4554">
              <w:rPr>
                <w:color w:val="000000"/>
              </w:rPr>
              <w:t>Vérification de la nouveauté</w:t>
            </w:r>
          </w:p>
          <w:p w:rsidR="00DA4433" w:rsidRPr="000A4554" w:rsidRDefault="00DA4433" w:rsidP="00DA4433">
            <w:pPr>
              <w:jc w:val="left"/>
              <w:rPr>
                <w:color w:val="000000"/>
              </w:rPr>
            </w:pPr>
            <w:r w:rsidRPr="000A4554">
              <w:rPr>
                <w:color w:val="000000"/>
              </w:rPr>
              <w:t>Reprise du rapport d’examen DHS pour l’octroi des droits d’obtenteur</w:t>
            </w:r>
          </w:p>
          <w:p w:rsidR="00DA4433" w:rsidRPr="000A4554" w:rsidRDefault="00DA4433" w:rsidP="00DA4433">
            <w:pPr>
              <w:jc w:val="left"/>
              <w:rPr>
                <w:color w:val="000000"/>
              </w:rPr>
            </w:pPr>
            <w:r w:rsidRPr="000A4554">
              <w:rPr>
                <w:color w:val="000000"/>
              </w:rPr>
              <w:t>État d’avancement du traitement de la demande</w:t>
            </w:r>
          </w:p>
        </w:tc>
      </w:tr>
      <w:tr w:rsidR="00DA4433" w:rsidRPr="00224402" w:rsidTr="00DA4433">
        <w:trPr>
          <w:cantSplit/>
        </w:trPr>
        <w:tc>
          <w:tcPr>
            <w:tcW w:w="600" w:type="dxa"/>
            <w:shd w:val="clear" w:color="auto" w:fill="auto"/>
            <w:hideMark/>
          </w:tcPr>
          <w:p w:rsidR="00DA4433" w:rsidRPr="00224402" w:rsidRDefault="00DA4433" w:rsidP="00DA4433">
            <w:pPr>
              <w:jc w:val="left"/>
              <w:rPr>
                <w:color w:val="000000"/>
              </w:rPr>
            </w:pPr>
            <w:r w:rsidRPr="00224402">
              <w:rPr>
                <w:color w:val="000000"/>
              </w:rPr>
              <w:t>US</w:t>
            </w:r>
          </w:p>
        </w:tc>
        <w:tc>
          <w:tcPr>
            <w:tcW w:w="8892" w:type="dxa"/>
            <w:vAlign w:val="center"/>
          </w:tcPr>
          <w:p w:rsidR="00DA4433" w:rsidRPr="000A4554" w:rsidRDefault="00DA4433" w:rsidP="00DA4433">
            <w:pPr>
              <w:jc w:val="left"/>
              <w:rPr>
                <w:color w:val="000000"/>
              </w:rPr>
            </w:pPr>
            <w:r w:rsidRPr="000A4554">
              <w:rPr>
                <w:color w:val="000000"/>
              </w:rPr>
              <w:t>La variété relève-t-elle d’une catégorie de semences certifiées?</w:t>
            </w:r>
          </w:p>
          <w:p w:rsidR="00DA4433" w:rsidRPr="000A4554" w:rsidRDefault="00DA4433" w:rsidP="00DA4433">
            <w:pPr>
              <w:jc w:val="left"/>
              <w:rPr>
                <w:color w:val="000000"/>
              </w:rPr>
            </w:pPr>
            <w:r w:rsidRPr="000A4554">
              <w:rPr>
                <w:color w:val="000000"/>
              </w:rPr>
              <w:t>Nom de famille scientifique</w:t>
            </w:r>
          </w:p>
          <w:p w:rsidR="00DA4433" w:rsidRPr="000A4554" w:rsidRDefault="00DA4433" w:rsidP="00DA4433">
            <w:pPr>
              <w:jc w:val="left"/>
              <w:rPr>
                <w:color w:val="000000"/>
              </w:rPr>
            </w:pPr>
            <w:r w:rsidRPr="000A4554">
              <w:rPr>
                <w:color w:val="000000"/>
              </w:rPr>
              <w:t>La variété contient-elle des transgènes?</w:t>
            </w:r>
          </w:p>
          <w:p w:rsidR="00DA4433" w:rsidRPr="000A4554" w:rsidRDefault="00DA4433" w:rsidP="00DA4433">
            <w:pPr>
              <w:jc w:val="left"/>
              <w:rPr>
                <w:color w:val="000000"/>
              </w:rPr>
            </w:pPr>
            <w:r w:rsidRPr="000A4554">
              <w:rPr>
                <w:color w:val="000000"/>
              </w:rPr>
              <w:t xml:space="preserve">La variété (ou un élément quelconque de la variété) est-elle (il) protégé(e) par des droits de </w:t>
            </w:r>
            <w:r w:rsidRPr="000A4554">
              <w:rPr>
                <w:color w:val="000000"/>
                <w:szCs w:val="22"/>
              </w:rPr>
              <w:t>propriété intellectuelle</w:t>
            </w:r>
            <w:r w:rsidRPr="000A4554">
              <w:rPr>
                <w:color w:val="000000"/>
              </w:rPr>
              <w:t xml:space="preserve">?  </w:t>
            </w:r>
          </w:p>
        </w:tc>
      </w:tr>
      <w:tr w:rsidR="00DA4433" w:rsidRPr="00224402" w:rsidTr="00DA4433">
        <w:trPr>
          <w:cantSplit/>
        </w:trPr>
        <w:tc>
          <w:tcPr>
            <w:tcW w:w="600" w:type="dxa"/>
            <w:shd w:val="clear" w:color="auto" w:fill="auto"/>
            <w:hideMark/>
          </w:tcPr>
          <w:p w:rsidR="00DA4433" w:rsidRPr="00224402" w:rsidRDefault="00DA4433" w:rsidP="00DA4433">
            <w:pPr>
              <w:jc w:val="left"/>
              <w:rPr>
                <w:color w:val="000000"/>
              </w:rPr>
            </w:pPr>
            <w:r w:rsidRPr="00224402">
              <w:rPr>
                <w:color w:val="000000"/>
              </w:rPr>
              <w:t>CA</w:t>
            </w:r>
          </w:p>
        </w:tc>
        <w:tc>
          <w:tcPr>
            <w:tcW w:w="8892" w:type="dxa"/>
            <w:vAlign w:val="center"/>
          </w:tcPr>
          <w:p w:rsidR="00DA4433" w:rsidRPr="000A4554" w:rsidRDefault="00DA4433" w:rsidP="00DA4433">
            <w:pPr>
              <w:jc w:val="left"/>
              <w:rPr>
                <w:color w:val="000000"/>
              </w:rPr>
            </w:pPr>
            <w:r w:rsidRPr="000A4554">
              <w:rPr>
                <w:color w:val="000000"/>
              </w:rPr>
              <w:t>Date et lieu de dépôt d’une demande dans d’autres territoires;  date et lieu d’octroi de droits dans d’autres territoires;  revendications de priorité;  dénominations synonymes;  noms commerciaux.</w:t>
            </w:r>
          </w:p>
        </w:tc>
      </w:tr>
      <w:tr w:rsidR="00DA4433" w:rsidRPr="00224402" w:rsidTr="00DA4433">
        <w:trPr>
          <w:cantSplit/>
        </w:trPr>
        <w:tc>
          <w:tcPr>
            <w:tcW w:w="600" w:type="dxa"/>
            <w:shd w:val="clear" w:color="auto" w:fill="auto"/>
            <w:hideMark/>
          </w:tcPr>
          <w:p w:rsidR="00DA4433" w:rsidRPr="00224402" w:rsidRDefault="00DA4433" w:rsidP="00DA4433">
            <w:pPr>
              <w:jc w:val="left"/>
              <w:rPr>
                <w:color w:val="000000"/>
              </w:rPr>
            </w:pPr>
            <w:r w:rsidRPr="00224402">
              <w:rPr>
                <w:color w:val="000000"/>
              </w:rPr>
              <w:t>EU</w:t>
            </w:r>
          </w:p>
        </w:tc>
        <w:tc>
          <w:tcPr>
            <w:tcW w:w="8892" w:type="dxa"/>
            <w:vAlign w:val="center"/>
          </w:tcPr>
          <w:p w:rsidR="00DA4433" w:rsidRPr="000A4554" w:rsidRDefault="00DA4433" w:rsidP="00DA4433">
            <w:pPr>
              <w:jc w:val="left"/>
              <w:rPr>
                <w:color w:val="000000"/>
              </w:rPr>
            </w:pPr>
            <w:r w:rsidRPr="000A4554">
              <w:rPr>
                <w:color w:val="000000"/>
              </w:rPr>
              <w:t>Nombreuses autres informations, p. ex. priorité, gestion de la réception des demandes, gestion des dénominations inappropriées, organisation de l’examen technique, publications, renseignements d’ordre financier, base de données de documents en rapport avec la demande.</w:t>
            </w:r>
          </w:p>
        </w:tc>
      </w:tr>
      <w:tr w:rsidR="00DA4433" w:rsidRPr="00224402" w:rsidTr="00DA4433">
        <w:trPr>
          <w:cantSplit/>
        </w:trPr>
        <w:tc>
          <w:tcPr>
            <w:tcW w:w="600" w:type="dxa"/>
            <w:shd w:val="clear" w:color="auto" w:fill="auto"/>
            <w:hideMark/>
          </w:tcPr>
          <w:p w:rsidR="00DA4433" w:rsidRPr="00224402" w:rsidRDefault="00DA4433" w:rsidP="00DA4433">
            <w:pPr>
              <w:jc w:val="left"/>
              <w:rPr>
                <w:color w:val="000000"/>
              </w:rPr>
            </w:pPr>
            <w:r w:rsidRPr="00224402">
              <w:rPr>
                <w:color w:val="000000"/>
              </w:rPr>
              <w:t> </w:t>
            </w:r>
          </w:p>
        </w:tc>
        <w:tc>
          <w:tcPr>
            <w:tcW w:w="8892" w:type="dxa"/>
            <w:vAlign w:val="center"/>
          </w:tcPr>
          <w:p w:rsidR="00DA4433" w:rsidRPr="00B03524" w:rsidRDefault="00DA4433" w:rsidP="00DA4433">
            <w:pPr>
              <w:jc w:val="left"/>
              <w:rPr>
                <w:color w:val="000000"/>
              </w:rPr>
            </w:pPr>
            <w:r w:rsidRPr="000A4554">
              <w:rPr>
                <w:color w:val="000000"/>
              </w:rPr>
              <w:t>Situation, plan, nombre de plantes, etc.</w:t>
            </w:r>
          </w:p>
        </w:tc>
      </w:tr>
      <w:tr w:rsidR="00DA4433" w:rsidRPr="00224402" w:rsidTr="00DA4433">
        <w:trPr>
          <w:cantSplit/>
        </w:trPr>
        <w:tc>
          <w:tcPr>
            <w:tcW w:w="600" w:type="dxa"/>
            <w:shd w:val="clear" w:color="auto" w:fill="auto"/>
            <w:hideMark/>
          </w:tcPr>
          <w:p w:rsidR="00DA4433" w:rsidRPr="00224402" w:rsidRDefault="00DA4433" w:rsidP="00DA4433">
            <w:pPr>
              <w:jc w:val="left"/>
              <w:rPr>
                <w:color w:val="000000"/>
              </w:rPr>
            </w:pPr>
            <w:r w:rsidRPr="00224402">
              <w:rPr>
                <w:color w:val="000000"/>
              </w:rPr>
              <w:lastRenderedPageBreak/>
              <w:t>SE</w:t>
            </w:r>
          </w:p>
        </w:tc>
        <w:tc>
          <w:tcPr>
            <w:tcW w:w="8892" w:type="dxa"/>
            <w:vAlign w:val="center"/>
          </w:tcPr>
          <w:p w:rsidR="00DA4433" w:rsidRPr="00B03524" w:rsidRDefault="00DA4433" w:rsidP="00DA4433">
            <w:pPr>
              <w:jc w:val="left"/>
              <w:rPr>
                <w:color w:val="000000"/>
              </w:rPr>
            </w:pPr>
            <w:r w:rsidRPr="00B03524">
              <w:rPr>
                <w:color w:val="000000"/>
              </w:rPr>
              <w:t>Date des publications (demande et décision concernant les droits d</w:t>
            </w:r>
            <w:r>
              <w:rPr>
                <w:color w:val="000000"/>
              </w:rPr>
              <w:t>’</w:t>
            </w:r>
            <w:r w:rsidRPr="00B03524">
              <w:rPr>
                <w:color w:val="000000"/>
              </w:rPr>
              <w:t>obtenteur et la dénomination de la variété).</w:t>
            </w:r>
            <w:r w:rsidRPr="00B03524">
              <w:rPr>
                <w:color w:val="000000"/>
              </w:rPr>
              <w:br/>
              <w:t>Priorité et pays concerné.</w:t>
            </w:r>
            <w:r w:rsidRPr="00B03524">
              <w:rPr>
                <w:color w:val="000000"/>
              </w:rPr>
              <w:br/>
              <w:t>L</w:t>
            </w:r>
            <w:r>
              <w:rPr>
                <w:color w:val="000000"/>
              </w:rPr>
              <w:t>’</w:t>
            </w:r>
            <w:r w:rsidRPr="00B03524">
              <w:rPr>
                <w:color w:val="000000"/>
              </w:rPr>
              <w:t>examen</w:t>
            </w:r>
            <w:r>
              <w:rPr>
                <w:color w:val="000000"/>
              </w:rPr>
              <w:t> </w:t>
            </w:r>
            <w:r w:rsidRPr="00B03524">
              <w:rPr>
                <w:color w:val="000000"/>
              </w:rPr>
              <w:t>DHS est</w:t>
            </w:r>
            <w:r>
              <w:rPr>
                <w:color w:val="000000"/>
              </w:rPr>
              <w:t>-</w:t>
            </w:r>
            <w:r w:rsidRPr="00B03524">
              <w:rPr>
                <w:color w:val="000000"/>
              </w:rPr>
              <w:t>il effe</w:t>
            </w:r>
            <w:r>
              <w:rPr>
                <w:color w:val="000000"/>
              </w:rPr>
              <w:t>ctué dans un autre pays (lequel</w:t>
            </w:r>
            <w:r w:rsidRPr="00B03524">
              <w:rPr>
                <w:color w:val="000000"/>
              </w:rPr>
              <w:t>?) et est</w:t>
            </w:r>
            <w:r>
              <w:rPr>
                <w:color w:val="000000"/>
              </w:rPr>
              <w:t>-</w:t>
            </w:r>
            <w:r w:rsidRPr="00B03524">
              <w:rPr>
                <w:color w:val="000000"/>
              </w:rPr>
              <w:t xml:space="preserve">il achevé? </w:t>
            </w:r>
            <w:r>
              <w:rPr>
                <w:color w:val="000000"/>
              </w:rPr>
              <w:t xml:space="preserve"> </w:t>
            </w:r>
            <w:r w:rsidRPr="00B03524">
              <w:rPr>
                <w:color w:val="000000"/>
              </w:rPr>
              <w:t>Dans quel pays le demandeur souhaite</w:t>
            </w:r>
            <w:r>
              <w:rPr>
                <w:color w:val="000000"/>
              </w:rPr>
              <w:t>-</w:t>
            </w:r>
            <w:r w:rsidRPr="00B03524">
              <w:rPr>
                <w:color w:val="000000"/>
              </w:rPr>
              <w:t>t</w:t>
            </w:r>
            <w:r>
              <w:rPr>
                <w:color w:val="000000"/>
              </w:rPr>
              <w:t>-</w:t>
            </w:r>
            <w:r w:rsidRPr="00B03524">
              <w:rPr>
                <w:color w:val="000000"/>
              </w:rPr>
              <w:t>il voir l</w:t>
            </w:r>
            <w:r>
              <w:rPr>
                <w:color w:val="000000"/>
              </w:rPr>
              <w:t>’</w:t>
            </w:r>
            <w:r w:rsidRPr="00B03524">
              <w:rPr>
                <w:color w:val="000000"/>
              </w:rPr>
              <w:t>examen</w:t>
            </w:r>
            <w:r>
              <w:rPr>
                <w:color w:val="000000"/>
              </w:rPr>
              <w:t> </w:t>
            </w:r>
            <w:r w:rsidRPr="00B03524">
              <w:rPr>
                <w:color w:val="000000"/>
              </w:rPr>
              <w:t>DHS effectué?</w:t>
            </w:r>
            <w:r>
              <w:rPr>
                <w:color w:val="000000"/>
              </w:rPr>
              <w:t xml:space="preserve"> </w:t>
            </w:r>
            <w:r w:rsidRPr="00B03524">
              <w:rPr>
                <w:color w:val="000000"/>
              </w:rPr>
              <w:t xml:space="preserve"> (pays)</w:t>
            </w:r>
          </w:p>
          <w:p w:rsidR="00DA4433" w:rsidRPr="00B03524" w:rsidRDefault="00DA4433" w:rsidP="00DA4433">
            <w:pPr>
              <w:jc w:val="left"/>
              <w:rPr>
                <w:color w:val="000000"/>
              </w:rPr>
            </w:pPr>
            <w:r w:rsidRPr="00B03524">
              <w:rPr>
                <w:color w:val="000000"/>
              </w:rPr>
              <w:t>Annexes, par exemple</w:t>
            </w:r>
            <w:r>
              <w:rPr>
                <w:color w:val="000000"/>
              </w:rPr>
              <w:t> </w:t>
            </w:r>
            <w:r w:rsidRPr="00B03524">
              <w:rPr>
                <w:color w:val="000000"/>
              </w:rPr>
              <w:t>: lettre d</w:t>
            </w:r>
            <w:r>
              <w:rPr>
                <w:color w:val="000000"/>
              </w:rPr>
              <w:t>’</w:t>
            </w:r>
            <w:r w:rsidRPr="00B03524">
              <w:rPr>
                <w:color w:val="000000"/>
              </w:rPr>
              <w:t>un avocat, déclaration de nouveauté, attribution, demande de dénomination (si elle est déposée après la demande de droits d</w:t>
            </w:r>
            <w:r>
              <w:rPr>
                <w:color w:val="000000"/>
              </w:rPr>
              <w:t>’</w:t>
            </w:r>
            <w:r w:rsidRPr="00B03524">
              <w:rPr>
                <w:color w:val="000000"/>
              </w:rPr>
              <w:t>obtenteur).</w:t>
            </w:r>
          </w:p>
          <w:p w:rsidR="00DA4433" w:rsidRPr="00B03524" w:rsidRDefault="00DA4433" w:rsidP="00DA4433">
            <w:pPr>
              <w:jc w:val="left"/>
              <w:rPr>
                <w:color w:val="000000"/>
              </w:rPr>
            </w:pPr>
            <w:r w:rsidRPr="00B03524">
              <w:rPr>
                <w:color w:val="000000"/>
              </w:rPr>
              <w:t>Champ pour les observations (date et brève note sur la suite à donner)</w:t>
            </w:r>
          </w:p>
        </w:tc>
      </w:tr>
      <w:tr w:rsidR="00DA4433" w:rsidRPr="00BC3D48" w:rsidTr="00DA4433">
        <w:trPr>
          <w:cantSplit/>
        </w:trPr>
        <w:tc>
          <w:tcPr>
            <w:tcW w:w="600" w:type="dxa"/>
            <w:shd w:val="clear" w:color="auto" w:fill="auto"/>
            <w:hideMark/>
          </w:tcPr>
          <w:p w:rsidR="00DA4433" w:rsidRPr="00224402" w:rsidRDefault="00DA4433" w:rsidP="00DA4433">
            <w:pPr>
              <w:jc w:val="left"/>
              <w:rPr>
                <w:color w:val="000000"/>
              </w:rPr>
            </w:pPr>
            <w:r w:rsidRPr="00224402">
              <w:rPr>
                <w:color w:val="000000"/>
              </w:rPr>
              <w:t>CH</w:t>
            </w:r>
          </w:p>
        </w:tc>
        <w:tc>
          <w:tcPr>
            <w:tcW w:w="8892" w:type="dxa"/>
            <w:vAlign w:val="center"/>
          </w:tcPr>
          <w:p w:rsidR="00DA4433" w:rsidRPr="00B03524" w:rsidRDefault="00DA4433" w:rsidP="00DA4433">
            <w:pPr>
              <w:jc w:val="left"/>
              <w:rPr>
                <w:color w:val="000000"/>
              </w:rPr>
            </w:pPr>
            <w:r w:rsidRPr="000A4554">
              <w:rPr>
                <w:color w:val="000000"/>
              </w:rPr>
              <w:t>Procuration, droits de retransmission ou autres informations et remarques importantes</w:t>
            </w:r>
          </w:p>
        </w:tc>
      </w:tr>
    </w:tbl>
    <w:p w:rsidR="00DA4433" w:rsidRPr="003D7F53" w:rsidRDefault="00DA4433" w:rsidP="00DA4433">
      <w:pPr>
        <w:keepNext/>
        <w:spacing w:before="240"/>
        <w:rPr>
          <w:snapToGrid w:val="0"/>
        </w:rPr>
      </w:pPr>
      <w:r w:rsidRPr="003D7F53">
        <w:rPr>
          <w:snapToGrid w:val="0"/>
          <w:u w:val="single"/>
        </w:rPr>
        <w:t>4</w:t>
      </w:r>
      <w:r w:rsidRPr="003D7F53">
        <w:rPr>
          <w:snapToGrid w:val="0"/>
          <w:u w:val="single"/>
        </w:rPr>
        <w:tab/>
      </w:r>
      <w:r w:rsidRPr="003D7F53">
        <w:rPr>
          <w:u w:val="single"/>
        </w:rPr>
        <w:t>Votre base de données est-elle utilisée pour élaborer la publication officielle?</w:t>
      </w:r>
    </w:p>
    <w:p w:rsidR="00DA4433" w:rsidRDefault="00DA4433" w:rsidP="00DA44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4E35F2" w:rsidTr="00DA4433">
        <w:tc>
          <w:tcPr>
            <w:tcW w:w="600" w:type="dxa"/>
            <w:shd w:val="clear" w:color="auto" w:fill="auto"/>
            <w:hideMark/>
          </w:tcPr>
          <w:p w:rsidR="00DA4433" w:rsidRPr="004E35F2" w:rsidRDefault="00DA4433" w:rsidP="00DA4433">
            <w:pPr>
              <w:jc w:val="left"/>
              <w:rPr>
                <w:color w:val="000000"/>
              </w:rPr>
            </w:pPr>
            <w:r w:rsidRPr="004E35F2">
              <w:rPr>
                <w:color w:val="000000"/>
              </w:rPr>
              <w:t>JP</w:t>
            </w:r>
          </w:p>
        </w:tc>
        <w:tc>
          <w:tcPr>
            <w:tcW w:w="8892" w:type="dxa"/>
            <w:vAlign w:val="center"/>
          </w:tcPr>
          <w:p w:rsidR="00DA4433" w:rsidRPr="00B03524" w:rsidRDefault="00DA4433" w:rsidP="00DA4433">
            <w:pPr>
              <w:jc w:val="left"/>
              <w:rPr>
                <w:color w:val="000000"/>
              </w:rPr>
            </w:pPr>
            <w:r w:rsidRPr="00B03524">
              <w:rPr>
                <w:color w:val="000000"/>
              </w:rPr>
              <w:t>Pour le bulletin national, le Registre des variétés végétales, la Notification adressée au demandeur et la page</w:t>
            </w:r>
            <w:r>
              <w:rPr>
                <w:color w:val="000000"/>
              </w:rPr>
              <w:t> </w:t>
            </w:r>
            <w:r w:rsidRPr="00B03524">
              <w:rPr>
                <w:color w:val="000000"/>
              </w:rPr>
              <w:t>Web, etc.</w:t>
            </w:r>
          </w:p>
        </w:tc>
      </w:tr>
      <w:tr w:rsidR="00DA4433" w:rsidRPr="004E35F2" w:rsidTr="00DA4433">
        <w:tc>
          <w:tcPr>
            <w:tcW w:w="600" w:type="dxa"/>
            <w:shd w:val="clear" w:color="auto" w:fill="auto"/>
            <w:hideMark/>
          </w:tcPr>
          <w:p w:rsidR="00DA4433" w:rsidRPr="004E35F2" w:rsidRDefault="00DA4433" w:rsidP="00DA4433">
            <w:pPr>
              <w:jc w:val="left"/>
              <w:rPr>
                <w:color w:val="000000"/>
              </w:rPr>
            </w:pPr>
            <w:r w:rsidRPr="004E35F2">
              <w:rPr>
                <w:color w:val="000000"/>
              </w:rPr>
              <w:t>VN</w:t>
            </w:r>
          </w:p>
        </w:tc>
        <w:tc>
          <w:tcPr>
            <w:tcW w:w="8892" w:type="dxa"/>
            <w:vAlign w:val="center"/>
          </w:tcPr>
          <w:p w:rsidR="00DA4433" w:rsidRPr="00B03524" w:rsidRDefault="00DA4433" w:rsidP="00DA4433">
            <w:pPr>
              <w:jc w:val="left"/>
              <w:rPr>
                <w:color w:val="000000"/>
              </w:rPr>
            </w:pPr>
            <w:r w:rsidRPr="00B03524">
              <w:rPr>
                <w:color w:val="000000"/>
              </w:rPr>
              <w:t>Les résultats de la base de données seront publiés sur le site</w:t>
            </w:r>
            <w:r>
              <w:rPr>
                <w:color w:val="000000"/>
              </w:rPr>
              <w:t> </w:t>
            </w:r>
            <w:r w:rsidRPr="00B03524">
              <w:rPr>
                <w:color w:val="000000"/>
              </w:rPr>
              <w:t>Web pvpo.mard.gov.vn</w:t>
            </w:r>
          </w:p>
        </w:tc>
      </w:tr>
      <w:tr w:rsidR="00DA4433" w:rsidRPr="004E35F2" w:rsidTr="00DA4433">
        <w:tc>
          <w:tcPr>
            <w:tcW w:w="600" w:type="dxa"/>
            <w:shd w:val="clear" w:color="auto" w:fill="auto"/>
            <w:hideMark/>
          </w:tcPr>
          <w:p w:rsidR="00DA4433" w:rsidRPr="004E35F2" w:rsidRDefault="00DA4433" w:rsidP="00DA4433">
            <w:pPr>
              <w:jc w:val="left"/>
              <w:rPr>
                <w:color w:val="000000"/>
              </w:rPr>
            </w:pPr>
            <w:r w:rsidRPr="004E35F2">
              <w:rPr>
                <w:color w:val="000000"/>
              </w:rPr>
              <w:t>NZ</w:t>
            </w:r>
          </w:p>
        </w:tc>
        <w:tc>
          <w:tcPr>
            <w:tcW w:w="8892" w:type="dxa"/>
            <w:vAlign w:val="center"/>
          </w:tcPr>
          <w:p w:rsidR="00DA4433" w:rsidRPr="00B03524" w:rsidRDefault="00DA4433" w:rsidP="00DA4433">
            <w:pPr>
              <w:jc w:val="left"/>
              <w:rPr>
                <w:color w:val="000000"/>
              </w:rPr>
            </w:pPr>
            <w:r w:rsidRPr="00B03524">
              <w:rPr>
                <w:color w:val="000000"/>
              </w:rPr>
              <w:t>Générées chaque trimestre, le 1</w:t>
            </w:r>
            <w:r w:rsidRPr="00B03524">
              <w:rPr>
                <w:color w:val="000000"/>
                <w:vertAlign w:val="superscript"/>
              </w:rPr>
              <w:t>er</w:t>
            </w:r>
            <w:r>
              <w:rPr>
                <w:color w:val="000000"/>
              </w:rPr>
              <w:t> </w:t>
            </w:r>
            <w:r w:rsidRPr="00B03524">
              <w:rPr>
                <w:color w:val="000000"/>
              </w:rPr>
              <w:t>janvier, le 1</w:t>
            </w:r>
            <w:r w:rsidRPr="00B03524">
              <w:rPr>
                <w:color w:val="000000"/>
                <w:vertAlign w:val="superscript"/>
              </w:rPr>
              <w:t>er</w:t>
            </w:r>
            <w:r>
              <w:rPr>
                <w:color w:val="000000"/>
              </w:rPr>
              <w:t> </w:t>
            </w:r>
            <w:r w:rsidRPr="00B03524">
              <w:rPr>
                <w:color w:val="000000"/>
              </w:rPr>
              <w:t>avril, le 1</w:t>
            </w:r>
            <w:r w:rsidRPr="00B03524">
              <w:rPr>
                <w:color w:val="000000"/>
                <w:vertAlign w:val="superscript"/>
              </w:rPr>
              <w:t>er</w:t>
            </w:r>
            <w:r>
              <w:rPr>
                <w:color w:val="000000"/>
              </w:rPr>
              <w:t> </w:t>
            </w:r>
            <w:r w:rsidRPr="00B03524">
              <w:rPr>
                <w:color w:val="000000"/>
              </w:rPr>
              <w:t>juillet et le 1</w:t>
            </w:r>
            <w:r w:rsidRPr="00B03524">
              <w:rPr>
                <w:color w:val="000000"/>
                <w:vertAlign w:val="superscript"/>
              </w:rPr>
              <w:t>er</w:t>
            </w:r>
            <w:r>
              <w:rPr>
                <w:color w:val="000000"/>
              </w:rPr>
              <w:t> </w:t>
            </w:r>
            <w:r w:rsidRPr="00B03524">
              <w:rPr>
                <w:color w:val="000000"/>
              </w:rPr>
              <w:t>octobre, les données du Journal sont extraites directement de la base de données avec la numérotation de sections conforme au modèle de l</w:t>
            </w:r>
            <w:r>
              <w:rPr>
                <w:color w:val="000000"/>
              </w:rPr>
              <w:t>’</w:t>
            </w:r>
            <w:r w:rsidRPr="00B03524">
              <w:rPr>
                <w:color w:val="000000"/>
              </w:rPr>
              <w:t>UPOV.</w:t>
            </w:r>
            <w:r>
              <w:rPr>
                <w:color w:val="000000"/>
              </w:rPr>
              <w:t xml:space="preserve"> </w:t>
            </w:r>
            <w:r w:rsidRPr="00B03524">
              <w:rPr>
                <w:color w:val="000000"/>
              </w:rPr>
              <w:t xml:space="preserve"> Il n</w:t>
            </w:r>
            <w:r>
              <w:rPr>
                <w:color w:val="000000"/>
              </w:rPr>
              <w:t>’</w:t>
            </w:r>
            <w:r w:rsidRPr="00B03524">
              <w:rPr>
                <w:color w:val="000000"/>
              </w:rPr>
              <w:t>est pas possible d</w:t>
            </w:r>
            <w:r>
              <w:rPr>
                <w:color w:val="000000"/>
              </w:rPr>
              <w:t>’</w:t>
            </w:r>
            <w:r w:rsidRPr="00B03524">
              <w:rPr>
                <w:color w:val="000000"/>
              </w:rPr>
              <w:t>imprimer le Journal complet.</w:t>
            </w:r>
          </w:p>
        </w:tc>
      </w:tr>
      <w:tr w:rsidR="00DA4433" w:rsidRPr="004E35F2" w:rsidTr="00DA4433">
        <w:tc>
          <w:tcPr>
            <w:tcW w:w="600" w:type="dxa"/>
            <w:shd w:val="clear" w:color="auto" w:fill="auto"/>
            <w:hideMark/>
          </w:tcPr>
          <w:p w:rsidR="00DA4433" w:rsidRPr="004E35F2" w:rsidRDefault="00DA4433" w:rsidP="00DA4433">
            <w:pPr>
              <w:jc w:val="left"/>
              <w:rPr>
                <w:color w:val="000000"/>
              </w:rPr>
            </w:pPr>
            <w:r w:rsidRPr="004E35F2">
              <w:rPr>
                <w:color w:val="000000"/>
              </w:rPr>
              <w:t>BG</w:t>
            </w:r>
          </w:p>
        </w:tc>
        <w:tc>
          <w:tcPr>
            <w:tcW w:w="8892" w:type="dxa"/>
            <w:vAlign w:val="center"/>
          </w:tcPr>
          <w:p w:rsidR="00DA4433" w:rsidRPr="00B03524" w:rsidRDefault="00DA4433" w:rsidP="00DA4433">
            <w:pPr>
              <w:jc w:val="left"/>
              <w:rPr>
                <w:color w:val="000000"/>
              </w:rPr>
            </w:pPr>
            <w:r w:rsidRPr="00B03524">
              <w:rPr>
                <w:color w:val="000000"/>
              </w:rPr>
              <w:t xml:space="preserve">Le Bulletin officiel de </w:t>
            </w:r>
            <w:r w:rsidRPr="00B03524">
              <w:t>l</w:t>
            </w:r>
            <w:r>
              <w:t>’</w:t>
            </w:r>
            <w:r w:rsidRPr="00B03524">
              <w:t xml:space="preserve">Office des brevets de la République de Bulgarie </w:t>
            </w:r>
            <w:r w:rsidRPr="00B03524">
              <w:rPr>
                <w:color w:val="000000"/>
              </w:rPr>
              <w:t>http://www1.bpo.bg/index.php?option=com_content&amp;task=view&amp;id=167&amp;Itemid=269</w:t>
            </w:r>
          </w:p>
        </w:tc>
      </w:tr>
      <w:tr w:rsidR="00DA4433" w:rsidRPr="004E35F2" w:rsidTr="00DA4433">
        <w:tc>
          <w:tcPr>
            <w:tcW w:w="600" w:type="dxa"/>
            <w:shd w:val="clear" w:color="auto" w:fill="auto"/>
            <w:hideMark/>
          </w:tcPr>
          <w:p w:rsidR="00DA4433" w:rsidRPr="004E35F2" w:rsidRDefault="00DA4433" w:rsidP="00DA4433">
            <w:pPr>
              <w:jc w:val="left"/>
              <w:rPr>
                <w:color w:val="000000"/>
              </w:rPr>
            </w:pPr>
            <w:r w:rsidRPr="004E35F2">
              <w:rPr>
                <w:color w:val="000000"/>
              </w:rPr>
              <w:t>US</w:t>
            </w:r>
          </w:p>
        </w:tc>
        <w:tc>
          <w:tcPr>
            <w:tcW w:w="8892" w:type="dxa"/>
            <w:vAlign w:val="center"/>
          </w:tcPr>
          <w:p w:rsidR="00DA4433" w:rsidRPr="00B03524" w:rsidRDefault="00DA4433" w:rsidP="00DA4433">
            <w:pPr>
              <w:keepNext/>
              <w:keepLines/>
              <w:jc w:val="left"/>
              <w:rPr>
                <w:color w:val="000000"/>
              </w:rPr>
            </w:pPr>
            <w:r w:rsidRPr="00B03524">
              <w:rPr>
                <w:color w:val="000000"/>
              </w:rPr>
              <w:t xml:space="preserve">Oui </w:t>
            </w:r>
            <w:r>
              <w:rPr>
                <w:color w:val="000000"/>
              </w:rPr>
              <w:t>–</w:t>
            </w:r>
            <w:r w:rsidRPr="00B03524">
              <w:rPr>
                <w:color w:val="000000"/>
              </w:rPr>
              <w:t xml:space="preserve"> les données sont envoyées à la base de données GRIN de l</w:t>
            </w:r>
            <w:r>
              <w:rPr>
                <w:color w:val="000000"/>
              </w:rPr>
              <w:t>’</w:t>
            </w:r>
            <w:r w:rsidRPr="00B03524">
              <w:rPr>
                <w:color w:val="000000"/>
              </w:rPr>
              <w:t>USDA pour publication sur le Web.</w:t>
            </w:r>
          </w:p>
        </w:tc>
      </w:tr>
      <w:tr w:rsidR="00DA4433" w:rsidRPr="004E35F2" w:rsidTr="00DA4433">
        <w:tc>
          <w:tcPr>
            <w:tcW w:w="600" w:type="dxa"/>
            <w:shd w:val="clear" w:color="auto" w:fill="auto"/>
            <w:hideMark/>
          </w:tcPr>
          <w:p w:rsidR="00DA4433" w:rsidRPr="004E35F2" w:rsidRDefault="00DA4433" w:rsidP="00DA4433">
            <w:pPr>
              <w:jc w:val="left"/>
              <w:rPr>
                <w:color w:val="000000"/>
              </w:rPr>
            </w:pPr>
            <w:r w:rsidRPr="004E35F2">
              <w:rPr>
                <w:color w:val="000000"/>
              </w:rPr>
              <w:t>MA</w:t>
            </w:r>
          </w:p>
        </w:tc>
        <w:tc>
          <w:tcPr>
            <w:tcW w:w="8892" w:type="dxa"/>
            <w:vAlign w:val="center"/>
          </w:tcPr>
          <w:p w:rsidR="00DA4433" w:rsidRPr="000A4554" w:rsidRDefault="00DA4433" w:rsidP="00DA4433">
            <w:pPr>
              <w:jc w:val="left"/>
              <w:rPr>
                <w:color w:val="000000"/>
              </w:rPr>
            </w:pPr>
            <w:r w:rsidRPr="000A4554">
              <w:rPr>
                <w:color w:val="000000"/>
              </w:rPr>
              <w:t>On dispose des fichiers Word relatifs aux demandes de protection des obtentions végétales et aux variétés protégées au Maroc</w:t>
            </w:r>
          </w:p>
        </w:tc>
      </w:tr>
      <w:tr w:rsidR="00DA4433" w:rsidRPr="004E35F2" w:rsidTr="00DA4433">
        <w:tc>
          <w:tcPr>
            <w:tcW w:w="600" w:type="dxa"/>
            <w:shd w:val="clear" w:color="auto" w:fill="auto"/>
            <w:hideMark/>
          </w:tcPr>
          <w:p w:rsidR="00DA4433" w:rsidRPr="004E35F2" w:rsidRDefault="00DA4433" w:rsidP="00DA4433">
            <w:pPr>
              <w:jc w:val="left"/>
              <w:rPr>
                <w:color w:val="000000"/>
              </w:rPr>
            </w:pPr>
            <w:r w:rsidRPr="004E35F2">
              <w:rPr>
                <w:color w:val="000000"/>
              </w:rPr>
              <w:t>SE</w:t>
            </w:r>
          </w:p>
        </w:tc>
        <w:tc>
          <w:tcPr>
            <w:tcW w:w="8892" w:type="dxa"/>
            <w:vAlign w:val="center"/>
          </w:tcPr>
          <w:p w:rsidR="00DA4433" w:rsidRPr="000A4554" w:rsidRDefault="00DA4433" w:rsidP="00DA4433">
            <w:pPr>
              <w:jc w:val="left"/>
              <w:rPr>
                <w:color w:val="000000"/>
              </w:rPr>
            </w:pPr>
            <w:r w:rsidRPr="000A4554">
              <w:rPr>
                <w:color w:val="000000"/>
              </w:rPr>
              <w:t>Nous utilisons la base de données pour générer des listes, qui servent elles-mêmes à produire la publication officielle (document Word).</w:t>
            </w:r>
          </w:p>
        </w:tc>
      </w:tr>
      <w:tr w:rsidR="00DA4433" w:rsidRPr="004E35F2" w:rsidTr="00DA4433">
        <w:tc>
          <w:tcPr>
            <w:tcW w:w="600" w:type="dxa"/>
            <w:shd w:val="clear" w:color="auto" w:fill="auto"/>
            <w:hideMark/>
          </w:tcPr>
          <w:p w:rsidR="00DA4433" w:rsidRPr="004E35F2" w:rsidRDefault="00DA4433" w:rsidP="00DA4433">
            <w:pPr>
              <w:jc w:val="left"/>
              <w:rPr>
                <w:color w:val="000000"/>
              </w:rPr>
            </w:pPr>
            <w:r w:rsidRPr="004E35F2">
              <w:rPr>
                <w:color w:val="000000"/>
              </w:rPr>
              <w:t>PT</w:t>
            </w:r>
          </w:p>
        </w:tc>
        <w:tc>
          <w:tcPr>
            <w:tcW w:w="8892" w:type="dxa"/>
            <w:vAlign w:val="center"/>
          </w:tcPr>
          <w:p w:rsidR="00DA4433" w:rsidRPr="000A4554" w:rsidRDefault="00DA4433" w:rsidP="00DA4433">
            <w:pPr>
              <w:jc w:val="left"/>
              <w:rPr>
                <w:color w:val="000000"/>
              </w:rPr>
            </w:pPr>
            <w:r w:rsidRPr="000A4554">
              <w:rPr>
                <w:color w:val="000000"/>
              </w:rPr>
              <w:t xml:space="preserve">Nous n’avons pas de base de données </w:t>
            </w:r>
          </w:p>
        </w:tc>
      </w:tr>
      <w:tr w:rsidR="00DA4433" w:rsidRPr="00BC3D48" w:rsidTr="00DA4433">
        <w:tc>
          <w:tcPr>
            <w:tcW w:w="600" w:type="dxa"/>
            <w:shd w:val="clear" w:color="auto" w:fill="auto"/>
            <w:hideMark/>
          </w:tcPr>
          <w:p w:rsidR="00DA4433" w:rsidRPr="004E35F2" w:rsidRDefault="00DA4433" w:rsidP="00DA4433">
            <w:pPr>
              <w:jc w:val="left"/>
              <w:rPr>
                <w:color w:val="000000"/>
              </w:rPr>
            </w:pPr>
            <w:r w:rsidRPr="004E35F2">
              <w:rPr>
                <w:color w:val="000000"/>
              </w:rPr>
              <w:t>RO</w:t>
            </w:r>
          </w:p>
        </w:tc>
        <w:tc>
          <w:tcPr>
            <w:tcW w:w="8892" w:type="dxa"/>
            <w:vAlign w:val="center"/>
          </w:tcPr>
          <w:p w:rsidR="00DA4433" w:rsidRPr="000A4554" w:rsidRDefault="00DA4433" w:rsidP="00DA4433">
            <w:pPr>
              <w:jc w:val="left"/>
              <w:rPr>
                <w:color w:val="000000"/>
              </w:rPr>
            </w:pPr>
            <w:r w:rsidRPr="000A4554">
              <w:rPr>
                <w:color w:val="000000"/>
              </w:rPr>
              <w:t>Bulletin officiel de la protection des variétés végétales</w:t>
            </w:r>
          </w:p>
        </w:tc>
      </w:tr>
    </w:tbl>
    <w:p w:rsidR="00DA4433" w:rsidRPr="003D7F53" w:rsidRDefault="00DA4433" w:rsidP="00DA4433">
      <w:pPr>
        <w:keepNext/>
        <w:spacing w:before="240"/>
        <w:ind w:left="567" w:hanging="567"/>
        <w:rPr>
          <w:snapToGrid w:val="0"/>
        </w:rPr>
      </w:pPr>
      <w:r w:rsidRPr="003D7F53">
        <w:rPr>
          <w:snapToGrid w:val="0"/>
          <w:u w:val="single"/>
        </w:rPr>
        <w:t>5</w:t>
      </w:r>
      <w:r w:rsidRPr="003D7F53">
        <w:rPr>
          <w:snapToGrid w:val="0"/>
          <w:u w:val="single"/>
        </w:rPr>
        <w:tab/>
      </w:r>
      <w:r w:rsidRPr="003D7F53">
        <w:rPr>
          <w:u w:val="single"/>
        </w:rPr>
        <w:t>Si vous ne disposez pas d’une base de données aux fins de la protection des obtentions végétales, prévoyez-vous d’en créer une ou souhaitez-vous une assistance pour mettre au point cette base de données?</w:t>
      </w:r>
    </w:p>
    <w:p w:rsidR="00DA4433" w:rsidRDefault="00DA4433" w:rsidP="00DA4433">
      <w:pPr>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4E35F2" w:rsidTr="00DA4433">
        <w:trPr>
          <w:cantSplit/>
        </w:trPr>
        <w:tc>
          <w:tcPr>
            <w:tcW w:w="600" w:type="dxa"/>
            <w:shd w:val="clear" w:color="auto" w:fill="auto"/>
            <w:hideMark/>
          </w:tcPr>
          <w:p w:rsidR="00DA4433" w:rsidRPr="00BC3D48" w:rsidRDefault="00DA4433" w:rsidP="00DA4433">
            <w:pPr>
              <w:jc w:val="left"/>
              <w:rPr>
                <w:color w:val="000000"/>
              </w:rPr>
            </w:pPr>
            <w:r w:rsidRPr="00BC3D48">
              <w:rPr>
                <w:color w:val="000000"/>
              </w:rPr>
              <w:t> </w:t>
            </w:r>
          </w:p>
        </w:tc>
        <w:tc>
          <w:tcPr>
            <w:tcW w:w="8892" w:type="dxa"/>
            <w:vAlign w:val="center"/>
          </w:tcPr>
          <w:p w:rsidR="00DA4433" w:rsidRPr="000A4554" w:rsidRDefault="00DA4433" w:rsidP="00DA4433">
            <w:pPr>
              <w:jc w:val="left"/>
              <w:rPr>
                <w:color w:val="000000"/>
              </w:rPr>
            </w:pPr>
            <w:r w:rsidRPr="000A4554">
              <w:rPr>
                <w:color w:val="000000"/>
              </w:rPr>
              <w:t>Oui, nous envisageons de créer des bases de données mais avons besoin d’une assistance.</w:t>
            </w:r>
          </w:p>
        </w:tc>
      </w:tr>
      <w:tr w:rsidR="00DA4433" w:rsidRPr="004E35F2" w:rsidTr="00DA4433">
        <w:trPr>
          <w:cantSplit/>
        </w:trPr>
        <w:tc>
          <w:tcPr>
            <w:tcW w:w="600" w:type="dxa"/>
            <w:shd w:val="clear" w:color="auto" w:fill="auto"/>
            <w:hideMark/>
          </w:tcPr>
          <w:p w:rsidR="00DA4433" w:rsidRPr="004E35F2" w:rsidRDefault="00DA4433" w:rsidP="00DA4433">
            <w:pPr>
              <w:jc w:val="left"/>
              <w:rPr>
                <w:color w:val="000000"/>
              </w:rPr>
            </w:pPr>
            <w:r w:rsidRPr="004E35F2">
              <w:rPr>
                <w:color w:val="000000"/>
              </w:rPr>
              <w:t>MD</w:t>
            </w:r>
          </w:p>
        </w:tc>
        <w:tc>
          <w:tcPr>
            <w:tcW w:w="8892" w:type="dxa"/>
            <w:vAlign w:val="center"/>
          </w:tcPr>
          <w:p w:rsidR="00DA4433" w:rsidRPr="00B03524" w:rsidRDefault="00DA4433" w:rsidP="00DA4433">
            <w:pPr>
              <w:jc w:val="left"/>
              <w:rPr>
                <w:color w:val="000000"/>
              </w:rPr>
            </w:pPr>
            <w:r w:rsidRPr="000A4554">
              <w:rPr>
                <w:color w:val="000000"/>
              </w:rPr>
              <w:t>Vous avez</w:t>
            </w:r>
          </w:p>
        </w:tc>
      </w:tr>
      <w:tr w:rsidR="00DA4433" w:rsidRPr="004E35F2" w:rsidTr="00DA4433">
        <w:trPr>
          <w:cantSplit/>
        </w:trPr>
        <w:tc>
          <w:tcPr>
            <w:tcW w:w="600" w:type="dxa"/>
            <w:shd w:val="clear" w:color="auto" w:fill="auto"/>
            <w:hideMark/>
          </w:tcPr>
          <w:p w:rsidR="00DA4433" w:rsidRPr="004E35F2" w:rsidRDefault="00DA4433" w:rsidP="00DA4433">
            <w:pPr>
              <w:jc w:val="left"/>
              <w:rPr>
                <w:color w:val="000000"/>
              </w:rPr>
            </w:pPr>
            <w:r w:rsidRPr="004E35F2">
              <w:rPr>
                <w:color w:val="000000"/>
              </w:rPr>
              <w:t>NZ</w:t>
            </w:r>
          </w:p>
        </w:tc>
        <w:tc>
          <w:tcPr>
            <w:tcW w:w="8892" w:type="dxa"/>
            <w:vAlign w:val="center"/>
          </w:tcPr>
          <w:p w:rsidR="00DA4433" w:rsidRPr="00B03524" w:rsidRDefault="00DA4433" w:rsidP="00DA4433">
            <w:pPr>
              <w:jc w:val="left"/>
              <w:rPr>
                <w:color w:val="000000"/>
              </w:rPr>
            </w:pPr>
            <w:r w:rsidRPr="00B03524">
              <w:rPr>
                <w:color w:val="000000"/>
              </w:rPr>
              <w:t xml:space="preserve">Bien que nous possédions une base de données </w:t>
            </w:r>
            <w:r>
              <w:rPr>
                <w:color w:val="000000"/>
              </w:rPr>
              <w:t>“</w:t>
            </w:r>
            <w:r w:rsidRPr="00B03524">
              <w:rPr>
                <w:color w:val="000000"/>
              </w:rPr>
              <w:t>Végétaux et sélections</w:t>
            </w:r>
            <w:r>
              <w:rPr>
                <w:color w:val="000000"/>
              </w:rPr>
              <w:t>”</w:t>
            </w:r>
            <w:r w:rsidRPr="00B03524">
              <w:rPr>
                <w:color w:val="000000"/>
              </w:rPr>
              <w:t xml:space="preserve">, nous mettons en place le système </w:t>
            </w:r>
            <w:r>
              <w:rPr>
                <w:color w:val="000000"/>
              </w:rPr>
              <w:t>“</w:t>
            </w:r>
            <w:r w:rsidRPr="00B03524">
              <w:rPr>
                <w:color w:val="000000"/>
              </w:rPr>
              <w:t>IPAS</w:t>
            </w:r>
            <w:r>
              <w:rPr>
                <w:color w:val="000000"/>
              </w:rPr>
              <w:t>”</w:t>
            </w:r>
            <w:r w:rsidRPr="00B03524">
              <w:rPr>
                <w:color w:val="000000"/>
              </w:rPr>
              <w:t xml:space="preserve"> et envisageons de créer un module détaillé à cet effet.</w:t>
            </w:r>
          </w:p>
        </w:tc>
      </w:tr>
      <w:tr w:rsidR="00DA4433" w:rsidRPr="004E35F2" w:rsidTr="00DA4433">
        <w:trPr>
          <w:cantSplit/>
        </w:trPr>
        <w:tc>
          <w:tcPr>
            <w:tcW w:w="600" w:type="dxa"/>
            <w:shd w:val="clear" w:color="auto" w:fill="auto"/>
            <w:hideMark/>
          </w:tcPr>
          <w:p w:rsidR="00DA4433" w:rsidRPr="004E35F2" w:rsidRDefault="00DA4433" w:rsidP="00DA4433">
            <w:pPr>
              <w:jc w:val="left"/>
              <w:rPr>
                <w:color w:val="000000"/>
              </w:rPr>
            </w:pPr>
            <w:r w:rsidRPr="004E35F2">
              <w:rPr>
                <w:color w:val="000000"/>
              </w:rPr>
              <w:t>BG</w:t>
            </w:r>
          </w:p>
        </w:tc>
        <w:tc>
          <w:tcPr>
            <w:tcW w:w="8892" w:type="dxa"/>
            <w:vAlign w:val="center"/>
          </w:tcPr>
          <w:p w:rsidR="00DA4433" w:rsidRPr="000A4554" w:rsidRDefault="00DA4433" w:rsidP="00DA4433">
            <w:pPr>
              <w:jc w:val="left"/>
              <w:rPr>
                <w:color w:val="000000"/>
              </w:rPr>
            </w:pPr>
            <w:r w:rsidRPr="000A4554">
              <w:rPr>
                <w:color w:val="000000"/>
              </w:rPr>
              <w:t>La base de données existante est au format Microsoft Excel, de sorte qu’il est effectivement prévu d’améliorer cet outil et qu’il est donc nécessaire de recevoir une assistance à cet égard</w:t>
            </w:r>
          </w:p>
        </w:tc>
      </w:tr>
      <w:tr w:rsidR="00DA4433" w:rsidRPr="004E35F2" w:rsidTr="00DA4433">
        <w:trPr>
          <w:cantSplit/>
        </w:trPr>
        <w:tc>
          <w:tcPr>
            <w:tcW w:w="600" w:type="dxa"/>
            <w:shd w:val="clear" w:color="auto" w:fill="auto"/>
            <w:hideMark/>
          </w:tcPr>
          <w:p w:rsidR="00DA4433" w:rsidRPr="004E35F2" w:rsidRDefault="00DA4433" w:rsidP="00DA4433">
            <w:pPr>
              <w:jc w:val="left"/>
              <w:rPr>
                <w:color w:val="000000"/>
              </w:rPr>
            </w:pPr>
            <w:r w:rsidRPr="004E35F2">
              <w:rPr>
                <w:color w:val="000000"/>
              </w:rPr>
              <w:t>MX</w:t>
            </w:r>
          </w:p>
        </w:tc>
        <w:tc>
          <w:tcPr>
            <w:tcW w:w="8892" w:type="dxa"/>
            <w:vAlign w:val="center"/>
          </w:tcPr>
          <w:p w:rsidR="00DA4433" w:rsidRPr="000A4554" w:rsidRDefault="00DA4433" w:rsidP="00DA4433">
            <w:pPr>
              <w:jc w:val="left"/>
              <w:rPr>
                <w:color w:val="000000"/>
              </w:rPr>
            </w:pPr>
            <w:r w:rsidRPr="000A4554">
              <w:rPr>
                <w:color w:val="000000"/>
              </w:rPr>
              <w:t>Nous en avons une en Excel qui fonctionne avec une base de données, de sorte qu’il n’y a pas besoin d’assistance</w:t>
            </w:r>
          </w:p>
        </w:tc>
      </w:tr>
      <w:tr w:rsidR="00DA4433" w:rsidRPr="004E35F2" w:rsidTr="00DA4433">
        <w:trPr>
          <w:cantSplit/>
        </w:trPr>
        <w:tc>
          <w:tcPr>
            <w:tcW w:w="600" w:type="dxa"/>
            <w:shd w:val="clear" w:color="auto" w:fill="auto"/>
            <w:hideMark/>
          </w:tcPr>
          <w:p w:rsidR="00DA4433" w:rsidRPr="004E35F2" w:rsidRDefault="00DA4433" w:rsidP="00DA4433">
            <w:pPr>
              <w:jc w:val="left"/>
              <w:rPr>
                <w:color w:val="000000"/>
              </w:rPr>
            </w:pPr>
            <w:r w:rsidRPr="004E35F2">
              <w:rPr>
                <w:color w:val="000000"/>
              </w:rPr>
              <w:t>MA</w:t>
            </w:r>
          </w:p>
        </w:tc>
        <w:tc>
          <w:tcPr>
            <w:tcW w:w="8892" w:type="dxa"/>
            <w:vAlign w:val="center"/>
          </w:tcPr>
          <w:p w:rsidR="00DA4433" w:rsidRPr="000A4554" w:rsidRDefault="00DA4433" w:rsidP="00DA4433">
            <w:pPr>
              <w:jc w:val="left"/>
              <w:rPr>
                <w:color w:val="000000"/>
              </w:rPr>
            </w:pPr>
            <w:r w:rsidRPr="000A4554">
              <w:rPr>
                <w:color w:val="000000"/>
              </w:rPr>
              <w:t>On souhaite une assistance technique pour créer et mettre au point cette base de données</w:t>
            </w:r>
          </w:p>
        </w:tc>
      </w:tr>
      <w:tr w:rsidR="00DA4433" w:rsidRPr="004E35F2" w:rsidTr="00DA4433">
        <w:trPr>
          <w:cantSplit/>
        </w:trPr>
        <w:tc>
          <w:tcPr>
            <w:tcW w:w="600" w:type="dxa"/>
            <w:shd w:val="clear" w:color="auto" w:fill="auto"/>
            <w:hideMark/>
          </w:tcPr>
          <w:p w:rsidR="00DA4433" w:rsidRPr="004E35F2" w:rsidRDefault="00DA4433" w:rsidP="00DA4433">
            <w:pPr>
              <w:jc w:val="left"/>
              <w:rPr>
                <w:color w:val="000000"/>
              </w:rPr>
            </w:pPr>
            <w:r w:rsidRPr="004E35F2">
              <w:rPr>
                <w:color w:val="000000"/>
              </w:rPr>
              <w:t>SE</w:t>
            </w:r>
          </w:p>
        </w:tc>
        <w:tc>
          <w:tcPr>
            <w:tcW w:w="8892" w:type="dxa"/>
            <w:vAlign w:val="center"/>
          </w:tcPr>
          <w:p w:rsidR="00DA4433" w:rsidRPr="000A4554" w:rsidRDefault="00DA4433" w:rsidP="00DA4433">
            <w:pPr>
              <w:jc w:val="left"/>
              <w:rPr>
                <w:color w:val="000000"/>
              </w:rPr>
            </w:pPr>
            <w:r w:rsidRPr="000A4554">
              <w:rPr>
                <w:color w:val="000000"/>
              </w:rPr>
              <w:t xml:space="preserve">Nous avons une base de données </w:t>
            </w:r>
          </w:p>
        </w:tc>
      </w:tr>
      <w:tr w:rsidR="00DA4433" w:rsidRPr="004E35F2" w:rsidTr="00DA4433">
        <w:trPr>
          <w:cantSplit/>
        </w:trPr>
        <w:tc>
          <w:tcPr>
            <w:tcW w:w="600" w:type="dxa"/>
            <w:shd w:val="clear" w:color="auto" w:fill="auto"/>
            <w:hideMark/>
          </w:tcPr>
          <w:p w:rsidR="00DA4433" w:rsidRPr="004E35F2" w:rsidRDefault="00DA4433" w:rsidP="00DA4433">
            <w:pPr>
              <w:jc w:val="left"/>
              <w:rPr>
                <w:color w:val="000000"/>
              </w:rPr>
            </w:pPr>
            <w:r w:rsidRPr="004E35F2">
              <w:rPr>
                <w:color w:val="000000"/>
              </w:rPr>
              <w:t>AZ</w:t>
            </w:r>
          </w:p>
        </w:tc>
        <w:tc>
          <w:tcPr>
            <w:tcW w:w="8892" w:type="dxa"/>
            <w:vAlign w:val="center"/>
          </w:tcPr>
          <w:p w:rsidR="00DA4433" w:rsidRPr="000A4554" w:rsidRDefault="00DA4433" w:rsidP="00DA4433">
            <w:pPr>
              <w:jc w:val="left"/>
              <w:rPr>
                <w:color w:val="000000"/>
              </w:rPr>
            </w:pPr>
            <w:r w:rsidRPr="000A4554">
              <w:rPr>
                <w:color w:val="000000"/>
              </w:rPr>
              <w:t>Une assistance est nécessaire en vue de l’élaboration d’une base de données pour la protection des variétés végétales</w:t>
            </w:r>
          </w:p>
        </w:tc>
      </w:tr>
      <w:tr w:rsidR="00DA4433" w:rsidRPr="004E35F2" w:rsidTr="00DA4433">
        <w:trPr>
          <w:cantSplit/>
        </w:trPr>
        <w:tc>
          <w:tcPr>
            <w:tcW w:w="600" w:type="dxa"/>
            <w:shd w:val="clear" w:color="auto" w:fill="auto"/>
            <w:hideMark/>
          </w:tcPr>
          <w:p w:rsidR="00DA4433" w:rsidRPr="004E35F2" w:rsidRDefault="00DA4433" w:rsidP="00DA4433">
            <w:pPr>
              <w:jc w:val="left"/>
              <w:rPr>
                <w:color w:val="000000"/>
              </w:rPr>
            </w:pPr>
            <w:r w:rsidRPr="004E35F2">
              <w:rPr>
                <w:color w:val="000000"/>
              </w:rPr>
              <w:t>CH</w:t>
            </w:r>
          </w:p>
        </w:tc>
        <w:tc>
          <w:tcPr>
            <w:tcW w:w="8892" w:type="dxa"/>
            <w:vAlign w:val="center"/>
          </w:tcPr>
          <w:p w:rsidR="00DA4433" w:rsidRPr="000A4554" w:rsidRDefault="00DA4433" w:rsidP="00DA4433">
            <w:pPr>
              <w:jc w:val="left"/>
              <w:rPr>
                <w:color w:val="000000"/>
              </w:rPr>
            </w:pPr>
            <w:r w:rsidRPr="000A4554">
              <w:rPr>
                <w:color w:val="000000"/>
              </w:rPr>
              <w:t>Nous sommes en train d’élaborer et de planifier une nouvelle version comportant une partie pour le catalogue de variétés.  Pourquoi pas?  Des conseils sont toujours utiles.</w:t>
            </w:r>
          </w:p>
        </w:tc>
      </w:tr>
      <w:tr w:rsidR="00DA4433" w:rsidRPr="00BC3D48" w:rsidTr="00DA4433">
        <w:trPr>
          <w:cantSplit/>
        </w:trPr>
        <w:tc>
          <w:tcPr>
            <w:tcW w:w="600" w:type="dxa"/>
            <w:shd w:val="clear" w:color="auto" w:fill="auto"/>
            <w:hideMark/>
          </w:tcPr>
          <w:p w:rsidR="00DA4433" w:rsidRPr="004E35F2" w:rsidRDefault="00DA4433" w:rsidP="00DA4433">
            <w:pPr>
              <w:jc w:val="left"/>
              <w:rPr>
                <w:color w:val="000000"/>
              </w:rPr>
            </w:pPr>
            <w:r w:rsidRPr="004E35F2">
              <w:rPr>
                <w:color w:val="000000"/>
              </w:rPr>
              <w:t>PT</w:t>
            </w:r>
          </w:p>
        </w:tc>
        <w:tc>
          <w:tcPr>
            <w:tcW w:w="8892" w:type="dxa"/>
            <w:vAlign w:val="center"/>
          </w:tcPr>
          <w:p w:rsidR="00DA4433" w:rsidRPr="00B03524" w:rsidRDefault="00DA4433" w:rsidP="00DA4433">
            <w:pPr>
              <w:jc w:val="left"/>
              <w:rPr>
                <w:color w:val="000000"/>
              </w:rPr>
            </w:pPr>
            <w:r w:rsidRPr="00B03524">
              <w:rPr>
                <w:color w:val="000000"/>
              </w:rPr>
              <w:t>Nous n</w:t>
            </w:r>
            <w:r>
              <w:rPr>
                <w:color w:val="000000"/>
              </w:rPr>
              <w:t>’</w:t>
            </w:r>
            <w:r w:rsidRPr="00B03524">
              <w:rPr>
                <w:color w:val="000000"/>
              </w:rPr>
              <w:t>avons pas beaucoup de demandes</w:t>
            </w:r>
            <w:r>
              <w:rPr>
                <w:color w:val="000000"/>
              </w:rPr>
              <w:t xml:space="preserve">; </w:t>
            </w:r>
            <w:r w:rsidRPr="00B03524">
              <w:rPr>
                <w:color w:val="000000"/>
              </w:rPr>
              <w:t xml:space="preserve"> une base de données n</w:t>
            </w:r>
            <w:r>
              <w:rPr>
                <w:color w:val="000000"/>
              </w:rPr>
              <w:t>’</w:t>
            </w:r>
            <w:r w:rsidRPr="00B03524">
              <w:rPr>
                <w:color w:val="000000"/>
              </w:rPr>
              <w:t>est donc pas prioritaire.</w:t>
            </w:r>
          </w:p>
        </w:tc>
      </w:tr>
    </w:tbl>
    <w:p w:rsidR="00DA4433" w:rsidRPr="003D7F53" w:rsidRDefault="00DA4433" w:rsidP="00DA4433">
      <w:pPr>
        <w:keepNext/>
        <w:spacing w:before="240"/>
        <w:ind w:left="567" w:hanging="567"/>
        <w:rPr>
          <w:snapToGrid w:val="0"/>
        </w:rPr>
      </w:pPr>
      <w:r w:rsidRPr="003D7F53">
        <w:rPr>
          <w:snapToGrid w:val="0"/>
          <w:u w:val="single"/>
        </w:rPr>
        <w:t>6</w:t>
      </w:r>
      <w:r w:rsidRPr="003D7F53">
        <w:rPr>
          <w:snapToGrid w:val="0"/>
          <w:u w:val="single"/>
        </w:rPr>
        <w:tab/>
      </w:r>
      <w:r w:rsidRPr="003D7F53">
        <w:rPr>
          <w:u w:val="single"/>
        </w:rPr>
        <w:t xml:space="preserve">Fournissez-vous un formulaire de demande électronique?  </w:t>
      </w:r>
      <w:r w:rsidRPr="003D7F53">
        <w:rPr>
          <w:u w:val="single"/>
          <w:lang w:eastAsia="fr-FR"/>
        </w:rPr>
        <w:t>(si la réponse est non, veuillez passer à la question 12)</w:t>
      </w:r>
    </w:p>
    <w:p w:rsidR="00DA4433" w:rsidRDefault="00DA4433" w:rsidP="00DA44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7022F7" w:rsidTr="00DA4433">
        <w:trPr>
          <w:cantSplit/>
        </w:trPr>
        <w:tc>
          <w:tcPr>
            <w:tcW w:w="600" w:type="dxa"/>
            <w:shd w:val="clear" w:color="auto" w:fill="auto"/>
            <w:hideMark/>
          </w:tcPr>
          <w:p w:rsidR="00DA4433" w:rsidRPr="007022F7" w:rsidRDefault="00DA4433" w:rsidP="00DA4433">
            <w:pPr>
              <w:jc w:val="left"/>
              <w:rPr>
                <w:color w:val="000000"/>
              </w:rPr>
            </w:pPr>
            <w:r w:rsidRPr="007022F7">
              <w:rPr>
                <w:color w:val="000000"/>
              </w:rPr>
              <w:t>VN</w:t>
            </w:r>
          </w:p>
        </w:tc>
        <w:tc>
          <w:tcPr>
            <w:tcW w:w="8892" w:type="dxa"/>
            <w:vAlign w:val="center"/>
          </w:tcPr>
          <w:p w:rsidR="00DA4433" w:rsidRPr="00B03524" w:rsidRDefault="00DA4433" w:rsidP="00DA4433">
            <w:pPr>
              <w:jc w:val="left"/>
              <w:rPr>
                <w:color w:val="000000"/>
              </w:rPr>
            </w:pPr>
            <w:r w:rsidRPr="00B03524">
              <w:rPr>
                <w:color w:val="000000"/>
              </w:rPr>
              <w:t>Nous sommes en train de mettre au point le formulaire de demande électronique.</w:t>
            </w:r>
          </w:p>
        </w:tc>
      </w:tr>
      <w:tr w:rsidR="00DA4433" w:rsidRPr="007022F7" w:rsidTr="00DA4433">
        <w:trPr>
          <w:cantSplit/>
        </w:trPr>
        <w:tc>
          <w:tcPr>
            <w:tcW w:w="600" w:type="dxa"/>
            <w:shd w:val="clear" w:color="auto" w:fill="auto"/>
            <w:hideMark/>
          </w:tcPr>
          <w:p w:rsidR="00DA4433" w:rsidRPr="007022F7" w:rsidRDefault="00DA4433" w:rsidP="00DA4433">
            <w:pPr>
              <w:jc w:val="left"/>
              <w:rPr>
                <w:color w:val="000000"/>
              </w:rPr>
            </w:pPr>
            <w:r w:rsidRPr="007022F7">
              <w:rPr>
                <w:color w:val="000000"/>
              </w:rPr>
              <w:t>CZ</w:t>
            </w:r>
          </w:p>
        </w:tc>
        <w:tc>
          <w:tcPr>
            <w:tcW w:w="8892" w:type="dxa"/>
            <w:vAlign w:val="center"/>
          </w:tcPr>
          <w:p w:rsidR="00DA4433" w:rsidRPr="00B03524" w:rsidRDefault="00DA4433" w:rsidP="00DA4433">
            <w:pPr>
              <w:jc w:val="left"/>
              <w:rPr>
                <w:color w:val="000000"/>
              </w:rPr>
            </w:pPr>
            <w:r w:rsidRPr="00B03524">
              <w:rPr>
                <w:color w:val="000000"/>
              </w:rPr>
              <w:t xml:space="preserve">Le demandeur peut télécharger les formulaires de demande nécessaires et les retourner par </w:t>
            </w:r>
            <w:r>
              <w:rPr>
                <w:color w:val="000000"/>
              </w:rPr>
              <w:t>“</w:t>
            </w:r>
            <w:r w:rsidRPr="00B03524">
              <w:rPr>
                <w:color w:val="000000"/>
              </w:rPr>
              <w:t>databox</w:t>
            </w:r>
            <w:r>
              <w:rPr>
                <w:color w:val="000000"/>
              </w:rPr>
              <w:t>”</w:t>
            </w:r>
            <w:r w:rsidRPr="00B03524">
              <w:rPr>
                <w:color w:val="000000"/>
              </w:rPr>
              <w:t>, par voie électronique.</w:t>
            </w:r>
            <w:r>
              <w:rPr>
                <w:color w:val="000000"/>
              </w:rPr>
              <w:t xml:space="preserve"> </w:t>
            </w:r>
            <w:r w:rsidRPr="00B03524">
              <w:rPr>
                <w:color w:val="000000"/>
              </w:rPr>
              <w:t xml:space="preserve"> Les boîtes</w:t>
            </w:r>
            <w:r>
              <w:rPr>
                <w:color w:val="000000"/>
              </w:rPr>
              <w:t xml:space="preserve"> de données sont gérées par le M</w:t>
            </w:r>
            <w:r w:rsidRPr="00B03524">
              <w:rPr>
                <w:color w:val="000000"/>
              </w:rPr>
              <w:t>inistère tchèque de l</w:t>
            </w:r>
            <w:r>
              <w:rPr>
                <w:color w:val="000000"/>
              </w:rPr>
              <w:t>’i</w:t>
            </w:r>
            <w:r w:rsidRPr="00B03524">
              <w:rPr>
                <w:color w:val="000000"/>
              </w:rPr>
              <w:t>ntérieur et ne peuvent être utilisées que par une personne qui réside en République tchèque.</w:t>
            </w:r>
          </w:p>
        </w:tc>
      </w:tr>
      <w:tr w:rsidR="00DA4433" w:rsidRPr="007022F7" w:rsidTr="00DA4433">
        <w:trPr>
          <w:cantSplit/>
        </w:trPr>
        <w:tc>
          <w:tcPr>
            <w:tcW w:w="600" w:type="dxa"/>
            <w:shd w:val="clear" w:color="auto" w:fill="auto"/>
            <w:hideMark/>
          </w:tcPr>
          <w:p w:rsidR="00DA4433" w:rsidRPr="007022F7" w:rsidRDefault="00DA4433" w:rsidP="00DA4433">
            <w:pPr>
              <w:jc w:val="left"/>
              <w:rPr>
                <w:color w:val="000000"/>
              </w:rPr>
            </w:pPr>
            <w:r w:rsidRPr="007022F7">
              <w:rPr>
                <w:color w:val="000000"/>
              </w:rPr>
              <w:lastRenderedPageBreak/>
              <w:t>NZ</w:t>
            </w:r>
          </w:p>
        </w:tc>
        <w:tc>
          <w:tcPr>
            <w:tcW w:w="8892" w:type="dxa"/>
            <w:vAlign w:val="center"/>
          </w:tcPr>
          <w:p w:rsidR="00DA4433" w:rsidRPr="00B03524" w:rsidRDefault="00DA4433" w:rsidP="00DA4433">
            <w:pPr>
              <w:jc w:val="left"/>
              <w:rPr>
                <w:color w:val="000000"/>
              </w:rPr>
            </w:pPr>
            <w:r w:rsidRPr="00B03524">
              <w:rPr>
                <w:color w:val="000000"/>
              </w:rPr>
              <w:t>Introduit en décembre</w:t>
            </w:r>
            <w:r>
              <w:rPr>
                <w:color w:val="000000"/>
              </w:rPr>
              <w:t> </w:t>
            </w:r>
            <w:r w:rsidRPr="00B03524">
              <w:rPr>
                <w:color w:val="000000"/>
              </w:rPr>
              <w:t xml:space="preserve">2012. </w:t>
            </w:r>
            <w:r>
              <w:rPr>
                <w:color w:val="000000"/>
              </w:rPr>
              <w:t xml:space="preserve"> </w:t>
            </w:r>
            <w:r w:rsidRPr="00B03524">
              <w:rPr>
                <w:color w:val="000000"/>
              </w:rPr>
              <w:t>Le contenu s</w:t>
            </w:r>
            <w:r>
              <w:rPr>
                <w:color w:val="000000"/>
              </w:rPr>
              <w:t>’</w:t>
            </w:r>
            <w:r w:rsidRPr="00B03524">
              <w:rPr>
                <w:color w:val="000000"/>
              </w:rPr>
              <w:t>inspire du formulaire de demande type de l</w:t>
            </w:r>
            <w:r>
              <w:rPr>
                <w:color w:val="000000"/>
              </w:rPr>
              <w:t>’</w:t>
            </w:r>
            <w:r w:rsidRPr="00B03524">
              <w:rPr>
                <w:color w:val="000000"/>
              </w:rPr>
              <w:t>UPOV et utilise le système de codes de l</w:t>
            </w:r>
            <w:r>
              <w:rPr>
                <w:color w:val="000000"/>
              </w:rPr>
              <w:t>’</w:t>
            </w:r>
            <w:r w:rsidRPr="00B03524">
              <w:rPr>
                <w:color w:val="000000"/>
              </w:rPr>
              <w:t>UPOV.</w:t>
            </w:r>
          </w:p>
        </w:tc>
      </w:tr>
      <w:tr w:rsidR="00DA4433" w:rsidRPr="007022F7" w:rsidTr="00DA4433">
        <w:trPr>
          <w:cantSplit/>
        </w:trPr>
        <w:tc>
          <w:tcPr>
            <w:tcW w:w="600" w:type="dxa"/>
            <w:shd w:val="clear" w:color="auto" w:fill="auto"/>
            <w:hideMark/>
          </w:tcPr>
          <w:p w:rsidR="00DA4433" w:rsidRPr="007022F7" w:rsidRDefault="00DA4433" w:rsidP="00DA4433">
            <w:pPr>
              <w:jc w:val="left"/>
              <w:rPr>
                <w:color w:val="000000"/>
              </w:rPr>
            </w:pPr>
            <w:r w:rsidRPr="007022F7">
              <w:rPr>
                <w:color w:val="000000"/>
              </w:rPr>
              <w:t>NO</w:t>
            </w:r>
          </w:p>
        </w:tc>
        <w:tc>
          <w:tcPr>
            <w:tcW w:w="8892" w:type="dxa"/>
            <w:vAlign w:val="center"/>
          </w:tcPr>
          <w:p w:rsidR="00DA4433" w:rsidRPr="00B03524" w:rsidRDefault="00DA4433" w:rsidP="00DA4433">
            <w:pPr>
              <w:jc w:val="left"/>
              <w:rPr>
                <w:color w:val="000000"/>
              </w:rPr>
            </w:pPr>
            <w:r w:rsidRPr="00B03524">
              <w:rPr>
                <w:color w:val="000000"/>
              </w:rPr>
              <w:t>Écriture possible sur formulaire en format PDF, mais pas directement dans la base de données</w:t>
            </w:r>
          </w:p>
        </w:tc>
      </w:tr>
      <w:tr w:rsidR="00DA4433" w:rsidRPr="007022F7" w:rsidTr="00DA4433">
        <w:trPr>
          <w:cantSplit/>
        </w:trPr>
        <w:tc>
          <w:tcPr>
            <w:tcW w:w="600" w:type="dxa"/>
            <w:shd w:val="clear" w:color="auto" w:fill="auto"/>
            <w:hideMark/>
          </w:tcPr>
          <w:p w:rsidR="00DA4433" w:rsidRPr="007022F7" w:rsidRDefault="00DA4433" w:rsidP="00DA4433">
            <w:pPr>
              <w:jc w:val="left"/>
              <w:rPr>
                <w:color w:val="000000"/>
              </w:rPr>
            </w:pPr>
            <w:r w:rsidRPr="007022F7">
              <w:rPr>
                <w:color w:val="000000"/>
              </w:rPr>
              <w:t>NL</w:t>
            </w:r>
          </w:p>
        </w:tc>
        <w:tc>
          <w:tcPr>
            <w:tcW w:w="8892" w:type="dxa"/>
            <w:vAlign w:val="center"/>
          </w:tcPr>
          <w:p w:rsidR="00DA4433" w:rsidRPr="00B03524" w:rsidRDefault="00DA4433" w:rsidP="00DA4433">
            <w:pPr>
              <w:jc w:val="left"/>
              <w:rPr>
                <w:color w:val="000000"/>
              </w:rPr>
            </w:pPr>
            <w:r w:rsidRPr="00B03524">
              <w:rPr>
                <w:color w:val="000000"/>
              </w:rPr>
              <w:t>Pas encore, mais projet en cours de développement</w:t>
            </w:r>
          </w:p>
        </w:tc>
      </w:tr>
      <w:tr w:rsidR="00DA4433" w:rsidRPr="007022F7" w:rsidTr="00DA4433">
        <w:trPr>
          <w:cantSplit/>
        </w:trPr>
        <w:tc>
          <w:tcPr>
            <w:tcW w:w="600" w:type="dxa"/>
            <w:shd w:val="clear" w:color="auto" w:fill="auto"/>
            <w:hideMark/>
          </w:tcPr>
          <w:p w:rsidR="00DA4433" w:rsidRPr="007022F7" w:rsidRDefault="00DA4433" w:rsidP="00DA4433">
            <w:pPr>
              <w:jc w:val="left"/>
              <w:rPr>
                <w:color w:val="000000"/>
              </w:rPr>
            </w:pPr>
            <w:r w:rsidRPr="007022F7">
              <w:rPr>
                <w:color w:val="000000"/>
              </w:rPr>
              <w:t>US</w:t>
            </w:r>
          </w:p>
        </w:tc>
        <w:tc>
          <w:tcPr>
            <w:tcW w:w="8892" w:type="dxa"/>
            <w:vAlign w:val="center"/>
          </w:tcPr>
          <w:p w:rsidR="00DA4433" w:rsidRPr="00B03524" w:rsidRDefault="00DA4433" w:rsidP="00DA4433">
            <w:pPr>
              <w:jc w:val="left"/>
              <w:rPr>
                <w:color w:val="000000"/>
              </w:rPr>
            </w:pPr>
            <w:r w:rsidRPr="00B03524">
              <w:rPr>
                <w:color w:val="000000"/>
              </w:rPr>
              <w:t xml:space="preserve">Le </w:t>
            </w:r>
            <w:r>
              <w:rPr>
                <w:color w:val="000000"/>
              </w:rPr>
              <w:t>“</w:t>
            </w:r>
            <w:r w:rsidRPr="00B03524">
              <w:rPr>
                <w:color w:val="000000"/>
              </w:rPr>
              <w:t>ePVP system</w:t>
            </w:r>
            <w:r>
              <w:rPr>
                <w:color w:val="000000"/>
              </w:rPr>
              <w:t>”</w:t>
            </w:r>
            <w:r w:rsidRPr="00B03524">
              <w:rPr>
                <w:color w:val="000000"/>
              </w:rPr>
              <w:t xml:space="preserve"> est en cours de mise au point aux États</w:t>
            </w:r>
            <w:r>
              <w:rPr>
                <w:color w:val="000000"/>
              </w:rPr>
              <w:t>-</w:t>
            </w:r>
            <w:r w:rsidRPr="00B03524">
              <w:rPr>
                <w:color w:val="000000"/>
              </w:rPr>
              <w:t xml:space="preserve">Unis </w:t>
            </w:r>
            <w:r>
              <w:rPr>
                <w:color w:val="000000"/>
              </w:rPr>
              <w:t>d’Amérique</w:t>
            </w:r>
            <w:r w:rsidRPr="00B03524">
              <w:rPr>
                <w:color w:val="000000"/>
              </w:rPr>
              <w:t xml:space="preserve"> et son lancement est prévu en juin</w:t>
            </w:r>
            <w:r>
              <w:rPr>
                <w:color w:val="000000"/>
              </w:rPr>
              <w:t> </w:t>
            </w:r>
            <w:r w:rsidRPr="00B03524">
              <w:rPr>
                <w:color w:val="000000"/>
              </w:rPr>
              <w:t>2014</w:t>
            </w:r>
          </w:p>
        </w:tc>
      </w:tr>
      <w:tr w:rsidR="00DA4433" w:rsidRPr="007022F7" w:rsidTr="00DA4433">
        <w:trPr>
          <w:cantSplit/>
        </w:trPr>
        <w:tc>
          <w:tcPr>
            <w:tcW w:w="600" w:type="dxa"/>
            <w:shd w:val="clear" w:color="auto" w:fill="auto"/>
            <w:hideMark/>
          </w:tcPr>
          <w:p w:rsidR="00DA4433" w:rsidRPr="007022F7" w:rsidRDefault="00DA4433" w:rsidP="00DA4433">
            <w:pPr>
              <w:jc w:val="left"/>
              <w:rPr>
                <w:color w:val="000000"/>
              </w:rPr>
            </w:pPr>
            <w:r w:rsidRPr="007022F7">
              <w:rPr>
                <w:color w:val="000000"/>
              </w:rPr>
              <w:t>AZ</w:t>
            </w:r>
          </w:p>
        </w:tc>
        <w:tc>
          <w:tcPr>
            <w:tcW w:w="8892" w:type="dxa"/>
            <w:vAlign w:val="center"/>
          </w:tcPr>
          <w:p w:rsidR="00DA4433" w:rsidRPr="00B03524" w:rsidRDefault="00DA4433" w:rsidP="00DA4433">
            <w:pPr>
              <w:jc w:val="left"/>
              <w:rPr>
                <w:color w:val="000000"/>
              </w:rPr>
            </w:pPr>
            <w:r w:rsidRPr="00B03524">
              <w:rPr>
                <w:color w:val="000000"/>
              </w:rPr>
              <w:t>Mais nous prévoyons d</w:t>
            </w:r>
            <w:r>
              <w:rPr>
                <w:color w:val="000000"/>
              </w:rPr>
              <w:t>’</w:t>
            </w:r>
            <w:r w:rsidRPr="00B03524">
              <w:rPr>
                <w:color w:val="000000"/>
              </w:rPr>
              <w:t>utiliser le formulaire électronique de demande.</w:t>
            </w:r>
          </w:p>
        </w:tc>
      </w:tr>
      <w:tr w:rsidR="00DA4433" w:rsidRPr="00BC3D48" w:rsidTr="00DA4433">
        <w:trPr>
          <w:cantSplit/>
        </w:trPr>
        <w:tc>
          <w:tcPr>
            <w:tcW w:w="600" w:type="dxa"/>
            <w:shd w:val="clear" w:color="auto" w:fill="auto"/>
            <w:hideMark/>
          </w:tcPr>
          <w:p w:rsidR="00DA4433" w:rsidRPr="007022F7" w:rsidRDefault="00DA4433" w:rsidP="00DA4433">
            <w:pPr>
              <w:jc w:val="left"/>
              <w:rPr>
                <w:color w:val="000000"/>
              </w:rPr>
            </w:pPr>
            <w:r w:rsidRPr="007022F7">
              <w:rPr>
                <w:color w:val="000000"/>
              </w:rPr>
              <w:t>CH</w:t>
            </w:r>
          </w:p>
        </w:tc>
        <w:tc>
          <w:tcPr>
            <w:tcW w:w="8892" w:type="dxa"/>
            <w:vAlign w:val="center"/>
          </w:tcPr>
          <w:p w:rsidR="00DA4433" w:rsidRPr="00B03524" w:rsidRDefault="00DA4433" w:rsidP="00DA4433">
            <w:pPr>
              <w:jc w:val="left"/>
              <w:rPr>
                <w:color w:val="000000"/>
              </w:rPr>
            </w:pPr>
            <w:r w:rsidRPr="000A4554">
              <w:rPr>
                <w:color w:val="000000"/>
              </w:rPr>
              <w:t>Pas encore.  Mais nous l’envisageons et nous avons aussi des idées précises sur la manière dont cela devrait fonctionner.</w:t>
            </w:r>
          </w:p>
        </w:tc>
      </w:tr>
    </w:tbl>
    <w:p w:rsidR="00DA4433" w:rsidRPr="003D7F53" w:rsidRDefault="00DA4433" w:rsidP="00DA4433">
      <w:pPr>
        <w:keepNext/>
        <w:spacing w:before="240"/>
        <w:ind w:left="567" w:hanging="567"/>
        <w:rPr>
          <w:snapToGrid w:val="0"/>
        </w:rPr>
      </w:pPr>
      <w:r w:rsidRPr="003D7F53">
        <w:rPr>
          <w:snapToGrid w:val="0"/>
          <w:u w:val="single"/>
        </w:rPr>
        <w:t>7</w:t>
      </w:r>
      <w:r w:rsidRPr="003D7F53">
        <w:rPr>
          <w:snapToGrid w:val="0"/>
          <w:u w:val="single"/>
        </w:rPr>
        <w:tab/>
      </w:r>
      <w:r w:rsidRPr="003D7F53">
        <w:rPr>
          <w:u w:val="single"/>
        </w:rPr>
        <w:t>Les informations figurant dans le formulaire électronique sont-elles suffisantes pour recevoir une date de dépôt?</w:t>
      </w:r>
    </w:p>
    <w:p w:rsidR="00DA4433" w:rsidRDefault="00DA4433" w:rsidP="00DA4433"/>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NL</w:t>
            </w:r>
          </w:p>
        </w:tc>
        <w:tc>
          <w:tcPr>
            <w:tcW w:w="8892" w:type="dxa"/>
            <w:vAlign w:val="center"/>
          </w:tcPr>
          <w:p w:rsidR="00DA4433" w:rsidRPr="00B03524" w:rsidRDefault="00DA4433" w:rsidP="00DA4433">
            <w:pPr>
              <w:jc w:val="left"/>
              <w:rPr>
                <w:color w:val="000000"/>
              </w:rPr>
            </w:pPr>
            <w:r w:rsidRPr="00B03524">
              <w:rPr>
                <w:color w:val="000000"/>
              </w:rPr>
              <w:t>Pas encore, mais le projet est en cours de développement</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EU</w:t>
            </w:r>
          </w:p>
        </w:tc>
        <w:tc>
          <w:tcPr>
            <w:tcW w:w="8892" w:type="dxa"/>
            <w:vAlign w:val="center"/>
          </w:tcPr>
          <w:p w:rsidR="00DA4433" w:rsidRPr="00B03524" w:rsidRDefault="00DA4433" w:rsidP="00DA4433">
            <w:pPr>
              <w:jc w:val="left"/>
              <w:rPr>
                <w:color w:val="000000"/>
              </w:rPr>
            </w:pPr>
            <w:r w:rsidRPr="00B03524">
              <w:rPr>
                <w:color w:val="000000"/>
              </w:rPr>
              <w:t>Parfois encore provisoire si des documents à signature à l</w:t>
            </w:r>
            <w:r>
              <w:rPr>
                <w:color w:val="000000"/>
              </w:rPr>
              <w:t>’</w:t>
            </w:r>
            <w:r w:rsidRPr="00B03524">
              <w:rPr>
                <w:color w:val="000000"/>
              </w:rPr>
              <w:t>encre doivent être fournis dans un délai donné.</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AZ</w:t>
            </w:r>
          </w:p>
        </w:tc>
        <w:tc>
          <w:tcPr>
            <w:tcW w:w="8892" w:type="dxa"/>
            <w:vAlign w:val="center"/>
          </w:tcPr>
          <w:p w:rsidR="00DA4433" w:rsidRPr="00B03524" w:rsidRDefault="00DA4433" w:rsidP="00DA4433">
            <w:pPr>
              <w:jc w:val="left"/>
              <w:rPr>
                <w:color w:val="000000"/>
              </w:rPr>
            </w:pPr>
            <w:r w:rsidRPr="00B03524">
              <w:rPr>
                <w:color w:val="000000"/>
              </w:rPr>
              <w:t>Nous n</w:t>
            </w:r>
            <w:r>
              <w:rPr>
                <w:color w:val="000000"/>
              </w:rPr>
              <w:t>’</w:t>
            </w:r>
            <w:r w:rsidRPr="00B03524">
              <w:rPr>
                <w:color w:val="000000"/>
              </w:rPr>
              <w:t>utilisons pas de formulaire électronique de demande pour l</w:t>
            </w:r>
            <w:r>
              <w:rPr>
                <w:color w:val="000000"/>
              </w:rPr>
              <w:t>’</w:t>
            </w:r>
            <w:r w:rsidRPr="00B03524">
              <w:rPr>
                <w:color w:val="000000"/>
              </w:rPr>
              <w:t>instant.</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HU</w:t>
            </w:r>
          </w:p>
        </w:tc>
        <w:tc>
          <w:tcPr>
            <w:tcW w:w="8892" w:type="dxa"/>
            <w:vAlign w:val="center"/>
          </w:tcPr>
          <w:p w:rsidR="00DA4433" w:rsidRPr="00B03524" w:rsidRDefault="00DA4433" w:rsidP="00DA4433">
            <w:pPr>
              <w:jc w:val="left"/>
              <w:rPr>
                <w:color w:val="000000"/>
              </w:rPr>
            </w:pPr>
            <w:r w:rsidRPr="00B03524">
              <w:rPr>
                <w:color w:val="000000"/>
              </w:rPr>
              <w:t>Nous n</w:t>
            </w:r>
            <w:r>
              <w:rPr>
                <w:color w:val="000000"/>
              </w:rPr>
              <w:t>’</w:t>
            </w:r>
            <w:r w:rsidRPr="00B03524">
              <w:rPr>
                <w:color w:val="000000"/>
              </w:rPr>
              <w:t xml:space="preserve">avons pas de formulaire électronique de demande </w:t>
            </w:r>
          </w:p>
        </w:tc>
      </w:tr>
    </w:tbl>
    <w:p w:rsidR="00DA4433" w:rsidRPr="003D7F53" w:rsidRDefault="00DA4433" w:rsidP="00DA4433">
      <w:pPr>
        <w:keepNext/>
        <w:spacing w:before="240"/>
        <w:ind w:left="567" w:hanging="567"/>
      </w:pPr>
      <w:r w:rsidRPr="003D7F53">
        <w:rPr>
          <w:snapToGrid w:val="0"/>
          <w:u w:val="single"/>
        </w:rPr>
        <w:t>8</w:t>
      </w:r>
      <w:r w:rsidRPr="003D7F53">
        <w:rPr>
          <w:snapToGrid w:val="0"/>
          <w:u w:val="single"/>
        </w:rPr>
        <w:tab/>
      </w:r>
      <w:r w:rsidRPr="003D7F53">
        <w:rPr>
          <w:u w:val="single"/>
        </w:rPr>
        <w:t>En plus de répondre au formulaire électronique, les déposants sont-ils tenus de fournir des documents ou des informations supplémentaires (par exemple, des exemplaires sur papier signés) ou des renseignements en complément des informations devant figurer sur le formulaire électronique?</w:t>
      </w:r>
    </w:p>
    <w:p w:rsidR="00DA4433" w:rsidRDefault="00DA4433" w:rsidP="00DA4433">
      <w:pPr>
        <w:rPr>
          <w:u w:val="single"/>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7022F7" w:rsidTr="00DA4433">
        <w:tc>
          <w:tcPr>
            <w:tcW w:w="600" w:type="dxa"/>
            <w:shd w:val="clear" w:color="auto" w:fill="auto"/>
            <w:hideMark/>
          </w:tcPr>
          <w:p w:rsidR="00DA4433" w:rsidRPr="007022F7" w:rsidRDefault="00DA4433" w:rsidP="00DA4433">
            <w:pPr>
              <w:jc w:val="left"/>
              <w:rPr>
                <w:color w:val="000000"/>
              </w:rPr>
            </w:pPr>
            <w:r w:rsidRPr="007022F7">
              <w:rPr>
                <w:color w:val="000000"/>
              </w:rPr>
              <w:t>CZ</w:t>
            </w:r>
          </w:p>
        </w:tc>
        <w:tc>
          <w:tcPr>
            <w:tcW w:w="8892" w:type="dxa"/>
            <w:vAlign w:val="center"/>
          </w:tcPr>
          <w:p w:rsidR="00DA4433" w:rsidRPr="00B03524" w:rsidRDefault="00DA4433" w:rsidP="00DA4433">
            <w:pPr>
              <w:jc w:val="left"/>
              <w:rPr>
                <w:color w:val="000000"/>
              </w:rPr>
            </w:pPr>
            <w:r w:rsidRPr="00B03524">
              <w:rPr>
                <w:color w:val="000000"/>
              </w:rPr>
              <w:t>Dans le cas où la Databox est utilisée, NON</w:t>
            </w:r>
          </w:p>
        </w:tc>
      </w:tr>
      <w:tr w:rsidR="00DA4433" w:rsidRPr="007022F7" w:rsidTr="00DA4433">
        <w:tc>
          <w:tcPr>
            <w:tcW w:w="600" w:type="dxa"/>
            <w:shd w:val="clear" w:color="auto" w:fill="auto"/>
            <w:hideMark/>
          </w:tcPr>
          <w:p w:rsidR="00DA4433" w:rsidRPr="007022F7" w:rsidRDefault="00DA4433" w:rsidP="00DA4433">
            <w:pPr>
              <w:jc w:val="left"/>
              <w:rPr>
                <w:color w:val="000000"/>
              </w:rPr>
            </w:pPr>
            <w:r w:rsidRPr="007022F7">
              <w:rPr>
                <w:color w:val="000000"/>
              </w:rPr>
              <w:t>NZ</w:t>
            </w:r>
          </w:p>
        </w:tc>
        <w:tc>
          <w:tcPr>
            <w:tcW w:w="8892" w:type="dxa"/>
            <w:vAlign w:val="center"/>
          </w:tcPr>
          <w:p w:rsidR="00DA4433" w:rsidRPr="00B03524" w:rsidRDefault="00DA4433" w:rsidP="00DA4433">
            <w:pPr>
              <w:jc w:val="left"/>
              <w:rPr>
                <w:color w:val="000000"/>
              </w:rPr>
            </w:pPr>
            <w:r w:rsidRPr="00B03524">
              <w:rPr>
                <w:color w:val="000000"/>
              </w:rPr>
              <w:t xml:space="preserve">Tous les documents supplémentaires et le questionnaire technique peuvent être envoyés sous forme de pièces jointes par voie électronique. </w:t>
            </w:r>
            <w:r>
              <w:rPr>
                <w:color w:val="000000"/>
              </w:rPr>
              <w:t xml:space="preserve"> </w:t>
            </w:r>
          </w:p>
        </w:tc>
      </w:tr>
      <w:tr w:rsidR="00DA4433" w:rsidRPr="007022F7" w:rsidTr="00DA4433">
        <w:tc>
          <w:tcPr>
            <w:tcW w:w="600" w:type="dxa"/>
            <w:shd w:val="clear" w:color="auto" w:fill="auto"/>
            <w:hideMark/>
          </w:tcPr>
          <w:p w:rsidR="00DA4433" w:rsidRPr="007022F7" w:rsidRDefault="00DA4433" w:rsidP="00DA4433">
            <w:pPr>
              <w:jc w:val="left"/>
              <w:rPr>
                <w:color w:val="000000"/>
              </w:rPr>
            </w:pPr>
            <w:r w:rsidRPr="007022F7">
              <w:rPr>
                <w:color w:val="000000"/>
              </w:rPr>
              <w:t>NL</w:t>
            </w:r>
          </w:p>
        </w:tc>
        <w:tc>
          <w:tcPr>
            <w:tcW w:w="8892" w:type="dxa"/>
            <w:vAlign w:val="center"/>
          </w:tcPr>
          <w:p w:rsidR="00DA4433" w:rsidRPr="00B03524" w:rsidRDefault="00DA4433" w:rsidP="00DA4433">
            <w:pPr>
              <w:jc w:val="left"/>
              <w:rPr>
                <w:color w:val="000000"/>
              </w:rPr>
            </w:pPr>
            <w:r w:rsidRPr="00B03524">
              <w:rPr>
                <w:color w:val="000000"/>
              </w:rPr>
              <w:t>Pas encore, mais le projet est en cours de développement.</w:t>
            </w:r>
          </w:p>
        </w:tc>
      </w:tr>
      <w:tr w:rsidR="00DA4433" w:rsidRPr="007022F7" w:rsidTr="00DA4433">
        <w:tc>
          <w:tcPr>
            <w:tcW w:w="600" w:type="dxa"/>
            <w:shd w:val="clear" w:color="auto" w:fill="auto"/>
            <w:hideMark/>
          </w:tcPr>
          <w:p w:rsidR="00DA4433" w:rsidRPr="007022F7" w:rsidRDefault="00DA4433" w:rsidP="00DA4433">
            <w:pPr>
              <w:jc w:val="left"/>
              <w:rPr>
                <w:color w:val="000000"/>
              </w:rPr>
            </w:pPr>
            <w:r w:rsidRPr="007022F7">
              <w:rPr>
                <w:color w:val="000000"/>
              </w:rPr>
              <w:t>DE</w:t>
            </w:r>
          </w:p>
        </w:tc>
        <w:tc>
          <w:tcPr>
            <w:tcW w:w="8892" w:type="dxa"/>
            <w:vAlign w:val="center"/>
          </w:tcPr>
          <w:p w:rsidR="00DA4433" w:rsidRPr="00B03524" w:rsidRDefault="00DA4433" w:rsidP="00DA4433">
            <w:pPr>
              <w:jc w:val="left"/>
              <w:rPr>
                <w:color w:val="000000"/>
              </w:rPr>
            </w:pPr>
            <w:r w:rsidRPr="00B03524">
              <w:rPr>
                <w:color w:val="000000"/>
              </w:rPr>
              <w:t>En fonction du demandeur et de l</w:t>
            </w:r>
            <w:r>
              <w:rPr>
                <w:color w:val="000000"/>
              </w:rPr>
              <w:t>’</w:t>
            </w:r>
            <w:r w:rsidRPr="00B03524">
              <w:rPr>
                <w:color w:val="000000"/>
              </w:rPr>
              <w:t>espèce</w:t>
            </w:r>
          </w:p>
        </w:tc>
      </w:tr>
      <w:tr w:rsidR="00DA4433" w:rsidRPr="007022F7" w:rsidTr="00DA4433">
        <w:tc>
          <w:tcPr>
            <w:tcW w:w="600" w:type="dxa"/>
            <w:shd w:val="clear" w:color="auto" w:fill="auto"/>
            <w:hideMark/>
          </w:tcPr>
          <w:p w:rsidR="00DA4433" w:rsidRPr="007022F7" w:rsidRDefault="00DA4433" w:rsidP="00DA4433">
            <w:pPr>
              <w:jc w:val="left"/>
              <w:rPr>
                <w:color w:val="000000"/>
              </w:rPr>
            </w:pPr>
            <w:r w:rsidRPr="007022F7">
              <w:rPr>
                <w:color w:val="000000"/>
              </w:rPr>
              <w:t> </w:t>
            </w:r>
          </w:p>
        </w:tc>
        <w:tc>
          <w:tcPr>
            <w:tcW w:w="8892" w:type="dxa"/>
            <w:vAlign w:val="center"/>
          </w:tcPr>
          <w:p w:rsidR="00DA4433" w:rsidRPr="00B03524" w:rsidRDefault="00DA4433" w:rsidP="00DA4433">
            <w:pPr>
              <w:jc w:val="left"/>
              <w:rPr>
                <w:color w:val="000000"/>
              </w:rPr>
            </w:pPr>
            <w:r w:rsidRPr="000A4554">
              <w:rPr>
                <w:color w:val="000000"/>
              </w:rPr>
              <w:t>Exemplaires originaux du mandataire</w:t>
            </w:r>
          </w:p>
        </w:tc>
      </w:tr>
      <w:tr w:rsidR="00DA4433" w:rsidRPr="00BC3D48" w:rsidTr="00DA4433">
        <w:tc>
          <w:tcPr>
            <w:tcW w:w="600" w:type="dxa"/>
            <w:shd w:val="clear" w:color="auto" w:fill="auto"/>
            <w:hideMark/>
          </w:tcPr>
          <w:p w:rsidR="00DA4433" w:rsidRPr="007022F7" w:rsidRDefault="00DA4433" w:rsidP="00DA4433">
            <w:pPr>
              <w:jc w:val="left"/>
              <w:rPr>
                <w:color w:val="000000"/>
              </w:rPr>
            </w:pPr>
            <w:r w:rsidRPr="007022F7">
              <w:rPr>
                <w:color w:val="000000"/>
              </w:rPr>
              <w:t>AZ</w:t>
            </w:r>
          </w:p>
        </w:tc>
        <w:tc>
          <w:tcPr>
            <w:tcW w:w="8892" w:type="dxa"/>
            <w:vAlign w:val="center"/>
          </w:tcPr>
          <w:p w:rsidR="00DA4433" w:rsidRPr="00B03524" w:rsidRDefault="00DA4433" w:rsidP="00DA4433">
            <w:pPr>
              <w:jc w:val="left"/>
              <w:rPr>
                <w:color w:val="000000"/>
              </w:rPr>
            </w:pPr>
            <w:r w:rsidRPr="00B03524">
              <w:rPr>
                <w:color w:val="000000"/>
              </w:rPr>
              <w:t>Nous n</w:t>
            </w:r>
            <w:r>
              <w:rPr>
                <w:color w:val="000000"/>
              </w:rPr>
              <w:t>’</w:t>
            </w:r>
            <w:r w:rsidRPr="00B03524">
              <w:rPr>
                <w:color w:val="000000"/>
              </w:rPr>
              <w:t>avons pas de formulaire électronique de demande</w:t>
            </w:r>
          </w:p>
        </w:tc>
      </w:tr>
    </w:tbl>
    <w:p w:rsidR="00DA4433" w:rsidRPr="003D7F53" w:rsidRDefault="00DA4433" w:rsidP="00DA4433">
      <w:pPr>
        <w:keepNext/>
        <w:spacing w:before="240"/>
        <w:ind w:left="567" w:hanging="567"/>
        <w:rPr>
          <w:snapToGrid w:val="0"/>
        </w:rPr>
      </w:pPr>
      <w:r w:rsidRPr="003D7F53">
        <w:rPr>
          <w:snapToGrid w:val="0"/>
          <w:u w:val="single"/>
        </w:rPr>
        <w:t>9</w:t>
      </w:r>
      <w:r w:rsidRPr="003D7F53">
        <w:rPr>
          <w:snapToGrid w:val="0"/>
          <w:u w:val="single"/>
        </w:rPr>
        <w:tab/>
      </w:r>
      <w:r w:rsidRPr="003D7F53">
        <w:rPr>
          <w:u w:val="single"/>
        </w:rPr>
        <w:t>Les déposants ont-ils la possibilité de fournir une signature électronique ou une autorisation de demande par voie électronique sous toute autre forme</w:t>
      </w:r>
      <w:r w:rsidRPr="003D7F53">
        <w:rPr>
          <w:color w:val="000000"/>
          <w:u w:val="single"/>
        </w:rPr>
        <w:t>?</w:t>
      </w:r>
    </w:p>
    <w:p w:rsidR="00DA4433" w:rsidRDefault="00DA4433" w:rsidP="00DA44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CZ</w:t>
            </w:r>
          </w:p>
        </w:tc>
        <w:tc>
          <w:tcPr>
            <w:tcW w:w="8892" w:type="dxa"/>
            <w:vAlign w:val="center"/>
          </w:tcPr>
          <w:p w:rsidR="00DA4433" w:rsidRPr="00B03524" w:rsidRDefault="00DA4433" w:rsidP="00DA4433">
            <w:pPr>
              <w:jc w:val="left"/>
              <w:rPr>
                <w:color w:val="000000"/>
              </w:rPr>
            </w:pPr>
            <w:r w:rsidRPr="00B03524">
              <w:rPr>
                <w:color w:val="000000"/>
              </w:rPr>
              <w:t>Dans le cas où la Databox est utilisée, OUI</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NZ</w:t>
            </w:r>
          </w:p>
        </w:tc>
        <w:tc>
          <w:tcPr>
            <w:tcW w:w="8892" w:type="dxa"/>
            <w:vAlign w:val="center"/>
          </w:tcPr>
          <w:p w:rsidR="00DA4433" w:rsidRPr="00B03524" w:rsidRDefault="00DA4433" w:rsidP="00DA4433">
            <w:pPr>
              <w:jc w:val="left"/>
              <w:rPr>
                <w:color w:val="000000"/>
              </w:rPr>
            </w:pPr>
            <w:r w:rsidRPr="00B03524">
              <w:rPr>
                <w:color w:val="000000"/>
              </w:rPr>
              <w:t>Il existe un système de login des utilisateurs enregistrés</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NL</w:t>
            </w:r>
          </w:p>
        </w:tc>
        <w:tc>
          <w:tcPr>
            <w:tcW w:w="8892" w:type="dxa"/>
            <w:vAlign w:val="center"/>
          </w:tcPr>
          <w:p w:rsidR="00DA4433" w:rsidRPr="00B03524" w:rsidRDefault="00DA4433" w:rsidP="00DA4433">
            <w:pPr>
              <w:jc w:val="left"/>
              <w:rPr>
                <w:color w:val="000000"/>
              </w:rPr>
            </w:pPr>
            <w:r w:rsidRPr="00B03524">
              <w:rPr>
                <w:color w:val="000000"/>
              </w:rPr>
              <w:t>Pas encore, mais le projet est en cours de développement..</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HU</w:t>
            </w:r>
          </w:p>
        </w:tc>
        <w:tc>
          <w:tcPr>
            <w:tcW w:w="8892" w:type="dxa"/>
            <w:vAlign w:val="center"/>
          </w:tcPr>
          <w:p w:rsidR="00DA4433" w:rsidRPr="00B03524" w:rsidRDefault="00DA4433" w:rsidP="00DA4433">
            <w:pPr>
              <w:jc w:val="left"/>
              <w:rPr>
                <w:color w:val="000000"/>
              </w:rPr>
            </w:pPr>
            <w:r w:rsidRPr="00B03524">
              <w:rPr>
                <w:color w:val="000000"/>
              </w:rPr>
              <w:t>Nous n</w:t>
            </w:r>
            <w:r>
              <w:rPr>
                <w:color w:val="000000"/>
              </w:rPr>
              <w:t>’</w:t>
            </w:r>
            <w:r w:rsidRPr="00B03524">
              <w:rPr>
                <w:color w:val="000000"/>
              </w:rPr>
              <w:t>avons pas de formulaire électronique de demande</w:t>
            </w:r>
          </w:p>
        </w:tc>
      </w:tr>
    </w:tbl>
    <w:p w:rsidR="00DA4433" w:rsidRPr="003D7F53" w:rsidRDefault="00DA4433" w:rsidP="00DA4433">
      <w:pPr>
        <w:keepNext/>
        <w:spacing w:before="240"/>
        <w:rPr>
          <w:snapToGrid w:val="0"/>
        </w:rPr>
      </w:pPr>
      <w:r w:rsidRPr="003D7F53">
        <w:rPr>
          <w:snapToGrid w:val="0"/>
          <w:u w:val="single"/>
        </w:rPr>
        <w:t>10</w:t>
      </w:r>
      <w:r w:rsidRPr="003D7F53">
        <w:rPr>
          <w:snapToGrid w:val="0"/>
          <w:u w:val="single"/>
        </w:rPr>
        <w:tab/>
      </w:r>
      <w:r w:rsidRPr="003D7F53">
        <w:rPr>
          <w:u w:val="single"/>
        </w:rPr>
        <w:t>Les déposants ont-ils la possibilité d’effectuer les paiements en ligne</w:t>
      </w:r>
      <w:r w:rsidRPr="003D7F53">
        <w:rPr>
          <w:color w:val="000000"/>
          <w:u w:val="single"/>
        </w:rPr>
        <w:t>?</w:t>
      </w:r>
    </w:p>
    <w:p w:rsidR="00DA4433" w:rsidRDefault="00DA4433" w:rsidP="00DA4433"/>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BG</w:t>
            </w:r>
          </w:p>
        </w:tc>
        <w:tc>
          <w:tcPr>
            <w:tcW w:w="8892" w:type="dxa"/>
            <w:vAlign w:val="center"/>
          </w:tcPr>
          <w:p w:rsidR="00DA4433" w:rsidRPr="00B03524" w:rsidRDefault="00DA4433" w:rsidP="00DA4433">
            <w:pPr>
              <w:jc w:val="left"/>
              <w:rPr>
                <w:color w:val="000000"/>
              </w:rPr>
            </w:pPr>
            <w:r w:rsidRPr="00B03524">
              <w:rPr>
                <w:color w:val="000000"/>
              </w:rPr>
              <w:t>Ils ont cette possibilité.</w:t>
            </w:r>
          </w:p>
        </w:tc>
      </w:tr>
      <w:tr w:rsidR="00DA4433" w:rsidRPr="00BC3D48" w:rsidTr="00DA4433">
        <w:tc>
          <w:tcPr>
            <w:tcW w:w="600" w:type="dxa"/>
            <w:shd w:val="clear" w:color="auto" w:fill="auto"/>
            <w:hideMark/>
          </w:tcPr>
          <w:p w:rsidR="00DA4433" w:rsidRPr="00BC3D48" w:rsidRDefault="00DA4433" w:rsidP="00DA4433">
            <w:pPr>
              <w:jc w:val="left"/>
              <w:rPr>
                <w:color w:val="000000"/>
              </w:rPr>
            </w:pPr>
            <w:r w:rsidRPr="00BC3D48">
              <w:rPr>
                <w:color w:val="000000"/>
              </w:rPr>
              <w:t>HU</w:t>
            </w:r>
          </w:p>
        </w:tc>
        <w:tc>
          <w:tcPr>
            <w:tcW w:w="8892" w:type="dxa"/>
            <w:vAlign w:val="center"/>
          </w:tcPr>
          <w:p w:rsidR="00DA4433" w:rsidRPr="00B03524" w:rsidRDefault="00DA4433" w:rsidP="00DA4433">
            <w:pPr>
              <w:jc w:val="left"/>
              <w:rPr>
                <w:color w:val="000000"/>
              </w:rPr>
            </w:pPr>
            <w:r w:rsidRPr="00B03524">
              <w:rPr>
                <w:color w:val="000000"/>
              </w:rPr>
              <w:t>Pas encore, mais le projet est en cours de développement..</w:t>
            </w:r>
          </w:p>
        </w:tc>
      </w:tr>
    </w:tbl>
    <w:p w:rsidR="00DA4433" w:rsidRPr="003D7F53" w:rsidRDefault="00DA4433" w:rsidP="00DA4433">
      <w:pPr>
        <w:keepNext/>
        <w:spacing w:before="240"/>
        <w:rPr>
          <w:snapToGrid w:val="0"/>
        </w:rPr>
      </w:pPr>
      <w:r w:rsidRPr="003D7F53">
        <w:rPr>
          <w:snapToGrid w:val="0"/>
          <w:u w:val="single"/>
        </w:rPr>
        <w:t>11</w:t>
      </w:r>
      <w:r w:rsidRPr="003D7F53">
        <w:rPr>
          <w:snapToGrid w:val="0"/>
          <w:u w:val="single"/>
        </w:rPr>
        <w:tab/>
      </w:r>
      <w:r w:rsidRPr="003D7F53">
        <w:rPr>
          <w:u w:val="single"/>
        </w:rPr>
        <w:t>Dans quelles langues le formulaire électronique peut-il être rempli</w:t>
      </w:r>
      <w:r w:rsidRPr="003D7F53">
        <w:rPr>
          <w:color w:val="000000"/>
          <w:u w:val="single"/>
        </w:rPr>
        <w:t>?</w:t>
      </w:r>
    </w:p>
    <w:p w:rsidR="00DA4433" w:rsidRDefault="00DA4433" w:rsidP="00DA4433"/>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VN</w:t>
            </w:r>
          </w:p>
        </w:tc>
        <w:tc>
          <w:tcPr>
            <w:tcW w:w="8892" w:type="dxa"/>
            <w:vAlign w:val="center"/>
          </w:tcPr>
          <w:p w:rsidR="00DA4433" w:rsidRPr="00B03524" w:rsidRDefault="00DA4433" w:rsidP="00DA4433">
            <w:pPr>
              <w:jc w:val="left"/>
              <w:rPr>
                <w:color w:val="000000"/>
              </w:rPr>
            </w:pPr>
            <w:r w:rsidRPr="00B03524">
              <w:rPr>
                <w:color w:val="000000"/>
              </w:rPr>
              <w:t>Vietnamien et anglais</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 </w:t>
            </w:r>
          </w:p>
        </w:tc>
        <w:tc>
          <w:tcPr>
            <w:tcW w:w="8892" w:type="dxa"/>
            <w:vAlign w:val="center"/>
          </w:tcPr>
          <w:p w:rsidR="00DA4433" w:rsidRPr="00B03524" w:rsidRDefault="00DA4433" w:rsidP="00DA4433">
            <w:pPr>
              <w:jc w:val="left"/>
              <w:rPr>
                <w:color w:val="000000"/>
              </w:rPr>
            </w:pPr>
            <w:r w:rsidRPr="00B03524">
              <w:rPr>
                <w:color w:val="000000"/>
              </w:rPr>
              <w:t>Langue nationale</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MD</w:t>
            </w:r>
          </w:p>
        </w:tc>
        <w:tc>
          <w:tcPr>
            <w:tcW w:w="8892" w:type="dxa"/>
            <w:vAlign w:val="center"/>
          </w:tcPr>
          <w:p w:rsidR="00DA4433" w:rsidRPr="00B03524" w:rsidRDefault="00DA4433" w:rsidP="00DA4433">
            <w:pPr>
              <w:jc w:val="left"/>
              <w:rPr>
                <w:color w:val="000000"/>
              </w:rPr>
            </w:pPr>
            <w:r w:rsidRPr="00B03524">
              <w:rPr>
                <w:color w:val="000000"/>
              </w:rPr>
              <w:t>Roumain</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CZ</w:t>
            </w:r>
          </w:p>
        </w:tc>
        <w:tc>
          <w:tcPr>
            <w:tcW w:w="8892" w:type="dxa"/>
            <w:vAlign w:val="center"/>
          </w:tcPr>
          <w:p w:rsidR="00DA4433" w:rsidRPr="00B03524" w:rsidRDefault="00DA4433" w:rsidP="00DA4433">
            <w:pPr>
              <w:jc w:val="left"/>
              <w:rPr>
                <w:color w:val="000000"/>
              </w:rPr>
            </w:pPr>
            <w:r w:rsidRPr="00B03524">
              <w:rPr>
                <w:color w:val="000000"/>
              </w:rPr>
              <w:t>Tchèque et anglais</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NZ</w:t>
            </w:r>
          </w:p>
        </w:tc>
        <w:tc>
          <w:tcPr>
            <w:tcW w:w="8892" w:type="dxa"/>
            <w:vAlign w:val="center"/>
          </w:tcPr>
          <w:p w:rsidR="00DA4433" w:rsidRPr="00B03524" w:rsidRDefault="00DA4433" w:rsidP="00DA4433">
            <w:pPr>
              <w:jc w:val="left"/>
              <w:rPr>
                <w:color w:val="000000"/>
              </w:rPr>
            </w:pPr>
            <w:r w:rsidRPr="00B03524">
              <w:rPr>
                <w:color w:val="000000"/>
              </w:rPr>
              <w:t>Anglais</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BG</w:t>
            </w:r>
          </w:p>
        </w:tc>
        <w:tc>
          <w:tcPr>
            <w:tcW w:w="8892" w:type="dxa"/>
            <w:vAlign w:val="center"/>
          </w:tcPr>
          <w:p w:rsidR="00DA4433" w:rsidRPr="00B03524" w:rsidRDefault="00DA4433" w:rsidP="00DA4433">
            <w:pPr>
              <w:jc w:val="left"/>
              <w:rPr>
                <w:color w:val="000000"/>
              </w:rPr>
            </w:pPr>
            <w:r w:rsidRPr="00B03524">
              <w:rPr>
                <w:color w:val="000000"/>
              </w:rPr>
              <w:t>Nous n</w:t>
            </w:r>
            <w:r>
              <w:rPr>
                <w:color w:val="000000"/>
              </w:rPr>
              <w:t>’</w:t>
            </w:r>
            <w:r w:rsidRPr="00B03524">
              <w:rPr>
                <w:color w:val="000000"/>
              </w:rPr>
              <w:t>avons pas cette possibilité</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 </w:t>
            </w:r>
          </w:p>
        </w:tc>
        <w:tc>
          <w:tcPr>
            <w:tcW w:w="8892" w:type="dxa"/>
            <w:vAlign w:val="center"/>
          </w:tcPr>
          <w:p w:rsidR="00DA4433" w:rsidRPr="00B03524" w:rsidRDefault="00DA4433" w:rsidP="00DA4433">
            <w:pPr>
              <w:jc w:val="left"/>
              <w:rPr>
                <w:color w:val="000000"/>
              </w:rPr>
            </w:pPr>
            <w:r w:rsidRPr="00B03524">
              <w:rPr>
                <w:color w:val="000000"/>
              </w:rPr>
              <w:t>Géorgien, anglais</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lastRenderedPageBreak/>
              <w:t>NO</w:t>
            </w:r>
          </w:p>
        </w:tc>
        <w:tc>
          <w:tcPr>
            <w:tcW w:w="8892" w:type="dxa"/>
            <w:vAlign w:val="center"/>
          </w:tcPr>
          <w:p w:rsidR="00DA4433" w:rsidRPr="00B03524" w:rsidRDefault="00DA4433" w:rsidP="00DA4433">
            <w:pPr>
              <w:jc w:val="left"/>
              <w:rPr>
                <w:color w:val="000000"/>
              </w:rPr>
            </w:pPr>
            <w:r w:rsidRPr="00B03524">
              <w:rPr>
                <w:color w:val="000000"/>
              </w:rPr>
              <w:t>Norvégien ou anglais</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NL</w:t>
            </w:r>
          </w:p>
        </w:tc>
        <w:tc>
          <w:tcPr>
            <w:tcW w:w="8892" w:type="dxa"/>
            <w:vAlign w:val="center"/>
          </w:tcPr>
          <w:p w:rsidR="00DA4433" w:rsidRPr="00B03524" w:rsidRDefault="00DA4433" w:rsidP="00DA4433">
            <w:pPr>
              <w:jc w:val="left"/>
              <w:rPr>
                <w:color w:val="000000"/>
              </w:rPr>
            </w:pPr>
            <w:r w:rsidRPr="00B03524">
              <w:rPr>
                <w:color w:val="000000"/>
              </w:rPr>
              <w:t>Pas encore, mais projet en cours</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DE</w:t>
            </w:r>
          </w:p>
        </w:tc>
        <w:tc>
          <w:tcPr>
            <w:tcW w:w="8892" w:type="dxa"/>
            <w:vAlign w:val="center"/>
          </w:tcPr>
          <w:p w:rsidR="00DA4433" w:rsidRPr="00B03524" w:rsidRDefault="00DA4433" w:rsidP="00DA4433">
            <w:pPr>
              <w:jc w:val="left"/>
              <w:rPr>
                <w:color w:val="000000"/>
              </w:rPr>
            </w:pPr>
            <w:r w:rsidRPr="00B03524">
              <w:rPr>
                <w:color w:val="000000"/>
              </w:rPr>
              <w:t>Allemand</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US</w:t>
            </w:r>
          </w:p>
        </w:tc>
        <w:tc>
          <w:tcPr>
            <w:tcW w:w="8892" w:type="dxa"/>
            <w:vAlign w:val="center"/>
          </w:tcPr>
          <w:p w:rsidR="00DA4433" w:rsidRPr="00B03524" w:rsidRDefault="00DA4433" w:rsidP="00DA4433">
            <w:pPr>
              <w:jc w:val="left"/>
              <w:rPr>
                <w:color w:val="000000"/>
              </w:rPr>
            </w:pPr>
            <w:r w:rsidRPr="00B03524">
              <w:rPr>
                <w:color w:val="000000"/>
              </w:rPr>
              <w:t>Anglais</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EU</w:t>
            </w:r>
          </w:p>
        </w:tc>
        <w:tc>
          <w:tcPr>
            <w:tcW w:w="8892" w:type="dxa"/>
            <w:vAlign w:val="center"/>
          </w:tcPr>
          <w:p w:rsidR="00DA4433" w:rsidRPr="00B03524" w:rsidRDefault="00DA4433" w:rsidP="00DA4433">
            <w:pPr>
              <w:jc w:val="left"/>
              <w:rPr>
                <w:color w:val="000000"/>
              </w:rPr>
            </w:pPr>
            <w:r>
              <w:rPr>
                <w:color w:val="000000"/>
              </w:rPr>
              <w:t xml:space="preserve">Les </w:t>
            </w:r>
            <w:r w:rsidRPr="00B03524">
              <w:rPr>
                <w:color w:val="000000"/>
              </w:rPr>
              <w:t xml:space="preserve">23 langues de </w:t>
            </w:r>
            <w:r w:rsidRPr="00B03524">
              <w:t>l</w:t>
            </w:r>
            <w:r>
              <w:t>’</w:t>
            </w:r>
            <w:r w:rsidRPr="00B03524">
              <w:t>Union européenne</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MX</w:t>
            </w:r>
          </w:p>
        </w:tc>
        <w:tc>
          <w:tcPr>
            <w:tcW w:w="8892" w:type="dxa"/>
            <w:vAlign w:val="center"/>
          </w:tcPr>
          <w:p w:rsidR="00DA4433" w:rsidRPr="000A4554" w:rsidRDefault="00DA4433" w:rsidP="00DA4433">
            <w:pPr>
              <w:jc w:val="left"/>
              <w:rPr>
                <w:color w:val="000000"/>
              </w:rPr>
            </w:pPr>
            <w:r w:rsidRPr="000A4554">
              <w:rPr>
                <w:color w:val="000000"/>
              </w:rPr>
              <w:t>Aucun formulaire électronique disponible</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 </w:t>
            </w:r>
          </w:p>
        </w:tc>
        <w:tc>
          <w:tcPr>
            <w:tcW w:w="8892" w:type="dxa"/>
            <w:vAlign w:val="center"/>
          </w:tcPr>
          <w:p w:rsidR="00DA4433" w:rsidRPr="000A4554" w:rsidRDefault="00DA4433" w:rsidP="00DA4433">
            <w:pPr>
              <w:jc w:val="left"/>
              <w:rPr>
                <w:color w:val="000000"/>
              </w:rPr>
            </w:pPr>
            <w:r w:rsidRPr="000A4554">
              <w:rPr>
                <w:color w:val="000000"/>
              </w:rPr>
              <w:t>Espagnol</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LT</w:t>
            </w:r>
          </w:p>
        </w:tc>
        <w:tc>
          <w:tcPr>
            <w:tcW w:w="8892" w:type="dxa"/>
            <w:vAlign w:val="center"/>
          </w:tcPr>
          <w:p w:rsidR="00DA4433" w:rsidRPr="00B03524" w:rsidRDefault="00DA4433" w:rsidP="00DA4433">
            <w:pPr>
              <w:jc w:val="left"/>
              <w:rPr>
                <w:color w:val="000000"/>
              </w:rPr>
            </w:pPr>
            <w:r w:rsidRPr="00B03524">
              <w:rPr>
                <w:color w:val="000000"/>
              </w:rPr>
              <w:t>Lithuanien et anglais</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AZ</w:t>
            </w:r>
          </w:p>
        </w:tc>
        <w:tc>
          <w:tcPr>
            <w:tcW w:w="8892" w:type="dxa"/>
            <w:vAlign w:val="center"/>
          </w:tcPr>
          <w:p w:rsidR="00DA4433" w:rsidRPr="00B03524" w:rsidRDefault="00DA4433" w:rsidP="00DA4433">
            <w:pPr>
              <w:jc w:val="left"/>
              <w:rPr>
                <w:color w:val="000000"/>
              </w:rPr>
            </w:pPr>
            <w:r w:rsidRPr="00B03524">
              <w:rPr>
                <w:color w:val="000000"/>
              </w:rPr>
              <w:t>Notre projet initial prévoit de remplir le formulaire électronique dans la langue nationale</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CH</w:t>
            </w:r>
          </w:p>
        </w:tc>
        <w:tc>
          <w:tcPr>
            <w:tcW w:w="8892" w:type="dxa"/>
            <w:vAlign w:val="center"/>
          </w:tcPr>
          <w:p w:rsidR="00DA4433" w:rsidRPr="00B03524" w:rsidRDefault="00DA4433" w:rsidP="00DA4433">
            <w:pPr>
              <w:jc w:val="left"/>
              <w:rPr>
                <w:color w:val="000000"/>
              </w:rPr>
            </w:pPr>
            <w:r w:rsidRPr="000A4554">
              <w:rPr>
                <w:color w:val="000000"/>
              </w:rPr>
              <w:t>Comme auparavant, en DE, FR, EN</w:t>
            </w:r>
          </w:p>
        </w:tc>
      </w:tr>
      <w:tr w:rsidR="00DA4433" w:rsidRPr="00BC3D48" w:rsidTr="00DA4433">
        <w:tc>
          <w:tcPr>
            <w:tcW w:w="600" w:type="dxa"/>
            <w:shd w:val="clear" w:color="auto" w:fill="auto"/>
            <w:hideMark/>
          </w:tcPr>
          <w:p w:rsidR="00DA4433" w:rsidRPr="004155FB" w:rsidRDefault="00DA4433" w:rsidP="00DA4433">
            <w:pPr>
              <w:jc w:val="left"/>
              <w:rPr>
                <w:color w:val="000000"/>
              </w:rPr>
            </w:pPr>
            <w:r w:rsidRPr="004155FB">
              <w:rPr>
                <w:color w:val="000000"/>
              </w:rPr>
              <w:t> </w:t>
            </w:r>
          </w:p>
        </w:tc>
        <w:tc>
          <w:tcPr>
            <w:tcW w:w="8892" w:type="dxa"/>
            <w:vAlign w:val="center"/>
          </w:tcPr>
          <w:p w:rsidR="00DA4433" w:rsidRPr="00B03524" w:rsidRDefault="00DA4433" w:rsidP="00DA4433">
            <w:pPr>
              <w:jc w:val="left"/>
              <w:rPr>
                <w:color w:val="000000"/>
              </w:rPr>
            </w:pPr>
            <w:r w:rsidRPr="00B03524">
              <w:rPr>
                <w:color w:val="000000"/>
              </w:rPr>
              <w:t>Anglais et hébreu</w:t>
            </w:r>
          </w:p>
        </w:tc>
      </w:tr>
    </w:tbl>
    <w:p w:rsidR="00DA4433" w:rsidRPr="003D7F53" w:rsidRDefault="00DA4433" w:rsidP="00DA4433">
      <w:pPr>
        <w:keepNext/>
        <w:spacing w:before="240"/>
        <w:ind w:left="567" w:hanging="567"/>
        <w:rPr>
          <w:snapToGrid w:val="0"/>
        </w:rPr>
      </w:pPr>
      <w:r w:rsidRPr="003D7F53">
        <w:rPr>
          <w:snapToGrid w:val="0"/>
          <w:u w:val="single"/>
        </w:rPr>
        <w:t>12</w:t>
      </w:r>
      <w:r w:rsidRPr="003D7F53">
        <w:rPr>
          <w:snapToGrid w:val="0"/>
          <w:u w:val="single"/>
        </w:rPr>
        <w:tab/>
      </w:r>
      <w:r w:rsidRPr="003D7F53">
        <w:rPr>
          <w:u w:val="single"/>
        </w:rPr>
        <w:t>Si vous ne fournissez pas un formulaire de demande électronique, prévoyez-vous de créer une base de données ou souhaitez-vous une assistance pour la mettre au point</w:t>
      </w:r>
      <w:r w:rsidRPr="003D7F53">
        <w:rPr>
          <w:color w:val="000000"/>
          <w:u w:val="single"/>
        </w:rPr>
        <w:t>?</w:t>
      </w:r>
    </w:p>
    <w:p w:rsidR="00DA4433" w:rsidRDefault="00DA4433" w:rsidP="00DA4433">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JP</w:t>
            </w:r>
          </w:p>
        </w:tc>
        <w:tc>
          <w:tcPr>
            <w:tcW w:w="8892" w:type="dxa"/>
            <w:vAlign w:val="center"/>
          </w:tcPr>
          <w:p w:rsidR="00DA4433" w:rsidRPr="00B03524" w:rsidRDefault="00DA4433" w:rsidP="00DA4433">
            <w:pPr>
              <w:jc w:val="left"/>
              <w:rPr>
                <w:color w:val="000000"/>
              </w:rPr>
            </w:pPr>
            <w:r w:rsidRPr="00B03524">
              <w:rPr>
                <w:color w:val="000000"/>
              </w:rPr>
              <w:t>En attente</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 </w:t>
            </w:r>
          </w:p>
        </w:tc>
        <w:tc>
          <w:tcPr>
            <w:tcW w:w="8892" w:type="dxa"/>
            <w:vAlign w:val="center"/>
          </w:tcPr>
          <w:p w:rsidR="00DA4433" w:rsidRPr="00B03524" w:rsidRDefault="00DA4433" w:rsidP="00DA4433">
            <w:pPr>
              <w:jc w:val="left"/>
              <w:rPr>
                <w:color w:val="000000"/>
              </w:rPr>
            </w:pPr>
            <w:r w:rsidRPr="00B03524">
              <w:rPr>
                <w:color w:val="000000"/>
              </w:rPr>
              <w:t>Oui</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MD</w:t>
            </w:r>
          </w:p>
        </w:tc>
        <w:tc>
          <w:tcPr>
            <w:tcW w:w="8892" w:type="dxa"/>
          </w:tcPr>
          <w:p w:rsidR="00DA4433" w:rsidRPr="00B03524" w:rsidRDefault="00DA4433" w:rsidP="00DA4433">
            <w:r w:rsidRPr="00B03524">
              <w:rPr>
                <w:color w:val="000000"/>
              </w:rPr>
              <w:t>Oui</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IL</w:t>
            </w:r>
          </w:p>
        </w:tc>
        <w:tc>
          <w:tcPr>
            <w:tcW w:w="8892" w:type="dxa"/>
          </w:tcPr>
          <w:p w:rsidR="00DA4433" w:rsidRPr="00B03524" w:rsidRDefault="00DA4433" w:rsidP="00DA4433">
            <w:r w:rsidRPr="00B03524">
              <w:rPr>
                <w:color w:val="000000"/>
              </w:rPr>
              <w:t>Oui</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PL</w:t>
            </w:r>
          </w:p>
        </w:tc>
        <w:tc>
          <w:tcPr>
            <w:tcW w:w="8892" w:type="dxa"/>
            <w:vAlign w:val="center"/>
          </w:tcPr>
          <w:p w:rsidR="00DA4433" w:rsidRPr="00B03524" w:rsidRDefault="00DA4433" w:rsidP="00DA4433">
            <w:pPr>
              <w:jc w:val="left"/>
              <w:rPr>
                <w:color w:val="000000"/>
              </w:rPr>
            </w:pPr>
            <w:r w:rsidRPr="00B03524">
              <w:rPr>
                <w:color w:val="000000"/>
              </w:rPr>
              <w:t xml:space="preserve">Des projets existent en ce sens. </w:t>
            </w:r>
            <w:r>
              <w:rPr>
                <w:color w:val="000000"/>
              </w:rPr>
              <w:t xml:space="preserve"> </w:t>
            </w:r>
            <w:r w:rsidRPr="00B03524">
              <w:rPr>
                <w:color w:val="000000"/>
              </w:rPr>
              <w:t>Votre assistance serait très appréciée.</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BG</w:t>
            </w:r>
          </w:p>
        </w:tc>
        <w:tc>
          <w:tcPr>
            <w:tcW w:w="8892" w:type="dxa"/>
            <w:vAlign w:val="center"/>
          </w:tcPr>
          <w:p w:rsidR="00DA4433" w:rsidRPr="00B03524" w:rsidRDefault="00DA4433" w:rsidP="00DA4433">
            <w:pPr>
              <w:jc w:val="left"/>
              <w:rPr>
                <w:color w:val="000000"/>
              </w:rPr>
            </w:pPr>
            <w:r w:rsidRPr="00B03524">
              <w:rPr>
                <w:color w:val="000000"/>
              </w:rPr>
              <w:t>À ce stade, nous n</w:t>
            </w:r>
            <w:r>
              <w:rPr>
                <w:color w:val="000000"/>
              </w:rPr>
              <w:t>’</w:t>
            </w:r>
            <w:r w:rsidRPr="00B03524">
              <w:rPr>
                <w:color w:val="000000"/>
              </w:rPr>
              <w:t>avons pas de projets ni de possibilités en ce sens</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RS</w:t>
            </w:r>
          </w:p>
        </w:tc>
        <w:tc>
          <w:tcPr>
            <w:tcW w:w="8892" w:type="dxa"/>
            <w:vAlign w:val="center"/>
          </w:tcPr>
          <w:p w:rsidR="00DA4433" w:rsidRPr="00B03524" w:rsidRDefault="00DA4433" w:rsidP="00DA4433">
            <w:pPr>
              <w:jc w:val="left"/>
              <w:rPr>
                <w:color w:val="000000"/>
              </w:rPr>
            </w:pPr>
            <w:r w:rsidRPr="00B03524">
              <w:rPr>
                <w:color w:val="000000"/>
              </w:rPr>
              <w:t>Oui (grâce à l</w:t>
            </w:r>
            <w:r>
              <w:rPr>
                <w:color w:val="000000"/>
              </w:rPr>
              <w:t>’</w:t>
            </w:r>
            <w:r w:rsidRPr="00B03524">
              <w:rPr>
                <w:color w:val="000000"/>
              </w:rPr>
              <w:t>amélioration du système d</w:t>
            </w:r>
            <w:r>
              <w:rPr>
                <w:color w:val="000000"/>
              </w:rPr>
              <w:t>’</w:t>
            </w:r>
            <w:r w:rsidRPr="00B03524">
              <w:rPr>
                <w:color w:val="000000"/>
              </w:rPr>
              <w:t>administration électronique en Serbie)</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NO</w:t>
            </w:r>
          </w:p>
        </w:tc>
        <w:tc>
          <w:tcPr>
            <w:tcW w:w="8892" w:type="dxa"/>
            <w:vAlign w:val="center"/>
          </w:tcPr>
          <w:p w:rsidR="00DA4433" w:rsidRPr="00B03524" w:rsidRDefault="00DA4433" w:rsidP="00DA4433">
            <w:pPr>
              <w:jc w:val="left"/>
              <w:rPr>
                <w:color w:val="000000"/>
              </w:rPr>
            </w:pPr>
            <w:r w:rsidRPr="00B03524">
              <w:rPr>
                <w:color w:val="000000"/>
              </w:rPr>
              <w:t>Pas de projets actuellement</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NL</w:t>
            </w:r>
          </w:p>
        </w:tc>
        <w:tc>
          <w:tcPr>
            <w:tcW w:w="8892" w:type="dxa"/>
            <w:vAlign w:val="center"/>
          </w:tcPr>
          <w:p w:rsidR="00DA4433" w:rsidRPr="00B03524" w:rsidRDefault="00DA4433" w:rsidP="00DA4433">
            <w:pPr>
              <w:jc w:val="left"/>
              <w:rPr>
                <w:color w:val="000000"/>
              </w:rPr>
            </w:pPr>
            <w:r w:rsidRPr="00B03524">
              <w:rPr>
                <w:color w:val="000000"/>
              </w:rPr>
              <w:t>Non</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CA</w:t>
            </w:r>
          </w:p>
        </w:tc>
        <w:tc>
          <w:tcPr>
            <w:tcW w:w="8892" w:type="dxa"/>
            <w:vAlign w:val="center"/>
          </w:tcPr>
          <w:p w:rsidR="00DA4433" w:rsidRPr="00B03524" w:rsidRDefault="00DA4433" w:rsidP="00DA4433">
            <w:pPr>
              <w:jc w:val="left"/>
              <w:rPr>
                <w:color w:val="000000"/>
              </w:rPr>
            </w:pPr>
            <w:r w:rsidRPr="00B03524">
              <w:rPr>
                <w:color w:val="000000"/>
              </w:rPr>
              <w:t>Non pour l</w:t>
            </w:r>
            <w:r>
              <w:rPr>
                <w:color w:val="000000"/>
              </w:rPr>
              <w:t>’</w:t>
            </w:r>
            <w:r w:rsidRPr="00B03524">
              <w:rPr>
                <w:color w:val="000000"/>
              </w:rPr>
              <w:t>instant.</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MX</w:t>
            </w:r>
          </w:p>
        </w:tc>
        <w:tc>
          <w:tcPr>
            <w:tcW w:w="8892" w:type="dxa"/>
            <w:vAlign w:val="center"/>
          </w:tcPr>
          <w:p w:rsidR="00DA4433" w:rsidRPr="00B03524" w:rsidRDefault="00DA4433" w:rsidP="00DA4433">
            <w:pPr>
              <w:jc w:val="left"/>
              <w:rPr>
                <w:color w:val="000000"/>
              </w:rPr>
            </w:pPr>
            <w:r>
              <w:rPr>
                <w:color w:val="000000"/>
              </w:rPr>
              <w:t>Oui, nous souhaitons recevoir une assistance.</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LT</w:t>
            </w:r>
          </w:p>
        </w:tc>
        <w:tc>
          <w:tcPr>
            <w:tcW w:w="8892" w:type="dxa"/>
            <w:vAlign w:val="center"/>
          </w:tcPr>
          <w:p w:rsidR="00DA4433" w:rsidRPr="00B03524" w:rsidRDefault="00DA4433" w:rsidP="00DA4433">
            <w:pPr>
              <w:jc w:val="left"/>
              <w:rPr>
                <w:color w:val="000000"/>
              </w:rPr>
            </w:pPr>
            <w:r w:rsidRPr="00B03524">
              <w:rPr>
                <w:color w:val="000000"/>
              </w:rPr>
              <w:t>Oui, nous avons des projets, mais qui dépendront du financement</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SE</w:t>
            </w:r>
          </w:p>
        </w:tc>
        <w:tc>
          <w:tcPr>
            <w:tcW w:w="8892" w:type="dxa"/>
            <w:vAlign w:val="center"/>
          </w:tcPr>
          <w:p w:rsidR="00DA4433" w:rsidRPr="00B03524" w:rsidRDefault="00DA4433" w:rsidP="00DA4433">
            <w:pPr>
              <w:jc w:val="left"/>
              <w:rPr>
                <w:color w:val="000000"/>
              </w:rPr>
            </w:pPr>
            <w:r w:rsidRPr="00B03524">
              <w:rPr>
                <w:color w:val="000000"/>
              </w:rPr>
              <w:t>Nous avons une base de données, mais nous avons besoin d</w:t>
            </w:r>
            <w:r>
              <w:rPr>
                <w:color w:val="000000"/>
              </w:rPr>
              <w:t>’</w:t>
            </w:r>
            <w:r w:rsidRPr="00B03524">
              <w:rPr>
                <w:color w:val="000000"/>
              </w:rPr>
              <w:t>une nouvelle base de données.</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AZ</w:t>
            </w:r>
          </w:p>
        </w:tc>
        <w:tc>
          <w:tcPr>
            <w:tcW w:w="8892" w:type="dxa"/>
            <w:vAlign w:val="center"/>
          </w:tcPr>
          <w:p w:rsidR="00DA4433" w:rsidRPr="00B03524" w:rsidRDefault="00DA4433" w:rsidP="00DA4433">
            <w:pPr>
              <w:jc w:val="left"/>
              <w:rPr>
                <w:color w:val="000000"/>
              </w:rPr>
            </w:pPr>
            <w:r w:rsidRPr="00B03524">
              <w:rPr>
                <w:color w:val="000000"/>
              </w:rPr>
              <w:t>Nous avons besoin d</w:t>
            </w:r>
            <w:r>
              <w:rPr>
                <w:color w:val="000000"/>
              </w:rPr>
              <w:t>’</w:t>
            </w:r>
            <w:r w:rsidRPr="00B03524">
              <w:rPr>
                <w:color w:val="000000"/>
              </w:rPr>
              <w:t xml:space="preserve">assistance pour fournir le formulaire électronique et développer la base de données </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HU</w:t>
            </w:r>
          </w:p>
        </w:tc>
        <w:tc>
          <w:tcPr>
            <w:tcW w:w="8892" w:type="dxa"/>
            <w:vAlign w:val="center"/>
          </w:tcPr>
          <w:p w:rsidR="00DA4433" w:rsidRPr="00B03524" w:rsidRDefault="00DA4433" w:rsidP="00DA4433">
            <w:pPr>
              <w:jc w:val="left"/>
              <w:rPr>
                <w:color w:val="000000"/>
              </w:rPr>
            </w:pPr>
            <w:r w:rsidRPr="00B03524">
              <w:rPr>
                <w:color w:val="000000"/>
              </w:rPr>
              <w:t>Nous envisageons de mettre au point un formulaire électronique de demande.</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CH</w:t>
            </w:r>
          </w:p>
        </w:tc>
        <w:tc>
          <w:tcPr>
            <w:tcW w:w="8892" w:type="dxa"/>
            <w:vAlign w:val="center"/>
          </w:tcPr>
          <w:p w:rsidR="00DA4433" w:rsidRPr="00B03524" w:rsidRDefault="00DA4433" w:rsidP="00DA4433">
            <w:pPr>
              <w:jc w:val="left"/>
              <w:rPr>
                <w:color w:val="000000"/>
              </w:rPr>
            </w:pPr>
            <w:r w:rsidRPr="000A4554">
              <w:rPr>
                <w:color w:val="000000"/>
              </w:rPr>
              <w:t>Mais nous l’envisageons et avons aussi des idées précises sur la manière dont cela devrait fonctionner</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LT</w:t>
            </w:r>
          </w:p>
        </w:tc>
        <w:tc>
          <w:tcPr>
            <w:tcW w:w="8892" w:type="dxa"/>
            <w:vAlign w:val="center"/>
          </w:tcPr>
          <w:p w:rsidR="00DA4433" w:rsidRPr="00B03524" w:rsidRDefault="00DA4433" w:rsidP="00DA4433">
            <w:pPr>
              <w:jc w:val="left"/>
              <w:rPr>
                <w:color w:val="000000"/>
              </w:rPr>
            </w:pPr>
            <w:r w:rsidRPr="00B03524">
              <w:rPr>
                <w:color w:val="000000"/>
              </w:rPr>
              <w:t>Oui, nous projetons d</w:t>
            </w:r>
            <w:r>
              <w:rPr>
                <w:color w:val="000000"/>
              </w:rPr>
              <w:t>’</w:t>
            </w:r>
            <w:r w:rsidRPr="00B03524">
              <w:rPr>
                <w:color w:val="000000"/>
              </w:rPr>
              <w:t>améliorer notre base de données.</w:t>
            </w:r>
          </w:p>
        </w:tc>
      </w:tr>
      <w:tr w:rsidR="00DA4433" w:rsidRPr="004155FB" w:rsidTr="00DA4433">
        <w:tc>
          <w:tcPr>
            <w:tcW w:w="600" w:type="dxa"/>
            <w:shd w:val="clear" w:color="auto" w:fill="auto"/>
            <w:hideMark/>
          </w:tcPr>
          <w:p w:rsidR="00DA4433" w:rsidRPr="004155FB" w:rsidRDefault="00DA4433" w:rsidP="00DA4433">
            <w:pPr>
              <w:jc w:val="left"/>
              <w:rPr>
                <w:color w:val="000000"/>
              </w:rPr>
            </w:pPr>
            <w:r w:rsidRPr="004155FB">
              <w:rPr>
                <w:color w:val="000000"/>
              </w:rPr>
              <w:t>RU</w:t>
            </w:r>
          </w:p>
        </w:tc>
        <w:tc>
          <w:tcPr>
            <w:tcW w:w="8892" w:type="dxa"/>
            <w:vAlign w:val="center"/>
          </w:tcPr>
          <w:p w:rsidR="00DA4433" w:rsidRPr="00B03524" w:rsidRDefault="00DA4433" w:rsidP="00DA4433">
            <w:pPr>
              <w:jc w:val="left"/>
              <w:rPr>
                <w:color w:val="000000"/>
              </w:rPr>
            </w:pPr>
            <w:r w:rsidRPr="00B03524">
              <w:rPr>
                <w:color w:val="000000"/>
              </w:rPr>
              <w:t>Oui</w:t>
            </w:r>
          </w:p>
        </w:tc>
      </w:tr>
      <w:tr w:rsidR="00DA4433" w:rsidRPr="00BC3D48" w:rsidTr="00DA4433">
        <w:tc>
          <w:tcPr>
            <w:tcW w:w="600" w:type="dxa"/>
            <w:shd w:val="clear" w:color="auto" w:fill="auto"/>
            <w:hideMark/>
          </w:tcPr>
          <w:p w:rsidR="00DA4433" w:rsidRPr="004155FB" w:rsidRDefault="00DA4433" w:rsidP="00DA4433">
            <w:pPr>
              <w:jc w:val="left"/>
              <w:rPr>
                <w:color w:val="000000"/>
              </w:rPr>
            </w:pPr>
            <w:r w:rsidRPr="004155FB">
              <w:rPr>
                <w:color w:val="000000"/>
              </w:rPr>
              <w:t>KE</w:t>
            </w:r>
          </w:p>
        </w:tc>
        <w:tc>
          <w:tcPr>
            <w:tcW w:w="8892" w:type="dxa"/>
            <w:vAlign w:val="center"/>
          </w:tcPr>
          <w:p w:rsidR="00DA4433" w:rsidRPr="00B03524" w:rsidRDefault="00DA4433" w:rsidP="00DA4433">
            <w:pPr>
              <w:jc w:val="left"/>
              <w:rPr>
                <w:color w:val="000000"/>
              </w:rPr>
            </w:pPr>
            <w:r w:rsidRPr="00B03524">
              <w:rPr>
                <w:color w:val="000000"/>
              </w:rPr>
              <w:t>Nous souhaiterions une assistance pour la mise au point d</w:t>
            </w:r>
            <w:r>
              <w:rPr>
                <w:color w:val="000000"/>
              </w:rPr>
              <w:t>’</w:t>
            </w:r>
            <w:r w:rsidRPr="00B03524">
              <w:rPr>
                <w:color w:val="000000"/>
              </w:rPr>
              <w:t>une telle base de données</w:t>
            </w:r>
          </w:p>
        </w:tc>
      </w:tr>
    </w:tbl>
    <w:p w:rsidR="00DA4433" w:rsidRPr="003D7F53" w:rsidRDefault="00DA4433" w:rsidP="00DA4433">
      <w:pPr>
        <w:keepNext/>
        <w:spacing w:before="240"/>
        <w:ind w:left="567" w:hanging="567"/>
        <w:rPr>
          <w:snapToGrid w:val="0"/>
        </w:rPr>
      </w:pPr>
      <w:r w:rsidRPr="003D7F53">
        <w:rPr>
          <w:snapToGrid w:val="0"/>
          <w:u w:val="single"/>
        </w:rPr>
        <w:t>13</w:t>
      </w:r>
      <w:r w:rsidRPr="003D7F53">
        <w:rPr>
          <w:snapToGrid w:val="0"/>
          <w:u w:val="single"/>
        </w:rPr>
        <w:tab/>
      </w:r>
      <w:r w:rsidRPr="003D7F53">
        <w:rPr>
          <w:u w:val="single"/>
        </w:rPr>
        <w:t xml:space="preserve">Veuillez indiquer les autres renseignements ou éléments figurant sur le formulaire de </w:t>
      </w:r>
      <w:r>
        <w:rPr>
          <w:u w:val="single"/>
        </w:rPr>
        <w:t>demande électronique du service</w:t>
      </w:r>
    </w:p>
    <w:p w:rsidR="00DA4433" w:rsidRDefault="00DA4433" w:rsidP="00DA4433"/>
    <w:tbl>
      <w:tblPr>
        <w:tblW w:w="9492" w:type="dxa"/>
        <w:tblInd w:w="93" w:type="dxa"/>
        <w:tblBorders>
          <w:top w:val="single" w:sz="4" w:space="0" w:color="auto"/>
          <w:left w:val="single" w:sz="8" w:space="0" w:color="auto"/>
          <w:bottom w:val="single" w:sz="8"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531"/>
        <w:gridCol w:w="8961"/>
      </w:tblGrid>
      <w:tr w:rsidR="00DA4433" w:rsidRPr="004155FB" w:rsidTr="00DA4433">
        <w:tc>
          <w:tcPr>
            <w:tcW w:w="531" w:type="dxa"/>
            <w:shd w:val="clear" w:color="auto" w:fill="auto"/>
            <w:hideMark/>
          </w:tcPr>
          <w:p w:rsidR="00DA4433" w:rsidRPr="004155FB" w:rsidRDefault="00DA4433" w:rsidP="00DA4433">
            <w:pPr>
              <w:jc w:val="left"/>
              <w:rPr>
                <w:color w:val="000000"/>
              </w:rPr>
            </w:pPr>
            <w:r w:rsidRPr="004155FB">
              <w:rPr>
                <w:color w:val="000000"/>
              </w:rPr>
              <w:t>MD</w:t>
            </w:r>
          </w:p>
        </w:tc>
        <w:tc>
          <w:tcPr>
            <w:tcW w:w="8961" w:type="dxa"/>
            <w:vAlign w:val="bottom"/>
          </w:tcPr>
          <w:p w:rsidR="00DA4433" w:rsidRPr="00B03524" w:rsidRDefault="00DA4433" w:rsidP="00DA4433">
            <w:pPr>
              <w:jc w:val="left"/>
              <w:rPr>
                <w:color w:val="000000"/>
              </w:rPr>
            </w:pPr>
            <w:r w:rsidRPr="00B03524">
              <w:rPr>
                <w:color w:val="000000"/>
              </w:rPr>
              <w:t>Descriptions variétales sous forme de niveaux d</w:t>
            </w:r>
            <w:r>
              <w:rPr>
                <w:color w:val="000000"/>
              </w:rPr>
              <w:t>’</w:t>
            </w:r>
            <w:r w:rsidRPr="00B03524">
              <w:rPr>
                <w:color w:val="000000"/>
              </w:rPr>
              <w:t>expression/notes</w:t>
            </w:r>
          </w:p>
        </w:tc>
      </w:tr>
      <w:tr w:rsidR="00DA4433" w:rsidRPr="004155FB" w:rsidTr="00DA4433">
        <w:tc>
          <w:tcPr>
            <w:tcW w:w="531" w:type="dxa"/>
            <w:shd w:val="clear" w:color="auto" w:fill="auto"/>
            <w:hideMark/>
          </w:tcPr>
          <w:p w:rsidR="00DA4433" w:rsidRPr="004155FB" w:rsidRDefault="00DA4433" w:rsidP="00DA4433">
            <w:pPr>
              <w:jc w:val="left"/>
              <w:rPr>
                <w:color w:val="000000"/>
              </w:rPr>
            </w:pPr>
            <w:r w:rsidRPr="004155FB">
              <w:rPr>
                <w:color w:val="000000"/>
              </w:rPr>
              <w:t>NZ</w:t>
            </w:r>
          </w:p>
        </w:tc>
        <w:tc>
          <w:tcPr>
            <w:tcW w:w="8961" w:type="dxa"/>
            <w:vAlign w:val="bottom"/>
          </w:tcPr>
          <w:p w:rsidR="00DA4433" w:rsidRPr="00B03524" w:rsidRDefault="00DA4433" w:rsidP="00DA4433">
            <w:pPr>
              <w:jc w:val="left"/>
              <w:rPr>
                <w:color w:val="000000"/>
              </w:rPr>
            </w:pPr>
            <w:r w:rsidRPr="00B03524">
              <w:rPr>
                <w:color w:val="000000"/>
              </w:rPr>
              <w:t>Le système de dépôt de demandes repose sur celui qui est utilisé pour les brevets, marques commerciales, dessins et modèles par le Bureau néo</w:t>
            </w:r>
            <w:r>
              <w:rPr>
                <w:color w:val="000000"/>
              </w:rPr>
              <w:t>-</w:t>
            </w:r>
            <w:r w:rsidRPr="00B03524">
              <w:rPr>
                <w:color w:val="000000"/>
              </w:rPr>
              <w:t xml:space="preserve">zélandais de la </w:t>
            </w:r>
            <w:r w:rsidRPr="00B03524">
              <w:rPr>
                <w:color w:val="000000"/>
                <w:szCs w:val="22"/>
              </w:rPr>
              <w:t>propriété intellectuelle</w:t>
            </w:r>
            <w:r w:rsidRPr="00B03524">
              <w:rPr>
                <w:color w:val="000000"/>
              </w:rPr>
              <w:t>.</w:t>
            </w:r>
            <w:r>
              <w:rPr>
                <w:color w:val="000000"/>
              </w:rPr>
              <w:t xml:space="preserve"> </w:t>
            </w:r>
            <w:r w:rsidRPr="00B03524">
              <w:rPr>
                <w:color w:val="000000"/>
              </w:rPr>
              <w:t xml:space="preserve"> Le</w:t>
            </w:r>
            <w:r>
              <w:rPr>
                <w:color w:val="000000"/>
              </w:rPr>
              <w:t> </w:t>
            </w:r>
            <w:r w:rsidRPr="00B03524">
              <w:rPr>
                <w:color w:val="000000"/>
              </w:rPr>
              <w:t>formulaire de demande a été adapté pour les droits d</w:t>
            </w:r>
            <w:r>
              <w:rPr>
                <w:color w:val="000000"/>
              </w:rPr>
              <w:t>’</w:t>
            </w:r>
            <w:r w:rsidRPr="00B03524">
              <w:rPr>
                <w:color w:val="000000"/>
              </w:rPr>
              <w:t>obtenteur.</w:t>
            </w:r>
          </w:p>
        </w:tc>
      </w:tr>
      <w:tr w:rsidR="00DA4433" w:rsidRPr="004155FB" w:rsidTr="00DA4433">
        <w:tc>
          <w:tcPr>
            <w:tcW w:w="531" w:type="dxa"/>
            <w:shd w:val="clear" w:color="auto" w:fill="auto"/>
            <w:hideMark/>
          </w:tcPr>
          <w:p w:rsidR="00DA4433" w:rsidRPr="004155FB" w:rsidRDefault="00DA4433" w:rsidP="00DA4433">
            <w:pPr>
              <w:jc w:val="left"/>
              <w:rPr>
                <w:color w:val="000000"/>
              </w:rPr>
            </w:pPr>
            <w:r w:rsidRPr="004155FB">
              <w:rPr>
                <w:color w:val="000000"/>
              </w:rPr>
              <w:t>NL</w:t>
            </w:r>
          </w:p>
        </w:tc>
        <w:tc>
          <w:tcPr>
            <w:tcW w:w="8961" w:type="dxa"/>
            <w:vAlign w:val="bottom"/>
          </w:tcPr>
          <w:p w:rsidR="00DA4433" w:rsidRPr="00B03524" w:rsidRDefault="00DA4433" w:rsidP="00DA4433">
            <w:pPr>
              <w:jc w:val="left"/>
              <w:rPr>
                <w:color w:val="000000"/>
              </w:rPr>
            </w:pPr>
            <w:r w:rsidRPr="00B03524">
              <w:rPr>
                <w:color w:val="000000"/>
              </w:rPr>
              <w:t>Sans objet.</w:t>
            </w:r>
          </w:p>
        </w:tc>
      </w:tr>
      <w:tr w:rsidR="00DA4433" w:rsidRPr="004155FB" w:rsidTr="00DA4433">
        <w:tc>
          <w:tcPr>
            <w:tcW w:w="531" w:type="dxa"/>
            <w:shd w:val="clear" w:color="auto" w:fill="auto"/>
            <w:hideMark/>
          </w:tcPr>
          <w:p w:rsidR="00DA4433" w:rsidRPr="004155FB" w:rsidRDefault="00DA4433" w:rsidP="00DA4433">
            <w:pPr>
              <w:jc w:val="left"/>
              <w:rPr>
                <w:color w:val="000000"/>
              </w:rPr>
            </w:pPr>
            <w:r w:rsidRPr="004155FB">
              <w:rPr>
                <w:color w:val="000000"/>
              </w:rPr>
              <w:t>US</w:t>
            </w:r>
          </w:p>
        </w:tc>
        <w:tc>
          <w:tcPr>
            <w:tcW w:w="8961" w:type="dxa"/>
            <w:vAlign w:val="bottom"/>
          </w:tcPr>
          <w:p w:rsidR="00DA4433" w:rsidRPr="00B03524" w:rsidRDefault="00DA4433" w:rsidP="00DA4433">
            <w:pPr>
              <w:jc w:val="left"/>
              <w:rPr>
                <w:color w:val="000000"/>
              </w:rPr>
            </w:pPr>
            <w:r w:rsidRPr="00B03524">
              <w:rPr>
                <w:color w:val="000000"/>
              </w:rPr>
              <w:t>Renseignements complets décrivant la variété, avec commentaires interactifs sur le caractère exhaustif de la demande.</w:t>
            </w:r>
          </w:p>
        </w:tc>
      </w:tr>
      <w:tr w:rsidR="00DA4433" w:rsidRPr="004155FB" w:rsidTr="00DA4433">
        <w:tc>
          <w:tcPr>
            <w:tcW w:w="531" w:type="dxa"/>
            <w:shd w:val="clear" w:color="auto" w:fill="auto"/>
            <w:hideMark/>
          </w:tcPr>
          <w:p w:rsidR="00DA4433" w:rsidRPr="004155FB" w:rsidRDefault="00DA4433" w:rsidP="00DA4433">
            <w:pPr>
              <w:jc w:val="left"/>
              <w:rPr>
                <w:color w:val="000000"/>
              </w:rPr>
            </w:pPr>
            <w:r w:rsidRPr="004155FB">
              <w:rPr>
                <w:color w:val="000000"/>
              </w:rPr>
              <w:t>AZ</w:t>
            </w:r>
          </w:p>
        </w:tc>
        <w:tc>
          <w:tcPr>
            <w:tcW w:w="8961" w:type="dxa"/>
            <w:vAlign w:val="bottom"/>
          </w:tcPr>
          <w:p w:rsidR="00DA4433" w:rsidRPr="00B03524" w:rsidRDefault="00DA4433" w:rsidP="00DA4433">
            <w:pPr>
              <w:jc w:val="left"/>
              <w:rPr>
                <w:color w:val="000000"/>
              </w:rPr>
            </w:pPr>
            <w:r w:rsidRPr="00B03524">
              <w:rPr>
                <w:color w:val="000000"/>
              </w:rPr>
              <w:t>Toutes les informations pertinentes requises</w:t>
            </w:r>
          </w:p>
        </w:tc>
      </w:tr>
      <w:tr w:rsidR="00DA4433" w:rsidRPr="00BC3D48" w:rsidTr="00DA4433">
        <w:tc>
          <w:tcPr>
            <w:tcW w:w="531" w:type="dxa"/>
            <w:shd w:val="clear" w:color="auto" w:fill="auto"/>
            <w:hideMark/>
          </w:tcPr>
          <w:p w:rsidR="00DA4433" w:rsidRPr="004155FB" w:rsidRDefault="00DA4433" w:rsidP="00DA4433">
            <w:pPr>
              <w:jc w:val="left"/>
              <w:rPr>
                <w:color w:val="000000"/>
              </w:rPr>
            </w:pPr>
            <w:r w:rsidRPr="004155FB">
              <w:rPr>
                <w:color w:val="000000"/>
              </w:rPr>
              <w:t>CH</w:t>
            </w:r>
          </w:p>
        </w:tc>
        <w:tc>
          <w:tcPr>
            <w:tcW w:w="8961" w:type="dxa"/>
            <w:vAlign w:val="bottom"/>
          </w:tcPr>
          <w:p w:rsidR="00DA4433" w:rsidRPr="00B03524" w:rsidRDefault="00DA4433" w:rsidP="00DA4433">
            <w:pPr>
              <w:jc w:val="left"/>
              <w:rPr>
                <w:color w:val="000000"/>
              </w:rPr>
            </w:pPr>
            <w:r w:rsidRPr="000A4554">
              <w:rPr>
                <w:color w:val="000000"/>
              </w:rPr>
              <w:t>Indications sur les essais DHS existants, les services d’examen, les rapports d’examen, etc.</w:t>
            </w:r>
          </w:p>
        </w:tc>
      </w:tr>
    </w:tbl>
    <w:p w:rsidR="00E04854" w:rsidRPr="00C92B72" w:rsidRDefault="00E04854" w:rsidP="00D501E6">
      <w:pPr>
        <w:tabs>
          <w:tab w:val="left" w:pos="5553"/>
        </w:tabs>
        <w:jc w:val="left"/>
        <w:rPr>
          <w:snapToGrid w:val="0"/>
          <w:lang w:val="fr-FR"/>
        </w:rPr>
      </w:pPr>
    </w:p>
    <w:p w:rsidR="00E04854" w:rsidRPr="00C92B72" w:rsidRDefault="00E04854" w:rsidP="00D501E6">
      <w:pPr>
        <w:jc w:val="right"/>
        <w:rPr>
          <w:snapToGrid w:val="0"/>
          <w:lang w:val="fr-FR"/>
        </w:rPr>
      </w:pPr>
      <w:r w:rsidRPr="00C92B72">
        <w:rPr>
          <w:snapToGrid w:val="0"/>
          <w:lang w:val="fr-FR"/>
        </w:rPr>
        <w:t>[Fin de l’annexe IV et du document]</w:t>
      </w:r>
    </w:p>
    <w:p w:rsidR="00E04854" w:rsidRPr="00C92B72" w:rsidRDefault="00E04854" w:rsidP="00BB714E">
      <w:pPr>
        <w:jc w:val="left"/>
        <w:rPr>
          <w:snapToGrid w:val="0"/>
          <w:lang w:val="fr-FR"/>
        </w:rPr>
      </w:pPr>
    </w:p>
    <w:sectPr w:rsidR="00E04854" w:rsidRPr="00C92B72" w:rsidSect="00051745">
      <w:headerReference w:type="default" r:id="rId30"/>
      <w:headerReference w:type="first" r:id="rId31"/>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433" w:rsidRDefault="00DA4433">
      <w:r>
        <w:separator/>
      </w:r>
    </w:p>
    <w:p w:rsidR="00DA4433" w:rsidRDefault="00DA4433"/>
    <w:p w:rsidR="00DA4433" w:rsidRDefault="00DA4433"/>
  </w:endnote>
  <w:endnote w:type="continuationSeparator" w:id="0">
    <w:p w:rsidR="00DA4433" w:rsidRDefault="00DA4433">
      <w:r>
        <w:separator/>
      </w:r>
    </w:p>
    <w:p w:rsidR="00DA4433" w:rsidRPr="00664515" w:rsidRDefault="00DA4433">
      <w:pPr>
        <w:pStyle w:val="Footer"/>
        <w:spacing w:after="60"/>
        <w:rPr>
          <w:sz w:val="18"/>
          <w:szCs w:val="18"/>
          <w:lang w:val="fr-CH"/>
        </w:rPr>
      </w:pPr>
      <w:r w:rsidRPr="00664515">
        <w:rPr>
          <w:sz w:val="18"/>
          <w:szCs w:val="18"/>
          <w:lang w:val="fr-CH"/>
        </w:rPr>
        <w:t>[Suite de la note de la page précédente]</w:t>
      </w:r>
    </w:p>
    <w:p w:rsidR="00DA4433" w:rsidRPr="00664515" w:rsidRDefault="00DA4433">
      <w:pPr>
        <w:rPr>
          <w:lang w:val="fr-CH"/>
        </w:rPr>
      </w:pPr>
    </w:p>
    <w:p w:rsidR="00DA4433" w:rsidRPr="00664515" w:rsidRDefault="00DA4433">
      <w:pPr>
        <w:rPr>
          <w:lang w:val="fr-CH"/>
        </w:rPr>
      </w:pPr>
    </w:p>
  </w:endnote>
  <w:endnote w:type="continuationNotice" w:id="1">
    <w:p w:rsidR="00DA4433" w:rsidRPr="00664515" w:rsidRDefault="00DA4433">
      <w:pPr>
        <w:spacing w:before="60"/>
        <w:jc w:val="right"/>
        <w:rPr>
          <w:sz w:val="18"/>
          <w:szCs w:val="18"/>
          <w:lang w:val="fr-CH"/>
        </w:rPr>
      </w:pPr>
      <w:r w:rsidRPr="00664515">
        <w:rPr>
          <w:sz w:val="18"/>
          <w:szCs w:val="18"/>
          <w:lang w:val="fr-CH"/>
        </w:rPr>
        <w:t>[Suite de la note page suivante]</w:t>
      </w:r>
    </w:p>
    <w:p w:rsidR="00DA4433" w:rsidRPr="00664515" w:rsidRDefault="00DA4433">
      <w:pPr>
        <w:rPr>
          <w:lang w:val="fr-CH"/>
        </w:rPr>
      </w:pPr>
    </w:p>
    <w:p w:rsidR="00DA4433" w:rsidRPr="00664515" w:rsidRDefault="00DA443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433" w:rsidRDefault="00DA44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433" w:rsidRPr="0081164D" w:rsidRDefault="00DA4433" w:rsidP="00811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433" w:rsidRDefault="00DA4433" w:rsidP="009D690D">
      <w:pPr>
        <w:spacing w:before="120"/>
      </w:pPr>
      <w:r>
        <w:separator/>
      </w:r>
    </w:p>
  </w:footnote>
  <w:footnote w:type="continuationSeparator" w:id="0">
    <w:p w:rsidR="00DA4433" w:rsidRDefault="00DA4433" w:rsidP="00520297">
      <w:pPr>
        <w:spacing w:before="120"/>
        <w:jc w:val="left"/>
      </w:pPr>
      <w:r>
        <w:separator/>
      </w:r>
    </w:p>
  </w:footnote>
  <w:footnote w:type="continuationNotice" w:id="1">
    <w:p w:rsidR="00DA4433" w:rsidRDefault="00DA4433"/>
  </w:footnote>
  <w:footnote w:id="2">
    <w:p w:rsidR="00DA4433" w:rsidRPr="00F2642C" w:rsidRDefault="00DA4433" w:rsidP="0081164D">
      <w:pPr>
        <w:pStyle w:val="FootnoteText"/>
        <w:rPr>
          <w:highlight w:val="lightGray"/>
          <w:lang w:val="fr-FR"/>
        </w:rPr>
      </w:pPr>
      <w:r w:rsidRPr="00F2642C">
        <w:rPr>
          <w:rStyle w:val="FootnoteReference"/>
          <w:rFonts w:cs="Arial"/>
          <w:highlight w:val="lightGray"/>
          <w:u w:val="single"/>
        </w:rPr>
        <w:footnoteRef/>
      </w:r>
      <w:r w:rsidRPr="00F2642C">
        <w:rPr>
          <w:highlight w:val="lightGray"/>
          <w:lang w:val="fr-FR"/>
        </w:rPr>
        <w:tab/>
        <w:t>À sa soixante</w:t>
      </w:r>
      <w:r w:rsidRPr="00F2642C">
        <w:rPr>
          <w:highlight w:val="lightGray"/>
          <w:lang w:val="fr-FR"/>
        </w:rPr>
        <w:noBreakHyphen/>
        <w:t>seizième session tenue à Genève le 29 octobre 2008, le Comité consultatif a approuvé un accord entre l’UPOV et l’Organisation Mondiale de la Propriété Intellectuelle (OMPI) (accord UPOV</w:t>
      </w:r>
      <w:r w:rsidRPr="00F2642C">
        <w:rPr>
          <w:highlight w:val="lightGray"/>
          <w:lang w:val="fr-FR"/>
        </w:rPr>
        <w:noBreakHyphen/>
        <w:t>OMPI) concernant la base de données de l’UPOV sur les variétés végétales, selon les modalités suivantes :</w:t>
      </w:r>
    </w:p>
    <w:p w:rsidR="00DA4433" w:rsidRPr="00F2642C" w:rsidRDefault="00DA4433" w:rsidP="0081164D">
      <w:pPr>
        <w:pStyle w:val="FootnoteText"/>
        <w:rPr>
          <w:highlight w:val="lightGray"/>
          <w:lang w:val="fr-FR"/>
        </w:rPr>
      </w:pPr>
      <w:r w:rsidRPr="00F2642C">
        <w:rPr>
          <w:highlight w:val="lightGray"/>
          <w:lang w:val="fr-FR"/>
        </w:rPr>
        <w:tab/>
      </w:r>
      <w:r w:rsidRPr="00F2642C">
        <w:rPr>
          <w:highlight w:val="lightGray"/>
          <w:lang w:val="fr-FR"/>
        </w:rPr>
        <w:tab/>
        <w:t xml:space="preserve">“a) </w:t>
      </w:r>
      <w:r w:rsidRPr="00F2642C">
        <w:rPr>
          <w:highlight w:val="lightGray"/>
          <w:lang w:val="fr-FR"/>
        </w:rPr>
        <w:tab/>
      </w:r>
      <w:r w:rsidRPr="00F2642C">
        <w:rPr>
          <w:highlight w:val="lightGray"/>
          <w:lang w:val="fr-FR"/>
        </w:rPr>
        <w:tab/>
        <w:t>L’OMPI assurera la collecte de données pour l’UPOV-ROM et fournira l’assistance nécessaire pour exécuter le programme d’améliorations en ce qui concerne, en particulier, les possibilités de réception des données pour l’UPOV-ROM en différents formats et l’assistance relative à l’attribution des codes UPOV à toutes les entrées (voir les paragraphes 3 et 8 du document CAJ/57/6 et les paragraphes 12 et 17 du document TC/44/6).  En outre, l’OMPI s’emploiera à élaborer une version conçue pour l’Internet de la base de données de l’UPOV sur les variétés végétales et à se doter d’un moyen de créer des versions sur CD</w:t>
      </w:r>
      <w:r w:rsidRPr="00F2642C">
        <w:rPr>
          <w:highlight w:val="lightGray"/>
          <w:lang w:val="fr-FR"/>
        </w:rPr>
        <w:noBreakHyphen/>
        <w:t>ROM de cette base de données, et fournira l’appui technique nécessaire en ce qui concerne l’élaboration d’une interface de recherche commune (voir les paragraphes 18 à 21 du document CAJ/57/6 et les paragraphes 27 à 30 du document TC/44/6).</w:t>
      </w:r>
    </w:p>
    <w:p w:rsidR="00DA4433" w:rsidRPr="0093407A" w:rsidRDefault="00DA4433" w:rsidP="0081164D">
      <w:pPr>
        <w:pStyle w:val="FootnoteText"/>
        <w:rPr>
          <w:lang w:val="fr-FR"/>
        </w:rPr>
      </w:pPr>
      <w:r w:rsidRPr="00F2642C">
        <w:rPr>
          <w:highlight w:val="lightGray"/>
          <w:lang w:val="fr-FR"/>
        </w:rPr>
        <w:tab/>
      </w:r>
      <w:r w:rsidRPr="00F2642C">
        <w:rPr>
          <w:highlight w:val="lightGray"/>
          <w:lang w:val="fr-FR"/>
        </w:rPr>
        <w:tab/>
        <w:t xml:space="preserve">“b) </w:t>
      </w:r>
      <w:r w:rsidRPr="00F2642C">
        <w:rPr>
          <w:highlight w:val="lightGray"/>
          <w:lang w:val="fr-FR"/>
        </w:rPr>
        <w:tab/>
      </w:r>
      <w:r w:rsidRPr="00F2642C">
        <w:rPr>
          <w:highlight w:val="lightGray"/>
          <w:lang w:val="fr-FR"/>
        </w:rPr>
        <w:tab/>
        <w:t>L’UPOV acceptera que les données contenues dans la base de données UPOV</w:t>
      </w:r>
      <w:r w:rsidRPr="00F2642C">
        <w:rPr>
          <w:highlight w:val="lightGray"/>
          <w:lang w:val="fr-FR"/>
        </w:rPr>
        <w:noBreakHyphen/>
        <w:t>ROM sur les variétés végétales puissent être incorporées dans le service de recherche Patentscope® de l’OMPI.  En ce qui concerne les données communiquées par des parties autres que les membres de l’Union (par exemple, l’Organisation de coopération et de développement économiques (OCDE)), l’autorisation d’utiliser les données dans le service de recherche Patentscope® de l’OMPI relèvera des parties concernées”.</w:t>
      </w:r>
    </w:p>
    <w:p w:rsidR="00DA4433" w:rsidRDefault="00DA4433" w:rsidP="0081164D">
      <w:pPr>
        <w:pStyle w:val="FootnoteText"/>
      </w:pPr>
    </w:p>
  </w:footnote>
  <w:footnote w:id="3">
    <w:p w:rsidR="00E3380A" w:rsidRPr="00D02841" w:rsidRDefault="00E3380A" w:rsidP="00E3380A">
      <w:pPr>
        <w:pStyle w:val="FootnoteText"/>
        <w:ind w:left="567" w:hanging="567"/>
      </w:pPr>
      <w:r w:rsidRPr="00D02841">
        <w:rPr>
          <w:rStyle w:val="FootnoteReference"/>
        </w:rPr>
        <w:footnoteRef/>
      </w:r>
      <w:r w:rsidRPr="00D02841">
        <w:t xml:space="preserve"> </w:t>
      </w:r>
      <w:r w:rsidRPr="00D02841">
        <w:tab/>
        <w:t>À sa soixante</w:t>
      </w:r>
      <w:r w:rsidRPr="00D02841">
        <w:noBreakHyphen/>
        <w:t>seizième session tenue à Genève le 29 octobre 2008, le Comité consultatif a approuvé un accord entre l’UPOV et l’Organisation Mondiale de la Propriété Intellectuelle (OMPI) (accord UPOV</w:t>
      </w:r>
      <w:r w:rsidRPr="00D02841">
        <w:noBreakHyphen/>
        <w:t>OMPI) concernant la base de données de l’UPOV sur les variétés végétales, selon les modalités suivantes :</w:t>
      </w:r>
    </w:p>
    <w:p w:rsidR="00E3380A" w:rsidRPr="00D02841" w:rsidRDefault="00E3380A" w:rsidP="00E3380A">
      <w:pPr>
        <w:pStyle w:val="FootnoteText"/>
        <w:ind w:left="567"/>
      </w:pPr>
      <w:r w:rsidRPr="00D02841">
        <w:tab/>
        <w:t>“a)</w:t>
      </w:r>
      <w:r w:rsidRPr="00D02841">
        <w:tab/>
        <w:t>L’OMPI assurera la collecte de données pour l’UPOV-ROM et fournira l’assistance nécessaire pour exécuter le programme d’améliorations en ce qui concerne, en particulier, les possibilités de réception des données pour l’UPOV-ROM en différents formats et l’assistance relative à l’attribution des codes UPOV à toutes les entrées (voir les paragraphes 3 et 8 du document CAJ/57/6 et les paragraphes 12 et 17 du document TC/44/6).  En outre, l’OMPI s’emploiera à élaborer une version conçue pour l’Internet de la base de données de l’UPOV sur les variétés végétales et à se doter d’un moyen de créer des versions sur CD</w:t>
      </w:r>
      <w:r w:rsidRPr="00D02841">
        <w:noBreakHyphen/>
        <w:t>ROM de cette base de données, et fournira l’appui technique nécessaire en ce qui concerne l’élaboration d’une interface de recherche commune (voir les paragraphes 18 à 21 du document CAJ/57/6 et les paragraphes 27 à 30 du document TC/44/6).</w:t>
      </w:r>
    </w:p>
    <w:p w:rsidR="00E3380A" w:rsidRPr="00D02841" w:rsidRDefault="00E3380A" w:rsidP="00E3380A">
      <w:pPr>
        <w:pStyle w:val="FootnoteText"/>
        <w:ind w:left="567"/>
      </w:pPr>
      <w:r w:rsidRPr="00D02841">
        <w:tab/>
        <w:t>“b)</w:t>
      </w:r>
      <w:r w:rsidRPr="00D02841">
        <w:tab/>
        <w:t>L’UPOV acceptera que les données contenues dans la base de données UPOV</w:t>
      </w:r>
      <w:r w:rsidRPr="00D02841">
        <w:noBreakHyphen/>
        <w:t>ROM sur les variétés végétales puissent être incorporées dans le service de recherche Patentscope® de l’OMPI.  En ce qui concerne les données communiquées par des parties autres que les membres de l’Union (par exemple, l’Organisation de coopération et de développement économiques (OCDE)), l’autorisation d’utiliser les données dans le service de recherche Patentscope® de l’OMPI relèvera des parties concernées”.</w:t>
      </w:r>
    </w:p>
  </w:footnote>
  <w:footnote w:id="4">
    <w:p w:rsidR="00DA4433" w:rsidRDefault="00DA4433" w:rsidP="0081164D">
      <w:pPr>
        <w:pStyle w:val="FootnoteText"/>
      </w:pPr>
      <w:r w:rsidRPr="000B3662">
        <w:rPr>
          <w:rStyle w:val="FootnoteReference"/>
          <w:rFonts w:cs="Arial"/>
        </w:rPr>
        <w:footnoteRef/>
      </w:r>
      <w:r w:rsidRPr="00396FD4">
        <w:rPr>
          <w:lang w:val="fr-FR"/>
        </w:rPr>
        <w:tab/>
      </w:r>
      <w:r>
        <w:rPr>
          <w:lang w:val="fr-FR"/>
        </w:rPr>
        <w:t>Le chiffre 6 indique que de nouvelles données ont été communiquées pour les six (6) nouvelles versions de l’UPOV</w:t>
      </w:r>
      <w:r>
        <w:rPr>
          <w:lang w:val="fr-FR"/>
        </w:rPr>
        <w:noBreakHyphen/>
        <w:t>ROM publiées en 2011.</w:t>
      </w:r>
    </w:p>
  </w:footnote>
  <w:footnote w:id="5">
    <w:p w:rsidR="00DA4433" w:rsidRPr="00396FD4" w:rsidRDefault="00DA4433" w:rsidP="0081164D">
      <w:pPr>
        <w:pStyle w:val="FootnoteText"/>
        <w:rPr>
          <w:lang w:val="fr-FR"/>
        </w:rPr>
      </w:pPr>
      <w:r w:rsidRPr="000B3662">
        <w:rPr>
          <w:rStyle w:val="FootnoteReference"/>
          <w:rFonts w:cs="Arial"/>
        </w:rPr>
        <w:footnoteRef/>
      </w:r>
      <w:r w:rsidRPr="00396FD4">
        <w:rPr>
          <w:lang w:val="fr-FR"/>
        </w:rPr>
        <w:tab/>
      </w:r>
      <w:r>
        <w:rPr>
          <w:lang w:val="fr-FR"/>
        </w:rPr>
        <w:t>Le chiffre 3 indique que de nouvelles données ont été communiquées pour les trois (3) nouvelles versions de l’UPOV</w:t>
      </w:r>
      <w:r>
        <w:rPr>
          <w:lang w:val="fr-FR"/>
        </w:rPr>
        <w:noBreakHyphen/>
        <w:t>ROM publiées en 201</w:t>
      </w:r>
      <w:r w:rsidRPr="00396FD4">
        <w:rPr>
          <w:lang w:val="fr-FR"/>
        </w:rPr>
        <w:t>2.</w:t>
      </w:r>
    </w:p>
    <w:p w:rsidR="00DA4433" w:rsidRDefault="00DA4433" w:rsidP="0081164D">
      <w:pPr>
        <w:pStyle w:val="FootnoteText"/>
      </w:pPr>
      <w:r w:rsidRPr="007A2C5A">
        <w:rPr>
          <w:lang w:val="fr-FR"/>
        </w:rPr>
        <w:t>(  )</w:t>
      </w:r>
      <w:r w:rsidRPr="007A2C5A">
        <w:rPr>
          <w:lang w:val="fr-FR"/>
        </w:rPr>
        <w:tab/>
        <w:t>Les parenthèses indiquent que les données sont en cours de traitement.</w:t>
      </w:r>
    </w:p>
  </w:footnote>
  <w:footnote w:id="6">
    <w:p w:rsidR="00DA4433" w:rsidRDefault="00DA4433" w:rsidP="00C92B72">
      <w:pPr>
        <w:pStyle w:val="FootnoteText"/>
      </w:pPr>
      <w:r w:rsidRPr="002E5C67">
        <w:rPr>
          <w:rStyle w:val="FootnoteReference"/>
          <w:rFonts w:cs="Arial"/>
        </w:rPr>
        <w:sym w:font="Symbol" w:char="F02A"/>
      </w:r>
      <w:r w:rsidRPr="00C92B72">
        <w:rPr>
          <w:highlight w:val="lightGray"/>
          <w:lang w:val="fr-FR"/>
        </w:rPr>
        <w:tab/>
      </w:r>
      <w:r w:rsidRPr="00C92B72">
        <w:rPr>
          <w:highlight w:val="lightGray"/>
          <w:lang w:val="fr-CH"/>
        </w:rPr>
        <w:t>Données fournies par le truchement de l’OCVV</w:t>
      </w:r>
      <w:r w:rsidRPr="00C92B72">
        <w:rPr>
          <w:highlight w:val="lightGray"/>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433" w:rsidRPr="00997029" w:rsidRDefault="00DA4433" w:rsidP="00E23920">
    <w:pPr>
      <w:jc w:val="center"/>
      <w:rPr>
        <w:rStyle w:val="PageNumber"/>
      </w:rPr>
    </w:pPr>
    <w:r>
      <w:rPr>
        <w:rStyle w:val="PageNumber"/>
      </w:rPr>
      <w:t>TC/50/6</w:t>
    </w:r>
  </w:p>
  <w:p w:rsidR="00DA4433" w:rsidRPr="00997029" w:rsidRDefault="00DA4433"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5F3990">
      <w:rPr>
        <w:rStyle w:val="PageNumber"/>
        <w:noProof/>
      </w:rPr>
      <w:t>8</w:t>
    </w:r>
    <w:r w:rsidRPr="00997029">
      <w:rPr>
        <w:rStyle w:val="PageNumber"/>
      </w:rPr>
      <w:fldChar w:fldCharType="end"/>
    </w:r>
  </w:p>
  <w:p w:rsidR="00DA4433" w:rsidRPr="00997029" w:rsidRDefault="00DA4433"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433" w:rsidRPr="00997029" w:rsidRDefault="00DA4433" w:rsidP="00E23920">
    <w:pPr>
      <w:jc w:val="center"/>
      <w:rPr>
        <w:rStyle w:val="PageNumber"/>
      </w:rPr>
    </w:pPr>
    <w:r>
      <w:rPr>
        <w:rStyle w:val="PageNumber"/>
      </w:rPr>
      <w:t>TC/50/6</w:t>
    </w:r>
  </w:p>
  <w:p w:rsidR="00DA4433" w:rsidRPr="00997029" w:rsidRDefault="00DA4433" w:rsidP="00E23920">
    <w:pPr>
      <w:jc w:val="center"/>
    </w:pPr>
    <w:r>
      <w:t xml:space="preserve">Annexe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5F3990">
      <w:rPr>
        <w:rStyle w:val="PageNumber"/>
        <w:noProof/>
      </w:rPr>
      <w:t>8</w:t>
    </w:r>
    <w:r w:rsidRPr="00997029">
      <w:rPr>
        <w:rStyle w:val="PageNumber"/>
      </w:rPr>
      <w:fldChar w:fldCharType="end"/>
    </w:r>
  </w:p>
  <w:p w:rsidR="00DA4433" w:rsidRPr="00997029" w:rsidRDefault="00DA4433"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433" w:rsidRDefault="00DA4433">
    <w:pPr>
      <w:pStyle w:val="Header"/>
      <w:rPr>
        <w:lang w:val="en-US"/>
      </w:rPr>
    </w:pPr>
    <w:r>
      <w:rPr>
        <w:lang w:val="en-US"/>
      </w:rPr>
      <w:t>TC/50/6</w:t>
    </w:r>
  </w:p>
  <w:p w:rsidR="00DA4433" w:rsidRDefault="00DA4433">
    <w:pPr>
      <w:pStyle w:val="Header"/>
      <w:rPr>
        <w:lang w:val="en-US"/>
      </w:rPr>
    </w:pPr>
  </w:p>
  <w:p w:rsidR="00DA4433" w:rsidRDefault="00DA4433">
    <w:pPr>
      <w:pStyle w:val="Header"/>
      <w:rPr>
        <w:lang w:val="en-US"/>
      </w:rPr>
    </w:pPr>
    <w:r>
      <w:rPr>
        <w:lang w:val="en-US"/>
      </w:rPr>
      <w:t>ANNEXE I</w:t>
    </w:r>
  </w:p>
  <w:p w:rsidR="00DA4433" w:rsidRPr="00BB714E" w:rsidRDefault="00DA4433">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433" w:rsidRPr="00997029" w:rsidRDefault="00DA4433" w:rsidP="00E23920">
    <w:pPr>
      <w:jc w:val="center"/>
      <w:rPr>
        <w:rStyle w:val="PageNumber"/>
      </w:rPr>
    </w:pPr>
    <w:r>
      <w:rPr>
        <w:rStyle w:val="PageNumber"/>
      </w:rPr>
      <w:t>TC/50/6</w:t>
    </w:r>
  </w:p>
  <w:p w:rsidR="00DA4433" w:rsidRPr="00997029" w:rsidRDefault="00DA4433" w:rsidP="00E23920">
    <w:pPr>
      <w:jc w:val="center"/>
    </w:pPr>
    <w:r>
      <w:t xml:space="preserve">Annexe II,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5F3990">
      <w:rPr>
        <w:rStyle w:val="PageNumber"/>
        <w:noProof/>
      </w:rPr>
      <w:t>8</w:t>
    </w:r>
    <w:r w:rsidRPr="00997029">
      <w:rPr>
        <w:rStyle w:val="PageNumber"/>
      </w:rPr>
      <w:fldChar w:fldCharType="end"/>
    </w:r>
  </w:p>
  <w:p w:rsidR="00DA4433" w:rsidRPr="00997029" w:rsidRDefault="00DA4433"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433" w:rsidRDefault="00DA4433">
    <w:pPr>
      <w:pStyle w:val="Header"/>
      <w:rPr>
        <w:lang w:val="en-US"/>
      </w:rPr>
    </w:pPr>
    <w:r>
      <w:rPr>
        <w:lang w:val="en-US"/>
      </w:rPr>
      <w:t>TC/50/6</w:t>
    </w:r>
  </w:p>
  <w:p w:rsidR="00DA4433" w:rsidRDefault="00DA4433">
    <w:pPr>
      <w:pStyle w:val="Header"/>
      <w:rPr>
        <w:lang w:val="en-US"/>
      </w:rPr>
    </w:pPr>
  </w:p>
  <w:p w:rsidR="00DA4433" w:rsidRPr="00BB714E" w:rsidRDefault="00DA4433">
    <w:pPr>
      <w:pStyle w:val="Header"/>
      <w:rPr>
        <w:lang w:val="en-US"/>
      </w:rPr>
    </w:pPr>
    <w:r>
      <w:rPr>
        <w:lang w:val="en-US"/>
      </w:rPr>
      <w:t>ANNEXE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433" w:rsidRPr="00C5280D" w:rsidRDefault="00DA4433" w:rsidP="00EB048E">
    <w:pPr>
      <w:pStyle w:val="Header"/>
      <w:rPr>
        <w:rStyle w:val="PageNumber"/>
        <w:lang w:val="en-US"/>
      </w:rPr>
    </w:pPr>
    <w:r>
      <w:rPr>
        <w:rStyle w:val="PageNumber"/>
        <w:lang w:val="en-US"/>
      </w:rPr>
      <w:t>TC/50/6</w:t>
    </w:r>
  </w:p>
  <w:p w:rsidR="00DA4433" w:rsidRPr="00C5280D" w:rsidRDefault="00DA4433" w:rsidP="00EB048E">
    <w:pPr>
      <w:pStyle w:val="Header"/>
      <w:rPr>
        <w:lang w:val="en-US"/>
      </w:rPr>
    </w:pPr>
    <w:r>
      <w:rPr>
        <w:lang w:val="en-US"/>
      </w:rPr>
      <w:t xml:space="preserve">Annexe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F3990">
      <w:rPr>
        <w:rStyle w:val="PageNumber"/>
        <w:noProof/>
        <w:lang w:val="en-US"/>
      </w:rPr>
      <w:t>4</w:t>
    </w:r>
    <w:r w:rsidRPr="00C5280D">
      <w:rPr>
        <w:rStyle w:val="PageNumber"/>
        <w:lang w:val="en-US"/>
      </w:rPr>
      <w:fldChar w:fldCharType="end"/>
    </w:r>
  </w:p>
  <w:p w:rsidR="00DA4433" w:rsidRPr="00C5280D" w:rsidRDefault="00DA4433" w:rsidP="00EE20C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433" w:rsidRPr="007218D5" w:rsidRDefault="00DA4433" w:rsidP="00EE20CE">
    <w:pPr>
      <w:jc w:val="center"/>
    </w:pPr>
    <w:r>
      <w:t>TC/50/6</w:t>
    </w:r>
  </w:p>
  <w:p w:rsidR="00DA4433" w:rsidRDefault="00DA4433" w:rsidP="00EE20CE">
    <w:pPr>
      <w:jc w:val="center"/>
    </w:pPr>
  </w:p>
  <w:p w:rsidR="00DA4433" w:rsidRDefault="00DA4433" w:rsidP="00EE20CE">
    <w:pPr>
      <w:jc w:val="center"/>
    </w:pPr>
    <w:r>
      <w:t>ANNEXE III</w:t>
    </w:r>
  </w:p>
  <w:p w:rsidR="00DA4433" w:rsidRDefault="00DA4433" w:rsidP="00EE20C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0C1" w:rsidRPr="00C5280D" w:rsidRDefault="006A40C1" w:rsidP="00EB048E">
    <w:pPr>
      <w:pStyle w:val="Header"/>
      <w:rPr>
        <w:rStyle w:val="PageNumber"/>
        <w:lang w:val="en-US"/>
      </w:rPr>
    </w:pPr>
    <w:r>
      <w:rPr>
        <w:rStyle w:val="PageNumber"/>
        <w:lang w:val="en-US"/>
      </w:rPr>
      <w:t>TC/50/6</w:t>
    </w:r>
  </w:p>
  <w:p w:rsidR="006A40C1" w:rsidRPr="00C5280D" w:rsidRDefault="006A40C1" w:rsidP="00EB048E">
    <w:pPr>
      <w:pStyle w:val="Header"/>
      <w:rPr>
        <w:lang w:val="en-US"/>
      </w:rPr>
    </w:pPr>
    <w:r>
      <w:rPr>
        <w:lang w:val="en-US"/>
      </w:rPr>
      <w:t xml:space="preserve">Annexe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F3990">
      <w:rPr>
        <w:rStyle w:val="PageNumber"/>
        <w:noProof/>
        <w:lang w:val="en-US"/>
      </w:rPr>
      <w:t>10</w:t>
    </w:r>
    <w:r w:rsidRPr="00C5280D">
      <w:rPr>
        <w:rStyle w:val="PageNumber"/>
        <w:lang w:val="en-US"/>
      </w:rPr>
      <w:fldChar w:fldCharType="end"/>
    </w:r>
  </w:p>
  <w:p w:rsidR="006A40C1" w:rsidRPr="00C5280D" w:rsidRDefault="006A40C1" w:rsidP="00EE20C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433" w:rsidRPr="007218D5" w:rsidRDefault="00DA4433" w:rsidP="00EE20CE">
    <w:pPr>
      <w:jc w:val="center"/>
    </w:pPr>
    <w:r>
      <w:t>TC/50/6</w:t>
    </w:r>
  </w:p>
  <w:p w:rsidR="00DA4433" w:rsidRDefault="00DA4433" w:rsidP="00EE20CE">
    <w:pPr>
      <w:jc w:val="center"/>
    </w:pPr>
  </w:p>
  <w:p w:rsidR="00DA4433" w:rsidRDefault="00DA4433" w:rsidP="00EE20CE">
    <w:pPr>
      <w:jc w:val="center"/>
    </w:pPr>
    <w:r>
      <w:t>ANNEXE IV</w:t>
    </w:r>
  </w:p>
  <w:p w:rsidR="00DA4433" w:rsidRDefault="00DA4433" w:rsidP="00EE2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start w:val="1"/>
      <w:numFmt w:val="lowerLetter"/>
      <w:lvlText w:val="%2."/>
      <w:lvlJc w:val="left"/>
      <w:pPr>
        <w:ind w:left="5616" w:hanging="360"/>
      </w:pPr>
    </w:lvl>
    <w:lvl w:ilvl="2" w:tplc="0409001B">
      <w:start w:val="1"/>
      <w:numFmt w:val="lowerRoman"/>
      <w:lvlText w:val="%3."/>
      <w:lvlJc w:val="right"/>
      <w:pPr>
        <w:ind w:left="6336" w:hanging="180"/>
      </w:pPr>
    </w:lvl>
    <w:lvl w:ilvl="3" w:tplc="0409000F">
      <w:start w:val="1"/>
      <w:numFmt w:val="decimal"/>
      <w:lvlText w:val="%4."/>
      <w:lvlJc w:val="left"/>
      <w:pPr>
        <w:ind w:left="7056" w:hanging="360"/>
      </w:pPr>
    </w:lvl>
    <w:lvl w:ilvl="4" w:tplc="04090019">
      <w:start w:val="1"/>
      <w:numFmt w:val="lowerLetter"/>
      <w:lvlText w:val="%5."/>
      <w:lvlJc w:val="left"/>
      <w:pPr>
        <w:ind w:left="7776" w:hanging="360"/>
      </w:pPr>
    </w:lvl>
    <w:lvl w:ilvl="5" w:tplc="0409001B">
      <w:start w:val="1"/>
      <w:numFmt w:val="lowerRoman"/>
      <w:lvlText w:val="%6."/>
      <w:lvlJc w:val="right"/>
      <w:pPr>
        <w:ind w:left="8496" w:hanging="180"/>
      </w:pPr>
    </w:lvl>
    <w:lvl w:ilvl="6" w:tplc="0409000F">
      <w:start w:val="1"/>
      <w:numFmt w:val="decimal"/>
      <w:lvlText w:val="%7."/>
      <w:lvlJc w:val="left"/>
      <w:pPr>
        <w:ind w:left="9216" w:hanging="360"/>
      </w:pPr>
    </w:lvl>
    <w:lvl w:ilvl="7" w:tplc="04090019">
      <w:start w:val="1"/>
      <w:numFmt w:val="lowerLetter"/>
      <w:lvlText w:val="%8."/>
      <w:lvlJc w:val="left"/>
      <w:pPr>
        <w:ind w:left="9936" w:hanging="360"/>
      </w:pPr>
    </w:lvl>
    <w:lvl w:ilvl="8" w:tplc="0409001B">
      <w:start w:val="1"/>
      <w:numFmt w:val="lowerRoman"/>
      <w:lvlText w:val="%9."/>
      <w:lvlJc w:val="right"/>
      <w:pPr>
        <w:ind w:left="10656" w:hanging="180"/>
      </w:pPr>
    </w:lvl>
  </w:abstractNum>
  <w:abstractNum w:abstractNumId="1">
    <w:nsid w:val="18A938AD"/>
    <w:multiLevelType w:val="hybridMultilevel"/>
    <w:tmpl w:val="2F7AD2C6"/>
    <w:lvl w:ilvl="0" w:tplc="4130552E">
      <w:start w:val="1"/>
      <w:numFmt w:val="lowerLetter"/>
      <w:lvlText w:val="(%1)"/>
      <w:lvlJc w:val="left"/>
      <w:pPr>
        <w:ind w:left="1137" w:hanging="57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2DFE1D0C"/>
    <w:multiLevelType w:val="hybridMultilevel"/>
    <w:tmpl w:val="F9CA4FD6"/>
    <w:lvl w:ilvl="0" w:tplc="A6049664">
      <w:start w:val="1"/>
      <w:numFmt w:val="lowerLetter"/>
      <w:lvlText w:val="%1)"/>
      <w:lvlJc w:val="left"/>
      <w:pPr>
        <w:ind w:left="4896" w:hanging="360"/>
      </w:pPr>
      <w:rPr>
        <w:rFonts w:hint="default"/>
      </w:rPr>
    </w:lvl>
    <w:lvl w:ilvl="1" w:tplc="04090019">
      <w:start w:val="1"/>
      <w:numFmt w:val="lowerLetter"/>
      <w:lvlText w:val="%2."/>
      <w:lvlJc w:val="left"/>
      <w:pPr>
        <w:ind w:left="5616" w:hanging="360"/>
      </w:pPr>
    </w:lvl>
    <w:lvl w:ilvl="2" w:tplc="0409001B">
      <w:start w:val="1"/>
      <w:numFmt w:val="lowerRoman"/>
      <w:lvlText w:val="%3."/>
      <w:lvlJc w:val="right"/>
      <w:pPr>
        <w:ind w:left="6336" w:hanging="180"/>
      </w:pPr>
    </w:lvl>
    <w:lvl w:ilvl="3" w:tplc="0409000F">
      <w:start w:val="1"/>
      <w:numFmt w:val="decimal"/>
      <w:lvlText w:val="%4."/>
      <w:lvlJc w:val="left"/>
      <w:pPr>
        <w:ind w:left="7056" w:hanging="360"/>
      </w:pPr>
    </w:lvl>
    <w:lvl w:ilvl="4" w:tplc="04090019">
      <w:start w:val="1"/>
      <w:numFmt w:val="lowerLetter"/>
      <w:lvlText w:val="%5."/>
      <w:lvlJc w:val="left"/>
      <w:pPr>
        <w:ind w:left="7776" w:hanging="360"/>
      </w:pPr>
    </w:lvl>
    <w:lvl w:ilvl="5" w:tplc="0409001B">
      <w:start w:val="1"/>
      <w:numFmt w:val="lowerRoman"/>
      <w:lvlText w:val="%6."/>
      <w:lvlJc w:val="right"/>
      <w:pPr>
        <w:ind w:left="8496" w:hanging="180"/>
      </w:pPr>
    </w:lvl>
    <w:lvl w:ilvl="6" w:tplc="0409000F">
      <w:start w:val="1"/>
      <w:numFmt w:val="decimal"/>
      <w:lvlText w:val="%7."/>
      <w:lvlJc w:val="left"/>
      <w:pPr>
        <w:ind w:left="9216" w:hanging="360"/>
      </w:pPr>
    </w:lvl>
    <w:lvl w:ilvl="7" w:tplc="04090019">
      <w:start w:val="1"/>
      <w:numFmt w:val="lowerLetter"/>
      <w:lvlText w:val="%8."/>
      <w:lvlJc w:val="left"/>
      <w:pPr>
        <w:ind w:left="9936" w:hanging="360"/>
      </w:pPr>
    </w:lvl>
    <w:lvl w:ilvl="8" w:tplc="0409001B">
      <w:start w:val="1"/>
      <w:numFmt w:val="lowerRoman"/>
      <w:lvlText w:val="%9."/>
      <w:lvlJc w:val="right"/>
      <w:pPr>
        <w:ind w:left="10656" w:hanging="180"/>
      </w:pPr>
    </w:lvl>
  </w:abstractNum>
  <w:abstractNum w:abstractNumId="3">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D9F0C56"/>
    <w:multiLevelType w:val="hybridMultilevel"/>
    <w:tmpl w:val="2B721626"/>
    <w:lvl w:ilvl="0" w:tplc="5F92C66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5F075690"/>
    <w:multiLevelType w:val="hybridMultilevel"/>
    <w:tmpl w:val="022835D4"/>
    <w:lvl w:ilvl="0" w:tplc="8B7CA810">
      <w:start w:val="1"/>
      <w:numFmt w:val="lowerLetter"/>
      <w:lvlText w:val="%1)"/>
      <w:lvlJc w:val="left"/>
      <w:pPr>
        <w:ind w:left="4896" w:hanging="360"/>
      </w:pPr>
      <w:rPr>
        <w:rFonts w:hint="default"/>
      </w:rPr>
    </w:lvl>
    <w:lvl w:ilvl="1" w:tplc="04090019">
      <w:start w:val="1"/>
      <w:numFmt w:val="lowerLetter"/>
      <w:lvlText w:val="%2."/>
      <w:lvlJc w:val="left"/>
      <w:pPr>
        <w:ind w:left="5616" w:hanging="360"/>
      </w:pPr>
    </w:lvl>
    <w:lvl w:ilvl="2" w:tplc="0409001B">
      <w:start w:val="1"/>
      <w:numFmt w:val="lowerRoman"/>
      <w:lvlText w:val="%3."/>
      <w:lvlJc w:val="right"/>
      <w:pPr>
        <w:ind w:left="6336" w:hanging="180"/>
      </w:pPr>
    </w:lvl>
    <w:lvl w:ilvl="3" w:tplc="0409000F">
      <w:start w:val="1"/>
      <w:numFmt w:val="decimal"/>
      <w:lvlText w:val="%4."/>
      <w:lvlJc w:val="left"/>
      <w:pPr>
        <w:ind w:left="7056" w:hanging="360"/>
      </w:pPr>
    </w:lvl>
    <w:lvl w:ilvl="4" w:tplc="04090019">
      <w:start w:val="1"/>
      <w:numFmt w:val="lowerLetter"/>
      <w:lvlText w:val="%5."/>
      <w:lvlJc w:val="left"/>
      <w:pPr>
        <w:ind w:left="7776" w:hanging="360"/>
      </w:pPr>
    </w:lvl>
    <w:lvl w:ilvl="5" w:tplc="0409001B">
      <w:start w:val="1"/>
      <w:numFmt w:val="lowerRoman"/>
      <w:lvlText w:val="%6."/>
      <w:lvlJc w:val="right"/>
      <w:pPr>
        <w:ind w:left="8496" w:hanging="180"/>
      </w:pPr>
    </w:lvl>
    <w:lvl w:ilvl="6" w:tplc="0409000F">
      <w:start w:val="1"/>
      <w:numFmt w:val="decimal"/>
      <w:lvlText w:val="%7."/>
      <w:lvlJc w:val="left"/>
      <w:pPr>
        <w:ind w:left="9216" w:hanging="360"/>
      </w:pPr>
    </w:lvl>
    <w:lvl w:ilvl="7" w:tplc="04090019">
      <w:start w:val="1"/>
      <w:numFmt w:val="lowerLetter"/>
      <w:lvlText w:val="%8."/>
      <w:lvlJc w:val="left"/>
      <w:pPr>
        <w:ind w:left="9936" w:hanging="360"/>
      </w:pPr>
    </w:lvl>
    <w:lvl w:ilvl="8" w:tplc="0409001B">
      <w:start w:val="1"/>
      <w:numFmt w:val="lowerRoman"/>
      <w:lvlText w:val="%9."/>
      <w:lvlJc w:val="right"/>
      <w:pPr>
        <w:ind w:left="10656" w:hanging="180"/>
      </w:pPr>
    </w:lvl>
  </w:abstractNum>
  <w:abstractNum w:abstractNumId="6">
    <w:nsid w:val="637C5006"/>
    <w:multiLevelType w:val="hybridMultilevel"/>
    <w:tmpl w:val="04C43000"/>
    <w:lvl w:ilvl="0" w:tplc="F2E006FA">
      <w:start w:val="1"/>
      <w:numFmt w:val="lowerLetter"/>
      <w:lvlText w:val="%1)"/>
      <w:lvlJc w:val="left"/>
      <w:pPr>
        <w:ind w:left="4896" w:hanging="360"/>
      </w:pPr>
      <w:rPr>
        <w:rFonts w:hint="default"/>
      </w:rPr>
    </w:lvl>
    <w:lvl w:ilvl="1" w:tplc="04090019">
      <w:start w:val="1"/>
      <w:numFmt w:val="lowerLetter"/>
      <w:lvlText w:val="%2."/>
      <w:lvlJc w:val="left"/>
      <w:pPr>
        <w:ind w:left="5616" w:hanging="360"/>
      </w:pPr>
    </w:lvl>
    <w:lvl w:ilvl="2" w:tplc="0409001B">
      <w:start w:val="1"/>
      <w:numFmt w:val="lowerRoman"/>
      <w:lvlText w:val="%3."/>
      <w:lvlJc w:val="right"/>
      <w:pPr>
        <w:ind w:left="6336" w:hanging="180"/>
      </w:pPr>
    </w:lvl>
    <w:lvl w:ilvl="3" w:tplc="0409000F">
      <w:start w:val="1"/>
      <w:numFmt w:val="decimal"/>
      <w:lvlText w:val="%4."/>
      <w:lvlJc w:val="left"/>
      <w:pPr>
        <w:ind w:left="7056" w:hanging="360"/>
      </w:pPr>
    </w:lvl>
    <w:lvl w:ilvl="4" w:tplc="04090019">
      <w:start w:val="1"/>
      <w:numFmt w:val="lowerLetter"/>
      <w:lvlText w:val="%5."/>
      <w:lvlJc w:val="left"/>
      <w:pPr>
        <w:ind w:left="7776" w:hanging="360"/>
      </w:pPr>
    </w:lvl>
    <w:lvl w:ilvl="5" w:tplc="0409001B">
      <w:start w:val="1"/>
      <w:numFmt w:val="lowerRoman"/>
      <w:lvlText w:val="%6."/>
      <w:lvlJc w:val="right"/>
      <w:pPr>
        <w:ind w:left="8496" w:hanging="180"/>
      </w:pPr>
    </w:lvl>
    <w:lvl w:ilvl="6" w:tplc="0409000F">
      <w:start w:val="1"/>
      <w:numFmt w:val="decimal"/>
      <w:lvlText w:val="%7."/>
      <w:lvlJc w:val="left"/>
      <w:pPr>
        <w:ind w:left="9216" w:hanging="360"/>
      </w:pPr>
    </w:lvl>
    <w:lvl w:ilvl="7" w:tplc="04090019">
      <w:start w:val="1"/>
      <w:numFmt w:val="lowerLetter"/>
      <w:lvlText w:val="%8."/>
      <w:lvlJc w:val="left"/>
      <w:pPr>
        <w:ind w:left="9936" w:hanging="360"/>
      </w:pPr>
    </w:lvl>
    <w:lvl w:ilvl="8" w:tplc="0409001B">
      <w:start w:val="1"/>
      <w:numFmt w:val="lowerRoman"/>
      <w:lvlText w:val="%9."/>
      <w:lvlJc w:val="right"/>
      <w:pPr>
        <w:ind w:left="10656" w:hanging="180"/>
      </w:pPr>
    </w:lvl>
  </w:abstractNum>
  <w:abstractNum w:abstractNumId="7">
    <w:nsid w:val="7BE41F0C"/>
    <w:multiLevelType w:val="hybridMultilevel"/>
    <w:tmpl w:val="557A86D0"/>
    <w:lvl w:ilvl="0" w:tplc="B41AE5A4">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7"/>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56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6932"/>
    <w:rsid w:val="00006AAA"/>
    <w:rsid w:val="00010CF3"/>
    <w:rsid w:val="00011E27"/>
    <w:rsid w:val="000148BC"/>
    <w:rsid w:val="00024AB8"/>
    <w:rsid w:val="00036028"/>
    <w:rsid w:val="000446B9"/>
    <w:rsid w:val="00045064"/>
    <w:rsid w:val="00047E21"/>
    <w:rsid w:val="00051745"/>
    <w:rsid w:val="00056CC4"/>
    <w:rsid w:val="000603F5"/>
    <w:rsid w:val="0006279E"/>
    <w:rsid w:val="00074381"/>
    <w:rsid w:val="00075DF9"/>
    <w:rsid w:val="0008471B"/>
    <w:rsid w:val="00085505"/>
    <w:rsid w:val="0008766A"/>
    <w:rsid w:val="000879FA"/>
    <w:rsid w:val="000912E9"/>
    <w:rsid w:val="000A0215"/>
    <w:rsid w:val="000A18CF"/>
    <w:rsid w:val="000B116B"/>
    <w:rsid w:val="000B2895"/>
    <w:rsid w:val="000B32E9"/>
    <w:rsid w:val="000B3662"/>
    <w:rsid w:val="000B4E6C"/>
    <w:rsid w:val="000C7021"/>
    <w:rsid w:val="000D0410"/>
    <w:rsid w:val="000D492E"/>
    <w:rsid w:val="000D519F"/>
    <w:rsid w:val="000D66E1"/>
    <w:rsid w:val="000D670B"/>
    <w:rsid w:val="000D6BBC"/>
    <w:rsid w:val="000D7568"/>
    <w:rsid w:val="000D7780"/>
    <w:rsid w:val="000E68F1"/>
    <w:rsid w:val="000F16FC"/>
    <w:rsid w:val="000F5431"/>
    <w:rsid w:val="00105929"/>
    <w:rsid w:val="00110481"/>
    <w:rsid w:val="00110F26"/>
    <w:rsid w:val="001131D5"/>
    <w:rsid w:val="001327CF"/>
    <w:rsid w:val="00140BF3"/>
    <w:rsid w:val="00141DB8"/>
    <w:rsid w:val="00142FAF"/>
    <w:rsid w:val="00150200"/>
    <w:rsid w:val="00152883"/>
    <w:rsid w:val="00156CF1"/>
    <w:rsid w:val="00170CD8"/>
    <w:rsid w:val="0017474A"/>
    <w:rsid w:val="001758C6"/>
    <w:rsid w:val="001831F6"/>
    <w:rsid w:val="00187394"/>
    <w:rsid w:val="001A0A3C"/>
    <w:rsid w:val="001B3CF9"/>
    <w:rsid w:val="001B40C7"/>
    <w:rsid w:val="001B5DE0"/>
    <w:rsid w:val="001C2887"/>
    <w:rsid w:val="001C3DF3"/>
    <w:rsid w:val="001C4399"/>
    <w:rsid w:val="001D1E5A"/>
    <w:rsid w:val="001E6E67"/>
    <w:rsid w:val="001E700D"/>
    <w:rsid w:val="001E7623"/>
    <w:rsid w:val="001F1F2A"/>
    <w:rsid w:val="001F79CC"/>
    <w:rsid w:val="00206713"/>
    <w:rsid w:val="0021332C"/>
    <w:rsid w:val="00213982"/>
    <w:rsid w:val="00237C5E"/>
    <w:rsid w:val="00237C7D"/>
    <w:rsid w:val="0024416D"/>
    <w:rsid w:val="00245B35"/>
    <w:rsid w:val="00246603"/>
    <w:rsid w:val="00246A1E"/>
    <w:rsid w:val="0025374B"/>
    <w:rsid w:val="002559FE"/>
    <w:rsid w:val="0027309C"/>
    <w:rsid w:val="002774F7"/>
    <w:rsid w:val="002800A0"/>
    <w:rsid w:val="00281060"/>
    <w:rsid w:val="00283387"/>
    <w:rsid w:val="0028383C"/>
    <w:rsid w:val="00286A49"/>
    <w:rsid w:val="00291E1B"/>
    <w:rsid w:val="0029439F"/>
    <w:rsid w:val="002A159A"/>
    <w:rsid w:val="002A6E50"/>
    <w:rsid w:val="002A7092"/>
    <w:rsid w:val="002C256A"/>
    <w:rsid w:val="002C2C18"/>
    <w:rsid w:val="002C6721"/>
    <w:rsid w:val="002D3F24"/>
    <w:rsid w:val="002E5C67"/>
    <w:rsid w:val="002E7BA1"/>
    <w:rsid w:val="002F6E6F"/>
    <w:rsid w:val="002F78FA"/>
    <w:rsid w:val="003022E7"/>
    <w:rsid w:val="003040E8"/>
    <w:rsid w:val="00305A7F"/>
    <w:rsid w:val="00314C8A"/>
    <w:rsid w:val="003152FE"/>
    <w:rsid w:val="00317F2D"/>
    <w:rsid w:val="00323EA0"/>
    <w:rsid w:val="00327436"/>
    <w:rsid w:val="003321EE"/>
    <w:rsid w:val="0033248E"/>
    <w:rsid w:val="00333553"/>
    <w:rsid w:val="00340C72"/>
    <w:rsid w:val="0034253A"/>
    <w:rsid w:val="00344BD6"/>
    <w:rsid w:val="0035528D"/>
    <w:rsid w:val="003604A2"/>
    <w:rsid w:val="00361821"/>
    <w:rsid w:val="00365AE2"/>
    <w:rsid w:val="00374F1C"/>
    <w:rsid w:val="00377207"/>
    <w:rsid w:val="00377348"/>
    <w:rsid w:val="0038574A"/>
    <w:rsid w:val="00396FD4"/>
    <w:rsid w:val="003A17C8"/>
    <w:rsid w:val="003B1831"/>
    <w:rsid w:val="003C563E"/>
    <w:rsid w:val="003D227C"/>
    <w:rsid w:val="003D2B4D"/>
    <w:rsid w:val="003D60B9"/>
    <w:rsid w:val="003E27CC"/>
    <w:rsid w:val="003E2EC3"/>
    <w:rsid w:val="003F6136"/>
    <w:rsid w:val="004013C9"/>
    <w:rsid w:val="00404ED8"/>
    <w:rsid w:val="00427139"/>
    <w:rsid w:val="00427166"/>
    <w:rsid w:val="00432C75"/>
    <w:rsid w:val="004379FE"/>
    <w:rsid w:val="00444A88"/>
    <w:rsid w:val="00445AB3"/>
    <w:rsid w:val="00445EE9"/>
    <w:rsid w:val="00456C1E"/>
    <w:rsid w:val="00463503"/>
    <w:rsid w:val="004652D5"/>
    <w:rsid w:val="00474DA4"/>
    <w:rsid w:val="00476429"/>
    <w:rsid w:val="0048668A"/>
    <w:rsid w:val="00496170"/>
    <w:rsid w:val="00497CD8"/>
    <w:rsid w:val="004A1106"/>
    <w:rsid w:val="004B0C48"/>
    <w:rsid w:val="004D047D"/>
    <w:rsid w:val="004D572C"/>
    <w:rsid w:val="004F305A"/>
    <w:rsid w:val="004F52DF"/>
    <w:rsid w:val="004F6F0C"/>
    <w:rsid w:val="00510B5E"/>
    <w:rsid w:val="00512164"/>
    <w:rsid w:val="00517FE7"/>
    <w:rsid w:val="00520297"/>
    <w:rsid w:val="00524D6D"/>
    <w:rsid w:val="005270BF"/>
    <w:rsid w:val="005326C0"/>
    <w:rsid w:val="005338F9"/>
    <w:rsid w:val="0054281C"/>
    <w:rsid w:val="00544984"/>
    <w:rsid w:val="00550AE7"/>
    <w:rsid w:val="0055268D"/>
    <w:rsid w:val="00555EAE"/>
    <w:rsid w:val="005579CC"/>
    <w:rsid w:val="00561402"/>
    <w:rsid w:val="005657E9"/>
    <w:rsid w:val="005711C8"/>
    <w:rsid w:val="00572E44"/>
    <w:rsid w:val="00576BE4"/>
    <w:rsid w:val="0058036E"/>
    <w:rsid w:val="005A11FB"/>
    <w:rsid w:val="005A400A"/>
    <w:rsid w:val="005A54D5"/>
    <w:rsid w:val="005C5085"/>
    <w:rsid w:val="005C7B9D"/>
    <w:rsid w:val="005E737B"/>
    <w:rsid w:val="005F3990"/>
    <w:rsid w:val="0060518C"/>
    <w:rsid w:val="00612379"/>
    <w:rsid w:val="0061555F"/>
    <w:rsid w:val="00621914"/>
    <w:rsid w:val="00636918"/>
    <w:rsid w:val="00641200"/>
    <w:rsid w:val="00657E9F"/>
    <w:rsid w:val="00663ED8"/>
    <w:rsid w:val="00664515"/>
    <w:rsid w:val="006729B7"/>
    <w:rsid w:val="00677A71"/>
    <w:rsid w:val="00687EB4"/>
    <w:rsid w:val="00691CC8"/>
    <w:rsid w:val="00695F7E"/>
    <w:rsid w:val="006A40C1"/>
    <w:rsid w:val="006A6AFD"/>
    <w:rsid w:val="006A7DFE"/>
    <w:rsid w:val="006B17D2"/>
    <w:rsid w:val="006B376B"/>
    <w:rsid w:val="006B45FA"/>
    <w:rsid w:val="006C14C8"/>
    <w:rsid w:val="006C224E"/>
    <w:rsid w:val="006D57F3"/>
    <w:rsid w:val="006D6DF7"/>
    <w:rsid w:val="006E3DDB"/>
    <w:rsid w:val="006E50D5"/>
    <w:rsid w:val="006F7034"/>
    <w:rsid w:val="00700FE4"/>
    <w:rsid w:val="007110F1"/>
    <w:rsid w:val="007124EA"/>
    <w:rsid w:val="007138CE"/>
    <w:rsid w:val="007218D5"/>
    <w:rsid w:val="00732DEC"/>
    <w:rsid w:val="007350B1"/>
    <w:rsid w:val="00735BD5"/>
    <w:rsid w:val="00742FAE"/>
    <w:rsid w:val="00744627"/>
    <w:rsid w:val="0075117E"/>
    <w:rsid w:val="00751FE7"/>
    <w:rsid w:val="007556F6"/>
    <w:rsid w:val="007570FF"/>
    <w:rsid w:val="00760EEF"/>
    <w:rsid w:val="00763A24"/>
    <w:rsid w:val="0077112E"/>
    <w:rsid w:val="007723AD"/>
    <w:rsid w:val="00773BD3"/>
    <w:rsid w:val="00775AFC"/>
    <w:rsid w:val="00777EE5"/>
    <w:rsid w:val="007806FE"/>
    <w:rsid w:val="00783660"/>
    <w:rsid w:val="00784836"/>
    <w:rsid w:val="0079023E"/>
    <w:rsid w:val="007A2C5A"/>
    <w:rsid w:val="007B6894"/>
    <w:rsid w:val="007C5E70"/>
    <w:rsid w:val="007C6639"/>
    <w:rsid w:val="007D0B9D"/>
    <w:rsid w:val="007D19B0"/>
    <w:rsid w:val="007F4149"/>
    <w:rsid w:val="007F498F"/>
    <w:rsid w:val="007F5348"/>
    <w:rsid w:val="007F5E96"/>
    <w:rsid w:val="008001C5"/>
    <w:rsid w:val="00805BC3"/>
    <w:rsid w:val="0080679D"/>
    <w:rsid w:val="008108B0"/>
    <w:rsid w:val="00810FD7"/>
    <w:rsid w:val="0081164D"/>
    <w:rsid w:val="00811B20"/>
    <w:rsid w:val="00813085"/>
    <w:rsid w:val="00816AF7"/>
    <w:rsid w:val="0082296E"/>
    <w:rsid w:val="00822ED0"/>
    <w:rsid w:val="00824099"/>
    <w:rsid w:val="00827347"/>
    <w:rsid w:val="00832C04"/>
    <w:rsid w:val="00836E88"/>
    <w:rsid w:val="008370EA"/>
    <w:rsid w:val="008409CE"/>
    <w:rsid w:val="00855DBD"/>
    <w:rsid w:val="008572CC"/>
    <w:rsid w:val="00867AC1"/>
    <w:rsid w:val="008905B3"/>
    <w:rsid w:val="008A395B"/>
    <w:rsid w:val="008A743F"/>
    <w:rsid w:val="008B1422"/>
    <w:rsid w:val="008B4402"/>
    <w:rsid w:val="008B51D0"/>
    <w:rsid w:val="008C00C9"/>
    <w:rsid w:val="008C0970"/>
    <w:rsid w:val="008C4211"/>
    <w:rsid w:val="008D149E"/>
    <w:rsid w:val="008D2CF7"/>
    <w:rsid w:val="008D6C9D"/>
    <w:rsid w:val="008D7783"/>
    <w:rsid w:val="008E0885"/>
    <w:rsid w:val="008E496B"/>
    <w:rsid w:val="008E69ED"/>
    <w:rsid w:val="008E793E"/>
    <w:rsid w:val="008F64BB"/>
    <w:rsid w:val="0090096C"/>
    <w:rsid w:val="00900C26"/>
    <w:rsid w:val="0090197F"/>
    <w:rsid w:val="00906DDC"/>
    <w:rsid w:val="00917843"/>
    <w:rsid w:val="0093407A"/>
    <w:rsid w:val="00934E09"/>
    <w:rsid w:val="00936253"/>
    <w:rsid w:val="0094187F"/>
    <w:rsid w:val="009452C3"/>
    <w:rsid w:val="00947960"/>
    <w:rsid w:val="00951BFF"/>
    <w:rsid w:val="00952376"/>
    <w:rsid w:val="0095691C"/>
    <w:rsid w:val="00961205"/>
    <w:rsid w:val="00970FED"/>
    <w:rsid w:val="0097298C"/>
    <w:rsid w:val="00980C2D"/>
    <w:rsid w:val="009829BC"/>
    <w:rsid w:val="00987EB2"/>
    <w:rsid w:val="00992D10"/>
    <w:rsid w:val="00997029"/>
    <w:rsid w:val="00997460"/>
    <w:rsid w:val="009A129E"/>
    <w:rsid w:val="009B2B13"/>
    <w:rsid w:val="009D0DE5"/>
    <w:rsid w:val="009D62EE"/>
    <w:rsid w:val="009D690D"/>
    <w:rsid w:val="009E5234"/>
    <w:rsid w:val="009E65B6"/>
    <w:rsid w:val="009E7594"/>
    <w:rsid w:val="009F25CD"/>
    <w:rsid w:val="009F3B15"/>
    <w:rsid w:val="00A02509"/>
    <w:rsid w:val="00A07E10"/>
    <w:rsid w:val="00A20282"/>
    <w:rsid w:val="00A23635"/>
    <w:rsid w:val="00A252A7"/>
    <w:rsid w:val="00A364FA"/>
    <w:rsid w:val="00A42AC3"/>
    <w:rsid w:val="00A430CF"/>
    <w:rsid w:val="00A4478B"/>
    <w:rsid w:val="00A4597D"/>
    <w:rsid w:val="00A45C16"/>
    <w:rsid w:val="00A47D8D"/>
    <w:rsid w:val="00A5041B"/>
    <w:rsid w:val="00A52B36"/>
    <w:rsid w:val="00A54309"/>
    <w:rsid w:val="00A57F89"/>
    <w:rsid w:val="00A677CC"/>
    <w:rsid w:val="00A86370"/>
    <w:rsid w:val="00A9772F"/>
    <w:rsid w:val="00AA033B"/>
    <w:rsid w:val="00AB2B93"/>
    <w:rsid w:val="00AB39ED"/>
    <w:rsid w:val="00AC24D4"/>
    <w:rsid w:val="00AC33E2"/>
    <w:rsid w:val="00AC604D"/>
    <w:rsid w:val="00AD201A"/>
    <w:rsid w:val="00AE0A0E"/>
    <w:rsid w:val="00AE0EF1"/>
    <w:rsid w:val="00AE6BCD"/>
    <w:rsid w:val="00AF0D78"/>
    <w:rsid w:val="00AF342C"/>
    <w:rsid w:val="00AF44D8"/>
    <w:rsid w:val="00B014C2"/>
    <w:rsid w:val="00B05BF0"/>
    <w:rsid w:val="00B06FAA"/>
    <w:rsid w:val="00B07301"/>
    <w:rsid w:val="00B224DE"/>
    <w:rsid w:val="00B36E72"/>
    <w:rsid w:val="00B528CA"/>
    <w:rsid w:val="00B80B79"/>
    <w:rsid w:val="00B82840"/>
    <w:rsid w:val="00B84BBD"/>
    <w:rsid w:val="00B90BCF"/>
    <w:rsid w:val="00B91098"/>
    <w:rsid w:val="00BA3181"/>
    <w:rsid w:val="00BA43FB"/>
    <w:rsid w:val="00BA4780"/>
    <w:rsid w:val="00BA59EF"/>
    <w:rsid w:val="00BB06CB"/>
    <w:rsid w:val="00BB1B18"/>
    <w:rsid w:val="00BB2F73"/>
    <w:rsid w:val="00BB714E"/>
    <w:rsid w:val="00BC127D"/>
    <w:rsid w:val="00BC1FE6"/>
    <w:rsid w:val="00BC4CF5"/>
    <w:rsid w:val="00BD2641"/>
    <w:rsid w:val="00BD4C24"/>
    <w:rsid w:val="00BE7552"/>
    <w:rsid w:val="00C061B6"/>
    <w:rsid w:val="00C07827"/>
    <w:rsid w:val="00C124C6"/>
    <w:rsid w:val="00C21DBF"/>
    <w:rsid w:val="00C224C1"/>
    <w:rsid w:val="00C2446C"/>
    <w:rsid w:val="00C327A0"/>
    <w:rsid w:val="00C36AE5"/>
    <w:rsid w:val="00C41F17"/>
    <w:rsid w:val="00C42FB9"/>
    <w:rsid w:val="00C5280D"/>
    <w:rsid w:val="00C54B07"/>
    <w:rsid w:val="00C54BF4"/>
    <w:rsid w:val="00C5791C"/>
    <w:rsid w:val="00C61953"/>
    <w:rsid w:val="00C629A4"/>
    <w:rsid w:val="00C66290"/>
    <w:rsid w:val="00C72B7A"/>
    <w:rsid w:val="00C82146"/>
    <w:rsid w:val="00C85C59"/>
    <w:rsid w:val="00C867C9"/>
    <w:rsid w:val="00C9138C"/>
    <w:rsid w:val="00C91728"/>
    <w:rsid w:val="00C92B72"/>
    <w:rsid w:val="00C96A65"/>
    <w:rsid w:val="00C973F2"/>
    <w:rsid w:val="00CA4C58"/>
    <w:rsid w:val="00CA5AE9"/>
    <w:rsid w:val="00CA774A"/>
    <w:rsid w:val="00CB6A62"/>
    <w:rsid w:val="00CC11B0"/>
    <w:rsid w:val="00CC28D8"/>
    <w:rsid w:val="00CD5675"/>
    <w:rsid w:val="00CE0E16"/>
    <w:rsid w:val="00CE5AE2"/>
    <w:rsid w:val="00CE5D9D"/>
    <w:rsid w:val="00CF07A4"/>
    <w:rsid w:val="00CF53D2"/>
    <w:rsid w:val="00CF608A"/>
    <w:rsid w:val="00CF7E36"/>
    <w:rsid w:val="00D01831"/>
    <w:rsid w:val="00D06D1A"/>
    <w:rsid w:val="00D11AF0"/>
    <w:rsid w:val="00D16F5A"/>
    <w:rsid w:val="00D233D8"/>
    <w:rsid w:val="00D24210"/>
    <w:rsid w:val="00D25E82"/>
    <w:rsid w:val="00D3708D"/>
    <w:rsid w:val="00D40426"/>
    <w:rsid w:val="00D4234A"/>
    <w:rsid w:val="00D501E6"/>
    <w:rsid w:val="00D53B9F"/>
    <w:rsid w:val="00D53E1A"/>
    <w:rsid w:val="00D56591"/>
    <w:rsid w:val="00D57C96"/>
    <w:rsid w:val="00D57CDF"/>
    <w:rsid w:val="00D84086"/>
    <w:rsid w:val="00D91203"/>
    <w:rsid w:val="00D95174"/>
    <w:rsid w:val="00D9573D"/>
    <w:rsid w:val="00D95A5C"/>
    <w:rsid w:val="00DA4433"/>
    <w:rsid w:val="00DA472E"/>
    <w:rsid w:val="00DA6F36"/>
    <w:rsid w:val="00DA7A31"/>
    <w:rsid w:val="00DB2060"/>
    <w:rsid w:val="00DB7A81"/>
    <w:rsid w:val="00DC00EA"/>
    <w:rsid w:val="00DC772B"/>
    <w:rsid w:val="00DE152C"/>
    <w:rsid w:val="00DF2A4D"/>
    <w:rsid w:val="00DF48F8"/>
    <w:rsid w:val="00E02E8D"/>
    <w:rsid w:val="00E04854"/>
    <w:rsid w:val="00E06F3F"/>
    <w:rsid w:val="00E0704B"/>
    <w:rsid w:val="00E10D0A"/>
    <w:rsid w:val="00E1664C"/>
    <w:rsid w:val="00E23920"/>
    <w:rsid w:val="00E31FBC"/>
    <w:rsid w:val="00E3380A"/>
    <w:rsid w:val="00E52D7A"/>
    <w:rsid w:val="00E54BF2"/>
    <w:rsid w:val="00E553D6"/>
    <w:rsid w:val="00E579B7"/>
    <w:rsid w:val="00E60D05"/>
    <w:rsid w:val="00E72D49"/>
    <w:rsid w:val="00E74907"/>
    <w:rsid w:val="00E7593C"/>
    <w:rsid w:val="00E7678A"/>
    <w:rsid w:val="00E935F1"/>
    <w:rsid w:val="00E94A81"/>
    <w:rsid w:val="00E95EA4"/>
    <w:rsid w:val="00E96261"/>
    <w:rsid w:val="00EA1FFB"/>
    <w:rsid w:val="00EB048E"/>
    <w:rsid w:val="00EB383D"/>
    <w:rsid w:val="00EB3EFA"/>
    <w:rsid w:val="00EC2F0D"/>
    <w:rsid w:val="00EE20CE"/>
    <w:rsid w:val="00EF06E6"/>
    <w:rsid w:val="00EF0C38"/>
    <w:rsid w:val="00EF25D3"/>
    <w:rsid w:val="00EF2F89"/>
    <w:rsid w:val="00EF7BD9"/>
    <w:rsid w:val="00F03AF7"/>
    <w:rsid w:val="00F04DEB"/>
    <w:rsid w:val="00F0667D"/>
    <w:rsid w:val="00F1237A"/>
    <w:rsid w:val="00F22CBD"/>
    <w:rsid w:val="00F2642C"/>
    <w:rsid w:val="00F34A54"/>
    <w:rsid w:val="00F37961"/>
    <w:rsid w:val="00F44DEC"/>
    <w:rsid w:val="00F51150"/>
    <w:rsid w:val="00F569BB"/>
    <w:rsid w:val="00F62281"/>
    <w:rsid w:val="00F62432"/>
    <w:rsid w:val="00F6334D"/>
    <w:rsid w:val="00F6678C"/>
    <w:rsid w:val="00F7271D"/>
    <w:rsid w:val="00F80EEA"/>
    <w:rsid w:val="00F91A83"/>
    <w:rsid w:val="00F91AC9"/>
    <w:rsid w:val="00FA49AB"/>
    <w:rsid w:val="00FB0D37"/>
    <w:rsid w:val="00FB2998"/>
    <w:rsid w:val="00FC69BE"/>
    <w:rsid w:val="00FD5720"/>
    <w:rsid w:val="00FD60E5"/>
    <w:rsid w:val="00FE39C7"/>
    <w:rsid w:val="00FE3A62"/>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semiHidden="0" w:uiPriority="0" w:qFormat="1"/>
    <w:lsdException w:name="index 1" w:uiPriority="0"/>
    <w:lsdException w:name="index 2" w:uiPriority="0"/>
    <w:lsdException w:name="index 3" w:uiPriority="0"/>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0"/>
    <w:lsdException w:name="toc 4" w:uiPriority="0"/>
    <w:lsdException w:name="toc 5" w:uiPriority="0"/>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uiPriority="0"/>
    <w:lsdException w:name="endnote reference" w:uiPriority="0"/>
    <w:lsdException w:name="endnote text" w:uiPriority="0"/>
    <w:lsdException w:name="table of authorities" w:unhideWhenUsed="1"/>
    <w:lsdException w:name="macro" w:uiPriority="0"/>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iPriority="0"/>
    <w:lsdException w:name="Signature" w:uiPriority="0"/>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A17C8"/>
    <w:pPr>
      <w:jc w:val="both"/>
    </w:pPr>
    <w:rPr>
      <w:rFonts w:ascii="Arial" w:hAnsi="Arial" w:cs="Arial"/>
      <w:sz w:val="20"/>
      <w:szCs w:val="20"/>
    </w:rPr>
  </w:style>
  <w:style w:type="paragraph" w:styleId="Heading1">
    <w:name w:val="heading 1"/>
    <w:basedOn w:val="Normal"/>
    <w:next w:val="Normal"/>
    <w:link w:val="Heading1Char"/>
    <w:autoRedefine/>
    <w:qFormat/>
    <w:rsid w:val="00F37961"/>
    <w:pPr>
      <w:keepNext/>
      <w:outlineLvl w:val="0"/>
    </w:pPr>
    <w:rPr>
      <w:caps/>
    </w:rPr>
  </w:style>
  <w:style w:type="paragraph" w:styleId="Heading2">
    <w:name w:val="heading 2"/>
    <w:basedOn w:val="Normal"/>
    <w:next w:val="Normal"/>
    <w:link w:val="Heading2Char"/>
    <w:autoRedefine/>
    <w:qFormat/>
    <w:rsid w:val="00775AFC"/>
    <w:pPr>
      <w:keepNext/>
      <w:outlineLvl w:val="1"/>
    </w:pPr>
    <w:rPr>
      <w:color w:val="000000"/>
      <w:u w:val="single"/>
    </w:rPr>
  </w:style>
  <w:style w:type="paragraph" w:styleId="Heading3">
    <w:name w:val="heading 3"/>
    <w:basedOn w:val="Normal"/>
    <w:next w:val="Normal"/>
    <w:link w:val="Heading3Char"/>
    <w:autoRedefine/>
    <w:qFormat/>
    <w:rsid w:val="00F37961"/>
    <w:pPr>
      <w:keepNext/>
      <w:outlineLvl w:val="2"/>
    </w:pPr>
    <w:rPr>
      <w:i/>
      <w:iCs/>
    </w:rPr>
  </w:style>
  <w:style w:type="paragraph" w:styleId="Heading4">
    <w:name w:val="heading 4"/>
    <w:basedOn w:val="Normal"/>
    <w:next w:val="Normal"/>
    <w:link w:val="Heading4Char"/>
    <w:autoRedefine/>
    <w:qFormat/>
    <w:rsid w:val="00F37961"/>
    <w:pPr>
      <w:keepNext/>
      <w:ind w:left="567"/>
      <w:outlineLvl w:val="3"/>
    </w:pPr>
    <w:rPr>
      <w:i/>
      <w:iCs/>
      <w:lang w:val="fr-FR"/>
    </w:rPr>
  </w:style>
  <w:style w:type="paragraph" w:styleId="Heading5">
    <w:name w:val="heading 5"/>
    <w:basedOn w:val="Normal"/>
    <w:next w:val="Normal"/>
    <w:link w:val="Heading5Char"/>
    <w:autoRedefine/>
    <w:qFormat/>
    <w:rsid w:val="00F37961"/>
    <w:pPr>
      <w:keepNext/>
      <w:ind w:left="1134" w:hanging="567"/>
      <w:outlineLvl w:val="4"/>
    </w:pPr>
    <w:rPr>
      <w:sz w:val="18"/>
      <w:szCs w:val="18"/>
    </w:rPr>
  </w:style>
  <w:style w:type="paragraph" w:styleId="Heading9">
    <w:name w:val="heading 9"/>
    <w:basedOn w:val="Normal"/>
    <w:next w:val="Normal"/>
    <w:link w:val="Heading9Char"/>
    <w:qFormat/>
    <w:rsid w:val="00F37961"/>
    <w:pPr>
      <w:spacing w:before="240" w:after="60"/>
      <w:outlineLvl w:val="8"/>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2E9"/>
    <w:rPr>
      <w:rFonts w:ascii="Cambria" w:hAnsi="Cambria" w:cs="Cambria"/>
      <w:b/>
      <w:bCs/>
      <w:kern w:val="32"/>
      <w:sz w:val="32"/>
      <w:szCs w:val="32"/>
    </w:rPr>
  </w:style>
  <w:style w:type="character" w:customStyle="1" w:styleId="Heading2Char">
    <w:name w:val="Heading 2 Char"/>
    <w:basedOn w:val="DefaultParagraphFont"/>
    <w:link w:val="Heading2"/>
    <w:rsid w:val="00775AFC"/>
    <w:rPr>
      <w:rFonts w:ascii="Arial" w:hAnsi="Arial" w:cs="Arial"/>
      <w:color w:val="000000"/>
      <w:u w:val="single"/>
      <w:lang w:val="en-US" w:eastAsia="en-US"/>
    </w:rPr>
  </w:style>
  <w:style w:type="character" w:customStyle="1" w:styleId="Heading3Char">
    <w:name w:val="Heading 3 Char"/>
    <w:basedOn w:val="DefaultParagraphFont"/>
    <w:link w:val="Heading3"/>
    <w:rsid w:val="000B32E9"/>
    <w:rPr>
      <w:rFonts w:ascii="Cambria" w:hAnsi="Cambria" w:cs="Cambria"/>
      <w:b/>
      <w:bCs/>
      <w:sz w:val="26"/>
      <w:szCs w:val="26"/>
    </w:rPr>
  </w:style>
  <w:style w:type="character" w:customStyle="1" w:styleId="Heading4Char">
    <w:name w:val="Heading 4 Char"/>
    <w:basedOn w:val="DefaultParagraphFont"/>
    <w:link w:val="Heading4"/>
    <w:rsid w:val="000B32E9"/>
    <w:rPr>
      <w:rFonts w:ascii="Calibri" w:hAnsi="Calibri" w:cs="Calibri"/>
      <w:b/>
      <w:bCs/>
      <w:sz w:val="28"/>
      <w:szCs w:val="28"/>
    </w:rPr>
  </w:style>
  <w:style w:type="character" w:customStyle="1" w:styleId="Heading5Char">
    <w:name w:val="Heading 5 Char"/>
    <w:basedOn w:val="DefaultParagraphFont"/>
    <w:link w:val="Heading5"/>
    <w:rsid w:val="000B32E9"/>
    <w:rPr>
      <w:rFonts w:ascii="Calibri" w:hAnsi="Calibri" w:cs="Calibri"/>
      <w:b/>
      <w:bCs/>
      <w:i/>
      <w:iCs/>
      <w:sz w:val="26"/>
      <w:szCs w:val="26"/>
    </w:rPr>
  </w:style>
  <w:style w:type="character" w:customStyle="1" w:styleId="Heading9Char">
    <w:name w:val="Heading 9 Char"/>
    <w:basedOn w:val="DefaultParagraphFont"/>
    <w:link w:val="Heading9"/>
    <w:rsid w:val="000B32E9"/>
    <w:rPr>
      <w:rFonts w:ascii="Cambria" w:hAnsi="Cambria" w:cs="Cambria"/>
    </w:rPr>
  </w:style>
  <w:style w:type="paragraph" w:styleId="Header">
    <w:name w:val="header"/>
    <w:basedOn w:val="Normal"/>
    <w:link w:val="HeaderChar"/>
    <w:autoRedefine/>
    <w:rsid w:val="00F37961"/>
    <w:pPr>
      <w:tabs>
        <w:tab w:val="center" w:pos="4536"/>
        <w:tab w:val="right" w:pos="9072"/>
      </w:tabs>
      <w:jc w:val="center"/>
    </w:pPr>
    <w:rPr>
      <w:lang w:val="fr-FR"/>
    </w:rPr>
  </w:style>
  <w:style w:type="character" w:customStyle="1" w:styleId="HeaderChar">
    <w:name w:val="Header Char"/>
    <w:basedOn w:val="DefaultParagraphFont"/>
    <w:link w:val="Header"/>
    <w:rsid w:val="000B32E9"/>
    <w:rPr>
      <w:rFonts w:ascii="Arial" w:hAnsi="Arial" w:cs="Arial"/>
      <w:sz w:val="20"/>
      <w:szCs w:val="20"/>
    </w:rPr>
  </w:style>
  <w:style w:type="paragraph" w:styleId="Footer">
    <w:name w:val="footer"/>
    <w:aliases w:val="doc_path_name"/>
    <w:basedOn w:val="Normal"/>
    <w:link w:val="FooterChar"/>
    <w:autoRedefine/>
    <w:rsid w:val="00F37961"/>
    <w:rPr>
      <w:sz w:val="14"/>
      <w:szCs w:val="14"/>
    </w:rPr>
  </w:style>
  <w:style w:type="character" w:customStyle="1" w:styleId="FooterChar">
    <w:name w:val="Footer Char"/>
    <w:aliases w:val="doc_path_name Char"/>
    <w:basedOn w:val="DefaultParagraphFont"/>
    <w:link w:val="Footer"/>
    <w:rsid w:val="000B32E9"/>
    <w:rPr>
      <w:rFonts w:ascii="Arial" w:hAnsi="Arial" w:cs="Arial"/>
      <w:sz w:val="20"/>
      <w:szCs w:val="20"/>
    </w:rPr>
  </w:style>
  <w:style w:type="character" w:styleId="PageNumber">
    <w:name w:val="page number"/>
    <w:basedOn w:val="DefaultParagraphFont"/>
    <w:rsid w:val="00F37961"/>
    <w:rPr>
      <w:rFonts w:ascii="Arial" w:hAnsi="Arial" w:cs="Arial"/>
      <w:sz w:val="20"/>
      <w:szCs w:val="20"/>
    </w:rPr>
  </w:style>
  <w:style w:type="paragraph" w:styleId="Title">
    <w:name w:val="Title"/>
    <w:basedOn w:val="Normal"/>
    <w:link w:val="TitleChar"/>
    <w:qFormat/>
    <w:rsid w:val="00F37961"/>
    <w:pPr>
      <w:spacing w:after="300"/>
      <w:jc w:val="center"/>
    </w:pPr>
    <w:rPr>
      <w:b/>
      <w:bCs/>
      <w:caps/>
      <w:kern w:val="28"/>
      <w:sz w:val="30"/>
      <w:szCs w:val="30"/>
    </w:rPr>
  </w:style>
  <w:style w:type="character" w:customStyle="1" w:styleId="TitleChar">
    <w:name w:val="Title Char"/>
    <w:basedOn w:val="DefaultParagraphFont"/>
    <w:link w:val="Title"/>
    <w:rsid w:val="000B32E9"/>
    <w:rPr>
      <w:rFonts w:ascii="Cambria" w:hAnsi="Cambria" w:cs="Cambria"/>
      <w:b/>
      <w:bCs/>
      <w:kern w:val="28"/>
      <w:sz w:val="32"/>
      <w:szCs w:val="32"/>
    </w:rPr>
  </w:style>
  <w:style w:type="paragraph" w:customStyle="1" w:styleId="preparedby">
    <w:name w:val="preparedby"/>
    <w:basedOn w:val="Normal"/>
    <w:next w:val="Normal"/>
    <w:semiHidden/>
    <w:rsid w:val="00D3708D"/>
    <w:pPr>
      <w:spacing w:after="600"/>
      <w:jc w:val="center"/>
    </w:pPr>
    <w:rPr>
      <w:i/>
      <w:iCs/>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iCs/>
    </w:rPr>
  </w:style>
  <w:style w:type="paragraph" w:styleId="FootnoteText">
    <w:name w:val="footnote text"/>
    <w:basedOn w:val="Normal"/>
    <w:link w:val="FootnoteTextChar"/>
    <w:rsid w:val="00E3380A"/>
    <w:pPr>
      <w:tabs>
        <w:tab w:val="left" w:pos="567"/>
        <w:tab w:val="left" w:pos="851"/>
        <w:tab w:val="left" w:pos="1134"/>
        <w:tab w:val="left" w:pos="1276"/>
      </w:tabs>
      <w:spacing w:before="60"/>
    </w:pPr>
    <w:rPr>
      <w:sz w:val="16"/>
      <w:szCs w:val="16"/>
    </w:rPr>
  </w:style>
  <w:style w:type="character" w:customStyle="1" w:styleId="FootnoteTextChar">
    <w:name w:val="Footnote Text Char"/>
    <w:basedOn w:val="DefaultParagraphFont"/>
    <w:link w:val="FootnoteText"/>
    <w:rsid w:val="00E3380A"/>
    <w:rPr>
      <w:rFonts w:ascii="Arial" w:hAnsi="Arial" w:cs="Arial"/>
      <w:sz w:val="16"/>
      <w:szCs w:val="16"/>
    </w:rPr>
  </w:style>
  <w:style w:type="character" w:styleId="FootnoteReference">
    <w:name w:val="footnote reference"/>
    <w:basedOn w:val="DefaultParagraphFont"/>
    <w:rsid w:val="00F37961"/>
    <w:rPr>
      <w:rFonts w:cs="Times New Roman"/>
      <w:vertAlign w:val="superscript"/>
    </w:rPr>
  </w:style>
  <w:style w:type="paragraph" w:styleId="Closing">
    <w:name w:val="Closing"/>
    <w:basedOn w:val="Normal"/>
    <w:link w:val="ClosingChar"/>
    <w:rsid w:val="00F37961"/>
    <w:pPr>
      <w:ind w:left="4536"/>
      <w:jc w:val="center"/>
    </w:pPr>
  </w:style>
  <w:style w:type="character" w:customStyle="1" w:styleId="ClosingChar">
    <w:name w:val="Closing Char"/>
    <w:basedOn w:val="DefaultParagraphFont"/>
    <w:link w:val="Closing"/>
    <w:rsid w:val="000B32E9"/>
    <w:rPr>
      <w:rFonts w:ascii="Arial" w:hAnsi="Arial" w:cs="Arial"/>
      <w:sz w:val="20"/>
      <w:szCs w:val="20"/>
    </w:rPr>
  </w:style>
  <w:style w:type="paragraph" w:styleId="Index1">
    <w:name w:val="index 1"/>
    <w:basedOn w:val="Normal"/>
    <w:next w:val="Normal"/>
    <w:autoRedefine/>
    <w:semiHidden/>
    <w:rsid w:val="00F37961"/>
    <w:pPr>
      <w:tabs>
        <w:tab w:val="right" w:leader="dot" w:pos="9071"/>
      </w:tabs>
      <w:ind w:left="284" w:hanging="284"/>
    </w:pPr>
    <w:rPr>
      <w:sz w:val="24"/>
      <w:szCs w:val="24"/>
    </w:rPr>
  </w:style>
  <w:style w:type="paragraph" w:styleId="Index2">
    <w:name w:val="index 2"/>
    <w:basedOn w:val="Normal"/>
    <w:next w:val="Normal"/>
    <w:autoRedefine/>
    <w:semiHidden/>
    <w:rsid w:val="00F37961"/>
    <w:pPr>
      <w:tabs>
        <w:tab w:val="right" w:leader="dot" w:pos="9071"/>
      </w:tabs>
      <w:ind w:left="568" w:hanging="284"/>
    </w:pPr>
    <w:rPr>
      <w:sz w:val="24"/>
      <w:szCs w:val="24"/>
    </w:rPr>
  </w:style>
  <w:style w:type="paragraph" w:styleId="Index3">
    <w:name w:val="index 3"/>
    <w:basedOn w:val="Normal"/>
    <w:next w:val="Normal"/>
    <w:autoRedefine/>
    <w:semiHidden/>
    <w:rsid w:val="00F37961"/>
    <w:pPr>
      <w:tabs>
        <w:tab w:val="right" w:leader="dot" w:pos="9071"/>
      </w:tabs>
      <w:ind w:left="851" w:hanging="284"/>
    </w:pPr>
    <w:rPr>
      <w:sz w:val="24"/>
      <w:szCs w:val="24"/>
    </w:rPr>
  </w:style>
  <w:style w:type="paragraph" w:styleId="MacroText">
    <w:name w:val="macro"/>
    <w:link w:val="MacroTextChar"/>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basedOn w:val="DefaultParagraphFont"/>
    <w:link w:val="MacroText"/>
    <w:semiHidden/>
    <w:rsid w:val="000B32E9"/>
    <w:rPr>
      <w:rFonts w:ascii="Courier New" w:hAnsi="Courier New" w:cs="Courier New"/>
      <w:sz w:val="16"/>
      <w:szCs w:val="16"/>
      <w:lang w:val="en-US" w:eastAsia="en-US"/>
    </w:rPr>
  </w:style>
  <w:style w:type="paragraph" w:styleId="Signature">
    <w:name w:val="Signature"/>
    <w:basedOn w:val="Normal"/>
    <w:link w:val="SignatureChar"/>
    <w:rsid w:val="00F37961"/>
    <w:pPr>
      <w:ind w:left="4536"/>
      <w:jc w:val="center"/>
    </w:pPr>
  </w:style>
  <w:style w:type="character" w:customStyle="1" w:styleId="SignatureChar">
    <w:name w:val="Signature Char"/>
    <w:basedOn w:val="DefaultParagraphFont"/>
    <w:link w:val="Signature"/>
    <w:rsid w:val="000B32E9"/>
    <w:rPr>
      <w:rFonts w:ascii="Arial" w:hAnsi="Arial" w:cs="Arial"/>
      <w:sz w:val="20"/>
      <w:szCs w:val="20"/>
    </w:rPr>
  </w:style>
  <w:style w:type="character" w:customStyle="1" w:styleId="Doclang">
    <w:name w:val="Doc_lang"/>
    <w:basedOn w:val="DefaultParagraphFont"/>
    <w:rsid w:val="00F37961"/>
    <w:rPr>
      <w:rFonts w:ascii="Arial" w:hAnsi="Arial" w:cs="Arial"/>
      <w:sz w:val="20"/>
      <w:szCs w:val="20"/>
      <w:lang w:val="en-US"/>
    </w:rPr>
  </w:style>
  <w:style w:type="paragraph" w:customStyle="1" w:styleId="Session">
    <w:name w:val="Session"/>
    <w:basedOn w:val="Normal"/>
    <w:semiHidden/>
    <w:rsid w:val="00F37961"/>
    <w:pPr>
      <w:spacing w:before="60"/>
      <w:jc w:val="center"/>
    </w:pPr>
    <w:rPr>
      <w:b/>
      <w:bCs/>
    </w:rPr>
  </w:style>
  <w:style w:type="paragraph" w:customStyle="1" w:styleId="Organizer">
    <w:name w:val="Organizer"/>
    <w:basedOn w:val="Normal"/>
    <w:semiHidden/>
    <w:rsid w:val="00F37961"/>
    <w:pPr>
      <w:spacing w:after="600"/>
      <w:ind w:left="-993" w:right="-994"/>
      <w:jc w:val="center"/>
    </w:pPr>
    <w:rPr>
      <w:b/>
      <w:bCs/>
      <w:caps/>
      <w:kern w:val="26"/>
      <w:sz w:val="26"/>
      <w:szCs w:val="26"/>
    </w:rPr>
  </w:style>
  <w:style w:type="paragraph" w:styleId="BodyText">
    <w:name w:val="Body Text"/>
    <w:basedOn w:val="Normal"/>
    <w:link w:val="BodyTextChar"/>
    <w:rsid w:val="00F37961"/>
  </w:style>
  <w:style w:type="character" w:customStyle="1" w:styleId="BodyTextChar">
    <w:name w:val="Body Text Char"/>
    <w:basedOn w:val="DefaultParagraphFont"/>
    <w:link w:val="BodyText"/>
    <w:rsid w:val="000B32E9"/>
    <w:rPr>
      <w:rFonts w:ascii="Arial" w:hAnsi="Arial" w:cs="Arial"/>
      <w:sz w:val="20"/>
      <w:szCs w:val="20"/>
    </w:rPr>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szCs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iCs/>
    </w:rPr>
  </w:style>
  <w:style w:type="paragraph" w:customStyle="1" w:styleId="PlaceAndDate">
    <w:name w:val="PlaceAndDate"/>
    <w:basedOn w:val="Session"/>
    <w:semiHidden/>
    <w:rsid w:val="00F37961"/>
  </w:style>
  <w:style w:type="paragraph" w:styleId="EndnoteText">
    <w:name w:val="endnote text"/>
    <w:basedOn w:val="Normal"/>
    <w:link w:val="EndnoteTextChar"/>
    <w:semiHidden/>
    <w:rsid w:val="00F37961"/>
  </w:style>
  <w:style w:type="character" w:customStyle="1" w:styleId="EndnoteTextChar">
    <w:name w:val="Endnote Text Char"/>
    <w:basedOn w:val="DefaultParagraphFont"/>
    <w:link w:val="EndnoteText"/>
    <w:semiHidden/>
    <w:rsid w:val="000B32E9"/>
    <w:rPr>
      <w:rFonts w:ascii="Arial" w:hAnsi="Arial" w:cs="Arial"/>
      <w:sz w:val="20"/>
      <w:szCs w:val="20"/>
    </w:rPr>
  </w:style>
  <w:style w:type="character" w:styleId="EndnoteReference">
    <w:name w:val="endnote reference"/>
    <w:basedOn w:val="DefaultParagraphFont"/>
    <w:semiHidden/>
    <w:rsid w:val="00F37961"/>
    <w:rPr>
      <w:rFonts w:cs="Times New Roman"/>
      <w:vertAlign w:val="superscript"/>
    </w:rPr>
  </w:style>
  <w:style w:type="paragraph" w:customStyle="1" w:styleId="SessionMeetingPlace">
    <w:name w:val="Session_MeetingPlace"/>
    <w:basedOn w:val="Normal"/>
    <w:semiHidden/>
    <w:rsid w:val="00F37961"/>
    <w:pPr>
      <w:spacing w:before="480"/>
      <w:jc w:val="center"/>
    </w:pPr>
    <w:rPr>
      <w:b/>
      <w:bCs/>
      <w:kern w:val="28"/>
      <w:sz w:val="24"/>
      <w:szCs w:val="24"/>
    </w:rPr>
  </w:style>
  <w:style w:type="paragraph" w:customStyle="1" w:styleId="Original">
    <w:name w:val="Original"/>
    <w:basedOn w:val="Normal"/>
    <w:semiHidden/>
    <w:rsid w:val="00F37961"/>
    <w:pPr>
      <w:spacing w:before="60"/>
      <w:ind w:left="1276"/>
    </w:pPr>
    <w:rPr>
      <w:b/>
      <w:bCs/>
      <w:sz w:val="22"/>
      <w:szCs w:val="22"/>
    </w:rPr>
  </w:style>
  <w:style w:type="paragraph" w:styleId="Date">
    <w:name w:val="Date"/>
    <w:basedOn w:val="Normal"/>
    <w:link w:val="DateChar"/>
    <w:semiHidden/>
    <w:rsid w:val="00F37961"/>
    <w:pPr>
      <w:spacing w:line="340" w:lineRule="exact"/>
      <w:ind w:left="1276"/>
    </w:pPr>
    <w:rPr>
      <w:b/>
      <w:bCs/>
      <w:sz w:val="22"/>
      <w:szCs w:val="22"/>
    </w:rPr>
  </w:style>
  <w:style w:type="character" w:customStyle="1" w:styleId="DateChar">
    <w:name w:val="Date Char"/>
    <w:basedOn w:val="DefaultParagraphFont"/>
    <w:link w:val="Date"/>
    <w:semiHidden/>
    <w:rsid w:val="000B32E9"/>
    <w:rPr>
      <w:rFonts w:ascii="Arial" w:hAnsi="Arial" w:cs="Arial"/>
      <w:sz w:val="20"/>
      <w:szCs w:val="20"/>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szCs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bCs/>
      <w:sz w:val="24"/>
      <w:szCs w:val="24"/>
    </w:rPr>
  </w:style>
  <w:style w:type="paragraph" w:customStyle="1" w:styleId="StyleSessionAllcaps">
    <w:name w:val="Style Session + All caps"/>
    <w:basedOn w:val="Session"/>
    <w:semiHidden/>
    <w:rsid w:val="00F37961"/>
    <w:pPr>
      <w:spacing w:before="480"/>
    </w:pPr>
    <w:rPr>
      <w:caps/>
      <w:kern w:val="28"/>
      <w:sz w:val="24"/>
      <w:szCs w:val="24"/>
    </w:rPr>
  </w:style>
  <w:style w:type="paragraph" w:customStyle="1" w:styleId="plcountry">
    <w:name w:val="plcountry"/>
    <w:basedOn w:val="Normal"/>
    <w:rsid w:val="00F37961"/>
    <w:pPr>
      <w:keepNext/>
      <w:keepLines/>
      <w:spacing w:before="180" w:after="120"/>
      <w:jc w:val="left"/>
    </w:pPr>
    <w:rPr>
      <w:caps/>
      <w:noProof/>
      <w:u w:val="single"/>
    </w:rPr>
  </w:style>
  <w:style w:type="paragraph" w:customStyle="1" w:styleId="pldetails">
    <w:name w:val="pldetails"/>
    <w:basedOn w:val="Normal"/>
    <w:rsid w:val="00F37961"/>
    <w:pPr>
      <w:keepLines/>
      <w:spacing w:before="60" w:after="60"/>
      <w:jc w:val="left"/>
    </w:pPr>
    <w:rPr>
      <w:noProof/>
    </w:rPr>
  </w:style>
  <w:style w:type="paragraph" w:customStyle="1" w:styleId="plheading">
    <w:name w:val="plheading"/>
    <w:basedOn w:val="Normal"/>
    <w:rsid w:val="00F37961"/>
    <w:pPr>
      <w:keepNext/>
      <w:spacing w:before="480" w:after="120"/>
      <w:jc w:val="center"/>
    </w:pPr>
    <w:rPr>
      <w:caps/>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iCs/>
    </w:rPr>
  </w:style>
  <w:style w:type="character" w:customStyle="1" w:styleId="CodeChar">
    <w:name w:val="Code Char"/>
    <w:basedOn w:val="DefaultParagraphFont"/>
    <w:link w:val="Code"/>
    <w:rsid w:val="00D3708D"/>
    <w:rPr>
      <w:rFonts w:ascii="Arial" w:hAnsi="Arial" w:cs="Arial"/>
      <w:b/>
      <w:bCs/>
      <w:spacing w:val="10"/>
      <w:lang w:val="fr-FR" w:eastAsia="en-US"/>
    </w:rPr>
  </w:style>
  <w:style w:type="paragraph" w:customStyle="1" w:styleId="endofdoc">
    <w:name w:val="end_of_doc"/>
    <w:autoRedefine/>
    <w:rsid w:val="000B116B"/>
    <w:pPr>
      <w:ind w:left="567" w:hanging="567"/>
    </w:pPr>
    <w:rPr>
      <w:rFonts w:ascii="Arial" w:hAnsi="Arial" w:cs="Arial"/>
      <w:color w:val="000000"/>
      <w:sz w:val="20"/>
      <w:szCs w:val="20"/>
    </w:rPr>
  </w:style>
  <w:style w:type="character" w:customStyle="1" w:styleId="DocoriginalChar">
    <w:name w:val="Doc_original Char"/>
    <w:basedOn w:val="DefaultParagraphFont"/>
    <w:link w:val="Docoriginal"/>
    <w:rsid w:val="00F37961"/>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rsid w:val="00F37961"/>
    <w:rPr>
      <w:rFonts w:ascii="Arial" w:hAnsi="Arial" w:cs="Arial"/>
      <w:b/>
      <w:bCs/>
      <w:spacing w:val="10"/>
      <w:lang w:val="en-US" w:eastAsia="en-US"/>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cs="Arial"/>
      <w:b/>
      <w:bCs/>
      <w:spacing w:val="10"/>
      <w:lang w:val="en-US" w:eastAsia="en-US"/>
    </w:rPr>
  </w:style>
  <w:style w:type="character" w:customStyle="1" w:styleId="StyleDocoriginalNotBold1">
    <w:name w:val="Style Doc_original + Not Bold1"/>
    <w:basedOn w:val="DefaultParagraphFont"/>
    <w:rsid w:val="00F37961"/>
    <w:rPr>
      <w:rFonts w:ascii="Arial" w:hAnsi="Arial" w:cs="Arial"/>
      <w:b/>
      <w:bCs/>
      <w:spacing w:val="10"/>
      <w:lang w:val="en-US" w:eastAsia="en-US"/>
    </w:rPr>
  </w:style>
  <w:style w:type="character" w:customStyle="1" w:styleId="StyleDoclangBold">
    <w:name w:val="Style Doc_lang + Bold"/>
    <w:basedOn w:val="Doclang"/>
    <w:rsid w:val="00F37961"/>
    <w:rPr>
      <w:rFonts w:ascii="Arial" w:hAnsi="Arial" w:cs="Arial"/>
      <w:b/>
      <w:bCs/>
      <w:sz w:val="20"/>
      <w:szCs w:val="20"/>
      <w:lang w:val="en-US"/>
    </w:rPr>
  </w:style>
  <w:style w:type="paragraph" w:styleId="TOC2">
    <w:name w:val="toc 2"/>
    <w:basedOn w:val="Normal"/>
    <w:next w:val="Normal"/>
    <w:autoRedefine/>
    <w:uiPriority w:val="39"/>
    <w:rsid w:val="00C9138C"/>
    <w:pPr>
      <w:tabs>
        <w:tab w:val="right" w:leader="dot" w:pos="9639"/>
      </w:tabs>
      <w:spacing w:after="60"/>
      <w:ind w:left="851" w:right="851" w:hanging="567"/>
      <w:jc w:val="left"/>
    </w:pPr>
    <w:rPr>
      <w:noProof/>
    </w:rPr>
  </w:style>
  <w:style w:type="paragraph" w:styleId="TOC3">
    <w:name w:val="toc 3"/>
    <w:basedOn w:val="Normal"/>
    <w:next w:val="Normal"/>
    <w:autoRedefine/>
    <w:rsid w:val="00C9138C"/>
    <w:pPr>
      <w:tabs>
        <w:tab w:val="right" w:leader="dot" w:pos="9639"/>
      </w:tabs>
      <w:spacing w:after="60"/>
      <w:ind w:left="1134" w:right="851" w:hanging="567"/>
      <w:jc w:val="left"/>
    </w:pPr>
    <w:rPr>
      <w:i/>
      <w:iCs/>
      <w:noProof/>
      <w:lang w:val="fr-FR"/>
    </w:rPr>
  </w:style>
  <w:style w:type="character" w:styleId="Hyperlink">
    <w:name w:val="Hyperlink"/>
    <w:basedOn w:val="DefaultParagraphFont"/>
    <w:uiPriority w:val="99"/>
    <w:rsid w:val="00F37961"/>
    <w:rPr>
      <w:rFonts w:ascii="Arial" w:hAnsi="Arial" w:cs="Arial"/>
      <w:color w:val="0000FF"/>
      <w:u w:val="single"/>
    </w:rPr>
  </w:style>
  <w:style w:type="paragraph" w:styleId="TOC4">
    <w:name w:val="toc 4"/>
    <w:basedOn w:val="Normal"/>
    <w:next w:val="Normal"/>
    <w:autoRedefine/>
    <w:semiHidden/>
    <w:rsid w:val="00F37961"/>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39"/>
    <w:rsid w:val="00C9138C"/>
    <w:pPr>
      <w:tabs>
        <w:tab w:val="right" w:leader="dot" w:pos="9639"/>
      </w:tabs>
      <w:spacing w:after="120"/>
      <w:ind w:right="850"/>
      <w:jc w:val="left"/>
    </w:pPr>
    <w:rPr>
      <w:caps/>
      <w:noProof/>
    </w:rPr>
  </w:style>
  <w:style w:type="paragraph" w:styleId="TOC5">
    <w:name w:val="toc 5"/>
    <w:basedOn w:val="Normal"/>
    <w:next w:val="Normal"/>
    <w:autoRedefine/>
    <w:semiHidden/>
    <w:rsid w:val="00F37961"/>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customStyle="1" w:styleId="DecisionInvitingPara">
    <w:name w:val="Decision Inviting Para."/>
    <w:basedOn w:val="Normal"/>
    <w:rsid w:val="00DB7A81"/>
    <w:pPr>
      <w:ind w:left="4536"/>
    </w:pPr>
    <w:rPr>
      <w:i/>
      <w:iCs/>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bCs/>
      <w:noProof/>
      <w:sz w:val="22"/>
      <w:szCs w:val="22"/>
    </w:rPr>
  </w:style>
  <w:style w:type="character" w:styleId="FollowedHyperlink">
    <w:name w:val="FollowedHyperlink"/>
    <w:basedOn w:val="DefaultParagraphFont"/>
    <w:uiPriority w:val="99"/>
    <w:rsid w:val="00C96A65"/>
    <w:rPr>
      <w:rFonts w:cs="Times New Roman"/>
      <w:color w:val="800080"/>
      <w:u w:val="single"/>
    </w:rPr>
  </w:style>
  <w:style w:type="paragraph" w:styleId="ListParagraph">
    <w:name w:val="List Paragraph"/>
    <w:basedOn w:val="Normal"/>
    <w:uiPriority w:val="34"/>
    <w:qFormat/>
    <w:rsid w:val="00A52B36"/>
    <w:pPr>
      <w:ind w:left="720"/>
    </w:pPr>
  </w:style>
  <w:style w:type="character" w:styleId="Emphasis">
    <w:name w:val="Emphasis"/>
    <w:basedOn w:val="DefaultParagraphFont"/>
    <w:uiPriority w:val="99"/>
    <w:qFormat/>
    <w:rsid w:val="003604A2"/>
    <w:rPr>
      <w:rFonts w:cs="Times New Roman"/>
      <w:i/>
      <w:iCs/>
    </w:rPr>
  </w:style>
  <w:style w:type="table" w:styleId="TableGrid">
    <w:name w:val="Table Grid"/>
    <w:basedOn w:val="TableNormal"/>
    <w:uiPriority w:val="99"/>
    <w:rsid w:val="00476429"/>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53E1A"/>
    <w:pPr>
      <w:spacing w:before="100" w:beforeAutospacing="1" w:after="100" w:afterAutospacing="1"/>
      <w:jc w:val="left"/>
    </w:pPr>
  </w:style>
  <w:style w:type="character" w:customStyle="1" w:styleId="FootnoteTextChar1">
    <w:name w:val="Footnote Text Char1"/>
    <w:aliases w:val="Footnote Text Char Char"/>
    <w:basedOn w:val="DefaultParagraphFont"/>
    <w:rsid w:val="00DA4433"/>
    <w:rPr>
      <w:rFonts w:ascii="Arial" w:hAnsi="Arial" w:cs="Arial"/>
      <w:sz w:val="16"/>
      <w:szCs w:val="16"/>
    </w:rPr>
  </w:style>
  <w:style w:type="paragraph" w:customStyle="1" w:styleId="xl65">
    <w:name w:val="xl65"/>
    <w:basedOn w:val="Normal"/>
    <w:rsid w:val="00DA4433"/>
    <w:pPr>
      <w:spacing w:before="100" w:beforeAutospacing="1" w:after="100" w:afterAutospacing="1"/>
      <w:jc w:val="left"/>
    </w:pPr>
    <w:rPr>
      <w:rFonts w:ascii="Times New Roman" w:hAnsi="Times New Roman" w:cs="Times New Roman"/>
      <w:sz w:val="24"/>
      <w:szCs w:val="24"/>
      <w:lang w:val="fr-FR"/>
    </w:rPr>
  </w:style>
  <w:style w:type="paragraph" w:customStyle="1" w:styleId="xl66">
    <w:name w:val="xl66"/>
    <w:basedOn w:val="Normal"/>
    <w:rsid w:val="00DA4433"/>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67">
    <w:name w:val="xl67"/>
    <w:basedOn w:val="Normal"/>
    <w:rsid w:val="00DA4433"/>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68">
    <w:name w:val="xl68"/>
    <w:basedOn w:val="Normal"/>
    <w:rsid w:val="00DA4433"/>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69">
    <w:name w:val="xl69"/>
    <w:basedOn w:val="Normal"/>
    <w:rsid w:val="00DA4433"/>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70">
    <w:name w:val="xl70"/>
    <w:basedOn w:val="Normal"/>
    <w:rsid w:val="00DA4433"/>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71">
    <w:name w:val="xl71"/>
    <w:basedOn w:val="Normal"/>
    <w:rsid w:val="00DA4433"/>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72">
    <w:name w:val="xl72"/>
    <w:basedOn w:val="Normal"/>
    <w:rsid w:val="00DA4433"/>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73">
    <w:name w:val="xl73"/>
    <w:basedOn w:val="Normal"/>
    <w:rsid w:val="00DA4433"/>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4"/>
      <w:szCs w:val="24"/>
      <w:lang w:val="fr-FR"/>
    </w:rPr>
  </w:style>
  <w:style w:type="paragraph" w:customStyle="1" w:styleId="xl74">
    <w:name w:val="xl74"/>
    <w:basedOn w:val="Normal"/>
    <w:rsid w:val="00DA4433"/>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4"/>
      <w:szCs w:val="24"/>
      <w:lang w:val="fr-FR"/>
    </w:rPr>
  </w:style>
  <w:style w:type="paragraph" w:customStyle="1" w:styleId="xl75">
    <w:name w:val="xl75"/>
    <w:basedOn w:val="Normal"/>
    <w:rsid w:val="00DA4433"/>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4"/>
      <w:szCs w:val="24"/>
      <w:lang w:val="fr-FR"/>
    </w:rPr>
  </w:style>
  <w:style w:type="paragraph" w:customStyle="1" w:styleId="xl76">
    <w:name w:val="xl76"/>
    <w:basedOn w:val="Normal"/>
    <w:rsid w:val="00DA443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semiHidden="0" w:uiPriority="0" w:qFormat="1"/>
    <w:lsdException w:name="index 1" w:uiPriority="0"/>
    <w:lsdException w:name="index 2" w:uiPriority="0"/>
    <w:lsdException w:name="index 3" w:uiPriority="0"/>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0"/>
    <w:lsdException w:name="toc 4" w:uiPriority="0"/>
    <w:lsdException w:name="toc 5" w:uiPriority="0"/>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uiPriority="0"/>
    <w:lsdException w:name="endnote reference" w:uiPriority="0"/>
    <w:lsdException w:name="endnote text" w:uiPriority="0"/>
    <w:lsdException w:name="table of authorities" w:unhideWhenUsed="1"/>
    <w:lsdException w:name="macro" w:uiPriority="0"/>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iPriority="0"/>
    <w:lsdException w:name="Signature" w:uiPriority="0"/>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A17C8"/>
    <w:pPr>
      <w:jc w:val="both"/>
    </w:pPr>
    <w:rPr>
      <w:rFonts w:ascii="Arial" w:hAnsi="Arial" w:cs="Arial"/>
      <w:sz w:val="20"/>
      <w:szCs w:val="20"/>
    </w:rPr>
  </w:style>
  <w:style w:type="paragraph" w:styleId="Heading1">
    <w:name w:val="heading 1"/>
    <w:basedOn w:val="Normal"/>
    <w:next w:val="Normal"/>
    <w:link w:val="Heading1Char"/>
    <w:autoRedefine/>
    <w:qFormat/>
    <w:rsid w:val="00F37961"/>
    <w:pPr>
      <w:keepNext/>
      <w:outlineLvl w:val="0"/>
    </w:pPr>
    <w:rPr>
      <w:caps/>
    </w:rPr>
  </w:style>
  <w:style w:type="paragraph" w:styleId="Heading2">
    <w:name w:val="heading 2"/>
    <w:basedOn w:val="Normal"/>
    <w:next w:val="Normal"/>
    <w:link w:val="Heading2Char"/>
    <w:autoRedefine/>
    <w:qFormat/>
    <w:rsid w:val="00775AFC"/>
    <w:pPr>
      <w:keepNext/>
      <w:outlineLvl w:val="1"/>
    </w:pPr>
    <w:rPr>
      <w:color w:val="000000"/>
      <w:u w:val="single"/>
    </w:rPr>
  </w:style>
  <w:style w:type="paragraph" w:styleId="Heading3">
    <w:name w:val="heading 3"/>
    <w:basedOn w:val="Normal"/>
    <w:next w:val="Normal"/>
    <w:link w:val="Heading3Char"/>
    <w:autoRedefine/>
    <w:qFormat/>
    <w:rsid w:val="00F37961"/>
    <w:pPr>
      <w:keepNext/>
      <w:outlineLvl w:val="2"/>
    </w:pPr>
    <w:rPr>
      <w:i/>
      <w:iCs/>
    </w:rPr>
  </w:style>
  <w:style w:type="paragraph" w:styleId="Heading4">
    <w:name w:val="heading 4"/>
    <w:basedOn w:val="Normal"/>
    <w:next w:val="Normal"/>
    <w:link w:val="Heading4Char"/>
    <w:autoRedefine/>
    <w:qFormat/>
    <w:rsid w:val="00F37961"/>
    <w:pPr>
      <w:keepNext/>
      <w:ind w:left="567"/>
      <w:outlineLvl w:val="3"/>
    </w:pPr>
    <w:rPr>
      <w:i/>
      <w:iCs/>
      <w:lang w:val="fr-FR"/>
    </w:rPr>
  </w:style>
  <w:style w:type="paragraph" w:styleId="Heading5">
    <w:name w:val="heading 5"/>
    <w:basedOn w:val="Normal"/>
    <w:next w:val="Normal"/>
    <w:link w:val="Heading5Char"/>
    <w:autoRedefine/>
    <w:qFormat/>
    <w:rsid w:val="00F37961"/>
    <w:pPr>
      <w:keepNext/>
      <w:ind w:left="1134" w:hanging="567"/>
      <w:outlineLvl w:val="4"/>
    </w:pPr>
    <w:rPr>
      <w:sz w:val="18"/>
      <w:szCs w:val="18"/>
    </w:rPr>
  </w:style>
  <w:style w:type="paragraph" w:styleId="Heading9">
    <w:name w:val="heading 9"/>
    <w:basedOn w:val="Normal"/>
    <w:next w:val="Normal"/>
    <w:link w:val="Heading9Char"/>
    <w:qFormat/>
    <w:rsid w:val="00F37961"/>
    <w:pPr>
      <w:spacing w:before="240" w:after="60"/>
      <w:outlineLvl w:val="8"/>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2E9"/>
    <w:rPr>
      <w:rFonts w:ascii="Cambria" w:hAnsi="Cambria" w:cs="Cambria"/>
      <w:b/>
      <w:bCs/>
      <w:kern w:val="32"/>
      <w:sz w:val="32"/>
      <w:szCs w:val="32"/>
    </w:rPr>
  </w:style>
  <w:style w:type="character" w:customStyle="1" w:styleId="Heading2Char">
    <w:name w:val="Heading 2 Char"/>
    <w:basedOn w:val="DefaultParagraphFont"/>
    <w:link w:val="Heading2"/>
    <w:rsid w:val="00775AFC"/>
    <w:rPr>
      <w:rFonts w:ascii="Arial" w:hAnsi="Arial" w:cs="Arial"/>
      <w:color w:val="000000"/>
      <w:u w:val="single"/>
      <w:lang w:val="en-US" w:eastAsia="en-US"/>
    </w:rPr>
  </w:style>
  <w:style w:type="character" w:customStyle="1" w:styleId="Heading3Char">
    <w:name w:val="Heading 3 Char"/>
    <w:basedOn w:val="DefaultParagraphFont"/>
    <w:link w:val="Heading3"/>
    <w:rsid w:val="000B32E9"/>
    <w:rPr>
      <w:rFonts w:ascii="Cambria" w:hAnsi="Cambria" w:cs="Cambria"/>
      <w:b/>
      <w:bCs/>
      <w:sz w:val="26"/>
      <w:szCs w:val="26"/>
    </w:rPr>
  </w:style>
  <w:style w:type="character" w:customStyle="1" w:styleId="Heading4Char">
    <w:name w:val="Heading 4 Char"/>
    <w:basedOn w:val="DefaultParagraphFont"/>
    <w:link w:val="Heading4"/>
    <w:rsid w:val="000B32E9"/>
    <w:rPr>
      <w:rFonts w:ascii="Calibri" w:hAnsi="Calibri" w:cs="Calibri"/>
      <w:b/>
      <w:bCs/>
      <w:sz w:val="28"/>
      <w:szCs w:val="28"/>
    </w:rPr>
  </w:style>
  <w:style w:type="character" w:customStyle="1" w:styleId="Heading5Char">
    <w:name w:val="Heading 5 Char"/>
    <w:basedOn w:val="DefaultParagraphFont"/>
    <w:link w:val="Heading5"/>
    <w:rsid w:val="000B32E9"/>
    <w:rPr>
      <w:rFonts w:ascii="Calibri" w:hAnsi="Calibri" w:cs="Calibri"/>
      <w:b/>
      <w:bCs/>
      <w:i/>
      <w:iCs/>
      <w:sz w:val="26"/>
      <w:szCs w:val="26"/>
    </w:rPr>
  </w:style>
  <w:style w:type="character" w:customStyle="1" w:styleId="Heading9Char">
    <w:name w:val="Heading 9 Char"/>
    <w:basedOn w:val="DefaultParagraphFont"/>
    <w:link w:val="Heading9"/>
    <w:rsid w:val="000B32E9"/>
    <w:rPr>
      <w:rFonts w:ascii="Cambria" w:hAnsi="Cambria" w:cs="Cambria"/>
    </w:rPr>
  </w:style>
  <w:style w:type="paragraph" w:styleId="Header">
    <w:name w:val="header"/>
    <w:basedOn w:val="Normal"/>
    <w:link w:val="HeaderChar"/>
    <w:autoRedefine/>
    <w:rsid w:val="00F37961"/>
    <w:pPr>
      <w:tabs>
        <w:tab w:val="center" w:pos="4536"/>
        <w:tab w:val="right" w:pos="9072"/>
      </w:tabs>
      <w:jc w:val="center"/>
    </w:pPr>
    <w:rPr>
      <w:lang w:val="fr-FR"/>
    </w:rPr>
  </w:style>
  <w:style w:type="character" w:customStyle="1" w:styleId="HeaderChar">
    <w:name w:val="Header Char"/>
    <w:basedOn w:val="DefaultParagraphFont"/>
    <w:link w:val="Header"/>
    <w:rsid w:val="000B32E9"/>
    <w:rPr>
      <w:rFonts w:ascii="Arial" w:hAnsi="Arial" w:cs="Arial"/>
      <w:sz w:val="20"/>
      <w:szCs w:val="20"/>
    </w:rPr>
  </w:style>
  <w:style w:type="paragraph" w:styleId="Footer">
    <w:name w:val="footer"/>
    <w:aliases w:val="doc_path_name"/>
    <w:basedOn w:val="Normal"/>
    <w:link w:val="FooterChar"/>
    <w:autoRedefine/>
    <w:rsid w:val="00F37961"/>
    <w:rPr>
      <w:sz w:val="14"/>
      <w:szCs w:val="14"/>
    </w:rPr>
  </w:style>
  <w:style w:type="character" w:customStyle="1" w:styleId="FooterChar">
    <w:name w:val="Footer Char"/>
    <w:aliases w:val="doc_path_name Char"/>
    <w:basedOn w:val="DefaultParagraphFont"/>
    <w:link w:val="Footer"/>
    <w:rsid w:val="000B32E9"/>
    <w:rPr>
      <w:rFonts w:ascii="Arial" w:hAnsi="Arial" w:cs="Arial"/>
      <w:sz w:val="20"/>
      <w:szCs w:val="20"/>
    </w:rPr>
  </w:style>
  <w:style w:type="character" w:styleId="PageNumber">
    <w:name w:val="page number"/>
    <w:basedOn w:val="DefaultParagraphFont"/>
    <w:rsid w:val="00F37961"/>
    <w:rPr>
      <w:rFonts w:ascii="Arial" w:hAnsi="Arial" w:cs="Arial"/>
      <w:sz w:val="20"/>
      <w:szCs w:val="20"/>
    </w:rPr>
  </w:style>
  <w:style w:type="paragraph" w:styleId="Title">
    <w:name w:val="Title"/>
    <w:basedOn w:val="Normal"/>
    <w:link w:val="TitleChar"/>
    <w:qFormat/>
    <w:rsid w:val="00F37961"/>
    <w:pPr>
      <w:spacing w:after="300"/>
      <w:jc w:val="center"/>
    </w:pPr>
    <w:rPr>
      <w:b/>
      <w:bCs/>
      <w:caps/>
      <w:kern w:val="28"/>
      <w:sz w:val="30"/>
      <w:szCs w:val="30"/>
    </w:rPr>
  </w:style>
  <w:style w:type="character" w:customStyle="1" w:styleId="TitleChar">
    <w:name w:val="Title Char"/>
    <w:basedOn w:val="DefaultParagraphFont"/>
    <w:link w:val="Title"/>
    <w:rsid w:val="000B32E9"/>
    <w:rPr>
      <w:rFonts w:ascii="Cambria" w:hAnsi="Cambria" w:cs="Cambria"/>
      <w:b/>
      <w:bCs/>
      <w:kern w:val="28"/>
      <w:sz w:val="32"/>
      <w:szCs w:val="32"/>
    </w:rPr>
  </w:style>
  <w:style w:type="paragraph" w:customStyle="1" w:styleId="preparedby">
    <w:name w:val="preparedby"/>
    <w:basedOn w:val="Normal"/>
    <w:next w:val="Normal"/>
    <w:semiHidden/>
    <w:rsid w:val="00D3708D"/>
    <w:pPr>
      <w:spacing w:after="600"/>
      <w:jc w:val="center"/>
    </w:pPr>
    <w:rPr>
      <w:i/>
      <w:iCs/>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iCs/>
    </w:rPr>
  </w:style>
  <w:style w:type="paragraph" w:styleId="FootnoteText">
    <w:name w:val="footnote text"/>
    <w:basedOn w:val="Normal"/>
    <w:link w:val="FootnoteTextChar"/>
    <w:rsid w:val="00E3380A"/>
    <w:pPr>
      <w:tabs>
        <w:tab w:val="left" w:pos="567"/>
        <w:tab w:val="left" w:pos="851"/>
        <w:tab w:val="left" w:pos="1134"/>
        <w:tab w:val="left" w:pos="1276"/>
      </w:tabs>
      <w:spacing w:before="60"/>
    </w:pPr>
    <w:rPr>
      <w:sz w:val="16"/>
      <w:szCs w:val="16"/>
    </w:rPr>
  </w:style>
  <w:style w:type="character" w:customStyle="1" w:styleId="FootnoteTextChar">
    <w:name w:val="Footnote Text Char"/>
    <w:basedOn w:val="DefaultParagraphFont"/>
    <w:link w:val="FootnoteText"/>
    <w:rsid w:val="00E3380A"/>
    <w:rPr>
      <w:rFonts w:ascii="Arial" w:hAnsi="Arial" w:cs="Arial"/>
      <w:sz w:val="16"/>
      <w:szCs w:val="16"/>
    </w:rPr>
  </w:style>
  <w:style w:type="character" w:styleId="FootnoteReference">
    <w:name w:val="footnote reference"/>
    <w:basedOn w:val="DefaultParagraphFont"/>
    <w:rsid w:val="00F37961"/>
    <w:rPr>
      <w:rFonts w:cs="Times New Roman"/>
      <w:vertAlign w:val="superscript"/>
    </w:rPr>
  </w:style>
  <w:style w:type="paragraph" w:styleId="Closing">
    <w:name w:val="Closing"/>
    <w:basedOn w:val="Normal"/>
    <w:link w:val="ClosingChar"/>
    <w:rsid w:val="00F37961"/>
    <w:pPr>
      <w:ind w:left="4536"/>
      <w:jc w:val="center"/>
    </w:pPr>
  </w:style>
  <w:style w:type="character" w:customStyle="1" w:styleId="ClosingChar">
    <w:name w:val="Closing Char"/>
    <w:basedOn w:val="DefaultParagraphFont"/>
    <w:link w:val="Closing"/>
    <w:rsid w:val="000B32E9"/>
    <w:rPr>
      <w:rFonts w:ascii="Arial" w:hAnsi="Arial" w:cs="Arial"/>
      <w:sz w:val="20"/>
      <w:szCs w:val="20"/>
    </w:rPr>
  </w:style>
  <w:style w:type="paragraph" w:styleId="Index1">
    <w:name w:val="index 1"/>
    <w:basedOn w:val="Normal"/>
    <w:next w:val="Normal"/>
    <w:autoRedefine/>
    <w:semiHidden/>
    <w:rsid w:val="00F37961"/>
    <w:pPr>
      <w:tabs>
        <w:tab w:val="right" w:leader="dot" w:pos="9071"/>
      </w:tabs>
      <w:ind w:left="284" w:hanging="284"/>
    </w:pPr>
    <w:rPr>
      <w:sz w:val="24"/>
      <w:szCs w:val="24"/>
    </w:rPr>
  </w:style>
  <w:style w:type="paragraph" w:styleId="Index2">
    <w:name w:val="index 2"/>
    <w:basedOn w:val="Normal"/>
    <w:next w:val="Normal"/>
    <w:autoRedefine/>
    <w:semiHidden/>
    <w:rsid w:val="00F37961"/>
    <w:pPr>
      <w:tabs>
        <w:tab w:val="right" w:leader="dot" w:pos="9071"/>
      </w:tabs>
      <w:ind w:left="568" w:hanging="284"/>
    </w:pPr>
    <w:rPr>
      <w:sz w:val="24"/>
      <w:szCs w:val="24"/>
    </w:rPr>
  </w:style>
  <w:style w:type="paragraph" w:styleId="Index3">
    <w:name w:val="index 3"/>
    <w:basedOn w:val="Normal"/>
    <w:next w:val="Normal"/>
    <w:autoRedefine/>
    <w:semiHidden/>
    <w:rsid w:val="00F37961"/>
    <w:pPr>
      <w:tabs>
        <w:tab w:val="right" w:leader="dot" w:pos="9071"/>
      </w:tabs>
      <w:ind w:left="851" w:hanging="284"/>
    </w:pPr>
    <w:rPr>
      <w:sz w:val="24"/>
      <w:szCs w:val="24"/>
    </w:rPr>
  </w:style>
  <w:style w:type="paragraph" w:styleId="MacroText">
    <w:name w:val="macro"/>
    <w:link w:val="MacroTextChar"/>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basedOn w:val="DefaultParagraphFont"/>
    <w:link w:val="MacroText"/>
    <w:semiHidden/>
    <w:rsid w:val="000B32E9"/>
    <w:rPr>
      <w:rFonts w:ascii="Courier New" w:hAnsi="Courier New" w:cs="Courier New"/>
      <w:sz w:val="16"/>
      <w:szCs w:val="16"/>
      <w:lang w:val="en-US" w:eastAsia="en-US"/>
    </w:rPr>
  </w:style>
  <w:style w:type="paragraph" w:styleId="Signature">
    <w:name w:val="Signature"/>
    <w:basedOn w:val="Normal"/>
    <w:link w:val="SignatureChar"/>
    <w:rsid w:val="00F37961"/>
    <w:pPr>
      <w:ind w:left="4536"/>
      <w:jc w:val="center"/>
    </w:pPr>
  </w:style>
  <w:style w:type="character" w:customStyle="1" w:styleId="SignatureChar">
    <w:name w:val="Signature Char"/>
    <w:basedOn w:val="DefaultParagraphFont"/>
    <w:link w:val="Signature"/>
    <w:rsid w:val="000B32E9"/>
    <w:rPr>
      <w:rFonts w:ascii="Arial" w:hAnsi="Arial" w:cs="Arial"/>
      <w:sz w:val="20"/>
      <w:szCs w:val="20"/>
    </w:rPr>
  </w:style>
  <w:style w:type="character" w:customStyle="1" w:styleId="Doclang">
    <w:name w:val="Doc_lang"/>
    <w:basedOn w:val="DefaultParagraphFont"/>
    <w:rsid w:val="00F37961"/>
    <w:rPr>
      <w:rFonts w:ascii="Arial" w:hAnsi="Arial" w:cs="Arial"/>
      <w:sz w:val="20"/>
      <w:szCs w:val="20"/>
      <w:lang w:val="en-US"/>
    </w:rPr>
  </w:style>
  <w:style w:type="paragraph" w:customStyle="1" w:styleId="Session">
    <w:name w:val="Session"/>
    <w:basedOn w:val="Normal"/>
    <w:semiHidden/>
    <w:rsid w:val="00F37961"/>
    <w:pPr>
      <w:spacing w:before="60"/>
      <w:jc w:val="center"/>
    </w:pPr>
    <w:rPr>
      <w:b/>
      <w:bCs/>
    </w:rPr>
  </w:style>
  <w:style w:type="paragraph" w:customStyle="1" w:styleId="Organizer">
    <w:name w:val="Organizer"/>
    <w:basedOn w:val="Normal"/>
    <w:semiHidden/>
    <w:rsid w:val="00F37961"/>
    <w:pPr>
      <w:spacing w:after="600"/>
      <w:ind w:left="-993" w:right="-994"/>
      <w:jc w:val="center"/>
    </w:pPr>
    <w:rPr>
      <w:b/>
      <w:bCs/>
      <w:caps/>
      <w:kern w:val="26"/>
      <w:sz w:val="26"/>
      <w:szCs w:val="26"/>
    </w:rPr>
  </w:style>
  <w:style w:type="paragraph" w:styleId="BodyText">
    <w:name w:val="Body Text"/>
    <w:basedOn w:val="Normal"/>
    <w:link w:val="BodyTextChar"/>
    <w:rsid w:val="00F37961"/>
  </w:style>
  <w:style w:type="character" w:customStyle="1" w:styleId="BodyTextChar">
    <w:name w:val="Body Text Char"/>
    <w:basedOn w:val="DefaultParagraphFont"/>
    <w:link w:val="BodyText"/>
    <w:rsid w:val="000B32E9"/>
    <w:rPr>
      <w:rFonts w:ascii="Arial" w:hAnsi="Arial" w:cs="Arial"/>
      <w:sz w:val="20"/>
      <w:szCs w:val="20"/>
    </w:rPr>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szCs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iCs/>
    </w:rPr>
  </w:style>
  <w:style w:type="paragraph" w:customStyle="1" w:styleId="PlaceAndDate">
    <w:name w:val="PlaceAndDate"/>
    <w:basedOn w:val="Session"/>
    <w:semiHidden/>
    <w:rsid w:val="00F37961"/>
  </w:style>
  <w:style w:type="paragraph" w:styleId="EndnoteText">
    <w:name w:val="endnote text"/>
    <w:basedOn w:val="Normal"/>
    <w:link w:val="EndnoteTextChar"/>
    <w:semiHidden/>
    <w:rsid w:val="00F37961"/>
  </w:style>
  <w:style w:type="character" w:customStyle="1" w:styleId="EndnoteTextChar">
    <w:name w:val="Endnote Text Char"/>
    <w:basedOn w:val="DefaultParagraphFont"/>
    <w:link w:val="EndnoteText"/>
    <w:semiHidden/>
    <w:rsid w:val="000B32E9"/>
    <w:rPr>
      <w:rFonts w:ascii="Arial" w:hAnsi="Arial" w:cs="Arial"/>
      <w:sz w:val="20"/>
      <w:szCs w:val="20"/>
    </w:rPr>
  </w:style>
  <w:style w:type="character" w:styleId="EndnoteReference">
    <w:name w:val="endnote reference"/>
    <w:basedOn w:val="DefaultParagraphFont"/>
    <w:semiHidden/>
    <w:rsid w:val="00F37961"/>
    <w:rPr>
      <w:rFonts w:cs="Times New Roman"/>
      <w:vertAlign w:val="superscript"/>
    </w:rPr>
  </w:style>
  <w:style w:type="paragraph" w:customStyle="1" w:styleId="SessionMeetingPlace">
    <w:name w:val="Session_MeetingPlace"/>
    <w:basedOn w:val="Normal"/>
    <w:semiHidden/>
    <w:rsid w:val="00F37961"/>
    <w:pPr>
      <w:spacing w:before="480"/>
      <w:jc w:val="center"/>
    </w:pPr>
    <w:rPr>
      <w:b/>
      <w:bCs/>
      <w:kern w:val="28"/>
      <w:sz w:val="24"/>
      <w:szCs w:val="24"/>
    </w:rPr>
  </w:style>
  <w:style w:type="paragraph" w:customStyle="1" w:styleId="Original">
    <w:name w:val="Original"/>
    <w:basedOn w:val="Normal"/>
    <w:semiHidden/>
    <w:rsid w:val="00F37961"/>
    <w:pPr>
      <w:spacing w:before="60"/>
      <w:ind w:left="1276"/>
    </w:pPr>
    <w:rPr>
      <w:b/>
      <w:bCs/>
      <w:sz w:val="22"/>
      <w:szCs w:val="22"/>
    </w:rPr>
  </w:style>
  <w:style w:type="paragraph" w:styleId="Date">
    <w:name w:val="Date"/>
    <w:basedOn w:val="Normal"/>
    <w:link w:val="DateChar"/>
    <w:semiHidden/>
    <w:rsid w:val="00F37961"/>
    <w:pPr>
      <w:spacing w:line="340" w:lineRule="exact"/>
      <w:ind w:left="1276"/>
    </w:pPr>
    <w:rPr>
      <w:b/>
      <w:bCs/>
      <w:sz w:val="22"/>
      <w:szCs w:val="22"/>
    </w:rPr>
  </w:style>
  <w:style w:type="character" w:customStyle="1" w:styleId="DateChar">
    <w:name w:val="Date Char"/>
    <w:basedOn w:val="DefaultParagraphFont"/>
    <w:link w:val="Date"/>
    <w:semiHidden/>
    <w:rsid w:val="000B32E9"/>
    <w:rPr>
      <w:rFonts w:ascii="Arial" w:hAnsi="Arial" w:cs="Arial"/>
      <w:sz w:val="20"/>
      <w:szCs w:val="20"/>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szCs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bCs/>
      <w:sz w:val="24"/>
      <w:szCs w:val="24"/>
    </w:rPr>
  </w:style>
  <w:style w:type="paragraph" w:customStyle="1" w:styleId="StyleSessionAllcaps">
    <w:name w:val="Style Session + All caps"/>
    <w:basedOn w:val="Session"/>
    <w:semiHidden/>
    <w:rsid w:val="00F37961"/>
    <w:pPr>
      <w:spacing w:before="480"/>
    </w:pPr>
    <w:rPr>
      <w:caps/>
      <w:kern w:val="28"/>
      <w:sz w:val="24"/>
      <w:szCs w:val="24"/>
    </w:rPr>
  </w:style>
  <w:style w:type="paragraph" w:customStyle="1" w:styleId="plcountry">
    <w:name w:val="plcountry"/>
    <w:basedOn w:val="Normal"/>
    <w:rsid w:val="00F37961"/>
    <w:pPr>
      <w:keepNext/>
      <w:keepLines/>
      <w:spacing w:before="180" w:after="120"/>
      <w:jc w:val="left"/>
    </w:pPr>
    <w:rPr>
      <w:caps/>
      <w:noProof/>
      <w:u w:val="single"/>
    </w:rPr>
  </w:style>
  <w:style w:type="paragraph" w:customStyle="1" w:styleId="pldetails">
    <w:name w:val="pldetails"/>
    <w:basedOn w:val="Normal"/>
    <w:rsid w:val="00F37961"/>
    <w:pPr>
      <w:keepLines/>
      <w:spacing w:before="60" w:after="60"/>
      <w:jc w:val="left"/>
    </w:pPr>
    <w:rPr>
      <w:noProof/>
    </w:rPr>
  </w:style>
  <w:style w:type="paragraph" w:customStyle="1" w:styleId="plheading">
    <w:name w:val="plheading"/>
    <w:basedOn w:val="Normal"/>
    <w:rsid w:val="00F37961"/>
    <w:pPr>
      <w:keepNext/>
      <w:spacing w:before="480" w:after="120"/>
      <w:jc w:val="center"/>
    </w:pPr>
    <w:rPr>
      <w:caps/>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iCs/>
    </w:rPr>
  </w:style>
  <w:style w:type="character" w:customStyle="1" w:styleId="CodeChar">
    <w:name w:val="Code Char"/>
    <w:basedOn w:val="DefaultParagraphFont"/>
    <w:link w:val="Code"/>
    <w:rsid w:val="00D3708D"/>
    <w:rPr>
      <w:rFonts w:ascii="Arial" w:hAnsi="Arial" w:cs="Arial"/>
      <w:b/>
      <w:bCs/>
      <w:spacing w:val="10"/>
      <w:lang w:val="fr-FR" w:eastAsia="en-US"/>
    </w:rPr>
  </w:style>
  <w:style w:type="paragraph" w:customStyle="1" w:styleId="endofdoc">
    <w:name w:val="end_of_doc"/>
    <w:autoRedefine/>
    <w:rsid w:val="000B116B"/>
    <w:pPr>
      <w:ind w:left="567" w:hanging="567"/>
    </w:pPr>
    <w:rPr>
      <w:rFonts w:ascii="Arial" w:hAnsi="Arial" w:cs="Arial"/>
      <w:color w:val="000000"/>
      <w:sz w:val="20"/>
      <w:szCs w:val="20"/>
    </w:rPr>
  </w:style>
  <w:style w:type="character" w:customStyle="1" w:styleId="DocoriginalChar">
    <w:name w:val="Doc_original Char"/>
    <w:basedOn w:val="DefaultParagraphFont"/>
    <w:link w:val="Docoriginal"/>
    <w:rsid w:val="00F37961"/>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rsid w:val="00F37961"/>
    <w:rPr>
      <w:rFonts w:ascii="Arial" w:hAnsi="Arial" w:cs="Arial"/>
      <w:b/>
      <w:bCs/>
      <w:spacing w:val="10"/>
      <w:lang w:val="en-US" w:eastAsia="en-US"/>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cs="Arial"/>
      <w:b/>
      <w:bCs/>
      <w:spacing w:val="10"/>
      <w:lang w:val="en-US" w:eastAsia="en-US"/>
    </w:rPr>
  </w:style>
  <w:style w:type="character" w:customStyle="1" w:styleId="StyleDocoriginalNotBold1">
    <w:name w:val="Style Doc_original + Not Bold1"/>
    <w:basedOn w:val="DefaultParagraphFont"/>
    <w:rsid w:val="00F37961"/>
    <w:rPr>
      <w:rFonts w:ascii="Arial" w:hAnsi="Arial" w:cs="Arial"/>
      <w:b/>
      <w:bCs/>
      <w:spacing w:val="10"/>
      <w:lang w:val="en-US" w:eastAsia="en-US"/>
    </w:rPr>
  </w:style>
  <w:style w:type="character" w:customStyle="1" w:styleId="StyleDoclangBold">
    <w:name w:val="Style Doc_lang + Bold"/>
    <w:basedOn w:val="Doclang"/>
    <w:rsid w:val="00F37961"/>
    <w:rPr>
      <w:rFonts w:ascii="Arial" w:hAnsi="Arial" w:cs="Arial"/>
      <w:b/>
      <w:bCs/>
      <w:sz w:val="20"/>
      <w:szCs w:val="20"/>
      <w:lang w:val="en-US"/>
    </w:rPr>
  </w:style>
  <w:style w:type="paragraph" w:styleId="TOC2">
    <w:name w:val="toc 2"/>
    <w:basedOn w:val="Normal"/>
    <w:next w:val="Normal"/>
    <w:autoRedefine/>
    <w:uiPriority w:val="39"/>
    <w:rsid w:val="00C9138C"/>
    <w:pPr>
      <w:tabs>
        <w:tab w:val="right" w:leader="dot" w:pos="9639"/>
      </w:tabs>
      <w:spacing w:after="60"/>
      <w:ind w:left="851" w:right="851" w:hanging="567"/>
      <w:jc w:val="left"/>
    </w:pPr>
    <w:rPr>
      <w:noProof/>
    </w:rPr>
  </w:style>
  <w:style w:type="paragraph" w:styleId="TOC3">
    <w:name w:val="toc 3"/>
    <w:basedOn w:val="Normal"/>
    <w:next w:val="Normal"/>
    <w:autoRedefine/>
    <w:rsid w:val="00C9138C"/>
    <w:pPr>
      <w:tabs>
        <w:tab w:val="right" w:leader="dot" w:pos="9639"/>
      </w:tabs>
      <w:spacing w:after="60"/>
      <w:ind w:left="1134" w:right="851" w:hanging="567"/>
      <w:jc w:val="left"/>
    </w:pPr>
    <w:rPr>
      <w:i/>
      <w:iCs/>
      <w:noProof/>
      <w:lang w:val="fr-FR"/>
    </w:rPr>
  </w:style>
  <w:style w:type="character" w:styleId="Hyperlink">
    <w:name w:val="Hyperlink"/>
    <w:basedOn w:val="DefaultParagraphFont"/>
    <w:uiPriority w:val="99"/>
    <w:rsid w:val="00F37961"/>
    <w:rPr>
      <w:rFonts w:ascii="Arial" w:hAnsi="Arial" w:cs="Arial"/>
      <w:color w:val="0000FF"/>
      <w:u w:val="single"/>
    </w:rPr>
  </w:style>
  <w:style w:type="paragraph" w:styleId="TOC4">
    <w:name w:val="toc 4"/>
    <w:basedOn w:val="Normal"/>
    <w:next w:val="Normal"/>
    <w:autoRedefine/>
    <w:semiHidden/>
    <w:rsid w:val="00F37961"/>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39"/>
    <w:rsid w:val="00C9138C"/>
    <w:pPr>
      <w:tabs>
        <w:tab w:val="right" w:leader="dot" w:pos="9639"/>
      </w:tabs>
      <w:spacing w:after="120"/>
      <w:ind w:right="850"/>
      <w:jc w:val="left"/>
    </w:pPr>
    <w:rPr>
      <w:caps/>
      <w:noProof/>
    </w:rPr>
  </w:style>
  <w:style w:type="paragraph" w:styleId="TOC5">
    <w:name w:val="toc 5"/>
    <w:basedOn w:val="Normal"/>
    <w:next w:val="Normal"/>
    <w:autoRedefine/>
    <w:semiHidden/>
    <w:rsid w:val="00F37961"/>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customStyle="1" w:styleId="DecisionInvitingPara">
    <w:name w:val="Decision Inviting Para."/>
    <w:basedOn w:val="Normal"/>
    <w:rsid w:val="00DB7A81"/>
    <w:pPr>
      <w:ind w:left="4536"/>
    </w:pPr>
    <w:rPr>
      <w:i/>
      <w:iCs/>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bCs/>
      <w:noProof/>
      <w:sz w:val="22"/>
      <w:szCs w:val="22"/>
    </w:rPr>
  </w:style>
  <w:style w:type="character" w:styleId="FollowedHyperlink">
    <w:name w:val="FollowedHyperlink"/>
    <w:basedOn w:val="DefaultParagraphFont"/>
    <w:uiPriority w:val="99"/>
    <w:rsid w:val="00C96A65"/>
    <w:rPr>
      <w:rFonts w:cs="Times New Roman"/>
      <w:color w:val="800080"/>
      <w:u w:val="single"/>
    </w:rPr>
  </w:style>
  <w:style w:type="paragraph" w:styleId="ListParagraph">
    <w:name w:val="List Paragraph"/>
    <w:basedOn w:val="Normal"/>
    <w:uiPriority w:val="34"/>
    <w:qFormat/>
    <w:rsid w:val="00A52B36"/>
    <w:pPr>
      <w:ind w:left="720"/>
    </w:pPr>
  </w:style>
  <w:style w:type="character" w:styleId="Emphasis">
    <w:name w:val="Emphasis"/>
    <w:basedOn w:val="DefaultParagraphFont"/>
    <w:uiPriority w:val="99"/>
    <w:qFormat/>
    <w:rsid w:val="003604A2"/>
    <w:rPr>
      <w:rFonts w:cs="Times New Roman"/>
      <w:i/>
      <w:iCs/>
    </w:rPr>
  </w:style>
  <w:style w:type="table" w:styleId="TableGrid">
    <w:name w:val="Table Grid"/>
    <w:basedOn w:val="TableNormal"/>
    <w:uiPriority w:val="99"/>
    <w:rsid w:val="00476429"/>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53E1A"/>
    <w:pPr>
      <w:spacing w:before="100" w:beforeAutospacing="1" w:after="100" w:afterAutospacing="1"/>
      <w:jc w:val="left"/>
    </w:pPr>
  </w:style>
  <w:style w:type="character" w:customStyle="1" w:styleId="FootnoteTextChar1">
    <w:name w:val="Footnote Text Char1"/>
    <w:aliases w:val="Footnote Text Char Char"/>
    <w:basedOn w:val="DefaultParagraphFont"/>
    <w:rsid w:val="00DA4433"/>
    <w:rPr>
      <w:rFonts w:ascii="Arial" w:hAnsi="Arial" w:cs="Arial"/>
      <w:sz w:val="16"/>
      <w:szCs w:val="16"/>
    </w:rPr>
  </w:style>
  <w:style w:type="paragraph" w:customStyle="1" w:styleId="xl65">
    <w:name w:val="xl65"/>
    <w:basedOn w:val="Normal"/>
    <w:rsid w:val="00DA4433"/>
    <w:pPr>
      <w:spacing w:before="100" w:beforeAutospacing="1" w:after="100" w:afterAutospacing="1"/>
      <w:jc w:val="left"/>
    </w:pPr>
    <w:rPr>
      <w:rFonts w:ascii="Times New Roman" w:hAnsi="Times New Roman" w:cs="Times New Roman"/>
      <w:sz w:val="24"/>
      <w:szCs w:val="24"/>
      <w:lang w:val="fr-FR"/>
    </w:rPr>
  </w:style>
  <w:style w:type="paragraph" w:customStyle="1" w:styleId="xl66">
    <w:name w:val="xl66"/>
    <w:basedOn w:val="Normal"/>
    <w:rsid w:val="00DA4433"/>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67">
    <w:name w:val="xl67"/>
    <w:basedOn w:val="Normal"/>
    <w:rsid w:val="00DA4433"/>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68">
    <w:name w:val="xl68"/>
    <w:basedOn w:val="Normal"/>
    <w:rsid w:val="00DA4433"/>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69">
    <w:name w:val="xl69"/>
    <w:basedOn w:val="Normal"/>
    <w:rsid w:val="00DA4433"/>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70">
    <w:name w:val="xl70"/>
    <w:basedOn w:val="Normal"/>
    <w:rsid w:val="00DA4433"/>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71">
    <w:name w:val="xl71"/>
    <w:basedOn w:val="Normal"/>
    <w:rsid w:val="00DA4433"/>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72">
    <w:name w:val="xl72"/>
    <w:basedOn w:val="Normal"/>
    <w:rsid w:val="00DA4433"/>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73">
    <w:name w:val="xl73"/>
    <w:basedOn w:val="Normal"/>
    <w:rsid w:val="00DA4433"/>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4"/>
      <w:szCs w:val="24"/>
      <w:lang w:val="fr-FR"/>
    </w:rPr>
  </w:style>
  <w:style w:type="paragraph" w:customStyle="1" w:styleId="xl74">
    <w:name w:val="xl74"/>
    <w:basedOn w:val="Normal"/>
    <w:rsid w:val="00DA4433"/>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4"/>
      <w:szCs w:val="24"/>
      <w:lang w:val="fr-FR"/>
    </w:rPr>
  </w:style>
  <w:style w:type="paragraph" w:customStyle="1" w:styleId="xl75">
    <w:name w:val="xl75"/>
    <w:basedOn w:val="Normal"/>
    <w:rsid w:val="00DA4433"/>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4"/>
      <w:szCs w:val="24"/>
      <w:lang w:val="fr-FR"/>
    </w:rPr>
  </w:style>
  <w:style w:type="paragraph" w:customStyle="1" w:styleId="xl76">
    <w:name w:val="xl76"/>
    <w:basedOn w:val="Normal"/>
    <w:rsid w:val="00DA443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226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pluto/data/current.pdf" TargetMode="External"/><Relationship Id="rId18" Type="http://schemas.openxmlformats.org/officeDocument/2006/relationships/hyperlink" Target="http://www.upov.int/members/en/pvp_offices.htm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upov.int/genie/fr/pdf/upov_code_system.pdf" TargetMode="External"/><Relationship Id="rId17" Type="http://schemas.openxmlformats.org/officeDocument/2006/relationships/header" Target="header1.xml"/><Relationship Id="rId25" Type="http://schemas.openxmlformats.org/officeDocument/2006/relationships/hyperlink" Target="http://www.upov.int/members/en/pvp_office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pov.int/members/fr/pvp_offices.html" TargetMode="Externa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reports/" TargetMode="External"/><Relationship Id="rId24" Type="http://schemas.openxmlformats.org/officeDocument/2006/relationships/hyperlink" Target="http://www.upov.int/members/en/pvp_office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pov.int/members/en/pvp_offices.html"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hyperlink" Target="http://www.upov.int/genie/fr" TargetMode="External"/><Relationship Id="rId19" Type="http://schemas.openxmlformats.org/officeDocument/2006/relationships/hyperlink" Target="http://www.upov.int/members/en/pvp_offices.html" TargetMode="Externa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pluto/user/en/index.jsp"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5A9ED-AEF5-40D4-8D49-040117AB8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38</Pages>
  <Words>14713</Words>
  <Characters>80391</Characters>
  <Application>Microsoft Office Word</Application>
  <DocSecurity>0</DocSecurity>
  <Lines>4466</Lines>
  <Paragraphs>3522</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91582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keywords>BP/mhf</cp:keywords>
  <cp:lastModifiedBy>BESSE Ariane</cp:lastModifiedBy>
  <cp:revision>7</cp:revision>
  <cp:lastPrinted>2014-03-18T16:50:00Z</cp:lastPrinted>
  <dcterms:created xsi:type="dcterms:W3CDTF">2014-03-03T11:47:00Z</dcterms:created>
  <dcterms:modified xsi:type="dcterms:W3CDTF">2014-03-18T16:53:00Z</dcterms:modified>
</cp:coreProperties>
</file>