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B5016B" w:rsidRPr="00FF385A" w:rsidTr="00F95230">
        <w:trPr>
          <w:trHeight w:val="1760"/>
        </w:trPr>
        <w:tc>
          <w:tcPr>
            <w:tcW w:w="4243" w:type="dxa"/>
          </w:tcPr>
          <w:p w:rsidR="00B5016B" w:rsidRPr="00C5280D" w:rsidRDefault="00B5016B" w:rsidP="006655D3"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B5016B" w:rsidRPr="00C5280D" w:rsidRDefault="00AE22C6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>
                  <wp:extent cx="933450" cy="4508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B5016B" w:rsidRPr="00F95230" w:rsidRDefault="00B5016B" w:rsidP="006655D3">
            <w:pPr>
              <w:pStyle w:val="Lettrine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  <w:p w:rsidR="00B5016B" w:rsidRPr="00F95230" w:rsidRDefault="00B5016B" w:rsidP="006655D3">
            <w:pPr>
              <w:pStyle w:val="Docoriginal"/>
              <w:rPr>
                <w:lang w:val="fr-FR"/>
              </w:rPr>
            </w:pPr>
            <w:r w:rsidRPr="00F95230">
              <w:rPr>
                <w:lang w:val="fr-FR"/>
              </w:rPr>
              <w:t>TC/50/</w:t>
            </w:r>
            <w:bookmarkStart w:id="1" w:name="Code"/>
            <w:bookmarkEnd w:id="1"/>
            <w:r w:rsidRPr="00F95230">
              <w:rPr>
                <w:lang w:val="fr-FR"/>
              </w:rPr>
              <w:t>24</w:t>
            </w:r>
          </w:p>
          <w:p w:rsidR="00B5016B" w:rsidRPr="00F95230" w:rsidRDefault="00B5016B" w:rsidP="006655D3">
            <w:pPr>
              <w:pStyle w:val="Docoriginal"/>
              <w:rPr>
                <w:b w:val="0"/>
                <w:spacing w:val="0"/>
                <w:lang w:val="fr-FR"/>
              </w:rPr>
            </w:pPr>
            <w:r w:rsidRPr="00F95230">
              <w:rPr>
                <w:rStyle w:val="StyleDoclangBold"/>
                <w:b/>
                <w:bCs/>
                <w:spacing w:val="0"/>
                <w:lang w:val="fr-FR"/>
              </w:rPr>
              <w:t>ORIGINAL :</w:t>
            </w:r>
            <w:r w:rsidRPr="00F95230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Original"/>
            <w:bookmarkEnd w:id="2"/>
            <w:r w:rsidRPr="00F95230">
              <w:rPr>
                <w:b w:val="0"/>
                <w:spacing w:val="0"/>
                <w:lang w:val="fr-FR"/>
              </w:rPr>
              <w:t>anglais</w:t>
            </w:r>
          </w:p>
          <w:p w:rsidR="00B5016B" w:rsidRPr="00F95230" w:rsidRDefault="00B5016B" w:rsidP="007D46C9">
            <w:pPr>
              <w:pStyle w:val="Docoriginal"/>
              <w:rPr>
                <w:lang w:val="fr-FR"/>
              </w:rPr>
            </w:pPr>
            <w:r w:rsidRPr="00F95230">
              <w:rPr>
                <w:spacing w:val="0"/>
                <w:lang w:val="fr-FR"/>
              </w:rPr>
              <w:t xml:space="preserve">DATE : </w:t>
            </w:r>
            <w:bookmarkStart w:id="3" w:name="Date"/>
            <w:bookmarkEnd w:id="3"/>
            <w:r w:rsidR="007D46C9" w:rsidRPr="007D46C9">
              <w:rPr>
                <w:b w:val="0"/>
                <w:spacing w:val="0"/>
                <w:lang w:val="fr-FR"/>
              </w:rPr>
              <w:t>30</w:t>
            </w:r>
            <w:r w:rsidRPr="007D46C9">
              <w:rPr>
                <w:b w:val="0"/>
                <w:spacing w:val="0"/>
                <w:lang w:val="fr-FR"/>
              </w:rPr>
              <w:t> </w:t>
            </w:r>
            <w:r w:rsidR="006E46E8" w:rsidRPr="007D46C9">
              <w:rPr>
                <w:b w:val="0"/>
                <w:spacing w:val="0"/>
                <w:lang w:val="fr-FR"/>
              </w:rPr>
              <w:t>janvier 20</w:t>
            </w:r>
            <w:r w:rsidRPr="007D46C9">
              <w:rPr>
                <w:b w:val="0"/>
                <w:spacing w:val="0"/>
                <w:lang w:val="fr-FR"/>
              </w:rPr>
              <w:t>14</w:t>
            </w:r>
          </w:p>
        </w:tc>
      </w:tr>
      <w:tr w:rsidR="00B5016B" w:rsidRPr="00FF385A" w:rsidTr="00F95230">
        <w:tc>
          <w:tcPr>
            <w:tcW w:w="10131" w:type="dxa"/>
            <w:gridSpan w:val="3"/>
          </w:tcPr>
          <w:p w:rsidR="00B5016B" w:rsidRPr="00F95230" w:rsidRDefault="00B5016B" w:rsidP="006655D3">
            <w:pPr>
              <w:pStyle w:val="upove"/>
              <w:rPr>
                <w:sz w:val="28"/>
                <w:lang w:val="fr-FR"/>
              </w:rPr>
            </w:pPr>
            <w:r w:rsidRPr="00F95230">
              <w:rPr>
                <w:snapToGrid w:val="0"/>
                <w:lang w:val="fr-FR"/>
              </w:rPr>
              <w:t xml:space="preserve">UNION INTERNATIONALE POUR </w:t>
            </w:r>
            <w:smartTag w:uri="urn:schemas-microsoft-com:office:smarttags" w:element="PersonName">
              <w:smartTagPr>
                <w:attr w:name="ProductID" w:val="LA PROTECTION DES OBTENTIONS"/>
              </w:smartTagPr>
              <w:r w:rsidRPr="00F95230">
                <w:rPr>
                  <w:snapToGrid w:val="0"/>
                  <w:lang w:val="fr-FR"/>
                </w:rPr>
                <w:t>LA PROTECTION DES OBTENTIONS</w:t>
              </w:r>
            </w:smartTag>
            <w:r w:rsidRPr="00F95230">
              <w:rPr>
                <w:snapToGrid w:val="0"/>
                <w:lang w:val="fr-FR"/>
              </w:rPr>
              <w:t xml:space="preserve"> VÉGÉTALES</w:t>
            </w:r>
          </w:p>
        </w:tc>
      </w:tr>
      <w:tr w:rsidR="00B5016B" w:rsidRPr="00C5280D" w:rsidTr="00F95230">
        <w:tc>
          <w:tcPr>
            <w:tcW w:w="10131" w:type="dxa"/>
            <w:gridSpan w:val="3"/>
          </w:tcPr>
          <w:p w:rsidR="00B5016B" w:rsidRPr="00C5280D" w:rsidRDefault="00B5016B" w:rsidP="006655D3">
            <w:pPr>
              <w:pStyle w:val="Country"/>
            </w:pPr>
            <w:r w:rsidRPr="00C5280D">
              <w:t>Gen</w:t>
            </w:r>
            <w:r>
              <w:t>ève</w:t>
            </w:r>
          </w:p>
        </w:tc>
      </w:tr>
    </w:tbl>
    <w:p w:rsidR="00B5016B" w:rsidRPr="00F95230" w:rsidRDefault="00B5016B" w:rsidP="006655D3">
      <w:pPr>
        <w:pStyle w:val="Sessiontc"/>
        <w:rPr>
          <w:lang w:val="fr-FR"/>
        </w:rPr>
      </w:pPr>
      <w:r w:rsidRPr="00F95230">
        <w:rPr>
          <w:lang w:val="fr-FR"/>
        </w:rPr>
        <w:t>COMITÉ TECHNIQUE</w:t>
      </w:r>
    </w:p>
    <w:p w:rsidR="00B5016B" w:rsidRPr="00F95230" w:rsidRDefault="00B5016B" w:rsidP="006655D3">
      <w:pPr>
        <w:pStyle w:val="Sessiontcplacedate"/>
        <w:rPr>
          <w:lang w:val="fr-FR"/>
        </w:rPr>
      </w:pPr>
      <w:r w:rsidRPr="00F95230">
        <w:rPr>
          <w:lang w:val="fr-FR"/>
        </w:rPr>
        <w:t>Cinquantième</w:t>
      </w:r>
      <w:r w:rsidR="00A96BB8">
        <w:rPr>
          <w:lang w:val="fr-FR"/>
        </w:rPr>
        <w:t> </w:t>
      </w:r>
      <w:r w:rsidRPr="00F95230">
        <w:rPr>
          <w:lang w:val="fr-FR"/>
        </w:rPr>
        <w:t>session</w:t>
      </w:r>
      <w:r w:rsidRPr="00F95230">
        <w:rPr>
          <w:lang w:val="fr-FR"/>
        </w:rPr>
        <w:br/>
        <w:t xml:space="preserve">Genève, 7 – </w:t>
      </w:r>
      <w:r w:rsidR="006E46E8" w:rsidRPr="00F95230">
        <w:rPr>
          <w:lang w:val="fr-FR"/>
        </w:rPr>
        <w:t>9</w:t>
      </w:r>
      <w:r w:rsidR="006E46E8">
        <w:rPr>
          <w:lang w:val="fr-FR"/>
        </w:rPr>
        <w:t> </w:t>
      </w:r>
      <w:r w:rsidR="006E46E8" w:rsidRPr="00F95230">
        <w:rPr>
          <w:lang w:val="fr-FR"/>
        </w:rPr>
        <w:t>avril</w:t>
      </w:r>
      <w:r w:rsidR="006E46E8">
        <w:rPr>
          <w:lang w:val="fr-FR"/>
        </w:rPr>
        <w:t> </w:t>
      </w:r>
      <w:r w:rsidR="006E46E8" w:rsidRPr="00F95230">
        <w:rPr>
          <w:lang w:val="fr-FR"/>
        </w:rPr>
        <w:t>20</w:t>
      </w:r>
      <w:r w:rsidRPr="00F95230">
        <w:rPr>
          <w:lang w:val="fr-FR"/>
        </w:rPr>
        <w:t>14</w:t>
      </w:r>
    </w:p>
    <w:p w:rsidR="00B5016B" w:rsidRPr="00F95230" w:rsidRDefault="00B5016B" w:rsidP="00F95230">
      <w:pPr>
        <w:pStyle w:val="Titleofdoc0"/>
        <w:rPr>
          <w:rFonts w:cs="Arial"/>
          <w:lang w:val="fr-FR"/>
        </w:rPr>
      </w:pPr>
      <w:bookmarkStart w:id="4" w:name="TitleOfDoc"/>
      <w:bookmarkEnd w:id="4"/>
      <w:r w:rsidRPr="00F95230">
        <w:rPr>
          <w:rFonts w:cs="Arial"/>
          <w:lang w:val="fr-FR"/>
        </w:rPr>
        <w:t>R</w:t>
      </w:r>
      <w:r>
        <w:rPr>
          <w:rFonts w:cs="Arial"/>
          <w:lang w:val="fr-FR"/>
        </w:rPr>
        <w:t xml:space="preserve">évision du </w:t>
      </w:r>
      <w:r w:rsidR="006E46E8">
        <w:rPr>
          <w:rFonts w:cs="Arial"/>
          <w:lang w:val="fr-FR"/>
        </w:rPr>
        <w:t xml:space="preserve">document </w:t>
      </w:r>
      <w:r w:rsidR="006E46E8" w:rsidRPr="00F95230">
        <w:rPr>
          <w:rFonts w:cs="Arial"/>
          <w:lang w:val="fr-FR"/>
        </w:rPr>
        <w:t>TG</w:t>
      </w:r>
      <w:r w:rsidRPr="00F95230">
        <w:rPr>
          <w:rFonts w:cs="Arial"/>
          <w:lang w:val="fr-FR"/>
        </w:rPr>
        <w:t>P/8</w:t>
      </w:r>
      <w:r>
        <w:rPr>
          <w:rFonts w:cs="Arial"/>
          <w:lang w:val="fr-FR"/>
        </w:rPr>
        <w:t> </w:t>
      </w:r>
      <w:r w:rsidRPr="00F95230">
        <w:rPr>
          <w:rFonts w:cs="Arial"/>
          <w:lang w:val="fr-FR"/>
        </w:rPr>
        <w:t>: DEUXIÈME PARTIE</w:t>
      </w:r>
      <w:r w:rsidR="00A96BB8">
        <w:rPr>
          <w:rFonts w:cs="Arial"/>
          <w:lang w:val="fr-FR"/>
        </w:rPr>
        <w:t> </w:t>
      </w:r>
      <w:r w:rsidRPr="00F95230">
        <w:rPr>
          <w:rFonts w:cs="Arial"/>
          <w:lang w:val="fr-FR"/>
        </w:rPr>
        <w:t>: Quelques TECHNIQUES utilisées</w:t>
      </w:r>
      <w:r w:rsidR="00C44C5A">
        <w:rPr>
          <w:rFonts w:cs="Arial"/>
          <w:lang w:val="fr-FR"/>
        </w:rPr>
        <w:br/>
      </w:r>
      <w:r w:rsidRPr="00F95230">
        <w:rPr>
          <w:rFonts w:cs="Arial"/>
          <w:lang w:val="fr-FR"/>
        </w:rPr>
        <w:t>dans l</w:t>
      </w:r>
      <w:r w:rsidR="006E46E8">
        <w:rPr>
          <w:rFonts w:cs="Arial"/>
          <w:lang w:val="fr-FR"/>
        </w:rPr>
        <w:t>’</w:t>
      </w:r>
      <w:r w:rsidRPr="00F95230">
        <w:rPr>
          <w:rFonts w:cs="Arial"/>
          <w:lang w:val="fr-FR"/>
        </w:rPr>
        <w:t>examen</w:t>
      </w:r>
      <w:r w:rsidR="00A96BB8">
        <w:rPr>
          <w:rFonts w:cs="Arial"/>
          <w:lang w:val="fr-FR"/>
        </w:rPr>
        <w:t> </w:t>
      </w:r>
      <w:r w:rsidRPr="00F95230">
        <w:rPr>
          <w:rFonts w:cs="Arial"/>
          <w:lang w:val="fr-FR"/>
        </w:rPr>
        <w:t>DHS</w:t>
      </w:r>
      <w:r>
        <w:rPr>
          <w:rFonts w:cs="Arial"/>
          <w:lang w:val="fr-FR"/>
        </w:rPr>
        <w:t xml:space="preserve">, </w:t>
      </w:r>
      <w:r w:rsidRPr="00F95230">
        <w:rPr>
          <w:rFonts w:cs="Arial"/>
          <w:lang w:val="fr-FR"/>
        </w:rPr>
        <w:t>Nouvelle section</w:t>
      </w:r>
      <w:r>
        <w:rPr>
          <w:rFonts w:cs="Arial"/>
          <w:lang w:val="fr-FR"/>
        </w:rPr>
        <w:t> </w:t>
      </w:r>
      <w:r w:rsidRPr="00F95230">
        <w:rPr>
          <w:rFonts w:cs="Arial"/>
          <w:lang w:val="fr-FR"/>
        </w:rPr>
        <w:t>11</w:t>
      </w:r>
      <w:r w:rsidR="00A96BB8">
        <w:rPr>
          <w:rFonts w:cs="Arial"/>
          <w:lang w:val="fr-FR"/>
        </w:rPr>
        <w:t> </w:t>
      </w:r>
      <w:r w:rsidRPr="00F95230">
        <w:rPr>
          <w:rFonts w:cs="Arial"/>
          <w:lang w:val="fr-FR"/>
        </w:rPr>
        <w:t>: Examen DHS sur des Échantillons globaux</w:t>
      </w:r>
    </w:p>
    <w:p w:rsidR="00B5016B" w:rsidRPr="00F95230" w:rsidRDefault="00B5016B" w:rsidP="00050E16">
      <w:pPr>
        <w:pStyle w:val="preparedby1"/>
        <w:rPr>
          <w:lang w:val="fr-FR"/>
        </w:rPr>
      </w:pPr>
      <w:bookmarkStart w:id="5" w:name="Prepared"/>
      <w:bookmarkEnd w:id="5"/>
      <w:r w:rsidRPr="00F95230">
        <w:rPr>
          <w:lang w:val="fr-FR"/>
        </w:rPr>
        <w:t>Document établi par le Bureau de l</w:t>
      </w:r>
      <w:r w:rsidR="006E46E8">
        <w:rPr>
          <w:lang w:val="fr-FR"/>
        </w:rPr>
        <w:t>’</w:t>
      </w:r>
      <w:r w:rsidRPr="00F95230">
        <w:rPr>
          <w:lang w:val="fr-FR"/>
        </w:rPr>
        <w:t>Union</w:t>
      </w:r>
      <w:r w:rsidRPr="00F95230">
        <w:rPr>
          <w:lang w:val="fr-FR"/>
        </w:rPr>
        <w:br/>
      </w:r>
      <w:r w:rsidRPr="00F95230">
        <w:rPr>
          <w:lang w:val="fr-FR"/>
        </w:rPr>
        <w:br/>
      </w:r>
      <w:r>
        <w:rPr>
          <w:color w:val="A6A6A6"/>
          <w:lang w:val="fr-FR"/>
        </w:rPr>
        <w:t>Avertissement </w:t>
      </w:r>
      <w:r w:rsidRPr="00F95230">
        <w:rPr>
          <w:color w:val="A6A6A6"/>
          <w:lang w:val="fr-FR"/>
        </w:rPr>
        <w:t xml:space="preserve">: </w:t>
      </w:r>
      <w:r>
        <w:rPr>
          <w:color w:val="A6A6A6"/>
          <w:lang w:val="fr-FR"/>
        </w:rPr>
        <w:t>le présent document ne représente pas les principes ou orientations de l</w:t>
      </w:r>
      <w:r w:rsidR="006E46E8">
        <w:rPr>
          <w:color w:val="A6A6A6"/>
          <w:lang w:val="fr-FR"/>
        </w:rPr>
        <w:t>’</w:t>
      </w:r>
      <w:r>
        <w:rPr>
          <w:color w:val="A6A6A6"/>
          <w:lang w:val="fr-FR"/>
        </w:rPr>
        <w:t>UPOV</w:t>
      </w:r>
    </w:p>
    <w:p w:rsidR="00B5016B" w:rsidRPr="00E85E57" w:rsidRDefault="00B5016B" w:rsidP="0089688F">
      <w:pPr>
        <w:rPr>
          <w:lang w:val="fr-FR"/>
        </w:rPr>
      </w:pPr>
      <w:r w:rsidRPr="00E85E57">
        <w:rPr>
          <w:lang w:val="fr-FR"/>
        </w:rPr>
        <w:fldChar w:fldCharType="begin"/>
      </w:r>
      <w:r w:rsidRPr="00E85E57">
        <w:rPr>
          <w:lang w:val="fr-FR"/>
        </w:rPr>
        <w:instrText xml:space="preserve"> AUTONUM  </w:instrText>
      </w:r>
      <w:r w:rsidRPr="00E85E57">
        <w:rPr>
          <w:lang w:val="fr-FR"/>
        </w:rPr>
        <w:fldChar w:fldCharType="end"/>
      </w:r>
      <w:r w:rsidRPr="00E85E57">
        <w:rPr>
          <w:lang w:val="fr-FR"/>
        </w:rPr>
        <w:tab/>
        <w:t>L</w:t>
      </w:r>
      <w:r w:rsidR="006E46E8">
        <w:rPr>
          <w:lang w:val="fr-FR"/>
        </w:rPr>
        <w:t>’</w:t>
      </w:r>
      <w:r w:rsidRPr="00E85E57">
        <w:rPr>
          <w:lang w:val="fr-FR"/>
        </w:rPr>
        <w:t>objet du présent document est de faire rapport sur les faits nouveaux concernant</w:t>
      </w:r>
      <w:r>
        <w:rPr>
          <w:lang w:val="fr-FR"/>
        </w:rPr>
        <w:t xml:space="preserve"> les </w:t>
      </w:r>
      <w:r w:rsidRPr="00E85E57">
        <w:rPr>
          <w:lang w:val="fr-FR"/>
        </w:rPr>
        <w:t>conseils relatifs à l</w:t>
      </w:r>
      <w:r w:rsidR="006E46E8">
        <w:rPr>
          <w:lang w:val="fr-FR"/>
        </w:rPr>
        <w:t>’</w:t>
      </w:r>
      <w:r w:rsidRPr="00E85E57">
        <w:rPr>
          <w:lang w:val="fr-FR"/>
        </w:rPr>
        <w:t>examen</w:t>
      </w:r>
      <w:r w:rsidR="00A96BB8">
        <w:rPr>
          <w:lang w:val="fr-FR"/>
        </w:rPr>
        <w:t> </w:t>
      </w:r>
      <w:r w:rsidRPr="00E85E57">
        <w:rPr>
          <w:lang w:val="fr-FR"/>
        </w:rPr>
        <w:t xml:space="preserve">DHS sur des échantillons globaux aux fins de </w:t>
      </w:r>
      <w:r>
        <w:rPr>
          <w:lang w:val="fr-FR"/>
        </w:rPr>
        <w:t>leur</w:t>
      </w:r>
      <w:r w:rsidRPr="00E85E57">
        <w:rPr>
          <w:lang w:val="fr-FR"/>
        </w:rPr>
        <w:t xml:space="preserve"> inclusion dans une future version révisée du</w:t>
      </w:r>
      <w:r w:rsidR="00C44C5A">
        <w:rPr>
          <w:lang w:val="fr-FR"/>
        </w:rPr>
        <w:t> </w:t>
      </w:r>
      <w:r w:rsidRPr="00E85E57">
        <w:rPr>
          <w:lang w:val="fr-FR"/>
        </w:rPr>
        <w:t>document TGP/8</w:t>
      </w:r>
      <w:r w:rsidRPr="00E85E57">
        <w:rPr>
          <w:rFonts w:cs="Arial"/>
          <w:lang w:val="fr-FR" w:eastAsia="ja-JP"/>
        </w:rPr>
        <w:t>.</w:t>
      </w:r>
    </w:p>
    <w:p w:rsidR="00B5016B" w:rsidRPr="00E85E57" w:rsidRDefault="00B5016B" w:rsidP="0089688F">
      <w:pPr>
        <w:rPr>
          <w:rFonts w:cs="Arial"/>
          <w:lang w:val="fr-FR" w:eastAsia="ja-JP"/>
        </w:rPr>
      </w:pPr>
    </w:p>
    <w:p w:rsidR="00B5016B" w:rsidRPr="00627CB5" w:rsidRDefault="00B5016B" w:rsidP="00B1452B">
      <w:pPr>
        <w:keepNext/>
        <w:rPr>
          <w:color w:val="000000"/>
          <w:lang w:val="fr-FR"/>
        </w:rPr>
      </w:pPr>
      <w:r w:rsidRPr="00627CB5">
        <w:rPr>
          <w:color w:val="000000"/>
          <w:lang w:val="fr-FR"/>
        </w:rPr>
        <w:fldChar w:fldCharType="begin"/>
      </w:r>
      <w:r w:rsidRPr="00627CB5">
        <w:rPr>
          <w:color w:val="000000"/>
          <w:lang w:val="fr-FR"/>
        </w:rPr>
        <w:instrText xml:space="preserve"> AUTONUM  </w:instrText>
      </w:r>
      <w:r w:rsidRPr="00627CB5">
        <w:rPr>
          <w:color w:val="000000"/>
          <w:lang w:val="fr-FR"/>
        </w:rPr>
        <w:fldChar w:fldCharType="end"/>
      </w:r>
      <w:r w:rsidRPr="00627CB5">
        <w:rPr>
          <w:color w:val="000000"/>
          <w:lang w:val="fr-FR"/>
        </w:rPr>
        <w:tab/>
        <w:t>Les abréviations ci</w:t>
      </w:r>
      <w:r w:rsidR="006E46E8">
        <w:rPr>
          <w:color w:val="000000"/>
          <w:lang w:val="fr-FR"/>
        </w:rPr>
        <w:t>-</w:t>
      </w:r>
      <w:r w:rsidRPr="00627CB5">
        <w:rPr>
          <w:color w:val="000000"/>
          <w:lang w:val="fr-FR"/>
        </w:rPr>
        <w:t>après sont uti</w:t>
      </w:r>
      <w:r>
        <w:rPr>
          <w:color w:val="000000"/>
          <w:lang w:val="fr-FR"/>
        </w:rPr>
        <w:t>lisées dans le présent document </w:t>
      </w:r>
      <w:r w:rsidRPr="00627CB5">
        <w:rPr>
          <w:color w:val="000000"/>
          <w:lang w:val="fr-FR"/>
        </w:rPr>
        <w:t>:</w:t>
      </w:r>
    </w:p>
    <w:p w:rsidR="00B5016B" w:rsidRPr="00627CB5" w:rsidRDefault="00B5016B" w:rsidP="00CA2CFB">
      <w:pPr>
        <w:keepNext/>
        <w:jc w:val="left"/>
        <w:rPr>
          <w:color w:val="000000"/>
          <w:lang w:val="fr-FR"/>
        </w:rPr>
      </w:pPr>
    </w:p>
    <w:p w:rsidR="00B5016B" w:rsidRPr="00627CB5" w:rsidRDefault="00B5016B" w:rsidP="00B1452B">
      <w:pPr>
        <w:keepNext/>
        <w:tabs>
          <w:tab w:val="left" w:pos="567"/>
          <w:tab w:val="left" w:pos="1701"/>
        </w:tabs>
        <w:rPr>
          <w:lang w:val="fr-FR"/>
        </w:rPr>
      </w:pPr>
      <w:r w:rsidRPr="00627CB5">
        <w:rPr>
          <w:lang w:val="fr-FR"/>
        </w:rPr>
        <w:tab/>
        <w:t>TC :</w:t>
      </w:r>
      <w:r w:rsidR="00A96BB8">
        <w:rPr>
          <w:lang w:val="fr-FR"/>
        </w:rPr>
        <w:t xml:space="preserve"> </w:t>
      </w:r>
      <w:r w:rsidRPr="00627CB5">
        <w:rPr>
          <w:lang w:val="fr-FR"/>
        </w:rPr>
        <w:tab/>
        <w:t>Comité technique</w:t>
      </w:r>
    </w:p>
    <w:p w:rsidR="00B5016B" w:rsidRPr="00627CB5" w:rsidRDefault="00B5016B" w:rsidP="00B1452B">
      <w:pPr>
        <w:keepNext/>
        <w:tabs>
          <w:tab w:val="left" w:pos="567"/>
          <w:tab w:val="left" w:pos="1701"/>
        </w:tabs>
        <w:rPr>
          <w:rFonts w:eastAsia="PMingLiU"/>
          <w:szCs w:val="24"/>
          <w:lang w:val="fr-FR"/>
        </w:rPr>
      </w:pPr>
      <w:r w:rsidRPr="00627CB5">
        <w:rPr>
          <w:rFonts w:eastAsia="PMingLiU"/>
          <w:szCs w:val="24"/>
          <w:lang w:val="fr-FR"/>
        </w:rPr>
        <w:tab/>
        <w:t>TC</w:t>
      </w:r>
      <w:r w:rsidR="006E46E8">
        <w:rPr>
          <w:rFonts w:eastAsia="PMingLiU"/>
          <w:szCs w:val="24"/>
          <w:lang w:val="fr-FR"/>
        </w:rPr>
        <w:t>-</w:t>
      </w:r>
      <w:r w:rsidRPr="00627CB5">
        <w:rPr>
          <w:rFonts w:eastAsia="PMingLiU"/>
          <w:szCs w:val="24"/>
          <w:lang w:val="fr-FR"/>
        </w:rPr>
        <w:t>EDC :</w:t>
      </w:r>
      <w:r w:rsidR="00A96BB8">
        <w:rPr>
          <w:rFonts w:eastAsia="PMingLiU"/>
          <w:szCs w:val="24"/>
          <w:lang w:val="fr-FR"/>
        </w:rPr>
        <w:t xml:space="preserve"> </w:t>
      </w:r>
      <w:r w:rsidRPr="00627CB5">
        <w:rPr>
          <w:rFonts w:eastAsia="PMingLiU"/>
          <w:szCs w:val="24"/>
          <w:lang w:val="fr-FR"/>
        </w:rPr>
        <w:tab/>
        <w:t>Comité de rédaction élargi</w:t>
      </w:r>
    </w:p>
    <w:p w:rsidR="00B5016B" w:rsidRPr="00627CB5" w:rsidRDefault="00B5016B" w:rsidP="00B1452B">
      <w:pPr>
        <w:keepNext/>
        <w:tabs>
          <w:tab w:val="left" w:pos="567"/>
          <w:tab w:val="left" w:pos="1701"/>
        </w:tabs>
        <w:rPr>
          <w:rFonts w:eastAsia="PMingLiU"/>
          <w:szCs w:val="24"/>
          <w:lang w:val="fr-FR"/>
        </w:rPr>
      </w:pPr>
      <w:r w:rsidRPr="00627CB5">
        <w:rPr>
          <w:rFonts w:eastAsia="PMingLiU"/>
          <w:szCs w:val="24"/>
          <w:lang w:val="fr-FR"/>
        </w:rPr>
        <w:tab/>
        <w:t>TWA :</w:t>
      </w:r>
      <w:r w:rsidR="00A96BB8">
        <w:rPr>
          <w:rFonts w:eastAsia="PMingLiU"/>
          <w:szCs w:val="24"/>
          <w:lang w:val="fr-FR"/>
        </w:rPr>
        <w:t xml:space="preserve"> </w:t>
      </w:r>
      <w:r w:rsidRPr="00627CB5">
        <w:rPr>
          <w:rFonts w:eastAsia="PMingLiU"/>
          <w:szCs w:val="24"/>
          <w:lang w:val="fr-FR"/>
        </w:rPr>
        <w:tab/>
        <w:t>Groupe de travail technique sur les plantes agricoles</w:t>
      </w:r>
    </w:p>
    <w:p w:rsidR="00B5016B" w:rsidRPr="00627CB5" w:rsidRDefault="00B5016B" w:rsidP="00627CB5">
      <w:pPr>
        <w:keepNext/>
        <w:tabs>
          <w:tab w:val="left" w:pos="567"/>
          <w:tab w:val="left" w:pos="1701"/>
        </w:tabs>
        <w:ind w:left="1695" w:hanging="1695"/>
        <w:rPr>
          <w:rFonts w:eastAsia="PMingLiU"/>
          <w:szCs w:val="24"/>
          <w:lang w:val="fr-FR"/>
        </w:rPr>
      </w:pPr>
      <w:r>
        <w:rPr>
          <w:rFonts w:eastAsia="PMingLiU"/>
          <w:szCs w:val="24"/>
          <w:lang w:val="fr-FR"/>
        </w:rPr>
        <w:tab/>
      </w:r>
      <w:r w:rsidRPr="00627CB5">
        <w:rPr>
          <w:rFonts w:eastAsia="PMingLiU"/>
          <w:szCs w:val="24"/>
          <w:lang w:val="fr-FR"/>
        </w:rPr>
        <w:t>TWC :</w:t>
      </w:r>
      <w:r w:rsidR="00A96BB8">
        <w:rPr>
          <w:rFonts w:eastAsia="PMingLiU"/>
          <w:szCs w:val="24"/>
          <w:lang w:val="fr-FR"/>
        </w:rPr>
        <w:t xml:space="preserve"> </w:t>
      </w:r>
      <w:r>
        <w:rPr>
          <w:rFonts w:eastAsia="PMingLiU"/>
          <w:szCs w:val="24"/>
          <w:lang w:val="fr-FR"/>
        </w:rPr>
        <w:tab/>
      </w:r>
      <w:r w:rsidRPr="00627CB5">
        <w:rPr>
          <w:rFonts w:eastAsia="PMingLiU"/>
          <w:szCs w:val="24"/>
          <w:lang w:val="fr-FR"/>
        </w:rPr>
        <w:t>Groupe de travail technique sur les systèmes d</w:t>
      </w:r>
      <w:r w:rsidR="006E46E8">
        <w:rPr>
          <w:rFonts w:eastAsia="PMingLiU"/>
          <w:szCs w:val="24"/>
          <w:lang w:val="fr-FR"/>
        </w:rPr>
        <w:t>’</w:t>
      </w:r>
      <w:r w:rsidRPr="00627CB5">
        <w:rPr>
          <w:rFonts w:eastAsia="PMingLiU"/>
          <w:szCs w:val="24"/>
          <w:lang w:val="fr-FR"/>
        </w:rPr>
        <w:t>automatisation et les programmes d</w:t>
      </w:r>
      <w:r w:rsidR="006E46E8">
        <w:rPr>
          <w:rFonts w:eastAsia="PMingLiU"/>
          <w:szCs w:val="24"/>
          <w:lang w:val="fr-FR"/>
        </w:rPr>
        <w:t>’</w:t>
      </w:r>
      <w:r w:rsidRPr="00627CB5">
        <w:rPr>
          <w:rFonts w:eastAsia="PMingLiU"/>
          <w:szCs w:val="24"/>
          <w:lang w:val="fr-FR"/>
        </w:rPr>
        <w:t>or</w:t>
      </w:r>
      <w:r w:rsidR="00E1350C">
        <w:rPr>
          <w:rFonts w:eastAsia="PMingLiU"/>
          <w:szCs w:val="24"/>
          <w:lang w:val="fr-FR"/>
        </w:rPr>
        <w:t>dinateur</w:t>
      </w:r>
    </w:p>
    <w:p w:rsidR="00B5016B" w:rsidRPr="00627CB5" w:rsidRDefault="00B5016B" w:rsidP="00B1452B">
      <w:pPr>
        <w:keepNext/>
        <w:tabs>
          <w:tab w:val="left" w:pos="567"/>
          <w:tab w:val="left" w:pos="1701"/>
        </w:tabs>
        <w:rPr>
          <w:rFonts w:eastAsia="PMingLiU"/>
          <w:szCs w:val="24"/>
          <w:lang w:val="fr-FR"/>
        </w:rPr>
      </w:pPr>
      <w:r w:rsidRPr="00627CB5">
        <w:rPr>
          <w:rFonts w:eastAsia="PMingLiU"/>
          <w:szCs w:val="24"/>
          <w:lang w:val="fr-FR"/>
        </w:rPr>
        <w:tab/>
        <w:t>TWF :</w:t>
      </w:r>
      <w:r w:rsidR="00A96BB8">
        <w:rPr>
          <w:rFonts w:eastAsia="PMingLiU"/>
          <w:szCs w:val="24"/>
          <w:lang w:val="fr-FR"/>
        </w:rPr>
        <w:t xml:space="preserve"> </w:t>
      </w:r>
      <w:r w:rsidRPr="00627CB5">
        <w:rPr>
          <w:rFonts w:eastAsia="PMingLiU"/>
          <w:szCs w:val="24"/>
          <w:lang w:val="fr-FR"/>
        </w:rPr>
        <w:tab/>
        <w:t>Groupe de travail technique sur les plantes fruitières</w:t>
      </w:r>
    </w:p>
    <w:p w:rsidR="00B5016B" w:rsidRPr="00627CB5" w:rsidRDefault="00B5016B" w:rsidP="00B1452B">
      <w:pPr>
        <w:keepNext/>
        <w:tabs>
          <w:tab w:val="left" w:pos="567"/>
          <w:tab w:val="left" w:pos="1701"/>
        </w:tabs>
        <w:rPr>
          <w:rFonts w:eastAsia="PMingLiU"/>
          <w:szCs w:val="24"/>
          <w:lang w:val="fr-FR"/>
        </w:rPr>
      </w:pPr>
      <w:r w:rsidRPr="00627CB5">
        <w:rPr>
          <w:rFonts w:eastAsia="PMingLiU"/>
          <w:szCs w:val="24"/>
          <w:lang w:val="fr-FR"/>
        </w:rPr>
        <w:tab/>
        <w:t>TWO :</w:t>
      </w:r>
      <w:r w:rsidR="00A96BB8">
        <w:rPr>
          <w:rFonts w:eastAsia="PMingLiU"/>
          <w:szCs w:val="24"/>
          <w:lang w:val="fr-FR"/>
        </w:rPr>
        <w:t xml:space="preserve"> </w:t>
      </w:r>
      <w:r w:rsidRPr="00627CB5">
        <w:rPr>
          <w:rFonts w:eastAsia="PMingLiU"/>
          <w:szCs w:val="24"/>
          <w:lang w:val="fr-FR"/>
        </w:rPr>
        <w:tab/>
        <w:t>Groupe de travail technique sur les plantes ornementales et les arbres forestiers</w:t>
      </w:r>
    </w:p>
    <w:p w:rsidR="00B5016B" w:rsidRPr="00627CB5" w:rsidRDefault="00B5016B" w:rsidP="00B1452B">
      <w:pPr>
        <w:keepNext/>
        <w:tabs>
          <w:tab w:val="left" w:pos="567"/>
          <w:tab w:val="left" w:pos="1701"/>
        </w:tabs>
        <w:rPr>
          <w:rFonts w:eastAsia="PMingLiU"/>
          <w:szCs w:val="24"/>
          <w:lang w:val="fr-FR"/>
        </w:rPr>
      </w:pPr>
      <w:r w:rsidRPr="00627CB5">
        <w:rPr>
          <w:rFonts w:eastAsia="PMingLiU"/>
          <w:szCs w:val="24"/>
          <w:lang w:val="fr-FR"/>
        </w:rPr>
        <w:tab/>
        <w:t>TWP :</w:t>
      </w:r>
      <w:r w:rsidR="00A96BB8">
        <w:rPr>
          <w:rFonts w:eastAsia="PMingLiU"/>
          <w:szCs w:val="24"/>
          <w:lang w:val="fr-FR"/>
        </w:rPr>
        <w:t xml:space="preserve"> </w:t>
      </w:r>
      <w:r w:rsidRPr="00627CB5">
        <w:rPr>
          <w:rFonts w:eastAsia="PMingLiU"/>
          <w:szCs w:val="24"/>
          <w:lang w:val="fr-FR"/>
        </w:rPr>
        <w:tab/>
        <w:t>Groupes de travail techniques</w:t>
      </w:r>
    </w:p>
    <w:p w:rsidR="00B5016B" w:rsidRPr="00627CB5" w:rsidRDefault="00B5016B" w:rsidP="00B1452B">
      <w:pPr>
        <w:keepNext/>
        <w:tabs>
          <w:tab w:val="left" w:pos="567"/>
          <w:tab w:val="left" w:pos="1701"/>
        </w:tabs>
        <w:rPr>
          <w:rFonts w:eastAsia="PMingLiU"/>
          <w:szCs w:val="24"/>
          <w:lang w:val="fr-FR"/>
        </w:rPr>
      </w:pPr>
      <w:r w:rsidRPr="00627CB5">
        <w:rPr>
          <w:rFonts w:eastAsia="PMingLiU"/>
          <w:szCs w:val="24"/>
          <w:lang w:val="fr-FR"/>
        </w:rPr>
        <w:tab/>
        <w:t>TWV :</w:t>
      </w:r>
      <w:r w:rsidR="00A96BB8">
        <w:rPr>
          <w:rFonts w:eastAsia="PMingLiU"/>
          <w:szCs w:val="24"/>
          <w:lang w:val="fr-FR"/>
        </w:rPr>
        <w:t xml:space="preserve"> </w:t>
      </w:r>
      <w:r w:rsidRPr="00627CB5">
        <w:rPr>
          <w:rFonts w:eastAsia="PMingLiU"/>
          <w:szCs w:val="24"/>
          <w:lang w:val="fr-FR"/>
        </w:rPr>
        <w:tab/>
        <w:t>Groupe de travail technique sur les plantes potagères</w:t>
      </w:r>
    </w:p>
    <w:p w:rsidR="00B5016B" w:rsidRPr="00627CB5" w:rsidRDefault="00B5016B" w:rsidP="0089688F">
      <w:pPr>
        <w:rPr>
          <w:rFonts w:cs="Arial"/>
          <w:lang w:val="fr-FR" w:eastAsia="ja-JP"/>
        </w:rPr>
      </w:pPr>
    </w:p>
    <w:p w:rsidR="00B5016B" w:rsidRPr="00627CB5" w:rsidRDefault="00B5016B" w:rsidP="0089688F">
      <w:pPr>
        <w:rPr>
          <w:lang w:val="fr-FR"/>
        </w:rPr>
      </w:pPr>
    </w:p>
    <w:p w:rsidR="00B5016B" w:rsidRPr="00CA2CFB" w:rsidRDefault="00B5016B" w:rsidP="0089688F">
      <w:pPr>
        <w:keepNext/>
        <w:outlineLvl w:val="0"/>
        <w:rPr>
          <w:caps/>
          <w:lang w:val="fr-FR"/>
        </w:rPr>
      </w:pPr>
      <w:r w:rsidRPr="00CA2CFB">
        <w:rPr>
          <w:caps/>
          <w:lang w:val="fr-FR"/>
        </w:rPr>
        <w:t>INFORMATIONS Générales</w:t>
      </w:r>
    </w:p>
    <w:p w:rsidR="00B5016B" w:rsidRPr="00CA2CFB" w:rsidRDefault="00B5016B" w:rsidP="0089688F">
      <w:pPr>
        <w:rPr>
          <w:lang w:val="fr-FR"/>
        </w:rPr>
      </w:pPr>
    </w:p>
    <w:p w:rsidR="00B5016B" w:rsidRPr="00CA2CFB" w:rsidRDefault="00B5016B" w:rsidP="0089688F">
      <w:pPr>
        <w:rPr>
          <w:lang w:val="fr-FR"/>
        </w:rPr>
      </w:pPr>
      <w:r w:rsidRPr="00CA2CFB">
        <w:rPr>
          <w:lang w:val="fr-FR"/>
        </w:rPr>
        <w:fldChar w:fldCharType="begin"/>
      </w:r>
      <w:r w:rsidRPr="00CA2CFB">
        <w:rPr>
          <w:lang w:val="fr-FR"/>
        </w:rPr>
        <w:instrText xml:space="preserve"> AUTONUM  </w:instrText>
      </w:r>
      <w:r w:rsidRPr="00CA2CFB">
        <w:rPr>
          <w:lang w:val="fr-FR"/>
        </w:rPr>
        <w:fldChar w:fldCharType="end"/>
      </w:r>
      <w:r w:rsidRPr="00CA2CFB">
        <w:rPr>
          <w:lang w:val="fr-FR"/>
        </w:rPr>
        <w:tab/>
        <w:t>À sa quarante</w:t>
      </w:r>
      <w:r w:rsidR="006E46E8">
        <w:rPr>
          <w:lang w:val="fr-FR"/>
        </w:rPr>
        <w:t>-</w:t>
      </w:r>
      <w:r w:rsidRPr="00CA2CFB">
        <w:rPr>
          <w:lang w:val="fr-FR"/>
        </w:rPr>
        <w:t>huitième</w:t>
      </w:r>
      <w:r w:rsidR="00A96BB8">
        <w:rPr>
          <w:lang w:val="fr-FR"/>
        </w:rPr>
        <w:t> </w:t>
      </w:r>
      <w:r w:rsidRPr="00CA2CFB">
        <w:rPr>
          <w:lang w:val="fr-FR"/>
        </w:rPr>
        <w:t>session, tenue à Genève du 26 au 2</w:t>
      </w:r>
      <w:r w:rsidR="006E46E8" w:rsidRPr="00CA2CFB">
        <w:rPr>
          <w:lang w:val="fr-FR"/>
        </w:rPr>
        <w:t>8</w:t>
      </w:r>
      <w:r w:rsidR="006E46E8">
        <w:rPr>
          <w:lang w:val="fr-FR"/>
        </w:rPr>
        <w:t> </w:t>
      </w:r>
      <w:r w:rsidR="006E46E8" w:rsidRPr="00CA2CFB">
        <w:rPr>
          <w:lang w:val="fr-FR"/>
        </w:rPr>
        <w:t>mars</w:t>
      </w:r>
      <w:r w:rsidR="006E46E8">
        <w:rPr>
          <w:lang w:val="fr-FR"/>
        </w:rPr>
        <w:t> </w:t>
      </w:r>
      <w:r w:rsidR="006E46E8" w:rsidRPr="00CA2CFB">
        <w:rPr>
          <w:lang w:val="fr-FR"/>
        </w:rPr>
        <w:t>20</w:t>
      </w:r>
      <w:r w:rsidRPr="00CA2CFB">
        <w:rPr>
          <w:lang w:val="fr-FR"/>
        </w:rPr>
        <w:t>12, le</w:t>
      </w:r>
      <w:r w:rsidR="006E46E8">
        <w:rPr>
          <w:lang w:val="fr-FR"/>
        </w:rPr>
        <w:t> TC</w:t>
      </w:r>
      <w:r w:rsidRPr="00CA2CFB">
        <w:rPr>
          <w:lang w:val="fr-FR"/>
        </w:rPr>
        <w:t xml:space="preserve"> a</w:t>
      </w:r>
      <w:r>
        <w:rPr>
          <w:lang w:val="fr-FR"/>
        </w:rPr>
        <w:t xml:space="preserve"> examiné le </w:t>
      </w:r>
      <w:r w:rsidR="006E46E8">
        <w:rPr>
          <w:lang w:val="fr-FR"/>
        </w:rPr>
        <w:t>document TC</w:t>
      </w:r>
      <w:r w:rsidRPr="00CA2CFB">
        <w:rPr>
          <w:lang w:val="fr-FR"/>
        </w:rPr>
        <w:t>/48/19</w:t>
      </w:r>
      <w:r w:rsidR="00A96BB8">
        <w:rPr>
          <w:lang w:val="fr-FR"/>
        </w:rPr>
        <w:t> </w:t>
      </w:r>
      <w:r w:rsidRPr="00CA2CFB">
        <w:rPr>
          <w:lang w:val="fr-FR"/>
        </w:rPr>
        <w:t>Rev.</w:t>
      </w:r>
      <w:r>
        <w:rPr>
          <w:lang w:val="fr-FR"/>
        </w:rPr>
        <w:t xml:space="preserve"> </w:t>
      </w:r>
      <w:r>
        <w:rPr>
          <w:rFonts w:cs="Arial"/>
          <w:lang w:val="fr-FR"/>
        </w:rPr>
        <w:t>“</w:t>
      </w:r>
      <w:r w:rsidRPr="00CA2CFB">
        <w:rPr>
          <w:lang w:val="fr-FR"/>
        </w:rPr>
        <w:t>Révision du document TGP/8</w:t>
      </w:r>
      <w:r>
        <w:rPr>
          <w:lang w:val="fr-FR"/>
        </w:rPr>
        <w:t xml:space="preserve"> </w:t>
      </w:r>
      <w:r w:rsidR="006E46E8">
        <w:rPr>
          <w:rFonts w:cs="Arial"/>
          <w:lang w:val="fr-FR"/>
        </w:rPr>
        <w:t>‘</w:t>
      </w:r>
      <w:r w:rsidRPr="00CA2CFB">
        <w:rPr>
          <w:lang w:val="fr-FR"/>
        </w:rPr>
        <w:t>Protocole d</w:t>
      </w:r>
      <w:r w:rsidR="006E46E8">
        <w:rPr>
          <w:lang w:val="fr-FR"/>
        </w:rPr>
        <w:t>’</w:t>
      </w:r>
      <w:r w:rsidRPr="00CA2CFB">
        <w:rPr>
          <w:lang w:val="fr-FR"/>
        </w:rPr>
        <w:t>essai et techniques utilisés dans l</w:t>
      </w:r>
      <w:r w:rsidR="006E46E8">
        <w:rPr>
          <w:lang w:val="fr-FR"/>
        </w:rPr>
        <w:t>’</w:t>
      </w:r>
      <w:r w:rsidRPr="00CA2CFB">
        <w:rPr>
          <w:lang w:val="fr-FR"/>
        </w:rPr>
        <w:t>examen de la distinction, de l</w:t>
      </w:r>
      <w:r w:rsidR="006E46E8">
        <w:rPr>
          <w:lang w:val="fr-FR"/>
        </w:rPr>
        <w:t>’</w:t>
      </w:r>
      <w:r w:rsidRPr="00CA2CFB">
        <w:rPr>
          <w:lang w:val="fr-FR"/>
        </w:rPr>
        <w:t>homogénéité et de la stabilité</w:t>
      </w:r>
      <w:r w:rsidR="006E46E8">
        <w:rPr>
          <w:rFonts w:cs="Arial"/>
          <w:lang w:val="fr-FR"/>
        </w:rPr>
        <w:t>’</w:t>
      </w:r>
      <w:r>
        <w:rPr>
          <w:rFonts w:cs="Arial"/>
          <w:lang w:val="fr-FR"/>
        </w:rPr>
        <w:t>”</w:t>
      </w:r>
      <w:r w:rsidRPr="00CA2CFB">
        <w:rPr>
          <w:lang w:val="fr-FR"/>
        </w:rPr>
        <w:t>.</w:t>
      </w:r>
    </w:p>
    <w:p w:rsidR="00B5016B" w:rsidRPr="00CA2CFB" w:rsidRDefault="00B5016B" w:rsidP="0089688F">
      <w:pPr>
        <w:rPr>
          <w:lang w:val="fr-FR"/>
        </w:rPr>
      </w:pPr>
    </w:p>
    <w:p w:rsidR="00B5016B" w:rsidRPr="00E77BC8" w:rsidRDefault="00B5016B" w:rsidP="0089688F">
      <w:pPr>
        <w:rPr>
          <w:lang w:val="fr-FR"/>
        </w:rPr>
      </w:pPr>
      <w:r w:rsidRPr="00E77BC8">
        <w:rPr>
          <w:lang w:val="fr-FR"/>
        </w:rPr>
        <w:fldChar w:fldCharType="begin"/>
      </w:r>
      <w:r w:rsidRPr="00E77BC8">
        <w:rPr>
          <w:lang w:val="fr-FR"/>
        </w:rPr>
        <w:instrText xml:space="preserve"> AUTONUM  </w:instrText>
      </w:r>
      <w:r w:rsidRPr="00E77BC8">
        <w:rPr>
          <w:lang w:val="fr-FR"/>
        </w:rPr>
        <w:fldChar w:fldCharType="end"/>
      </w:r>
      <w:r w:rsidRPr="00E77BC8">
        <w:rPr>
          <w:lang w:val="fr-FR"/>
        </w:rPr>
        <w:tab/>
        <w:t>À sa quarante</w:t>
      </w:r>
      <w:r w:rsidR="006E46E8">
        <w:rPr>
          <w:lang w:val="fr-FR"/>
        </w:rPr>
        <w:t>-</w:t>
      </w:r>
      <w:r w:rsidRPr="00E77BC8">
        <w:rPr>
          <w:lang w:val="fr-FR"/>
        </w:rPr>
        <w:t>huitième</w:t>
      </w:r>
      <w:r w:rsidR="00A96BB8">
        <w:rPr>
          <w:lang w:val="fr-FR"/>
        </w:rPr>
        <w:t> </w:t>
      </w:r>
      <w:r w:rsidRPr="00E77BC8">
        <w:rPr>
          <w:lang w:val="fr-FR"/>
        </w:rPr>
        <w:t>session, le</w:t>
      </w:r>
      <w:r w:rsidR="006E46E8">
        <w:rPr>
          <w:lang w:val="fr-FR"/>
        </w:rPr>
        <w:t> TC</w:t>
      </w:r>
      <w:r w:rsidRPr="00E77BC8">
        <w:rPr>
          <w:lang w:val="fr-FR"/>
        </w:rPr>
        <w:t xml:space="preserve"> est convenu que la nouvelle section</w:t>
      </w:r>
      <w:r>
        <w:rPr>
          <w:lang w:val="fr-FR"/>
        </w:rPr>
        <w:t> </w:t>
      </w:r>
      <w:r w:rsidRPr="00E77BC8">
        <w:rPr>
          <w:lang w:val="fr-FR"/>
        </w:rPr>
        <w:t>11 consacrée à l</w:t>
      </w:r>
      <w:r w:rsidR="006E46E8">
        <w:rPr>
          <w:lang w:val="fr-FR"/>
        </w:rPr>
        <w:t>’</w:t>
      </w:r>
      <w:r w:rsidRPr="00E77BC8">
        <w:rPr>
          <w:lang w:val="fr-FR"/>
        </w:rPr>
        <w:t>examen</w:t>
      </w:r>
      <w:r w:rsidR="00A96BB8">
        <w:rPr>
          <w:lang w:val="fr-FR"/>
        </w:rPr>
        <w:t> </w:t>
      </w:r>
      <w:r w:rsidRPr="00E77BC8">
        <w:rPr>
          <w:lang w:val="fr-FR"/>
        </w:rPr>
        <w:t>DHS sur des échantillons globaux devrait être remaniée avec le concours d</w:t>
      </w:r>
      <w:r w:rsidR="006E46E8">
        <w:rPr>
          <w:lang w:val="fr-FR"/>
        </w:rPr>
        <w:t>’</w:t>
      </w:r>
      <w:r w:rsidRPr="00E77BC8">
        <w:rPr>
          <w:lang w:val="fr-FR"/>
        </w:rPr>
        <w:t>experts</w:t>
      </w:r>
      <w:r w:rsidR="00B75F58">
        <w:rPr>
          <w:lang w:val="fr-FR"/>
        </w:rPr>
        <w:t> </w:t>
      </w:r>
      <w:r w:rsidRPr="00E77BC8">
        <w:rPr>
          <w:lang w:val="fr-FR"/>
        </w:rPr>
        <w:t>DHS au</w:t>
      </w:r>
      <w:r w:rsidR="00C44C5A">
        <w:rPr>
          <w:lang w:val="fr-FR"/>
        </w:rPr>
        <w:t> </w:t>
      </w:r>
      <w:r w:rsidRPr="00E77BC8">
        <w:rPr>
          <w:lang w:val="fr-FR"/>
        </w:rPr>
        <w:t>Danemark afin de cibler les conseils à l</w:t>
      </w:r>
      <w:r w:rsidR="006E46E8">
        <w:rPr>
          <w:lang w:val="fr-FR"/>
        </w:rPr>
        <w:t>’</w:t>
      </w:r>
      <w:r w:rsidRPr="00E77BC8">
        <w:rPr>
          <w:lang w:val="fr-FR"/>
        </w:rPr>
        <w:t>intention des examinateurs</w:t>
      </w:r>
      <w:r w:rsidR="00B75F58">
        <w:rPr>
          <w:lang w:val="fr-FR"/>
        </w:rPr>
        <w:t> </w:t>
      </w:r>
      <w:r w:rsidRPr="00E77BC8">
        <w:rPr>
          <w:lang w:val="fr-FR"/>
        </w:rPr>
        <w:t>DHS et qu</w:t>
      </w:r>
      <w:r w:rsidR="006E46E8">
        <w:rPr>
          <w:lang w:val="fr-FR"/>
        </w:rPr>
        <w:t>’</w:t>
      </w:r>
      <w:r w:rsidRPr="00E77BC8">
        <w:rPr>
          <w:lang w:val="fr-FR"/>
        </w:rPr>
        <w:t>elle devrait remplacer des</w:t>
      </w:r>
      <w:r w:rsidR="00C44C5A">
        <w:rPr>
          <w:lang w:val="fr-FR"/>
        </w:rPr>
        <w:t> </w:t>
      </w:r>
      <w:r w:rsidRPr="00E77BC8">
        <w:rPr>
          <w:lang w:val="fr-FR"/>
        </w:rPr>
        <w:t>modèles statistiques détaillés par une référence générale à des méthodes statistiques appropriées.</w:t>
      </w:r>
      <w:r>
        <w:rPr>
          <w:lang w:val="fr-FR"/>
        </w:rPr>
        <w:t xml:space="preserve">  </w:t>
      </w:r>
      <w:r w:rsidRPr="00E77BC8">
        <w:rPr>
          <w:lang w:val="fr-FR"/>
        </w:rPr>
        <w:t>Il</w:t>
      </w:r>
      <w:r w:rsidR="00C44C5A">
        <w:rPr>
          <w:lang w:val="fr-FR"/>
        </w:rPr>
        <w:t> </w:t>
      </w:r>
      <w:r w:rsidRPr="00E77BC8">
        <w:rPr>
          <w:lang w:val="fr-FR"/>
        </w:rPr>
        <w:t>est également convenu que l</w:t>
      </w:r>
      <w:r w:rsidR="006E46E8">
        <w:rPr>
          <w:lang w:val="fr-FR"/>
        </w:rPr>
        <w:t>’</w:t>
      </w:r>
      <w:r w:rsidRPr="00E77BC8">
        <w:rPr>
          <w:lang w:val="fr-FR"/>
        </w:rPr>
        <w:t>exemple de la betterave sucrière devrait être remplacé par un exemple de plante pour laquelle il existait des principes directeurs d</w:t>
      </w:r>
      <w:r w:rsidR="006E46E8">
        <w:rPr>
          <w:lang w:val="fr-FR"/>
        </w:rPr>
        <w:t>’</w:t>
      </w:r>
      <w:r w:rsidRPr="00E77BC8">
        <w:rPr>
          <w:lang w:val="fr-FR"/>
        </w:rPr>
        <w:t>examen de l</w:t>
      </w:r>
      <w:r w:rsidR="006E46E8">
        <w:rPr>
          <w:lang w:val="fr-FR"/>
        </w:rPr>
        <w:t>’</w:t>
      </w:r>
      <w:r w:rsidRPr="00E77BC8">
        <w:rPr>
          <w:lang w:val="fr-FR"/>
        </w:rPr>
        <w:t>UPOV (voir le paragraphe</w:t>
      </w:r>
      <w:r>
        <w:rPr>
          <w:lang w:val="fr-FR"/>
        </w:rPr>
        <w:t xml:space="preserve"> 55 du </w:t>
      </w:r>
      <w:r w:rsidR="006E46E8">
        <w:rPr>
          <w:lang w:val="fr-FR"/>
        </w:rPr>
        <w:t>document TC</w:t>
      </w:r>
      <w:r w:rsidRPr="00E77BC8">
        <w:rPr>
          <w:lang w:val="fr-FR"/>
        </w:rPr>
        <w:t>/48/22 “Compte rendu des conclusions”)</w:t>
      </w:r>
      <w:r w:rsidRPr="00903349">
        <w:rPr>
          <w:lang w:val="fr-FR"/>
        </w:rPr>
        <w:t>.</w:t>
      </w:r>
    </w:p>
    <w:p w:rsidR="00B5016B" w:rsidRPr="00903349" w:rsidRDefault="00B5016B" w:rsidP="0089688F">
      <w:pPr>
        <w:rPr>
          <w:lang w:val="fr-FR"/>
        </w:rPr>
      </w:pPr>
    </w:p>
    <w:p w:rsidR="00B5016B" w:rsidRPr="002F0E48" w:rsidRDefault="00B5016B" w:rsidP="0089688F">
      <w:pPr>
        <w:rPr>
          <w:lang w:val="fr-FR"/>
        </w:rPr>
      </w:pPr>
      <w:r w:rsidRPr="005C122F">
        <w:rPr>
          <w:lang w:val="fr-FR"/>
        </w:rPr>
        <w:fldChar w:fldCharType="begin"/>
      </w:r>
      <w:r w:rsidRPr="005C122F">
        <w:rPr>
          <w:lang w:val="fr-FR"/>
        </w:rPr>
        <w:instrText xml:space="preserve"> AUTONUM  </w:instrText>
      </w:r>
      <w:r w:rsidRPr="005C122F">
        <w:rPr>
          <w:lang w:val="fr-FR"/>
        </w:rPr>
        <w:fldChar w:fldCharType="end"/>
      </w:r>
      <w:r w:rsidRPr="005C122F">
        <w:rPr>
          <w:lang w:val="fr-FR"/>
        </w:rPr>
        <w:tab/>
      </w:r>
      <w:r w:rsidRPr="00E77BC8">
        <w:rPr>
          <w:lang w:val="fr-FR"/>
        </w:rPr>
        <w:t>À sa quarante</w:t>
      </w:r>
      <w:r w:rsidR="006E46E8">
        <w:rPr>
          <w:lang w:val="fr-FR"/>
        </w:rPr>
        <w:t>-</w:t>
      </w:r>
      <w:r w:rsidRPr="005C122F">
        <w:rPr>
          <w:lang w:val="fr-FR"/>
        </w:rPr>
        <w:t>neuvième</w:t>
      </w:r>
      <w:r w:rsidR="00A96BB8">
        <w:rPr>
          <w:lang w:val="fr-FR"/>
        </w:rPr>
        <w:t> </w:t>
      </w:r>
      <w:r w:rsidRPr="005C122F">
        <w:rPr>
          <w:lang w:val="fr-FR"/>
        </w:rPr>
        <w:t>session, tenue à Genève du 18 au 2</w:t>
      </w:r>
      <w:r w:rsidR="006E46E8" w:rsidRPr="005C122F">
        <w:rPr>
          <w:lang w:val="fr-FR"/>
        </w:rPr>
        <w:t>0</w:t>
      </w:r>
      <w:r w:rsidR="006E46E8">
        <w:rPr>
          <w:lang w:val="fr-FR"/>
        </w:rPr>
        <w:t> </w:t>
      </w:r>
      <w:r w:rsidR="006E46E8" w:rsidRPr="005C122F">
        <w:rPr>
          <w:lang w:val="fr-FR"/>
        </w:rPr>
        <w:t>mars</w:t>
      </w:r>
      <w:r w:rsidR="006E46E8">
        <w:rPr>
          <w:lang w:val="fr-FR"/>
        </w:rPr>
        <w:t> </w:t>
      </w:r>
      <w:r w:rsidR="006E46E8" w:rsidRPr="005C122F">
        <w:rPr>
          <w:lang w:val="fr-FR"/>
        </w:rPr>
        <w:t>20</w:t>
      </w:r>
      <w:r w:rsidRPr="005C122F">
        <w:rPr>
          <w:lang w:val="fr-FR"/>
        </w:rPr>
        <w:t>13</w:t>
      </w:r>
      <w:r>
        <w:rPr>
          <w:lang w:val="fr-FR"/>
        </w:rPr>
        <w:t>, le</w:t>
      </w:r>
      <w:r w:rsidR="006E46E8">
        <w:rPr>
          <w:lang w:val="fr-FR"/>
        </w:rPr>
        <w:t> TC</w:t>
      </w:r>
      <w:r>
        <w:rPr>
          <w:lang w:val="fr-FR"/>
        </w:rPr>
        <w:t xml:space="preserve"> a examiné le </w:t>
      </w:r>
      <w:r w:rsidR="006E46E8">
        <w:rPr>
          <w:lang w:val="fr-FR"/>
        </w:rPr>
        <w:t>document TC</w:t>
      </w:r>
      <w:r w:rsidRPr="005C122F">
        <w:rPr>
          <w:lang w:val="fr-FR"/>
        </w:rPr>
        <w:t>/49/28 “</w:t>
      </w:r>
      <w:r>
        <w:rPr>
          <w:lang w:val="fr-FR"/>
        </w:rPr>
        <w:t xml:space="preserve">Révision du </w:t>
      </w:r>
      <w:r w:rsidR="006E46E8">
        <w:rPr>
          <w:lang w:val="fr-FR"/>
        </w:rPr>
        <w:t xml:space="preserve">document </w:t>
      </w:r>
      <w:r w:rsidR="006E46E8" w:rsidRPr="005C122F">
        <w:rPr>
          <w:lang w:val="fr-FR"/>
        </w:rPr>
        <w:t>TG</w:t>
      </w:r>
      <w:r w:rsidRPr="005C122F">
        <w:rPr>
          <w:lang w:val="fr-FR"/>
        </w:rPr>
        <w:t>P/8</w:t>
      </w:r>
      <w:r>
        <w:rPr>
          <w:lang w:val="fr-FR"/>
        </w:rPr>
        <w:t> </w:t>
      </w:r>
      <w:r w:rsidR="00C44C5A">
        <w:rPr>
          <w:lang w:val="fr-FR"/>
        </w:rPr>
        <w:t>: d</w:t>
      </w:r>
      <w:r w:rsidR="00B75F58">
        <w:rPr>
          <w:lang w:val="fr-FR"/>
        </w:rPr>
        <w:t>euxième p</w:t>
      </w:r>
      <w:r w:rsidRPr="005C122F">
        <w:rPr>
          <w:lang w:val="fr-FR"/>
        </w:rPr>
        <w:t>artie</w:t>
      </w:r>
      <w:r>
        <w:rPr>
          <w:lang w:val="fr-FR"/>
        </w:rPr>
        <w:t> </w:t>
      </w:r>
      <w:r w:rsidRPr="005C122F">
        <w:rPr>
          <w:lang w:val="fr-FR"/>
        </w:rPr>
        <w:t>: Techniques utilisées dans l</w:t>
      </w:r>
      <w:r w:rsidR="006E46E8">
        <w:rPr>
          <w:lang w:val="fr-FR"/>
        </w:rPr>
        <w:t>’</w:t>
      </w:r>
      <w:r w:rsidRPr="005C122F">
        <w:rPr>
          <w:lang w:val="fr-FR"/>
        </w:rPr>
        <w:t>examen</w:t>
      </w:r>
      <w:r w:rsidR="00A96BB8">
        <w:rPr>
          <w:lang w:val="fr-FR"/>
        </w:rPr>
        <w:t> </w:t>
      </w:r>
      <w:r w:rsidRPr="005C122F">
        <w:rPr>
          <w:lang w:val="fr-FR"/>
        </w:rPr>
        <w:t>DHS, nouvelle section</w:t>
      </w:r>
      <w:r>
        <w:rPr>
          <w:lang w:val="fr-FR"/>
        </w:rPr>
        <w:t> </w:t>
      </w:r>
      <w:r w:rsidRPr="005C122F">
        <w:rPr>
          <w:lang w:val="fr-FR"/>
        </w:rPr>
        <w:t>11</w:t>
      </w:r>
      <w:r>
        <w:rPr>
          <w:lang w:val="fr-FR"/>
        </w:rPr>
        <w:t xml:space="preserve"> : </w:t>
      </w:r>
      <w:r w:rsidRPr="005C122F">
        <w:rPr>
          <w:lang w:val="fr-FR"/>
        </w:rPr>
        <w:t>Examen DHS sur des échantillons globaux”.</w:t>
      </w:r>
      <w:r>
        <w:rPr>
          <w:lang w:val="fr-FR"/>
        </w:rPr>
        <w:t xml:space="preserve">  L</w:t>
      </w:r>
      <w:r w:rsidR="006E46E8">
        <w:rPr>
          <w:lang w:val="fr-FR"/>
        </w:rPr>
        <w:t>’</w:t>
      </w:r>
      <w:r w:rsidRPr="005C122F">
        <w:rPr>
          <w:lang w:val="fr-FR"/>
        </w:rPr>
        <w:t xml:space="preserve">annexe du </w:t>
      </w:r>
      <w:r w:rsidR="006E46E8" w:rsidRPr="005C122F">
        <w:rPr>
          <w:lang w:val="fr-FR"/>
        </w:rPr>
        <w:t>document</w:t>
      </w:r>
      <w:r w:rsidR="006E46E8">
        <w:rPr>
          <w:lang w:val="fr-FR"/>
        </w:rPr>
        <w:t xml:space="preserve"> TC</w:t>
      </w:r>
      <w:r w:rsidRPr="005C122F">
        <w:rPr>
          <w:lang w:val="fr-FR"/>
        </w:rPr>
        <w:t>/49/28</w:t>
      </w:r>
      <w:r>
        <w:rPr>
          <w:lang w:val="fr-FR"/>
        </w:rPr>
        <w:t xml:space="preserve"> présentait le </w:t>
      </w:r>
      <w:r w:rsidRPr="002F0E48">
        <w:rPr>
          <w:lang w:val="fr-FR"/>
        </w:rPr>
        <w:t>texte p</w:t>
      </w:r>
      <w:r>
        <w:rPr>
          <w:lang w:val="fr-FR"/>
        </w:rPr>
        <w:t>roposé pour la nouvelle section </w:t>
      </w:r>
      <w:r w:rsidRPr="002F0E48">
        <w:rPr>
          <w:lang w:val="fr-FR"/>
        </w:rPr>
        <w:t>11 – Examen</w:t>
      </w:r>
      <w:r w:rsidR="00B75F58">
        <w:rPr>
          <w:lang w:val="fr-FR"/>
        </w:rPr>
        <w:t> </w:t>
      </w:r>
      <w:r w:rsidRPr="002F0E48">
        <w:rPr>
          <w:lang w:val="fr-FR"/>
        </w:rPr>
        <w:t>DHS sur des échantillons globaux</w:t>
      </w:r>
      <w:r>
        <w:rPr>
          <w:lang w:val="fr-FR"/>
        </w:rPr>
        <w:t>, tel qu</w:t>
      </w:r>
      <w:r w:rsidR="006E46E8">
        <w:rPr>
          <w:lang w:val="fr-FR"/>
        </w:rPr>
        <w:t>’</w:t>
      </w:r>
      <w:r>
        <w:rPr>
          <w:lang w:val="fr-FR"/>
        </w:rPr>
        <w:t>il avait été élaboré par M. </w:t>
      </w:r>
      <w:r w:rsidRPr="002F0E48">
        <w:rPr>
          <w:lang w:val="fr-FR"/>
        </w:rPr>
        <w:t>Kristian Kristensen (Danemark).</w:t>
      </w:r>
      <w:r>
        <w:rPr>
          <w:lang w:val="fr-FR"/>
        </w:rPr>
        <w:t xml:space="preserve">  </w:t>
      </w:r>
      <w:r w:rsidRPr="002F0E48">
        <w:rPr>
          <w:lang w:val="fr-FR"/>
        </w:rPr>
        <w:t xml:space="preserve">Les modifications à apporter </w:t>
      </w:r>
      <w:r w:rsidRPr="002F0E48">
        <w:rPr>
          <w:lang w:val="fr-FR"/>
        </w:rPr>
        <w:lastRenderedPageBreak/>
        <w:t>au</w:t>
      </w:r>
      <w:r w:rsidR="00C44C5A">
        <w:rPr>
          <w:lang w:val="fr-FR"/>
        </w:rPr>
        <w:t> </w:t>
      </w:r>
      <w:r w:rsidRPr="002F0E48">
        <w:rPr>
          <w:lang w:val="fr-FR"/>
        </w:rPr>
        <w:t>texte examiné par</w:t>
      </w:r>
      <w:r w:rsidR="006E46E8" w:rsidRPr="002F0E48">
        <w:rPr>
          <w:lang w:val="fr-FR"/>
        </w:rPr>
        <w:t xml:space="preserve"> les</w:t>
      </w:r>
      <w:r w:rsidR="006E46E8">
        <w:rPr>
          <w:lang w:val="fr-FR"/>
        </w:rPr>
        <w:t> </w:t>
      </w:r>
      <w:r w:rsidR="006E46E8" w:rsidRPr="002F0E48">
        <w:rPr>
          <w:lang w:val="fr-FR"/>
        </w:rPr>
        <w:t>TWP</w:t>
      </w:r>
      <w:r w:rsidRPr="002F0E48">
        <w:rPr>
          <w:lang w:val="fr-FR"/>
        </w:rPr>
        <w:t xml:space="preserve"> à leurs sessions de</w:t>
      </w:r>
      <w:r w:rsidR="00A96BB8">
        <w:rPr>
          <w:lang w:val="fr-FR"/>
        </w:rPr>
        <w:t> </w:t>
      </w:r>
      <w:r w:rsidRPr="002F0E48">
        <w:rPr>
          <w:lang w:val="fr-FR"/>
        </w:rPr>
        <w:t xml:space="preserve">2012 </w:t>
      </w:r>
      <w:r>
        <w:rPr>
          <w:lang w:val="fr-FR"/>
        </w:rPr>
        <w:t>étaient</w:t>
      </w:r>
      <w:r w:rsidRPr="002F0E48">
        <w:rPr>
          <w:lang w:val="fr-FR"/>
        </w:rPr>
        <w:t xml:space="preserve"> indiquées de la manière suivante</w:t>
      </w:r>
      <w:r>
        <w:rPr>
          <w:lang w:val="fr-FR"/>
        </w:rPr>
        <w:t> </w:t>
      </w:r>
      <w:r w:rsidRPr="002F0E48">
        <w:rPr>
          <w:lang w:val="fr-FR"/>
        </w:rPr>
        <w:t>: les</w:t>
      </w:r>
      <w:r w:rsidR="00C44C5A">
        <w:rPr>
          <w:lang w:val="fr-FR"/>
        </w:rPr>
        <w:t> </w:t>
      </w:r>
      <w:r w:rsidRPr="002F0E48">
        <w:rPr>
          <w:lang w:val="fr-FR"/>
        </w:rPr>
        <w:t xml:space="preserve">éléments à supprimer </w:t>
      </w:r>
      <w:r>
        <w:rPr>
          <w:lang w:val="fr-FR"/>
        </w:rPr>
        <w:t>étaien</w:t>
      </w:r>
      <w:r w:rsidRPr="002F0E48">
        <w:rPr>
          <w:lang w:val="fr-FR"/>
        </w:rPr>
        <w:t xml:space="preserve">t surlignés et biffés et les éléments à ajouter </w:t>
      </w:r>
      <w:r>
        <w:rPr>
          <w:lang w:val="fr-FR"/>
        </w:rPr>
        <w:t>étaien</w:t>
      </w:r>
      <w:r w:rsidRPr="002F0E48">
        <w:rPr>
          <w:lang w:val="fr-FR"/>
        </w:rPr>
        <w:t>t surlignés et soulignés.</w:t>
      </w:r>
    </w:p>
    <w:p w:rsidR="00B5016B" w:rsidRPr="00995D58" w:rsidRDefault="00B5016B" w:rsidP="00995D58">
      <w:pPr>
        <w:rPr>
          <w:snapToGrid w:val="0"/>
          <w:color w:val="000000"/>
          <w:sz w:val="18"/>
          <w:szCs w:val="18"/>
          <w:lang w:val="fr-FR"/>
        </w:rPr>
      </w:pPr>
    </w:p>
    <w:p w:rsidR="00B5016B" w:rsidRPr="00283ECD" w:rsidRDefault="00B5016B" w:rsidP="0089688F">
      <w:pPr>
        <w:spacing w:after="240"/>
        <w:rPr>
          <w:rFonts w:cs="Arial"/>
          <w:lang w:val="fr-FR"/>
        </w:rPr>
      </w:pPr>
      <w:r w:rsidRPr="00283ECD">
        <w:rPr>
          <w:lang w:val="fr-FR"/>
        </w:rPr>
        <w:fldChar w:fldCharType="begin"/>
      </w:r>
      <w:r w:rsidRPr="00283ECD">
        <w:rPr>
          <w:lang w:val="fr-FR"/>
        </w:rPr>
        <w:instrText xml:space="preserve"> AUTONUM  </w:instrText>
      </w:r>
      <w:r w:rsidRPr="00283ECD">
        <w:rPr>
          <w:lang w:val="fr-FR"/>
        </w:rPr>
        <w:fldChar w:fldCharType="end"/>
      </w:r>
      <w:r w:rsidRPr="00283ECD">
        <w:rPr>
          <w:rFonts w:cs="Arial"/>
          <w:lang w:val="fr-FR"/>
        </w:rPr>
        <w:tab/>
      </w:r>
      <w:r w:rsidRPr="00E77BC8">
        <w:rPr>
          <w:lang w:val="fr-FR"/>
        </w:rPr>
        <w:t xml:space="preserve">À </w:t>
      </w:r>
      <w:r w:rsidRPr="00283ECD">
        <w:rPr>
          <w:rFonts w:cs="Arial"/>
          <w:lang w:val="fr-FR"/>
        </w:rPr>
        <w:t>sa quarante</w:t>
      </w:r>
      <w:r w:rsidR="006E46E8">
        <w:rPr>
          <w:rFonts w:cs="Arial"/>
          <w:lang w:val="fr-FR"/>
        </w:rPr>
        <w:t>-</w:t>
      </w:r>
      <w:r w:rsidRPr="00283ECD">
        <w:rPr>
          <w:rFonts w:cs="Arial"/>
          <w:lang w:val="fr-FR"/>
        </w:rPr>
        <w:t>neuvième</w:t>
      </w:r>
      <w:r w:rsidR="00A96BB8">
        <w:rPr>
          <w:rFonts w:cs="Arial"/>
          <w:lang w:val="fr-FR"/>
        </w:rPr>
        <w:t> </w:t>
      </w:r>
      <w:r w:rsidRPr="00283ECD">
        <w:rPr>
          <w:rFonts w:cs="Arial"/>
          <w:lang w:val="fr-FR"/>
        </w:rPr>
        <w:t>session, tenue à Genève du 18 au 2</w:t>
      </w:r>
      <w:r w:rsidR="006E46E8" w:rsidRPr="00283ECD">
        <w:rPr>
          <w:rFonts w:cs="Arial"/>
          <w:lang w:val="fr-FR"/>
        </w:rPr>
        <w:t>0</w:t>
      </w:r>
      <w:r w:rsidR="006E46E8">
        <w:rPr>
          <w:rFonts w:cs="Arial"/>
          <w:lang w:val="fr-FR"/>
        </w:rPr>
        <w:t> </w:t>
      </w:r>
      <w:r w:rsidR="006E46E8" w:rsidRPr="00283ECD">
        <w:rPr>
          <w:rFonts w:cs="Arial"/>
          <w:lang w:val="fr-FR"/>
        </w:rPr>
        <w:t>mars</w:t>
      </w:r>
      <w:r w:rsidR="006E46E8">
        <w:rPr>
          <w:rFonts w:cs="Arial"/>
          <w:lang w:val="fr-FR"/>
        </w:rPr>
        <w:t> </w:t>
      </w:r>
      <w:r w:rsidR="006E46E8" w:rsidRPr="00283ECD">
        <w:rPr>
          <w:rFonts w:cs="Arial"/>
          <w:lang w:val="fr-FR"/>
        </w:rPr>
        <w:t>20</w:t>
      </w:r>
      <w:r w:rsidRPr="00283ECD">
        <w:rPr>
          <w:rFonts w:cs="Arial"/>
          <w:lang w:val="fr-FR"/>
        </w:rPr>
        <w:t>13</w:t>
      </w:r>
      <w:r>
        <w:rPr>
          <w:rFonts w:cs="Arial"/>
          <w:lang w:val="fr-FR"/>
        </w:rPr>
        <w:t>, le</w:t>
      </w:r>
      <w:r w:rsidR="006E46E8">
        <w:rPr>
          <w:rFonts w:cs="Arial"/>
          <w:lang w:val="fr-FR"/>
        </w:rPr>
        <w:t> TC</w:t>
      </w:r>
      <w:r>
        <w:rPr>
          <w:rFonts w:cs="Arial"/>
          <w:lang w:val="fr-FR"/>
        </w:rPr>
        <w:t xml:space="preserve"> </w:t>
      </w:r>
      <w:r w:rsidRPr="00283ECD">
        <w:rPr>
          <w:rFonts w:cs="Arial"/>
          <w:lang w:val="fr-FR"/>
        </w:rPr>
        <w:t>est convenu de remplacer le texte proposé pour la nouvelle section</w:t>
      </w:r>
      <w:r>
        <w:rPr>
          <w:rFonts w:cs="Arial"/>
          <w:lang w:val="fr-FR"/>
        </w:rPr>
        <w:t> </w:t>
      </w:r>
      <w:r w:rsidRPr="00283ECD">
        <w:rPr>
          <w:rFonts w:cs="Arial"/>
          <w:lang w:val="fr-FR"/>
        </w:rPr>
        <w:t>11 “Examen DHS sur des échantillons globaux” dans l</w:t>
      </w:r>
      <w:r w:rsidR="006E46E8">
        <w:rPr>
          <w:rFonts w:cs="Arial"/>
          <w:lang w:val="fr-FR"/>
        </w:rPr>
        <w:t>’</w:t>
      </w:r>
      <w:r w:rsidRPr="00283ECD">
        <w:rPr>
          <w:rFonts w:cs="Arial"/>
          <w:lang w:val="fr-FR"/>
        </w:rPr>
        <w:t xml:space="preserve">annexe du </w:t>
      </w:r>
      <w:r w:rsidR="006E46E8" w:rsidRPr="00283ECD">
        <w:rPr>
          <w:rFonts w:cs="Arial"/>
          <w:lang w:val="fr-FR"/>
        </w:rPr>
        <w:t>document</w:t>
      </w:r>
      <w:r w:rsidR="006E46E8">
        <w:rPr>
          <w:rFonts w:cs="Arial"/>
          <w:lang w:val="fr-FR"/>
        </w:rPr>
        <w:t xml:space="preserve"> TC</w:t>
      </w:r>
      <w:r w:rsidRPr="00283ECD">
        <w:rPr>
          <w:rFonts w:cs="Arial"/>
          <w:lang w:val="fr-FR"/>
        </w:rPr>
        <w:t>/49/28 par des conseils sur l</w:t>
      </w:r>
      <w:r w:rsidR="006E46E8">
        <w:rPr>
          <w:rFonts w:cs="Arial"/>
          <w:lang w:val="fr-FR"/>
        </w:rPr>
        <w:t>’</w:t>
      </w:r>
      <w:r w:rsidRPr="00283ECD">
        <w:rPr>
          <w:rFonts w:cs="Arial"/>
          <w:lang w:val="fr-FR"/>
        </w:rPr>
        <w:t>utilisation de caractères examinés sur la base d</w:t>
      </w:r>
      <w:r w:rsidR="006E46E8">
        <w:rPr>
          <w:rFonts w:cs="Arial"/>
          <w:lang w:val="fr-FR"/>
        </w:rPr>
        <w:t>’</w:t>
      </w:r>
      <w:r w:rsidRPr="00283ECD">
        <w:rPr>
          <w:rFonts w:cs="Arial"/>
          <w:lang w:val="fr-FR"/>
        </w:rPr>
        <w:t>échantillons globaux afin de s</w:t>
      </w:r>
      <w:r w:rsidR="006E46E8">
        <w:rPr>
          <w:rFonts w:cs="Arial"/>
          <w:lang w:val="fr-FR"/>
        </w:rPr>
        <w:t>’</w:t>
      </w:r>
      <w:r w:rsidRPr="00283ECD">
        <w:rPr>
          <w:rFonts w:cs="Arial"/>
          <w:lang w:val="fr-FR"/>
        </w:rPr>
        <w:t>assurer que les caractères répondent aux critères de base d</w:t>
      </w:r>
      <w:r w:rsidR="006E46E8">
        <w:rPr>
          <w:rFonts w:cs="Arial"/>
          <w:lang w:val="fr-FR"/>
        </w:rPr>
        <w:t>’</w:t>
      </w:r>
      <w:r w:rsidRPr="00283ECD">
        <w:rPr>
          <w:rFonts w:cs="Arial"/>
          <w:lang w:val="fr-FR"/>
        </w:rPr>
        <w:t>un caractère.</w:t>
      </w:r>
      <w:r>
        <w:rPr>
          <w:rFonts w:cs="Arial"/>
          <w:lang w:val="fr-FR"/>
        </w:rPr>
        <w:t xml:space="preserve">  </w:t>
      </w:r>
      <w:r w:rsidRPr="00283ECD">
        <w:rPr>
          <w:rFonts w:cs="Arial"/>
          <w:lang w:val="fr-FR"/>
        </w:rPr>
        <w:t>Il</w:t>
      </w:r>
      <w:r w:rsidR="00C44C5A">
        <w:rPr>
          <w:rFonts w:cs="Arial"/>
          <w:lang w:val="fr-FR"/>
        </w:rPr>
        <w:t> </w:t>
      </w:r>
      <w:r>
        <w:rPr>
          <w:rFonts w:cs="Arial"/>
          <w:lang w:val="fr-FR"/>
        </w:rPr>
        <w:t xml:space="preserve">est convenu </w:t>
      </w:r>
      <w:r w:rsidRPr="00283ECD">
        <w:rPr>
          <w:rFonts w:cs="Arial"/>
          <w:lang w:val="fr-FR"/>
        </w:rPr>
        <w:t>en particulier que des experts principaux de principes directeurs d</w:t>
      </w:r>
      <w:r w:rsidR="006E46E8">
        <w:rPr>
          <w:rFonts w:cs="Arial"/>
          <w:lang w:val="fr-FR"/>
        </w:rPr>
        <w:t>’</w:t>
      </w:r>
      <w:r w:rsidRPr="00283ECD">
        <w:rPr>
          <w:rFonts w:cs="Arial"/>
          <w:lang w:val="fr-FR"/>
        </w:rPr>
        <w:t>examen pourraient être invités à fournir des données de différentes années pour démontrer que l</w:t>
      </w:r>
      <w:r w:rsidR="006E46E8">
        <w:rPr>
          <w:rFonts w:cs="Arial"/>
          <w:lang w:val="fr-FR"/>
        </w:rPr>
        <w:t>’</w:t>
      </w:r>
      <w:r w:rsidRPr="00283ECD">
        <w:rPr>
          <w:rFonts w:cs="Arial"/>
          <w:lang w:val="fr-FR"/>
        </w:rPr>
        <w:t>expression du caractère est “suffisamment cohérente et susceptible d</w:t>
      </w:r>
      <w:r w:rsidR="006E46E8">
        <w:rPr>
          <w:rFonts w:cs="Arial"/>
          <w:lang w:val="fr-FR"/>
        </w:rPr>
        <w:t>’</w:t>
      </w:r>
      <w:r w:rsidRPr="00283ECD">
        <w:rPr>
          <w:rFonts w:cs="Arial"/>
          <w:lang w:val="fr-FR"/>
        </w:rPr>
        <w:t>être répétée dans un environnement particulier”.</w:t>
      </w:r>
      <w:r>
        <w:rPr>
          <w:rFonts w:cs="Arial"/>
          <w:lang w:val="fr-FR"/>
        </w:rPr>
        <w:t xml:space="preserve">  </w:t>
      </w:r>
      <w:r w:rsidRPr="00283ECD">
        <w:rPr>
          <w:rFonts w:cs="Arial"/>
          <w:lang w:val="fr-FR"/>
        </w:rPr>
        <w:t>Il est par ailleurs convenu que, sur la base des informations communiquées</w:t>
      </w:r>
      <w:r w:rsidR="006E46E8" w:rsidRPr="00283ECD">
        <w:rPr>
          <w:rFonts w:cs="Arial"/>
          <w:lang w:val="fr-FR"/>
        </w:rPr>
        <w:t xml:space="preserve"> aux</w:t>
      </w:r>
      <w:r w:rsidR="006E46E8">
        <w:rPr>
          <w:rFonts w:cs="Arial"/>
          <w:lang w:val="fr-FR"/>
        </w:rPr>
        <w:t> </w:t>
      </w:r>
      <w:r w:rsidR="006E46E8" w:rsidRPr="00283ECD">
        <w:rPr>
          <w:rFonts w:cs="Arial"/>
          <w:lang w:val="fr-FR"/>
        </w:rPr>
        <w:t>TWP</w:t>
      </w:r>
      <w:r w:rsidRPr="00283ECD">
        <w:rPr>
          <w:rFonts w:cs="Arial"/>
          <w:lang w:val="fr-FR"/>
        </w:rPr>
        <w:t>, l</w:t>
      </w:r>
      <w:r w:rsidR="006E46E8">
        <w:rPr>
          <w:rFonts w:cs="Arial"/>
          <w:lang w:val="fr-FR"/>
        </w:rPr>
        <w:t>’</w:t>
      </w:r>
      <w:r w:rsidRPr="00283ECD">
        <w:rPr>
          <w:rFonts w:cs="Arial"/>
          <w:lang w:val="fr-FR"/>
        </w:rPr>
        <w:t>analyse statistique de ces caractères pourrait êtr</w:t>
      </w:r>
      <w:r>
        <w:rPr>
          <w:rFonts w:cs="Arial"/>
          <w:lang w:val="fr-FR"/>
        </w:rPr>
        <w:t>e envisagée (voir le paragraphe </w:t>
      </w:r>
      <w:r w:rsidRPr="00283ECD">
        <w:rPr>
          <w:rFonts w:cs="Arial"/>
          <w:lang w:val="fr-FR"/>
        </w:rPr>
        <w:t xml:space="preserve">64 du </w:t>
      </w:r>
      <w:r w:rsidR="006E46E8" w:rsidRPr="00283ECD">
        <w:rPr>
          <w:rFonts w:cs="Arial"/>
          <w:lang w:val="fr-FR"/>
        </w:rPr>
        <w:t>document</w:t>
      </w:r>
      <w:r w:rsidR="006E46E8">
        <w:rPr>
          <w:rFonts w:cs="Arial"/>
          <w:lang w:val="fr-FR"/>
        </w:rPr>
        <w:t xml:space="preserve"> TC</w:t>
      </w:r>
      <w:r w:rsidRPr="00283ECD">
        <w:rPr>
          <w:rFonts w:cs="Arial"/>
          <w:lang w:val="fr-FR"/>
        </w:rPr>
        <w:t xml:space="preserve">/49/41 </w:t>
      </w:r>
      <w:r>
        <w:rPr>
          <w:rFonts w:cs="Arial"/>
          <w:lang w:val="fr-FR"/>
        </w:rPr>
        <w:t>“Compte rendu des conclusions”)</w:t>
      </w:r>
      <w:r w:rsidRPr="00283ECD">
        <w:rPr>
          <w:iCs/>
          <w:spacing w:val="-4"/>
          <w:lang w:val="fr-FR"/>
        </w:rPr>
        <w:t>.</w:t>
      </w:r>
    </w:p>
    <w:p w:rsidR="00B5016B" w:rsidRPr="00995D58" w:rsidRDefault="00B5016B" w:rsidP="00995D58">
      <w:pPr>
        <w:rPr>
          <w:snapToGrid w:val="0"/>
          <w:color w:val="000000"/>
          <w:sz w:val="18"/>
          <w:szCs w:val="18"/>
          <w:lang w:val="fr-FR"/>
        </w:rPr>
      </w:pPr>
    </w:p>
    <w:p w:rsidR="00B5016B" w:rsidRPr="00CF00C7" w:rsidRDefault="00B5016B" w:rsidP="0089688F">
      <w:pPr>
        <w:rPr>
          <w:lang w:val="fr-FR"/>
        </w:rPr>
      </w:pPr>
      <w:r w:rsidRPr="00CF00C7">
        <w:rPr>
          <w:lang w:val="fr-FR"/>
        </w:rPr>
        <w:t>OB</w:t>
      </w:r>
      <w:r>
        <w:rPr>
          <w:lang w:val="fr-FR"/>
        </w:rPr>
        <w:t>SERV</w:t>
      </w:r>
      <w:r w:rsidRPr="00CF00C7">
        <w:rPr>
          <w:lang w:val="fr-FR"/>
        </w:rPr>
        <w:t>ATIONS FORMUL</w:t>
      </w:r>
      <w:r w:rsidRPr="00CF00C7">
        <w:rPr>
          <w:rFonts w:cs="Arial"/>
          <w:lang w:val="fr-FR"/>
        </w:rPr>
        <w:t>É</w:t>
      </w:r>
      <w:r w:rsidRPr="00CF00C7">
        <w:rPr>
          <w:lang w:val="fr-FR"/>
        </w:rPr>
        <w:t>ES PAR LES GROUPES DE TRAVAIL TECHNIQUES EN 2013</w:t>
      </w:r>
    </w:p>
    <w:p w:rsidR="00B5016B" w:rsidRPr="00995D58" w:rsidRDefault="00B5016B" w:rsidP="00995D58">
      <w:pPr>
        <w:rPr>
          <w:snapToGrid w:val="0"/>
          <w:color w:val="000000"/>
          <w:sz w:val="18"/>
          <w:szCs w:val="18"/>
          <w:lang w:val="fr-FR"/>
        </w:rPr>
      </w:pPr>
    </w:p>
    <w:p w:rsidR="00B5016B" w:rsidRPr="00CF00C7" w:rsidRDefault="00B5016B" w:rsidP="0089688F">
      <w:pPr>
        <w:rPr>
          <w:lang w:val="fr-FR"/>
        </w:rPr>
      </w:pPr>
      <w:r w:rsidRPr="00CF00C7">
        <w:rPr>
          <w:lang w:val="fr-FR"/>
        </w:rPr>
        <w:fldChar w:fldCharType="begin"/>
      </w:r>
      <w:r w:rsidRPr="00CF00C7">
        <w:rPr>
          <w:lang w:val="fr-FR"/>
        </w:rPr>
        <w:instrText xml:space="preserve"> AUTONUM  </w:instrText>
      </w:r>
      <w:r w:rsidRPr="00CF00C7">
        <w:rPr>
          <w:lang w:val="fr-FR"/>
        </w:rPr>
        <w:fldChar w:fldCharType="end"/>
      </w:r>
      <w:r w:rsidRPr="00CF00C7">
        <w:rPr>
          <w:snapToGrid w:val="0"/>
          <w:color w:val="000000"/>
          <w:lang w:val="fr-FR"/>
        </w:rPr>
        <w:tab/>
      </w:r>
      <w:r>
        <w:rPr>
          <w:rFonts w:cs="Arial"/>
          <w:snapToGrid w:val="0"/>
          <w:color w:val="000000"/>
          <w:lang w:val="fr-FR"/>
        </w:rPr>
        <w:t>À</w:t>
      </w:r>
      <w:r w:rsidRPr="00CF00C7">
        <w:rPr>
          <w:snapToGrid w:val="0"/>
          <w:color w:val="000000"/>
          <w:lang w:val="fr-FR"/>
        </w:rPr>
        <w:t xml:space="preserve"> leurs sessions</w:t>
      </w:r>
      <w:r>
        <w:rPr>
          <w:snapToGrid w:val="0"/>
          <w:color w:val="000000"/>
          <w:lang w:val="fr-FR"/>
        </w:rPr>
        <w:t xml:space="preserve"> respectives</w:t>
      </w:r>
      <w:r w:rsidRPr="00CF00C7">
        <w:rPr>
          <w:snapToGrid w:val="0"/>
          <w:color w:val="000000"/>
          <w:lang w:val="fr-FR"/>
        </w:rPr>
        <w:t xml:space="preserve"> </w:t>
      </w:r>
      <w:r w:rsidRPr="00CF00C7">
        <w:rPr>
          <w:lang w:val="fr-FR"/>
        </w:rPr>
        <w:t>en</w:t>
      </w:r>
      <w:r>
        <w:rPr>
          <w:lang w:val="fr-FR"/>
        </w:rPr>
        <w:t> </w:t>
      </w:r>
      <w:r w:rsidRPr="00CF00C7">
        <w:rPr>
          <w:lang w:val="fr-FR"/>
        </w:rPr>
        <w:t xml:space="preserve">2013, les </w:t>
      </w:r>
      <w:r>
        <w:rPr>
          <w:lang w:val="fr-FR"/>
        </w:rPr>
        <w:t xml:space="preserve">groupes de travail techniques </w:t>
      </w:r>
      <w:r w:rsidRPr="00CF00C7">
        <w:rPr>
          <w:snapToGrid w:val="0"/>
          <w:color w:val="000000"/>
          <w:lang w:val="fr-FR"/>
        </w:rPr>
        <w:t xml:space="preserve">TWO, TWF, TWV, TWC </w:t>
      </w:r>
      <w:r>
        <w:rPr>
          <w:snapToGrid w:val="0"/>
          <w:color w:val="000000"/>
          <w:lang w:val="fr-FR"/>
        </w:rPr>
        <w:t>et</w:t>
      </w:r>
      <w:r w:rsidRPr="00CF00C7">
        <w:rPr>
          <w:snapToGrid w:val="0"/>
          <w:color w:val="000000"/>
          <w:lang w:val="fr-FR"/>
        </w:rPr>
        <w:t xml:space="preserve"> TWA</w:t>
      </w:r>
      <w:r>
        <w:rPr>
          <w:snapToGrid w:val="0"/>
          <w:color w:val="000000"/>
          <w:lang w:val="fr-FR"/>
        </w:rPr>
        <w:t xml:space="preserve"> ont examiné les </w:t>
      </w:r>
      <w:r w:rsidR="006E46E8">
        <w:rPr>
          <w:snapToGrid w:val="0"/>
          <w:color w:val="000000"/>
          <w:lang w:val="fr-FR"/>
        </w:rPr>
        <w:t xml:space="preserve">documents </w:t>
      </w:r>
      <w:r w:rsidR="006E46E8" w:rsidRPr="00CF00C7">
        <w:rPr>
          <w:snapToGrid w:val="0"/>
          <w:color w:val="000000"/>
          <w:lang w:val="fr-FR"/>
        </w:rPr>
        <w:t>TW</w:t>
      </w:r>
      <w:r w:rsidRPr="00CF00C7">
        <w:rPr>
          <w:snapToGrid w:val="0"/>
          <w:color w:val="000000"/>
          <w:lang w:val="fr-FR"/>
        </w:rPr>
        <w:t xml:space="preserve">O/46/17, TWF/44/17, TWV/47/17, TWC/31/17 </w:t>
      </w:r>
      <w:r>
        <w:rPr>
          <w:snapToGrid w:val="0"/>
          <w:color w:val="000000"/>
          <w:lang w:val="fr-FR"/>
        </w:rPr>
        <w:t>et</w:t>
      </w:r>
      <w:r w:rsidRPr="00CF00C7">
        <w:rPr>
          <w:snapToGrid w:val="0"/>
          <w:color w:val="000000"/>
          <w:lang w:val="fr-FR"/>
        </w:rPr>
        <w:t xml:space="preserve"> TWA/42/17.</w:t>
      </w:r>
    </w:p>
    <w:p w:rsidR="00B5016B" w:rsidRPr="00995D58" w:rsidRDefault="00B5016B" w:rsidP="00995D58">
      <w:pPr>
        <w:rPr>
          <w:snapToGrid w:val="0"/>
          <w:color w:val="000000"/>
          <w:sz w:val="18"/>
          <w:szCs w:val="18"/>
          <w:lang w:val="fr-FR"/>
        </w:rPr>
      </w:pPr>
    </w:p>
    <w:p w:rsidR="00B5016B" w:rsidRPr="00375B37" w:rsidRDefault="00B5016B" w:rsidP="0089688F">
      <w:pPr>
        <w:rPr>
          <w:snapToGrid w:val="0"/>
          <w:color w:val="000000"/>
          <w:lang w:val="fr-FR"/>
        </w:rPr>
      </w:pPr>
      <w:r w:rsidRPr="00375B37">
        <w:rPr>
          <w:lang w:val="fr-FR"/>
        </w:rPr>
        <w:fldChar w:fldCharType="begin"/>
      </w:r>
      <w:r w:rsidRPr="00375B37">
        <w:rPr>
          <w:lang w:val="fr-FR"/>
        </w:rPr>
        <w:instrText xml:space="preserve"> AUTONUM  </w:instrText>
      </w:r>
      <w:r w:rsidRPr="00375B37">
        <w:rPr>
          <w:lang w:val="fr-FR"/>
        </w:rPr>
        <w:fldChar w:fldCharType="end"/>
      </w:r>
      <w:r w:rsidRPr="00375B37">
        <w:rPr>
          <w:snapToGrid w:val="0"/>
          <w:color w:val="000000"/>
          <w:lang w:val="fr-FR"/>
        </w:rPr>
        <w:tab/>
        <w:t>Les groupes de travail techniques TWO, TWF, TWV, TWC et TWA ont noté que le</w:t>
      </w:r>
      <w:r w:rsidR="006E46E8">
        <w:rPr>
          <w:snapToGrid w:val="0"/>
          <w:color w:val="000000"/>
          <w:lang w:val="fr-FR"/>
        </w:rPr>
        <w:t> TC</w:t>
      </w:r>
      <w:r>
        <w:rPr>
          <w:snapToGrid w:val="0"/>
          <w:color w:val="000000"/>
          <w:lang w:val="fr-FR"/>
        </w:rPr>
        <w:t xml:space="preserve"> était convenu </w:t>
      </w:r>
      <w:r w:rsidRPr="00375B37">
        <w:rPr>
          <w:snapToGrid w:val="0"/>
          <w:color w:val="000000"/>
          <w:lang w:val="fr-FR"/>
        </w:rPr>
        <w:t>de remplacer le texte proposé pour la nouvelle section</w:t>
      </w:r>
      <w:r>
        <w:rPr>
          <w:snapToGrid w:val="0"/>
          <w:color w:val="000000"/>
          <w:lang w:val="fr-FR"/>
        </w:rPr>
        <w:t> </w:t>
      </w:r>
      <w:r w:rsidRPr="00375B37">
        <w:rPr>
          <w:snapToGrid w:val="0"/>
          <w:color w:val="000000"/>
          <w:lang w:val="fr-FR"/>
        </w:rPr>
        <w:t>11 “Examen DHS sur des échantillons globaux” dans l</w:t>
      </w:r>
      <w:r w:rsidR="006E46E8">
        <w:rPr>
          <w:snapToGrid w:val="0"/>
          <w:color w:val="000000"/>
          <w:lang w:val="fr-FR"/>
        </w:rPr>
        <w:t>’</w:t>
      </w:r>
      <w:r w:rsidRPr="00375B37">
        <w:rPr>
          <w:snapToGrid w:val="0"/>
          <w:color w:val="000000"/>
          <w:lang w:val="fr-FR"/>
        </w:rPr>
        <w:t xml:space="preserve">annexe du </w:t>
      </w:r>
      <w:r w:rsidR="006E46E8" w:rsidRPr="00375B37">
        <w:rPr>
          <w:snapToGrid w:val="0"/>
          <w:color w:val="000000"/>
          <w:lang w:val="fr-FR"/>
        </w:rPr>
        <w:t>document</w:t>
      </w:r>
      <w:r w:rsidR="006E46E8">
        <w:rPr>
          <w:snapToGrid w:val="0"/>
          <w:color w:val="000000"/>
          <w:lang w:val="fr-FR"/>
        </w:rPr>
        <w:t xml:space="preserve"> TC</w:t>
      </w:r>
      <w:r w:rsidRPr="00375B37">
        <w:rPr>
          <w:snapToGrid w:val="0"/>
          <w:color w:val="000000"/>
          <w:lang w:val="fr-FR"/>
        </w:rPr>
        <w:t>/49/28 par des conseils sur l</w:t>
      </w:r>
      <w:r w:rsidR="006E46E8">
        <w:rPr>
          <w:snapToGrid w:val="0"/>
          <w:color w:val="000000"/>
          <w:lang w:val="fr-FR"/>
        </w:rPr>
        <w:t>’</w:t>
      </w:r>
      <w:r w:rsidRPr="00375B37">
        <w:rPr>
          <w:snapToGrid w:val="0"/>
          <w:color w:val="000000"/>
          <w:lang w:val="fr-FR"/>
        </w:rPr>
        <w:t>utilisation de caractères examinés sur la base d</w:t>
      </w:r>
      <w:r w:rsidR="006E46E8">
        <w:rPr>
          <w:snapToGrid w:val="0"/>
          <w:color w:val="000000"/>
          <w:lang w:val="fr-FR"/>
        </w:rPr>
        <w:t>’</w:t>
      </w:r>
      <w:r w:rsidRPr="00375B37">
        <w:rPr>
          <w:snapToGrid w:val="0"/>
          <w:color w:val="000000"/>
          <w:lang w:val="fr-FR"/>
        </w:rPr>
        <w:t>échantillons globaux afin de s</w:t>
      </w:r>
      <w:r w:rsidR="006E46E8">
        <w:rPr>
          <w:snapToGrid w:val="0"/>
          <w:color w:val="000000"/>
          <w:lang w:val="fr-FR"/>
        </w:rPr>
        <w:t>’</w:t>
      </w:r>
      <w:r w:rsidRPr="00375B37">
        <w:rPr>
          <w:snapToGrid w:val="0"/>
          <w:color w:val="000000"/>
          <w:lang w:val="fr-FR"/>
        </w:rPr>
        <w:t>assurer que les caractères répondent aux critères de base d</w:t>
      </w:r>
      <w:r w:rsidR="006E46E8">
        <w:rPr>
          <w:snapToGrid w:val="0"/>
          <w:color w:val="000000"/>
          <w:lang w:val="fr-FR"/>
        </w:rPr>
        <w:t>’</w:t>
      </w:r>
      <w:r w:rsidRPr="00375B37">
        <w:rPr>
          <w:snapToGrid w:val="0"/>
          <w:color w:val="000000"/>
          <w:lang w:val="fr-FR"/>
        </w:rPr>
        <w:t>un caractère</w:t>
      </w:r>
      <w:r>
        <w:rPr>
          <w:snapToGrid w:val="0"/>
          <w:color w:val="000000"/>
          <w:lang w:val="fr-FR"/>
        </w:rPr>
        <w:t xml:space="preserve"> (voir, respectivement, le paragraphe 38 du </w:t>
      </w:r>
      <w:r w:rsidR="006E46E8">
        <w:rPr>
          <w:snapToGrid w:val="0"/>
          <w:color w:val="000000"/>
          <w:lang w:val="fr-FR"/>
        </w:rPr>
        <w:t xml:space="preserve">document </w:t>
      </w:r>
      <w:r w:rsidR="006E46E8" w:rsidRPr="00375B37">
        <w:rPr>
          <w:iCs/>
          <w:spacing w:val="-4"/>
          <w:lang w:val="fr-FR"/>
        </w:rPr>
        <w:t>TW</w:t>
      </w:r>
      <w:r w:rsidRPr="00375B37">
        <w:rPr>
          <w:iCs/>
          <w:spacing w:val="-4"/>
          <w:lang w:val="fr-FR"/>
        </w:rPr>
        <w:t>O/46/29 “</w:t>
      </w:r>
      <w:r>
        <w:rPr>
          <w:iCs/>
          <w:spacing w:val="-4"/>
          <w:lang w:val="fr-FR"/>
        </w:rPr>
        <w:t>Compte rendu</w:t>
      </w:r>
      <w:r w:rsidRPr="00375B37">
        <w:rPr>
          <w:iCs/>
          <w:spacing w:val="-4"/>
          <w:lang w:val="fr-FR"/>
        </w:rPr>
        <w:t>”</w:t>
      </w:r>
      <w:r>
        <w:rPr>
          <w:iCs/>
          <w:spacing w:val="-4"/>
          <w:lang w:val="fr-FR"/>
        </w:rPr>
        <w:t>, le paragraphe 41 du</w:t>
      </w:r>
      <w:r w:rsidR="00B75F58">
        <w:rPr>
          <w:iCs/>
          <w:spacing w:val="-4"/>
          <w:lang w:val="fr-FR"/>
        </w:rPr>
        <w:t> </w:t>
      </w:r>
      <w:r w:rsidR="006E46E8">
        <w:rPr>
          <w:iCs/>
          <w:spacing w:val="-4"/>
          <w:lang w:val="fr-FR"/>
        </w:rPr>
        <w:t xml:space="preserve">document </w:t>
      </w:r>
      <w:r w:rsidR="006E46E8" w:rsidRPr="00375B37">
        <w:rPr>
          <w:iCs/>
          <w:spacing w:val="-4"/>
          <w:lang w:val="fr-FR"/>
        </w:rPr>
        <w:t>TW</w:t>
      </w:r>
      <w:r w:rsidRPr="00375B37">
        <w:rPr>
          <w:iCs/>
          <w:spacing w:val="-4"/>
          <w:lang w:val="fr-FR"/>
        </w:rPr>
        <w:t>F/44/31 “</w:t>
      </w:r>
      <w:r>
        <w:rPr>
          <w:iCs/>
          <w:spacing w:val="-4"/>
          <w:lang w:val="fr-FR"/>
        </w:rPr>
        <w:t>Compte rendu</w:t>
      </w:r>
      <w:r w:rsidRPr="00375B37">
        <w:rPr>
          <w:iCs/>
          <w:spacing w:val="-4"/>
          <w:lang w:val="fr-FR"/>
        </w:rPr>
        <w:t>”</w:t>
      </w:r>
      <w:r>
        <w:rPr>
          <w:iCs/>
          <w:spacing w:val="-4"/>
          <w:lang w:val="fr-FR"/>
        </w:rPr>
        <w:t xml:space="preserve">, le paragraphe 41 du </w:t>
      </w:r>
      <w:r w:rsidR="006E46E8">
        <w:rPr>
          <w:iCs/>
          <w:spacing w:val="-4"/>
          <w:lang w:val="fr-FR"/>
        </w:rPr>
        <w:t xml:space="preserve">document </w:t>
      </w:r>
      <w:r w:rsidR="006E46E8" w:rsidRPr="00375B37">
        <w:rPr>
          <w:iCs/>
          <w:spacing w:val="-4"/>
          <w:lang w:val="fr-FR"/>
        </w:rPr>
        <w:t>TW</w:t>
      </w:r>
      <w:r w:rsidRPr="00375B37">
        <w:rPr>
          <w:iCs/>
          <w:spacing w:val="-4"/>
          <w:lang w:val="fr-FR"/>
        </w:rPr>
        <w:t>V/47/34 “</w:t>
      </w:r>
      <w:r>
        <w:rPr>
          <w:iCs/>
          <w:spacing w:val="-4"/>
          <w:lang w:val="fr-FR"/>
        </w:rPr>
        <w:t>Compte rendu</w:t>
      </w:r>
      <w:r w:rsidRPr="00375B37">
        <w:rPr>
          <w:iCs/>
          <w:spacing w:val="-4"/>
          <w:lang w:val="fr-FR"/>
        </w:rPr>
        <w:t>”</w:t>
      </w:r>
      <w:r>
        <w:rPr>
          <w:iCs/>
          <w:spacing w:val="-4"/>
          <w:lang w:val="fr-FR"/>
        </w:rPr>
        <w:t>, le</w:t>
      </w:r>
      <w:r w:rsidR="00C44C5A">
        <w:rPr>
          <w:iCs/>
          <w:spacing w:val="-4"/>
          <w:lang w:val="fr-FR"/>
        </w:rPr>
        <w:t> </w:t>
      </w:r>
      <w:r>
        <w:rPr>
          <w:iCs/>
          <w:spacing w:val="-4"/>
          <w:lang w:val="fr-FR"/>
        </w:rPr>
        <w:t xml:space="preserve">paragraphe 38 du </w:t>
      </w:r>
      <w:r w:rsidR="006E46E8">
        <w:rPr>
          <w:iCs/>
          <w:spacing w:val="-4"/>
          <w:lang w:val="fr-FR"/>
        </w:rPr>
        <w:t xml:space="preserve">document </w:t>
      </w:r>
      <w:r w:rsidR="006E46E8" w:rsidRPr="00375B37">
        <w:rPr>
          <w:iCs/>
          <w:spacing w:val="-4"/>
          <w:lang w:val="fr-FR"/>
        </w:rPr>
        <w:t>TW</w:t>
      </w:r>
      <w:r w:rsidRPr="00375B37">
        <w:rPr>
          <w:iCs/>
          <w:spacing w:val="-4"/>
          <w:lang w:val="fr-FR"/>
        </w:rPr>
        <w:t>C/31/32 “</w:t>
      </w:r>
      <w:r>
        <w:rPr>
          <w:iCs/>
          <w:spacing w:val="-4"/>
          <w:lang w:val="fr-FR"/>
        </w:rPr>
        <w:t>Compte rendu</w:t>
      </w:r>
      <w:r w:rsidRPr="00375B37">
        <w:rPr>
          <w:iCs/>
          <w:spacing w:val="-4"/>
          <w:lang w:val="fr-FR"/>
        </w:rPr>
        <w:t>”</w:t>
      </w:r>
      <w:r>
        <w:rPr>
          <w:iCs/>
          <w:spacing w:val="-4"/>
          <w:lang w:val="fr-FR"/>
        </w:rPr>
        <w:t xml:space="preserve"> et le paragraphe 42 du </w:t>
      </w:r>
      <w:r w:rsidR="006E46E8">
        <w:rPr>
          <w:iCs/>
          <w:spacing w:val="-4"/>
          <w:lang w:val="fr-FR"/>
        </w:rPr>
        <w:t xml:space="preserve">document </w:t>
      </w:r>
      <w:r w:rsidR="006E46E8" w:rsidRPr="00375B37">
        <w:rPr>
          <w:iCs/>
          <w:spacing w:val="-4"/>
          <w:lang w:val="fr-FR"/>
        </w:rPr>
        <w:t>TW</w:t>
      </w:r>
      <w:r w:rsidRPr="00375B37">
        <w:rPr>
          <w:iCs/>
          <w:spacing w:val="-4"/>
          <w:lang w:val="fr-FR"/>
        </w:rPr>
        <w:t>A/42/31 “</w:t>
      </w:r>
      <w:r>
        <w:rPr>
          <w:iCs/>
          <w:spacing w:val="-4"/>
          <w:lang w:val="fr-FR"/>
        </w:rPr>
        <w:t>Compte rendu</w:t>
      </w:r>
      <w:r w:rsidRPr="00375B37">
        <w:rPr>
          <w:iCs/>
          <w:spacing w:val="-4"/>
          <w:lang w:val="fr-FR"/>
        </w:rPr>
        <w:t>”</w:t>
      </w:r>
      <w:r>
        <w:rPr>
          <w:iCs/>
          <w:spacing w:val="-4"/>
          <w:lang w:val="fr-FR"/>
        </w:rPr>
        <w:t>)</w:t>
      </w:r>
      <w:r w:rsidRPr="00D31801">
        <w:rPr>
          <w:iCs/>
          <w:spacing w:val="-4"/>
          <w:lang w:val="fr-FR"/>
        </w:rPr>
        <w:t>.</w:t>
      </w:r>
    </w:p>
    <w:p w:rsidR="00B5016B" w:rsidRPr="00995D58" w:rsidRDefault="00B5016B" w:rsidP="00995D58">
      <w:pPr>
        <w:rPr>
          <w:snapToGrid w:val="0"/>
          <w:color w:val="000000"/>
          <w:sz w:val="18"/>
          <w:szCs w:val="18"/>
          <w:lang w:val="fr-FR"/>
        </w:rPr>
      </w:pPr>
    </w:p>
    <w:p w:rsidR="00B5016B" w:rsidRPr="006B3780" w:rsidRDefault="00B5016B" w:rsidP="0089688F">
      <w:pPr>
        <w:rPr>
          <w:rFonts w:eastAsia="MS Mincho"/>
          <w:lang w:val="fr-FR"/>
        </w:rPr>
      </w:pPr>
      <w:r w:rsidRPr="006B3780">
        <w:rPr>
          <w:lang w:val="fr-FR"/>
        </w:rPr>
        <w:fldChar w:fldCharType="begin"/>
      </w:r>
      <w:r w:rsidRPr="006B3780">
        <w:rPr>
          <w:lang w:val="fr-FR"/>
        </w:rPr>
        <w:instrText xml:space="preserve"> AUTONUM  </w:instrText>
      </w:r>
      <w:r w:rsidRPr="006B3780">
        <w:rPr>
          <w:lang w:val="fr-FR"/>
        </w:rPr>
        <w:fldChar w:fldCharType="end"/>
      </w:r>
      <w:r w:rsidRPr="006B3780">
        <w:rPr>
          <w:snapToGrid w:val="0"/>
          <w:color w:val="000000"/>
          <w:lang w:val="fr-FR"/>
        </w:rPr>
        <w:tab/>
        <w:t xml:space="preserve">Les groupes de travail techniques </w:t>
      </w:r>
      <w:r w:rsidRPr="006B3780">
        <w:rPr>
          <w:rFonts w:eastAsia="MS Mincho"/>
          <w:lang w:val="fr-FR"/>
        </w:rPr>
        <w:t>TWO, TWF, TWV, TWC et TWA sont convenus qu</w:t>
      </w:r>
      <w:r w:rsidR="006E46E8">
        <w:rPr>
          <w:rFonts w:eastAsia="MS Mincho"/>
          <w:lang w:val="fr-FR"/>
        </w:rPr>
        <w:t>’</w:t>
      </w:r>
      <w:r w:rsidRPr="006B3780">
        <w:rPr>
          <w:rFonts w:eastAsia="MS Mincho"/>
          <w:lang w:val="fr-FR"/>
        </w:rPr>
        <w:t>il soit demandé à des experts principaux de principes directeurs d</w:t>
      </w:r>
      <w:r w:rsidR="006E46E8">
        <w:rPr>
          <w:rFonts w:eastAsia="MS Mincho"/>
          <w:lang w:val="fr-FR"/>
        </w:rPr>
        <w:t>’</w:t>
      </w:r>
      <w:r w:rsidRPr="006B3780">
        <w:rPr>
          <w:rFonts w:eastAsia="MS Mincho"/>
          <w:lang w:val="fr-FR"/>
        </w:rPr>
        <w:t>examen de fournir des données de différentes années pour démontrer que l</w:t>
      </w:r>
      <w:r w:rsidR="006E46E8">
        <w:rPr>
          <w:rFonts w:eastAsia="MS Mincho"/>
          <w:lang w:val="fr-FR"/>
        </w:rPr>
        <w:t>’</w:t>
      </w:r>
      <w:r w:rsidRPr="006B3780">
        <w:rPr>
          <w:rFonts w:eastAsia="MS Mincho"/>
          <w:lang w:val="fr-FR"/>
        </w:rPr>
        <w:t xml:space="preserve">expression du caractère </w:t>
      </w:r>
      <w:r>
        <w:rPr>
          <w:rFonts w:eastAsia="MS Mincho"/>
          <w:lang w:val="fr-FR"/>
        </w:rPr>
        <w:t>était</w:t>
      </w:r>
      <w:r w:rsidRPr="006B3780">
        <w:rPr>
          <w:rFonts w:eastAsia="MS Mincho"/>
          <w:lang w:val="fr-FR"/>
        </w:rPr>
        <w:t xml:space="preserve"> “suffisamment cohérente et susceptible d</w:t>
      </w:r>
      <w:r w:rsidR="006E46E8">
        <w:rPr>
          <w:rFonts w:eastAsia="MS Mincho"/>
          <w:lang w:val="fr-FR"/>
        </w:rPr>
        <w:t>’</w:t>
      </w:r>
      <w:r w:rsidRPr="006B3780">
        <w:rPr>
          <w:rFonts w:eastAsia="MS Mincho"/>
          <w:lang w:val="fr-FR"/>
        </w:rPr>
        <w:t>être répétée dans un environnement particulier” (voir</w:t>
      </w:r>
      <w:r>
        <w:rPr>
          <w:rFonts w:eastAsia="MS Mincho"/>
          <w:lang w:val="fr-FR"/>
        </w:rPr>
        <w:t xml:space="preserve">, respectivement, le paragraphe 39 du </w:t>
      </w:r>
      <w:r w:rsidR="006E46E8">
        <w:rPr>
          <w:rFonts w:eastAsia="MS Mincho"/>
          <w:lang w:val="fr-FR"/>
        </w:rPr>
        <w:t xml:space="preserve">document </w:t>
      </w:r>
      <w:r w:rsidR="006E46E8" w:rsidRPr="006B3780">
        <w:rPr>
          <w:rFonts w:eastAsia="MS Mincho"/>
          <w:lang w:val="fr-FR"/>
        </w:rPr>
        <w:t>TW</w:t>
      </w:r>
      <w:r w:rsidRPr="006B3780">
        <w:rPr>
          <w:rFonts w:eastAsia="MS Mincho"/>
          <w:lang w:val="fr-FR"/>
        </w:rPr>
        <w:t>O/46/29 “</w:t>
      </w:r>
      <w:r>
        <w:rPr>
          <w:rFonts w:eastAsia="MS Mincho"/>
          <w:lang w:val="fr-FR"/>
        </w:rPr>
        <w:t>Compte rendu</w:t>
      </w:r>
      <w:r w:rsidRPr="006B3780">
        <w:rPr>
          <w:rFonts w:eastAsia="MS Mincho"/>
          <w:lang w:val="fr-FR"/>
        </w:rPr>
        <w:t>”</w:t>
      </w:r>
      <w:r>
        <w:rPr>
          <w:rFonts w:eastAsia="MS Mincho"/>
          <w:lang w:val="fr-FR"/>
        </w:rPr>
        <w:t xml:space="preserve">, le paragraphe 42 du </w:t>
      </w:r>
      <w:r w:rsidR="006E46E8">
        <w:rPr>
          <w:rFonts w:eastAsia="MS Mincho"/>
          <w:lang w:val="fr-FR"/>
        </w:rPr>
        <w:t xml:space="preserve">document </w:t>
      </w:r>
      <w:r w:rsidR="006E46E8" w:rsidRPr="006B3780">
        <w:rPr>
          <w:rFonts w:eastAsia="MS Mincho"/>
          <w:lang w:val="fr-FR"/>
        </w:rPr>
        <w:t>TW</w:t>
      </w:r>
      <w:r w:rsidRPr="006B3780">
        <w:rPr>
          <w:rFonts w:eastAsia="MS Mincho"/>
          <w:lang w:val="fr-FR"/>
        </w:rPr>
        <w:t>F/44/31 “</w:t>
      </w:r>
      <w:r>
        <w:rPr>
          <w:rFonts w:eastAsia="MS Mincho"/>
          <w:lang w:val="fr-FR"/>
        </w:rPr>
        <w:t>Compte rendu</w:t>
      </w:r>
      <w:r w:rsidRPr="006B3780">
        <w:rPr>
          <w:rFonts w:eastAsia="MS Mincho"/>
          <w:lang w:val="fr-FR"/>
        </w:rPr>
        <w:t>”</w:t>
      </w:r>
      <w:r>
        <w:rPr>
          <w:rFonts w:eastAsia="MS Mincho"/>
          <w:lang w:val="fr-FR"/>
        </w:rPr>
        <w:t xml:space="preserve">, le paragraphe 42 du document </w:t>
      </w:r>
      <w:r w:rsidRPr="006B3780">
        <w:rPr>
          <w:rFonts w:eastAsia="MS Mincho"/>
          <w:lang w:val="fr-FR"/>
        </w:rPr>
        <w:t>TWV/47/34 “</w:t>
      </w:r>
      <w:r>
        <w:rPr>
          <w:rFonts w:eastAsia="MS Mincho"/>
          <w:lang w:val="fr-FR"/>
        </w:rPr>
        <w:t>Compte rendu</w:t>
      </w:r>
      <w:r w:rsidRPr="006B3780">
        <w:rPr>
          <w:rFonts w:eastAsia="MS Mincho"/>
          <w:lang w:val="fr-FR"/>
        </w:rPr>
        <w:t>”</w:t>
      </w:r>
      <w:r>
        <w:rPr>
          <w:rFonts w:eastAsia="MS Mincho"/>
          <w:lang w:val="fr-FR"/>
        </w:rPr>
        <w:t xml:space="preserve">, le paragraphe 39 du </w:t>
      </w:r>
      <w:r w:rsidR="006E46E8">
        <w:rPr>
          <w:rFonts w:eastAsia="MS Mincho"/>
          <w:lang w:val="fr-FR"/>
        </w:rPr>
        <w:t xml:space="preserve">document </w:t>
      </w:r>
      <w:r w:rsidR="006E46E8" w:rsidRPr="006B3780">
        <w:rPr>
          <w:rFonts w:eastAsia="MS Mincho"/>
          <w:lang w:val="fr-FR"/>
        </w:rPr>
        <w:t>TW</w:t>
      </w:r>
      <w:r w:rsidRPr="006B3780">
        <w:rPr>
          <w:rFonts w:eastAsia="MS Mincho"/>
          <w:lang w:val="fr-FR"/>
        </w:rPr>
        <w:t>C/31/32 “</w:t>
      </w:r>
      <w:r>
        <w:rPr>
          <w:rFonts w:eastAsia="MS Mincho"/>
          <w:lang w:val="fr-FR"/>
        </w:rPr>
        <w:t>Compte rendu</w:t>
      </w:r>
      <w:r w:rsidRPr="006B3780">
        <w:rPr>
          <w:rFonts w:eastAsia="MS Mincho"/>
          <w:lang w:val="fr-FR"/>
        </w:rPr>
        <w:t>”</w:t>
      </w:r>
      <w:r>
        <w:rPr>
          <w:rFonts w:eastAsia="MS Mincho"/>
          <w:lang w:val="fr-FR"/>
        </w:rPr>
        <w:t xml:space="preserve"> et le paragraphe 43 du </w:t>
      </w:r>
      <w:r w:rsidR="006E46E8">
        <w:rPr>
          <w:rFonts w:eastAsia="MS Mincho"/>
          <w:lang w:val="fr-FR"/>
        </w:rPr>
        <w:t xml:space="preserve">document </w:t>
      </w:r>
      <w:r w:rsidR="006E46E8" w:rsidRPr="006B3780">
        <w:rPr>
          <w:rFonts w:eastAsia="MS Mincho"/>
          <w:lang w:val="fr-FR"/>
        </w:rPr>
        <w:t>TW</w:t>
      </w:r>
      <w:r w:rsidRPr="006B3780">
        <w:rPr>
          <w:rFonts w:eastAsia="MS Mincho"/>
          <w:lang w:val="fr-FR"/>
        </w:rPr>
        <w:t>A/42/31 “</w:t>
      </w:r>
      <w:r>
        <w:rPr>
          <w:rFonts w:eastAsia="MS Mincho"/>
          <w:lang w:val="fr-FR"/>
        </w:rPr>
        <w:t>Compte rendu</w:t>
      </w:r>
      <w:r w:rsidRPr="006B3780">
        <w:rPr>
          <w:rFonts w:eastAsia="MS Mincho"/>
          <w:lang w:val="fr-FR"/>
        </w:rPr>
        <w:t>”</w:t>
      </w:r>
      <w:r>
        <w:rPr>
          <w:rFonts w:eastAsia="MS Mincho"/>
          <w:lang w:val="fr-FR"/>
        </w:rPr>
        <w:t>)</w:t>
      </w:r>
      <w:r w:rsidRPr="006B3780">
        <w:rPr>
          <w:rFonts w:eastAsia="MS Mincho"/>
          <w:lang w:val="fr-FR"/>
        </w:rPr>
        <w:t>.</w:t>
      </w:r>
    </w:p>
    <w:p w:rsidR="00B5016B" w:rsidRPr="00995D58" w:rsidRDefault="00B5016B" w:rsidP="00995D58">
      <w:pPr>
        <w:rPr>
          <w:snapToGrid w:val="0"/>
          <w:color w:val="000000"/>
          <w:sz w:val="18"/>
          <w:szCs w:val="18"/>
          <w:lang w:val="fr-FR"/>
        </w:rPr>
      </w:pPr>
      <w:bookmarkStart w:id="6" w:name="_Toc377561588"/>
      <w:bookmarkStart w:id="7" w:name="_Toc377567533"/>
    </w:p>
    <w:p w:rsidR="00B5016B" w:rsidRPr="00995D58" w:rsidRDefault="00B5016B" w:rsidP="00995D58">
      <w:pPr>
        <w:rPr>
          <w:snapToGrid w:val="0"/>
          <w:color w:val="000000"/>
          <w:sz w:val="18"/>
          <w:szCs w:val="18"/>
          <w:lang w:val="fr-FR"/>
        </w:rPr>
      </w:pPr>
    </w:p>
    <w:p w:rsidR="00B5016B" w:rsidRPr="00C9741B" w:rsidRDefault="00B5016B" w:rsidP="00B1452B">
      <w:pPr>
        <w:pStyle w:val="Heading1"/>
        <w:rPr>
          <w:lang w:val="fr-FR"/>
        </w:rPr>
      </w:pPr>
      <w:r w:rsidRPr="00CF00C7">
        <w:rPr>
          <w:lang w:val="fr-FR"/>
        </w:rPr>
        <w:t>OB</w:t>
      </w:r>
      <w:r>
        <w:rPr>
          <w:lang w:val="fr-FR"/>
        </w:rPr>
        <w:t>SERV</w:t>
      </w:r>
      <w:r w:rsidRPr="00CF00C7">
        <w:rPr>
          <w:lang w:val="fr-FR"/>
        </w:rPr>
        <w:t>ATIONS FORMUL</w:t>
      </w:r>
      <w:r w:rsidRPr="00CF00C7">
        <w:rPr>
          <w:rFonts w:cs="Arial"/>
          <w:lang w:val="fr-FR"/>
        </w:rPr>
        <w:t>É</w:t>
      </w:r>
      <w:r w:rsidRPr="00CF00C7">
        <w:rPr>
          <w:lang w:val="fr-FR"/>
        </w:rPr>
        <w:t xml:space="preserve">ES PAR </w:t>
      </w:r>
      <w:r>
        <w:rPr>
          <w:lang w:val="fr-FR"/>
        </w:rPr>
        <w:t>LE COMIT</w:t>
      </w:r>
      <w:r>
        <w:rPr>
          <w:rFonts w:cs="Arial"/>
          <w:lang w:val="fr-FR"/>
        </w:rPr>
        <w:t>É</w:t>
      </w:r>
      <w:r>
        <w:rPr>
          <w:lang w:val="fr-FR"/>
        </w:rPr>
        <w:t xml:space="preserve"> DE R</w:t>
      </w:r>
      <w:r>
        <w:rPr>
          <w:rFonts w:cs="Arial"/>
          <w:lang w:val="fr-FR"/>
        </w:rPr>
        <w:t>É</w:t>
      </w:r>
      <w:r>
        <w:rPr>
          <w:lang w:val="fr-FR"/>
        </w:rPr>
        <w:t xml:space="preserve">DACTION </w:t>
      </w:r>
      <w:r>
        <w:rPr>
          <w:rFonts w:cs="Arial"/>
          <w:lang w:val="fr-FR"/>
        </w:rPr>
        <w:t>ÉLARGI À SA RÉUNION DE JANVIER </w:t>
      </w:r>
      <w:r w:rsidRPr="00C9741B">
        <w:rPr>
          <w:lang w:val="fr-FR"/>
        </w:rPr>
        <w:t>2014</w:t>
      </w:r>
      <w:bookmarkEnd w:id="6"/>
      <w:bookmarkEnd w:id="7"/>
    </w:p>
    <w:p w:rsidR="00B5016B" w:rsidRPr="00995D58" w:rsidRDefault="00B5016B" w:rsidP="00995D58">
      <w:pPr>
        <w:rPr>
          <w:snapToGrid w:val="0"/>
          <w:color w:val="000000"/>
          <w:sz w:val="18"/>
          <w:szCs w:val="18"/>
          <w:lang w:val="fr-FR"/>
        </w:rPr>
      </w:pPr>
    </w:p>
    <w:p w:rsidR="00B5016B" w:rsidRPr="001E5789" w:rsidRDefault="00B5016B" w:rsidP="00B1452B">
      <w:pPr>
        <w:rPr>
          <w:lang w:val="fr-FR"/>
        </w:rPr>
      </w:pPr>
      <w:r w:rsidRPr="001E5789">
        <w:rPr>
          <w:lang w:val="fr-FR"/>
        </w:rPr>
        <w:fldChar w:fldCharType="begin"/>
      </w:r>
      <w:r w:rsidRPr="001E5789">
        <w:rPr>
          <w:lang w:val="fr-FR"/>
        </w:rPr>
        <w:instrText xml:space="preserve"> AUTONUM  </w:instrText>
      </w:r>
      <w:r w:rsidRPr="001E5789">
        <w:rPr>
          <w:lang w:val="fr-FR"/>
        </w:rPr>
        <w:fldChar w:fldCharType="end"/>
      </w:r>
      <w:r w:rsidRPr="001E5789">
        <w:rPr>
          <w:lang w:val="fr-FR"/>
        </w:rPr>
        <w:tab/>
      </w:r>
      <w:r w:rsidRPr="001E5789">
        <w:rPr>
          <w:rFonts w:cs="Arial"/>
          <w:lang w:val="fr-FR"/>
        </w:rPr>
        <w:t>À sa session tenue à Genève les 8 et 9 </w:t>
      </w:r>
      <w:r w:rsidR="006E46E8" w:rsidRPr="001E5789">
        <w:rPr>
          <w:rFonts w:cs="Arial"/>
          <w:lang w:val="fr-FR"/>
        </w:rPr>
        <w:t>janvier</w:t>
      </w:r>
      <w:r w:rsidR="006E46E8">
        <w:rPr>
          <w:rFonts w:cs="Arial"/>
          <w:lang w:val="fr-FR"/>
        </w:rPr>
        <w:t> </w:t>
      </w:r>
      <w:r w:rsidR="006E46E8" w:rsidRPr="001E5789">
        <w:rPr>
          <w:rFonts w:cs="Arial"/>
          <w:lang w:val="fr-FR"/>
        </w:rPr>
        <w:t>20</w:t>
      </w:r>
      <w:r w:rsidRPr="001E5789">
        <w:rPr>
          <w:rFonts w:cs="Arial"/>
          <w:lang w:val="fr-FR"/>
        </w:rPr>
        <w:t>14, le</w:t>
      </w:r>
      <w:r w:rsidR="006E46E8">
        <w:rPr>
          <w:rFonts w:cs="Arial"/>
          <w:lang w:val="fr-FR"/>
        </w:rPr>
        <w:t> TC-EDC</w:t>
      </w:r>
      <w:r>
        <w:rPr>
          <w:lang w:val="fr-FR"/>
        </w:rPr>
        <w:t xml:space="preserve"> a examiné le </w:t>
      </w:r>
      <w:r w:rsidR="006E46E8">
        <w:rPr>
          <w:lang w:val="fr-FR"/>
        </w:rPr>
        <w:t>document TC</w:t>
      </w:r>
      <w:r w:rsidR="00C44C5A" w:rsidRPr="00C44C5A">
        <w:rPr>
          <w:lang w:val="fr-FR"/>
        </w:rPr>
        <w:noBreakHyphen/>
      </w:r>
      <w:r w:rsidR="006E46E8">
        <w:rPr>
          <w:lang w:val="fr-FR"/>
        </w:rPr>
        <w:t>EDC</w:t>
      </w:r>
      <w:r w:rsidRPr="001E5789">
        <w:rPr>
          <w:lang w:val="fr-FR"/>
        </w:rPr>
        <w:t>/Jan14/12 “</w:t>
      </w:r>
      <w:r w:rsidRPr="00CA2CFB">
        <w:rPr>
          <w:lang w:val="fr-FR"/>
        </w:rPr>
        <w:t>Révision du document TGP/8</w:t>
      </w:r>
      <w:r>
        <w:rPr>
          <w:lang w:val="fr-FR"/>
        </w:rPr>
        <w:t> :</w:t>
      </w:r>
      <w:r w:rsidRPr="001E5789">
        <w:rPr>
          <w:lang w:val="fr-FR"/>
        </w:rPr>
        <w:t xml:space="preserve"> </w:t>
      </w:r>
      <w:r w:rsidR="00C44C5A">
        <w:rPr>
          <w:lang w:val="fr-FR"/>
        </w:rPr>
        <w:t>d</w:t>
      </w:r>
      <w:r w:rsidR="00B75F58">
        <w:rPr>
          <w:lang w:val="fr-FR"/>
        </w:rPr>
        <w:t>euxième p</w:t>
      </w:r>
      <w:r w:rsidRPr="005C122F">
        <w:rPr>
          <w:lang w:val="fr-FR"/>
        </w:rPr>
        <w:t>artie</w:t>
      </w:r>
      <w:r>
        <w:rPr>
          <w:lang w:val="fr-FR"/>
        </w:rPr>
        <w:t> </w:t>
      </w:r>
      <w:r w:rsidRPr="005C122F">
        <w:rPr>
          <w:lang w:val="fr-FR"/>
        </w:rPr>
        <w:t xml:space="preserve">: </w:t>
      </w:r>
      <w:r>
        <w:rPr>
          <w:lang w:val="fr-FR"/>
        </w:rPr>
        <w:t>Quelques t</w:t>
      </w:r>
      <w:r w:rsidRPr="005C122F">
        <w:rPr>
          <w:lang w:val="fr-FR"/>
        </w:rPr>
        <w:t>echniques utilisées dans l</w:t>
      </w:r>
      <w:r w:rsidR="006E46E8">
        <w:rPr>
          <w:lang w:val="fr-FR"/>
        </w:rPr>
        <w:t>’</w:t>
      </w:r>
      <w:r w:rsidRPr="005C122F">
        <w:rPr>
          <w:lang w:val="fr-FR"/>
        </w:rPr>
        <w:t>examen</w:t>
      </w:r>
      <w:r w:rsidR="00A96BB8">
        <w:rPr>
          <w:lang w:val="fr-FR"/>
        </w:rPr>
        <w:t> </w:t>
      </w:r>
      <w:r w:rsidRPr="005C122F">
        <w:rPr>
          <w:lang w:val="fr-FR"/>
        </w:rPr>
        <w:t>DHS, nouvelle section</w:t>
      </w:r>
      <w:r>
        <w:rPr>
          <w:lang w:val="fr-FR"/>
        </w:rPr>
        <w:t> </w:t>
      </w:r>
      <w:r w:rsidRPr="005C122F">
        <w:rPr>
          <w:lang w:val="fr-FR"/>
        </w:rPr>
        <w:t>11</w:t>
      </w:r>
      <w:r>
        <w:rPr>
          <w:lang w:val="fr-FR"/>
        </w:rPr>
        <w:t xml:space="preserve"> : </w:t>
      </w:r>
      <w:r w:rsidRPr="005C122F">
        <w:rPr>
          <w:lang w:val="fr-FR"/>
        </w:rPr>
        <w:t>Examen DHS sur des échantillons globaux”</w:t>
      </w:r>
      <w:r w:rsidRPr="001E5789">
        <w:rPr>
          <w:lang w:val="fr-FR"/>
        </w:rPr>
        <w:t>.</w:t>
      </w:r>
    </w:p>
    <w:p w:rsidR="00B5016B" w:rsidRPr="00995D58" w:rsidRDefault="00B5016B" w:rsidP="00995D58">
      <w:pPr>
        <w:rPr>
          <w:snapToGrid w:val="0"/>
          <w:color w:val="000000"/>
          <w:sz w:val="18"/>
          <w:szCs w:val="18"/>
          <w:lang w:val="fr-FR"/>
        </w:rPr>
      </w:pPr>
    </w:p>
    <w:p w:rsidR="00B5016B" w:rsidRPr="00D265F8" w:rsidRDefault="00B5016B" w:rsidP="00B1452B">
      <w:pPr>
        <w:rPr>
          <w:lang w:val="fr-FR"/>
        </w:rPr>
      </w:pPr>
      <w:r w:rsidRPr="00DC4A5F">
        <w:rPr>
          <w:lang w:val="fr-FR"/>
        </w:rPr>
        <w:fldChar w:fldCharType="begin"/>
      </w:r>
      <w:r w:rsidRPr="00DC4A5F">
        <w:rPr>
          <w:lang w:val="fr-FR"/>
        </w:rPr>
        <w:instrText xml:space="preserve"> AUTONUM  </w:instrText>
      </w:r>
      <w:r w:rsidRPr="00DC4A5F">
        <w:rPr>
          <w:lang w:val="fr-FR"/>
        </w:rPr>
        <w:fldChar w:fldCharType="end"/>
      </w:r>
      <w:r w:rsidRPr="00DC4A5F">
        <w:rPr>
          <w:lang w:val="fr-FR"/>
        </w:rPr>
        <w:tab/>
        <w:t>Le</w:t>
      </w:r>
      <w:r w:rsidR="006E46E8">
        <w:rPr>
          <w:lang w:val="fr-FR"/>
        </w:rPr>
        <w:t> TC-EDC</w:t>
      </w:r>
      <w:r w:rsidRPr="00DC4A5F">
        <w:rPr>
          <w:lang w:val="fr-FR"/>
        </w:rPr>
        <w:t xml:space="preserve"> a proposé que des </w:t>
      </w:r>
      <w:r>
        <w:rPr>
          <w:lang w:val="fr-FR"/>
        </w:rPr>
        <w:t>experts de la France et des Pays</w:t>
      </w:r>
      <w:r w:rsidR="006E46E8">
        <w:rPr>
          <w:lang w:val="fr-FR"/>
        </w:rPr>
        <w:t>-</w:t>
      </w:r>
      <w:r w:rsidRPr="00D265F8">
        <w:rPr>
          <w:lang w:val="fr-FR"/>
        </w:rPr>
        <w:t>Bas puissent donner des exemples tirés de leur expérience en matière d</w:t>
      </w:r>
      <w:r w:rsidR="006E46E8">
        <w:rPr>
          <w:lang w:val="fr-FR"/>
        </w:rPr>
        <w:t>’</w:t>
      </w:r>
      <w:r w:rsidRPr="00D265F8">
        <w:rPr>
          <w:lang w:val="fr-FR"/>
        </w:rPr>
        <w:t>élaboration de caractères sur la base d</w:t>
      </w:r>
      <w:r w:rsidR="006E46E8">
        <w:rPr>
          <w:lang w:val="fr-FR"/>
        </w:rPr>
        <w:t>’</w:t>
      </w:r>
      <w:r w:rsidRPr="00D265F8">
        <w:rPr>
          <w:lang w:val="fr-FR"/>
        </w:rPr>
        <w:t>échantillons globaux pour les</w:t>
      </w:r>
      <w:r w:rsidR="00B75F58">
        <w:rPr>
          <w:lang w:val="fr-FR"/>
        </w:rPr>
        <w:t> </w:t>
      </w:r>
      <w:r w:rsidRPr="00D265F8">
        <w:rPr>
          <w:lang w:val="fr-FR"/>
        </w:rPr>
        <w:t>plantes à reproduction sexuée et les espèces à multiplication végétative.  En particulier, ces exemples pourraient illustrer la façon dont la variabilité des plantes et leurs différences au cours des cycles de végétation sont intervenues dans l</w:t>
      </w:r>
      <w:r w:rsidR="006E46E8">
        <w:rPr>
          <w:lang w:val="fr-FR"/>
        </w:rPr>
        <w:t>’</w:t>
      </w:r>
      <w:r w:rsidRPr="00D265F8">
        <w:rPr>
          <w:lang w:val="fr-FR"/>
        </w:rPr>
        <w:t>élaboration de la méthode d</w:t>
      </w:r>
      <w:r w:rsidR="006E46E8">
        <w:rPr>
          <w:lang w:val="fr-FR"/>
        </w:rPr>
        <w:t>’</w:t>
      </w:r>
      <w:r w:rsidRPr="00D265F8">
        <w:rPr>
          <w:lang w:val="fr-FR"/>
        </w:rPr>
        <w:t xml:space="preserve">observation du caractère.  Les conseils </w:t>
      </w:r>
      <w:r w:rsidRPr="00D265F8">
        <w:rPr>
          <w:snapToGrid w:val="0"/>
          <w:color w:val="000000"/>
          <w:lang w:val="fr-FR"/>
        </w:rPr>
        <w:t>sur l</w:t>
      </w:r>
      <w:r w:rsidR="006E46E8">
        <w:rPr>
          <w:snapToGrid w:val="0"/>
          <w:color w:val="000000"/>
          <w:lang w:val="fr-FR"/>
        </w:rPr>
        <w:t>’</w:t>
      </w:r>
      <w:r w:rsidRPr="00D265F8">
        <w:rPr>
          <w:snapToGrid w:val="0"/>
          <w:color w:val="000000"/>
          <w:lang w:val="fr-FR"/>
        </w:rPr>
        <w:t>élaboration de caractères examinés sur la base d</w:t>
      </w:r>
      <w:r w:rsidR="006E46E8">
        <w:rPr>
          <w:snapToGrid w:val="0"/>
          <w:color w:val="000000"/>
          <w:lang w:val="fr-FR"/>
        </w:rPr>
        <w:t>’</w:t>
      </w:r>
      <w:r w:rsidRPr="00D265F8">
        <w:rPr>
          <w:snapToGrid w:val="0"/>
          <w:color w:val="000000"/>
          <w:lang w:val="fr-FR"/>
        </w:rPr>
        <w:t>échantillons globaux reposeraient alors sur cette</w:t>
      </w:r>
      <w:r w:rsidR="00C44C5A">
        <w:rPr>
          <w:snapToGrid w:val="0"/>
          <w:color w:val="000000"/>
          <w:lang w:val="fr-FR"/>
        </w:rPr>
        <w:t> </w:t>
      </w:r>
      <w:r w:rsidRPr="00D265F8">
        <w:rPr>
          <w:snapToGrid w:val="0"/>
          <w:color w:val="000000"/>
          <w:lang w:val="fr-FR"/>
        </w:rPr>
        <w:t>approche</w:t>
      </w:r>
      <w:r w:rsidRPr="00D265F8">
        <w:rPr>
          <w:rFonts w:cs="Arial"/>
          <w:lang w:val="fr-FR"/>
        </w:rPr>
        <w:t>.</w:t>
      </w:r>
    </w:p>
    <w:p w:rsidR="00B5016B" w:rsidRPr="00D265F8" w:rsidRDefault="00B5016B" w:rsidP="00B1452B">
      <w:pPr>
        <w:rPr>
          <w:snapToGrid w:val="0"/>
          <w:color w:val="000000"/>
          <w:sz w:val="18"/>
          <w:szCs w:val="18"/>
          <w:lang w:val="fr-FR"/>
        </w:rPr>
      </w:pPr>
    </w:p>
    <w:p w:rsidR="00B5016B" w:rsidRDefault="00B5016B" w:rsidP="00995D58">
      <w:pPr>
        <w:tabs>
          <w:tab w:val="left" w:pos="5490"/>
        </w:tabs>
        <w:ind w:left="4820"/>
        <w:rPr>
          <w:i/>
          <w:iCs/>
          <w:spacing w:val="-4"/>
          <w:lang w:val="fr-FR"/>
        </w:rPr>
      </w:pPr>
      <w:r w:rsidRPr="00D265F8">
        <w:rPr>
          <w:i/>
          <w:lang w:val="fr-FR"/>
        </w:rPr>
        <w:fldChar w:fldCharType="begin"/>
      </w:r>
      <w:r w:rsidRPr="00D265F8">
        <w:rPr>
          <w:i/>
          <w:lang w:val="fr-FR"/>
        </w:rPr>
        <w:instrText xml:space="preserve"> AUTONUM  </w:instrText>
      </w:r>
      <w:r w:rsidRPr="00D265F8">
        <w:rPr>
          <w:i/>
          <w:lang w:val="fr-FR"/>
        </w:rPr>
        <w:fldChar w:fldCharType="end"/>
      </w:r>
      <w:r w:rsidRPr="00D265F8">
        <w:rPr>
          <w:i/>
          <w:lang w:val="fr-FR"/>
        </w:rPr>
        <w:tab/>
        <w:t>Le</w:t>
      </w:r>
      <w:r w:rsidR="006E46E8">
        <w:rPr>
          <w:i/>
          <w:iCs/>
          <w:spacing w:val="-4"/>
          <w:lang w:val="fr-FR"/>
        </w:rPr>
        <w:t> TC</w:t>
      </w:r>
      <w:r w:rsidRPr="00D265F8">
        <w:rPr>
          <w:i/>
          <w:iCs/>
          <w:spacing w:val="-4"/>
          <w:lang w:val="fr-FR"/>
        </w:rPr>
        <w:t xml:space="preserve"> est invité à considérer l</w:t>
      </w:r>
      <w:r w:rsidR="006E46E8">
        <w:rPr>
          <w:i/>
          <w:iCs/>
          <w:spacing w:val="-4"/>
          <w:lang w:val="fr-FR"/>
        </w:rPr>
        <w:t>’</w:t>
      </w:r>
      <w:r w:rsidRPr="00D265F8">
        <w:rPr>
          <w:i/>
          <w:iCs/>
          <w:spacing w:val="-4"/>
          <w:lang w:val="fr-FR"/>
        </w:rPr>
        <w:t>invitation d</w:t>
      </w:r>
      <w:r w:rsidR="006E46E8">
        <w:rPr>
          <w:i/>
          <w:iCs/>
          <w:spacing w:val="-4"/>
          <w:lang w:val="fr-FR"/>
        </w:rPr>
        <w:t>’</w:t>
      </w:r>
      <w:r w:rsidRPr="00D265F8">
        <w:rPr>
          <w:i/>
          <w:iCs/>
          <w:spacing w:val="-4"/>
          <w:lang w:val="fr-FR"/>
        </w:rPr>
        <w:t>experts de la France et des Pays</w:t>
      </w:r>
      <w:r w:rsidR="006E46E8">
        <w:rPr>
          <w:i/>
          <w:iCs/>
          <w:spacing w:val="-4"/>
          <w:lang w:val="fr-FR"/>
        </w:rPr>
        <w:t>-</w:t>
      </w:r>
      <w:r w:rsidRPr="00D265F8">
        <w:rPr>
          <w:i/>
          <w:iCs/>
          <w:spacing w:val="-4"/>
          <w:lang w:val="fr-FR"/>
        </w:rPr>
        <w:t>Bas afin qu</w:t>
      </w:r>
      <w:r w:rsidR="006E46E8">
        <w:rPr>
          <w:i/>
          <w:iCs/>
          <w:spacing w:val="-4"/>
          <w:lang w:val="fr-FR"/>
        </w:rPr>
        <w:t>’</w:t>
      </w:r>
      <w:r w:rsidRPr="00D265F8">
        <w:rPr>
          <w:i/>
          <w:iCs/>
          <w:spacing w:val="-4"/>
          <w:lang w:val="fr-FR"/>
        </w:rPr>
        <w:t>ils donnent des</w:t>
      </w:r>
      <w:r w:rsidR="00C44C5A">
        <w:rPr>
          <w:i/>
          <w:iCs/>
          <w:spacing w:val="-4"/>
          <w:lang w:val="fr-FR"/>
        </w:rPr>
        <w:t> </w:t>
      </w:r>
      <w:r w:rsidRPr="00D265F8">
        <w:rPr>
          <w:i/>
          <w:iCs/>
          <w:spacing w:val="-4"/>
          <w:lang w:val="fr-FR"/>
        </w:rPr>
        <w:t>exemples tirés de leur expérience en matière d</w:t>
      </w:r>
      <w:r w:rsidR="006E46E8">
        <w:rPr>
          <w:i/>
          <w:iCs/>
          <w:spacing w:val="-4"/>
          <w:lang w:val="fr-FR"/>
        </w:rPr>
        <w:t>’</w:t>
      </w:r>
      <w:r w:rsidRPr="00D265F8">
        <w:rPr>
          <w:i/>
          <w:iCs/>
          <w:spacing w:val="-4"/>
          <w:lang w:val="fr-FR"/>
        </w:rPr>
        <w:t>élaboration de caractères sur la base</w:t>
      </w:r>
      <w:r>
        <w:rPr>
          <w:i/>
          <w:iCs/>
          <w:spacing w:val="-4"/>
          <w:lang w:val="fr-FR"/>
        </w:rPr>
        <w:t xml:space="preserve"> d</w:t>
      </w:r>
      <w:r w:rsidR="006E46E8">
        <w:rPr>
          <w:i/>
          <w:iCs/>
          <w:spacing w:val="-4"/>
          <w:lang w:val="fr-FR"/>
        </w:rPr>
        <w:t>’</w:t>
      </w:r>
      <w:r>
        <w:rPr>
          <w:i/>
          <w:iCs/>
          <w:spacing w:val="-4"/>
          <w:lang w:val="fr-FR"/>
        </w:rPr>
        <w:t>échantillons globaux pour les plantes à reproduction sexuée et les</w:t>
      </w:r>
      <w:r w:rsidR="00C44C5A">
        <w:rPr>
          <w:i/>
          <w:iCs/>
          <w:spacing w:val="-4"/>
          <w:lang w:val="fr-FR"/>
        </w:rPr>
        <w:t> </w:t>
      </w:r>
      <w:r>
        <w:rPr>
          <w:i/>
          <w:iCs/>
          <w:spacing w:val="-4"/>
          <w:lang w:val="fr-FR"/>
        </w:rPr>
        <w:t>espèces à multiplication végétative, pour la</w:t>
      </w:r>
      <w:r w:rsidR="00B75F58">
        <w:rPr>
          <w:i/>
          <w:iCs/>
          <w:spacing w:val="-4"/>
          <w:lang w:val="fr-FR"/>
        </w:rPr>
        <w:t> </w:t>
      </w:r>
      <w:r>
        <w:rPr>
          <w:i/>
          <w:iCs/>
          <w:spacing w:val="-4"/>
          <w:lang w:val="fr-FR"/>
        </w:rPr>
        <w:t>formulation de conseils sur l</w:t>
      </w:r>
      <w:r w:rsidR="006E46E8">
        <w:rPr>
          <w:i/>
          <w:iCs/>
          <w:spacing w:val="-4"/>
          <w:lang w:val="fr-FR"/>
        </w:rPr>
        <w:t>’</w:t>
      </w:r>
      <w:r>
        <w:rPr>
          <w:i/>
          <w:iCs/>
          <w:spacing w:val="-4"/>
          <w:lang w:val="fr-FR"/>
        </w:rPr>
        <w:t>élaboration de caractères examinés sur la base d</w:t>
      </w:r>
      <w:r w:rsidR="006E46E8">
        <w:rPr>
          <w:i/>
          <w:iCs/>
          <w:spacing w:val="-4"/>
          <w:lang w:val="fr-FR"/>
        </w:rPr>
        <w:t>’</w:t>
      </w:r>
      <w:r>
        <w:rPr>
          <w:i/>
          <w:iCs/>
          <w:spacing w:val="-4"/>
          <w:lang w:val="fr-FR"/>
        </w:rPr>
        <w:t>échantillons globaux, comme indiqué au paragraphe 11 du présent document</w:t>
      </w:r>
      <w:r w:rsidRPr="00995D58">
        <w:rPr>
          <w:i/>
          <w:iCs/>
          <w:spacing w:val="-4"/>
          <w:lang w:val="fr-FR"/>
        </w:rPr>
        <w:t>.</w:t>
      </w:r>
    </w:p>
    <w:p w:rsidR="00E1350C" w:rsidRDefault="00E1350C" w:rsidP="00995D58">
      <w:pPr>
        <w:tabs>
          <w:tab w:val="left" w:pos="5490"/>
        </w:tabs>
        <w:ind w:left="4820"/>
        <w:jc w:val="right"/>
      </w:pPr>
    </w:p>
    <w:p w:rsidR="00E1350C" w:rsidRDefault="00E1350C" w:rsidP="00995D58">
      <w:pPr>
        <w:tabs>
          <w:tab w:val="left" w:pos="5490"/>
        </w:tabs>
        <w:ind w:left="4820"/>
        <w:jc w:val="right"/>
      </w:pPr>
    </w:p>
    <w:p w:rsidR="00B5016B" w:rsidRPr="0089688F" w:rsidRDefault="00B5016B" w:rsidP="00995D58">
      <w:pPr>
        <w:tabs>
          <w:tab w:val="left" w:pos="5490"/>
        </w:tabs>
        <w:ind w:left="4820"/>
        <w:jc w:val="right"/>
      </w:pPr>
      <w:r w:rsidRPr="0089688F">
        <w:t>[</w:t>
      </w:r>
      <w:r>
        <w:t xml:space="preserve">Fin du </w:t>
      </w:r>
      <w:r w:rsidRPr="0089688F">
        <w:t>document]</w:t>
      </w:r>
    </w:p>
    <w:sectPr w:rsidR="00B5016B" w:rsidRPr="0089688F" w:rsidSect="006E46E8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884" w:rsidRDefault="00B66884" w:rsidP="006655D3">
      <w:r>
        <w:separator/>
      </w:r>
    </w:p>
    <w:p w:rsidR="00B66884" w:rsidRDefault="00B66884" w:rsidP="006655D3"/>
    <w:p w:rsidR="00B66884" w:rsidRDefault="00B66884" w:rsidP="006655D3"/>
  </w:endnote>
  <w:endnote w:type="continuationSeparator" w:id="0">
    <w:p w:rsidR="00B66884" w:rsidRDefault="00B66884" w:rsidP="006655D3">
      <w:r>
        <w:separator/>
      </w:r>
    </w:p>
    <w:p w:rsidR="00B66884" w:rsidRPr="0089688F" w:rsidRDefault="00B66884">
      <w:pPr>
        <w:pStyle w:val="Footer"/>
        <w:spacing w:after="60"/>
        <w:rPr>
          <w:sz w:val="18"/>
          <w:lang w:val="fr-CH"/>
        </w:rPr>
      </w:pPr>
      <w:r w:rsidRPr="0089688F">
        <w:rPr>
          <w:sz w:val="18"/>
          <w:lang w:val="fr-CH"/>
        </w:rPr>
        <w:t>[Suite de la note de la page précédente]</w:t>
      </w:r>
    </w:p>
    <w:p w:rsidR="00B66884" w:rsidRPr="0089688F" w:rsidRDefault="00B66884" w:rsidP="006655D3">
      <w:pPr>
        <w:rPr>
          <w:lang w:val="fr-CH"/>
        </w:rPr>
      </w:pPr>
    </w:p>
    <w:p w:rsidR="00B66884" w:rsidRPr="0089688F" w:rsidRDefault="00B66884" w:rsidP="006655D3">
      <w:pPr>
        <w:rPr>
          <w:lang w:val="fr-CH"/>
        </w:rPr>
      </w:pPr>
    </w:p>
  </w:endnote>
  <w:endnote w:type="continuationNotice" w:id="1">
    <w:p w:rsidR="00B66884" w:rsidRPr="0089688F" w:rsidRDefault="00B66884" w:rsidP="006655D3">
      <w:pPr>
        <w:rPr>
          <w:lang w:val="fr-CH"/>
        </w:rPr>
      </w:pPr>
      <w:r w:rsidRPr="0089688F">
        <w:rPr>
          <w:lang w:val="fr-CH"/>
        </w:rPr>
        <w:t>[Suite de la note page suivante]</w:t>
      </w:r>
    </w:p>
    <w:p w:rsidR="00B66884" w:rsidRPr="0089688F" w:rsidRDefault="00B66884" w:rsidP="006655D3">
      <w:pPr>
        <w:rPr>
          <w:lang w:val="fr-CH"/>
        </w:rPr>
      </w:pPr>
    </w:p>
    <w:p w:rsidR="00B66884" w:rsidRPr="0089688F" w:rsidRDefault="00B66884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884" w:rsidRDefault="00B66884" w:rsidP="006655D3">
      <w:r>
        <w:separator/>
      </w:r>
    </w:p>
  </w:footnote>
  <w:footnote w:type="continuationSeparator" w:id="0">
    <w:p w:rsidR="00B66884" w:rsidRDefault="00B66884" w:rsidP="006655D3">
      <w:r>
        <w:separator/>
      </w:r>
    </w:p>
  </w:footnote>
  <w:footnote w:type="continuationNotice" w:id="1">
    <w:p w:rsidR="00B66884" w:rsidRPr="00AB530F" w:rsidRDefault="00B6688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16B" w:rsidRPr="00C5280D" w:rsidRDefault="00B5016B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TC/50/24</w:t>
    </w:r>
  </w:p>
  <w:p w:rsidR="00B5016B" w:rsidRPr="00C5280D" w:rsidRDefault="00B5016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E22C6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B5016B" w:rsidRPr="00C5280D" w:rsidRDefault="00B5016B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C5B4E"/>
    <w:multiLevelType w:val="hybridMultilevel"/>
    <w:tmpl w:val="DF6AA78A"/>
    <w:lvl w:ilvl="0" w:tplc="6E448D4A">
      <w:start w:val="1"/>
      <w:numFmt w:val="lowerLetter"/>
      <w:lvlText w:val="%1)"/>
      <w:lvlJc w:val="left"/>
      <w:pPr>
        <w:ind w:left="51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  <w:rPr>
        <w:rFonts w:cs="Times New Roman"/>
      </w:rPr>
    </w:lvl>
  </w:abstractNum>
  <w:abstractNum w:abstractNumId="1">
    <w:nsid w:val="1E68379A"/>
    <w:multiLevelType w:val="hybridMultilevel"/>
    <w:tmpl w:val="6E7ABE76"/>
    <w:lvl w:ilvl="0" w:tplc="FDD0BD52">
      <w:start w:val="1"/>
      <w:numFmt w:val="lowerLetter"/>
      <w:lvlText w:val="%1)"/>
      <w:lvlJc w:val="left"/>
      <w:pPr>
        <w:ind w:left="51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AC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B7A0C"/>
    <w:rsid w:val="000C7021"/>
    <w:rsid w:val="000D5859"/>
    <w:rsid w:val="000D6BBC"/>
    <w:rsid w:val="000D7780"/>
    <w:rsid w:val="000F2F11"/>
    <w:rsid w:val="00105929"/>
    <w:rsid w:val="001131D5"/>
    <w:rsid w:val="00141DB8"/>
    <w:rsid w:val="0017474A"/>
    <w:rsid w:val="001758C6"/>
    <w:rsid w:val="00182B99"/>
    <w:rsid w:val="00192206"/>
    <w:rsid w:val="001977AB"/>
    <w:rsid w:val="001C1C00"/>
    <w:rsid w:val="001E5789"/>
    <w:rsid w:val="002042DE"/>
    <w:rsid w:val="0021332C"/>
    <w:rsid w:val="00213982"/>
    <w:rsid w:val="00232ABA"/>
    <w:rsid w:val="0024416D"/>
    <w:rsid w:val="00251639"/>
    <w:rsid w:val="00266E6A"/>
    <w:rsid w:val="00271911"/>
    <w:rsid w:val="002800A0"/>
    <w:rsid w:val="002801B3"/>
    <w:rsid w:val="00281060"/>
    <w:rsid w:val="00283ECD"/>
    <w:rsid w:val="002841FC"/>
    <w:rsid w:val="002940E8"/>
    <w:rsid w:val="002A6E50"/>
    <w:rsid w:val="002C256A"/>
    <w:rsid w:val="002D2592"/>
    <w:rsid w:val="002F0E48"/>
    <w:rsid w:val="00305A7F"/>
    <w:rsid w:val="003152FE"/>
    <w:rsid w:val="00327436"/>
    <w:rsid w:val="00344BD6"/>
    <w:rsid w:val="0035528D"/>
    <w:rsid w:val="0035581B"/>
    <w:rsid w:val="00361821"/>
    <w:rsid w:val="00375B37"/>
    <w:rsid w:val="003D227C"/>
    <w:rsid w:val="003D2B4D"/>
    <w:rsid w:val="004113CA"/>
    <w:rsid w:val="00444A88"/>
    <w:rsid w:val="00474DA4"/>
    <w:rsid w:val="00476B4D"/>
    <w:rsid w:val="004805FA"/>
    <w:rsid w:val="004D047D"/>
    <w:rsid w:val="004E49F8"/>
    <w:rsid w:val="004F305A"/>
    <w:rsid w:val="00512164"/>
    <w:rsid w:val="00520297"/>
    <w:rsid w:val="005338F9"/>
    <w:rsid w:val="0054281C"/>
    <w:rsid w:val="0055268D"/>
    <w:rsid w:val="00576BE4"/>
    <w:rsid w:val="005A400A"/>
    <w:rsid w:val="005C01CA"/>
    <w:rsid w:val="005C122F"/>
    <w:rsid w:val="00612379"/>
    <w:rsid w:val="0061555F"/>
    <w:rsid w:val="00627CB5"/>
    <w:rsid w:val="00627E51"/>
    <w:rsid w:val="00641200"/>
    <w:rsid w:val="006655D3"/>
    <w:rsid w:val="00667404"/>
    <w:rsid w:val="00673AA9"/>
    <w:rsid w:val="00687EB4"/>
    <w:rsid w:val="00693A3E"/>
    <w:rsid w:val="006B17D2"/>
    <w:rsid w:val="006B3780"/>
    <w:rsid w:val="006C224E"/>
    <w:rsid w:val="006D780A"/>
    <w:rsid w:val="006E46E8"/>
    <w:rsid w:val="006F15A7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D46C9"/>
    <w:rsid w:val="007F498F"/>
    <w:rsid w:val="0080679D"/>
    <w:rsid w:val="008108B0"/>
    <w:rsid w:val="00811B20"/>
    <w:rsid w:val="00815B6B"/>
    <w:rsid w:val="0082296E"/>
    <w:rsid w:val="00824099"/>
    <w:rsid w:val="0084159F"/>
    <w:rsid w:val="00867AC1"/>
    <w:rsid w:val="00891D4D"/>
    <w:rsid w:val="0089688F"/>
    <w:rsid w:val="008A3822"/>
    <w:rsid w:val="008A743F"/>
    <w:rsid w:val="008C0970"/>
    <w:rsid w:val="008D2CF7"/>
    <w:rsid w:val="00900C26"/>
    <w:rsid w:val="0090197F"/>
    <w:rsid w:val="00903349"/>
    <w:rsid w:val="00906DDC"/>
    <w:rsid w:val="00933E6C"/>
    <w:rsid w:val="00934E09"/>
    <w:rsid w:val="00936253"/>
    <w:rsid w:val="00946910"/>
    <w:rsid w:val="00952DD4"/>
    <w:rsid w:val="009648CD"/>
    <w:rsid w:val="00970FED"/>
    <w:rsid w:val="00992D82"/>
    <w:rsid w:val="00995D58"/>
    <w:rsid w:val="00997029"/>
    <w:rsid w:val="009D690D"/>
    <w:rsid w:val="009E65B6"/>
    <w:rsid w:val="00A24C10"/>
    <w:rsid w:val="00A3371D"/>
    <w:rsid w:val="00A351A7"/>
    <w:rsid w:val="00A42AC3"/>
    <w:rsid w:val="00A430CF"/>
    <w:rsid w:val="00A54309"/>
    <w:rsid w:val="00A96BB8"/>
    <w:rsid w:val="00AA1278"/>
    <w:rsid w:val="00AB2B93"/>
    <w:rsid w:val="00AB3829"/>
    <w:rsid w:val="00AB530F"/>
    <w:rsid w:val="00AB7E5B"/>
    <w:rsid w:val="00AE0EF1"/>
    <w:rsid w:val="00AE22C6"/>
    <w:rsid w:val="00AE2937"/>
    <w:rsid w:val="00B07301"/>
    <w:rsid w:val="00B1452B"/>
    <w:rsid w:val="00B224DE"/>
    <w:rsid w:val="00B46575"/>
    <w:rsid w:val="00B5016B"/>
    <w:rsid w:val="00B66884"/>
    <w:rsid w:val="00B75F58"/>
    <w:rsid w:val="00B84BBD"/>
    <w:rsid w:val="00BA43FB"/>
    <w:rsid w:val="00BC127D"/>
    <w:rsid w:val="00BC1FE6"/>
    <w:rsid w:val="00BF5E6F"/>
    <w:rsid w:val="00C061B6"/>
    <w:rsid w:val="00C2446C"/>
    <w:rsid w:val="00C36AE5"/>
    <w:rsid w:val="00C41F17"/>
    <w:rsid w:val="00C44C5A"/>
    <w:rsid w:val="00C5280D"/>
    <w:rsid w:val="00C5791C"/>
    <w:rsid w:val="00C66290"/>
    <w:rsid w:val="00C72B7A"/>
    <w:rsid w:val="00C94ECC"/>
    <w:rsid w:val="00C973F2"/>
    <w:rsid w:val="00C9741B"/>
    <w:rsid w:val="00CA2CFB"/>
    <w:rsid w:val="00CA304C"/>
    <w:rsid w:val="00CA774A"/>
    <w:rsid w:val="00CB68AC"/>
    <w:rsid w:val="00CC0BA8"/>
    <w:rsid w:val="00CC11B0"/>
    <w:rsid w:val="00CE593D"/>
    <w:rsid w:val="00CF00C7"/>
    <w:rsid w:val="00CF608A"/>
    <w:rsid w:val="00CF7E36"/>
    <w:rsid w:val="00D265F8"/>
    <w:rsid w:val="00D31801"/>
    <w:rsid w:val="00D3708D"/>
    <w:rsid w:val="00D40426"/>
    <w:rsid w:val="00D57C96"/>
    <w:rsid w:val="00D91203"/>
    <w:rsid w:val="00D95174"/>
    <w:rsid w:val="00DA6F36"/>
    <w:rsid w:val="00DB596E"/>
    <w:rsid w:val="00DB7773"/>
    <w:rsid w:val="00DC00EA"/>
    <w:rsid w:val="00DC4A5F"/>
    <w:rsid w:val="00E1350C"/>
    <w:rsid w:val="00E32F7E"/>
    <w:rsid w:val="00E54271"/>
    <w:rsid w:val="00E72D49"/>
    <w:rsid w:val="00E7593C"/>
    <w:rsid w:val="00E7678A"/>
    <w:rsid w:val="00E77BC8"/>
    <w:rsid w:val="00E85E57"/>
    <w:rsid w:val="00E935F1"/>
    <w:rsid w:val="00E94A81"/>
    <w:rsid w:val="00EA1FFB"/>
    <w:rsid w:val="00EB048E"/>
    <w:rsid w:val="00ED0E62"/>
    <w:rsid w:val="00EE34DF"/>
    <w:rsid w:val="00EF2F89"/>
    <w:rsid w:val="00F1237A"/>
    <w:rsid w:val="00F22CBD"/>
    <w:rsid w:val="00F27C3E"/>
    <w:rsid w:val="00F4104C"/>
    <w:rsid w:val="00F45372"/>
    <w:rsid w:val="00F560F7"/>
    <w:rsid w:val="00F6334D"/>
    <w:rsid w:val="00F95230"/>
    <w:rsid w:val="00FA49AB"/>
    <w:rsid w:val="00FE39C7"/>
    <w:rsid w:val="00FF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4805FA"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4805FA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4805FA"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4805FA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4805FA"/>
    <w:pPr>
      <w:keepNext/>
      <w:ind w:left="1134" w:hanging="567"/>
      <w:outlineLvl w:val="4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1452B"/>
    <w:rPr>
      <w:rFonts w:ascii="Arial" w:hAnsi="Arial" w:cs="Times New Roman"/>
      <w:caps/>
      <w:lang w:val="en-US" w:eastAsia="en-US" w:bidi="ar-SA"/>
    </w:rPr>
  </w:style>
  <w:style w:type="character" w:customStyle="1" w:styleId="Heading2Char">
    <w:name w:val="Heading 2 Char"/>
    <w:link w:val="Heading2"/>
    <w:uiPriority w:val="99"/>
    <w:semiHidden/>
    <w:locked/>
    <w:rsid w:val="008A3822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9"/>
    <w:semiHidden/>
    <w:locked/>
    <w:rsid w:val="008A3822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9"/>
    <w:semiHidden/>
    <w:locked/>
    <w:rsid w:val="008A3822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9"/>
    <w:semiHidden/>
    <w:locked/>
    <w:rsid w:val="008A3822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9Char">
    <w:name w:val="Heading 9 Char"/>
    <w:link w:val="Heading9"/>
    <w:uiPriority w:val="99"/>
    <w:semiHidden/>
    <w:locked/>
    <w:rsid w:val="008A3822"/>
    <w:rPr>
      <w:rFonts w:ascii="Cambria" w:hAnsi="Cambria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rsid w:val="00AE2937"/>
    <w:pPr>
      <w:jc w:val="center"/>
    </w:pPr>
    <w:rPr>
      <w:lang w:val="fr-FR"/>
    </w:rPr>
  </w:style>
  <w:style w:type="character" w:customStyle="1" w:styleId="HeaderChar">
    <w:name w:val="Header Char"/>
    <w:link w:val="Header"/>
    <w:uiPriority w:val="99"/>
    <w:semiHidden/>
    <w:locked/>
    <w:rsid w:val="008A3822"/>
    <w:rPr>
      <w:rFonts w:ascii="Arial" w:hAnsi="Arial" w:cs="Times New Roman"/>
      <w:sz w:val="20"/>
      <w:szCs w:val="20"/>
      <w:lang w:val="en-US" w:eastAsia="en-US"/>
    </w:rPr>
  </w:style>
  <w:style w:type="paragraph" w:styleId="Footer">
    <w:name w:val="footer"/>
    <w:aliases w:val="doc_path_name"/>
    <w:basedOn w:val="Normal"/>
    <w:link w:val="FooterChar"/>
    <w:autoRedefine/>
    <w:uiPriority w:val="99"/>
    <w:rsid w:val="009D690D"/>
    <w:rPr>
      <w:sz w:val="14"/>
    </w:rPr>
  </w:style>
  <w:style w:type="character" w:customStyle="1" w:styleId="FooterChar">
    <w:name w:val="Footer Char"/>
    <w:aliases w:val="doc_path_name Char"/>
    <w:link w:val="Footer"/>
    <w:uiPriority w:val="99"/>
    <w:semiHidden/>
    <w:locked/>
    <w:rsid w:val="008A3822"/>
    <w:rPr>
      <w:rFonts w:ascii="Arial" w:hAnsi="Arial" w:cs="Times New Roman"/>
      <w:sz w:val="20"/>
      <w:szCs w:val="20"/>
      <w:lang w:val="en-US" w:eastAsia="en-US"/>
    </w:rPr>
  </w:style>
  <w:style w:type="character" w:styleId="PageNumber">
    <w:name w:val="page number"/>
    <w:uiPriority w:val="99"/>
    <w:rsid w:val="00D3708D"/>
    <w:rPr>
      <w:rFonts w:ascii="Arial" w:hAnsi="Arial" w:cs="Times New Roman"/>
      <w:sz w:val="20"/>
    </w:rPr>
  </w:style>
  <w:style w:type="paragraph" w:styleId="Title">
    <w:name w:val="Title"/>
    <w:basedOn w:val="Normal"/>
    <w:link w:val="TitleChar"/>
    <w:uiPriority w:val="99"/>
    <w:qFormat/>
    <w:rsid w:val="00D3708D"/>
    <w:pPr>
      <w:spacing w:after="300"/>
      <w:jc w:val="center"/>
    </w:pPr>
    <w:rPr>
      <w:b/>
      <w:caps/>
      <w:kern w:val="28"/>
      <w:sz w:val="30"/>
    </w:rPr>
  </w:style>
  <w:style w:type="character" w:customStyle="1" w:styleId="TitleChar">
    <w:name w:val="Title Char"/>
    <w:link w:val="Title"/>
    <w:uiPriority w:val="99"/>
    <w:locked/>
    <w:rsid w:val="008A3822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uiPriority w:val="99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uiPriority w:val="99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basedOn w:val="Normal"/>
    <w:link w:val="FootnoteTextChar"/>
    <w:autoRedefine/>
    <w:uiPriority w:val="99"/>
    <w:rsid w:val="009D690D"/>
    <w:pPr>
      <w:spacing w:before="60"/>
      <w:ind w:left="567" w:hanging="567"/>
    </w:pPr>
    <w:rPr>
      <w:sz w:val="16"/>
    </w:rPr>
  </w:style>
  <w:style w:type="character" w:customStyle="1" w:styleId="FootnoteTextChar">
    <w:name w:val="Footnote Text Char"/>
    <w:link w:val="FootnoteText"/>
    <w:uiPriority w:val="99"/>
    <w:semiHidden/>
    <w:locked/>
    <w:rsid w:val="008A3822"/>
    <w:rPr>
      <w:rFonts w:ascii="Arial" w:hAnsi="Arial" w:cs="Times New Roman"/>
      <w:sz w:val="20"/>
      <w:szCs w:val="20"/>
      <w:lang w:val="en-US" w:eastAsia="en-US"/>
    </w:rPr>
  </w:style>
  <w:style w:type="character" w:styleId="FootnoteReference">
    <w:name w:val="footnote reference"/>
    <w:uiPriority w:val="99"/>
    <w:semiHidden/>
    <w:rsid w:val="00D3708D"/>
    <w:rPr>
      <w:rFonts w:cs="Times New Roman"/>
      <w:vertAlign w:val="superscript"/>
    </w:rPr>
  </w:style>
  <w:style w:type="paragraph" w:styleId="Closing">
    <w:name w:val="Closing"/>
    <w:basedOn w:val="Normal"/>
    <w:link w:val="ClosingChar"/>
    <w:uiPriority w:val="99"/>
    <w:rsid w:val="00D3708D"/>
    <w:pPr>
      <w:ind w:left="4536"/>
      <w:jc w:val="center"/>
    </w:pPr>
  </w:style>
  <w:style w:type="character" w:customStyle="1" w:styleId="ClosingChar">
    <w:name w:val="Closing Char"/>
    <w:link w:val="Closing"/>
    <w:uiPriority w:val="99"/>
    <w:semiHidden/>
    <w:locked/>
    <w:rsid w:val="008A3822"/>
    <w:rPr>
      <w:rFonts w:ascii="Arial" w:hAnsi="Arial" w:cs="Times New Roman"/>
      <w:sz w:val="20"/>
      <w:szCs w:val="20"/>
      <w:lang w:val="en-US" w:eastAsia="en-US"/>
    </w:rPr>
  </w:style>
  <w:style w:type="paragraph" w:styleId="Index1">
    <w:name w:val="index 1"/>
    <w:basedOn w:val="Normal"/>
    <w:next w:val="Normal"/>
    <w:uiPriority w:val="99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uiPriority w:val="99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uiPriority w:val="99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uiPriority w:val="99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link w:val="MacroText"/>
    <w:uiPriority w:val="99"/>
    <w:semiHidden/>
    <w:locked/>
    <w:rsid w:val="008A3822"/>
    <w:rPr>
      <w:rFonts w:ascii="Courier New" w:hAnsi="Courier New" w:cs="Times New Roman"/>
      <w:sz w:val="16"/>
      <w:lang w:val="en-US" w:eastAsia="en-US" w:bidi="ar-SA"/>
    </w:rPr>
  </w:style>
  <w:style w:type="paragraph" w:styleId="Signature">
    <w:name w:val="Signature"/>
    <w:basedOn w:val="Normal"/>
    <w:link w:val="SignatureChar"/>
    <w:uiPriority w:val="99"/>
    <w:rsid w:val="00D3708D"/>
    <w:pPr>
      <w:ind w:left="4536"/>
      <w:jc w:val="center"/>
    </w:pPr>
  </w:style>
  <w:style w:type="character" w:customStyle="1" w:styleId="SignatureChar">
    <w:name w:val="Signature Char"/>
    <w:link w:val="Signature"/>
    <w:uiPriority w:val="99"/>
    <w:semiHidden/>
    <w:locked/>
    <w:rsid w:val="008A3822"/>
    <w:rPr>
      <w:rFonts w:ascii="Arial" w:hAnsi="Arial" w:cs="Times New Roman"/>
      <w:sz w:val="20"/>
      <w:szCs w:val="20"/>
      <w:lang w:val="en-US" w:eastAsia="en-US"/>
    </w:rPr>
  </w:style>
  <w:style w:type="character" w:customStyle="1" w:styleId="Doclang">
    <w:name w:val="Doc_lang"/>
    <w:uiPriority w:val="99"/>
    <w:rsid w:val="00D3708D"/>
    <w:rPr>
      <w:rFonts w:ascii="Arial" w:hAnsi="Arial" w:cs="Times New Roman"/>
      <w:sz w:val="20"/>
      <w:lang w:val="en-US"/>
    </w:rPr>
  </w:style>
  <w:style w:type="paragraph" w:customStyle="1" w:styleId="Session">
    <w:name w:val="Session"/>
    <w:basedOn w:val="Normal"/>
    <w:uiPriority w:val="99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uiPriority w:val="99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uiPriority w:val="99"/>
    <w:rsid w:val="00D3708D"/>
  </w:style>
  <w:style w:type="character" w:customStyle="1" w:styleId="BodyTextChar">
    <w:name w:val="Body Text Char"/>
    <w:link w:val="BodyText"/>
    <w:uiPriority w:val="99"/>
    <w:semiHidden/>
    <w:locked/>
    <w:rsid w:val="008A3822"/>
    <w:rPr>
      <w:rFonts w:ascii="Arial" w:hAnsi="Arial" w:cs="Times New Roman"/>
      <w:sz w:val="20"/>
      <w:szCs w:val="20"/>
      <w:lang w:val="en-US" w:eastAsia="en-US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uiPriority w:val="99"/>
    <w:rsid w:val="00D3708D"/>
    <w:pPr>
      <w:ind w:left="1589"/>
      <w:jc w:val="left"/>
    </w:pPr>
  </w:style>
  <w:style w:type="paragraph" w:customStyle="1" w:styleId="upove">
    <w:name w:val="upov_e"/>
    <w:basedOn w:val="TitreUpov"/>
    <w:uiPriority w:val="99"/>
    <w:rsid w:val="00D3708D"/>
    <w:rPr>
      <w:bCs/>
      <w:spacing w:val="8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uiPriority w:val="99"/>
    <w:semiHidden/>
    <w:rsid w:val="00D3708D"/>
  </w:style>
  <w:style w:type="paragraph" w:styleId="EndnoteText">
    <w:name w:val="endnote text"/>
    <w:basedOn w:val="Normal"/>
    <w:link w:val="EndnoteTextChar"/>
    <w:uiPriority w:val="99"/>
    <w:semiHidden/>
    <w:rsid w:val="00D3708D"/>
  </w:style>
  <w:style w:type="character" w:customStyle="1" w:styleId="EndnoteTextChar">
    <w:name w:val="Endnote Text Char"/>
    <w:link w:val="EndnoteText"/>
    <w:uiPriority w:val="99"/>
    <w:semiHidden/>
    <w:locked/>
    <w:rsid w:val="008A3822"/>
    <w:rPr>
      <w:rFonts w:ascii="Arial" w:hAnsi="Arial" w:cs="Times New Roman"/>
      <w:sz w:val="20"/>
      <w:szCs w:val="20"/>
      <w:lang w:val="en-US" w:eastAsia="en-US"/>
    </w:rPr>
  </w:style>
  <w:style w:type="character" w:styleId="EndnoteReference">
    <w:name w:val="endnote reference"/>
    <w:uiPriority w:val="99"/>
    <w:semiHidden/>
    <w:rsid w:val="00D3708D"/>
    <w:rPr>
      <w:rFonts w:cs="Times New Roman"/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uiPriority w:val="99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uiPriority w:val="99"/>
    <w:semiHidden/>
    <w:rsid w:val="00D3708D"/>
    <w:pPr>
      <w:spacing w:line="340" w:lineRule="exact"/>
      <w:ind w:left="1276"/>
    </w:pPr>
    <w:rPr>
      <w:b/>
      <w:sz w:val="22"/>
    </w:rPr>
  </w:style>
  <w:style w:type="character" w:customStyle="1" w:styleId="DateChar">
    <w:name w:val="Date Char"/>
    <w:link w:val="Date"/>
    <w:uiPriority w:val="99"/>
    <w:semiHidden/>
    <w:locked/>
    <w:rsid w:val="008A3822"/>
    <w:rPr>
      <w:rFonts w:ascii="Arial" w:hAnsi="Arial" w:cs="Times New Roman"/>
      <w:sz w:val="20"/>
      <w:szCs w:val="20"/>
      <w:lang w:val="en-US" w:eastAsia="en-US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uiPriority w:val="99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uiPriority w:val="99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uiPriority w:val="99"/>
    <w:rsid w:val="00D3708D"/>
    <w:pPr>
      <w:spacing w:before="240"/>
    </w:p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uiPriority w:val="99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uiPriority w:val="99"/>
    <w:rsid w:val="00AB530F"/>
    <w:pPr>
      <w:keepNext/>
      <w:keepLines/>
      <w:spacing w:before="180" w:after="120"/>
      <w:jc w:val="left"/>
    </w:pPr>
    <w:rPr>
      <w:caps/>
      <w:noProof/>
      <w:u w:val="single"/>
    </w:rPr>
  </w:style>
  <w:style w:type="paragraph" w:customStyle="1" w:styleId="pldetails">
    <w:name w:val="pldetails"/>
    <w:basedOn w:val="Normal"/>
    <w:uiPriority w:val="99"/>
    <w:rsid w:val="00AB530F"/>
    <w:pPr>
      <w:keepLines/>
      <w:spacing w:before="60" w:after="60"/>
      <w:jc w:val="left"/>
    </w:pPr>
    <w:rPr>
      <w:noProof/>
    </w:rPr>
  </w:style>
  <w:style w:type="paragraph" w:customStyle="1" w:styleId="plheading">
    <w:name w:val="plheading"/>
    <w:basedOn w:val="Normal"/>
    <w:uiPriority w:val="99"/>
    <w:rsid w:val="00AB530F"/>
    <w:pPr>
      <w:keepNext/>
      <w:spacing w:before="480" w:after="120"/>
      <w:jc w:val="center"/>
    </w:pPr>
    <w:rPr>
      <w:caps/>
      <w:u w:val="single"/>
    </w:rPr>
  </w:style>
  <w:style w:type="paragraph" w:customStyle="1" w:styleId="Sessiontcplacedate">
    <w:name w:val="Session_tc_place_date"/>
    <w:basedOn w:val="SessionMeetingPlace"/>
    <w:uiPriority w:val="99"/>
    <w:rsid w:val="00D3708D"/>
    <w:pPr>
      <w:spacing w:before="240"/>
    </w:pPr>
  </w:style>
  <w:style w:type="paragraph" w:customStyle="1" w:styleId="Titleofdoc0">
    <w:name w:val="Title_of_doc"/>
    <w:basedOn w:val="TitleofDoc"/>
    <w:uiPriority w:val="99"/>
    <w:rsid w:val="00D3708D"/>
    <w:pPr>
      <w:spacing w:before="600"/>
    </w:pPr>
  </w:style>
  <w:style w:type="paragraph" w:customStyle="1" w:styleId="preparedby1">
    <w:name w:val="prepared_by"/>
    <w:basedOn w:val="preparedby0"/>
    <w:uiPriority w:val="99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uiPriority w:val="99"/>
    <w:locked/>
    <w:rsid w:val="00D3708D"/>
    <w:rPr>
      <w:rFonts w:ascii="Arial" w:hAnsi="Arial" w:cs="Times New Roman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uiPriority w:val="99"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uiPriority w:val="99"/>
    <w:locked/>
    <w:rsid w:val="00612379"/>
    <w:rPr>
      <w:rFonts w:ascii="Arial" w:hAnsi="Arial" w:cs="Times New Roman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uiPriority w:val="99"/>
    <w:locked/>
    <w:rsid w:val="00D3708D"/>
    <w:rPr>
      <w:rFonts w:ascii="Arial" w:hAnsi="Arial" w:cs="Times New Roman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uiPriority w:val="99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uiPriority w:val="99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uiPriority w:val="99"/>
    <w:locked/>
    <w:rsid w:val="00D3708D"/>
    <w:rPr>
      <w:rFonts w:ascii="Arial" w:hAnsi="Arial" w:cs="Times New Roman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uiPriority w:val="99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uiPriority w:val="99"/>
    <w:locked/>
    <w:rsid w:val="00281060"/>
    <w:rPr>
      <w:rFonts w:ascii="Arial" w:hAnsi="Arial" w:cs="Times New Roman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uiPriority w:val="99"/>
    <w:rsid w:val="00281060"/>
    <w:rPr>
      <w:rFonts w:ascii="Arial" w:hAnsi="Arial" w:cs="Times New Roman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uiPriority w:val="99"/>
    <w:rsid w:val="00281060"/>
    <w:rPr>
      <w:rFonts w:ascii="Arial" w:hAnsi="Arial" w:cs="Times New Roman"/>
      <w:b/>
      <w:bCs/>
      <w:sz w:val="20"/>
      <w:lang w:val="en-US"/>
    </w:rPr>
  </w:style>
  <w:style w:type="paragraph" w:styleId="TOC2">
    <w:name w:val="toc 2"/>
    <w:basedOn w:val="Normal"/>
    <w:next w:val="Normal"/>
    <w:autoRedefine/>
    <w:uiPriority w:val="99"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  <w:jc w:val="left"/>
    </w:pPr>
    <w:rPr>
      <w:smallCaps/>
    </w:rPr>
  </w:style>
  <w:style w:type="paragraph" w:styleId="TOC3">
    <w:name w:val="toc 3"/>
    <w:basedOn w:val="Normal"/>
    <w:next w:val="Normal"/>
    <w:autoRedefine/>
    <w:uiPriority w:val="99"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  <w:jc w:val="left"/>
    </w:pPr>
    <w:rPr>
      <w:sz w:val="18"/>
      <w:lang w:val="fr-FR"/>
    </w:rPr>
  </w:style>
  <w:style w:type="character" w:styleId="Hyperlink">
    <w:name w:val="Hyperlink"/>
    <w:uiPriority w:val="99"/>
    <w:rsid w:val="00AB530F"/>
    <w:rPr>
      <w:rFonts w:ascii="Arial" w:hAnsi="Arial" w:cs="Times New Roman"/>
      <w:color w:val="0000FF"/>
      <w:u w:val="single"/>
    </w:rPr>
  </w:style>
  <w:style w:type="paragraph" w:styleId="TOC4">
    <w:name w:val="toc 4"/>
    <w:basedOn w:val="Normal"/>
    <w:next w:val="Normal"/>
    <w:autoRedefine/>
    <w:uiPriority w:val="99"/>
    <w:semiHidden/>
    <w:rsid w:val="00900C26"/>
    <w:pPr>
      <w:tabs>
        <w:tab w:val="right" w:leader="dot" w:pos="9639"/>
      </w:tabs>
      <w:spacing w:before="120"/>
      <w:ind w:left="738" w:right="851" w:hanging="284"/>
      <w:jc w:val="left"/>
    </w:pPr>
    <w:rPr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99"/>
    <w:semiHidden/>
    <w:rsid w:val="00B07301"/>
    <w:pPr>
      <w:tabs>
        <w:tab w:val="right" w:leader="dot" w:pos="9639"/>
      </w:tabs>
      <w:contextualSpacing/>
      <w:jc w:val="center"/>
    </w:pPr>
    <w:rPr>
      <w:caps/>
    </w:rPr>
  </w:style>
  <w:style w:type="paragraph" w:styleId="TOC5">
    <w:name w:val="toc 5"/>
    <w:basedOn w:val="Normal"/>
    <w:next w:val="Normal"/>
    <w:autoRedefine/>
    <w:uiPriority w:val="99"/>
    <w:semiHidden/>
    <w:rsid w:val="00C72B7A"/>
    <w:pPr>
      <w:tabs>
        <w:tab w:val="right" w:leader="dot" w:pos="9639"/>
      </w:tabs>
      <w:ind w:left="567" w:right="851" w:firstLine="284"/>
    </w:pPr>
    <w:rPr>
      <w:sz w:val="16"/>
      <w:lang w:val="fr-FR"/>
    </w:rPr>
  </w:style>
  <w:style w:type="paragraph" w:styleId="BalloonText">
    <w:name w:val="Balloon Text"/>
    <w:basedOn w:val="Normal"/>
    <w:link w:val="BalloonTextChar"/>
    <w:uiPriority w:val="99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2719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32A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4805FA"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4805FA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4805FA"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4805FA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4805FA"/>
    <w:pPr>
      <w:keepNext/>
      <w:ind w:left="1134" w:hanging="567"/>
      <w:outlineLvl w:val="4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1452B"/>
    <w:rPr>
      <w:rFonts w:ascii="Arial" w:hAnsi="Arial" w:cs="Times New Roman"/>
      <w:caps/>
      <w:lang w:val="en-US" w:eastAsia="en-US" w:bidi="ar-SA"/>
    </w:rPr>
  </w:style>
  <w:style w:type="character" w:customStyle="1" w:styleId="Heading2Char">
    <w:name w:val="Heading 2 Char"/>
    <w:link w:val="Heading2"/>
    <w:uiPriority w:val="99"/>
    <w:semiHidden/>
    <w:locked/>
    <w:rsid w:val="008A3822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9"/>
    <w:semiHidden/>
    <w:locked/>
    <w:rsid w:val="008A3822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9"/>
    <w:semiHidden/>
    <w:locked/>
    <w:rsid w:val="008A3822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9"/>
    <w:semiHidden/>
    <w:locked/>
    <w:rsid w:val="008A3822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9Char">
    <w:name w:val="Heading 9 Char"/>
    <w:link w:val="Heading9"/>
    <w:uiPriority w:val="99"/>
    <w:semiHidden/>
    <w:locked/>
    <w:rsid w:val="008A3822"/>
    <w:rPr>
      <w:rFonts w:ascii="Cambria" w:hAnsi="Cambria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rsid w:val="00AE2937"/>
    <w:pPr>
      <w:jc w:val="center"/>
    </w:pPr>
    <w:rPr>
      <w:lang w:val="fr-FR"/>
    </w:rPr>
  </w:style>
  <w:style w:type="character" w:customStyle="1" w:styleId="HeaderChar">
    <w:name w:val="Header Char"/>
    <w:link w:val="Header"/>
    <w:uiPriority w:val="99"/>
    <w:semiHidden/>
    <w:locked/>
    <w:rsid w:val="008A3822"/>
    <w:rPr>
      <w:rFonts w:ascii="Arial" w:hAnsi="Arial" w:cs="Times New Roman"/>
      <w:sz w:val="20"/>
      <w:szCs w:val="20"/>
      <w:lang w:val="en-US" w:eastAsia="en-US"/>
    </w:rPr>
  </w:style>
  <w:style w:type="paragraph" w:styleId="Footer">
    <w:name w:val="footer"/>
    <w:aliases w:val="doc_path_name"/>
    <w:basedOn w:val="Normal"/>
    <w:link w:val="FooterChar"/>
    <w:autoRedefine/>
    <w:uiPriority w:val="99"/>
    <w:rsid w:val="009D690D"/>
    <w:rPr>
      <w:sz w:val="14"/>
    </w:rPr>
  </w:style>
  <w:style w:type="character" w:customStyle="1" w:styleId="FooterChar">
    <w:name w:val="Footer Char"/>
    <w:aliases w:val="doc_path_name Char"/>
    <w:link w:val="Footer"/>
    <w:uiPriority w:val="99"/>
    <w:semiHidden/>
    <w:locked/>
    <w:rsid w:val="008A3822"/>
    <w:rPr>
      <w:rFonts w:ascii="Arial" w:hAnsi="Arial" w:cs="Times New Roman"/>
      <w:sz w:val="20"/>
      <w:szCs w:val="20"/>
      <w:lang w:val="en-US" w:eastAsia="en-US"/>
    </w:rPr>
  </w:style>
  <w:style w:type="character" w:styleId="PageNumber">
    <w:name w:val="page number"/>
    <w:uiPriority w:val="99"/>
    <w:rsid w:val="00D3708D"/>
    <w:rPr>
      <w:rFonts w:ascii="Arial" w:hAnsi="Arial" w:cs="Times New Roman"/>
      <w:sz w:val="20"/>
    </w:rPr>
  </w:style>
  <w:style w:type="paragraph" w:styleId="Title">
    <w:name w:val="Title"/>
    <w:basedOn w:val="Normal"/>
    <w:link w:val="TitleChar"/>
    <w:uiPriority w:val="99"/>
    <w:qFormat/>
    <w:rsid w:val="00D3708D"/>
    <w:pPr>
      <w:spacing w:after="300"/>
      <w:jc w:val="center"/>
    </w:pPr>
    <w:rPr>
      <w:b/>
      <w:caps/>
      <w:kern w:val="28"/>
      <w:sz w:val="30"/>
    </w:rPr>
  </w:style>
  <w:style w:type="character" w:customStyle="1" w:styleId="TitleChar">
    <w:name w:val="Title Char"/>
    <w:link w:val="Title"/>
    <w:uiPriority w:val="99"/>
    <w:locked/>
    <w:rsid w:val="008A3822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uiPriority w:val="99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uiPriority w:val="99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basedOn w:val="Normal"/>
    <w:link w:val="FootnoteTextChar"/>
    <w:autoRedefine/>
    <w:uiPriority w:val="99"/>
    <w:rsid w:val="009D690D"/>
    <w:pPr>
      <w:spacing w:before="60"/>
      <w:ind w:left="567" w:hanging="567"/>
    </w:pPr>
    <w:rPr>
      <w:sz w:val="16"/>
    </w:rPr>
  </w:style>
  <w:style w:type="character" w:customStyle="1" w:styleId="FootnoteTextChar">
    <w:name w:val="Footnote Text Char"/>
    <w:link w:val="FootnoteText"/>
    <w:uiPriority w:val="99"/>
    <w:semiHidden/>
    <w:locked/>
    <w:rsid w:val="008A3822"/>
    <w:rPr>
      <w:rFonts w:ascii="Arial" w:hAnsi="Arial" w:cs="Times New Roman"/>
      <w:sz w:val="20"/>
      <w:szCs w:val="20"/>
      <w:lang w:val="en-US" w:eastAsia="en-US"/>
    </w:rPr>
  </w:style>
  <w:style w:type="character" w:styleId="FootnoteReference">
    <w:name w:val="footnote reference"/>
    <w:uiPriority w:val="99"/>
    <w:semiHidden/>
    <w:rsid w:val="00D3708D"/>
    <w:rPr>
      <w:rFonts w:cs="Times New Roman"/>
      <w:vertAlign w:val="superscript"/>
    </w:rPr>
  </w:style>
  <w:style w:type="paragraph" w:styleId="Closing">
    <w:name w:val="Closing"/>
    <w:basedOn w:val="Normal"/>
    <w:link w:val="ClosingChar"/>
    <w:uiPriority w:val="99"/>
    <w:rsid w:val="00D3708D"/>
    <w:pPr>
      <w:ind w:left="4536"/>
      <w:jc w:val="center"/>
    </w:pPr>
  </w:style>
  <w:style w:type="character" w:customStyle="1" w:styleId="ClosingChar">
    <w:name w:val="Closing Char"/>
    <w:link w:val="Closing"/>
    <w:uiPriority w:val="99"/>
    <w:semiHidden/>
    <w:locked/>
    <w:rsid w:val="008A3822"/>
    <w:rPr>
      <w:rFonts w:ascii="Arial" w:hAnsi="Arial" w:cs="Times New Roman"/>
      <w:sz w:val="20"/>
      <w:szCs w:val="20"/>
      <w:lang w:val="en-US" w:eastAsia="en-US"/>
    </w:rPr>
  </w:style>
  <w:style w:type="paragraph" w:styleId="Index1">
    <w:name w:val="index 1"/>
    <w:basedOn w:val="Normal"/>
    <w:next w:val="Normal"/>
    <w:uiPriority w:val="99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uiPriority w:val="99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uiPriority w:val="99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uiPriority w:val="99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link w:val="MacroText"/>
    <w:uiPriority w:val="99"/>
    <w:semiHidden/>
    <w:locked/>
    <w:rsid w:val="008A3822"/>
    <w:rPr>
      <w:rFonts w:ascii="Courier New" w:hAnsi="Courier New" w:cs="Times New Roman"/>
      <w:sz w:val="16"/>
      <w:lang w:val="en-US" w:eastAsia="en-US" w:bidi="ar-SA"/>
    </w:rPr>
  </w:style>
  <w:style w:type="paragraph" w:styleId="Signature">
    <w:name w:val="Signature"/>
    <w:basedOn w:val="Normal"/>
    <w:link w:val="SignatureChar"/>
    <w:uiPriority w:val="99"/>
    <w:rsid w:val="00D3708D"/>
    <w:pPr>
      <w:ind w:left="4536"/>
      <w:jc w:val="center"/>
    </w:pPr>
  </w:style>
  <w:style w:type="character" w:customStyle="1" w:styleId="SignatureChar">
    <w:name w:val="Signature Char"/>
    <w:link w:val="Signature"/>
    <w:uiPriority w:val="99"/>
    <w:semiHidden/>
    <w:locked/>
    <w:rsid w:val="008A3822"/>
    <w:rPr>
      <w:rFonts w:ascii="Arial" w:hAnsi="Arial" w:cs="Times New Roman"/>
      <w:sz w:val="20"/>
      <w:szCs w:val="20"/>
      <w:lang w:val="en-US" w:eastAsia="en-US"/>
    </w:rPr>
  </w:style>
  <w:style w:type="character" w:customStyle="1" w:styleId="Doclang">
    <w:name w:val="Doc_lang"/>
    <w:uiPriority w:val="99"/>
    <w:rsid w:val="00D3708D"/>
    <w:rPr>
      <w:rFonts w:ascii="Arial" w:hAnsi="Arial" w:cs="Times New Roman"/>
      <w:sz w:val="20"/>
      <w:lang w:val="en-US"/>
    </w:rPr>
  </w:style>
  <w:style w:type="paragraph" w:customStyle="1" w:styleId="Session">
    <w:name w:val="Session"/>
    <w:basedOn w:val="Normal"/>
    <w:uiPriority w:val="99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uiPriority w:val="99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uiPriority w:val="99"/>
    <w:rsid w:val="00D3708D"/>
  </w:style>
  <w:style w:type="character" w:customStyle="1" w:styleId="BodyTextChar">
    <w:name w:val="Body Text Char"/>
    <w:link w:val="BodyText"/>
    <w:uiPriority w:val="99"/>
    <w:semiHidden/>
    <w:locked/>
    <w:rsid w:val="008A3822"/>
    <w:rPr>
      <w:rFonts w:ascii="Arial" w:hAnsi="Arial" w:cs="Times New Roman"/>
      <w:sz w:val="20"/>
      <w:szCs w:val="20"/>
      <w:lang w:val="en-US" w:eastAsia="en-US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uiPriority w:val="99"/>
    <w:rsid w:val="00D3708D"/>
    <w:pPr>
      <w:ind w:left="1589"/>
      <w:jc w:val="left"/>
    </w:pPr>
  </w:style>
  <w:style w:type="paragraph" w:customStyle="1" w:styleId="upove">
    <w:name w:val="upov_e"/>
    <w:basedOn w:val="TitreUpov"/>
    <w:uiPriority w:val="99"/>
    <w:rsid w:val="00D3708D"/>
    <w:rPr>
      <w:bCs/>
      <w:spacing w:val="8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uiPriority w:val="99"/>
    <w:semiHidden/>
    <w:rsid w:val="00D3708D"/>
  </w:style>
  <w:style w:type="paragraph" w:styleId="EndnoteText">
    <w:name w:val="endnote text"/>
    <w:basedOn w:val="Normal"/>
    <w:link w:val="EndnoteTextChar"/>
    <w:uiPriority w:val="99"/>
    <w:semiHidden/>
    <w:rsid w:val="00D3708D"/>
  </w:style>
  <w:style w:type="character" w:customStyle="1" w:styleId="EndnoteTextChar">
    <w:name w:val="Endnote Text Char"/>
    <w:link w:val="EndnoteText"/>
    <w:uiPriority w:val="99"/>
    <w:semiHidden/>
    <w:locked/>
    <w:rsid w:val="008A3822"/>
    <w:rPr>
      <w:rFonts w:ascii="Arial" w:hAnsi="Arial" w:cs="Times New Roman"/>
      <w:sz w:val="20"/>
      <w:szCs w:val="20"/>
      <w:lang w:val="en-US" w:eastAsia="en-US"/>
    </w:rPr>
  </w:style>
  <w:style w:type="character" w:styleId="EndnoteReference">
    <w:name w:val="endnote reference"/>
    <w:uiPriority w:val="99"/>
    <w:semiHidden/>
    <w:rsid w:val="00D3708D"/>
    <w:rPr>
      <w:rFonts w:cs="Times New Roman"/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uiPriority w:val="99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uiPriority w:val="99"/>
    <w:semiHidden/>
    <w:rsid w:val="00D3708D"/>
    <w:pPr>
      <w:spacing w:line="340" w:lineRule="exact"/>
      <w:ind w:left="1276"/>
    </w:pPr>
    <w:rPr>
      <w:b/>
      <w:sz w:val="22"/>
    </w:rPr>
  </w:style>
  <w:style w:type="character" w:customStyle="1" w:styleId="DateChar">
    <w:name w:val="Date Char"/>
    <w:link w:val="Date"/>
    <w:uiPriority w:val="99"/>
    <w:semiHidden/>
    <w:locked/>
    <w:rsid w:val="008A3822"/>
    <w:rPr>
      <w:rFonts w:ascii="Arial" w:hAnsi="Arial" w:cs="Times New Roman"/>
      <w:sz w:val="20"/>
      <w:szCs w:val="20"/>
      <w:lang w:val="en-US" w:eastAsia="en-US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uiPriority w:val="99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uiPriority w:val="99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uiPriority w:val="99"/>
    <w:rsid w:val="00D3708D"/>
    <w:pPr>
      <w:spacing w:before="240"/>
    </w:p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uiPriority w:val="99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uiPriority w:val="99"/>
    <w:rsid w:val="00AB530F"/>
    <w:pPr>
      <w:keepNext/>
      <w:keepLines/>
      <w:spacing w:before="180" w:after="120"/>
      <w:jc w:val="left"/>
    </w:pPr>
    <w:rPr>
      <w:caps/>
      <w:noProof/>
      <w:u w:val="single"/>
    </w:rPr>
  </w:style>
  <w:style w:type="paragraph" w:customStyle="1" w:styleId="pldetails">
    <w:name w:val="pldetails"/>
    <w:basedOn w:val="Normal"/>
    <w:uiPriority w:val="99"/>
    <w:rsid w:val="00AB530F"/>
    <w:pPr>
      <w:keepLines/>
      <w:spacing w:before="60" w:after="60"/>
      <w:jc w:val="left"/>
    </w:pPr>
    <w:rPr>
      <w:noProof/>
    </w:rPr>
  </w:style>
  <w:style w:type="paragraph" w:customStyle="1" w:styleId="plheading">
    <w:name w:val="plheading"/>
    <w:basedOn w:val="Normal"/>
    <w:uiPriority w:val="99"/>
    <w:rsid w:val="00AB530F"/>
    <w:pPr>
      <w:keepNext/>
      <w:spacing w:before="480" w:after="120"/>
      <w:jc w:val="center"/>
    </w:pPr>
    <w:rPr>
      <w:caps/>
      <w:u w:val="single"/>
    </w:rPr>
  </w:style>
  <w:style w:type="paragraph" w:customStyle="1" w:styleId="Sessiontcplacedate">
    <w:name w:val="Session_tc_place_date"/>
    <w:basedOn w:val="SessionMeetingPlace"/>
    <w:uiPriority w:val="99"/>
    <w:rsid w:val="00D3708D"/>
    <w:pPr>
      <w:spacing w:before="240"/>
    </w:pPr>
  </w:style>
  <w:style w:type="paragraph" w:customStyle="1" w:styleId="Titleofdoc0">
    <w:name w:val="Title_of_doc"/>
    <w:basedOn w:val="TitleofDoc"/>
    <w:uiPriority w:val="99"/>
    <w:rsid w:val="00D3708D"/>
    <w:pPr>
      <w:spacing w:before="600"/>
    </w:pPr>
  </w:style>
  <w:style w:type="paragraph" w:customStyle="1" w:styleId="preparedby1">
    <w:name w:val="prepared_by"/>
    <w:basedOn w:val="preparedby0"/>
    <w:uiPriority w:val="99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uiPriority w:val="99"/>
    <w:locked/>
    <w:rsid w:val="00D3708D"/>
    <w:rPr>
      <w:rFonts w:ascii="Arial" w:hAnsi="Arial" w:cs="Times New Roman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uiPriority w:val="99"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uiPriority w:val="99"/>
    <w:locked/>
    <w:rsid w:val="00612379"/>
    <w:rPr>
      <w:rFonts w:ascii="Arial" w:hAnsi="Arial" w:cs="Times New Roman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uiPriority w:val="99"/>
    <w:locked/>
    <w:rsid w:val="00D3708D"/>
    <w:rPr>
      <w:rFonts w:ascii="Arial" w:hAnsi="Arial" w:cs="Times New Roman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uiPriority w:val="99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uiPriority w:val="99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uiPriority w:val="99"/>
    <w:locked/>
    <w:rsid w:val="00D3708D"/>
    <w:rPr>
      <w:rFonts w:ascii="Arial" w:hAnsi="Arial" w:cs="Times New Roman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uiPriority w:val="99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uiPriority w:val="99"/>
    <w:locked/>
    <w:rsid w:val="00281060"/>
    <w:rPr>
      <w:rFonts w:ascii="Arial" w:hAnsi="Arial" w:cs="Times New Roman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uiPriority w:val="99"/>
    <w:rsid w:val="00281060"/>
    <w:rPr>
      <w:rFonts w:ascii="Arial" w:hAnsi="Arial" w:cs="Times New Roman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uiPriority w:val="99"/>
    <w:rsid w:val="00281060"/>
    <w:rPr>
      <w:rFonts w:ascii="Arial" w:hAnsi="Arial" w:cs="Times New Roman"/>
      <w:b/>
      <w:bCs/>
      <w:sz w:val="20"/>
      <w:lang w:val="en-US"/>
    </w:rPr>
  </w:style>
  <w:style w:type="paragraph" w:styleId="TOC2">
    <w:name w:val="toc 2"/>
    <w:basedOn w:val="Normal"/>
    <w:next w:val="Normal"/>
    <w:autoRedefine/>
    <w:uiPriority w:val="99"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  <w:jc w:val="left"/>
    </w:pPr>
    <w:rPr>
      <w:smallCaps/>
    </w:rPr>
  </w:style>
  <w:style w:type="paragraph" w:styleId="TOC3">
    <w:name w:val="toc 3"/>
    <w:basedOn w:val="Normal"/>
    <w:next w:val="Normal"/>
    <w:autoRedefine/>
    <w:uiPriority w:val="99"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  <w:jc w:val="left"/>
    </w:pPr>
    <w:rPr>
      <w:sz w:val="18"/>
      <w:lang w:val="fr-FR"/>
    </w:rPr>
  </w:style>
  <w:style w:type="character" w:styleId="Hyperlink">
    <w:name w:val="Hyperlink"/>
    <w:uiPriority w:val="99"/>
    <w:rsid w:val="00AB530F"/>
    <w:rPr>
      <w:rFonts w:ascii="Arial" w:hAnsi="Arial" w:cs="Times New Roman"/>
      <w:color w:val="0000FF"/>
      <w:u w:val="single"/>
    </w:rPr>
  </w:style>
  <w:style w:type="paragraph" w:styleId="TOC4">
    <w:name w:val="toc 4"/>
    <w:basedOn w:val="Normal"/>
    <w:next w:val="Normal"/>
    <w:autoRedefine/>
    <w:uiPriority w:val="99"/>
    <w:semiHidden/>
    <w:rsid w:val="00900C26"/>
    <w:pPr>
      <w:tabs>
        <w:tab w:val="right" w:leader="dot" w:pos="9639"/>
      </w:tabs>
      <w:spacing w:before="120"/>
      <w:ind w:left="738" w:right="851" w:hanging="284"/>
      <w:jc w:val="left"/>
    </w:pPr>
    <w:rPr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99"/>
    <w:semiHidden/>
    <w:rsid w:val="00B07301"/>
    <w:pPr>
      <w:tabs>
        <w:tab w:val="right" w:leader="dot" w:pos="9639"/>
      </w:tabs>
      <w:contextualSpacing/>
      <w:jc w:val="center"/>
    </w:pPr>
    <w:rPr>
      <w:caps/>
    </w:rPr>
  </w:style>
  <w:style w:type="paragraph" w:styleId="TOC5">
    <w:name w:val="toc 5"/>
    <w:basedOn w:val="Normal"/>
    <w:next w:val="Normal"/>
    <w:autoRedefine/>
    <w:uiPriority w:val="99"/>
    <w:semiHidden/>
    <w:rsid w:val="00C72B7A"/>
    <w:pPr>
      <w:tabs>
        <w:tab w:val="right" w:leader="dot" w:pos="9639"/>
      </w:tabs>
      <w:ind w:left="567" w:right="851" w:firstLine="284"/>
    </w:pPr>
    <w:rPr>
      <w:sz w:val="16"/>
      <w:lang w:val="fr-FR"/>
    </w:rPr>
  </w:style>
  <w:style w:type="paragraph" w:styleId="BalloonText">
    <w:name w:val="Balloon Text"/>
    <w:basedOn w:val="Normal"/>
    <w:link w:val="BalloonTextChar"/>
    <w:uiPriority w:val="99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2719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32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671E7-B9F3-482E-A0E1-D040C2F2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1048</Words>
  <Characters>5979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tc_5_xx_xxx</vt:lpstr>
      <vt:lpstr>tc_5_xx_xxx</vt:lpstr>
    </vt:vector>
  </TitlesOfParts>
  <Company>UPOV</Company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tc_5_xx_xxx</dc:title>
  <dc:creator>FAVA Alexandra</dc:creator>
  <cp:keywords>VB/cp</cp:keywords>
  <cp:lastModifiedBy>BESSE Ariane</cp:lastModifiedBy>
  <cp:revision>2</cp:revision>
  <cp:lastPrinted>2014-02-10T14:22:00Z</cp:lastPrinted>
  <dcterms:created xsi:type="dcterms:W3CDTF">2014-02-11T09:36:00Z</dcterms:created>
  <dcterms:modified xsi:type="dcterms:W3CDTF">2014-02-11T09:36:00Z</dcterms:modified>
</cp:coreProperties>
</file>