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74C96" w:rsidTr="00AC2D92">
        <w:trPr>
          <w:trHeight w:val="1760"/>
        </w:trPr>
        <w:tc>
          <w:tcPr>
            <w:tcW w:w="4243" w:type="dxa"/>
          </w:tcPr>
          <w:p w:rsidR="000D7780" w:rsidRPr="00474C96" w:rsidRDefault="000D7780" w:rsidP="006655D3">
            <w:bookmarkStart w:id="0" w:name="_GoBack"/>
            <w:bookmarkEnd w:id="0"/>
          </w:p>
        </w:tc>
        <w:tc>
          <w:tcPr>
            <w:tcW w:w="1646" w:type="dxa"/>
            <w:vAlign w:val="center"/>
          </w:tcPr>
          <w:p w:rsidR="000D7780" w:rsidRPr="00474C96" w:rsidRDefault="009A5566" w:rsidP="006655D3">
            <w:pPr>
              <w:pStyle w:val="LogoUPOV"/>
            </w:pPr>
            <w:r>
              <w:rPr>
                <w:noProof/>
              </w:rPr>
              <w:drawing>
                <wp:inline distT="0" distB="0" distL="0" distR="0" wp14:anchorId="55F2B34E" wp14:editId="5AD5990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74C96" w:rsidRDefault="00AC2D92" w:rsidP="006655D3">
            <w:pPr>
              <w:pStyle w:val="Lettrine"/>
            </w:pPr>
            <w:r>
              <w:t>F</w:t>
            </w:r>
          </w:p>
          <w:p w:rsidR="000D7780" w:rsidRPr="00474C96" w:rsidRDefault="00667404" w:rsidP="006655D3">
            <w:pPr>
              <w:pStyle w:val="Docoriginal"/>
            </w:pPr>
            <w:r w:rsidRPr="00474C96">
              <w:t>TC/</w:t>
            </w:r>
            <w:r w:rsidR="00050E16" w:rsidRPr="00474C96">
              <w:t>50</w:t>
            </w:r>
            <w:r w:rsidRPr="00474C96">
              <w:t>/</w:t>
            </w:r>
            <w:bookmarkStart w:id="1" w:name="Code"/>
            <w:bookmarkEnd w:id="1"/>
            <w:r w:rsidR="00C26B84" w:rsidRPr="00474C96">
              <w:t>17</w:t>
            </w:r>
          </w:p>
          <w:p w:rsidR="000D7780" w:rsidRPr="00474C96" w:rsidRDefault="0061555F" w:rsidP="006655D3">
            <w:pPr>
              <w:pStyle w:val="Docoriginal"/>
              <w:rPr>
                <w:b w:val="0"/>
                <w:spacing w:val="0"/>
              </w:rPr>
            </w:pPr>
            <w:r w:rsidRPr="00474C96">
              <w:rPr>
                <w:rStyle w:val="StyleDoclangBold"/>
                <w:b/>
                <w:bCs/>
                <w:spacing w:val="0"/>
                <w:lang w:val="fr-FR"/>
              </w:rPr>
              <w:t>ORIGINAL</w:t>
            </w:r>
            <w:r w:rsidR="0006393A">
              <w:rPr>
                <w:rStyle w:val="StyleDoclangBold"/>
                <w:b/>
                <w:bCs/>
                <w:spacing w:val="0"/>
                <w:lang w:val="fr-FR"/>
              </w:rPr>
              <w:t> :</w:t>
            </w:r>
            <w:r w:rsidR="000D7780" w:rsidRPr="003F6943">
              <w:rPr>
                <w:rStyle w:val="StyleDocoriginalNotBold1"/>
                <w:spacing w:val="0"/>
                <w:lang w:val="fr-FR"/>
              </w:rPr>
              <w:t xml:space="preserve"> </w:t>
            </w:r>
            <w:bookmarkStart w:id="2" w:name="Original"/>
            <w:bookmarkEnd w:id="2"/>
            <w:r w:rsidR="0084045B" w:rsidRPr="00474C96">
              <w:rPr>
                <w:b w:val="0"/>
                <w:spacing w:val="0"/>
              </w:rPr>
              <w:t>anglais</w:t>
            </w:r>
          </w:p>
          <w:p w:rsidR="000D7780" w:rsidRPr="00474C96" w:rsidRDefault="000D7780" w:rsidP="009A5566">
            <w:pPr>
              <w:pStyle w:val="Docoriginal"/>
            </w:pPr>
            <w:r w:rsidRPr="00474C96">
              <w:rPr>
                <w:spacing w:val="0"/>
              </w:rPr>
              <w:t>DATE</w:t>
            </w:r>
            <w:r w:rsidR="0006393A">
              <w:rPr>
                <w:spacing w:val="0"/>
              </w:rPr>
              <w:t> </w:t>
            </w:r>
            <w:r w:rsidRPr="00474C96">
              <w:rPr>
                <w:spacing w:val="0"/>
              </w:rPr>
              <w:t>:</w:t>
            </w:r>
            <w:r w:rsidR="0061555F" w:rsidRPr="00474C96">
              <w:rPr>
                <w:spacing w:val="0"/>
              </w:rPr>
              <w:t xml:space="preserve"> </w:t>
            </w:r>
            <w:bookmarkStart w:id="3" w:name="Date"/>
            <w:bookmarkEnd w:id="3"/>
            <w:r w:rsidR="0084045B" w:rsidRPr="009A5566">
              <w:rPr>
                <w:b w:val="0"/>
                <w:spacing w:val="0"/>
              </w:rPr>
              <w:t>2</w:t>
            </w:r>
            <w:r w:rsidR="009A5566" w:rsidRPr="009A5566">
              <w:rPr>
                <w:b w:val="0"/>
                <w:spacing w:val="0"/>
              </w:rPr>
              <w:t>8</w:t>
            </w:r>
            <w:r w:rsidR="00AC2D92" w:rsidRPr="009A5566">
              <w:rPr>
                <w:b w:val="0"/>
                <w:spacing w:val="0"/>
              </w:rPr>
              <w:t> janvier 20</w:t>
            </w:r>
            <w:r w:rsidR="001131D5" w:rsidRPr="009A5566">
              <w:rPr>
                <w:b w:val="0"/>
                <w:spacing w:val="0"/>
              </w:rPr>
              <w:t>1</w:t>
            </w:r>
            <w:r w:rsidR="00050E16" w:rsidRPr="009A5566">
              <w:rPr>
                <w:b w:val="0"/>
                <w:spacing w:val="0"/>
              </w:rPr>
              <w:t>4</w:t>
            </w:r>
          </w:p>
        </w:tc>
      </w:tr>
      <w:tr w:rsidR="000D7780" w:rsidRPr="00474C96" w:rsidTr="00AC2D92">
        <w:tc>
          <w:tcPr>
            <w:tcW w:w="10131" w:type="dxa"/>
            <w:gridSpan w:val="3"/>
          </w:tcPr>
          <w:p w:rsidR="000D7780" w:rsidRPr="00474C96" w:rsidRDefault="0084045B" w:rsidP="0084045B">
            <w:pPr>
              <w:pStyle w:val="upove"/>
              <w:rPr>
                <w:sz w:val="28"/>
              </w:rPr>
            </w:pPr>
            <w:r w:rsidRPr="00474C96">
              <w:rPr>
                <w:snapToGrid w:val="0"/>
              </w:rPr>
              <w:t>UNION INTERNATIONALE POUR LA PROTECTION DES OBTENTIONS V</w:t>
            </w:r>
            <w:r w:rsidRPr="00474C96">
              <w:rPr>
                <w:rFonts w:cs="Arial"/>
                <w:snapToGrid w:val="0"/>
              </w:rPr>
              <w:t>É</w:t>
            </w:r>
            <w:r w:rsidRPr="00474C96">
              <w:rPr>
                <w:snapToGrid w:val="0"/>
              </w:rPr>
              <w:t>G</w:t>
            </w:r>
            <w:r w:rsidRPr="00474C96">
              <w:rPr>
                <w:rFonts w:cs="Arial"/>
                <w:snapToGrid w:val="0"/>
              </w:rPr>
              <w:t>É</w:t>
            </w:r>
            <w:r w:rsidRPr="00474C96">
              <w:rPr>
                <w:snapToGrid w:val="0"/>
              </w:rPr>
              <w:t xml:space="preserve">TALES </w:t>
            </w:r>
          </w:p>
        </w:tc>
      </w:tr>
      <w:tr w:rsidR="000D7780" w:rsidRPr="00474C96" w:rsidTr="00AC2D92">
        <w:tc>
          <w:tcPr>
            <w:tcW w:w="10131" w:type="dxa"/>
            <w:gridSpan w:val="3"/>
          </w:tcPr>
          <w:p w:rsidR="000D7780" w:rsidRPr="00474C96" w:rsidRDefault="00867AC1" w:rsidP="0084045B">
            <w:pPr>
              <w:pStyle w:val="Country"/>
            </w:pPr>
            <w:r w:rsidRPr="00474C96">
              <w:t>Gen</w:t>
            </w:r>
            <w:r w:rsidR="0084045B" w:rsidRPr="00474C96">
              <w:t>ève</w:t>
            </w:r>
          </w:p>
        </w:tc>
      </w:tr>
    </w:tbl>
    <w:p w:rsidR="000D7780" w:rsidRPr="00474C96" w:rsidRDefault="0024416D" w:rsidP="006655D3">
      <w:pPr>
        <w:pStyle w:val="Sessiontc"/>
      </w:pPr>
      <w:r w:rsidRPr="00474C96">
        <w:t>Com</w:t>
      </w:r>
      <w:r w:rsidR="00474C96" w:rsidRPr="00474C96">
        <w:t>itÉ</w:t>
      </w:r>
      <w:r w:rsidR="005D6215" w:rsidRPr="005D6215">
        <w:t xml:space="preserve"> </w:t>
      </w:r>
      <w:r w:rsidR="005D6215">
        <w:t>TechniQUE</w:t>
      </w:r>
    </w:p>
    <w:p w:rsidR="00361821" w:rsidRPr="00474C96" w:rsidRDefault="00474C96" w:rsidP="006655D3">
      <w:pPr>
        <w:pStyle w:val="Sessiontcplacedate"/>
      </w:pPr>
      <w:r w:rsidRPr="00474C96">
        <w:t>Cinquantième</w:t>
      </w:r>
      <w:r w:rsidR="0006393A">
        <w:t> </w:t>
      </w:r>
      <w:r w:rsidRPr="00474C96">
        <w:t>s</w:t>
      </w:r>
      <w:r w:rsidR="00867AC1" w:rsidRPr="00474C96">
        <w:t>ession</w:t>
      </w:r>
      <w:r w:rsidR="00361821" w:rsidRPr="00474C96">
        <w:br/>
      </w:r>
      <w:r w:rsidR="00867AC1" w:rsidRPr="00474C96">
        <w:t>Gen</w:t>
      </w:r>
      <w:r w:rsidRPr="00474C96">
        <w:t xml:space="preserve">ève, 7 </w:t>
      </w:r>
      <w:r w:rsidR="0006393A">
        <w:t>–</w:t>
      </w:r>
      <w:r w:rsidRPr="00474C96">
        <w:t xml:space="preserve"> </w:t>
      </w:r>
      <w:r w:rsidR="00AC2D92" w:rsidRPr="00474C96">
        <w:t>9</w:t>
      </w:r>
      <w:r w:rsidR="00AC2D92">
        <w:t> </w:t>
      </w:r>
      <w:r w:rsidR="00AC2D92" w:rsidRPr="00474C96">
        <w:t>avril</w:t>
      </w:r>
      <w:r w:rsidR="00AC2D92">
        <w:t> </w:t>
      </w:r>
      <w:r w:rsidR="00AC2D92" w:rsidRPr="00474C96">
        <w:t>20</w:t>
      </w:r>
      <w:r w:rsidR="00867AC1" w:rsidRPr="00474C96">
        <w:t>1</w:t>
      </w:r>
      <w:r w:rsidR="00050E16" w:rsidRPr="00474C96">
        <w:t>4</w:t>
      </w:r>
    </w:p>
    <w:p w:rsidR="000D7780" w:rsidRPr="00474C96" w:rsidRDefault="00C26B84" w:rsidP="006655D3">
      <w:pPr>
        <w:pStyle w:val="Titleofdoc0"/>
      </w:pPr>
      <w:bookmarkStart w:id="4" w:name="TitleOfDoc"/>
      <w:bookmarkEnd w:id="4"/>
      <w:r w:rsidRPr="00474C96">
        <w:rPr>
          <w:rFonts w:cs="Arial"/>
        </w:rPr>
        <w:t>R</w:t>
      </w:r>
      <w:r w:rsidR="00474C96" w:rsidRPr="00474C96">
        <w:rPr>
          <w:rFonts w:cs="Arial"/>
        </w:rPr>
        <w:t>É</w:t>
      </w:r>
      <w:r w:rsidRPr="00474C96">
        <w:rPr>
          <w:rFonts w:cs="Arial"/>
        </w:rPr>
        <w:t xml:space="preserve">vision </w:t>
      </w:r>
      <w:r w:rsidR="00474C96" w:rsidRPr="00474C96">
        <w:rPr>
          <w:rFonts w:cs="Arial"/>
        </w:rPr>
        <w:t>DU</w:t>
      </w:r>
      <w:r w:rsidRPr="00474C96">
        <w:rPr>
          <w:rFonts w:cs="Arial"/>
        </w:rPr>
        <w:t xml:space="preserve"> document TGP/7</w:t>
      </w:r>
      <w:r w:rsidR="0006393A">
        <w:rPr>
          <w:rFonts w:cs="Arial"/>
        </w:rPr>
        <w:t> </w:t>
      </w:r>
      <w:r w:rsidRPr="00474C96">
        <w:rPr>
          <w:rFonts w:cs="Arial"/>
        </w:rPr>
        <w:t xml:space="preserve">: Source </w:t>
      </w:r>
      <w:r w:rsidR="00474C96" w:rsidRPr="00474C96">
        <w:rPr>
          <w:rFonts w:cs="Arial"/>
        </w:rPr>
        <w:t>d</w:t>
      </w:r>
      <w:r w:rsidR="00FE0F34">
        <w:rPr>
          <w:rFonts w:cs="Arial"/>
        </w:rPr>
        <w:t>E</w:t>
      </w:r>
      <w:r w:rsidR="00474C96" w:rsidRPr="00474C96">
        <w:rPr>
          <w:rFonts w:cs="Arial"/>
        </w:rPr>
        <w:t xml:space="preserve"> matériel</w:t>
      </w:r>
      <w:r w:rsidR="003F6943">
        <w:rPr>
          <w:rFonts w:cs="Arial"/>
        </w:rPr>
        <w:br/>
      </w:r>
      <w:r w:rsidR="00474C96" w:rsidRPr="00474C96">
        <w:rPr>
          <w:rFonts w:cs="Arial"/>
        </w:rPr>
        <w:t xml:space="preserve">de </w:t>
      </w:r>
      <w:r w:rsidR="00D43C44">
        <w:rPr>
          <w:rFonts w:cs="Arial"/>
        </w:rPr>
        <w:t>reproduction</w:t>
      </w:r>
      <w:r w:rsidR="003F6943">
        <w:rPr>
          <w:rFonts w:cs="Arial"/>
        </w:rPr>
        <w:t xml:space="preserve"> </w:t>
      </w:r>
      <w:r w:rsidR="00D43C44">
        <w:rPr>
          <w:rFonts w:cs="Arial"/>
        </w:rPr>
        <w:t xml:space="preserve">ou de </w:t>
      </w:r>
      <w:r w:rsidR="00474C96" w:rsidRPr="00474C96">
        <w:rPr>
          <w:rFonts w:cs="Arial"/>
        </w:rPr>
        <w:t>multiplication</w:t>
      </w:r>
    </w:p>
    <w:p w:rsidR="00050E16" w:rsidRPr="00474C96" w:rsidRDefault="00AE0EF1" w:rsidP="00050E16">
      <w:pPr>
        <w:pStyle w:val="preparedby1"/>
      </w:pPr>
      <w:bookmarkStart w:id="5" w:name="Prepared"/>
      <w:bookmarkEnd w:id="5"/>
      <w:r w:rsidRPr="00474C96">
        <w:t xml:space="preserve">Document </w:t>
      </w:r>
      <w:r w:rsidR="00474C96" w:rsidRPr="00474C96">
        <w:t>établi par</w:t>
      </w:r>
      <w:r w:rsidR="0061555F" w:rsidRPr="00474C96">
        <w:t xml:space="preserve"> </w:t>
      </w:r>
      <w:r w:rsidR="00474C96" w:rsidRPr="00474C96">
        <w:t>le Bureau de l</w:t>
      </w:r>
      <w:r w:rsidR="00AC0D66">
        <w:t>’</w:t>
      </w:r>
      <w:r w:rsidR="0061555F" w:rsidRPr="00474C96">
        <w:t>Union</w:t>
      </w:r>
      <w:r w:rsidR="00050E16" w:rsidRPr="00474C96">
        <w:br/>
      </w:r>
      <w:r w:rsidR="00050E16" w:rsidRPr="00474C96">
        <w:br/>
      </w:r>
      <w:r w:rsidR="00474C96" w:rsidRPr="00801AF9">
        <w:rPr>
          <w:color w:val="A6A6A6"/>
        </w:rPr>
        <w:t>Avertissement</w:t>
      </w:r>
      <w:r w:rsidR="0006393A">
        <w:rPr>
          <w:color w:val="A6A6A6"/>
        </w:rPr>
        <w:t> </w:t>
      </w:r>
      <w:r w:rsidR="00474C96" w:rsidRPr="00801AF9">
        <w:rPr>
          <w:color w:val="A6A6A6"/>
        </w:rPr>
        <w:t>: le présent document ne représente pas les principes ou les orientations de l</w:t>
      </w:r>
      <w:r w:rsidR="00AC0D66">
        <w:rPr>
          <w:color w:val="A6A6A6"/>
        </w:rPr>
        <w:t>’</w:t>
      </w:r>
      <w:r w:rsidR="00474C96" w:rsidRPr="00801AF9">
        <w:rPr>
          <w:color w:val="A6A6A6"/>
        </w:rPr>
        <w:t>UPOV</w:t>
      </w:r>
    </w:p>
    <w:p w:rsidR="007D0FE0" w:rsidRPr="00474C96" w:rsidRDefault="002D7CE9" w:rsidP="007D0FE0">
      <w:pPr>
        <w:rPr>
          <w:rFonts w:cs="Arial"/>
          <w:lang w:eastAsia="ja-JP"/>
        </w:rPr>
      </w:pPr>
      <w:r w:rsidRPr="00474C96">
        <w:rPr>
          <w:rFonts w:cs="Arial"/>
          <w:lang w:eastAsia="ja-JP"/>
        </w:rPr>
        <w:fldChar w:fldCharType="begin"/>
      </w:r>
      <w:r w:rsidR="007D0FE0" w:rsidRPr="00474C96">
        <w:rPr>
          <w:rFonts w:cs="Arial"/>
          <w:lang w:eastAsia="ja-JP"/>
        </w:rPr>
        <w:instrText xml:space="preserve"> AUTONUM  </w:instrText>
      </w:r>
      <w:r w:rsidRPr="00474C96">
        <w:rPr>
          <w:rFonts w:cs="Arial"/>
          <w:lang w:eastAsia="ja-JP"/>
        </w:rPr>
        <w:fldChar w:fldCharType="end"/>
      </w:r>
      <w:r w:rsidR="007D0FE0" w:rsidRPr="00474C96">
        <w:rPr>
          <w:rFonts w:cs="Arial"/>
          <w:lang w:eastAsia="ja-JP"/>
        </w:rPr>
        <w:tab/>
      </w:r>
      <w:r w:rsidR="005D6215">
        <w:rPr>
          <w:rFonts w:cs="Arial"/>
          <w:lang w:eastAsia="ja-JP"/>
        </w:rPr>
        <w:t>L</w:t>
      </w:r>
      <w:r w:rsidR="00AC0D66">
        <w:rPr>
          <w:rFonts w:cs="Arial"/>
          <w:lang w:eastAsia="ja-JP"/>
        </w:rPr>
        <w:t>’</w:t>
      </w:r>
      <w:r w:rsidR="005D6215">
        <w:rPr>
          <w:rFonts w:cs="Arial"/>
          <w:lang w:eastAsia="ja-JP"/>
        </w:rPr>
        <w:t>objet du présent</w:t>
      </w:r>
      <w:r w:rsidR="007D0FE0" w:rsidRPr="00474C96">
        <w:rPr>
          <w:rFonts w:cs="Arial"/>
          <w:lang w:eastAsia="ja-JP"/>
        </w:rPr>
        <w:t xml:space="preserve"> document </w:t>
      </w:r>
      <w:r w:rsidR="005D6215">
        <w:rPr>
          <w:rFonts w:cs="Arial"/>
          <w:lang w:eastAsia="ja-JP"/>
        </w:rPr>
        <w:t xml:space="preserve">est de présenter une proposition </w:t>
      </w:r>
      <w:r w:rsidR="00A93B23">
        <w:rPr>
          <w:rFonts w:cs="Arial"/>
          <w:lang w:eastAsia="ja-JP"/>
        </w:rPr>
        <w:t>de conseils</w:t>
      </w:r>
      <w:r w:rsidR="005D6215">
        <w:rPr>
          <w:rFonts w:cs="Arial"/>
          <w:lang w:eastAsia="ja-JP"/>
        </w:rPr>
        <w:t xml:space="preserve"> sur </w:t>
      </w:r>
      <w:r w:rsidR="00D21B38">
        <w:rPr>
          <w:rFonts w:cs="Arial"/>
          <w:lang w:eastAsia="ja-JP"/>
        </w:rPr>
        <w:t>la</w:t>
      </w:r>
      <w:r w:rsidR="007D0FE0" w:rsidRPr="00474C96">
        <w:rPr>
          <w:rFonts w:cs="Arial"/>
          <w:lang w:eastAsia="ja-JP"/>
        </w:rPr>
        <w:t xml:space="preserve"> source</w:t>
      </w:r>
      <w:r w:rsidR="00D21B38">
        <w:rPr>
          <w:rFonts w:cs="Arial"/>
          <w:lang w:eastAsia="ja-JP"/>
        </w:rPr>
        <w:t xml:space="preserve"> d</w:t>
      </w:r>
      <w:r w:rsidR="00FE0F34">
        <w:rPr>
          <w:rFonts w:cs="Arial"/>
          <w:lang w:eastAsia="ja-JP"/>
        </w:rPr>
        <w:t>e</w:t>
      </w:r>
      <w:r w:rsidR="00D21B38">
        <w:rPr>
          <w:rFonts w:cs="Arial"/>
          <w:lang w:eastAsia="ja-JP"/>
        </w:rPr>
        <w:t xml:space="preserve"> matériel de </w:t>
      </w:r>
      <w:r w:rsidR="00D43C44">
        <w:rPr>
          <w:rFonts w:cs="Arial"/>
          <w:lang w:eastAsia="ja-JP"/>
        </w:rPr>
        <w:t xml:space="preserve">reproduction ou de </w:t>
      </w:r>
      <w:r w:rsidR="00D21B38">
        <w:rPr>
          <w:rFonts w:cs="Arial"/>
          <w:lang w:eastAsia="ja-JP"/>
        </w:rPr>
        <w:t xml:space="preserve">multiplication à incorporer dans une </w:t>
      </w:r>
      <w:r w:rsidR="00D21B38" w:rsidRPr="00D21B38">
        <w:rPr>
          <w:rFonts w:cs="Arial"/>
          <w:lang w:eastAsia="ja-JP"/>
        </w:rPr>
        <w:t>future version révisée du document TGP/7</w:t>
      </w:r>
      <w:r w:rsidR="007D0FE0" w:rsidRPr="00474C96">
        <w:rPr>
          <w:rFonts w:cs="Arial"/>
          <w:lang w:eastAsia="ja-JP"/>
        </w:rPr>
        <w:t>.</w:t>
      </w:r>
    </w:p>
    <w:p w:rsidR="007D0FE0" w:rsidRPr="00474C96" w:rsidRDefault="007D0FE0" w:rsidP="007D0FE0">
      <w:pPr>
        <w:rPr>
          <w:rFonts w:cs="Arial"/>
          <w:lang w:eastAsia="ja-JP"/>
        </w:rPr>
      </w:pPr>
    </w:p>
    <w:p w:rsidR="007D0FE0" w:rsidRPr="00474C96" w:rsidRDefault="002D7CE9" w:rsidP="007D0FE0">
      <w:pPr>
        <w:rPr>
          <w:rFonts w:cs="Arial"/>
          <w:color w:val="000000"/>
        </w:rPr>
      </w:pPr>
      <w:r w:rsidRPr="00474C96">
        <w:rPr>
          <w:rFonts w:cs="Arial"/>
          <w:color w:val="000000"/>
        </w:rPr>
        <w:fldChar w:fldCharType="begin"/>
      </w:r>
      <w:r w:rsidR="007D0FE0" w:rsidRPr="00474C96">
        <w:rPr>
          <w:rFonts w:cs="Arial"/>
          <w:color w:val="000000"/>
        </w:rPr>
        <w:instrText xml:space="preserve"> AUTONUM  </w:instrText>
      </w:r>
      <w:r w:rsidRPr="00474C96">
        <w:rPr>
          <w:rFonts w:cs="Arial"/>
          <w:color w:val="000000"/>
        </w:rPr>
        <w:fldChar w:fldCharType="end"/>
      </w:r>
      <w:r w:rsidR="007D0FE0" w:rsidRPr="00474C96">
        <w:rPr>
          <w:rFonts w:cs="Arial"/>
          <w:color w:val="000000"/>
        </w:rPr>
        <w:tab/>
      </w:r>
      <w:r w:rsidR="00D21B38">
        <w:t>Les abréviations ci</w:t>
      </w:r>
      <w:r w:rsidR="00AC0D66">
        <w:t>-</w:t>
      </w:r>
      <w:r w:rsidR="00D21B38">
        <w:t>après sont utilisées dans le présent document</w:t>
      </w:r>
      <w:r w:rsidR="0006393A">
        <w:rPr>
          <w:rFonts w:cs="Arial"/>
          <w:color w:val="000000"/>
        </w:rPr>
        <w:t> </w:t>
      </w:r>
      <w:r w:rsidR="007D0FE0" w:rsidRPr="00474C96">
        <w:rPr>
          <w:rFonts w:cs="Arial"/>
          <w:color w:val="000000"/>
        </w:rPr>
        <w:t>:</w:t>
      </w:r>
    </w:p>
    <w:p w:rsidR="007D0FE0" w:rsidRPr="00474C96" w:rsidRDefault="007D0FE0" w:rsidP="007D0FE0">
      <w:pPr>
        <w:rPr>
          <w:rFonts w:cs="Arial"/>
          <w:color w:val="000000"/>
        </w:rPr>
      </w:pPr>
    </w:p>
    <w:p w:rsidR="007D0FE0" w:rsidRPr="00474C96" w:rsidRDefault="007D0FE0" w:rsidP="007D0FE0">
      <w:pPr>
        <w:rPr>
          <w:rFonts w:cs="Arial"/>
        </w:rPr>
      </w:pPr>
      <w:r w:rsidRPr="00474C96">
        <w:rPr>
          <w:rFonts w:cs="Arial"/>
        </w:rPr>
        <w:tab/>
        <w:t>TC</w:t>
      </w:r>
      <w:r w:rsidR="0006393A">
        <w:rPr>
          <w:rFonts w:cs="Arial"/>
        </w:rPr>
        <w:t xml:space="preserve"> : </w:t>
      </w:r>
      <w:r w:rsidRPr="00474C96">
        <w:rPr>
          <w:rFonts w:cs="Arial"/>
        </w:rPr>
        <w:tab/>
      </w:r>
      <w:r w:rsidRPr="00474C96">
        <w:rPr>
          <w:rFonts w:cs="Arial"/>
        </w:rPr>
        <w:tab/>
      </w:r>
      <w:r w:rsidR="00D21B38">
        <w:rPr>
          <w:rFonts w:cs="Arial"/>
        </w:rPr>
        <w:t>Comité technique</w:t>
      </w:r>
    </w:p>
    <w:p w:rsidR="007D0FE0" w:rsidRPr="00D21B38" w:rsidRDefault="007D0FE0" w:rsidP="007D0FE0">
      <w:r w:rsidRPr="00474C96">
        <w:rPr>
          <w:rFonts w:eastAsia="PMingLiU" w:cs="Arial"/>
        </w:rPr>
        <w:tab/>
        <w:t>TC</w:t>
      </w:r>
      <w:r w:rsidR="00AC0D66">
        <w:rPr>
          <w:rFonts w:eastAsia="PMingLiU" w:cs="Arial"/>
        </w:rPr>
        <w:t>-</w:t>
      </w:r>
      <w:r w:rsidRPr="00474C96">
        <w:rPr>
          <w:rFonts w:eastAsia="PMingLiU" w:cs="Arial"/>
        </w:rPr>
        <w:t>EDC</w:t>
      </w:r>
      <w:r w:rsidR="0006393A">
        <w:rPr>
          <w:rFonts w:eastAsia="PMingLiU" w:cs="Arial"/>
        </w:rPr>
        <w:t xml:space="preserve"> : </w:t>
      </w:r>
      <w:r w:rsidRPr="00474C96">
        <w:rPr>
          <w:rFonts w:eastAsia="PMingLiU" w:cs="Arial"/>
        </w:rPr>
        <w:tab/>
      </w:r>
      <w:r w:rsidR="00D21B38" w:rsidRPr="00D21B38">
        <w:t>Comité de rédaction élargi</w:t>
      </w:r>
    </w:p>
    <w:p w:rsidR="007D0FE0" w:rsidRPr="00D21B38" w:rsidRDefault="007D0FE0" w:rsidP="007D0FE0">
      <w:r w:rsidRPr="00D21B38">
        <w:tab/>
        <w:t>TWA</w:t>
      </w:r>
      <w:r w:rsidR="0006393A">
        <w:t xml:space="preserve"> : </w:t>
      </w:r>
      <w:r w:rsidR="003F6943">
        <w:tab/>
      </w:r>
      <w:r w:rsidR="00D21B38" w:rsidRPr="00D21B38">
        <w:t>Groupe de travail technique sur les plantes agricoles</w:t>
      </w:r>
    </w:p>
    <w:p w:rsidR="007D0FE0" w:rsidRPr="00D21B38" w:rsidRDefault="007D0FE0" w:rsidP="00D21B38">
      <w:pPr>
        <w:tabs>
          <w:tab w:val="left" w:pos="567"/>
        </w:tabs>
        <w:ind w:left="1701" w:hanging="1701"/>
      </w:pPr>
      <w:r w:rsidRPr="00D21B38">
        <w:tab/>
        <w:t>TWC</w:t>
      </w:r>
      <w:r w:rsidR="0006393A">
        <w:t xml:space="preserve"> : </w:t>
      </w:r>
      <w:r w:rsidRPr="00D21B38">
        <w:tab/>
      </w:r>
      <w:r w:rsidR="00D21B38" w:rsidRPr="00D21B38">
        <w:t>Groupe de travail technique sur les systèmes d</w:t>
      </w:r>
      <w:r w:rsidR="00AC0D66">
        <w:t>’</w:t>
      </w:r>
      <w:r w:rsidR="009A5566">
        <w:t xml:space="preserve">automatisation et les </w:t>
      </w:r>
      <w:r w:rsidR="00D21B38" w:rsidRPr="00D21B38">
        <w:t>programmes d</w:t>
      </w:r>
      <w:r w:rsidR="00AC0D66">
        <w:t>’</w:t>
      </w:r>
      <w:r w:rsidR="008455BF">
        <w:t>ordinateur</w:t>
      </w:r>
    </w:p>
    <w:p w:rsidR="007D0FE0" w:rsidRPr="00D21B38" w:rsidRDefault="007D0FE0" w:rsidP="007D0FE0">
      <w:r w:rsidRPr="00D21B38">
        <w:tab/>
        <w:t>TWF</w:t>
      </w:r>
      <w:r w:rsidR="0006393A">
        <w:t> </w:t>
      </w:r>
      <w:r w:rsidR="003F6943">
        <w:t xml:space="preserve">: </w:t>
      </w:r>
      <w:r w:rsidR="003F6943">
        <w:tab/>
      </w:r>
      <w:r w:rsidR="00D21B38" w:rsidRPr="00D21B38">
        <w:t>Groupe de travail technique sur les plantes fruitières</w:t>
      </w:r>
    </w:p>
    <w:p w:rsidR="007D0FE0" w:rsidRPr="00D21B38" w:rsidRDefault="007D0FE0" w:rsidP="007D0FE0">
      <w:r w:rsidRPr="00D21B38">
        <w:tab/>
        <w:t>TWO</w:t>
      </w:r>
      <w:r w:rsidR="0006393A">
        <w:t xml:space="preserve"> : </w:t>
      </w:r>
      <w:r w:rsidR="003F6943">
        <w:tab/>
      </w:r>
      <w:r w:rsidR="00D21B38" w:rsidRPr="00D21B38">
        <w:t>Groupe de travail technique sur les plantes ornementales et les arbres forestiers</w:t>
      </w:r>
    </w:p>
    <w:p w:rsidR="007D0FE0" w:rsidRPr="00D21B38" w:rsidRDefault="007D0FE0" w:rsidP="007D0FE0">
      <w:r w:rsidRPr="00D21B38">
        <w:tab/>
        <w:t>TWP</w:t>
      </w:r>
      <w:r w:rsidR="0006393A">
        <w:t xml:space="preserve"> : </w:t>
      </w:r>
      <w:r w:rsidRPr="00D21B38">
        <w:tab/>
      </w:r>
      <w:r w:rsidR="00D21B38" w:rsidRPr="00D21B38">
        <w:t>Groupes de travail techniques</w:t>
      </w:r>
    </w:p>
    <w:p w:rsidR="007D0FE0" w:rsidRPr="00D21B38" w:rsidRDefault="007D0FE0" w:rsidP="007D0FE0">
      <w:r w:rsidRPr="00D21B38">
        <w:tab/>
        <w:t>TWV</w:t>
      </w:r>
      <w:r w:rsidR="0006393A">
        <w:t xml:space="preserve"> : </w:t>
      </w:r>
      <w:r w:rsidR="003F6943">
        <w:tab/>
      </w:r>
      <w:r w:rsidR="00D21B38" w:rsidRPr="00D21B38">
        <w:t>Groupe de travail technique sur les plantes potagères</w:t>
      </w:r>
    </w:p>
    <w:p w:rsidR="007D0FE0" w:rsidRPr="00474C96" w:rsidRDefault="007D0FE0" w:rsidP="007D0FE0">
      <w:pPr>
        <w:tabs>
          <w:tab w:val="left" w:pos="567"/>
        </w:tabs>
        <w:autoSpaceDE w:val="0"/>
        <w:autoSpaceDN w:val="0"/>
        <w:adjustRightInd w:val="0"/>
        <w:rPr>
          <w:rFonts w:cs="Arial"/>
        </w:rPr>
      </w:pPr>
    </w:p>
    <w:p w:rsidR="007D0FE0" w:rsidRPr="00474C96" w:rsidRDefault="002D7CE9" w:rsidP="007D0FE0">
      <w:pPr>
        <w:rPr>
          <w:lang w:eastAsia="ja-JP"/>
        </w:rPr>
      </w:pPr>
      <w:r w:rsidRPr="00474C96">
        <w:fldChar w:fldCharType="begin"/>
      </w:r>
      <w:r w:rsidR="007D0FE0" w:rsidRPr="00474C96">
        <w:instrText xml:space="preserve"> AUTONUM  </w:instrText>
      </w:r>
      <w:r w:rsidRPr="00474C96">
        <w:fldChar w:fldCharType="end"/>
      </w:r>
      <w:r w:rsidR="007D0FE0" w:rsidRPr="00474C96">
        <w:tab/>
      </w:r>
      <w:r w:rsidR="00D21B38">
        <w:rPr>
          <w:lang w:eastAsia="ja-JP"/>
        </w:rPr>
        <w:t>La</w:t>
      </w:r>
      <w:r w:rsidR="007D0FE0" w:rsidRPr="00474C96">
        <w:rPr>
          <w:lang w:eastAsia="ja-JP"/>
        </w:rPr>
        <w:t xml:space="preserve"> structure </w:t>
      </w:r>
      <w:r w:rsidR="00D21B38">
        <w:rPr>
          <w:lang w:eastAsia="ja-JP"/>
        </w:rPr>
        <w:t>du présent</w:t>
      </w:r>
      <w:r w:rsidR="007D0FE0" w:rsidRPr="00474C96">
        <w:rPr>
          <w:lang w:eastAsia="ja-JP"/>
        </w:rPr>
        <w:t xml:space="preserve"> document </w:t>
      </w:r>
      <w:r w:rsidR="00D21B38">
        <w:rPr>
          <w:lang w:eastAsia="ja-JP"/>
        </w:rPr>
        <w:t>est la suivante</w:t>
      </w:r>
      <w:r w:rsidR="0006393A">
        <w:rPr>
          <w:lang w:eastAsia="ja-JP"/>
        </w:rPr>
        <w:t> </w:t>
      </w:r>
      <w:r w:rsidR="007D0FE0" w:rsidRPr="00474C96">
        <w:rPr>
          <w:lang w:eastAsia="ja-JP"/>
        </w:rPr>
        <w:t>:</w:t>
      </w:r>
    </w:p>
    <w:p w:rsidR="00E56B5D" w:rsidRDefault="002D7CE9">
      <w:pPr>
        <w:pStyle w:val="TOC1"/>
        <w:rPr>
          <w:rFonts w:asciiTheme="minorHAnsi" w:eastAsiaTheme="minorEastAsia" w:hAnsiTheme="minorHAnsi" w:cstheme="minorBidi"/>
          <w:bCs w:val="0"/>
          <w:caps w:val="0"/>
          <w:noProof/>
          <w:sz w:val="22"/>
          <w:szCs w:val="22"/>
        </w:rPr>
      </w:pPr>
      <w:r w:rsidRPr="00801AF9">
        <w:rPr>
          <w:rFonts w:cs="Arial"/>
          <w:bCs w:val="0"/>
          <w:lang w:val="fr-FR"/>
        </w:rPr>
        <w:fldChar w:fldCharType="begin"/>
      </w:r>
      <w:r w:rsidR="008E10C4" w:rsidRPr="00474C96">
        <w:rPr>
          <w:rFonts w:cs="Arial"/>
          <w:bCs w:val="0"/>
          <w:lang w:val="fr-FR"/>
        </w:rPr>
        <w:instrText xml:space="preserve"> TOC \o "1-3" \h \z \u </w:instrText>
      </w:r>
      <w:r w:rsidRPr="00801AF9">
        <w:rPr>
          <w:rFonts w:cs="Arial"/>
          <w:bCs w:val="0"/>
          <w:lang w:val="fr-FR"/>
        </w:rPr>
        <w:fldChar w:fldCharType="separate"/>
      </w:r>
      <w:hyperlink w:anchor="_Toc379876381" w:history="1">
        <w:r w:rsidR="00E56B5D" w:rsidRPr="00292B8B">
          <w:rPr>
            <w:rStyle w:val="Hyperlink"/>
            <w:noProof/>
          </w:rPr>
          <w:t>informations générales</w:t>
        </w:r>
        <w:r w:rsidR="00E56B5D">
          <w:rPr>
            <w:noProof/>
            <w:webHidden/>
          </w:rPr>
          <w:tab/>
        </w:r>
        <w:r w:rsidR="00E56B5D">
          <w:rPr>
            <w:noProof/>
            <w:webHidden/>
          </w:rPr>
          <w:fldChar w:fldCharType="begin"/>
        </w:r>
        <w:r w:rsidR="00E56B5D">
          <w:rPr>
            <w:noProof/>
            <w:webHidden/>
          </w:rPr>
          <w:instrText xml:space="preserve"> PAGEREF _Toc379876381 \h </w:instrText>
        </w:r>
        <w:r w:rsidR="00E56B5D">
          <w:rPr>
            <w:noProof/>
            <w:webHidden/>
          </w:rPr>
        </w:r>
        <w:r w:rsidR="00E56B5D">
          <w:rPr>
            <w:noProof/>
            <w:webHidden/>
          </w:rPr>
          <w:fldChar w:fldCharType="separate"/>
        </w:r>
        <w:r w:rsidR="00E56B5D">
          <w:rPr>
            <w:noProof/>
            <w:webHidden/>
          </w:rPr>
          <w:t>2</w:t>
        </w:r>
        <w:r w:rsidR="00E56B5D">
          <w:rPr>
            <w:noProof/>
            <w:webHidden/>
          </w:rPr>
          <w:fldChar w:fldCharType="end"/>
        </w:r>
      </w:hyperlink>
    </w:p>
    <w:p w:rsidR="00E56B5D" w:rsidRDefault="00E56B5D">
      <w:pPr>
        <w:pStyle w:val="TOC1"/>
        <w:rPr>
          <w:rFonts w:asciiTheme="minorHAnsi" w:eastAsiaTheme="minorEastAsia" w:hAnsiTheme="minorHAnsi" w:cstheme="minorBidi"/>
          <w:bCs w:val="0"/>
          <w:caps w:val="0"/>
          <w:noProof/>
          <w:sz w:val="22"/>
          <w:szCs w:val="22"/>
        </w:rPr>
      </w:pPr>
      <w:hyperlink w:anchor="_Toc379876382" w:history="1">
        <w:r w:rsidRPr="00292B8B">
          <w:rPr>
            <w:rStyle w:val="Hyperlink"/>
            <w:noProof/>
          </w:rPr>
          <w:t>examen par les groupes de travail techniques en 2013</w:t>
        </w:r>
        <w:r>
          <w:rPr>
            <w:noProof/>
            <w:webHidden/>
          </w:rPr>
          <w:tab/>
        </w:r>
        <w:r>
          <w:rPr>
            <w:noProof/>
            <w:webHidden/>
          </w:rPr>
          <w:fldChar w:fldCharType="begin"/>
        </w:r>
        <w:r>
          <w:rPr>
            <w:noProof/>
            <w:webHidden/>
          </w:rPr>
          <w:instrText xml:space="preserve"> PAGEREF _Toc379876382 \h </w:instrText>
        </w:r>
        <w:r>
          <w:rPr>
            <w:noProof/>
            <w:webHidden/>
          </w:rPr>
        </w:r>
        <w:r>
          <w:rPr>
            <w:noProof/>
            <w:webHidden/>
          </w:rPr>
          <w:fldChar w:fldCharType="separate"/>
        </w:r>
        <w:r>
          <w:rPr>
            <w:noProof/>
            <w:webHidden/>
          </w:rPr>
          <w:t>2</w:t>
        </w:r>
        <w:r>
          <w:rPr>
            <w:noProof/>
            <w:webHidden/>
          </w:rPr>
          <w:fldChar w:fldCharType="end"/>
        </w:r>
      </w:hyperlink>
    </w:p>
    <w:p w:rsidR="00E56B5D" w:rsidRDefault="00E56B5D">
      <w:pPr>
        <w:pStyle w:val="TOC1"/>
        <w:rPr>
          <w:rFonts w:asciiTheme="minorHAnsi" w:eastAsiaTheme="minorEastAsia" w:hAnsiTheme="minorHAnsi" w:cstheme="minorBidi"/>
          <w:bCs w:val="0"/>
          <w:caps w:val="0"/>
          <w:noProof/>
          <w:sz w:val="22"/>
          <w:szCs w:val="22"/>
        </w:rPr>
      </w:pPr>
      <w:hyperlink w:anchor="_Toc379876383" w:history="1">
        <w:r w:rsidRPr="00292B8B">
          <w:rPr>
            <w:rStyle w:val="Hyperlink"/>
            <w:noProof/>
          </w:rPr>
          <w:t>ProposITION</w:t>
        </w:r>
        <w:r>
          <w:rPr>
            <w:noProof/>
            <w:webHidden/>
          </w:rPr>
          <w:tab/>
        </w:r>
        <w:r>
          <w:rPr>
            <w:noProof/>
            <w:webHidden/>
          </w:rPr>
          <w:fldChar w:fldCharType="begin"/>
        </w:r>
        <w:r>
          <w:rPr>
            <w:noProof/>
            <w:webHidden/>
          </w:rPr>
          <w:instrText xml:space="preserve"> PAGEREF _Toc379876383 \h </w:instrText>
        </w:r>
        <w:r>
          <w:rPr>
            <w:noProof/>
            <w:webHidden/>
          </w:rPr>
        </w:r>
        <w:r>
          <w:rPr>
            <w:noProof/>
            <w:webHidden/>
          </w:rPr>
          <w:fldChar w:fldCharType="separate"/>
        </w:r>
        <w:r>
          <w:rPr>
            <w:noProof/>
            <w:webHidden/>
          </w:rPr>
          <w:t>3</w:t>
        </w:r>
        <w:r>
          <w:rPr>
            <w:noProof/>
            <w:webHidden/>
          </w:rPr>
          <w:fldChar w:fldCharType="end"/>
        </w:r>
      </w:hyperlink>
    </w:p>
    <w:p w:rsidR="003F6943" w:rsidRDefault="002D7CE9" w:rsidP="003F6943">
      <w:pPr>
        <w:pStyle w:val="TitleofDoc"/>
        <w:tabs>
          <w:tab w:val="left" w:pos="1701"/>
        </w:tabs>
        <w:spacing w:before="0"/>
        <w:ind w:left="567"/>
        <w:jc w:val="left"/>
        <w:rPr>
          <w:rFonts w:cs="Arial"/>
          <w:lang w:eastAsia="ja-JP"/>
        </w:rPr>
      </w:pPr>
      <w:r w:rsidRPr="00801AF9">
        <w:rPr>
          <w:rFonts w:ascii="Calibri" w:hAnsi="Calibri" w:cs="Arial"/>
          <w:bCs/>
        </w:rPr>
        <w:fldChar w:fldCharType="end"/>
      </w:r>
      <w:r w:rsidR="00D21B38">
        <w:rPr>
          <w:rFonts w:cs="Arial"/>
        </w:rPr>
        <w:t>ANNEXE</w:t>
      </w:r>
      <w:r w:rsidR="00D12A11" w:rsidRPr="00474C96">
        <w:rPr>
          <w:rFonts w:cs="Arial"/>
        </w:rPr>
        <w:t xml:space="preserve"> I</w:t>
      </w:r>
      <w:r w:rsidR="0006393A">
        <w:rPr>
          <w:rFonts w:cs="Arial"/>
        </w:rPr>
        <w:t> </w:t>
      </w:r>
      <w:r w:rsidR="00D12A11" w:rsidRPr="00474C96">
        <w:rPr>
          <w:rFonts w:cs="Arial"/>
        </w:rPr>
        <w:t>:</w:t>
      </w:r>
      <w:r w:rsidR="006615C0">
        <w:rPr>
          <w:rFonts w:cs="Arial"/>
        </w:rPr>
        <w:t xml:space="preserve"> SOURCE</w:t>
      </w:r>
      <w:r w:rsidR="00D12A11" w:rsidRPr="00474C96">
        <w:rPr>
          <w:rFonts w:cs="Arial"/>
        </w:rPr>
        <w:t xml:space="preserve"> </w:t>
      </w:r>
      <w:r w:rsidR="006615C0">
        <w:rPr>
          <w:rFonts w:cs="Arial"/>
          <w:lang w:eastAsia="ja-JP"/>
        </w:rPr>
        <w:t>DE MATÉRIEL DE REPRODUCTION OU DE MULTIPLICATION</w:t>
      </w:r>
    </w:p>
    <w:p w:rsidR="007D0FE0" w:rsidRPr="00474C96" w:rsidRDefault="003F6943" w:rsidP="003F6943">
      <w:pPr>
        <w:pStyle w:val="TitleofDoc"/>
        <w:tabs>
          <w:tab w:val="left" w:pos="1701"/>
        </w:tabs>
        <w:spacing w:before="0"/>
        <w:ind w:left="567"/>
        <w:jc w:val="left"/>
        <w:rPr>
          <w:rFonts w:cs="Arial"/>
        </w:rPr>
      </w:pPr>
      <w:r>
        <w:rPr>
          <w:rFonts w:cs="Arial"/>
        </w:rPr>
        <w:tab/>
      </w:r>
      <w:r w:rsidR="006615C0" w:rsidRPr="00474C96">
        <w:rPr>
          <w:rFonts w:cs="Arial"/>
        </w:rPr>
        <w:t>(</w:t>
      </w:r>
      <w:r w:rsidR="006615C0">
        <w:rPr>
          <w:rFonts w:cs="Arial"/>
        </w:rPr>
        <w:t xml:space="preserve">texte </w:t>
      </w:r>
      <w:r w:rsidR="006615C0" w:rsidRPr="00474C96">
        <w:rPr>
          <w:rFonts w:cs="Arial"/>
        </w:rPr>
        <w:t>pr</w:t>
      </w:r>
      <w:r w:rsidR="006615C0">
        <w:rPr>
          <w:rFonts w:cs="Arial"/>
        </w:rPr>
        <w:t>ésenté</w:t>
      </w:r>
      <w:r w:rsidR="006615C0" w:rsidRPr="00474C96">
        <w:rPr>
          <w:rFonts w:cs="Arial"/>
        </w:rPr>
        <w:t xml:space="preserve"> </w:t>
      </w:r>
      <w:r w:rsidR="006615C0">
        <w:rPr>
          <w:rFonts w:cs="Arial"/>
        </w:rPr>
        <w:t>aux sessions des g</w:t>
      </w:r>
      <w:r w:rsidR="006615C0" w:rsidRPr="00D21B38">
        <w:t>roupes de travail techniques</w:t>
      </w:r>
      <w:r>
        <w:br/>
      </w:r>
      <w:r>
        <w:rPr>
          <w:rFonts w:cs="Arial"/>
        </w:rPr>
        <w:tab/>
      </w:r>
      <w:r w:rsidR="006615C0">
        <w:rPr>
          <w:rFonts w:cs="Arial"/>
        </w:rPr>
        <w:t>de</w:t>
      </w:r>
      <w:r w:rsidR="0006393A">
        <w:rPr>
          <w:rFonts w:cs="Arial"/>
        </w:rPr>
        <w:t> </w:t>
      </w:r>
      <w:r w:rsidR="006615C0" w:rsidRPr="00474C96">
        <w:rPr>
          <w:rFonts w:cs="Arial"/>
        </w:rPr>
        <w:t>2013)</w:t>
      </w:r>
    </w:p>
    <w:p w:rsidR="00D12A11" w:rsidRPr="00474C96" w:rsidRDefault="00D12A11" w:rsidP="003F6943">
      <w:pPr>
        <w:pStyle w:val="TitleofDoc"/>
        <w:spacing w:before="120"/>
        <w:ind w:left="1701" w:hanging="1134"/>
        <w:jc w:val="left"/>
        <w:rPr>
          <w:rFonts w:cs="Arial"/>
        </w:rPr>
      </w:pPr>
      <w:r w:rsidRPr="00474C96">
        <w:rPr>
          <w:rFonts w:cs="Arial"/>
        </w:rPr>
        <w:t>ANNEX</w:t>
      </w:r>
      <w:r w:rsidR="00D21B38">
        <w:rPr>
          <w:rFonts w:cs="Arial"/>
        </w:rPr>
        <w:t>E</w:t>
      </w:r>
      <w:r w:rsidRPr="00474C96">
        <w:rPr>
          <w:rFonts w:cs="Arial"/>
        </w:rPr>
        <w:t xml:space="preserve"> II</w:t>
      </w:r>
      <w:r w:rsidR="0006393A">
        <w:rPr>
          <w:rFonts w:cs="Arial"/>
        </w:rPr>
        <w:t> </w:t>
      </w:r>
      <w:r w:rsidRPr="00474C96">
        <w:rPr>
          <w:rFonts w:cs="Arial"/>
        </w:rPr>
        <w:t xml:space="preserve">: SOURCE </w:t>
      </w:r>
      <w:r w:rsidR="006615C0">
        <w:rPr>
          <w:rFonts w:cs="Arial"/>
          <w:lang w:eastAsia="ja-JP"/>
        </w:rPr>
        <w:t>DE MATÉRIEL DE REPRODUCTION OU DE MULTIPLICATION</w:t>
      </w:r>
      <w:r w:rsidR="006615C0" w:rsidRPr="00474C96">
        <w:rPr>
          <w:rFonts w:cs="Arial"/>
        </w:rPr>
        <w:t xml:space="preserve"> </w:t>
      </w:r>
      <w:r w:rsidRPr="00474C96">
        <w:rPr>
          <w:rFonts w:cs="Arial"/>
        </w:rPr>
        <w:t>(N</w:t>
      </w:r>
      <w:r w:rsidR="009A5566">
        <w:rPr>
          <w:rFonts w:cs="Arial"/>
        </w:rPr>
        <w:t>ouvelle </w:t>
      </w:r>
      <w:r w:rsidR="006615C0">
        <w:rPr>
          <w:rFonts w:cs="Arial"/>
        </w:rPr>
        <w:t>proposition</w:t>
      </w:r>
      <w:r w:rsidRPr="00474C96">
        <w:rPr>
          <w:rFonts w:cs="Arial"/>
        </w:rPr>
        <w:t>)</w:t>
      </w:r>
    </w:p>
    <w:p w:rsidR="004D2C55" w:rsidRDefault="004D2C55" w:rsidP="002B0D4E">
      <w:pPr>
        <w:pStyle w:val="Heading1"/>
      </w:pPr>
      <w:bookmarkStart w:id="6" w:name="_Toc373228365"/>
    </w:p>
    <w:p w:rsidR="006615C0" w:rsidRPr="006615C0" w:rsidRDefault="006615C0" w:rsidP="006615C0"/>
    <w:bookmarkEnd w:id="6"/>
    <w:p w:rsidR="006615C0" w:rsidRDefault="006615C0">
      <w:pPr>
        <w:jc w:val="left"/>
        <w:rPr>
          <w:caps/>
        </w:rPr>
      </w:pPr>
    </w:p>
    <w:p w:rsidR="007D0FE0" w:rsidRDefault="003F6943" w:rsidP="002B0D4E">
      <w:pPr>
        <w:pStyle w:val="Heading1"/>
      </w:pPr>
      <w:r>
        <w:br w:type="page"/>
      </w:r>
      <w:bookmarkStart w:id="7" w:name="_Toc379876381"/>
      <w:r w:rsidR="00D21B38">
        <w:lastRenderedPageBreak/>
        <w:t>informations générales</w:t>
      </w:r>
      <w:bookmarkEnd w:id="7"/>
    </w:p>
    <w:p w:rsidR="006615C0" w:rsidRPr="006615C0" w:rsidRDefault="006615C0" w:rsidP="006615C0"/>
    <w:p w:rsidR="00E442CB" w:rsidRDefault="002D7CE9" w:rsidP="003F6943">
      <w:r w:rsidRPr="00474C96">
        <w:fldChar w:fldCharType="begin"/>
      </w:r>
      <w:r w:rsidR="007D0FE0" w:rsidRPr="00474C96">
        <w:instrText xml:space="preserve"> AUTONUM  </w:instrText>
      </w:r>
      <w:r w:rsidRPr="00474C96">
        <w:fldChar w:fldCharType="end"/>
      </w:r>
      <w:r w:rsidR="00D21B38">
        <w:tab/>
      </w:r>
      <w:r w:rsidR="00F16E14">
        <w:t>À sa quarante</w:t>
      </w:r>
      <w:r w:rsidR="00AC0D66">
        <w:t>-</w:t>
      </w:r>
      <w:r w:rsidR="00F16E14">
        <w:t>neuvième</w:t>
      </w:r>
      <w:r w:rsidR="0006393A">
        <w:t> </w:t>
      </w:r>
      <w:r w:rsidR="00F16E14">
        <w:t>session tenue à Genève du 18 au 2</w:t>
      </w:r>
      <w:r w:rsidR="00AC2D92">
        <w:t>0 mars </w:t>
      </w:r>
      <w:r w:rsidR="00AC2D92" w:rsidRPr="00474C96">
        <w:t>20</w:t>
      </w:r>
      <w:r w:rsidR="00F16E14" w:rsidRPr="00474C96">
        <w:t xml:space="preserve">13, </w:t>
      </w:r>
      <w:r w:rsidR="00F16E14">
        <w:t>l</w:t>
      </w:r>
      <w:r w:rsidR="00D21B38">
        <w:t>e Comité technique</w:t>
      </w:r>
      <w:r w:rsidR="007D0FE0" w:rsidRPr="00474C96">
        <w:t xml:space="preserve"> (TC), </w:t>
      </w:r>
      <w:r w:rsidR="00E442CB">
        <w:t xml:space="preserve">a </w:t>
      </w:r>
      <w:r w:rsidR="00E442CB" w:rsidRPr="00E442CB">
        <w:t xml:space="preserve">pris note que </w:t>
      </w:r>
      <w:r w:rsidR="00E442CB">
        <w:t>d</w:t>
      </w:r>
      <w:r w:rsidR="00E442CB" w:rsidRPr="00E442CB">
        <w:t>es informations sur l</w:t>
      </w:r>
      <w:r w:rsidR="00AC0D66">
        <w:t>’</w:t>
      </w:r>
      <w:r w:rsidR="00E442CB" w:rsidRPr="00E442CB">
        <w:t>influence de la méthode de multiplication végétative et l</w:t>
      </w:r>
      <w:r w:rsidR="00AC0D66">
        <w:t>’</w:t>
      </w:r>
      <w:r w:rsidR="00E442CB" w:rsidRPr="00E442CB">
        <w:t>origine du</w:t>
      </w:r>
      <w:r w:rsidR="003F6943">
        <w:t> </w:t>
      </w:r>
      <w:r w:rsidR="00E442CB" w:rsidRPr="00E442CB">
        <w:t>matériel de multiplication prélevé de l</w:t>
      </w:r>
      <w:r w:rsidR="00AC0D66">
        <w:t>’</w:t>
      </w:r>
      <w:r w:rsidR="00E442CB" w:rsidRPr="00E442CB">
        <w:t>intérieur de la plante, s</w:t>
      </w:r>
      <w:r w:rsidR="00D43C44">
        <w:t xml:space="preserve">ur le développement futur de la </w:t>
      </w:r>
      <w:r w:rsidR="00E442CB" w:rsidRPr="00E442CB">
        <w:t>plante et l</w:t>
      </w:r>
      <w:r w:rsidR="00AC0D66">
        <w:t>’</w:t>
      </w:r>
      <w:r w:rsidR="00E442CB" w:rsidRPr="00E442CB">
        <w:t>expression des caractères</w:t>
      </w:r>
      <w:r w:rsidR="00F16E14">
        <w:t>,</w:t>
      </w:r>
      <w:r w:rsidR="00E442CB" w:rsidRPr="00E442CB">
        <w:t xml:space="preserve"> ainsi que sur la manière dont ces informations pourraient figurer dans les</w:t>
      </w:r>
      <w:r w:rsidR="003F6943">
        <w:t> </w:t>
      </w:r>
      <w:r w:rsidR="00E442CB" w:rsidRPr="00E442CB">
        <w:t>principes directeurs d</w:t>
      </w:r>
      <w:r w:rsidR="00AC0D66">
        <w:t>’</w:t>
      </w:r>
      <w:r w:rsidR="00E442CB" w:rsidRPr="00E442CB">
        <w:t>examen</w:t>
      </w:r>
      <w:r w:rsidR="00F16E14">
        <w:t>,</w:t>
      </w:r>
      <w:r w:rsidR="00E442CB" w:rsidRPr="00E442CB">
        <w:t xml:space="preserve"> seraient présentées au Groupe de travail technique sur les plantes fruitières (TWF) et au Groupe de travail technique sur les plantes ornementales et les arbres forestiers (TWO) à leurs sessions </w:t>
      </w:r>
      <w:r w:rsidR="00E442CB">
        <w:t>de</w:t>
      </w:r>
      <w:r w:rsidR="00E442CB" w:rsidRPr="00E442CB">
        <w:t> 2013 par des experts de l</w:t>
      </w:r>
      <w:r w:rsidR="00AC0D66">
        <w:t>’</w:t>
      </w:r>
      <w:r w:rsidR="00E442CB" w:rsidRPr="00E442CB">
        <w:t>Union européenne (voir le paragraphe</w:t>
      </w:r>
      <w:r w:rsidR="0006393A">
        <w:t> </w:t>
      </w:r>
      <w:r w:rsidR="00E442CB" w:rsidRPr="00E442CB">
        <w:t xml:space="preserve">81 du </w:t>
      </w:r>
      <w:r w:rsidR="00AC0D66" w:rsidRPr="00E442CB">
        <w:t>document</w:t>
      </w:r>
      <w:r w:rsidR="00AC0D66">
        <w:t xml:space="preserve"> TC</w:t>
      </w:r>
      <w:r w:rsidR="00E442CB" w:rsidRPr="00E442CB">
        <w:t xml:space="preserve">/49/41 intitulé </w:t>
      </w:r>
      <w:r w:rsidR="0006393A">
        <w:t>“</w:t>
      </w:r>
      <w:r w:rsidR="00E442CB" w:rsidRPr="00E442CB">
        <w:t>Compte rendu des conclusions</w:t>
      </w:r>
      <w:r w:rsidR="0006393A">
        <w:t>”</w:t>
      </w:r>
      <w:r w:rsidR="00E442CB" w:rsidRPr="00E442CB">
        <w:t>).</w:t>
      </w:r>
    </w:p>
    <w:p w:rsidR="007D0FE0" w:rsidRPr="00474C96" w:rsidRDefault="007D0FE0" w:rsidP="003F6943"/>
    <w:p w:rsidR="00AC2D92" w:rsidRDefault="002D7CE9" w:rsidP="003F6943">
      <w:r w:rsidRPr="00474C96">
        <w:fldChar w:fldCharType="begin"/>
      </w:r>
      <w:r w:rsidR="007D0FE0" w:rsidRPr="00474C96">
        <w:instrText xml:space="preserve"> AUTONUM  </w:instrText>
      </w:r>
      <w:r w:rsidRPr="00474C96">
        <w:fldChar w:fldCharType="end"/>
      </w:r>
      <w:r w:rsidR="007D0FE0" w:rsidRPr="00474C96">
        <w:tab/>
      </w:r>
      <w:r w:rsidR="00E442CB">
        <w:t>En réponse à la demande du</w:t>
      </w:r>
      <w:r w:rsidR="00AC0D66">
        <w:t> TC</w:t>
      </w:r>
      <w:r w:rsidR="00E442CB">
        <w:t>, le rédacteur de l</w:t>
      </w:r>
      <w:r w:rsidR="00AC0D66">
        <w:t>’</w:t>
      </w:r>
      <w:r w:rsidR="00E442CB">
        <w:t xml:space="preserve">Union européenne </w:t>
      </w:r>
      <w:r w:rsidR="00E442CB" w:rsidRPr="00C61BD7">
        <w:t>(</w:t>
      </w:r>
      <w:r w:rsidR="00E442CB">
        <w:t>M.</w:t>
      </w:r>
      <w:r w:rsidR="0006393A">
        <w:t> </w:t>
      </w:r>
      <w:r w:rsidR="00E442CB">
        <w:t>Jens Wegner</w:t>
      </w:r>
      <w:r w:rsidR="00D43C44">
        <w:t>) a établi un</w:t>
      </w:r>
      <w:r w:rsidR="003F6943">
        <w:t> </w:t>
      </w:r>
      <w:r w:rsidR="00D43C44">
        <w:t xml:space="preserve">projet </w:t>
      </w:r>
      <w:r w:rsidR="00A93B23">
        <w:t>de conseils relatifs</w:t>
      </w:r>
      <w:r w:rsidR="00E442CB">
        <w:t xml:space="preserve"> à la source de matériel de </w:t>
      </w:r>
      <w:r w:rsidR="00D43C44">
        <w:t xml:space="preserve">reproduction ou de </w:t>
      </w:r>
      <w:r w:rsidR="00E442CB">
        <w:t xml:space="preserve">multiplication </w:t>
      </w:r>
      <w:r w:rsidR="00F16E14">
        <w:t>et</w:t>
      </w:r>
      <w:r w:rsidR="00E442CB">
        <w:t xml:space="preserve"> accepté de présenter ce document à tous les groupes de travail techniques en</w:t>
      </w:r>
      <w:r w:rsidR="0006393A">
        <w:t> </w:t>
      </w:r>
      <w:r w:rsidR="00E442CB">
        <w:t xml:space="preserve">2013; </w:t>
      </w:r>
      <w:r w:rsidR="00A7466E">
        <w:t xml:space="preserve"> </w:t>
      </w:r>
      <w:r w:rsidR="00E442CB">
        <w:t xml:space="preserve">ce document est </w:t>
      </w:r>
      <w:r w:rsidR="00F204E4">
        <w:t xml:space="preserve">reproduit à </w:t>
      </w:r>
      <w:r w:rsidR="00E442CB">
        <w:t>l</w:t>
      </w:r>
      <w:r w:rsidR="00AC0D66">
        <w:t>’</w:t>
      </w:r>
      <w:r w:rsidR="00E442CB">
        <w:t>annexe I</w:t>
      </w:r>
      <w:r w:rsidR="00F204E4">
        <w:t xml:space="preserve"> du présent document</w:t>
      </w:r>
      <w:r w:rsidR="00E442CB">
        <w:t>.</w:t>
      </w:r>
    </w:p>
    <w:p w:rsidR="00D21B38" w:rsidRDefault="00D21B38" w:rsidP="003F6943"/>
    <w:p w:rsidR="00D21B38" w:rsidRPr="00474C96" w:rsidRDefault="00D21B38" w:rsidP="003F6943"/>
    <w:p w:rsidR="007D0FE0" w:rsidRPr="00474C96" w:rsidRDefault="00E442CB" w:rsidP="002B0D4E">
      <w:pPr>
        <w:pStyle w:val="Heading1"/>
      </w:pPr>
      <w:bookmarkStart w:id="8" w:name="_Toc372555732"/>
      <w:bookmarkStart w:id="9" w:name="_Toc373228366"/>
      <w:bookmarkStart w:id="10" w:name="_Toc379876382"/>
      <w:r>
        <w:t>examen par les groupes de travail techniques en</w:t>
      </w:r>
      <w:r w:rsidR="0006393A">
        <w:t> </w:t>
      </w:r>
      <w:r>
        <w:t>2013</w:t>
      </w:r>
      <w:bookmarkEnd w:id="8"/>
      <w:bookmarkEnd w:id="9"/>
      <w:bookmarkEnd w:id="10"/>
    </w:p>
    <w:p w:rsidR="007D0FE0" w:rsidRPr="00474C96" w:rsidRDefault="007D0FE0" w:rsidP="003F6943"/>
    <w:p w:rsidR="00E442CB" w:rsidRDefault="002D7CE9" w:rsidP="003F6943">
      <w:r w:rsidRPr="00474C96">
        <w:fldChar w:fldCharType="begin"/>
      </w:r>
      <w:r w:rsidR="007D0FE0" w:rsidRPr="00474C96">
        <w:instrText xml:space="preserve"> AUTONUM  </w:instrText>
      </w:r>
      <w:r w:rsidRPr="00474C96">
        <w:fldChar w:fldCharType="end"/>
      </w:r>
      <w:r w:rsidR="007D0FE0" w:rsidRPr="00474C96">
        <w:tab/>
      </w:r>
      <w:r w:rsidR="00E442CB">
        <w:t>Les groupes de travail techniques</w:t>
      </w:r>
      <w:r w:rsidR="007D0FE0" w:rsidRPr="00474C96">
        <w:t xml:space="preserve"> TWO, TWF, TWV, TWC </w:t>
      </w:r>
      <w:r w:rsidR="00E442CB">
        <w:t>et</w:t>
      </w:r>
      <w:r w:rsidR="007D0FE0" w:rsidRPr="00474C96">
        <w:t xml:space="preserve"> TWA </w:t>
      </w:r>
      <w:r w:rsidR="00E442CB">
        <w:t xml:space="preserve">ont examiné les </w:t>
      </w:r>
      <w:r w:rsidR="00A93B23">
        <w:t>conseils relatif</w:t>
      </w:r>
      <w:r w:rsidR="00D43C44">
        <w:t xml:space="preserve">s à la source de matériel de reproduction ou de multiplication </w:t>
      </w:r>
      <w:r w:rsidR="00A93B23">
        <w:t>rédigés</w:t>
      </w:r>
      <w:r w:rsidR="00D43C44">
        <w:t xml:space="preserve"> par un expert de</w:t>
      </w:r>
      <w:r w:rsidR="00A93B23">
        <w:t xml:space="preserve"> l</w:t>
      </w:r>
      <w:r w:rsidR="00AC0D66">
        <w:t>’</w:t>
      </w:r>
      <w:r w:rsidR="00A93B23">
        <w:t>Union européenne et présenté</w:t>
      </w:r>
      <w:r w:rsidR="00D43C44">
        <w:t>s dans la section</w:t>
      </w:r>
      <w:r w:rsidR="0006393A">
        <w:t> </w:t>
      </w:r>
      <w:r w:rsidR="00D43C44">
        <w:t>IV</w:t>
      </w:r>
      <w:r w:rsidR="00112E9E">
        <w:t>, intitulée</w:t>
      </w:r>
      <w:r w:rsidR="00D43C44">
        <w:t xml:space="preserve"> </w:t>
      </w:r>
      <w:r w:rsidR="0006393A">
        <w:t>“</w:t>
      </w:r>
      <w:r w:rsidR="00D43C44">
        <w:t>Conseils pour l</w:t>
      </w:r>
      <w:r w:rsidR="00AC0D66">
        <w:t>’</w:t>
      </w:r>
      <w:r w:rsidR="00D43C44">
        <w:t>élaboration des principes directeurs d</w:t>
      </w:r>
      <w:r w:rsidR="00AC0D66">
        <w:t>’</w:t>
      </w:r>
      <w:r w:rsidR="00D43C44">
        <w:t>examen</w:t>
      </w:r>
      <w:r w:rsidR="0006393A">
        <w:t>”</w:t>
      </w:r>
      <w:r w:rsidR="00112E9E">
        <w:t>,</w:t>
      </w:r>
      <w:r w:rsidR="00D43C44">
        <w:t xml:space="preserve"> des annexes des documents </w:t>
      </w:r>
      <w:r w:rsidR="00112E9E">
        <w:t>TWO</w:t>
      </w:r>
      <w:r w:rsidR="00D43C44" w:rsidRPr="00474C96">
        <w:t xml:space="preserve">/46/10, TWF/44/10, TWV/47/10, TWC/31/10 </w:t>
      </w:r>
      <w:r w:rsidR="00D43C44">
        <w:t>et</w:t>
      </w:r>
      <w:r w:rsidR="00D43C44" w:rsidRPr="00474C96">
        <w:t xml:space="preserve"> TWA/42/10</w:t>
      </w:r>
      <w:r w:rsidR="00D43C44">
        <w:t xml:space="preserve"> </w:t>
      </w:r>
      <w:r w:rsidR="00D43C44" w:rsidRPr="00C61BD7">
        <w:t>(</w:t>
      </w:r>
      <w:r w:rsidR="00D43C44">
        <w:t>voir les paragraphes</w:t>
      </w:r>
      <w:r w:rsidR="0006393A">
        <w:t> </w:t>
      </w:r>
      <w:r w:rsidR="00D43C44">
        <w:t xml:space="preserve">22 et 23 du document </w:t>
      </w:r>
      <w:r w:rsidR="00D43C44" w:rsidRPr="00474C96">
        <w:t>TWO/46/29</w:t>
      </w:r>
      <w:r w:rsidR="00D43C44">
        <w:t xml:space="preserve"> </w:t>
      </w:r>
      <w:r w:rsidR="0006393A">
        <w:t>“</w:t>
      </w:r>
      <w:r w:rsidR="00D43C44" w:rsidRPr="003F6943">
        <w:t>Report</w:t>
      </w:r>
      <w:r w:rsidR="0006393A">
        <w:t>”</w:t>
      </w:r>
      <w:r w:rsidR="00D43C44">
        <w:t>, les paragraphes</w:t>
      </w:r>
      <w:r w:rsidR="0006393A">
        <w:t> </w:t>
      </w:r>
      <w:r w:rsidR="00D43C44">
        <w:t xml:space="preserve">25 à 27 du document TWF/44/31 </w:t>
      </w:r>
      <w:r w:rsidR="0006393A">
        <w:t>“</w:t>
      </w:r>
      <w:r w:rsidR="00D43C44" w:rsidRPr="003658E4">
        <w:t>Report</w:t>
      </w:r>
      <w:r w:rsidR="0006393A">
        <w:t>”</w:t>
      </w:r>
      <w:r w:rsidR="00D43C44">
        <w:t xml:space="preserve"> et les paragraphes</w:t>
      </w:r>
      <w:r w:rsidR="0006393A">
        <w:t> </w:t>
      </w:r>
      <w:r w:rsidR="00D43C44">
        <w:t xml:space="preserve">25 à 27 du document TWV/47/34 </w:t>
      </w:r>
      <w:r w:rsidR="0006393A">
        <w:t>“</w:t>
      </w:r>
      <w:r w:rsidR="00D43C44" w:rsidRPr="003658E4">
        <w:t>Report</w:t>
      </w:r>
      <w:r w:rsidR="0006393A">
        <w:t>”</w:t>
      </w:r>
      <w:r w:rsidR="00D43C44">
        <w:t>, les paragraphes</w:t>
      </w:r>
      <w:r w:rsidR="0006393A">
        <w:t> </w:t>
      </w:r>
      <w:r w:rsidR="00D43C44">
        <w:t xml:space="preserve">23 et 24 du document TWC/31/32 </w:t>
      </w:r>
      <w:r w:rsidR="0006393A">
        <w:t>“</w:t>
      </w:r>
      <w:r w:rsidR="00D43C44" w:rsidRPr="003F6943">
        <w:t>Report</w:t>
      </w:r>
      <w:r w:rsidR="0006393A">
        <w:t>”</w:t>
      </w:r>
      <w:r w:rsidR="00D43C44">
        <w:t>, ainsi que les paragraphes</w:t>
      </w:r>
      <w:r w:rsidR="0006393A">
        <w:t> </w:t>
      </w:r>
      <w:r w:rsidR="00D43C44">
        <w:t xml:space="preserve">24 à 26 du document TWA/42/31), </w:t>
      </w:r>
      <w:r w:rsidR="00CF23E8">
        <w:t xml:space="preserve">tels que reproduits </w:t>
      </w:r>
      <w:r w:rsidR="00336C64">
        <w:t>à</w:t>
      </w:r>
      <w:r w:rsidR="00CF23E8">
        <w:t xml:space="preserve"> l</w:t>
      </w:r>
      <w:r w:rsidR="00AC0D66">
        <w:t>’</w:t>
      </w:r>
      <w:r w:rsidR="00CF23E8">
        <w:t>annexe I du présent document.</w:t>
      </w:r>
    </w:p>
    <w:p w:rsidR="007D0FE0" w:rsidRPr="00474C96" w:rsidRDefault="007D0FE0" w:rsidP="003F6943"/>
    <w:p w:rsidR="00F602EE" w:rsidRDefault="002D7CE9" w:rsidP="003F6943">
      <w:r w:rsidRPr="00474C96">
        <w:fldChar w:fldCharType="begin"/>
      </w:r>
      <w:r w:rsidR="007D0FE0" w:rsidRPr="00474C96">
        <w:instrText xml:space="preserve"> AUTONUM  </w:instrText>
      </w:r>
      <w:r w:rsidRPr="00474C96">
        <w:fldChar w:fldCharType="end"/>
      </w:r>
      <w:r w:rsidR="00F602EE">
        <w:tab/>
        <w:t>L</w:t>
      </w:r>
      <w:r w:rsidR="007D0FE0" w:rsidRPr="00474C96">
        <w:t>e TWO</w:t>
      </w:r>
      <w:r w:rsidR="00F602EE">
        <w:t xml:space="preserve"> est convenu qu</w:t>
      </w:r>
      <w:r w:rsidR="00AC0D66">
        <w:t>’</w:t>
      </w:r>
      <w:r w:rsidR="00F602EE">
        <w:t>il ne serait pas approprié de chercher à insérer</w:t>
      </w:r>
      <w:r w:rsidR="00785360">
        <w:t>,</w:t>
      </w:r>
      <w:r w:rsidR="00F602EE">
        <w:t xml:space="preserve"> </w:t>
      </w:r>
      <w:r w:rsidR="00785360">
        <w:t>dans la section</w:t>
      </w:r>
      <w:r w:rsidR="0006393A">
        <w:t> </w:t>
      </w:r>
      <w:r w:rsidR="00785360">
        <w:t>9.2 du</w:t>
      </w:r>
      <w:r w:rsidR="003658E4">
        <w:t> </w:t>
      </w:r>
      <w:r w:rsidR="00785360">
        <w:t xml:space="preserve">Questionnaire technique, </w:t>
      </w:r>
      <w:r w:rsidR="00F602EE">
        <w:t xml:space="preserve">un texte standard </w:t>
      </w:r>
      <w:r w:rsidR="00C55BDE">
        <w:t>supp</w:t>
      </w:r>
      <w:r w:rsidR="00F602EE">
        <w:t>lémentaire sur la source de matériel de reproduction ou de multiplication.  Il a toutefois noté que le document donnait des informations utiles sur les effets de la source de matériel de reproduction ou de multiplication et a demandé que soit établie une version condensée d</w:t>
      </w:r>
      <w:r w:rsidR="00AC0D66">
        <w:t>’</w:t>
      </w:r>
      <w:r w:rsidR="00F602EE">
        <w:t>indications générales à l</w:t>
      </w:r>
      <w:r w:rsidR="00AC0D66">
        <w:t>’</w:t>
      </w:r>
      <w:r w:rsidR="00F602EE">
        <w:t>intention des rédacteurs des principes directeurs d</w:t>
      </w:r>
      <w:r w:rsidR="00AC0D66">
        <w:t>’</w:t>
      </w:r>
      <w:r w:rsidR="00F602EE">
        <w:t xml:space="preserve">examen, en vue de son </w:t>
      </w:r>
      <w:r w:rsidR="003730BC">
        <w:t>incorporation</w:t>
      </w:r>
      <w:r w:rsidR="00F602EE">
        <w:t xml:space="preserve"> dans le</w:t>
      </w:r>
      <w:r w:rsidR="00F602EE" w:rsidRPr="00F602EE">
        <w:t xml:space="preserve"> </w:t>
      </w:r>
      <w:r w:rsidR="00F602EE" w:rsidRPr="00474C96">
        <w:t>document TGP/7.</w:t>
      </w:r>
    </w:p>
    <w:p w:rsidR="007D0FE0" w:rsidRPr="00474C96" w:rsidRDefault="007D0FE0" w:rsidP="003F6943"/>
    <w:p w:rsidR="00F602EE" w:rsidRDefault="002D7CE9" w:rsidP="003F6943">
      <w:r w:rsidRPr="00474C96">
        <w:fldChar w:fldCharType="begin"/>
      </w:r>
      <w:r w:rsidR="007D0FE0" w:rsidRPr="00474C96">
        <w:instrText xml:space="preserve"> AUTONUM  </w:instrText>
      </w:r>
      <w:r w:rsidRPr="00474C96">
        <w:fldChar w:fldCharType="end"/>
      </w:r>
      <w:r w:rsidR="007D0FE0" w:rsidRPr="00474C96">
        <w:tab/>
      </w:r>
      <w:r w:rsidR="00F602EE">
        <w:t>L</w:t>
      </w:r>
      <w:r w:rsidR="007D0FE0" w:rsidRPr="00474C96">
        <w:t xml:space="preserve">e TWF </w:t>
      </w:r>
      <w:r w:rsidR="00F602EE">
        <w:t>a noté que le document fournissait des informations utiles sur les effets de la source</w:t>
      </w:r>
      <w:r w:rsidR="00A9146C">
        <w:t xml:space="preserve"> de matériel de reproduction ou de multiplication et pouvait servir de source d</w:t>
      </w:r>
      <w:r w:rsidR="00AC0D66">
        <w:t>’</w:t>
      </w:r>
      <w:r w:rsidR="00A9146C">
        <w:t>indications générales</w:t>
      </w:r>
      <w:r w:rsidR="00A9146C" w:rsidRPr="00A9146C">
        <w:t xml:space="preserve"> </w:t>
      </w:r>
      <w:r w:rsidR="00A9146C">
        <w:t>à l</w:t>
      </w:r>
      <w:r w:rsidR="00AC0D66">
        <w:t>’</w:t>
      </w:r>
      <w:r w:rsidR="00A9146C">
        <w:t>intention des rédacteurs des principes directeurs d</w:t>
      </w:r>
      <w:r w:rsidR="00AC0D66">
        <w:t>’</w:t>
      </w:r>
      <w:r w:rsidR="00A9146C">
        <w:t>examen, en vue de son incorporation dans le</w:t>
      </w:r>
      <w:r w:rsidR="00A9146C" w:rsidRPr="00F602EE">
        <w:t xml:space="preserve"> </w:t>
      </w:r>
      <w:r w:rsidR="00A9146C" w:rsidRPr="00474C96">
        <w:t>document TGP/7</w:t>
      </w:r>
      <w:r w:rsidR="00A9146C">
        <w:t>, et il a demandé à l</w:t>
      </w:r>
      <w:r w:rsidR="00AC0D66">
        <w:t>’</w:t>
      </w:r>
      <w:r w:rsidR="00A9146C">
        <w:t xml:space="preserve">expert de </w:t>
      </w:r>
      <w:r w:rsidR="00A9146C" w:rsidRPr="00A9146C">
        <w:t>l</w:t>
      </w:r>
      <w:r w:rsidR="00AC0D66">
        <w:t>’</w:t>
      </w:r>
      <w:r w:rsidR="00A9146C" w:rsidRPr="00A9146C">
        <w:t>Union européenne</w:t>
      </w:r>
      <w:r w:rsidR="00A9146C">
        <w:t xml:space="preserve"> d</w:t>
      </w:r>
      <w:r w:rsidR="00AC0D66">
        <w:t>’</w:t>
      </w:r>
      <w:r w:rsidR="00A9146C">
        <w:t>établir une version condensée du texte, en vue de sa</w:t>
      </w:r>
      <w:r w:rsidR="008973FD">
        <w:t> </w:t>
      </w:r>
      <w:r w:rsidR="00A9146C">
        <w:t>présentation</w:t>
      </w:r>
      <w:r w:rsidR="00AC2D92">
        <w:t xml:space="preserve"> au TWF</w:t>
      </w:r>
      <w:r w:rsidR="00A9146C">
        <w:t xml:space="preserve"> à sa quarante</w:t>
      </w:r>
      <w:r w:rsidR="00AC0D66">
        <w:t>-</w:t>
      </w:r>
      <w:r w:rsidR="00A9146C">
        <w:t>cinquième</w:t>
      </w:r>
      <w:r w:rsidR="0006393A">
        <w:t> </w:t>
      </w:r>
      <w:r w:rsidR="00A9146C">
        <w:t>session, en</w:t>
      </w:r>
      <w:r w:rsidR="0006393A">
        <w:t> </w:t>
      </w:r>
      <w:r w:rsidR="00A9146C">
        <w:t>2014.</w:t>
      </w:r>
    </w:p>
    <w:p w:rsidR="007D0FE0" w:rsidRDefault="007D0FE0" w:rsidP="003F6943"/>
    <w:p w:rsidR="00A9146C" w:rsidRDefault="002D7CE9" w:rsidP="003F6943">
      <w:r w:rsidRPr="00474C96">
        <w:fldChar w:fldCharType="begin"/>
      </w:r>
      <w:r w:rsidR="007D0FE0" w:rsidRPr="00474C96">
        <w:instrText xml:space="preserve"> AUTONUM  </w:instrText>
      </w:r>
      <w:r w:rsidRPr="00474C96">
        <w:fldChar w:fldCharType="end"/>
      </w:r>
      <w:r w:rsidR="007D0FE0" w:rsidRPr="00474C96">
        <w:tab/>
      </w:r>
      <w:r w:rsidR="00A9146C">
        <w:t>Le TWF a invité un expert d</w:t>
      </w:r>
      <w:r w:rsidR="00AC0D66">
        <w:t>’</w:t>
      </w:r>
      <w:r w:rsidR="00A9146C">
        <w:t>Espagne à présenter, à sa quarante</w:t>
      </w:r>
      <w:r w:rsidR="00AC0D66">
        <w:t>-</w:t>
      </w:r>
      <w:r w:rsidR="00A9146C">
        <w:t>cinquième</w:t>
      </w:r>
      <w:r w:rsidR="0006393A">
        <w:t> </w:t>
      </w:r>
      <w:r w:rsidR="00A9146C">
        <w:t>session,</w:t>
      </w:r>
      <w:r w:rsidR="00A9146C" w:rsidRPr="00A9146C">
        <w:t xml:space="preserve"> </w:t>
      </w:r>
      <w:r w:rsidR="00A9146C">
        <w:t>un exposé sur l</w:t>
      </w:r>
      <w:r w:rsidR="00AC0D66">
        <w:t>’</w:t>
      </w:r>
      <w:r w:rsidR="00A9146C">
        <w:t>expérience pratique de l</w:t>
      </w:r>
      <w:r w:rsidR="00AC0D66">
        <w:t>’</w:t>
      </w:r>
      <w:r w:rsidR="00A9146C">
        <w:t xml:space="preserve">utilisation de matériel multiplié </w:t>
      </w:r>
      <w:r w:rsidR="00A9146C" w:rsidRPr="00D85C1D">
        <w:rPr>
          <w:i/>
        </w:rPr>
        <w:t>in vitro</w:t>
      </w:r>
      <w:r w:rsidR="00A9146C">
        <w:t xml:space="preserve"> soumis pour examen</w:t>
      </w:r>
      <w:r w:rsidR="0006393A">
        <w:t> </w:t>
      </w:r>
      <w:r w:rsidR="00A9146C">
        <w:t xml:space="preserve">DHS ou </w:t>
      </w:r>
      <w:r w:rsidR="00A93B23">
        <w:t xml:space="preserve">en vue de </w:t>
      </w:r>
      <w:r w:rsidR="00A9146C">
        <w:t>programmes de certification</w:t>
      </w:r>
      <w:r w:rsidR="004C406E">
        <w:t>.</w:t>
      </w:r>
    </w:p>
    <w:p w:rsidR="007D0FE0" w:rsidRPr="00474C96" w:rsidRDefault="007D0FE0" w:rsidP="003F6943"/>
    <w:p w:rsidR="00D85C1D" w:rsidRDefault="002D7CE9" w:rsidP="003F6943">
      <w:r w:rsidRPr="00474C96">
        <w:fldChar w:fldCharType="begin"/>
      </w:r>
      <w:r w:rsidR="007D0FE0" w:rsidRPr="00474C96">
        <w:instrText xml:space="preserve"> AUTONUM  </w:instrText>
      </w:r>
      <w:r w:rsidRPr="00474C96">
        <w:fldChar w:fldCharType="end"/>
      </w:r>
      <w:r w:rsidR="007D0FE0" w:rsidRPr="00474C96">
        <w:tab/>
      </w:r>
      <w:r w:rsidR="00D85C1D">
        <w:t>L</w:t>
      </w:r>
      <w:r w:rsidR="007D0FE0" w:rsidRPr="00474C96">
        <w:t xml:space="preserve">e TWV </w:t>
      </w:r>
      <w:r w:rsidR="00D85C1D">
        <w:t>a noté que le document fournissait des informations utiles sur les effets de la source de matériel de reproduction ou de multiplication et pouvait servir de source d</w:t>
      </w:r>
      <w:r w:rsidR="00AC0D66">
        <w:t>’</w:t>
      </w:r>
      <w:r w:rsidR="00D85C1D">
        <w:t>indications générales</w:t>
      </w:r>
      <w:r w:rsidR="00D85C1D" w:rsidRPr="00A9146C">
        <w:t xml:space="preserve"> </w:t>
      </w:r>
      <w:r w:rsidR="00D85C1D">
        <w:t>à l</w:t>
      </w:r>
      <w:r w:rsidR="00AC0D66">
        <w:t>’</w:t>
      </w:r>
      <w:r w:rsidR="00D85C1D">
        <w:t>intention des rédacteurs des principes directeurs d</w:t>
      </w:r>
      <w:r w:rsidR="00AC0D66">
        <w:t>’</w:t>
      </w:r>
      <w:r w:rsidR="00D85C1D">
        <w:t>examen, en vue de son incorporation dans le</w:t>
      </w:r>
      <w:r w:rsidR="00D85C1D" w:rsidRPr="00F602EE">
        <w:t xml:space="preserve"> </w:t>
      </w:r>
      <w:r w:rsidR="00D85C1D" w:rsidRPr="00474C96">
        <w:t>document TGP/7</w:t>
      </w:r>
      <w:r w:rsidR="00D85C1D">
        <w:t>, et il a demandé à l</w:t>
      </w:r>
      <w:r w:rsidR="00AC0D66">
        <w:t>’</w:t>
      </w:r>
      <w:r w:rsidR="00D85C1D">
        <w:t xml:space="preserve">expert de </w:t>
      </w:r>
      <w:r w:rsidR="00D85C1D" w:rsidRPr="00A9146C">
        <w:t>l</w:t>
      </w:r>
      <w:r w:rsidR="00AC0D66">
        <w:t>’</w:t>
      </w:r>
      <w:r w:rsidR="00D85C1D" w:rsidRPr="00A9146C">
        <w:t>Union européenne</w:t>
      </w:r>
      <w:r w:rsidR="00D85C1D">
        <w:t xml:space="preserve"> d</w:t>
      </w:r>
      <w:r w:rsidR="00AC0D66">
        <w:t>’</w:t>
      </w:r>
      <w:r w:rsidR="00D85C1D">
        <w:t>établir, avec le concours d</w:t>
      </w:r>
      <w:r w:rsidR="00AC0D66">
        <w:t>’</w:t>
      </w:r>
      <w:r w:rsidR="00D85C1D">
        <w:t>experts de France et des</w:t>
      </w:r>
      <w:r w:rsidR="008973FD">
        <w:t> </w:t>
      </w:r>
      <w:r w:rsidR="00D85C1D">
        <w:t>Pays</w:t>
      </w:r>
      <w:r w:rsidR="008973FD" w:rsidRPr="003961D4">
        <w:noBreakHyphen/>
      </w:r>
      <w:r w:rsidR="00D85C1D">
        <w:t>Bas, une version condensée du texte, en vue de sa présentation</w:t>
      </w:r>
      <w:r w:rsidR="00AC2D92">
        <w:t xml:space="preserve"> au TWV</w:t>
      </w:r>
      <w:r w:rsidR="00D85C1D">
        <w:t xml:space="preserve"> à sa</w:t>
      </w:r>
      <w:r w:rsidR="008973FD">
        <w:t> </w:t>
      </w:r>
      <w:r w:rsidR="00D85C1D">
        <w:t>quarante</w:t>
      </w:r>
      <w:r w:rsidR="008973FD" w:rsidRPr="003961D4">
        <w:noBreakHyphen/>
      </w:r>
      <w:r w:rsidR="00D85C1D">
        <w:t>huitième</w:t>
      </w:r>
      <w:r w:rsidR="0006393A">
        <w:t> </w:t>
      </w:r>
      <w:r w:rsidR="00D85C1D">
        <w:t>session, en</w:t>
      </w:r>
      <w:r w:rsidR="0006393A">
        <w:t> </w:t>
      </w:r>
      <w:r w:rsidR="00D85C1D">
        <w:t>2014.</w:t>
      </w:r>
    </w:p>
    <w:p w:rsidR="007D0FE0" w:rsidRPr="00474C96" w:rsidRDefault="007D0FE0" w:rsidP="003F6943"/>
    <w:p w:rsidR="007D0FE0" w:rsidRPr="00474C96" w:rsidRDefault="002D7CE9" w:rsidP="003F6943">
      <w:r w:rsidRPr="00474C96">
        <w:fldChar w:fldCharType="begin"/>
      </w:r>
      <w:r w:rsidR="007D0FE0" w:rsidRPr="00474C96">
        <w:instrText xml:space="preserve"> AUTONUM  </w:instrText>
      </w:r>
      <w:r w:rsidRPr="00474C96">
        <w:fldChar w:fldCharType="end"/>
      </w:r>
      <w:r w:rsidR="007D0FE0" w:rsidRPr="00474C96">
        <w:tab/>
      </w:r>
      <w:r w:rsidR="00D85C1D">
        <w:t>Le TWV a demandé d</w:t>
      </w:r>
      <w:r w:rsidR="00AC0D66">
        <w:t>’</w:t>
      </w:r>
      <w:r w:rsidR="00D85C1D">
        <w:t>ajouter des exemples pour les légumes multipliés par voie végétative.</w:t>
      </w:r>
    </w:p>
    <w:p w:rsidR="007D0FE0" w:rsidRPr="00474C96" w:rsidRDefault="007D0FE0" w:rsidP="003F6943"/>
    <w:p w:rsidR="00D85C1D" w:rsidRPr="00D85C1D" w:rsidRDefault="002D7CE9" w:rsidP="003F6943">
      <w:r w:rsidRPr="00474C96">
        <w:fldChar w:fldCharType="begin"/>
      </w:r>
      <w:r w:rsidR="007D0FE0" w:rsidRPr="00474C96">
        <w:instrText xml:space="preserve"> AUTONUM  </w:instrText>
      </w:r>
      <w:r w:rsidRPr="00474C96">
        <w:fldChar w:fldCharType="end"/>
      </w:r>
      <w:r w:rsidR="007D0FE0" w:rsidRPr="00474C96">
        <w:tab/>
      </w:r>
      <w:r w:rsidR="00D85C1D">
        <w:t>L</w:t>
      </w:r>
      <w:r w:rsidR="007D0FE0" w:rsidRPr="00474C96">
        <w:t xml:space="preserve">e TWC </w:t>
      </w:r>
      <w:r w:rsidR="00D85C1D">
        <w:t>a noté que le document fournissait des informations utiles sur les effets de la source de matériel de reproduction ou de multiplication et a souscrit à la demande d</w:t>
      </w:r>
      <w:r w:rsidR="00AC0D66">
        <w:t>’</w:t>
      </w:r>
      <w:r w:rsidR="00D85C1D">
        <w:t>élaboration d</w:t>
      </w:r>
      <w:r w:rsidR="00AC0D66">
        <w:t>’</w:t>
      </w:r>
      <w:r w:rsidR="00D85C1D">
        <w:t>une version condensée pouvant servir de source d</w:t>
      </w:r>
      <w:r w:rsidR="00AC0D66">
        <w:t>’</w:t>
      </w:r>
      <w:r w:rsidR="00D85C1D">
        <w:t>indications générales</w:t>
      </w:r>
      <w:r w:rsidR="00D85C1D" w:rsidRPr="00A9146C">
        <w:t xml:space="preserve"> </w:t>
      </w:r>
      <w:r w:rsidR="00D85C1D">
        <w:t>à l</w:t>
      </w:r>
      <w:r w:rsidR="00AC0D66">
        <w:t>’</w:t>
      </w:r>
      <w:r w:rsidR="00D85C1D">
        <w:t>intention des rédacteurs des principes directeurs d</w:t>
      </w:r>
      <w:r w:rsidR="00AC0D66">
        <w:t>’</w:t>
      </w:r>
      <w:r w:rsidR="00D85C1D">
        <w:t>examen, en vue de son incorporation dans le</w:t>
      </w:r>
      <w:r w:rsidR="00D85C1D" w:rsidRPr="00F602EE">
        <w:t xml:space="preserve"> </w:t>
      </w:r>
      <w:r w:rsidR="00D85C1D" w:rsidRPr="00474C96">
        <w:t>document TGP/7</w:t>
      </w:r>
      <w:r w:rsidR="00D85C1D">
        <w:t>.</w:t>
      </w:r>
    </w:p>
    <w:p w:rsidR="007D0FE0" w:rsidRPr="00474C96" w:rsidRDefault="007D0FE0" w:rsidP="003F6943"/>
    <w:p w:rsidR="00D85C1D" w:rsidRDefault="002D7CE9" w:rsidP="003F6943">
      <w:r w:rsidRPr="00474C96">
        <w:fldChar w:fldCharType="begin"/>
      </w:r>
      <w:r w:rsidR="007D0FE0" w:rsidRPr="00474C96">
        <w:instrText xml:space="preserve"> AUTONUM  </w:instrText>
      </w:r>
      <w:r w:rsidRPr="00474C96">
        <w:fldChar w:fldCharType="end"/>
      </w:r>
      <w:r w:rsidR="007D0FE0" w:rsidRPr="00474C96">
        <w:tab/>
      </w:r>
      <w:r w:rsidR="00D85C1D">
        <w:t>L</w:t>
      </w:r>
      <w:r w:rsidR="007D0FE0" w:rsidRPr="00474C96">
        <w:t xml:space="preserve">e TWC </w:t>
      </w:r>
      <w:r w:rsidR="00D85C1D">
        <w:t>a demandé au rédacteur d</w:t>
      </w:r>
      <w:r w:rsidR="00AC0D66">
        <w:t>’</w:t>
      </w:r>
      <w:r w:rsidR="00D85C1D">
        <w:t xml:space="preserve">éviter </w:t>
      </w:r>
      <w:r w:rsidR="00A93B23">
        <w:t>de se référer</w:t>
      </w:r>
      <w:r w:rsidR="00D85C1D">
        <w:t xml:space="preserve"> à Wikipédia, afin de garantir une référence à une source d</w:t>
      </w:r>
      <w:r w:rsidR="00AC0D66">
        <w:t>’</w:t>
      </w:r>
      <w:r w:rsidR="00D85C1D">
        <w:t>information fiable.</w:t>
      </w:r>
    </w:p>
    <w:p w:rsidR="007D0FE0" w:rsidRPr="00801AF9" w:rsidRDefault="007D0FE0" w:rsidP="003F6943"/>
    <w:p w:rsidR="003F5B8F" w:rsidRDefault="002D7CE9" w:rsidP="002B0D4E">
      <w:pPr>
        <w:tabs>
          <w:tab w:val="left" w:pos="567"/>
        </w:tabs>
      </w:pPr>
      <w:r w:rsidRPr="00801AF9">
        <w:lastRenderedPageBreak/>
        <w:fldChar w:fldCharType="begin"/>
      </w:r>
      <w:r w:rsidR="007D0FE0" w:rsidRPr="00801AF9">
        <w:instrText xml:space="preserve"> AUTONUM  </w:instrText>
      </w:r>
      <w:r w:rsidRPr="00801AF9">
        <w:fldChar w:fldCharType="end"/>
      </w:r>
      <w:r w:rsidR="007D0FE0" w:rsidRPr="00801AF9">
        <w:tab/>
      </w:r>
      <w:r w:rsidR="003F5B8F">
        <w:t>L</w:t>
      </w:r>
      <w:r w:rsidR="007D0FE0" w:rsidRPr="00474C96">
        <w:t xml:space="preserve">e TWA </w:t>
      </w:r>
      <w:r w:rsidR="003F5B8F">
        <w:t>est convenu avec</w:t>
      </w:r>
      <w:r w:rsidR="00AC2D92">
        <w:t xml:space="preserve"> le </w:t>
      </w:r>
      <w:r w:rsidR="00AC2D92" w:rsidRPr="00474C96">
        <w:t>TWO</w:t>
      </w:r>
      <w:r w:rsidR="003F5B8F">
        <w:t xml:space="preserve"> qu</w:t>
      </w:r>
      <w:r w:rsidR="00AC0D66">
        <w:t>’</w:t>
      </w:r>
      <w:r w:rsidR="003F5B8F">
        <w:t>il ne serait pas approprié de chercher à insérer</w:t>
      </w:r>
      <w:r w:rsidR="00785360">
        <w:t>,</w:t>
      </w:r>
      <w:r w:rsidR="003F5B8F">
        <w:t xml:space="preserve"> </w:t>
      </w:r>
      <w:r w:rsidR="00785360">
        <w:t>dans la section</w:t>
      </w:r>
      <w:r w:rsidR="0006393A">
        <w:t> </w:t>
      </w:r>
      <w:r w:rsidR="00785360">
        <w:t xml:space="preserve">9.2 du Questionnaire technique, </w:t>
      </w:r>
      <w:r w:rsidR="003F5B8F">
        <w:t>un texte standard supplémentaire sur la source de matériel de reproduction ou de multiplication.  Il a noté que le document fournissait des informations utiles sur les effets de la source de matériel de reproduction ou de multiplication et pouvait servir de source d</w:t>
      </w:r>
      <w:r w:rsidR="00AC0D66">
        <w:t>’</w:t>
      </w:r>
      <w:r w:rsidR="003F5B8F">
        <w:t>indications générales</w:t>
      </w:r>
      <w:r w:rsidR="003F5B8F" w:rsidRPr="00A9146C">
        <w:t xml:space="preserve"> </w:t>
      </w:r>
      <w:r w:rsidR="003F5B8F">
        <w:t>à l</w:t>
      </w:r>
      <w:r w:rsidR="00AC0D66">
        <w:t>’</w:t>
      </w:r>
      <w:r w:rsidR="003F5B8F">
        <w:t>intention des rédacteurs des principes directeurs d</w:t>
      </w:r>
      <w:r w:rsidR="00AC0D66">
        <w:t>’</w:t>
      </w:r>
      <w:r w:rsidR="003F5B8F">
        <w:t>examen, en vue de son incorporation dans le</w:t>
      </w:r>
      <w:r w:rsidR="003F5B8F" w:rsidRPr="00F602EE">
        <w:t xml:space="preserve"> </w:t>
      </w:r>
      <w:r w:rsidR="003F5B8F" w:rsidRPr="00474C96">
        <w:t>document TGP/7</w:t>
      </w:r>
      <w:r w:rsidR="003F5B8F">
        <w:t>, et il a demandé à l</w:t>
      </w:r>
      <w:r w:rsidR="00AC0D66">
        <w:t>’</w:t>
      </w:r>
      <w:r w:rsidR="003F5B8F">
        <w:t xml:space="preserve">expert de </w:t>
      </w:r>
      <w:r w:rsidR="003F5B8F" w:rsidRPr="00A9146C">
        <w:t>l</w:t>
      </w:r>
      <w:r w:rsidR="00AC0D66">
        <w:t>’</w:t>
      </w:r>
      <w:r w:rsidR="003F5B8F" w:rsidRPr="00A9146C">
        <w:t>Union européenne</w:t>
      </w:r>
      <w:r w:rsidR="003F5B8F">
        <w:t xml:space="preserve"> d</w:t>
      </w:r>
      <w:r w:rsidR="00AC0D66">
        <w:t>’</w:t>
      </w:r>
      <w:r w:rsidR="003F5B8F">
        <w:t>établir, avec le concours d</w:t>
      </w:r>
      <w:r w:rsidR="00AC0D66">
        <w:t>’</w:t>
      </w:r>
      <w:r w:rsidR="003F5B8F">
        <w:t>experts de France et des Pays</w:t>
      </w:r>
      <w:r w:rsidR="002B0D4E" w:rsidRPr="003961D4">
        <w:noBreakHyphen/>
      </w:r>
      <w:r w:rsidR="003F5B8F">
        <w:t>Bas, une version condensée du texte, en vue de sa présentation</w:t>
      </w:r>
      <w:r w:rsidR="00AC2D92">
        <w:t xml:space="preserve"> au TWA</w:t>
      </w:r>
      <w:r w:rsidR="003F5B8F">
        <w:t xml:space="preserve"> à sa quarante</w:t>
      </w:r>
      <w:r w:rsidR="00AC0D66">
        <w:t>-</w:t>
      </w:r>
      <w:r w:rsidR="003F5B8F">
        <w:t>troisième</w:t>
      </w:r>
      <w:r w:rsidR="0006393A">
        <w:t> </w:t>
      </w:r>
      <w:r w:rsidR="003F5B8F">
        <w:t>session, en</w:t>
      </w:r>
      <w:r w:rsidR="0006393A">
        <w:t> </w:t>
      </w:r>
      <w:r w:rsidR="003F5B8F">
        <w:t>2014.</w:t>
      </w:r>
      <w:r w:rsidR="00785360">
        <w:t xml:space="preserve"> </w:t>
      </w:r>
      <w:r w:rsidR="00AC2D92">
        <w:t xml:space="preserve"> Le TWA</w:t>
      </w:r>
      <w:r w:rsidR="00785360">
        <w:t xml:space="preserve"> a pris note des effets de la source de matériel de reproduction ou de multiplication sur les plantes agricoles telles que la pomme de terre, dont il convient de tenir compte </w:t>
      </w:r>
      <w:r w:rsidR="00031739">
        <w:t>pour</w:t>
      </w:r>
      <w:r w:rsidR="00785360">
        <w:t xml:space="preserve"> l</w:t>
      </w:r>
      <w:r w:rsidR="00AC0D66">
        <w:t>’</w:t>
      </w:r>
      <w:r w:rsidR="00785360">
        <w:t>examen</w:t>
      </w:r>
      <w:r w:rsidR="0006393A">
        <w:t> </w:t>
      </w:r>
      <w:r w:rsidR="00785360">
        <w:t>DHS.</w:t>
      </w:r>
    </w:p>
    <w:p w:rsidR="007D0FE0" w:rsidRPr="00474C96" w:rsidRDefault="007D0FE0" w:rsidP="003F6943"/>
    <w:p w:rsidR="00031739" w:rsidRDefault="002D7CE9" w:rsidP="003F6943">
      <w:r w:rsidRPr="00474C96">
        <w:fldChar w:fldCharType="begin"/>
      </w:r>
      <w:r w:rsidR="007D0FE0" w:rsidRPr="00474C96">
        <w:instrText xml:space="preserve"> AUTONUM  </w:instrText>
      </w:r>
      <w:r w:rsidRPr="00474C96">
        <w:fldChar w:fldCharType="end"/>
      </w:r>
      <w:r w:rsidR="007D0FE0" w:rsidRPr="00474C96">
        <w:tab/>
      </w:r>
      <w:r w:rsidR="00031739">
        <w:t>L</w:t>
      </w:r>
      <w:r w:rsidR="007D0FE0" w:rsidRPr="00474C96">
        <w:t xml:space="preserve">e TWA </w:t>
      </w:r>
      <w:r w:rsidR="00031739">
        <w:t xml:space="preserve">a noté que les points soulevés dans le </w:t>
      </w:r>
      <w:r w:rsidR="00031739" w:rsidRPr="00474C96">
        <w:t>document TWA/42/10</w:t>
      </w:r>
      <w:r w:rsidR="00355FAC">
        <w:t xml:space="preserve"> étaient différents de l</w:t>
      </w:r>
      <w:r w:rsidR="00AC0D66">
        <w:t>’</w:t>
      </w:r>
      <w:r w:rsidR="00355FAC">
        <w:t xml:space="preserve">utilisation intentionnelle de substances chimiques </w:t>
      </w:r>
      <w:r w:rsidR="00355FAC" w:rsidRPr="00C61BD7">
        <w:t>(</w:t>
      </w:r>
      <w:r w:rsidR="00355FAC">
        <w:t>par exemple des retardateurs de croissance) sur toutes les variétés à inclure dans l</w:t>
      </w:r>
      <w:r w:rsidR="00AC0D66">
        <w:t>’</w:t>
      </w:r>
      <w:r w:rsidR="00355FAC">
        <w:t xml:space="preserve">essai DHS. </w:t>
      </w:r>
      <w:r w:rsidR="00A7466E">
        <w:t xml:space="preserve"> </w:t>
      </w:r>
      <w:r w:rsidR="00355FAC">
        <w:t>Il a rappelé que les questions d</w:t>
      </w:r>
      <w:r w:rsidR="00AC0D66">
        <w:t>’</w:t>
      </w:r>
      <w:r w:rsidR="00355FAC">
        <w:t xml:space="preserve">ordre général étaient abordées dans la section suivante du </w:t>
      </w:r>
      <w:r w:rsidR="00AC2D92" w:rsidRPr="00474C96">
        <w:t>document</w:t>
      </w:r>
      <w:r w:rsidR="00AC2D92">
        <w:t xml:space="preserve"> </w:t>
      </w:r>
      <w:r w:rsidR="00AC2D92" w:rsidRPr="00474C96">
        <w:t>TG</w:t>
      </w:r>
      <w:r w:rsidR="00355FAC" w:rsidRPr="00474C96">
        <w:t>/1/3</w:t>
      </w:r>
      <w:r w:rsidR="00355FAC">
        <w:t xml:space="preserve"> intitulé </w:t>
      </w:r>
      <w:r w:rsidR="0006393A">
        <w:t>“</w:t>
      </w:r>
      <w:r w:rsidR="00355FAC">
        <w:t>Introduction générale à l</w:t>
      </w:r>
      <w:r w:rsidR="00AC0D66">
        <w:t>’</w:t>
      </w:r>
      <w:r w:rsidR="00355FAC">
        <w:t>examen de la distinction, de l</w:t>
      </w:r>
      <w:r w:rsidR="00AC0D66">
        <w:t>’</w:t>
      </w:r>
      <w:r w:rsidR="00355FAC">
        <w:t>homogénéité et de la stabilité</w:t>
      </w:r>
      <w:r w:rsidR="00E732BC">
        <w:t xml:space="preserve"> et à l</w:t>
      </w:r>
      <w:r w:rsidR="00AC0D66">
        <w:t>’</w:t>
      </w:r>
      <w:r w:rsidR="00E732BC">
        <w:t>harmonisation des descriptions des obtentions végétales</w:t>
      </w:r>
      <w:r w:rsidR="0006393A">
        <w:t>”</w:t>
      </w:r>
      <w:r w:rsidR="00E732BC">
        <w:t xml:space="preserve"> </w:t>
      </w:r>
      <w:r w:rsidR="00E732BC" w:rsidRPr="00C61BD7">
        <w:t>(</w:t>
      </w:r>
      <w:r w:rsidR="00E732BC">
        <w:t xml:space="preserve">voir le </w:t>
      </w:r>
      <w:r w:rsidR="00E732BC" w:rsidRPr="00474C96">
        <w:t xml:space="preserve">document TG/1/3, </w:t>
      </w:r>
      <w:r w:rsidR="00E732BC">
        <w:t>chapitre</w:t>
      </w:r>
      <w:r w:rsidR="0006393A">
        <w:t> </w:t>
      </w:r>
      <w:r w:rsidR="00E732BC">
        <w:t>2, section</w:t>
      </w:r>
      <w:r w:rsidR="0006393A">
        <w:t> </w:t>
      </w:r>
      <w:r w:rsidR="00E732BC">
        <w:t>2.5.3)</w:t>
      </w:r>
      <w:r w:rsidR="0006393A">
        <w:t> :</w:t>
      </w:r>
    </w:p>
    <w:p w:rsidR="007D0FE0" w:rsidRDefault="007D0FE0" w:rsidP="007D0FE0">
      <w:pPr>
        <w:autoSpaceDE w:val="0"/>
        <w:autoSpaceDN w:val="0"/>
        <w:adjustRightInd w:val="0"/>
        <w:ind w:left="567"/>
        <w:jc w:val="left"/>
      </w:pPr>
    </w:p>
    <w:p w:rsidR="00C55BDE" w:rsidRPr="00C55BDE" w:rsidRDefault="0006393A" w:rsidP="002C2DF7">
      <w:pPr>
        <w:tabs>
          <w:tab w:val="left" w:pos="9225"/>
        </w:tabs>
        <w:autoSpaceDE w:val="0"/>
        <w:autoSpaceDN w:val="0"/>
        <w:adjustRightInd w:val="0"/>
        <w:ind w:left="567" w:right="567"/>
        <w:rPr>
          <w:sz w:val="18"/>
          <w:szCs w:val="18"/>
        </w:rPr>
      </w:pPr>
      <w:r>
        <w:rPr>
          <w:sz w:val="18"/>
          <w:szCs w:val="18"/>
        </w:rPr>
        <w:t>“</w:t>
      </w:r>
      <w:r w:rsidR="00C55BDE" w:rsidRPr="00C55BDE">
        <w:rPr>
          <w:sz w:val="18"/>
          <w:szCs w:val="18"/>
        </w:rPr>
        <w:t>L</w:t>
      </w:r>
      <w:r w:rsidR="00AC0D66">
        <w:rPr>
          <w:sz w:val="18"/>
          <w:szCs w:val="18"/>
        </w:rPr>
        <w:t>’</w:t>
      </w:r>
      <w:r w:rsidR="00C55BDE" w:rsidRPr="00C55BDE">
        <w:rPr>
          <w:sz w:val="18"/>
          <w:szCs w:val="18"/>
        </w:rPr>
        <w:t>expression d</w:t>
      </w:r>
      <w:r w:rsidR="00AC0D66">
        <w:rPr>
          <w:sz w:val="18"/>
          <w:szCs w:val="18"/>
        </w:rPr>
        <w:t>’</w:t>
      </w:r>
      <w:r w:rsidR="00C55BDE" w:rsidRPr="00C55BDE">
        <w:rPr>
          <w:sz w:val="18"/>
          <w:szCs w:val="18"/>
        </w:rPr>
        <w:t>un ou de plusieurs caractères d</w:t>
      </w:r>
      <w:r w:rsidR="00AC0D66">
        <w:rPr>
          <w:sz w:val="18"/>
          <w:szCs w:val="18"/>
        </w:rPr>
        <w:t>’</w:t>
      </w:r>
      <w:r w:rsidR="00C55BDE" w:rsidRPr="00C55BDE">
        <w:rPr>
          <w:sz w:val="18"/>
          <w:szCs w:val="18"/>
        </w:rPr>
        <w:t>une variété peut être affectée par des facteurs tels que parasites ou maladies, traitement chimique (par exemple retardateurs de croissance ou pesticides), effets d</w:t>
      </w:r>
      <w:r w:rsidR="00AC0D66">
        <w:rPr>
          <w:sz w:val="18"/>
          <w:szCs w:val="18"/>
        </w:rPr>
        <w:t>’</w:t>
      </w:r>
      <w:r w:rsidR="00C55BDE" w:rsidRPr="00C55BDE">
        <w:rPr>
          <w:sz w:val="18"/>
          <w:szCs w:val="18"/>
        </w:rPr>
        <w:t xml:space="preserve">une culture de tissus, porte </w:t>
      </w:r>
      <w:r w:rsidR="00AC0D66">
        <w:rPr>
          <w:sz w:val="18"/>
          <w:szCs w:val="18"/>
        </w:rPr>
        <w:t>-</w:t>
      </w:r>
      <w:r w:rsidR="00C55BDE" w:rsidRPr="00C55BDE">
        <w:rPr>
          <w:sz w:val="18"/>
          <w:szCs w:val="18"/>
        </w:rPr>
        <w:t xml:space="preserve">greffes, scions prélevés sur un arbre à différents stades de croissance, etc. </w:t>
      </w:r>
      <w:r w:rsidR="00C85910">
        <w:rPr>
          <w:sz w:val="18"/>
          <w:szCs w:val="18"/>
        </w:rPr>
        <w:t xml:space="preserve"> </w:t>
      </w:r>
      <w:r w:rsidR="00C55BDE" w:rsidRPr="00C55BDE">
        <w:rPr>
          <w:sz w:val="18"/>
          <w:szCs w:val="18"/>
        </w:rPr>
        <w:t>Dans certains cas (par exemple, résistance aux maladies), la réaction à certains facteurs est utilisée intentionnellement (voir TG/1/3, chapitre</w:t>
      </w:r>
      <w:r>
        <w:rPr>
          <w:sz w:val="18"/>
          <w:szCs w:val="18"/>
        </w:rPr>
        <w:t> </w:t>
      </w:r>
      <w:r w:rsidR="00C55BDE" w:rsidRPr="00C55BDE">
        <w:rPr>
          <w:sz w:val="18"/>
          <w:szCs w:val="18"/>
        </w:rPr>
        <w:t>4, section</w:t>
      </w:r>
      <w:r>
        <w:rPr>
          <w:sz w:val="18"/>
          <w:szCs w:val="18"/>
        </w:rPr>
        <w:t> </w:t>
      </w:r>
      <w:r w:rsidR="00C55BDE" w:rsidRPr="00C55BDE">
        <w:rPr>
          <w:sz w:val="18"/>
          <w:szCs w:val="18"/>
        </w:rPr>
        <w:t>4.6.1) comme caractère dans l</w:t>
      </w:r>
      <w:r w:rsidR="00AC0D66">
        <w:rPr>
          <w:sz w:val="18"/>
          <w:szCs w:val="18"/>
        </w:rPr>
        <w:t>’</w:t>
      </w:r>
      <w:r w:rsidR="00C55BDE" w:rsidRPr="00C55BDE">
        <w:rPr>
          <w:sz w:val="18"/>
          <w:szCs w:val="18"/>
        </w:rPr>
        <w:t>examen</w:t>
      </w:r>
      <w:r>
        <w:rPr>
          <w:sz w:val="18"/>
          <w:szCs w:val="18"/>
        </w:rPr>
        <w:t> </w:t>
      </w:r>
      <w:r w:rsidR="00C55BDE" w:rsidRPr="00C55BDE">
        <w:rPr>
          <w:sz w:val="18"/>
          <w:szCs w:val="18"/>
        </w:rPr>
        <w:t>DHS.</w:t>
      </w:r>
      <w:r w:rsidR="00A7466E">
        <w:rPr>
          <w:sz w:val="18"/>
          <w:szCs w:val="18"/>
        </w:rPr>
        <w:t xml:space="preserve"> </w:t>
      </w:r>
      <w:r w:rsidR="00C55BDE" w:rsidRPr="00C55BDE">
        <w:rPr>
          <w:sz w:val="18"/>
          <w:szCs w:val="18"/>
        </w:rPr>
        <w:t xml:space="preserve"> Toutefois, lorsque le facteur n</w:t>
      </w:r>
      <w:r w:rsidR="00AC0D66">
        <w:rPr>
          <w:sz w:val="18"/>
          <w:szCs w:val="18"/>
        </w:rPr>
        <w:t>’</w:t>
      </w:r>
      <w:r w:rsidR="00C55BDE" w:rsidRPr="00C55BDE">
        <w:rPr>
          <w:sz w:val="18"/>
          <w:szCs w:val="18"/>
        </w:rPr>
        <w:t>est pas destiné à être utilisé pour l</w:t>
      </w:r>
      <w:r w:rsidR="00AC0D66">
        <w:rPr>
          <w:sz w:val="18"/>
          <w:szCs w:val="18"/>
        </w:rPr>
        <w:t>’</w:t>
      </w:r>
      <w:r w:rsidR="00C55BDE" w:rsidRPr="00C55BDE">
        <w:rPr>
          <w:sz w:val="18"/>
          <w:szCs w:val="18"/>
        </w:rPr>
        <w:t>examen</w:t>
      </w:r>
      <w:r>
        <w:rPr>
          <w:sz w:val="18"/>
          <w:szCs w:val="18"/>
        </w:rPr>
        <w:t> </w:t>
      </w:r>
      <w:r w:rsidR="00C55BDE" w:rsidRPr="00C55BDE">
        <w:rPr>
          <w:sz w:val="18"/>
          <w:szCs w:val="18"/>
        </w:rPr>
        <w:t>DHS, il est important que son influence ne fausse pas cet examen.</w:t>
      </w:r>
      <w:r w:rsidR="00C55BDE">
        <w:rPr>
          <w:sz w:val="18"/>
          <w:szCs w:val="18"/>
        </w:rPr>
        <w:t xml:space="preserve"> </w:t>
      </w:r>
      <w:r>
        <w:rPr>
          <w:sz w:val="18"/>
          <w:szCs w:val="18"/>
        </w:rPr>
        <w:t xml:space="preserve"> </w:t>
      </w:r>
      <w:r w:rsidR="00C55BDE" w:rsidRPr="00C55BDE">
        <w:rPr>
          <w:sz w:val="18"/>
          <w:szCs w:val="18"/>
        </w:rPr>
        <w:t>Par conséquent, selon les circonstances, le service d</w:t>
      </w:r>
      <w:r w:rsidR="00AC0D66">
        <w:rPr>
          <w:sz w:val="18"/>
          <w:szCs w:val="18"/>
        </w:rPr>
        <w:t>’</w:t>
      </w:r>
      <w:r w:rsidR="00C55BDE" w:rsidRPr="00C55BDE">
        <w:rPr>
          <w:sz w:val="18"/>
          <w:szCs w:val="18"/>
        </w:rPr>
        <w:t>examen doit s</w:t>
      </w:r>
      <w:r w:rsidR="00AC0D66">
        <w:rPr>
          <w:sz w:val="18"/>
          <w:szCs w:val="18"/>
        </w:rPr>
        <w:t>’</w:t>
      </w:r>
      <w:r w:rsidR="00C55BDE" w:rsidRPr="00C55BDE">
        <w:rPr>
          <w:sz w:val="18"/>
          <w:szCs w:val="18"/>
        </w:rPr>
        <w:t>assurer</w:t>
      </w:r>
      <w:r w:rsidR="00DB3A2D">
        <w:rPr>
          <w:sz w:val="18"/>
          <w:szCs w:val="18"/>
        </w:rPr>
        <w:t xml:space="preserve"> que</w:t>
      </w:r>
      <w:r>
        <w:rPr>
          <w:sz w:val="18"/>
          <w:szCs w:val="18"/>
        </w:rPr>
        <w:t> </w:t>
      </w:r>
      <w:r w:rsidR="00C55BDE">
        <w:rPr>
          <w:sz w:val="18"/>
          <w:szCs w:val="18"/>
        </w:rPr>
        <w:t>:</w:t>
      </w:r>
    </w:p>
    <w:p w:rsidR="007D0FE0" w:rsidRPr="00474C96" w:rsidRDefault="007D0FE0" w:rsidP="007D0FE0">
      <w:pPr>
        <w:tabs>
          <w:tab w:val="left" w:pos="9225"/>
        </w:tabs>
        <w:autoSpaceDE w:val="0"/>
        <w:autoSpaceDN w:val="0"/>
        <w:adjustRightInd w:val="0"/>
        <w:ind w:left="567" w:right="639"/>
        <w:rPr>
          <w:sz w:val="18"/>
          <w:szCs w:val="18"/>
        </w:rPr>
      </w:pPr>
    </w:p>
    <w:p w:rsidR="007D0FE0" w:rsidRPr="00474C96" w:rsidRDefault="002B0D4E" w:rsidP="002C2DF7">
      <w:pPr>
        <w:autoSpaceDE w:val="0"/>
        <w:autoSpaceDN w:val="0"/>
        <w:adjustRightInd w:val="0"/>
        <w:ind w:left="1134" w:right="567"/>
        <w:rPr>
          <w:sz w:val="18"/>
          <w:szCs w:val="18"/>
        </w:rPr>
      </w:pPr>
      <w:r w:rsidRPr="002B0D4E">
        <w:rPr>
          <w:color w:val="000000"/>
          <w:sz w:val="18"/>
          <w:szCs w:val="22"/>
        </w:rPr>
        <w:t>“</w:t>
      </w:r>
      <w:r>
        <w:rPr>
          <w:sz w:val="18"/>
          <w:szCs w:val="18"/>
        </w:rPr>
        <w:t>a)</w:t>
      </w:r>
      <w:r>
        <w:rPr>
          <w:sz w:val="18"/>
          <w:szCs w:val="18"/>
        </w:rPr>
        <w:tab/>
      </w:r>
      <w:r w:rsidR="00DB3A2D" w:rsidRPr="00DB3A2D">
        <w:rPr>
          <w:sz w:val="18"/>
          <w:szCs w:val="18"/>
        </w:rPr>
        <w:t>les variétés à l</w:t>
      </w:r>
      <w:r w:rsidR="00AC0D66">
        <w:rPr>
          <w:sz w:val="18"/>
          <w:szCs w:val="18"/>
        </w:rPr>
        <w:t>’</w:t>
      </w:r>
      <w:r w:rsidR="00DB3A2D" w:rsidRPr="00DB3A2D">
        <w:rPr>
          <w:sz w:val="18"/>
          <w:szCs w:val="18"/>
        </w:rPr>
        <w:t>examen sont toutes exemptes de ces facteurs, ou</w:t>
      </w:r>
      <w:r w:rsidR="007D0FE0" w:rsidRPr="00474C96">
        <w:rPr>
          <w:sz w:val="18"/>
          <w:szCs w:val="18"/>
        </w:rPr>
        <w:t>,</w:t>
      </w:r>
    </w:p>
    <w:p w:rsidR="007D0FE0" w:rsidRPr="00474C96" w:rsidRDefault="007D0FE0" w:rsidP="002C2DF7">
      <w:pPr>
        <w:autoSpaceDE w:val="0"/>
        <w:autoSpaceDN w:val="0"/>
        <w:adjustRightInd w:val="0"/>
        <w:ind w:left="1134" w:right="567"/>
        <w:rPr>
          <w:sz w:val="18"/>
          <w:szCs w:val="18"/>
        </w:rPr>
      </w:pPr>
    </w:p>
    <w:p w:rsidR="007D0FE0" w:rsidRPr="00474C96" w:rsidRDefault="002B0D4E" w:rsidP="002C2DF7">
      <w:pPr>
        <w:autoSpaceDE w:val="0"/>
        <w:autoSpaceDN w:val="0"/>
        <w:adjustRightInd w:val="0"/>
        <w:ind w:left="1134" w:right="567"/>
        <w:rPr>
          <w:sz w:val="18"/>
          <w:szCs w:val="18"/>
        </w:rPr>
      </w:pPr>
      <w:r w:rsidRPr="002B0D4E">
        <w:rPr>
          <w:color w:val="000000"/>
          <w:sz w:val="18"/>
          <w:szCs w:val="22"/>
        </w:rPr>
        <w:t>“</w:t>
      </w:r>
      <w:r>
        <w:rPr>
          <w:sz w:val="18"/>
          <w:szCs w:val="18"/>
        </w:rPr>
        <w:t>b)</w:t>
      </w:r>
      <w:r>
        <w:rPr>
          <w:sz w:val="18"/>
          <w:szCs w:val="18"/>
        </w:rPr>
        <w:tab/>
      </w:r>
      <w:r w:rsidR="00DB3A2D" w:rsidRPr="00DB3A2D">
        <w:rPr>
          <w:sz w:val="18"/>
          <w:szCs w:val="18"/>
        </w:rPr>
        <w:t>que toutes les variétés incluses dans l</w:t>
      </w:r>
      <w:r w:rsidR="00AC0D66">
        <w:rPr>
          <w:sz w:val="18"/>
          <w:szCs w:val="18"/>
        </w:rPr>
        <w:t>’</w:t>
      </w:r>
      <w:r w:rsidR="00DB3A2D" w:rsidRPr="00DB3A2D">
        <w:rPr>
          <w:sz w:val="18"/>
          <w:szCs w:val="18"/>
        </w:rPr>
        <w:t>examen</w:t>
      </w:r>
      <w:r w:rsidR="0006393A">
        <w:rPr>
          <w:sz w:val="18"/>
          <w:szCs w:val="18"/>
        </w:rPr>
        <w:t> </w:t>
      </w:r>
      <w:r w:rsidR="00DB3A2D" w:rsidRPr="00DB3A2D">
        <w:rPr>
          <w:sz w:val="18"/>
          <w:szCs w:val="18"/>
        </w:rPr>
        <w:t>DHS, y</w:t>
      </w:r>
      <w:r w:rsidR="0006393A">
        <w:rPr>
          <w:sz w:val="18"/>
          <w:szCs w:val="18"/>
        </w:rPr>
        <w:t> </w:t>
      </w:r>
      <w:r w:rsidR="00DB3A2D" w:rsidRPr="00DB3A2D">
        <w:rPr>
          <w:sz w:val="18"/>
          <w:szCs w:val="18"/>
        </w:rPr>
        <w:t xml:space="preserve">compris les variétés notoirement connues, sont exposées au même facteur, et que celui </w:t>
      </w:r>
      <w:r w:rsidR="00AC0D66">
        <w:rPr>
          <w:sz w:val="18"/>
          <w:szCs w:val="18"/>
        </w:rPr>
        <w:t>-</w:t>
      </w:r>
      <w:r w:rsidR="00DB3A2D" w:rsidRPr="00DB3A2D">
        <w:rPr>
          <w:sz w:val="18"/>
          <w:szCs w:val="18"/>
        </w:rPr>
        <w:t>ci a le même effet sur toutes les variétés, ou encore,</w:t>
      </w:r>
    </w:p>
    <w:p w:rsidR="007D0FE0" w:rsidRPr="00474C96" w:rsidRDefault="007D0FE0" w:rsidP="002C2DF7">
      <w:pPr>
        <w:autoSpaceDE w:val="0"/>
        <w:autoSpaceDN w:val="0"/>
        <w:adjustRightInd w:val="0"/>
        <w:ind w:left="1134" w:right="567"/>
        <w:rPr>
          <w:sz w:val="18"/>
          <w:szCs w:val="18"/>
        </w:rPr>
      </w:pPr>
    </w:p>
    <w:p w:rsidR="007D0FE0" w:rsidRPr="00474C96" w:rsidRDefault="002B0D4E" w:rsidP="002C2DF7">
      <w:pPr>
        <w:autoSpaceDE w:val="0"/>
        <w:autoSpaceDN w:val="0"/>
        <w:adjustRightInd w:val="0"/>
        <w:ind w:left="1134" w:right="567"/>
        <w:rPr>
          <w:sz w:val="18"/>
          <w:szCs w:val="18"/>
        </w:rPr>
      </w:pPr>
      <w:r w:rsidRPr="002B0D4E">
        <w:rPr>
          <w:color w:val="000000"/>
          <w:sz w:val="18"/>
          <w:szCs w:val="22"/>
        </w:rPr>
        <w:t>“</w:t>
      </w:r>
      <w:r>
        <w:rPr>
          <w:sz w:val="18"/>
          <w:szCs w:val="18"/>
        </w:rPr>
        <w:t>c)</w:t>
      </w:r>
      <w:r>
        <w:rPr>
          <w:sz w:val="18"/>
          <w:szCs w:val="18"/>
        </w:rPr>
        <w:tab/>
      </w:r>
      <w:r w:rsidR="00DB3A2D" w:rsidRPr="00DB3A2D">
        <w:rPr>
          <w:sz w:val="18"/>
          <w:szCs w:val="18"/>
        </w:rPr>
        <w:t>s</w:t>
      </w:r>
      <w:r w:rsidR="00AC0D66">
        <w:rPr>
          <w:sz w:val="18"/>
          <w:szCs w:val="18"/>
        </w:rPr>
        <w:t>’</w:t>
      </w:r>
      <w:r w:rsidR="00DB3A2D" w:rsidRPr="00DB3A2D">
        <w:rPr>
          <w:sz w:val="18"/>
          <w:szCs w:val="18"/>
        </w:rPr>
        <w:t>il est toujours possible de procéder à un examen satisfaisant, que les caractères affectés sont exclus de l</w:t>
      </w:r>
      <w:r w:rsidR="00AC0D66">
        <w:rPr>
          <w:sz w:val="18"/>
          <w:szCs w:val="18"/>
        </w:rPr>
        <w:t>’</w:t>
      </w:r>
      <w:r w:rsidR="00DB3A2D" w:rsidRPr="00DB3A2D">
        <w:rPr>
          <w:sz w:val="18"/>
          <w:szCs w:val="18"/>
        </w:rPr>
        <w:t>examen</w:t>
      </w:r>
      <w:r w:rsidR="0006393A">
        <w:rPr>
          <w:sz w:val="18"/>
          <w:szCs w:val="18"/>
        </w:rPr>
        <w:t> </w:t>
      </w:r>
      <w:r w:rsidR="00DB3A2D" w:rsidRPr="00DB3A2D">
        <w:rPr>
          <w:sz w:val="18"/>
          <w:szCs w:val="18"/>
        </w:rPr>
        <w:t>DHS, à moins que l</w:t>
      </w:r>
      <w:r w:rsidR="00AC0D66">
        <w:rPr>
          <w:sz w:val="18"/>
          <w:szCs w:val="18"/>
        </w:rPr>
        <w:t>’</w:t>
      </w:r>
      <w:r w:rsidR="00DB3A2D" w:rsidRPr="00DB3A2D">
        <w:rPr>
          <w:sz w:val="18"/>
          <w:szCs w:val="18"/>
        </w:rPr>
        <w:t>expression véritable du caractère du génotype puisse être déterminée malgré la présence du facteur en cause.</w:t>
      </w:r>
      <w:r>
        <w:rPr>
          <w:sz w:val="18"/>
          <w:szCs w:val="18"/>
        </w:rPr>
        <w:t>”</w:t>
      </w:r>
    </w:p>
    <w:p w:rsidR="007D0FE0" w:rsidRPr="00474C96" w:rsidRDefault="007D0FE0" w:rsidP="002C2DF7">
      <w:pPr>
        <w:autoSpaceDE w:val="0"/>
        <w:autoSpaceDN w:val="0"/>
        <w:adjustRightInd w:val="0"/>
        <w:ind w:left="1134" w:right="567"/>
        <w:jc w:val="left"/>
      </w:pPr>
    </w:p>
    <w:p w:rsidR="007D0FE0" w:rsidRPr="00474C96" w:rsidRDefault="00E732BC" w:rsidP="007D0FE0">
      <w:r>
        <w:t>L</w:t>
      </w:r>
      <w:r w:rsidR="007D0FE0" w:rsidRPr="00474C96">
        <w:t>e TWA a</w:t>
      </w:r>
      <w:r>
        <w:t xml:space="preserve"> également rappelé les indications figurant dans le</w:t>
      </w:r>
      <w:r w:rsidR="007D0FE0" w:rsidRPr="00474C96">
        <w:t xml:space="preserve"> document </w:t>
      </w:r>
      <w:r w:rsidR="007D0FE0" w:rsidRPr="00474C96">
        <w:rPr>
          <w:snapToGrid w:val="0"/>
        </w:rPr>
        <w:t>TGP/12</w:t>
      </w:r>
      <w:r>
        <w:rPr>
          <w:snapToGrid w:val="0"/>
        </w:rPr>
        <w:t xml:space="preserve"> intitulé </w:t>
      </w:r>
      <w:r w:rsidR="0006393A">
        <w:rPr>
          <w:snapToGrid w:val="0"/>
        </w:rPr>
        <w:t>“</w:t>
      </w:r>
      <w:r>
        <w:rPr>
          <w:snapToGrid w:val="0"/>
        </w:rPr>
        <w:t>Conseils en ce qui concerne certains caractères physiologiques</w:t>
      </w:r>
      <w:r w:rsidR="0006393A">
        <w:rPr>
          <w:snapToGrid w:val="0"/>
        </w:rPr>
        <w:t>”</w:t>
      </w:r>
      <w:r>
        <w:rPr>
          <w:snapToGrid w:val="0"/>
        </w:rPr>
        <w:t>.</w:t>
      </w:r>
    </w:p>
    <w:p w:rsidR="007D0FE0" w:rsidRDefault="007D0FE0" w:rsidP="002B0D4E"/>
    <w:p w:rsidR="002B0D4E" w:rsidRPr="00474C96" w:rsidRDefault="002B0D4E" w:rsidP="002B0D4E"/>
    <w:p w:rsidR="007D0FE0" w:rsidRPr="00474C96" w:rsidRDefault="007D0FE0" w:rsidP="002B0D4E">
      <w:pPr>
        <w:pStyle w:val="Heading1"/>
      </w:pPr>
      <w:bookmarkStart w:id="11" w:name="_Toc373228367"/>
      <w:bookmarkStart w:id="12" w:name="_Toc379876383"/>
      <w:r w:rsidRPr="00474C96">
        <w:t>Propos</w:t>
      </w:r>
      <w:r w:rsidR="00E732BC">
        <w:t>ITION</w:t>
      </w:r>
      <w:bookmarkEnd w:id="11"/>
      <w:bookmarkEnd w:id="12"/>
    </w:p>
    <w:p w:rsidR="007D0FE0" w:rsidRPr="00474C96" w:rsidRDefault="007D0FE0" w:rsidP="007D0FE0"/>
    <w:p w:rsidR="00E732BC" w:rsidRDefault="002D7CE9" w:rsidP="007D0FE0">
      <w:pPr>
        <w:rPr>
          <w:rFonts w:cs="Arial"/>
          <w:color w:val="000000"/>
        </w:rPr>
      </w:pPr>
      <w:r w:rsidRPr="00474C96">
        <w:rPr>
          <w:rFonts w:cs="Arial"/>
          <w:color w:val="000000"/>
        </w:rPr>
        <w:fldChar w:fldCharType="begin"/>
      </w:r>
      <w:r w:rsidR="007D0FE0" w:rsidRPr="00474C96">
        <w:rPr>
          <w:rFonts w:cs="Arial"/>
          <w:color w:val="000000"/>
        </w:rPr>
        <w:instrText xml:space="preserve"> AUTONUM  </w:instrText>
      </w:r>
      <w:r w:rsidRPr="00474C96">
        <w:rPr>
          <w:rFonts w:cs="Arial"/>
          <w:color w:val="000000"/>
        </w:rPr>
        <w:fldChar w:fldCharType="end"/>
      </w:r>
      <w:r w:rsidR="007D0FE0" w:rsidRPr="00474C96">
        <w:rPr>
          <w:rFonts w:cs="Arial"/>
          <w:color w:val="000000"/>
        </w:rPr>
        <w:tab/>
      </w:r>
      <w:r w:rsidR="00E732BC">
        <w:t>Sur la base des observations formulées par</w:t>
      </w:r>
      <w:r w:rsidR="00AC2D92">
        <w:t xml:space="preserve"> les TWP</w:t>
      </w:r>
      <w:r w:rsidR="00E732BC">
        <w:t xml:space="preserve"> en</w:t>
      </w:r>
      <w:r w:rsidR="0006393A">
        <w:t> </w:t>
      </w:r>
      <w:r w:rsidR="00E732BC">
        <w:t>2013, l</w:t>
      </w:r>
      <w:r w:rsidR="00AC0D66">
        <w:t>’</w:t>
      </w:r>
      <w:r w:rsidR="00E732BC">
        <w:t xml:space="preserve">expert de </w:t>
      </w:r>
      <w:r w:rsidR="00E732BC" w:rsidRPr="00B27864">
        <w:t>l</w:t>
      </w:r>
      <w:r w:rsidR="00AC0D66">
        <w:t>’</w:t>
      </w:r>
      <w:r w:rsidR="00E732BC" w:rsidRPr="00B27864">
        <w:t>Union européenne</w:t>
      </w:r>
      <w:r w:rsidR="00E732BC">
        <w:t xml:space="preserve"> a élaboré une version condensée du projet</w:t>
      </w:r>
      <w:r w:rsidR="00E732BC" w:rsidRPr="00E732BC">
        <w:rPr>
          <w:rFonts w:cs="Arial"/>
          <w:lang w:eastAsia="ja-JP"/>
        </w:rPr>
        <w:t xml:space="preserve"> </w:t>
      </w:r>
      <w:r w:rsidR="00A93B23">
        <w:rPr>
          <w:rFonts w:cs="Arial"/>
          <w:lang w:eastAsia="ja-JP"/>
        </w:rPr>
        <w:t>de conseils</w:t>
      </w:r>
      <w:r w:rsidR="00E732BC">
        <w:rPr>
          <w:rFonts w:cs="Arial"/>
          <w:lang w:eastAsia="ja-JP"/>
        </w:rPr>
        <w:t xml:space="preserve"> sur la</w:t>
      </w:r>
      <w:r w:rsidR="00E732BC" w:rsidRPr="00474C96">
        <w:rPr>
          <w:rFonts w:cs="Arial"/>
          <w:lang w:eastAsia="ja-JP"/>
        </w:rPr>
        <w:t xml:space="preserve"> source</w:t>
      </w:r>
      <w:r w:rsidR="00E732BC">
        <w:rPr>
          <w:rFonts w:cs="Arial"/>
          <w:lang w:eastAsia="ja-JP"/>
        </w:rPr>
        <w:t xml:space="preserve"> de matériel de reproduction ou de multiplication, présentée dans l</w:t>
      </w:r>
      <w:r w:rsidR="00AC0D66">
        <w:rPr>
          <w:rFonts w:cs="Arial"/>
          <w:lang w:eastAsia="ja-JP"/>
        </w:rPr>
        <w:t>’</w:t>
      </w:r>
      <w:r w:rsidR="00E732BC">
        <w:rPr>
          <w:rFonts w:cs="Arial"/>
          <w:lang w:eastAsia="ja-JP"/>
        </w:rPr>
        <w:t xml:space="preserve">annexe II du présent document. </w:t>
      </w:r>
      <w:r w:rsidR="00466C90">
        <w:rPr>
          <w:rFonts w:cs="Arial"/>
          <w:lang w:eastAsia="ja-JP"/>
        </w:rPr>
        <w:t xml:space="preserve"> La proposition relative à son incorporation dans une future version révisée du document TGP/7 sous forme de Note indicative sur la qualité du matériel figure dans la partie</w:t>
      </w:r>
      <w:r w:rsidR="002B0D4E">
        <w:rPr>
          <w:rFonts w:cs="Arial"/>
          <w:lang w:eastAsia="ja-JP"/>
        </w:rPr>
        <w:t> </w:t>
      </w:r>
      <w:r w:rsidR="00466C90">
        <w:rPr>
          <w:rFonts w:cs="Arial"/>
          <w:lang w:eastAsia="ja-JP"/>
        </w:rPr>
        <w:t>IV de l</w:t>
      </w:r>
      <w:r w:rsidR="00AC0D66">
        <w:rPr>
          <w:rFonts w:cs="Arial"/>
          <w:lang w:eastAsia="ja-JP"/>
        </w:rPr>
        <w:t>’</w:t>
      </w:r>
      <w:r w:rsidR="00466C90">
        <w:rPr>
          <w:rFonts w:cs="Arial"/>
          <w:lang w:eastAsia="ja-JP"/>
        </w:rPr>
        <w:t>annexe</w:t>
      </w:r>
      <w:r w:rsidR="002B0D4E">
        <w:rPr>
          <w:rFonts w:cs="Arial"/>
          <w:lang w:eastAsia="ja-JP"/>
        </w:rPr>
        <w:t> </w:t>
      </w:r>
      <w:r w:rsidR="00466C90">
        <w:rPr>
          <w:rFonts w:cs="Arial"/>
          <w:lang w:eastAsia="ja-JP"/>
        </w:rPr>
        <w:t>II.</w:t>
      </w:r>
    </w:p>
    <w:p w:rsidR="007D0FE0" w:rsidRPr="00474C96" w:rsidRDefault="007D0FE0" w:rsidP="007D0FE0"/>
    <w:p w:rsidR="00466C90" w:rsidRDefault="002D7CE9" w:rsidP="007D0FE0">
      <w:pPr>
        <w:rPr>
          <w:rFonts w:cs="Arial"/>
          <w:lang w:eastAsia="ja-JP"/>
        </w:rPr>
      </w:pPr>
      <w:r w:rsidRPr="00474C96">
        <w:fldChar w:fldCharType="begin"/>
      </w:r>
      <w:r w:rsidR="001A42B3" w:rsidRPr="00474C96">
        <w:instrText xml:space="preserve"> AUTONUM  </w:instrText>
      </w:r>
      <w:r w:rsidRPr="00474C96">
        <w:fldChar w:fldCharType="end"/>
      </w:r>
      <w:r w:rsidR="001A42B3" w:rsidRPr="00474C96">
        <w:tab/>
      </w:r>
      <w:r w:rsidR="00466C90">
        <w:t>L</w:t>
      </w:r>
      <w:r w:rsidR="001A42B3" w:rsidRPr="00474C96">
        <w:t>e</w:t>
      </w:r>
      <w:r w:rsidR="00AC0D66">
        <w:t> TC-EDC</w:t>
      </w:r>
      <w:r w:rsidR="004D2C55" w:rsidRPr="00474C96">
        <w:t>,</w:t>
      </w:r>
      <w:r w:rsidR="001A42B3" w:rsidRPr="00474C96">
        <w:t xml:space="preserve"> </w:t>
      </w:r>
      <w:r w:rsidR="00466C90">
        <w:t xml:space="preserve">à sa réunion tenue à Genève les 8 et </w:t>
      </w:r>
      <w:r w:rsidR="00AC2D92">
        <w:t>9 janvier 20</w:t>
      </w:r>
      <w:r w:rsidR="00466C90">
        <w:t xml:space="preserve">14, </w:t>
      </w:r>
      <w:r w:rsidR="00A75521">
        <w:t>a conclu qu</w:t>
      </w:r>
      <w:r w:rsidR="00AC0D66">
        <w:t>’</w:t>
      </w:r>
      <w:r w:rsidR="00A75521">
        <w:t>il serait utile de commencer à élaborer les conseils en invitant des experts aux sessions de</w:t>
      </w:r>
      <w:r w:rsidR="0006393A">
        <w:t> </w:t>
      </w:r>
      <w:r w:rsidR="00A75521">
        <w:t>2014</w:t>
      </w:r>
      <w:r w:rsidR="00AC2D92">
        <w:t xml:space="preserve"> des TWP</w:t>
      </w:r>
      <w:r w:rsidR="00A75521">
        <w:t>, afin qu</w:t>
      </w:r>
      <w:r w:rsidR="00AC0D66">
        <w:t>’</w:t>
      </w:r>
      <w:r w:rsidR="00A75521">
        <w:t xml:space="preserve">ils </w:t>
      </w:r>
      <w:r w:rsidR="00E920E8">
        <w:t>fassent part de</w:t>
      </w:r>
      <w:r w:rsidR="00A75521">
        <w:t xml:space="preserve"> leurs expériences en matière de sources de matériel de reproduction et de multiplication, ainsi que</w:t>
      </w:r>
      <w:r w:rsidR="00E920E8">
        <w:t xml:space="preserve"> de</w:t>
      </w:r>
      <w:r w:rsidR="00A75521">
        <w:t xml:space="preserve"> la manière dont ils ont résolu la survenue éventuelle de problèmes. </w:t>
      </w:r>
      <w:r w:rsidR="00C94A8E">
        <w:t xml:space="preserve"> </w:t>
      </w:r>
      <w:r w:rsidR="00A75521">
        <w:t>Sur la base de ces</w:t>
      </w:r>
      <w:r w:rsidR="002B0D4E">
        <w:t> </w:t>
      </w:r>
      <w:r w:rsidR="00A75521">
        <w:t>informations, des conseils fondés sur des pratiques recommandées pourraient être élaborés.</w:t>
      </w:r>
    </w:p>
    <w:p w:rsidR="00771F57" w:rsidRPr="00474C96" w:rsidRDefault="00771F57" w:rsidP="007D0FE0">
      <w:pPr>
        <w:tabs>
          <w:tab w:val="left" w:pos="5529"/>
        </w:tabs>
        <w:ind w:left="4820"/>
        <w:rPr>
          <w:i/>
        </w:rPr>
      </w:pPr>
    </w:p>
    <w:p w:rsidR="00B27864" w:rsidRDefault="002D7CE9" w:rsidP="002C2DF7">
      <w:pPr>
        <w:tabs>
          <w:tab w:val="left" w:pos="5387"/>
        </w:tabs>
        <w:ind w:left="4820"/>
        <w:rPr>
          <w:i/>
        </w:rPr>
      </w:pPr>
      <w:r w:rsidRPr="00474C96">
        <w:rPr>
          <w:i/>
        </w:rPr>
        <w:fldChar w:fldCharType="begin"/>
      </w:r>
      <w:r w:rsidR="007D0FE0" w:rsidRPr="00474C96">
        <w:rPr>
          <w:i/>
        </w:rPr>
        <w:instrText xml:space="preserve"> AUTONUM  </w:instrText>
      </w:r>
      <w:r w:rsidRPr="00474C96">
        <w:rPr>
          <w:i/>
        </w:rPr>
        <w:fldChar w:fldCharType="end"/>
      </w:r>
      <w:r w:rsidR="001A42B3" w:rsidRPr="00474C96">
        <w:rPr>
          <w:i/>
        </w:rPr>
        <w:tab/>
      </w:r>
      <w:r w:rsidR="00A75521">
        <w:rPr>
          <w:i/>
        </w:rPr>
        <w:t>L</w:t>
      </w:r>
      <w:r w:rsidR="001A42B3" w:rsidRPr="00474C96">
        <w:rPr>
          <w:i/>
        </w:rPr>
        <w:t>e</w:t>
      </w:r>
      <w:r w:rsidR="00AC0D66">
        <w:rPr>
          <w:i/>
        </w:rPr>
        <w:t> TC</w:t>
      </w:r>
      <w:r w:rsidR="001A42B3" w:rsidRPr="00474C96">
        <w:rPr>
          <w:i/>
        </w:rPr>
        <w:t xml:space="preserve"> </w:t>
      </w:r>
      <w:r w:rsidR="00A75521">
        <w:rPr>
          <w:i/>
        </w:rPr>
        <w:t>est</w:t>
      </w:r>
      <w:r w:rsidR="001A42B3" w:rsidRPr="00474C96">
        <w:rPr>
          <w:i/>
        </w:rPr>
        <w:t xml:space="preserve"> </w:t>
      </w:r>
      <w:r w:rsidR="007D0FE0" w:rsidRPr="00474C96">
        <w:rPr>
          <w:i/>
        </w:rPr>
        <w:t>invit</w:t>
      </w:r>
      <w:r w:rsidR="00A75521">
        <w:rPr>
          <w:i/>
        </w:rPr>
        <w:t>é à encourager des</w:t>
      </w:r>
      <w:r w:rsidR="004D2C55" w:rsidRPr="00474C96">
        <w:rPr>
          <w:i/>
        </w:rPr>
        <w:t xml:space="preserve"> </w:t>
      </w:r>
      <w:r w:rsidR="001A42B3" w:rsidRPr="00474C96">
        <w:rPr>
          <w:i/>
        </w:rPr>
        <w:t>experts</w:t>
      </w:r>
      <w:r w:rsidR="009E7957" w:rsidRPr="00474C96">
        <w:rPr>
          <w:i/>
        </w:rPr>
        <w:t xml:space="preserve"> </w:t>
      </w:r>
      <w:r w:rsidR="00B27864">
        <w:rPr>
          <w:i/>
        </w:rPr>
        <w:t>à présenter, lors des sessions 2014</w:t>
      </w:r>
      <w:r w:rsidR="00AC2D92">
        <w:rPr>
          <w:i/>
        </w:rPr>
        <w:t xml:space="preserve"> des TWP</w:t>
      </w:r>
      <w:r w:rsidR="00B27864">
        <w:rPr>
          <w:i/>
        </w:rPr>
        <w:t>, leurs</w:t>
      </w:r>
      <w:r w:rsidR="002C2DF7">
        <w:rPr>
          <w:i/>
        </w:rPr>
        <w:t xml:space="preserve"> </w:t>
      </w:r>
      <w:r w:rsidR="00B27864">
        <w:rPr>
          <w:i/>
        </w:rPr>
        <w:t xml:space="preserve">expériences concernant les sources de </w:t>
      </w:r>
      <w:r w:rsidR="00B27864" w:rsidRPr="00B27864">
        <w:rPr>
          <w:i/>
        </w:rPr>
        <w:t>matériel de reproduction et de multiplication inclus dans l</w:t>
      </w:r>
      <w:r w:rsidR="00AC0D66">
        <w:rPr>
          <w:i/>
        </w:rPr>
        <w:t>’</w:t>
      </w:r>
      <w:r w:rsidR="00B27864" w:rsidRPr="00B27864">
        <w:rPr>
          <w:i/>
        </w:rPr>
        <w:t>examen</w:t>
      </w:r>
      <w:r w:rsidR="0006393A">
        <w:rPr>
          <w:i/>
        </w:rPr>
        <w:t> </w:t>
      </w:r>
      <w:r w:rsidR="00B27864" w:rsidRPr="00B27864">
        <w:rPr>
          <w:i/>
        </w:rPr>
        <w:t xml:space="preserve">DHS, </w:t>
      </w:r>
      <w:r w:rsidR="001E3DF9">
        <w:rPr>
          <w:i/>
        </w:rPr>
        <w:t>en vue de l</w:t>
      </w:r>
      <w:r w:rsidR="00AC0D66">
        <w:rPr>
          <w:i/>
        </w:rPr>
        <w:t>’</w:t>
      </w:r>
      <w:r w:rsidR="001E3DF9">
        <w:rPr>
          <w:i/>
        </w:rPr>
        <w:t>élaboration de</w:t>
      </w:r>
      <w:r w:rsidR="00B27864" w:rsidRPr="00B27864">
        <w:rPr>
          <w:i/>
        </w:rPr>
        <w:t xml:space="preserve"> conseils fondés sur des pratiques recommandées.</w:t>
      </w:r>
    </w:p>
    <w:p w:rsidR="007D0FE0" w:rsidRPr="00474C96" w:rsidRDefault="007D0FE0" w:rsidP="007D0FE0"/>
    <w:p w:rsidR="007D0FE0" w:rsidRDefault="007D0FE0" w:rsidP="007D0FE0"/>
    <w:p w:rsidR="007D0FE0" w:rsidRPr="00474C96" w:rsidRDefault="00D21B38" w:rsidP="007D0FE0">
      <w:pPr>
        <w:jc w:val="right"/>
      </w:pPr>
      <w:r>
        <w:t>[Les a</w:t>
      </w:r>
      <w:r w:rsidR="007D0FE0" w:rsidRPr="00474C96">
        <w:t xml:space="preserve">nnexes </w:t>
      </w:r>
      <w:r>
        <w:t>suivent</w:t>
      </w:r>
      <w:r w:rsidR="007D0FE0" w:rsidRPr="00474C96">
        <w:t>]</w:t>
      </w:r>
    </w:p>
    <w:p w:rsidR="007D0FE0" w:rsidRPr="00474C96" w:rsidRDefault="007D0FE0" w:rsidP="007D0FE0">
      <w:pPr>
        <w:jc w:val="left"/>
        <w:sectPr w:rsidR="007D0FE0" w:rsidRPr="00474C96" w:rsidSect="00AC2D92">
          <w:headerReference w:type="default" r:id="rId13"/>
          <w:pgSz w:w="11907" w:h="16840" w:code="9"/>
          <w:pgMar w:top="510" w:right="1134" w:bottom="1134" w:left="1134" w:header="510" w:footer="680" w:gutter="0"/>
          <w:cols w:space="720"/>
          <w:titlePg/>
          <w:docGrid w:linePitch="272"/>
        </w:sectPr>
      </w:pPr>
    </w:p>
    <w:p w:rsidR="007D0FE0" w:rsidRPr="00474C96" w:rsidRDefault="007D0FE0" w:rsidP="007D0FE0">
      <w:pPr>
        <w:jc w:val="center"/>
        <w:rPr>
          <w:rFonts w:cs="Arial"/>
        </w:rPr>
      </w:pPr>
      <w:r w:rsidRPr="00474C96">
        <w:rPr>
          <w:rFonts w:cs="Arial"/>
        </w:rPr>
        <w:lastRenderedPageBreak/>
        <w:t xml:space="preserve">SOURCE </w:t>
      </w:r>
      <w:r w:rsidR="00A7466E">
        <w:rPr>
          <w:rFonts w:cs="Arial"/>
          <w:lang w:eastAsia="ja-JP"/>
        </w:rPr>
        <w:t>DE MATÉRIEL DE REPRODUCTION OU DE MULTIPLICATION</w:t>
      </w:r>
    </w:p>
    <w:p w:rsidR="007D0FE0" w:rsidRPr="00474C96" w:rsidRDefault="007D0FE0" w:rsidP="007D0FE0">
      <w:pPr>
        <w:jc w:val="center"/>
        <w:rPr>
          <w:rFonts w:cs="Arial"/>
        </w:rPr>
      </w:pPr>
      <w:r w:rsidRPr="00474C96">
        <w:rPr>
          <w:rFonts w:cs="Arial"/>
        </w:rPr>
        <w:t>(</w:t>
      </w:r>
      <w:r w:rsidR="00A7466E">
        <w:rPr>
          <w:rFonts w:cs="Arial"/>
        </w:rPr>
        <w:t xml:space="preserve">texte </w:t>
      </w:r>
      <w:r w:rsidRPr="00474C96">
        <w:rPr>
          <w:rFonts w:cs="Arial"/>
        </w:rPr>
        <w:t>pr</w:t>
      </w:r>
      <w:r w:rsidR="00A7466E">
        <w:rPr>
          <w:rFonts w:cs="Arial"/>
        </w:rPr>
        <w:t>ésenté</w:t>
      </w:r>
      <w:r w:rsidRPr="00474C96">
        <w:rPr>
          <w:rFonts w:cs="Arial"/>
        </w:rPr>
        <w:t xml:space="preserve"> </w:t>
      </w:r>
      <w:r w:rsidR="00A7466E">
        <w:rPr>
          <w:rFonts w:cs="Arial"/>
        </w:rPr>
        <w:t>aux sessions des g</w:t>
      </w:r>
      <w:r w:rsidR="00A7466E" w:rsidRPr="00D21B38">
        <w:t>roupes de travail techniques</w:t>
      </w:r>
      <w:r w:rsidR="00A7466E" w:rsidRPr="00474C96">
        <w:rPr>
          <w:rFonts w:cs="Arial"/>
        </w:rPr>
        <w:t xml:space="preserve"> </w:t>
      </w:r>
      <w:r w:rsidR="00A7466E">
        <w:rPr>
          <w:rFonts w:cs="Arial"/>
        </w:rPr>
        <w:t>de</w:t>
      </w:r>
      <w:r w:rsidR="0006393A">
        <w:rPr>
          <w:rFonts w:cs="Arial"/>
        </w:rPr>
        <w:t> </w:t>
      </w:r>
      <w:r w:rsidRPr="00474C96">
        <w:rPr>
          <w:rFonts w:cs="Arial"/>
        </w:rPr>
        <w:t>2013)</w:t>
      </w:r>
    </w:p>
    <w:p w:rsidR="007D0FE0" w:rsidRPr="00474C96" w:rsidRDefault="007D0FE0" w:rsidP="007D0FE0">
      <w:pPr>
        <w:rPr>
          <w:rFonts w:cs="Arial"/>
          <w:snapToGrid w:val="0"/>
        </w:rPr>
      </w:pPr>
    </w:p>
    <w:p w:rsidR="007D0FE0" w:rsidRPr="00474C96" w:rsidRDefault="007D0FE0" w:rsidP="007D0FE0">
      <w:pPr>
        <w:rPr>
          <w:rFonts w:cs="Arial"/>
          <w:snapToGrid w:val="0"/>
        </w:rPr>
      </w:pPr>
    </w:p>
    <w:p w:rsidR="007D0FE0" w:rsidRPr="00474C96" w:rsidRDefault="00F55A3A" w:rsidP="00F55A3A">
      <w:r w:rsidRPr="00474C96">
        <w:t>I.</w:t>
      </w:r>
      <w:r w:rsidR="007D0FE0" w:rsidRPr="00474C96">
        <w:tab/>
        <w:t>INTRODUCTION</w:t>
      </w:r>
    </w:p>
    <w:p w:rsidR="007D0FE0" w:rsidRPr="00474C96" w:rsidRDefault="007D0FE0" w:rsidP="007D0FE0">
      <w:pPr>
        <w:rPr>
          <w:rFonts w:cs="Arial"/>
        </w:rPr>
      </w:pPr>
    </w:p>
    <w:p w:rsidR="00A7466E" w:rsidRDefault="00A7466E" w:rsidP="007D0FE0">
      <w:r>
        <w:rPr>
          <w:rFonts w:cs="Arial"/>
        </w:rPr>
        <w:t>Une large gamme de méthodes de</w:t>
      </w:r>
      <w:r w:rsidRPr="00A7466E">
        <w:t xml:space="preserve"> </w:t>
      </w:r>
      <w:r>
        <w:t xml:space="preserve">multiplication végétative est </w:t>
      </w:r>
      <w:r w:rsidR="00B76C55">
        <w:t>suivie</w:t>
      </w:r>
      <w:r>
        <w:t xml:space="preserve"> dans le secteur horticole. </w:t>
      </w:r>
      <w:r w:rsidR="0006393A">
        <w:t xml:space="preserve"> </w:t>
      </w:r>
      <w:r>
        <w:t>Les</w:t>
      </w:r>
      <w:r w:rsidR="00C14012">
        <w:t> </w:t>
      </w:r>
      <w:r>
        <w:t>méthodes les plus fréquemment appliquées à l</w:t>
      </w:r>
      <w:r w:rsidR="00AC0D66">
        <w:t>’</w:t>
      </w:r>
      <w:r>
        <w:t>échelle commerciale sont les suivantes</w:t>
      </w:r>
      <w:r w:rsidR="0006393A">
        <w:t> </w:t>
      </w:r>
      <w:r>
        <w:t>:</w:t>
      </w:r>
    </w:p>
    <w:p w:rsidR="00AC2D92" w:rsidRDefault="006A3BE6" w:rsidP="007D0FE0">
      <w:pPr>
        <w:numPr>
          <w:ilvl w:val="0"/>
          <w:numId w:val="3"/>
        </w:numPr>
        <w:rPr>
          <w:rFonts w:cs="Arial"/>
        </w:rPr>
      </w:pPr>
      <w:r>
        <w:rPr>
          <w:rFonts w:cs="Arial"/>
        </w:rPr>
        <w:t>b</w:t>
      </w:r>
      <w:r w:rsidR="00A7466E">
        <w:rPr>
          <w:rFonts w:cs="Arial"/>
        </w:rPr>
        <w:t>outur</w:t>
      </w:r>
      <w:r w:rsidR="00161492">
        <w:rPr>
          <w:rFonts w:cs="Arial"/>
        </w:rPr>
        <w:t>ag</w:t>
      </w:r>
      <w:r>
        <w:rPr>
          <w:rFonts w:cs="Arial"/>
        </w:rPr>
        <w:t xml:space="preserve">e </w:t>
      </w:r>
      <w:r w:rsidR="00E51545">
        <w:rPr>
          <w:rFonts w:cs="Arial"/>
        </w:rPr>
        <w:t>de</w:t>
      </w:r>
      <w:r>
        <w:rPr>
          <w:rFonts w:cs="Arial"/>
        </w:rPr>
        <w:t xml:space="preserve"> </w:t>
      </w:r>
      <w:r w:rsidR="00336C64">
        <w:rPr>
          <w:rFonts w:cs="Arial"/>
        </w:rPr>
        <w:t>conifères</w:t>
      </w:r>
      <w:r w:rsidR="007D0FE0" w:rsidRPr="00474C96">
        <w:rPr>
          <w:rFonts w:cs="Arial"/>
        </w:rPr>
        <w:t>,</w:t>
      </w:r>
    </w:p>
    <w:p w:rsidR="00AC2D92" w:rsidRDefault="00A7466E" w:rsidP="007D0FE0">
      <w:pPr>
        <w:numPr>
          <w:ilvl w:val="0"/>
          <w:numId w:val="3"/>
        </w:numPr>
        <w:rPr>
          <w:rFonts w:cs="Arial"/>
        </w:rPr>
      </w:pPr>
      <w:r>
        <w:rPr>
          <w:rFonts w:cs="Arial"/>
        </w:rPr>
        <w:t>boutur</w:t>
      </w:r>
      <w:r w:rsidR="00161492">
        <w:rPr>
          <w:rFonts w:cs="Arial"/>
        </w:rPr>
        <w:t>ag</w:t>
      </w:r>
      <w:r w:rsidR="0043226B">
        <w:rPr>
          <w:rFonts w:cs="Arial"/>
        </w:rPr>
        <w:t>e</w:t>
      </w:r>
      <w:r>
        <w:rPr>
          <w:rFonts w:cs="Arial"/>
        </w:rPr>
        <w:t xml:space="preserve"> </w:t>
      </w:r>
      <w:r w:rsidR="00E51545">
        <w:rPr>
          <w:rFonts w:cs="Arial"/>
        </w:rPr>
        <w:t xml:space="preserve">de </w:t>
      </w:r>
      <w:r w:rsidR="00336C64">
        <w:rPr>
          <w:rFonts w:cs="Arial"/>
        </w:rPr>
        <w:t>feuillus</w:t>
      </w:r>
      <w:r w:rsidR="007D0FE0" w:rsidRPr="00474C96">
        <w:rPr>
          <w:rFonts w:cs="Arial"/>
        </w:rPr>
        <w:t>,</w:t>
      </w:r>
    </w:p>
    <w:p w:rsidR="00AC2D92" w:rsidRDefault="00A7466E" w:rsidP="007D0FE0">
      <w:pPr>
        <w:numPr>
          <w:ilvl w:val="0"/>
          <w:numId w:val="3"/>
        </w:numPr>
        <w:rPr>
          <w:rFonts w:cs="Arial"/>
        </w:rPr>
      </w:pPr>
      <w:r>
        <w:rPr>
          <w:rFonts w:cs="Arial"/>
        </w:rPr>
        <w:t>boutur</w:t>
      </w:r>
      <w:r w:rsidR="00161492">
        <w:rPr>
          <w:rFonts w:cs="Arial"/>
        </w:rPr>
        <w:t>ag</w:t>
      </w:r>
      <w:r w:rsidR="0043226B">
        <w:rPr>
          <w:rFonts w:cs="Arial"/>
        </w:rPr>
        <w:t>e</w:t>
      </w:r>
      <w:r>
        <w:rPr>
          <w:rFonts w:cs="Arial"/>
        </w:rPr>
        <w:t xml:space="preserve"> de feuilles</w:t>
      </w:r>
      <w:r w:rsidR="007D0FE0" w:rsidRPr="00474C96">
        <w:rPr>
          <w:rFonts w:cs="Arial"/>
        </w:rPr>
        <w:t>,</w:t>
      </w:r>
    </w:p>
    <w:p w:rsidR="00AC2D92" w:rsidRDefault="007D0FE0" w:rsidP="007D0FE0">
      <w:pPr>
        <w:numPr>
          <w:ilvl w:val="0"/>
          <w:numId w:val="3"/>
        </w:numPr>
        <w:rPr>
          <w:rFonts w:cs="Arial"/>
        </w:rPr>
      </w:pPr>
      <w:r w:rsidRPr="00474C96">
        <w:rPr>
          <w:rFonts w:cs="Arial"/>
        </w:rPr>
        <w:t xml:space="preserve">division </w:t>
      </w:r>
      <w:r w:rsidR="00BE5DBA">
        <w:rPr>
          <w:rFonts w:cs="Arial"/>
        </w:rPr>
        <w:t>de</w:t>
      </w:r>
      <w:r w:rsidRPr="00474C96">
        <w:rPr>
          <w:rFonts w:cs="Arial"/>
        </w:rPr>
        <w:t xml:space="preserve"> rhizomes </w:t>
      </w:r>
      <w:r w:rsidR="00647618">
        <w:rPr>
          <w:rFonts w:cs="Arial"/>
        </w:rPr>
        <w:t xml:space="preserve">ou de </w:t>
      </w:r>
      <w:r w:rsidR="007938D8">
        <w:rPr>
          <w:rFonts w:cs="Arial"/>
        </w:rPr>
        <w:t>groupes végétaux</w:t>
      </w:r>
      <w:r w:rsidRPr="00474C96">
        <w:rPr>
          <w:rFonts w:cs="Arial"/>
        </w:rPr>
        <w:t>,</w:t>
      </w:r>
    </w:p>
    <w:p w:rsidR="00AC2D92" w:rsidRDefault="00647618" w:rsidP="007D0FE0">
      <w:pPr>
        <w:numPr>
          <w:ilvl w:val="0"/>
          <w:numId w:val="3"/>
        </w:numPr>
        <w:rPr>
          <w:rFonts w:cs="Arial"/>
        </w:rPr>
      </w:pPr>
      <w:r>
        <w:rPr>
          <w:rFonts w:cs="Arial"/>
        </w:rPr>
        <w:t>stolons</w:t>
      </w:r>
      <w:r w:rsidR="007D0FE0" w:rsidRPr="00474C96">
        <w:rPr>
          <w:rFonts w:cs="Arial"/>
        </w:rPr>
        <w:t>,</w:t>
      </w:r>
    </w:p>
    <w:p w:rsidR="00AC2D92" w:rsidRDefault="005E3C8D" w:rsidP="007D0FE0">
      <w:pPr>
        <w:numPr>
          <w:ilvl w:val="0"/>
          <w:numId w:val="3"/>
        </w:numPr>
        <w:rPr>
          <w:rFonts w:cs="Arial"/>
        </w:rPr>
      </w:pPr>
      <w:r>
        <w:rPr>
          <w:rFonts w:cs="Arial"/>
        </w:rPr>
        <w:t>bulbilles</w:t>
      </w:r>
      <w:r w:rsidR="007D0FE0" w:rsidRPr="00474C96">
        <w:rPr>
          <w:rFonts w:cs="Arial"/>
        </w:rPr>
        <w:t>,</w:t>
      </w:r>
    </w:p>
    <w:p w:rsidR="00AC2D92" w:rsidRDefault="007D0FE0" w:rsidP="007D0FE0">
      <w:pPr>
        <w:numPr>
          <w:ilvl w:val="0"/>
          <w:numId w:val="3"/>
        </w:numPr>
        <w:rPr>
          <w:rFonts w:cs="Arial"/>
        </w:rPr>
      </w:pPr>
      <w:r w:rsidRPr="00474C96">
        <w:rPr>
          <w:rFonts w:cs="Arial"/>
        </w:rPr>
        <w:t>micro</w:t>
      </w:r>
      <w:r w:rsidR="00C404CB">
        <w:rPr>
          <w:rFonts w:cs="Arial"/>
        </w:rPr>
        <w:t>multiplication</w:t>
      </w:r>
      <w:r w:rsidRPr="00474C96">
        <w:rPr>
          <w:rFonts w:cs="Arial"/>
        </w:rPr>
        <w:t>,</w:t>
      </w:r>
    </w:p>
    <w:p w:rsidR="00AC2D92" w:rsidRDefault="007D0FE0" w:rsidP="007D0FE0">
      <w:pPr>
        <w:numPr>
          <w:ilvl w:val="0"/>
          <w:numId w:val="3"/>
        </w:numPr>
        <w:rPr>
          <w:rFonts w:cs="Arial"/>
        </w:rPr>
      </w:pPr>
      <w:r w:rsidRPr="00474C96">
        <w:rPr>
          <w:rFonts w:cs="Arial"/>
        </w:rPr>
        <w:t>gr</w:t>
      </w:r>
      <w:r w:rsidR="00647618">
        <w:rPr>
          <w:rFonts w:cs="Arial"/>
        </w:rPr>
        <w:t>eff</w:t>
      </w:r>
      <w:r w:rsidR="00216045">
        <w:rPr>
          <w:rFonts w:cs="Arial"/>
        </w:rPr>
        <w:t>ag</w:t>
      </w:r>
      <w:r w:rsidR="00647618">
        <w:rPr>
          <w:rFonts w:cs="Arial"/>
        </w:rPr>
        <w:t>e</w:t>
      </w:r>
      <w:r w:rsidRPr="00474C96">
        <w:rPr>
          <w:rFonts w:cs="Arial"/>
        </w:rPr>
        <w:t>.</w:t>
      </w:r>
    </w:p>
    <w:p w:rsidR="007D0FE0" w:rsidRPr="00474C96" w:rsidRDefault="007D0FE0" w:rsidP="007D0FE0">
      <w:pPr>
        <w:rPr>
          <w:rFonts w:cs="Arial"/>
        </w:rPr>
      </w:pPr>
    </w:p>
    <w:p w:rsidR="00C404CB" w:rsidRDefault="007D0FE0" w:rsidP="007D0FE0">
      <w:pPr>
        <w:rPr>
          <w:rFonts w:cs="Arial"/>
        </w:rPr>
      </w:pPr>
      <w:r w:rsidRPr="00474C96">
        <w:rPr>
          <w:rFonts w:cs="Arial"/>
        </w:rPr>
        <w:t>Certain</w:t>
      </w:r>
      <w:r w:rsidR="00C404CB">
        <w:rPr>
          <w:rFonts w:cs="Arial"/>
        </w:rPr>
        <w:t>es méthodes, telles que l</w:t>
      </w:r>
      <w:r w:rsidR="00161492">
        <w:rPr>
          <w:rFonts w:cs="Arial"/>
        </w:rPr>
        <w:t>e</w:t>
      </w:r>
      <w:r w:rsidR="00C404CB">
        <w:rPr>
          <w:rFonts w:cs="Arial"/>
        </w:rPr>
        <w:t xml:space="preserve"> boutur</w:t>
      </w:r>
      <w:r w:rsidR="00161492">
        <w:rPr>
          <w:rFonts w:cs="Arial"/>
        </w:rPr>
        <w:t>age</w:t>
      </w:r>
      <w:r w:rsidR="00C404CB">
        <w:rPr>
          <w:rFonts w:cs="Arial"/>
        </w:rPr>
        <w:t xml:space="preserve"> de feuilles, se limitent à un très petit nombre de plantes </w:t>
      </w:r>
      <w:r w:rsidR="00C404CB" w:rsidRPr="00C404CB">
        <w:rPr>
          <w:rFonts w:cs="Arial"/>
        </w:rPr>
        <w:t>(</w:t>
      </w:r>
      <w:r w:rsidR="00C404CB">
        <w:rPr>
          <w:rFonts w:cs="Arial"/>
        </w:rPr>
        <w:t>par</w:t>
      </w:r>
      <w:r w:rsidR="00C14012">
        <w:rPr>
          <w:rFonts w:cs="Arial"/>
        </w:rPr>
        <w:t> </w:t>
      </w:r>
      <w:r w:rsidR="00C404CB">
        <w:rPr>
          <w:rFonts w:cs="Arial"/>
        </w:rPr>
        <w:t>exemple</w:t>
      </w:r>
      <w:r w:rsidR="00C404CB" w:rsidRPr="00C404CB">
        <w:rPr>
          <w:rFonts w:cs="Arial"/>
          <w:i/>
        </w:rPr>
        <w:t xml:space="preserve"> </w:t>
      </w:r>
      <w:r w:rsidR="00C404CB" w:rsidRPr="00474C96">
        <w:rPr>
          <w:rFonts w:cs="Arial"/>
          <w:i/>
        </w:rPr>
        <w:t>Gesneriacea</w:t>
      </w:r>
      <w:r w:rsidR="00C404CB" w:rsidRPr="00474C96">
        <w:rPr>
          <w:rFonts w:cs="Arial"/>
        </w:rPr>
        <w:t xml:space="preserve">, </w:t>
      </w:r>
      <w:r w:rsidR="00C404CB" w:rsidRPr="00474C96">
        <w:rPr>
          <w:rFonts w:cs="Arial"/>
          <w:i/>
        </w:rPr>
        <w:t>Begonia</w:t>
      </w:r>
      <w:r w:rsidR="00C404CB" w:rsidRPr="00474C96">
        <w:rPr>
          <w:rFonts w:cs="Arial"/>
        </w:rPr>
        <w:t xml:space="preserve">, </w:t>
      </w:r>
      <w:r w:rsidR="00C404CB" w:rsidRPr="00474C96">
        <w:rPr>
          <w:rFonts w:cs="Arial"/>
          <w:i/>
        </w:rPr>
        <w:t>Sanseveria</w:t>
      </w:r>
      <w:r w:rsidR="00C404CB">
        <w:rPr>
          <w:rFonts w:cs="Arial"/>
          <w:i/>
        </w:rPr>
        <w:t xml:space="preserve"> </w:t>
      </w:r>
      <w:r w:rsidR="00C404CB">
        <w:rPr>
          <w:rFonts w:cs="Arial"/>
        </w:rPr>
        <w:t>non panachée</w:t>
      </w:r>
      <w:r w:rsidR="00C404CB" w:rsidRPr="00474C96">
        <w:rPr>
          <w:rFonts w:cs="Arial"/>
        </w:rPr>
        <w:t>).</w:t>
      </w:r>
      <w:r w:rsidR="00F14FC1">
        <w:rPr>
          <w:rFonts w:cs="Arial"/>
        </w:rPr>
        <w:t xml:space="preserve"> </w:t>
      </w:r>
      <w:r w:rsidR="00784E9C">
        <w:rPr>
          <w:rFonts w:cs="Arial"/>
        </w:rPr>
        <w:t xml:space="preserve"> </w:t>
      </w:r>
      <w:r w:rsidR="00F14FC1">
        <w:rPr>
          <w:rFonts w:cs="Arial"/>
        </w:rPr>
        <w:t>S</w:t>
      </w:r>
      <w:r w:rsidR="00AC0D66">
        <w:rPr>
          <w:rFonts w:cs="Arial"/>
        </w:rPr>
        <w:t>’</w:t>
      </w:r>
      <w:r w:rsidR="00F14FC1">
        <w:rPr>
          <w:rFonts w:cs="Arial"/>
        </w:rPr>
        <w:t xml:space="preserve">agissant des rares plantes auxquelles elle peut être appliquée, </w:t>
      </w:r>
      <w:r w:rsidR="00784E9C">
        <w:rPr>
          <w:rFonts w:cs="Arial"/>
        </w:rPr>
        <w:t>la</w:t>
      </w:r>
      <w:r w:rsidR="00F14FC1">
        <w:rPr>
          <w:rFonts w:cs="Arial"/>
        </w:rPr>
        <w:t xml:space="preserve"> méthode </w:t>
      </w:r>
      <w:r w:rsidR="00161492">
        <w:rPr>
          <w:rFonts w:cs="Arial"/>
        </w:rPr>
        <w:t xml:space="preserve">du </w:t>
      </w:r>
      <w:r w:rsidR="006A3BE6">
        <w:rPr>
          <w:rFonts w:cs="Arial"/>
        </w:rPr>
        <w:t>boutur</w:t>
      </w:r>
      <w:r w:rsidR="00161492">
        <w:rPr>
          <w:rFonts w:cs="Arial"/>
        </w:rPr>
        <w:t>ag</w:t>
      </w:r>
      <w:r w:rsidR="006A3BE6">
        <w:rPr>
          <w:rFonts w:cs="Arial"/>
        </w:rPr>
        <w:t xml:space="preserve">e de feuilles </w:t>
      </w:r>
      <w:r w:rsidR="00F14FC1">
        <w:rPr>
          <w:rFonts w:cs="Arial"/>
        </w:rPr>
        <w:t>est généralement suivie pour toutes les</w:t>
      </w:r>
      <w:r w:rsidR="00C14012">
        <w:rPr>
          <w:rFonts w:cs="Arial"/>
        </w:rPr>
        <w:t> </w:t>
      </w:r>
      <w:r w:rsidR="00F14FC1">
        <w:rPr>
          <w:rFonts w:cs="Arial"/>
        </w:rPr>
        <w:t>variétés, et elle n</w:t>
      </w:r>
      <w:r w:rsidR="00AC0D66">
        <w:rPr>
          <w:rFonts w:cs="Arial"/>
        </w:rPr>
        <w:t>’</w:t>
      </w:r>
      <w:r w:rsidR="00F14FC1">
        <w:rPr>
          <w:rFonts w:cs="Arial"/>
        </w:rPr>
        <w:t>entraîne pas de complications dans l</w:t>
      </w:r>
      <w:r w:rsidR="00AC0D66">
        <w:rPr>
          <w:rFonts w:cs="Arial"/>
        </w:rPr>
        <w:t>’</w:t>
      </w:r>
      <w:r w:rsidR="00F14FC1">
        <w:rPr>
          <w:rFonts w:cs="Arial"/>
        </w:rPr>
        <w:t>examen</w:t>
      </w:r>
      <w:r w:rsidR="0006393A">
        <w:rPr>
          <w:rFonts w:cs="Arial"/>
        </w:rPr>
        <w:t> </w:t>
      </w:r>
      <w:r w:rsidR="00F14FC1">
        <w:rPr>
          <w:rFonts w:cs="Arial"/>
        </w:rPr>
        <w:t>DHS.</w:t>
      </w:r>
      <w:r w:rsidR="00784E9C">
        <w:rPr>
          <w:rFonts w:cs="Arial"/>
        </w:rPr>
        <w:t xml:space="preserve"> </w:t>
      </w:r>
      <w:r w:rsidR="00F14FC1">
        <w:rPr>
          <w:rFonts w:cs="Arial"/>
        </w:rPr>
        <w:t xml:space="preserve"> Cette méthode ne </w:t>
      </w:r>
      <w:r w:rsidR="00216045">
        <w:rPr>
          <w:rFonts w:cs="Arial"/>
        </w:rPr>
        <w:t>sera donc pas examinée plus avant</w:t>
      </w:r>
      <w:r w:rsidR="00F14FC1">
        <w:rPr>
          <w:rFonts w:cs="Arial"/>
        </w:rPr>
        <w:t xml:space="preserve">. </w:t>
      </w:r>
      <w:r w:rsidR="00784E9C">
        <w:rPr>
          <w:rFonts w:cs="Arial"/>
        </w:rPr>
        <w:t xml:space="preserve"> </w:t>
      </w:r>
      <w:r w:rsidR="00F14FC1">
        <w:rPr>
          <w:rFonts w:cs="Arial"/>
        </w:rPr>
        <w:t xml:space="preserve">Il en va de même pour les plantes </w:t>
      </w:r>
      <w:r w:rsidR="0043226B">
        <w:rPr>
          <w:rFonts w:cs="Arial"/>
        </w:rPr>
        <w:t xml:space="preserve">multipliées efficacement par stolons </w:t>
      </w:r>
      <w:r w:rsidR="0043226B" w:rsidRPr="0043226B">
        <w:rPr>
          <w:rFonts w:cs="Arial"/>
        </w:rPr>
        <w:t>(</w:t>
      </w:r>
      <w:r w:rsidR="00C14012">
        <w:rPr>
          <w:rFonts w:cs="Arial"/>
        </w:rPr>
        <w:t>par </w:t>
      </w:r>
      <w:r w:rsidR="0043226B">
        <w:rPr>
          <w:rFonts w:cs="Arial"/>
        </w:rPr>
        <w:t xml:space="preserve">exemple </w:t>
      </w:r>
      <w:r w:rsidR="0043226B" w:rsidRPr="0043226B">
        <w:rPr>
          <w:rFonts w:cs="Arial"/>
          <w:i/>
        </w:rPr>
        <w:t>Fragaria</w:t>
      </w:r>
      <w:r w:rsidR="0043226B">
        <w:rPr>
          <w:rFonts w:cs="Arial"/>
        </w:rPr>
        <w:t xml:space="preserve">) et bulbilles </w:t>
      </w:r>
      <w:r w:rsidR="0043226B" w:rsidRPr="0043226B">
        <w:rPr>
          <w:rFonts w:cs="Arial"/>
        </w:rPr>
        <w:t>(</w:t>
      </w:r>
      <w:r w:rsidR="00C14012">
        <w:rPr>
          <w:rFonts w:cs="Arial"/>
        </w:rPr>
        <w:t>par </w:t>
      </w:r>
      <w:r w:rsidR="0043226B">
        <w:rPr>
          <w:rFonts w:cs="Arial"/>
        </w:rPr>
        <w:t xml:space="preserve">exemple </w:t>
      </w:r>
      <w:r w:rsidR="0043226B" w:rsidRPr="0043226B">
        <w:rPr>
          <w:rFonts w:cs="Arial"/>
          <w:i/>
        </w:rPr>
        <w:t>Tulipa</w:t>
      </w:r>
      <w:r w:rsidR="0043226B">
        <w:rPr>
          <w:rFonts w:cs="Arial"/>
        </w:rPr>
        <w:t xml:space="preserve">). </w:t>
      </w:r>
      <w:r w:rsidR="00784E9C">
        <w:rPr>
          <w:rFonts w:cs="Arial"/>
        </w:rPr>
        <w:t xml:space="preserve"> </w:t>
      </w:r>
      <w:r w:rsidR="0043226B">
        <w:rPr>
          <w:rFonts w:cs="Arial"/>
        </w:rPr>
        <w:t>Lorsque des plantes sont multipliées par d</w:t>
      </w:r>
      <w:r w:rsidR="00AC0D66">
        <w:rPr>
          <w:rFonts w:cs="Arial"/>
        </w:rPr>
        <w:t>’</w:t>
      </w:r>
      <w:r w:rsidR="0043226B">
        <w:rPr>
          <w:rFonts w:cs="Arial"/>
        </w:rPr>
        <w:t xml:space="preserve">autres méthodes telles que </w:t>
      </w:r>
      <w:r w:rsidR="006A3BE6">
        <w:rPr>
          <w:rFonts w:cs="Arial"/>
        </w:rPr>
        <w:t>l</w:t>
      </w:r>
      <w:r w:rsidR="00161492">
        <w:rPr>
          <w:rFonts w:cs="Arial"/>
        </w:rPr>
        <w:t>e</w:t>
      </w:r>
      <w:r w:rsidR="006A3BE6">
        <w:rPr>
          <w:rFonts w:cs="Arial"/>
        </w:rPr>
        <w:t xml:space="preserve"> boutur</w:t>
      </w:r>
      <w:r w:rsidR="00161492">
        <w:rPr>
          <w:rFonts w:cs="Arial"/>
        </w:rPr>
        <w:t>ag</w:t>
      </w:r>
      <w:r w:rsidR="006A3BE6">
        <w:rPr>
          <w:rFonts w:cs="Arial"/>
        </w:rPr>
        <w:t xml:space="preserve">e </w:t>
      </w:r>
      <w:r w:rsidR="00336C64">
        <w:rPr>
          <w:rFonts w:cs="Arial"/>
        </w:rPr>
        <w:t xml:space="preserve">de conifères </w:t>
      </w:r>
      <w:r w:rsidR="006A3BE6">
        <w:rPr>
          <w:rFonts w:cs="Arial"/>
        </w:rPr>
        <w:t xml:space="preserve">ou </w:t>
      </w:r>
      <w:r w:rsidR="00E51545">
        <w:rPr>
          <w:rFonts w:cs="Arial"/>
        </w:rPr>
        <w:t xml:space="preserve">de </w:t>
      </w:r>
      <w:r w:rsidR="00336C64">
        <w:rPr>
          <w:rFonts w:cs="Arial"/>
        </w:rPr>
        <w:t>feuillus</w:t>
      </w:r>
      <w:r w:rsidR="0043226B">
        <w:rPr>
          <w:rFonts w:cs="Arial"/>
        </w:rPr>
        <w:t xml:space="preserve"> ou </w:t>
      </w:r>
      <w:r w:rsidR="00216045">
        <w:rPr>
          <w:rFonts w:cs="Arial"/>
        </w:rPr>
        <w:t>le</w:t>
      </w:r>
      <w:r w:rsidR="0043226B">
        <w:rPr>
          <w:rFonts w:cs="Arial"/>
        </w:rPr>
        <w:t xml:space="preserve"> greffage, ces méthodes peuvent toutefois entraîner des complications dans l</w:t>
      </w:r>
      <w:r w:rsidR="00AC0D66">
        <w:rPr>
          <w:rFonts w:cs="Arial"/>
        </w:rPr>
        <w:t>’</w:t>
      </w:r>
      <w:r w:rsidR="0043226B">
        <w:rPr>
          <w:rFonts w:cs="Arial"/>
        </w:rPr>
        <w:t>examen</w:t>
      </w:r>
      <w:r w:rsidR="0006393A">
        <w:rPr>
          <w:rFonts w:cs="Arial"/>
        </w:rPr>
        <w:t> </w:t>
      </w:r>
      <w:r w:rsidR="0043226B">
        <w:rPr>
          <w:rFonts w:cs="Arial"/>
        </w:rPr>
        <w:t>DHS.</w:t>
      </w:r>
    </w:p>
    <w:p w:rsidR="007D0FE0" w:rsidRDefault="007D0FE0" w:rsidP="007D0FE0">
      <w:pPr>
        <w:rPr>
          <w:rFonts w:cs="Arial"/>
        </w:rPr>
      </w:pPr>
    </w:p>
    <w:p w:rsidR="00774CB1" w:rsidRPr="00774CB1" w:rsidRDefault="00774CB1" w:rsidP="007D0FE0">
      <w:pPr>
        <w:rPr>
          <w:rFonts w:cs="Arial"/>
        </w:rPr>
      </w:pPr>
      <w:r>
        <w:rPr>
          <w:rFonts w:cs="Arial"/>
        </w:rPr>
        <w:t xml:space="preserve">La </w:t>
      </w:r>
      <w:r w:rsidRPr="00774CB1">
        <w:rPr>
          <w:rFonts w:cs="Arial"/>
        </w:rPr>
        <w:t>micromultiplication</w:t>
      </w:r>
      <w:r>
        <w:rPr>
          <w:rFonts w:cs="Arial"/>
        </w:rPr>
        <w:t xml:space="preserve"> peut être appliquée à certaines plantes </w:t>
      </w:r>
      <w:r>
        <w:rPr>
          <w:rFonts w:cs="Arial"/>
          <w:sz w:val="22"/>
          <w:szCs w:val="22"/>
        </w:rPr>
        <w:t>(</w:t>
      </w:r>
      <w:r>
        <w:rPr>
          <w:rFonts w:cs="Arial"/>
        </w:rPr>
        <w:t xml:space="preserve">par exemple </w:t>
      </w:r>
      <w:r>
        <w:t>orchidacées, broméliacées)</w:t>
      </w:r>
      <w:r w:rsidR="00784E9C">
        <w:t xml:space="preserve"> </w:t>
      </w:r>
      <w:r>
        <w:rPr>
          <w:rFonts w:cs="Arial"/>
        </w:rPr>
        <w:t xml:space="preserve">soit en remplacement de toutes les autres méthodes, soit en tant que seule méthode de multiplication intéressante du point de vue commercial.  La </w:t>
      </w:r>
      <w:r w:rsidRPr="00774CB1">
        <w:rPr>
          <w:rFonts w:cs="Arial"/>
        </w:rPr>
        <w:t>micromultiplication</w:t>
      </w:r>
      <w:r>
        <w:rPr>
          <w:rFonts w:cs="Arial"/>
        </w:rPr>
        <w:t xml:space="preserve"> et diverses autres techniques </w:t>
      </w:r>
      <w:r>
        <w:rPr>
          <w:rFonts w:cs="Arial"/>
          <w:i/>
        </w:rPr>
        <w:t>in vitro</w:t>
      </w:r>
      <w:r>
        <w:rPr>
          <w:rFonts w:cs="Arial"/>
        </w:rPr>
        <w:t xml:space="preserve"> sont </w:t>
      </w:r>
      <w:r w:rsidR="00705D04">
        <w:rPr>
          <w:rFonts w:cs="Arial"/>
        </w:rPr>
        <w:t>couramment appliquées à l</w:t>
      </w:r>
      <w:r w:rsidR="00AC0D66">
        <w:rPr>
          <w:rFonts w:cs="Arial"/>
        </w:rPr>
        <w:t>’</w:t>
      </w:r>
      <w:r w:rsidR="00705D04">
        <w:rPr>
          <w:rFonts w:cs="Arial"/>
        </w:rPr>
        <w:t>heure actuelle pour la sélection vég</w:t>
      </w:r>
      <w:r w:rsidR="00E51545">
        <w:rPr>
          <w:rFonts w:cs="Arial"/>
        </w:rPr>
        <w:t>éta</w:t>
      </w:r>
      <w:r w:rsidR="00705D04">
        <w:rPr>
          <w:rFonts w:cs="Arial"/>
        </w:rPr>
        <w:t>le (par exemple récupération d</w:t>
      </w:r>
      <w:r w:rsidR="00AC0D66">
        <w:rPr>
          <w:rFonts w:cs="Arial"/>
        </w:rPr>
        <w:t>’</w:t>
      </w:r>
      <w:r w:rsidR="00705D04">
        <w:rPr>
          <w:rFonts w:cs="Arial"/>
        </w:rPr>
        <w:t>embryons), l</w:t>
      </w:r>
      <w:r w:rsidR="00AC0D66">
        <w:rPr>
          <w:rFonts w:cs="Arial"/>
        </w:rPr>
        <w:t>’</w:t>
      </w:r>
      <w:r w:rsidR="00705D04">
        <w:rPr>
          <w:rFonts w:cs="Arial"/>
        </w:rPr>
        <w:t>obtention de végétaux indemnes de virus, la multiplication (de masse) de végétaux et le</w:t>
      </w:r>
      <w:r w:rsidR="00BC4A54">
        <w:rPr>
          <w:rFonts w:cs="Arial"/>
        </w:rPr>
        <w:t xml:space="preserve"> conditionnement aux fins de la multiplication ou de la reproduction </w:t>
      </w:r>
      <w:r w:rsidR="00103D64">
        <w:rPr>
          <w:rFonts w:cs="Arial"/>
        </w:rPr>
        <w:t xml:space="preserve">(par exemple </w:t>
      </w:r>
      <w:r w:rsidR="003A3CAD">
        <w:rPr>
          <w:rFonts w:cs="Arial"/>
        </w:rPr>
        <w:t>rajeunissement</w:t>
      </w:r>
      <w:r w:rsidR="00103D64">
        <w:rPr>
          <w:rFonts w:cs="Arial"/>
        </w:rPr>
        <w:t xml:space="preserve">). </w:t>
      </w:r>
      <w:r w:rsidR="00784E9C">
        <w:rPr>
          <w:rFonts w:cs="Arial"/>
        </w:rPr>
        <w:t xml:space="preserve"> </w:t>
      </w:r>
      <w:r w:rsidR="00103D64">
        <w:rPr>
          <w:rFonts w:cs="Arial"/>
        </w:rPr>
        <w:t>Chaque technique et méthode peut avoir à la fois un</w:t>
      </w:r>
      <w:r w:rsidR="00161492">
        <w:rPr>
          <w:rFonts w:cs="Arial"/>
        </w:rPr>
        <w:t>e incidence</w:t>
      </w:r>
      <w:r w:rsidR="00103D64">
        <w:rPr>
          <w:rFonts w:cs="Arial"/>
        </w:rPr>
        <w:t xml:space="preserve"> direct</w:t>
      </w:r>
      <w:r w:rsidR="00161492">
        <w:rPr>
          <w:rFonts w:cs="Arial"/>
        </w:rPr>
        <w:t>e</w:t>
      </w:r>
      <w:r w:rsidR="00103D64">
        <w:rPr>
          <w:rFonts w:cs="Arial"/>
        </w:rPr>
        <w:t xml:space="preserve"> et des effets tardifs sur le phénotype et par conséquent sur l</w:t>
      </w:r>
      <w:r w:rsidR="00AC0D66">
        <w:rPr>
          <w:rFonts w:cs="Arial"/>
        </w:rPr>
        <w:t>’</w:t>
      </w:r>
      <w:r w:rsidR="00103D64">
        <w:rPr>
          <w:rFonts w:cs="Arial"/>
        </w:rPr>
        <w:t>examen</w:t>
      </w:r>
      <w:r w:rsidR="0006393A">
        <w:rPr>
          <w:rFonts w:cs="Arial"/>
        </w:rPr>
        <w:t> </w:t>
      </w:r>
      <w:r w:rsidR="00103D64">
        <w:rPr>
          <w:rFonts w:cs="Arial"/>
        </w:rPr>
        <w:t>DHS.</w:t>
      </w:r>
    </w:p>
    <w:p w:rsidR="00784E9C" w:rsidRDefault="00784E9C" w:rsidP="007D0FE0">
      <w:pPr>
        <w:rPr>
          <w:rFonts w:cs="Arial"/>
        </w:rPr>
      </w:pPr>
    </w:p>
    <w:p w:rsidR="00784E9C" w:rsidRPr="00784E9C" w:rsidRDefault="00784E9C" w:rsidP="007D0FE0">
      <w:pPr>
        <w:rPr>
          <w:rFonts w:cs="Arial"/>
        </w:rPr>
      </w:pPr>
      <w:r>
        <w:rPr>
          <w:rFonts w:cs="Arial"/>
        </w:rPr>
        <w:t xml:space="preserve">Pour les besoins du présent document, </w:t>
      </w:r>
      <w:r w:rsidR="0006393A">
        <w:rPr>
          <w:rFonts w:cs="Arial"/>
        </w:rPr>
        <w:t>“</w:t>
      </w:r>
      <w:r w:rsidRPr="00784E9C">
        <w:rPr>
          <w:rFonts w:cs="Arial"/>
        </w:rPr>
        <w:t>micromultiplication</w:t>
      </w:r>
      <w:r w:rsidR="0006393A">
        <w:rPr>
          <w:rFonts w:cs="Arial"/>
        </w:rPr>
        <w:t>”</w:t>
      </w:r>
      <w:r>
        <w:rPr>
          <w:rFonts w:cs="Arial"/>
        </w:rPr>
        <w:t xml:space="preserve"> est synonyme d</w:t>
      </w:r>
      <w:r w:rsidR="00AC0D66">
        <w:rPr>
          <w:rFonts w:cs="Arial"/>
        </w:rPr>
        <w:t>’</w:t>
      </w:r>
      <w:r>
        <w:rPr>
          <w:rFonts w:cs="Arial"/>
        </w:rPr>
        <w:t>autres termes couramment employés</w:t>
      </w:r>
      <w:r w:rsidR="0006393A">
        <w:rPr>
          <w:rFonts w:cs="Arial"/>
        </w:rPr>
        <w:t> </w:t>
      </w:r>
      <w:r>
        <w:rPr>
          <w:rFonts w:cs="Arial"/>
        </w:rPr>
        <w:t xml:space="preserve">: techniques </w:t>
      </w:r>
      <w:r>
        <w:rPr>
          <w:rFonts w:cs="Arial"/>
          <w:i/>
        </w:rPr>
        <w:t>in vitro</w:t>
      </w:r>
      <w:r>
        <w:rPr>
          <w:rFonts w:cs="Arial"/>
        </w:rPr>
        <w:t xml:space="preserve">, </w:t>
      </w:r>
      <w:r w:rsidR="0006393A">
        <w:rPr>
          <w:rFonts w:cs="Arial"/>
        </w:rPr>
        <w:t>“</w:t>
      </w:r>
      <w:r>
        <w:rPr>
          <w:rFonts w:cs="Arial"/>
        </w:rPr>
        <w:t xml:space="preserve">culture </w:t>
      </w:r>
      <w:r>
        <w:rPr>
          <w:rFonts w:cs="Arial"/>
          <w:i/>
        </w:rPr>
        <w:t>in vitro</w:t>
      </w:r>
      <w:r w:rsidR="0006393A">
        <w:rPr>
          <w:rFonts w:cs="Arial"/>
          <w:i/>
        </w:rPr>
        <w:t>”</w:t>
      </w:r>
      <w:r>
        <w:rPr>
          <w:rFonts w:cs="Arial"/>
          <w:i/>
        </w:rPr>
        <w:t xml:space="preserve"> </w:t>
      </w:r>
      <w:r>
        <w:rPr>
          <w:rFonts w:cs="Arial"/>
        </w:rPr>
        <w:t xml:space="preserve">et </w:t>
      </w:r>
      <w:r w:rsidR="0006393A">
        <w:rPr>
          <w:rFonts w:cs="Arial"/>
        </w:rPr>
        <w:t>“</w:t>
      </w:r>
      <w:r>
        <w:rPr>
          <w:rFonts w:cs="Arial"/>
        </w:rPr>
        <w:t>culture de tissus</w:t>
      </w:r>
      <w:r w:rsidR="0006393A">
        <w:rPr>
          <w:rFonts w:cs="Arial"/>
        </w:rPr>
        <w:t>”</w:t>
      </w:r>
      <w:r>
        <w:rPr>
          <w:rFonts w:cs="Arial"/>
        </w:rPr>
        <w:t>.</w:t>
      </w:r>
    </w:p>
    <w:p w:rsidR="007D0FE0" w:rsidRDefault="007D0FE0" w:rsidP="007D0FE0">
      <w:pPr>
        <w:rPr>
          <w:rFonts w:cs="Arial"/>
        </w:rPr>
      </w:pPr>
    </w:p>
    <w:p w:rsidR="00784E9C" w:rsidRPr="00474C96" w:rsidRDefault="00784E9C" w:rsidP="007D0FE0">
      <w:pPr>
        <w:rPr>
          <w:rFonts w:cs="Arial"/>
        </w:rPr>
      </w:pPr>
      <w:r>
        <w:t>L</w:t>
      </w:r>
      <w:r w:rsidR="00AC0D66">
        <w:t>’</w:t>
      </w:r>
      <w:r>
        <w:t>origine du matériel de multiplication de certaines espèces, prélevé de l</w:t>
      </w:r>
      <w:r w:rsidR="00AC0D66">
        <w:t>’</w:t>
      </w:r>
      <w:r>
        <w:t xml:space="preserve">intérieur de la </w:t>
      </w:r>
      <w:r w:rsidR="008455BF">
        <w:t>plante mère</w:t>
      </w:r>
      <w:r>
        <w:t>, peut également avoir une grande influence sur l</w:t>
      </w:r>
      <w:r w:rsidR="00AC0D66">
        <w:t>’</w:t>
      </w:r>
      <w:r>
        <w:t xml:space="preserve">apparence ultérieure </w:t>
      </w:r>
      <w:r w:rsidR="00BF4819">
        <w:t>de</w:t>
      </w:r>
      <w:r w:rsidR="00D24D45">
        <w:t>s</w:t>
      </w:r>
      <w:r w:rsidR="00BF4819">
        <w:t xml:space="preserve"> </w:t>
      </w:r>
      <w:r w:rsidR="00D24D45">
        <w:t>plantes</w:t>
      </w:r>
      <w:r w:rsidR="00AC0D66">
        <w:t>-</w:t>
      </w:r>
      <w:r w:rsidR="00D24D45">
        <w:t>filles</w:t>
      </w:r>
      <w:r w:rsidR="004E0575">
        <w:t>.</w:t>
      </w:r>
      <w:r w:rsidR="00C94A8E">
        <w:t xml:space="preserve"> </w:t>
      </w:r>
      <w:r w:rsidR="004E0575">
        <w:t xml:space="preserve"> Il faut donc en tenir compte, en plus de la méthode de multiplication par voie végétative.</w:t>
      </w:r>
    </w:p>
    <w:p w:rsidR="007D0FE0" w:rsidRDefault="007D0FE0" w:rsidP="007D0FE0">
      <w:pPr>
        <w:rPr>
          <w:rFonts w:cs="Arial"/>
        </w:rPr>
      </w:pPr>
    </w:p>
    <w:p w:rsidR="004E0575" w:rsidRPr="00474C96" w:rsidRDefault="004E0575" w:rsidP="007D0FE0">
      <w:pPr>
        <w:rPr>
          <w:rFonts w:cs="Arial"/>
        </w:rPr>
      </w:pPr>
      <w:r>
        <w:rPr>
          <w:rFonts w:cs="Arial"/>
        </w:rPr>
        <w:t>L</w:t>
      </w:r>
      <w:r w:rsidR="00AC0D66">
        <w:rPr>
          <w:rFonts w:cs="Arial"/>
        </w:rPr>
        <w:t>’</w:t>
      </w:r>
      <w:r>
        <w:rPr>
          <w:rFonts w:cs="Arial"/>
        </w:rPr>
        <w:t>objet du document est d</w:t>
      </w:r>
      <w:r w:rsidR="00AC0D66">
        <w:rPr>
          <w:rFonts w:cs="Arial"/>
        </w:rPr>
        <w:t>’</w:t>
      </w:r>
      <w:r>
        <w:rPr>
          <w:rFonts w:cs="Arial"/>
        </w:rPr>
        <w:t>examiner l</w:t>
      </w:r>
      <w:r w:rsidR="00AC0D66">
        <w:rPr>
          <w:rFonts w:cs="Arial"/>
        </w:rPr>
        <w:t>’</w:t>
      </w:r>
      <w:r>
        <w:rPr>
          <w:rFonts w:cs="Arial"/>
        </w:rPr>
        <w:t>incidence éventuelle de la méthode de multiplication ou reproduction sur les conclusions de l</w:t>
      </w:r>
      <w:r w:rsidR="00AC0D66">
        <w:rPr>
          <w:rFonts w:cs="Arial"/>
        </w:rPr>
        <w:t>’</w:t>
      </w:r>
      <w:r>
        <w:rPr>
          <w:rFonts w:cs="Arial"/>
        </w:rPr>
        <w:t>examen</w:t>
      </w:r>
      <w:r w:rsidR="0006393A">
        <w:rPr>
          <w:rFonts w:cs="Arial"/>
        </w:rPr>
        <w:t> </w:t>
      </w:r>
      <w:r>
        <w:rPr>
          <w:rFonts w:cs="Arial"/>
        </w:rPr>
        <w:t>DHS et la manière d</w:t>
      </w:r>
      <w:r w:rsidR="00AC0D66">
        <w:rPr>
          <w:rFonts w:cs="Arial"/>
        </w:rPr>
        <w:t>’</w:t>
      </w:r>
      <w:r>
        <w:rPr>
          <w:rFonts w:cs="Arial"/>
        </w:rPr>
        <w:t>éviter la prise de décisions erronées concernant la</w:t>
      </w:r>
      <w:r w:rsidR="00E23334">
        <w:rPr>
          <w:rFonts w:cs="Arial"/>
        </w:rPr>
        <w:t> </w:t>
      </w:r>
      <w:r>
        <w:rPr>
          <w:rFonts w:cs="Arial"/>
        </w:rPr>
        <w:t xml:space="preserve">conformité aux </w:t>
      </w:r>
      <w:r w:rsidR="00306639">
        <w:rPr>
          <w:rFonts w:cs="Arial"/>
        </w:rPr>
        <w:t>critères d</w:t>
      </w:r>
      <w:r w:rsidR="00AC0D66">
        <w:rPr>
          <w:rFonts w:cs="Arial"/>
        </w:rPr>
        <w:t>’</w:t>
      </w:r>
      <w:r w:rsidR="008106CE">
        <w:rPr>
          <w:rFonts w:cs="Arial"/>
        </w:rPr>
        <w:t>examen</w:t>
      </w:r>
      <w:r w:rsidR="0006393A">
        <w:rPr>
          <w:rFonts w:cs="Arial"/>
        </w:rPr>
        <w:t> </w:t>
      </w:r>
      <w:r w:rsidR="008106CE">
        <w:rPr>
          <w:rFonts w:cs="Arial"/>
        </w:rPr>
        <w:t>DHS.</w:t>
      </w:r>
    </w:p>
    <w:p w:rsidR="007D0FE0" w:rsidRDefault="007D0FE0" w:rsidP="007D0FE0">
      <w:pPr>
        <w:rPr>
          <w:rFonts w:cs="Arial"/>
        </w:rPr>
      </w:pPr>
    </w:p>
    <w:p w:rsidR="007D0FE0" w:rsidRPr="00474C96" w:rsidRDefault="00F55A3A" w:rsidP="00F55A3A">
      <w:r w:rsidRPr="00474C96">
        <w:t>II.</w:t>
      </w:r>
      <w:r w:rsidR="007D0FE0" w:rsidRPr="00474C96">
        <w:tab/>
      </w:r>
      <w:r w:rsidR="008106CE">
        <w:t>MULTIPLICATION VÉGÉTATIVE PAR BOUTURAGE</w:t>
      </w:r>
    </w:p>
    <w:p w:rsidR="007D0FE0" w:rsidRPr="00474C96" w:rsidRDefault="007D0FE0" w:rsidP="007D0FE0">
      <w:pPr>
        <w:rPr>
          <w:rFonts w:cs="Arial"/>
        </w:rPr>
      </w:pPr>
    </w:p>
    <w:p w:rsidR="008106CE" w:rsidRDefault="008106CE" w:rsidP="007D0FE0">
      <w:pPr>
        <w:rPr>
          <w:rFonts w:cs="Arial"/>
        </w:rPr>
      </w:pPr>
      <w:r>
        <w:rPr>
          <w:rFonts w:cs="Arial"/>
        </w:rPr>
        <w:t xml:space="preserve">Les boutures </w:t>
      </w:r>
      <w:r w:rsidR="0006393A">
        <w:rPr>
          <w:rFonts w:cs="Arial"/>
        </w:rPr>
        <w:t>–</w:t>
      </w:r>
      <w:r>
        <w:rPr>
          <w:rFonts w:cs="Arial"/>
        </w:rPr>
        <w:t xml:space="preserve"> habituellement prélevées sur des </w:t>
      </w:r>
      <w:r w:rsidR="0045000F">
        <w:rPr>
          <w:rFonts w:cs="Arial"/>
        </w:rPr>
        <w:t xml:space="preserve">rameaux ou des branches, rarement sur des racines </w:t>
      </w:r>
      <w:r w:rsidR="0006393A">
        <w:rPr>
          <w:rFonts w:cs="Arial"/>
        </w:rPr>
        <w:t>–</w:t>
      </w:r>
      <w:r w:rsidR="0045000F">
        <w:rPr>
          <w:rFonts w:cs="Arial"/>
        </w:rPr>
        <w:t xml:space="preserve"> présentent un comportement caractéristique</w:t>
      </w:r>
      <w:r w:rsidR="00BF4819">
        <w:rPr>
          <w:rFonts w:cs="Arial"/>
        </w:rPr>
        <w:t>,</w:t>
      </w:r>
      <w:r w:rsidR="0045000F">
        <w:rPr>
          <w:rFonts w:cs="Arial"/>
        </w:rPr>
        <w:t xml:space="preserve"> propre à chaque type</w:t>
      </w:r>
      <w:r w:rsidR="0006393A">
        <w:rPr>
          <w:rFonts w:cs="Arial"/>
        </w:rPr>
        <w:t> </w:t>
      </w:r>
      <w:r w:rsidR="0045000F">
        <w:rPr>
          <w:rFonts w:cs="Arial"/>
        </w:rPr>
        <w:t>:</w:t>
      </w:r>
      <w:r w:rsidR="00BF4819">
        <w:rPr>
          <w:rFonts w:cs="Arial"/>
        </w:rPr>
        <w:t xml:space="preserve"> les boutures de </w:t>
      </w:r>
      <w:r w:rsidR="00336C64">
        <w:rPr>
          <w:rFonts w:cs="Arial"/>
        </w:rPr>
        <w:t>conifères</w:t>
      </w:r>
      <w:r w:rsidR="00BF4819">
        <w:rPr>
          <w:rFonts w:cs="Arial"/>
        </w:rPr>
        <w:t xml:space="preserve"> s</w:t>
      </w:r>
      <w:r w:rsidR="00AC0D66">
        <w:rPr>
          <w:rFonts w:cs="Arial"/>
        </w:rPr>
        <w:t>’</w:t>
      </w:r>
      <w:r w:rsidR="00BF4819">
        <w:rPr>
          <w:rFonts w:cs="Arial"/>
        </w:rPr>
        <w:t xml:space="preserve">enracinent et croissent plus rapidement que les boutures </w:t>
      </w:r>
      <w:r w:rsidR="00E51545">
        <w:rPr>
          <w:rFonts w:cs="Arial"/>
        </w:rPr>
        <w:t xml:space="preserve">de </w:t>
      </w:r>
      <w:r w:rsidR="00336C64">
        <w:rPr>
          <w:rFonts w:cs="Arial"/>
        </w:rPr>
        <w:t>feuillus</w:t>
      </w:r>
      <w:r w:rsidR="00BF4819">
        <w:rPr>
          <w:rFonts w:cs="Arial"/>
        </w:rPr>
        <w:t>.</w:t>
      </w:r>
      <w:r w:rsidR="0077540B">
        <w:rPr>
          <w:rFonts w:cs="Arial"/>
        </w:rPr>
        <w:t xml:space="preserve"> </w:t>
      </w:r>
      <w:r w:rsidR="00C94A8E">
        <w:rPr>
          <w:rFonts w:cs="Arial"/>
        </w:rPr>
        <w:t xml:space="preserve"> </w:t>
      </w:r>
      <w:r w:rsidR="0077540B">
        <w:rPr>
          <w:rFonts w:cs="Arial"/>
        </w:rPr>
        <w:t>Contrairement aux boutures de tête,</w:t>
      </w:r>
      <w:r w:rsidR="0029040C">
        <w:rPr>
          <w:rFonts w:cs="Arial"/>
        </w:rPr>
        <w:t xml:space="preserve"> la dominance apicale d</w:t>
      </w:r>
      <w:r w:rsidR="0077540B">
        <w:rPr>
          <w:rFonts w:cs="Arial"/>
        </w:rPr>
        <w:t xml:space="preserve">es boutures prélevées sur la partie centrale ou la base de la plante </w:t>
      </w:r>
      <w:r w:rsidR="0029040C">
        <w:rPr>
          <w:rFonts w:cs="Arial"/>
        </w:rPr>
        <w:t xml:space="preserve">est rompue, et les plantes qui en sont issues sont comparables à des plantes pincées ou rabattues à rameaux multiples; </w:t>
      </w:r>
      <w:r w:rsidR="00C94A8E">
        <w:rPr>
          <w:rFonts w:cs="Arial"/>
        </w:rPr>
        <w:t xml:space="preserve"> </w:t>
      </w:r>
      <w:r w:rsidR="0029040C">
        <w:rPr>
          <w:rFonts w:cs="Arial"/>
        </w:rPr>
        <w:t>on peut donc</w:t>
      </w:r>
      <w:r w:rsidR="00C94A8E">
        <w:rPr>
          <w:rFonts w:cs="Arial"/>
        </w:rPr>
        <w:t xml:space="preserve"> </w:t>
      </w:r>
      <w:r w:rsidR="0029040C">
        <w:rPr>
          <w:rFonts w:cs="Arial"/>
        </w:rPr>
        <w:t>prévoir une corrélation directe entre le nombre de pousses adventives et leur taille.</w:t>
      </w:r>
      <w:r w:rsidR="00C94A8E">
        <w:rPr>
          <w:rFonts w:cs="Arial"/>
        </w:rPr>
        <w:t xml:space="preserve"> </w:t>
      </w:r>
      <w:r w:rsidR="0029040C">
        <w:rPr>
          <w:rFonts w:cs="Arial"/>
        </w:rPr>
        <w:t xml:space="preserve"> Le </w:t>
      </w:r>
      <w:r w:rsidR="00161492">
        <w:rPr>
          <w:rFonts w:cs="Arial"/>
        </w:rPr>
        <w:t>mode</w:t>
      </w:r>
      <w:r w:rsidR="0029040C">
        <w:rPr>
          <w:rFonts w:cs="Arial"/>
        </w:rPr>
        <w:t xml:space="preserve"> de bouturage utilisé pour multiplier la plante joue alors un rôle crucial dans l</w:t>
      </w:r>
      <w:r w:rsidR="00AC0D66">
        <w:rPr>
          <w:rFonts w:cs="Arial"/>
        </w:rPr>
        <w:t>’</w:t>
      </w:r>
      <w:r w:rsidR="0029040C">
        <w:rPr>
          <w:rFonts w:cs="Arial"/>
        </w:rPr>
        <w:t>évaluation de caractères tels que</w:t>
      </w:r>
      <w:r w:rsidR="0006393A">
        <w:rPr>
          <w:rFonts w:cs="Arial"/>
        </w:rPr>
        <w:t> :</w:t>
      </w:r>
      <w:r w:rsidR="0029040C">
        <w:rPr>
          <w:rFonts w:cs="Arial"/>
        </w:rPr>
        <w:t xml:space="preserve"> </w:t>
      </w:r>
      <w:r w:rsidR="0006393A">
        <w:rPr>
          <w:rFonts w:cs="Arial"/>
        </w:rPr>
        <w:t>“</w:t>
      </w:r>
      <w:r w:rsidR="00C94A8E">
        <w:rPr>
          <w:rFonts w:cs="Arial"/>
        </w:rPr>
        <w:t>nombre de rameaux</w:t>
      </w:r>
      <w:r w:rsidR="0006393A">
        <w:rPr>
          <w:rFonts w:cs="Arial"/>
        </w:rPr>
        <w:t>”</w:t>
      </w:r>
      <w:r w:rsidR="00C94A8E">
        <w:rPr>
          <w:rFonts w:cs="Arial"/>
        </w:rPr>
        <w:t xml:space="preserve">, </w:t>
      </w:r>
      <w:r w:rsidR="0006393A">
        <w:rPr>
          <w:rFonts w:cs="Arial"/>
        </w:rPr>
        <w:t>“</w:t>
      </w:r>
      <w:r w:rsidR="00C94A8E">
        <w:rPr>
          <w:rFonts w:cs="Arial"/>
        </w:rPr>
        <w:t>largeur de la plante</w:t>
      </w:r>
      <w:r w:rsidR="0006393A">
        <w:rPr>
          <w:rFonts w:cs="Arial"/>
        </w:rPr>
        <w:t>”</w:t>
      </w:r>
      <w:r w:rsidR="00C94A8E">
        <w:rPr>
          <w:rFonts w:cs="Arial"/>
        </w:rPr>
        <w:t xml:space="preserve">, </w:t>
      </w:r>
      <w:r w:rsidR="0006393A">
        <w:rPr>
          <w:rFonts w:cs="Arial"/>
        </w:rPr>
        <w:t>“</w:t>
      </w:r>
      <w:r w:rsidR="00C94A8E">
        <w:rPr>
          <w:rFonts w:cs="Arial"/>
        </w:rPr>
        <w:t>densité de la plante</w:t>
      </w:r>
      <w:r w:rsidR="0006393A">
        <w:rPr>
          <w:rFonts w:cs="Arial"/>
        </w:rPr>
        <w:t>”</w:t>
      </w:r>
      <w:r w:rsidR="00C94A8E">
        <w:rPr>
          <w:rFonts w:cs="Arial"/>
        </w:rPr>
        <w:t>, etc.</w:t>
      </w:r>
    </w:p>
    <w:p w:rsidR="007D0FE0" w:rsidRDefault="007D0FE0" w:rsidP="007D0FE0">
      <w:pPr>
        <w:rPr>
          <w:rFonts w:cs="Arial"/>
        </w:rPr>
      </w:pPr>
    </w:p>
    <w:p w:rsidR="003C00C4" w:rsidRPr="00474C96" w:rsidRDefault="00E23334" w:rsidP="007D0FE0">
      <w:pPr>
        <w:rPr>
          <w:rFonts w:cs="Arial"/>
        </w:rPr>
      </w:pPr>
      <w:r>
        <w:rPr>
          <w:rFonts w:cs="Arial"/>
        </w:rPr>
        <w:br w:type="page"/>
      </w:r>
      <w:r w:rsidR="003C00C4">
        <w:rPr>
          <w:rFonts w:cs="Arial"/>
        </w:rPr>
        <w:lastRenderedPageBreak/>
        <w:t>Tant que toutes les variétés d</w:t>
      </w:r>
      <w:r w:rsidR="00AC0D66">
        <w:rPr>
          <w:rFonts w:cs="Arial"/>
        </w:rPr>
        <w:t>’</w:t>
      </w:r>
      <w:r w:rsidR="003C00C4">
        <w:rPr>
          <w:rFonts w:cs="Arial"/>
        </w:rPr>
        <w:t xml:space="preserve">une plante donnée sont multipliées par le même </w:t>
      </w:r>
      <w:r w:rsidR="00161492">
        <w:rPr>
          <w:rFonts w:cs="Arial"/>
        </w:rPr>
        <w:t>mode</w:t>
      </w:r>
      <w:r w:rsidR="003C00C4">
        <w:rPr>
          <w:rFonts w:cs="Arial"/>
        </w:rPr>
        <w:t xml:space="preserve"> de bouturage, il n</w:t>
      </w:r>
      <w:r w:rsidR="00AC0D66">
        <w:rPr>
          <w:rFonts w:cs="Arial"/>
        </w:rPr>
        <w:t>’</w:t>
      </w:r>
      <w:r w:rsidR="003C00C4">
        <w:rPr>
          <w:rFonts w:cs="Arial"/>
        </w:rPr>
        <w:t xml:space="preserve">y a pas lieu de prévoir </w:t>
      </w:r>
      <w:r w:rsidR="00161492">
        <w:rPr>
          <w:rFonts w:cs="Arial"/>
        </w:rPr>
        <w:t>d</w:t>
      </w:r>
      <w:r w:rsidR="00AC0D66">
        <w:rPr>
          <w:rFonts w:cs="Arial"/>
        </w:rPr>
        <w:t>’</w:t>
      </w:r>
      <w:r w:rsidR="00161492">
        <w:rPr>
          <w:rFonts w:cs="Arial"/>
        </w:rPr>
        <w:t>incidence</w:t>
      </w:r>
      <w:r w:rsidR="003C00C4">
        <w:rPr>
          <w:rFonts w:cs="Arial"/>
        </w:rPr>
        <w:t xml:space="preserve"> sur l</w:t>
      </w:r>
      <w:r w:rsidR="00AC0D66">
        <w:rPr>
          <w:rFonts w:cs="Arial"/>
        </w:rPr>
        <w:t>’</w:t>
      </w:r>
      <w:r w:rsidR="003C00C4">
        <w:rPr>
          <w:rFonts w:cs="Arial"/>
        </w:rPr>
        <w:t>examen</w:t>
      </w:r>
      <w:r w:rsidR="0006393A">
        <w:rPr>
          <w:rFonts w:cs="Arial"/>
        </w:rPr>
        <w:t> </w:t>
      </w:r>
      <w:r w:rsidR="003C00C4">
        <w:rPr>
          <w:rFonts w:cs="Arial"/>
        </w:rPr>
        <w:t>DHS.</w:t>
      </w:r>
      <w:r w:rsidR="0006393A">
        <w:rPr>
          <w:rFonts w:cs="Arial"/>
        </w:rPr>
        <w:t xml:space="preserve"> </w:t>
      </w:r>
      <w:r w:rsidR="003C00C4">
        <w:rPr>
          <w:rFonts w:cs="Arial"/>
        </w:rPr>
        <w:t xml:space="preserve"> Les plant</w:t>
      </w:r>
      <w:r w:rsidR="00E51545">
        <w:rPr>
          <w:rFonts w:cs="Arial"/>
        </w:rPr>
        <w:t>e</w:t>
      </w:r>
      <w:r w:rsidR="003C00C4">
        <w:rPr>
          <w:rFonts w:cs="Arial"/>
        </w:rPr>
        <w:t>s issues de boutures prélevées sur la partie centrale du rameau et les plantes issues de boutures de tête peuvent être comparables si celles</w:t>
      </w:r>
      <w:r w:rsidR="00AC0D66">
        <w:rPr>
          <w:rFonts w:cs="Arial"/>
        </w:rPr>
        <w:t>-</w:t>
      </w:r>
      <w:r w:rsidR="003C00C4">
        <w:rPr>
          <w:rFonts w:cs="Arial"/>
        </w:rPr>
        <w:t>ci ont été pincées.</w:t>
      </w:r>
    </w:p>
    <w:p w:rsidR="007D0FE0" w:rsidRDefault="007D0FE0" w:rsidP="007D0FE0">
      <w:pPr>
        <w:rPr>
          <w:rFonts w:cs="Arial"/>
        </w:rPr>
      </w:pPr>
    </w:p>
    <w:p w:rsidR="003C00C4" w:rsidRPr="00474C96" w:rsidRDefault="003C00C4" w:rsidP="007D0FE0">
      <w:pPr>
        <w:rPr>
          <w:rFonts w:cs="Arial"/>
        </w:rPr>
      </w:pPr>
      <w:r>
        <w:rPr>
          <w:rFonts w:cs="Arial"/>
        </w:rPr>
        <w:t>Si, pour la plupart des plantes herbacées, la question de l</w:t>
      </w:r>
      <w:r w:rsidR="00AC0D66">
        <w:rPr>
          <w:rFonts w:cs="Arial"/>
        </w:rPr>
        <w:t>’</w:t>
      </w:r>
      <w:r>
        <w:rPr>
          <w:rFonts w:cs="Arial"/>
        </w:rPr>
        <w:t>origine du matériel de multiplication ou de</w:t>
      </w:r>
      <w:r w:rsidR="00E23334">
        <w:rPr>
          <w:rFonts w:cs="Arial"/>
        </w:rPr>
        <w:t> </w:t>
      </w:r>
      <w:r>
        <w:rPr>
          <w:rFonts w:cs="Arial"/>
        </w:rPr>
        <w:t xml:space="preserve">reproduction </w:t>
      </w:r>
      <w:r>
        <w:t>prélevé de l</w:t>
      </w:r>
      <w:r w:rsidR="00AC0D66">
        <w:t>’</w:t>
      </w:r>
      <w:r>
        <w:t xml:space="preserve">intérieur de la </w:t>
      </w:r>
      <w:r w:rsidR="008455BF">
        <w:t>plante mère</w:t>
      </w:r>
      <w:r>
        <w:t xml:space="preserve"> est plus pertinente pour une multiplication efficace (de masse) que pour la comparaison d</w:t>
      </w:r>
      <w:r w:rsidR="00AC0D66">
        <w:t>’</w:t>
      </w:r>
      <w:r>
        <w:t>échantillons dans le cadre de l</w:t>
      </w:r>
      <w:r w:rsidR="00AC0D66">
        <w:t>’</w:t>
      </w:r>
      <w:r>
        <w:t>examen</w:t>
      </w:r>
      <w:r w:rsidR="0006393A">
        <w:t> </w:t>
      </w:r>
      <w:r>
        <w:t>DHS, ces questions peuvent revêtir une importance cruciale dans le cas</w:t>
      </w:r>
      <w:r w:rsidR="00DD319F">
        <w:t xml:space="preserve"> de certaines plantes ligneuses</w:t>
      </w:r>
      <w:r w:rsidR="0006393A">
        <w:t> </w:t>
      </w:r>
      <w:r w:rsidR="00DD319F">
        <w:t>: il convient de tenir compte de</w:t>
      </w:r>
      <w:r w:rsidR="00270CAC">
        <w:t xml:space="preserve"> la</w:t>
      </w:r>
      <w:r w:rsidR="00E23334">
        <w:t> </w:t>
      </w:r>
      <w:r w:rsidR="00DD319F">
        <w:t>to</w:t>
      </w:r>
      <w:r w:rsidR="00E51545">
        <w:t>po</w:t>
      </w:r>
      <w:r w:rsidR="00270CAC">
        <w:t>phys</w:t>
      </w:r>
      <w:r w:rsidR="00DD319F">
        <w:t>e et</w:t>
      </w:r>
      <w:r w:rsidR="00270CAC">
        <w:t xml:space="preserve"> de la</w:t>
      </w:r>
      <w:r w:rsidR="00DD319F">
        <w:t xml:space="preserve"> cyclophyse de la bouture car </w:t>
      </w:r>
      <w:r w:rsidR="00270CAC">
        <w:t>elles</w:t>
      </w:r>
      <w:r w:rsidR="00DD319F">
        <w:t xml:space="preserve"> ont une incidence non seulement sur la capacité d</w:t>
      </w:r>
      <w:r w:rsidR="00AC0D66">
        <w:t>’</w:t>
      </w:r>
      <w:r w:rsidR="00DD319F">
        <w:t xml:space="preserve">enracinement mais aussi sur le </w:t>
      </w:r>
      <w:r w:rsidR="00EF4FBA">
        <w:t>port de la plante et sa capacité de ramification et de floraison.</w:t>
      </w:r>
    </w:p>
    <w:p w:rsidR="007D0FE0" w:rsidRDefault="007D0FE0" w:rsidP="007D0FE0">
      <w:pPr>
        <w:rPr>
          <w:rFonts w:cs="Arial"/>
        </w:rPr>
      </w:pPr>
    </w:p>
    <w:p w:rsidR="00EF4FBA" w:rsidRPr="00474C96" w:rsidRDefault="00EF4FBA" w:rsidP="007D0FE0">
      <w:pPr>
        <w:rPr>
          <w:rFonts w:cs="Arial"/>
        </w:rPr>
      </w:pPr>
      <w:r>
        <w:rPr>
          <w:rFonts w:cs="Arial"/>
        </w:rPr>
        <w:t>Lorsque des branches de plantes à croissance orthotrope d</w:t>
      </w:r>
      <w:r w:rsidR="00AC0D66">
        <w:rPr>
          <w:rFonts w:cs="Arial"/>
        </w:rPr>
        <w:t>’</w:t>
      </w:r>
      <w:r>
        <w:rPr>
          <w:rFonts w:cs="Arial"/>
        </w:rPr>
        <w:t xml:space="preserve">une variété donnée sont utilisées pour produire des plantes à croissance plagiotrope (par exemple </w:t>
      </w:r>
      <w:r w:rsidRPr="00474C96">
        <w:rPr>
          <w:rFonts w:cs="Arial"/>
          <w:i/>
        </w:rPr>
        <w:t>Abies</w:t>
      </w:r>
      <w:r w:rsidRPr="00474C96">
        <w:rPr>
          <w:rFonts w:cs="Arial"/>
        </w:rPr>
        <w:t>,</w:t>
      </w:r>
      <w:r w:rsidRPr="00474C96">
        <w:rPr>
          <w:rFonts w:cs="Arial"/>
          <w:i/>
        </w:rPr>
        <w:t xml:space="preserve"> Araucaria</w:t>
      </w:r>
      <w:r w:rsidRPr="00474C96">
        <w:rPr>
          <w:rFonts w:cs="Arial"/>
        </w:rPr>
        <w:t xml:space="preserve">, </w:t>
      </w:r>
      <w:r w:rsidRPr="00474C96">
        <w:rPr>
          <w:rFonts w:cs="Arial"/>
          <w:i/>
        </w:rPr>
        <w:t>Picea</w:t>
      </w:r>
      <w:r w:rsidRPr="00474C96">
        <w:rPr>
          <w:rFonts w:cs="Arial"/>
        </w:rPr>
        <w:t xml:space="preserve"> </w:t>
      </w:r>
      <w:r>
        <w:rPr>
          <w:rFonts w:cs="Arial"/>
        </w:rPr>
        <w:t>et</w:t>
      </w:r>
      <w:r w:rsidRPr="00474C96">
        <w:rPr>
          <w:rFonts w:cs="Arial"/>
        </w:rPr>
        <w:t xml:space="preserve"> </w:t>
      </w:r>
      <w:r w:rsidRPr="00474C96">
        <w:rPr>
          <w:rFonts w:cs="Arial"/>
          <w:i/>
        </w:rPr>
        <w:t>Pseudotsuga</w:t>
      </w:r>
      <w:r w:rsidRPr="00474C96">
        <w:rPr>
          <w:rFonts w:cs="Arial"/>
        </w:rPr>
        <w:t>)</w:t>
      </w:r>
      <w:r>
        <w:rPr>
          <w:rFonts w:cs="Arial"/>
        </w:rPr>
        <w:t>, ces plantes ne doivent pas être</w:t>
      </w:r>
      <w:r w:rsidR="003239F9">
        <w:rPr>
          <w:rFonts w:cs="Arial"/>
        </w:rPr>
        <w:t xml:space="preserve"> </w:t>
      </w:r>
      <w:r w:rsidR="00692958">
        <w:rPr>
          <w:rFonts w:cs="Arial"/>
        </w:rPr>
        <w:t>t</w:t>
      </w:r>
      <w:r>
        <w:rPr>
          <w:rFonts w:cs="Arial"/>
        </w:rPr>
        <w:t>raitées comme de nouvelles</w:t>
      </w:r>
      <w:r w:rsidR="00E51545">
        <w:rPr>
          <w:rFonts w:cs="Arial"/>
        </w:rPr>
        <w:t xml:space="preserve"> </w:t>
      </w:r>
      <w:r>
        <w:rPr>
          <w:rFonts w:cs="Arial"/>
        </w:rPr>
        <w:t xml:space="preserve">variétés, mais comme constituant simplement un mode de croissance différent de variétés existantes. </w:t>
      </w:r>
      <w:r w:rsidR="003239F9">
        <w:rPr>
          <w:rFonts w:cs="Arial"/>
        </w:rPr>
        <w:t xml:space="preserve"> </w:t>
      </w:r>
      <w:r>
        <w:rPr>
          <w:rFonts w:cs="Arial"/>
        </w:rPr>
        <w:t>De même, lorsqu</w:t>
      </w:r>
      <w:r w:rsidR="00AC0D66">
        <w:rPr>
          <w:rFonts w:cs="Arial"/>
        </w:rPr>
        <w:t>’</w:t>
      </w:r>
      <w:r>
        <w:rPr>
          <w:rFonts w:cs="Arial"/>
        </w:rPr>
        <w:t>une plante à croissance plagiotrope produit occasionnellement des rameaux à croissance orthotrope à la base, ceux</w:t>
      </w:r>
      <w:r w:rsidR="00AC0D66">
        <w:rPr>
          <w:rFonts w:cs="Arial"/>
        </w:rPr>
        <w:t>-</w:t>
      </w:r>
      <w:r>
        <w:rPr>
          <w:rFonts w:cs="Arial"/>
        </w:rPr>
        <w:t>ci ne doivent pas être considérés comme des pousses hors</w:t>
      </w:r>
      <w:r w:rsidR="00AC0D66">
        <w:rPr>
          <w:rFonts w:cs="Arial"/>
        </w:rPr>
        <w:t>-</w:t>
      </w:r>
      <w:r>
        <w:rPr>
          <w:rFonts w:cs="Arial"/>
        </w:rPr>
        <w:t>type.</w:t>
      </w:r>
    </w:p>
    <w:p w:rsidR="007D0FE0" w:rsidRDefault="007D0FE0" w:rsidP="007D0FE0">
      <w:pPr>
        <w:rPr>
          <w:rFonts w:cs="Arial"/>
        </w:rPr>
      </w:pPr>
    </w:p>
    <w:p w:rsidR="002759B7" w:rsidRPr="00474C96" w:rsidRDefault="002759B7" w:rsidP="007D0FE0">
      <w:pPr>
        <w:rPr>
          <w:rFonts w:cs="Arial"/>
        </w:rPr>
      </w:pPr>
      <w:r>
        <w:rPr>
          <w:rFonts w:cs="Arial"/>
        </w:rPr>
        <w:t xml:space="preserve">Les plantes à croissance plagiotrope peuvent avoir un grand intérêt ornemental, et elles sont parfois les seules plantes sur le marché. </w:t>
      </w:r>
      <w:r w:rsidR="0006393A">
        <w:rPr>
          <w:rFonts w:cs="Arial"/>
        </w:rPr>
        <w:t xml:space="preserve"> </w:t>
      </w:r>
      <w:r>
        <w:rPr>
          <w:rFonts w:cs="Arial"/>
        </w:rPr>
        <w:t>Lorsqu</w:t>
      </w:r>
      <w:r w:rsidR="00AC0D66">
        <w:rPr>
          <w:rFonts w:cs="Arial"/>
        </w:rPr>
        <w:t>’</w:t>
      </w:r>
      <w:r>
        <w:rPr>
          <w:rFonts w:cs="Arial"/>
        </w:rPr>
        <w:t xml:space="preserve">on ne dispose pas de plantes à </w:t>
      </w:r>
      <w:r w:rsidR="00324909">
        <w:rPr>
          <w:rFonts w:cs="Arial"/>
        </w:rPr>
        <w:t xml:space="preserve">croissance </w:t>
      </w:r>
      <w:r>
        <w:rPr>
          <w:rFonts w:cs="Arial"/>
        </w:rPr>
        <w:t>orthotrope d</w:t>
      </w:r>
      <w:r w:rsidR="00AC0D66">
        <w:rPr>
          <w:rFonts w:cs="Arial"/>
        </w:rPr>
        <w:t>’</w:t>
      </w:r>
      <w:r>
        <w:rPr>
          <w:rFonts w:cs="Arial"/>
        </w:rPr>
        <w:t xml:space="preserve">une variété donnée à des fins de comparaison, et </w:t>
      </w:r>
      <w:r w:rsidR="00161492">
        <w:rPr>
          <w:rFonts w:cs="Arial"/>
        </w:rPr>
        <w:t>qu</w:t>
      </w:r>
      <w:r w:rsidR="00AC0D66">
        <w:rPr>
          <w:rFonts w:cs="Arial"/>
        </w:rPr>
        <w:t>’</w:t>
      </w:r>
      <w:r w:rsidR="00161492">
        <w:rPr>
          <w:rFonts w:cs="Arial"/>
        </w:rPr>
        <w:t>il ne s</w:t>
      </w:r>
      <w:r w:rsidR="00AC0D66">
        <w:rPr>
          <w:rFonts w:cs="Arial"/>
        </w:rPr>
        <w:t>’</w:t>
      </w:r>
      <w:r w:rsidR="00161492">
        <w:rPr>
          <w:rFonts w:cs="Arial"/>
        </w:rPr>
        <w:t>agit pas d</w:t>
      </w:r>
      <w:r w:rsidR="00AC0D66">
        <w:rPr>
          <w:rFonts w:cs="Arial"/>
        </w:rPr>
        <w:t>’</w:t>
      </w:r>
      <w:r w:rsidR="00161492">
        <w:rPr>
          <w:rFonts w:cs="Arial"/>
        </w:rPr>
        <w:t>une</w:t>
      </w:r>
      <w:r>
        <w:rPr>
          <w:rFonts w:cs="Arial"/>
        </w:rPr>
        <w:t xml:space="preserve"> variété (par exemple simplement une plante isolée </w:t>
      </w:r>
      <w:r w:rsidR="0006393A">
        <w:rPr>
          <w:rFonts w:cs="Arial"/>
        </w:rPr>
        <w:t>–</w:t>
      </w:r>
      <w:r w:rsidR="00E51545">
        <w:rPr>
          <w:rFonts w:cs="Arial"/>
        </w:rPr>
        <w:t xml:space="preserve"> </w:t>
      </w:r>
      <w:r>
        <w:rPr>
          <w:rFonts w:cs="Arial"/>
        </w:rPr>
        <w:t xml:space="preserve">voir </w:t>
      </w:r>
      <w:r w:rsidR="00324909">
        <w:rPr>
          <w:rFonts w:cs="Arial"/>
        </w:rPr>
        <w:t>le paragraphe</w:t>
      </w:r>
      <w:r w:rsidR="0006393A">
        <w:rPr>
          <w:rFonts w:cs="Arial"/>
        </w:rPr>
        <w:t> </w:t>
      </w:r>
      <w:r w:rsidR="00324909">
        <w:rPr>
          <w:rFonts w:cs="Arial"/>
        </w:rPr>
        <w:t>5 du document UPOV/EXN/VAR), l</w:t>
      </w:r>
      <w:r w:rsidR="00AC0D66">
        <w:rPr>
          <w:rFonts w:cs="Arial"/>
        </w:rPr>
        <w:t>’</w:t>
      </w:r>
      <w:r w:rsidR="00324909">
        <w:rPr>
          <w:rFonts w:cs="Arial"/>
        </w:rPr>
        <w:t>examen</w:t>
      </w:r>
      <w:r w:rsidR="0006393A">
        <w:rPr>
          <w:rFonts w:cs="Arial"/>
        </w:rPr>
        <w:t> </w:t>
      </w:r>
      <w:r w:rsidR="00324909">
        <w:rPr>
          <w:rFonts w:cs="Arial"/>
        </w:rPr>
        <w:t>DHS devra être effectué sur le type à croissance plagiotrope.</w:t>
      </w:r>
    </w:p>
    <w:p w:rsidR="007D0FE0" w:rsidRDefault="007D0FE0" w:rsidP="007D0FE0">
      <w:pPr>
        <w:rPr>
          <w:rFonts w:cs="Arial"/>
        </w:rPr>
      </w:pPr>
    </w:p>
    <w:p w:rsidR="00AC2D92" w:rsidRDefault="00324909" w:rsidP="007D0FE0">
      <w:r>
        <w:rPr>
          <w:rFonts w:cs="Arial"/>
        </w:rPr>
        <w:t>S</w:t>
      </w:r>
      <w:r w:rsidR="00AC0D66">
        <w:rPr>
          <w:rFonts w:cs="Arial"/>
        </w:rPr>
        <w:t>’</w:t>
      </w:r>
      <w:r>
        <w:rPr>
          <w:rFonts w:cs="Arial"/>
        </w:rPr>
        <w:t>agissant d</w:t>
      </w:r>
      <w:r w:rsidR="00AC0D66">
        <w:rPr>
          <w:rFonts w:cs="Arial"/>
        </w:rPr>
        <w:t>’</w:t>
      </w:r>
      <w:r>
        <w:rPr>
          <w:rFonts w:cs="Arial"/>
        </w:rPr>
        <w:t>espèces dont les effets de</w:t>
      </w:r>
      <w:r w:rsidR="00270CAC">
        <w:rPr>
          <w:rFonts w:cs="Arial"/>
        </w:rPr>
        <w:t xml:space="preserve"> la</w:t>
      </w:r>
      <w:r w:rsidR="000F4997">
        <w:rPr>
          <w:rFonts w:cs="Arial"/>
        </w:rPr>
        <w:t xml:space="preserve"> topophys</w:t>
      </w:r>
      <w:r w:rsidR="00270CAC">
        <w:rPr>
          <w:rFonts w:cs="Arial"/>
        </w:rPr>
        <w:t>e</w:t>
      </w:r>
      <w:r>
        <w:rPr>
          <w:rFonts w:cs="Arial"/>
        </w:rPr>
        <w:t xml:space="preserve"> et </w:t>
      </w:r>
      <w:r w:rsidR="00270CAC">
        <w:rPr>
          <w:rFonts w:cs="Arial"/>
        </w:rPr>
        <w:t xml:space="preserve">de la </w:t>
      </w:r>
      <w:r>
        <w:rPr>
          <w:rFonts w:cs="Arial"/>
        </w:rPr>
        <w:t>cyclophy</w:t>
      </w:r>
      <w:r w:rsidR="000F4997">
        <w:rPr>
          <w:rFonts w:cs="Arial"/>
        </w:rPr>
        <w:t>s</w:t>
      </w:r>
      <w:r w:rsidR="00270CAC">
        <w:rPr>
          <w:rFonts w:cs="Arial"/>
        </w:rPr>
        <w:t>e</w:t>
      </w:r>
      <w:r>
        <w:rPr>
          <w:rFonts w:cs="Arial"/>
        </w:rPr>
        <w:t xml:space="preserve"> sont connus, les principes directeurs d</w:t>
      </w:r>
      <w:r w:rsidR="00AC0D66">
        <w:rPr>
          <w:rFonts w:cs="Arial"/>
        </w:rPr>
        <w:t>’</w:t>
      </w:r>
      <w:r>
        <w:rPr>
          <w:rFonts w:cs="Arial"/>
        </w:rPr>
        <w:t xml:space="preserve">examen correspondants doivent définir le matériel </w:t>
      </w:r>
      <w:r w:rsidR="0006393A">
        <w:rPr>
          <w:rFonts w:cs="Arial"/>
        </w:rPr>
        <w:t>–</w:t>
      </w:r>
      <w:r>
        <w:rPr>
          <w:rFonts w:cs="Arial"/>
        </w:rPr>
        <w:t xml:space="preserve"> y</w:t>
      </w:r>
      <w:r w:rsidR="0006393A">
        <w:rPr>
          <w:rFonts w:cs="Arial"/>
        </w:rPr>
        <w:t> </w:t>
      </w:r>
      <w:r>
        <w:rPr>
          <w:rFonts w:cs="Arial"/>
        </w:rPr>
        <w:t>compris l</w:t>
      </w:r>
      <w:r w:rsidR="00AC0D66">
        <w:rPr>
          <w:rFonts w:cs="Arial"/>
        </w:rPr>
        <w:t>’</w:t>
      </w:r>
      <w:r>
        <w:rPr>
          <w:rFonts w:cs="Arial"/>
        </w:rPr>
        <w:t xml:space="preserve">origine du matériel de multiplication prélevé </w:t>
      </w:r>
      <w:r>
        <w:t>de l</w:t>
      </w:r>
      <w:r w:rsidR="00AC0D66">
        <w:t>’</w:t>
      </w:r>
      <w:r>
        <w:t xml:space="preserve">intérieur de la </w:t>
      </w:r>
      <w:r w:rsidR="008455BF">
        <w:t>plante mère</w:t>
      </w:r>
      <w:r>
        <w:t xml:space="preserve"> </w:t>
      </w:r>
      <w:r w:rsidR="0006393A">
        <w:t>–</w:t>
      </w:r>
      <w:r>
        <w:t xml:space="preserve"> qui doit faire l</w:t>
      </w:r>
      <w:r w:rsidR="00AC0D66">
        <w:t>’</w:t>
      </w:r>
      <w:r>
        <w:t>objet de l</w:t>
      </w:r>
      <w:r w:rsidR="00AC0D66">
        <w:t>’</w:t>
      </w:r>
      <w:r>
        <w:t>examen</w:t>
      </w:r>
      <w:r w:rsidR="0006393A">
        <w:t> </w:t>
      </w:r>
      <w:r>
        <w:t xml:space="preserve">DHS. </w:t>
      </w:r>
      <w:r w:rsidR="003239F9">
        <w:t xml:space="preserve"> </w:t>
      </w:r>
      <w:r>
        <w:t xml:space="preserve">Les obtenteurs et les fournisseurs de matériel de référence doivent fournir des précisions, éventuellement en répondant à des questions particulières qui seront formulées dans le </w:t>
      </w:r>
      <w:r w:rsidR="00161492">
        <w:t>q</w:t>
      </w:r>
      <w:r>
        <w:t>uestionnaire technique.</w:t>
      </w:r>
    </w:p>
    <w:p w:rsidR="007D0FE0" w:rsidRDefault="007D0FE0" w:rsidP="007D0FE0">
      <w:pPr>
        <w:rPr>
          <w:rFonts w:cs="Arial"/>
        </w:rPr>
      </w:pPr>
    </w:p>
    <w:p w:rsidR="00AC2D92" w:rsidRDefault="00F55A3A" w:rsidP="00F55A3A">
      <w:r w:rsidRPr="00474C96">
        <w:t>III.</w:t>
      </w:r>
      <w:r w:rsidR="00324909">
        <w:tab/>
        <w:t>EFFE</w:t>
      </w:r>
      <w:r w:rsidR="007D0FE0" w:rsidRPr="00474C96">
        <w:t xml:space="preserve">TS </w:t>
      </w:r>
      <w:r w:rsidR="00324909">
        <w:t>DE LA CULTURE</w:t>
      </w:r>
      <w:r w:rsidR="00324909" w:rsidRPr="00474C96">
        <w:t xml:space="preserve"> </w:t>
      </w:r>
      <w:r w:rsidR="007D0FE0" w:rsidRPr="00474C96">
        <w:rPr>
          <w:i/>
        </w:rPr>
        <w:t>IN VITRO</w:t>
      </w:r>
    </w:p>
    <w:p w:rsidR="007D0FE0" w:rsidRPr="00474C96" w:rsidRDefault="007D0FE0" w:rsidP="007D0FE0">
      <w:pPr>
        <w:rPr>
          <w:rFonts w:cs="Arial"/>
        </w:rPr>
      </w:pPr>
    </w:p>
    <w:p w:rsidR="003239F9" w:rsidRDefault="003239F9" w:rsidP="007D0FE0">
      <w:pPr>
        <w:rPr>
          <w:rFonts w:cs="Arial"/>
        </w:rPr>
      </w:pPr>
      <w:r w:rsidRPr="003239F9">
        <w:rPr>
          <w:rFonts w:cs="Arial"/>
        </w:rPr>
        <w:t>La culture</w:t>
      </w:r>
      <w:r>
        <w:rPr>
          <w:rFonts w:cs="Arial"/>
          <w:i/>
        </w:rPr>
        <w:t xml:space="preserve"> i</w:t>
      </w:r>
      <w:r w:rsidR="007D0FE0" w:rsidRPr="00474C96">
        <w:rPr>
          <w:rFonts w:cs="Arial"/>
          <w:i/>
        </w:rPr>
        <w:t>n vitro</w:t>
      </w:r>
      <w:r w:rsidR="007D0FE0" w:rsidRPr="00474C96">
        <w:rPr>
          <w:rFonts w:cs="Arial"/>
        </w:rPr>
        <w:t xml:space="preserve"> </w:t>
      </w:r>
      <w:r>
        <w:rPr>
          <w:rFonts w:cs="Arial"/>
        </w:rPr>
        <w:t xml:space="preserve">peut avoir une incidence sur </w:t>
      </w:r>
      <w:r w:rsidR="00692958">
        <w:rPr>
          <w:rFonts w:cs="Arial"/>
        </w:rPr>
        <w:t>l</w:t>
      </w:r>
      <w:r w:rsidR="00AC0D66">
        <w:rPr>
          <w:rFonts w:cs="Arial"/>
        </w:rPr>
        <w:t>’</w:t>
      </w:r>
      <w:r w:rsidR="00692958">
        <w:rPr>
          <w:rFonts w:cs="Arial"/>
        </w:rPr>
        <w:t xml:space="preserve">expression de </w:t>
      </w:r>
      <w:r>
        <w:rPr>
          <w:rFonts w:cs="Arial"/>
        </w:rPr>
        <w:t>pratiquement tous les caractères.  Des</w:t>
      </w:r>
      <w:r w:rsidR="00E23334">
        <w:rPr>
          <w:rFonts w:cs="Arial"/>
        </w:rPr>
        <w:t> </w:t>
      </w:r>
      <w:r>
        <w:rPr>
          <w:rFonts w:cs="Arial"/>
        </w:rPr>
        <w:t>modifications morphologiques et fonctionnelles ont été signalées en liaison avec l</w:t>
      </w:r>
      <w:r w:rsidR="00AC0D66">
        <w:rPr>
          <w:rFonts w:cs="Arial"/>
        </w:rPr>
        <w:t>’</w:t>
      </w:r>
      <w:r>
        <w:rPr>
          <w:rFonts w:cs="Arial"/>
        </w:rPr>
        <w:t>enracinement, le port, la floraison et la production des fruits.  Les examinateurs DHS sont fréquemment confrontés à des</w:t>
      </w:r>
      <w:r w:rsidR="00E23334">
        <w:rPr>
          <w:rFonts w:cs="Arial"/>
        </w:rPr>
        <w:t> </w:t>
      </w:r>
      <w:r>
        <w:rPr>
          <w:rFonts w:cs="Arial"/>
        </w:rPr>
        <w:t xml:space="preserve">problèmes </w:t>
      </w:r>
      <w:r w:rsidR="00161492">
        <w:rPr>
          <w:rFonts w:cs="Arial"/>
        </w:rPr>
        <w:t>tels que</w:t>
      </w:r>
      <w:r w:rsidR="0006393A">
        <w:rPr>
          <w:rFonts w:cs="Arial"/>
        </w:rPr>
        <w:t> </w:t>
      </w:r>
      <w:r w:rsidR="00E51545">
        <w:rPr>
          <w:rFonts w:cs="Arial"/>
        </w:rPr>
        <w:t>:</w:t>
      </w:r>
      <w:r>
        <w:rPr>
          <w:rFonts w:cs="Arial"/>
        </w:rPr>
        <w:t xml:space="preserve"> croissance inégale des plantes, ramification atypique (perte de dominance apicale), </w:t>
      </w:r>
      <w:r w:rsidR="00F2781D">
        <w:rPr>
          <w:rFonts w:cs="Arial"/>
        </w:rPr>
        <w:t>pousses rabougries ou allongées, perte ou apparition de feuilles panachées, mauvaise floraison, etc.</w:t>
      </w:r>
    </w:p>
    <w:p w:rsidR="007D0FE0" w:rsidRDefault="007D0FE0" w:rsidP="007D0FE0">
      <w:pPr>
        <w:rPr>
          <w:rFonts w:cs="Arial"/>
        </w:rPr>
      </w:pPr>
    </w:p>
    <w:p w:rsidR="00F2781D" w:rsidRPr="002F1E1E" w:rsidRDefault="00F2781D" w:rsidP="00E23334">
      <w:pPr>
        <w:rPr>
          <w:rFonts w:cs="Arial"/>
        </w:rPr>
      </w:pPr>
      <w:r>
        <w:rPr>
          <w:rFonts w:cs="Arial"/>
        </w:rPr>
        <w:t>Ces modifications peuvent être temporaires ou permanentes.</w:t>
      </w:r>
      <w:r w:rsidR="002F1E1E">
        <w:rPr>
          <w:rFonts w:cs="Arial"/>
        </w:rPr>
        <w:t xml:space="preserve"> </w:t>
      </w:r>
      <w:r>
        <w:rPr>
          <w:rFonts w:cs="Arial"/>
        </w:rPr>
        <w:t xml:space="preserve"> Des changements permanents se produisant pendant la culture tissulaire peuvent s</w:t>
      </w:r>
      <w:r w:rsidR="00AC0D66">
        <w:rPr>
          <w:rFonts w:cs="Arial"/>
        </w:rPr>
        <w:t>’</w:t>
      </w:r>
      <w:r>
        <w:rPr>
          <w:rFonts w:cs="Arial"/>
        </w:rPr>
        <w:t>expliquer par l</w:t>
      </w:r>
      <w:r w:rsidR="00AC0D66">
        <w:rPr>
          <w:rFonts w:cs="Arial"/>
        </w:rPr>
        <w:t>’</w:t>
      </w:r>
      <w:r>
        <w:rPr>
          <w:rFonts w:cs="Arial"/>
        </w:rPr>
        <w:t xml:space="preserve">activation de transposons, la ségrégation de chimères ou une mutation </w:t>
      </w:r>
      <w:r w:rsidR="0006393A">
        <w:rPr>
          <w:rFonts w:cs="Arial"/>
        </w:rPr>
        <w:t>“</w:t>
      </w:r>
      <w:r>
        <w:rPr>
          <w:rFonts w:cs="Arial"/>
        </w:rPr>
        <w:t>ordinaire</w:t>
      </w:r>
      <w:r w:rsidR="0006393A">
        <w:rPr>
          <w:rFonts w:cs="Arial"/>
        </w:rPr>
        <w:t>”</w:t>
      </w:r>
      <w:r>
        <w:rPr>
          <w:rFonts w:cs="Arial"/>
        </w:rPr>
        <w:t>, telle qu</w:t>
      </w:r>
      <w:r w:rsidR="00AC0D66">
        <w:rPr>
          <w:rFonts w:cs="Arial"/>
        </w:rPr>
        <w:t>’</w:t>
      </w:r>
      <w:r>
        <w:rPr>
          <w:rFonts w:cs="Arial"/>
        </w:rPr>
        <w:t>elle peut se produi</w:t>
      </w:r>
      <w:r w:rsidR="00961D5F">
        <w:rPr>
          <w:rFonts w:cs="Arial"/>
        </w:rPr>
        <w:t>re</w:t>
      </w:r>
      <w:r>
        <w:rPr>
          <w:rFonts w:cs="Arial"/>
        </w:rPr>
        <w:t xml:space="preserve"> à tout moment </w:t>
      </w:r>
      <w:r>
        <w:rPr>
          <w:rFonts w:cs="Arial"/>
          <w:i/>
        </w:rPr>
        <w:t>ex vitro</w:t>
      </w:r>
      <w:r>
        <w:rPr>
          <w:rFonts w:cs="Arial"/>
        </w:rPr>
        <w:t xml:space="preserve">. </w:t>
      </w:r>
      <w:r w:rsidR="002F1E1E">
        <w:rPr>
          <w:rFonts w:cs="Arial"/>
        </w:rPr>
        <w:t xml:space="preserve"> Les plantes ayant subi une</w:t>
      </w:r>
      <w:r w:rsidR="00E23334">
        <w:rPr>
          <w:rFonts w:cs="Arial"/>
        </w:rPr>
        <w:t> </w:t>
      </w:r>
      <w:r w:rsidR="002F1E1E">
        <w:rPr>
          <w:rFonts w:cs="Arial"/>
        </w:rPr>
        <w:t>modification permanente n</w:t>
      </w:r>
      <w:r w:rsidR="00AC0D66">
        <w:rPr>
          <w:rFonts w:cs="Arial"/>
        </w:rPr>
        <w:t>’</w:t>
      </w:r>
      <w:r w:rsidR="002F1E1E">
        <w:rPr>
          <w:rFonts w:cs="Arial"/>
        </w:rPr>
        <w:t>appartiennent plus à la variété initiale et sont donc considérées comme hors</w:t>
      </w:r>
      <w:r w:rsidR="00E23334" w:rsidRPr="00E23334">
        <w:rPr>
          <w:rFonts w:cs="Arial"/>
        </w:rPr>
        <w:noBreakHyphen/>
      </w:r>
      <w:r w:rsidR="002F1E1E">
        <w:rPr>
          <w:rFonts w:cs="Arial"/>
        </w:rPr>
        <w:t>type (voir le document TGP10/1, section</w:t>
      </w:r>
      <w:r w:rsidR="0006393A">
        <w:rPr>
          <w:rFonts w:cs="Arial"/>
        </w:rPr>
        <w:t> </w:t>
      </w:r>
      <w:r w:rsidR="002F1E1E">
        <w:rPr>
          <w:rFonts w:cs="Arial"/>
        </w:rPr>
        <w:t>4, Évaluation de l</w:t>
      </w:r>
      <w:r w:rsidR="00AC0D66">
        <w:rPr>
          <w:rFonts w:cs="Arial"/>
        </w:rPr>
        <w:t>’</w:t>
      </w:r>
      <w:r w:rsidR="002F1E1E">
        <w:rPr>
          <w:rFonts w:cs="Arial"/>
        </w:rPr>
        <w:t>homogénéité d</w:t>
      </w:r>
      <w:r w:rsidR="00AC0D66">
        <w:rPr>
          <w:rFonts w:cs="Arial"/>
        </w:rPr>
        <w:t>’</w:t>
      </w:r>
      <w:r w:rsidR="002F1E1E">
        <w:rPr>
          <w:rFonts w:cs="Arial"/>
        </w:rPr>
        <w:t>après les plantes hors</w:t>
      </w:r>
      <w:r w:rsidR="00AC0D66">
        <w:rPr>
          <w:rFonts w:cs="Arial"/>
        </w:rPr>
        <w:t>-</w:t>
      </w:r>
      <w:r w:rsidR="002F1E1E">
        <w:rPr>
          <w:rFonts w:cs="Arial"/>
        </w:rPr>
        <w:t xml:space="preserve">type).  De même, une variation épigénétique (par exemple une méthylation </w:t>
      </w:r>
      <w:r w:rsidR="0006393A">
        <w:rPr>
          <w:rFonts w:cs="Arial"/>
        </w:rPr>
        <w:t>–</w:t>
      </w:r>
      <w:r w:rsidR="002F1E1E">
        <w:rPr>
          <w:rFonts w:cs="Arial"/>
        </w:rPr>
        <w:t xml:space="preserve"> souvent un effet secondaire d</w:t>
      </w:r>
      <w:r w:rsidR="00AC0D66">
        <w:rPr>
          <w:rFonts w:cs="Arial"/>
        </w:rPr>
        <w:t>’</w:t>
      </w:r>
      <w:r w:rsidR="002F1E1E">
        <w:rPr>
          <w:rFonts w:cs="Arial"/>
        </w:rPr>
        <w:t xml:space="preserve">une transformation génétique </w:t>
      </w:r>
      <w:r w:rsidR="0006393A">
        <w:rPr>
          <w:rFonts w:cs="Arial"/>
        </w:rPr>
        <w:t>–</w:t>
      </w:r>
      <w:r w:rsidR="002F1E1E">
        <w:rPr>
          <w:rFonts w:cs="Arial"/>
        </w:rPr>
        <w:t xml:space="preserve"> qui se produit en culture tissulaire (ou </w:t>
      </w:r>
      <w:r w:rsidR="002F1E1E">
        <w:rPr>
          <w:rFonts w:cs="Arial"/>
          <w:i/>
        </w:rPr>
        <w:t>ex vitro</w:t>
      </w:r>
      <w:r w:rsidR="002F1E1E">
        <w:rPr>
          <w:rFonts w:cs="Arial"/>
        </w:rPr>
        <w:t>) donne lieu à l</w:t>
      </w:r>
      <w:r w:rsidR="00AC0D66">
        <w:rPr>
          <w:rFonts w:cs="Arial"/>
        </w:rPr>
        <w:t>’</w:t>
      </w:r>
      <w:r w:rsidR="002F1E1E">
        <w:rPr>
          <w:rFonts w:cs="Arial"/>
        </w:rPr>
        <w:t>expression de caractères qui ne</w:t>
      </w:r>
      <w:r w:rsidR="00AE776F">
        <w:rPr>
          <w:rFonts w:cs="Arial"/>
        </w:rPr>
        <w:t xml:space="preserve"> </w:t>
      </w:r>
      <w:r w:rsidR="002F1E1E">
        <w:rPr>
          <w:rFonts w:cs="Arial"/>
        </w:rPr>
        <w:t>repose pas sur le génome.</w:t>
      </w:r>
      <w:r w:rsidR="00463044">
        <w:rPr>
          <w:rFonts w:cs="Arial"/>
        </w:rPr>
        <w:t xml:space="preserve"> </w:t>
      </w:r>
      <w:r w:rsidR="002F1E1E">
        <w:rPr>
          <w:rFonts w:cs="Arial"/>
        </w:rPr>
        <w:t xml:space="preserve"> S</w:t>
      </w:r>
      <w:r w:rsidR="00AC0D66">
        <w:rPr>
          <w:rFonts w:cs="Arial"/>
        </w:rPr>
        <w:t>’</w:t>
      </w:r>
      <w:r w:rsidR="002F1E1E">
        <w:rPr>
          <w:rFonts w:cs="Arial"/>
        </w:rPr>
        <w:t>il s</w:t>
      </w:r>
      <w:r w:rsidR="00AC0D66">
        <w:rPr>
          <w:rFonts w:cs="Arial"/>
        </w:rPr>
        <w:t>’</w:t>
      </w:r>
      <w:r w:rsidR="002F1E1E">
        <w:rPr>
          <w:rFonts w:cs="Arial"/>
        </w:rPr>
        <w:t>agit de plantes isolées, elles ne peuvent pas être considérées comme hors</w:t>
      </w:r>
      <w:r w:rsidR="00AC0D66">
        <w:rPr>
          <w:rFonts w:cs="Arial"/>
        </w:rPr>
        <w:t>-</w:t>
      </w:r>
      <w:r w:rsidR="002F1E1E">
        <w:rPr>
          <w:rFonts w:cs="Arial"/>
        </w:rPr>
        <w:t xml:space="preserve">type; </w:t>
      </w:r>
      <w:r w:rsidR="00270CAC">
        <w:rPr>
          <w:rFonts w:cs="Arial"/>
        </w:rPr>
        <w:t xml:space="preserve"> </w:t>
      </w:r>
      <w:r w:rsidR="002F1E1E">
        <w:rPr>
          <w:rFonts w:cs="Arial"/>
        </w:rPr>
        <w:t>si toutes les plantes d</w:t>
      </w:r>
      <w:r w:rsidR="00AC0D66">
        <w:rPr>
          <w:rFonts w:cs="Arial"/>
        </w:rPr>
        <w:t>’</w:t>
      </w:r>
      <w:r w:rsidR="002F1E1E">
        <w:rPr>
          <w:rFonts w:cs="Arial"/>
        </w:rPr>
        <w:t xml:space="preserve">une </w:t>
      </w:r>
      <w:r w:rsidR="0006393A">
        <w:rPr>
          <w:rFonts w:cs="Arial"/>
        </w:rPr>
        <w:t>“</w:t>
      </w:r>
      <w:r w:rsidR="002F1E1E">
        <w:rPr>
          <w:rFonts w:cs="Arial"/>
        </w:rPr>
        <w:t>variété</w:t>
      </w:r>
      <w:r w:rsidR="0006393A">
        <w:rPr>
          <w:rFonts w:cs="Arial"/>
        </w:rPr>
        <w:t>”</w:t>
      </w:r>
      <w:r w:rsidR="002F1E1E">
        <w:rPr>
          <w:rFonts w:cs="Arial"/>
        </w:rPr>
        <w:t xml:space="preserve"> donnée sont concernées, cela ne doit pas </w:t>
      </w:r>
      <w:r w:rsidR="0006393A">
        <w:rPr>
          <w:rFonts w:cs="Arial"/>
        </w:rPr>
        <w:t>–</w:t>
      </w:r>
      <w:r w:rsidR="002F1E1E">
        <w:rPr>
          <w:rFonts w:cs="Arial"/>
        </w:rPr>
        <w:t xml:space="preserve"> en l</w:t>
      </w:r>
      <w:r w:rsidR="00AC0D66">
        <w:rPr>
          <w:rFonts w:cs="Arial"/>
        </w:rPr>
        <w:t>’</w:t>
      </w:r>
      <w:r w:rsidR="002F1E1E">
        <w:rPr>
          <w:rFonts w:cs="Arial"/>
        </w:rPr>
        <w:t>absence de base génétique d</w:t>
      </w:r>
      <w:r w:rsidR="00AC0D66">
        <w:rPr>
          <w:rFonts w:cs="Arial"/>
        </w:rPr>
        <w:t>’</w:t>
      </w:r>
      <w:r w:rsidR="002F1E1E">
        <w:rPr>
          <w:rFonts w:cs="Arial"/>
        </w:rPr>
        <w:t xml:space="preserve">expression des caractères en question </w:t>
      </w:r>
      <w:r w:rsidR="0006393A">
        <w:rPr>
          <w:rFonts w:cs="Arial"/>
        </w:rPr>
        <w:t>–</w:t>
      </w:r>
      <w:r w:rsidR="002F1E1E">
        <w:rPr>
          <w:rFonts w:cs="Arial"/>
        </w:rPr>
        <w:t xml:space="preserve"> entraîner l</w:t>
      </w:r>
      <w:r w:rsidR="00AC0D66">
        <w:rPr>
          <w:rFonts w:cs="Arial"/>
        </w:rPr>
        <w:t>’</w:t>
      </w:r>
      <w:r w:rsidR="002F1E1E">
        <w:rPr>
          <w:rFonts w:cs="Arial"/>
        </w:rPr>
        <w:t>octroi d</w:t>
      </w:r>
      <w:r w:rsidR="00AC0D66">
        <w:rPr>
          <w:rFonts w:cs="Arial"/>
        </w:rPr>
        <w:t>’</w:t>
      </w:r>
      <w:r w:rsidR="002F1E1E">
        <w:rPr>
          <w:rFonts w:cs="Arial"/>
        </w:rPr>
        <w:t>un titre de protection.  La diffi</w:t>
      </w:r>
      <w:r w:rsidR="00E23334">
        <w:rPr>
          <w:rFonts w:cs="Arial"/>
        </w:rPr>
        <w:t>culté à laquelle un examinateur </w:t>
      </w:r>
      <w:r w:rsidR="002F1E1E">
        <w:rPr>
          <w:rFonts w:cs="Arial"/>
        </w:rPr>
        <w:t xml:space="preserve">DHS peut être confronté réside dans la distinction entre ces différentes modifications. </w:t>
      </w:r>
      <w:r w:rsidR="00463044">
        <w:rPr>
          <w:rFonts w:cs="Arial"/>
        </w:rPr>
        <w:t xml:space="preserve"> </w:t>
      </w:r>
      <w:r w:rsidR="002F1E1E">
        <w:rPr>
          <w:rFonts w:cs="Arial"/>
        </w:rPr>
        <w:t>Dans le premier cas, l</w:t>
      </w:r>
      <w:r w:rsidR="00AC0D66">
        <w:rPr>
          <w:rFonts w:cs="Arial"/>
        </w:rPr>
        <w:t>’</w:t>
      </w:r>
      <w:r w:rsidR="002F1E1E">
        <w:rPr>
          <w:rFonts w:cs="Arial"/>
        </w:rPr>
        <w:t>échantillon doit être considéré comme inapproprié à la conduite de l</w:t>
      </w:r>
      <w:r w:rsidR="00AC0D66">
        <w:rPr>
          <w:rFonts w:cs="Arial"/>
        </w:rPr>
        <w:t>’</w:t>
      </w:r>
      <w:r w:rsidR="002F1E1E">
        <w:rPr>
          <w:rFonts w:cs="Arial"/>
        </w:rPr>
        <w:t>examen</w:t>
      </w:r>
      <w:r w:rsidR="0006393A">
        <w:rPr>
          <w:rFonts w:cs="Arial"/>
        </w:rPr>
        <w:t> </w:t>
      </w:r>
      <w:r w:rsidR="002F1E1E">
        <w:rPr>
          <w:rFonts w:cs="Arial"/>
        </w:rPr>
        <w:t>DHS;</w:t>
      </w:r>
      <w:r w:rsidR="00463044">
        <w:rPr>
          <w:rFonts w:cs="Arial"/>
        </w:rPr>
        <w:t xml:space="preserve">  dans le second cas, une déclaration éventuellement erronée de conformité</w:t>
      </w:r>
      <w:r w:rsidR="00E51545">
        <w:rPr>
          <w:rFonts w:cs="Arial"/>
        </w:rPr>
        <w:t xml:space="preserve"> </w:t>
      </w:r>
      <w:r w:rsidR="0000529E">
        <w:rPr>
          <w:rFonts w:cs="Arial"/>
        </w:rPr>
        <w:t>au critère</w:t>
      </w:r>
      <w:r w:rsidR="00463044">
        <w:rPr>
          <w:rFonts w:cs="Arial"/>
        </w:rPr>
        <w:t xml:space="preserve"> de distinction devra être rectifiée, ce qui entraînera l</w:t>
      </w:r>
      <w:r w:rsidR="00AC0D66">
        <w:rPr>
          <w:rFonts w:cs="Arial"/>
        </w:rPr>
        <w:t>’</w:t>
      </w:r>
      <w:r w:rsidR="00463044">
        <w:rPr>
          <w:rFonts w:cs="Arial"/>
        </w:rPr>
        <w:t>annulation d</w:t>
      </w:r>
      <w:r w:rsidR="00AC0D66">
        <w:rPr>
          <w:rFonts w:cs="Arial"/>
        </w:rPr>
        <w:t>’</w:t>
      </w:r>
      <w:r w:rsidR="00463044">
        <w:rPr>
          <w:rFonts w:cs="Arial"/>
        </w:rPr>
        <w:t>un droit octroyé.</w:t>
      </w:r>
    </w:p>
    <w:p w:rsidR="007D0FE0" w:rsidRPr="00474C96" w:rsidRDefault="007D0FE0" w:rsidP="007D0FE0">
      <w:pPr>
        <w:rPr>
          <w:rFonts w:cs="Arial"/>
        </w:rPr>
      </w:pPr>
    </w:p>
    <w:p w:rsidR="00AC2D92" w:rsidRDefault="00F63399" w:rsidP="00F55A3A">
      <w:pPr>
        <w:rPr>
          <w:u w:val="single"/>
        </w:rPr>
      </w:pPr>
      <w:r>
        <w:rPr>
          <w:u w:val="single"/>
        </w:rPr>
        <w:t>Explication des effets de la culture</w:t>
      </w:r>
      <w:r w:rsidR="007D0FE0" w:rsidRPr="00474C96">
        <w:rPr>
          <w:u w:val="single"/>
        </w:rPr>
        <w:t xml:space="preserve"> </w:t>
      </w:r>
      <w:r>
        <w:rPr>
          <w:i/>
          <w:u w:val="single"/>
        </w:rPr>
        <w:t xml:space="preserve">in </w:t>
      </w:r>
      <w:r w:rsidR="007D0FE0" w:rsidRPr="00474C96">
        <w:rPr>
          <w:i/>
          <w:u w:val="single"/>
        </w:rPr>
        <w:t>vitro</w:t>
      </w:r>
    </w:p>
    <w:p w:rsidR="007D0FE0" w:rsidRPr="00474C96" w:rsidRDefault="007D0FE0" w:rsidP="007D0FE0">
      <w:pPr>
        <w:rPr>
          <w:rFonts w:cs="Arial"/>
        </w:rPr>
      </w:pPr>
    </w:p>
    <w:p w:rsidR="007D0FE0" w:rsidRPr="00474C96" w:rsidRDefault="00F63399" w:rsidP="007D0FE0">
      <w:pPr>
        <w:rPr>
          <w:rFonts w:cs="Arial"/>
        </w:rPr>
      </w:pPr>
      <w:r>
        <w:rPr>
          <w:rFonts w:cs="Arial"/>
        </w:rPr>
        <w:t xml:space="preserve">Quand on cultive </w:t>
      </w:r>
      <w:r>
        <w:rPr>
          <w:rFonts w:cs="Arial"/>
          <w:i/>
        </w:rPr>
        <w:t>in vitro</w:t>
      </w:r>
      <w:r>
        <w:rPr>
          <w:rFonts w:cs="Arial"/>
        </w:rPr>
        <w:t xml:space="preserve"> du matériel végétal </w:t>
      </w:r>
      <w:r w:rsidR="0006393A">
        <w:rPr>
          <w:rFonts w:cs="Arial"/>
        </w:rPr>
        <w:t>–</w:t>
      </w:r>
      <w:r>
        <w:rPr>
          <w:rFonts w:cs="Arial"/>
        </w:rPr>
        <w:t xml:space="preserve"> que ce soit des plantes entières, des parties de plantes, des</w:t>
      </w:r>
      <w:r w:rsidR="00E23334">
        <w:rPr>
          <w:rFonts w:cs="Arial"/>
        </w:rPr>
        <w:t> </w:t>
      </w:r>
      <w:r>
        <w:rPr>
          <w:rFonts w:cs="Arial"/>
        </w:rPr>
        <w:t xml:space="preserve">cellules isolées ou des groupes de cellules (cal), des protoplastes ou des semences </w:t>
      </w:r>
      <w:r w:rsidR="0006393A">
        <w:rPr>
          <w:rFonts w:cs="Arial"/>
        </w:rPr>
        <w:t>–</w:t>
      </w:r>
      <w:r>
        <w:rPr>
          <w:rFonts w:cs="Arial"/>
        </w:rPr>
        <w:t xml:space="preserve"> on utilise toujours un certain </w:t>
      </w:r>
      <w:r w:rsidR="006C2EDE">
        <w:rPr>
          <w:rFonts w:cs="Arial"/>
        </w:rPr>
        <w:t>milieu de culture.</w:t>
      </w:r>
      <w:r w:rsidR="0006393A">
        <w:rPr>
          <w:rFonts w:cs="Arial"/>
        </w:rPr>
        <w:t xml:space="preserve"> </w:t>
      </w:r>
      <w:r w:rsidR="006C2EDE">
        <w:rPr>
          <w:rFonts w:cs="Arial"/>
        </w:rPr>
        <w:t xml:space="preserve"> Les milieux de culture contiennent, entre autres, des régulateurs de croissance (phytohormones).</w:t>
      </w:r>
      <w:r w:rsidR="00231684">
        <w:rPr>
          <w:rFonts w:cs="Arial"/>
        </w:rPr>
        <w:t xml:space="preserve"> </w:t>
      </w:r>
      <w:r w:rsidR="006C2EDE">
        <w:rPr>
          <w:rFonts w:cs="Arial"/>
        </w:rPr>
        <w:t xml:space="preserve"> La composition précise du milieu de culture et des régulateurs de croissance ajoutés dépendent du but de la culture </w:t>
      </w:r>
      <w:r w:rsidR="006C2EDE">
        <w:rPr>
          <w:rFonts w:cs="Arial"/>
          <w:i/>
        </w:rPr>
        <w:t>in vitro</w:t>
      </w:r>
      <w:r w:rsidR="006C2EDE">
        <w:rPr>
          <w:rFonts w:cs="Arial"/>
        </w:rPr>
        <w:t xml:space="preserve">. </w:t>
      </w:r>
      <w:r w:rsidR="00231684">
        <w:rPr>
          <w:rFonts w:cs="Arial"/>
        </w:rPr>
        <w:t xml:space="preserve"> </w:t>
      </w:r>
      <w:r w:rsidR="006C2EDE">
        <w:rPr>
          <w:rFonts w:cs="Arial"/>
        </w:rPr>
        <w:t>Outre les régulateurs de croissance utilisés par le laboratoire, les plantes produisent elles</w:t>
      </w:r>
      <w:r w:rsidR="00AC0D66">
        <w:rPr>
          <w:rFonts w:cs="Arial"/>
        </w:rPr>
        <w:t>-</w:t>
      </w:r>
      <w:r w:rsidR="006C2EDE">
        <w:rPr>
          <w:rFonts w:cs="Arial"/>
        </w:rPr>
        <w:t>mêmes ces hormones.</w:t>
      </w:r>
    </w:p>
    <w:p w:rsidR="007D0FE0" w:rsidRPr="00474C96" w:rsidRDefault="00E23334" w:rsidP="00F55A3A">
      <w:pPr>
        <w:rPr>
          <w:i/>
        </w:rPr>
      </w:pPr>
      <w:r>
        <w:rPr>
          <w:i/>
        </w:rPr>
        <w:br w:type="page"/>
      </w:r>
      <w:r w:rsidR="006C2EDE">
        <w:rPr>
          <w:i/>
        </w:rPr>
        <w:lastRenderedPageBreak/>
        <w:t>Taille de l</w:t>
      </w:r>
      <w:r w:rsidR="00AC0D66">
        <w:rPr>
          <w:i/>
        </w:rPr>
        <w:t>’</w:t>
      </w:r>
      <w:r w:rsidR="007D0FE0" w:rsidRPr="00474C96">
        <w:rPr>
          <w:i/>
        </w:rPr>
        <w:t>explant</w:t>
      </w:r>
    </w:p>
    <w:p w:rsidR="007D0FE0" w:rsidRPr="00474C96" w:rsidRDefault="007D0FE0" w:rsidP="007D0FE0">
      <w:pPr>
        <w:rPr>
          <w:rFonts w:cs="Arial"/>
        </w:rPr>
      </w:pPr>
    </w:p>
    <w:p w:rsidR="006C2EDE" w:rsidRDefault="006C2EDE" w:rsidP="007D0FE0">
      <w:pPr>
        <w:rPr>
          <w:rFonts w:cs="Arial"/>
        </w:rPr>
      </w:pPr>
      <w:r>
        <w:rPr>
          <w:rFonts w:cs="Arial"/>
        </w:rPr>
        <w:t>Outre les régulateurs de croissance, d</w:t>
      </w:r>
      <w:r w:rsidR="00AC0D66">
        <w:rPr>
          <w:rFonts w:cs="Arial"/>
        </w:rPr>
        <w:t>’</w:t>
      </w:r>
      <w:r>
        <w:rPr>
          <w:rFonts w:cs="Arial"/>
        </w:rPr>
        <w:t xml:space="preserve">autres facteurs expliquent les différences entre plantes cultivées </w:t>
      </w:r>
      <w:r w:rsidRPr="00E51545">
        <w:rPr>
          <w:rFonts w:cs="Arial"/>
          <w:i/>
        </w:rPr>
        <w:t>in</w:t>
      </w:r>
      <w:r w:rsidR="00E23334">
        <w:rPr>
          <w:rFonts w:cs="Arial"/>
          <w:i/>
        </w:rPr>
        <w:t> </w:t>
      </w:r>
      <w:r w:rsidRPr="00E51545">
        <w:rPr>
          <w:rFonts w:cs="Arial"/>
          <w:i/>
        </w:rPr>
        <w:t xml:space="preserve">vitro </w:t>
      </w:r>
      <w:r>
        <w:rPr>
          <w:rFonts w:cs="Arial"/>
        </w:rPr>
        <w:t>et plantes multipliées par des voies conventionnelles.</w:t>
      </w:r>
      <w:r w:rsidR="00231684">
        <w:rPr>
          <w:rFonts w:cs="Arial"/>
        </w:rPr>
        <w:t xml:space="preserve">  Généralement, les microboutures transférées sur un substrat d</w:t>
      </w:r>
      <w:r w:rsidR="00AC0D66">
        <w:rPr>
          <w:rFonts w:cs="Arial"/>
        </w:rPr>
        <w:t>’</w:t>
      </w:r>
      <w:r w:rsidR="00231684">
        <w:rPr>
          <w:rFonts w:cs="Arial"/>
        </w:rPr>
        <w:t xml:space="preserve">enracinement </w:t>
      </w:r>
      <w:r w:rsidR="00231684" w:rsidRPr="00231684">
        <w:rPr>
          <w:rFonts w:cs="Arial"/>
          <w:i/>
        </w:rPr>
        <w:t>ex vitro</w:t>
      </w:r>
      <w:r w:rsidR="00231684">
        <w:rPr>
          <w:rFonts w:cs="Arial"/>
        </w:rPr>
        <w:t xml:space="preserve"> sont beaucoup plus petites que les boutures classiques. </w:t>
      </w:r>
      <w:r w:rsidR="002022F3">
        <w:rPr>
          <w:rFonts w:cs="Arial"/>
        </w:rPr>
        <w:t xml:space="preserve"> </w:t>
      </w:r>
      <w:r w:rsidR="00E51545">
        <w:rPr>
          <w:rFonts w:cs="Arial"/>
        </w:rPr>
        <w:t>Par ailleurs</w:t>
      </w:r>
      <w:r w:rsidR="00231684">
        <w:rPr>
          <w:rFonts w:cs="Arial"/>
        </w:rPr>
        <w:t xml:space="preserve">, le choc de la transplantation est plus important.  Il faut prévoir davantage de temps pour rattraper le retard de croissance. </w:t>
      </w:r>
      <w:r w:rsidR="002022F3">
        <w:rPr>
          <w:rFonts w:cs="Arial"/>
        </w:rPr>
        <w:t xml:space="preserve"> </w:t>
      </w:r>
      <w:r w:rsidR="00231684">
        <w:rPr>
          <w:rFonts w:cs="Arial"/>
        </w:rPr>
        <w:t>Cette différence peut être particulièrement importante lorsqu</w:t>
      </w:r>
      <w:r w:rsidR="00AC0D66">
        <w:rPr>
          <w:rFonts w:cs="Arial"/>
        </w:rPr>
        <w:t>’</w:t>
      </w:r>
      <w:r w:rsidR="00231684">
        <w:rPr>
          <w:rFonts w:cs="Arial"/>
        </w:rPr>
        <w:t xml:space="preserve">on compare des végétaux reproduits par micromultiplication à des végétaux multipliés par division de rhizomes, de bulbilles ou de tubercules, car ces organes contiennent une réserve importante de nutriments végétaux qui leur permettent de croître rapidement après la plantation. </w:t>
      </w:r>
      <w:r w:rsidR="002022F3">
        <w:rPr>
          <w:rFonts w:cs="Arial"/>
        </w:rPr>
        <w:t xml:space="preserve"> </w:t>
      </w:r>
      <w:r w:rsidR="00231684">
        <w:rPr>
          <w:rFonts w:cs="Arial"/>
        </w:rPr>
        <w:t>L</w:t>
      </w:r>
      <w:r w:rsidR="00AC0D66">
        <w:rPr>
          <w:rFonts w:cs="Arial"/>
        </w:rPr>
        <w:t>’</w:t>
      </w:r>
      <w:r w:rsidR="00231684">
        <w:rPr>
          <w:rFonts w:cs="Arial"/>
        </w:rPr>
        <w:t>examinateur DHS do</w:t>
      </w:r>
      <w:r w:rsidR="00E51545">
        <w:rPr>
          <w:rFonts w:cs="Arial"/>
        </w:rPr>
        <w:t>it s</w:t>
      </w:r>
      <w:r w:rsidR="00AC0D66">
        <w:rPr>
          <w:rFonts w:cs="Arial"/>
        </w:rPr>
        <w:t>’</w:t>
      </w:r>
      <w:r w:rsidR="00E51545">
        <w:rPr>
          <w:rFonts w:cs="Arial"/>
        </w:rPr>
        <w:t>assurer que les plantes de</w:t>
      </w:r>
      <w:r w:rsidR="00231684">
        <w:rPr>
          <w:rFonts w:cs="Arial"/>
        </w:rPr>
        <w:t xml:space="preserve"> toutes les</w:t>
      </w:r>
      <w:r w:rsidR="00E23334">
        <w:rPr>
          <w:rFonts w:cs="Arial"/>
        </w:rPr>
        <w:t> </w:t>
      </w:r>
      <w:r w:rsidR="00231684">
        <w:rPr>
          <w:rFonts w:cs="Arial"/>
        </w:rPr>
        <w:t xml:space="preserve">variétés examinées sont bien au même stade de développement et </w:t>
      </w:r>
      <w:r w:rsidR="00E51545">
        <w:rPr>
          <w:rFonts w:cs="Arial"/>
        </w:rPr>
        <w:t>ont</w:t>
      </w:r>
      <w:r w:rsidR="00231684">
        <w:rPr>
          <w:rFonts w:cs="Arial"/>
        </w:rPr>
        <w:t xml:space="preserve"> des réserves comparables de nutriments végétaux (par exemple de jeunes plants à tubercules comparés à des boutures simplement enracinées avant le développement du tubercule).</w:t>
      </w:r>
    </w:p>
    <w:p w:rsidR="006C2EDE" w:rsidRPr="006C2EDE" w:rsidRDefault="006C2EDE" w:rsidP="00E23334">
      <w:pPr>
        <w:rPr>
          <w:rFonts w:cs="Arial"/>
        </w:rPr>
      </w:pPr>
    </w:p>
    <w:p w:rsidR="00463044" w:rsidRPr="00231684" w:rsidRDefault="00231684" w:rsidP="007D0FE0">
      <w:pPr>
        <w:rPr>
          <w:rFonts w:cs="Arial"/>
          <w:i/>
        </w:rPr>
      </w:pPr>
      <w:r w:rsidRPr="00231684">
        <w:rPr>
          <w:rFonts w:cs="Arial"/>
          <w:i/>
        </w:rPr>
        <w:t>Conditions d</w:t>
      </w:r>
      <w:r w:rsidR="00AC0D66">
        <w:rPr>
          <w:rFonts w:cs="Arial"/>
          <w:i/>
        </w:rPr>
        <w:t>’</w:t>
      </w:r>
      <w:r w:rsidRPr="00231684">
        <w:rPr>
          <w:rFonts w:cs="Arial"/>
          <w:i/>
        </w:rPr>
        <w:t>éclairage</w:t>
      </w:r>
    </w:p>
    <w:p w:rsidR="007D0FE0" w:rsidRDefault="007D0FE0" w:rsidP="007D0FE0">
      <w:pPr>
        <w:rPr>
          <w:rFonts w:cs="Arial"/>
        </w:rPr>
      </w:pPr>
    </w:p>
    <w:p w:rsidR="00231684" w:rsidRPr="00231684" w:rsidRDefault="00231684" w:rsidP="007D0FE0">
      <w:pPr>
        <w:rPr>
          <w:rFonts w:cs="Arial"/>
        </w:rPr>
      </w:pPr>
      <w:r>
        <w:rPr>
          <w:rFonts w:cs="Arial"/>
        </w:rPr>
        <w:t xml:space="preserve">La culture de végétaux </w:t>
      </w:r>
      <w:r>
        <w:rPr>
          <w:rFonts w:cs="Arial"/>
          <w:i/>
        </w:rPr>
        <w:t>in vitro</w:t>
      </w:r>
      <w:r>
        <w:rPr>
          <w:rFonts w:cs="Arial"/>
        </w:rPr>
        <w:t xml:space="preserve"> se fait en outre sous éclairage artificiel et (généralement) </w:t>
      </w:r>
      <w:r w:rsidR="002744F4">
        <w:rPr>
          <w:rFonts w:cs="Arial"/>
        </w:rPr>
        <w:t>en régime de jours longs.</w:t>
      </w:r>
      <w:r w:rsidR="002022F3">
        <w:rPr>
          <w:rFonts w:cs="Arial"/>
        </w:rPr>
        <w:t xml:space="preserve"> </w:t>
      </w:r>
      <w:r w:rsidR="002744F4">
        <w:rPr>
          <w:rFonts w:cs="Arial"/>
        </w:rPr>
        <w:t xml:space="preserve"> Cela peut expliquer la mauvaise floraison de plantes micromultipliées parfois observée.</w:t>
      </w:r>
    </w:p>
    <w:p w:rsidR="007D0FE0" w:rsidRPr="00474C96" w:rsidRDefault="007D0FE0" w:rsidP="007D0FE0">
      <w:pPr>
        <w:rPr>
          <w:rFonts w:cs="Arial"/>
        </w:rPr>
      </w:pPr>
    </w:p>
    <w:p w:rsidR="00AC2D92" w:rsidRDefault="00DB3A2D" w:rsidP="0068718A">
      <w:pPr>
        <w:rPr>
          <w:i/>
        </w:rPr>
      </w:pPr>
      <w:r>
        <w:rPr>
          <w:i/>
        </w:rPr>
        <w:t>Phytohormones</w:t>
      </w:r>
    </w:p>
    <w:p w:rsidR="007D0FE0" w:rsidRPr="00474C96" w:rsidRDefault="007D0FE0" w:rsidP="00F55A3A">
      <w:pPr>
        <w:rPr>
          <w:i/>
        </w:rPr>
      </w:pPr>
    </w:p>
    <w:p w:rsidR="007D0FE0" w:rsidRDefault="00442BC3" w:rsidP="007D0FE0">
      <w:pPr>
        <w:rPr>
          <w:rFonts w:cs="Arial"/>
        </w:rPr>
      </w:pPr>
      <w:r>
        <w:rPr>
          <w:rFonts w:cs="Arial"/>
        </w:rPr>
        <w:t xml:space="preserve">Les phytohormones </w:t>
      </w:r>
      <w:r w:rsidR="00193029">
        <w:rPr>
          <w:rFonts w:cs="Arial"/>
        </w:rPr>
        <w:t>ont une incidence sur</w:t>
      </w:r>
      <w:r>
        <w:rPr>
          <w:rFonts w:cs="Arial"/>
        </w:rPr>
        <w:t xml:space="preserve"> pratiquement tous les aspects du développement de la plante. </w:t>
      </w:r>
      <w:r w:rsidR="0006393A">
        <w:rPr>
          <w:rFonts w:cs="Arial"/>
        </w:rPr>
        <w:t xml:space="preserve"> </w:t>
      </w:r>
      <w:r>
        <w:rPr>
          <w:rFonts w:cs="Arial"/>
        </w:rPr>
        <w:t>L</w:t>
      </w:r>
      <w:r w:rsidR="00AC0D66">
        <w:rPr>
          <w:rFonts w:cs="Arial"/>
        </w:rPr>
        <w:t>’</w:t>
      </w:r>
      <w:r>
        <w:rPr>
          <w:rFonts w:cs="Arial"/>
        </w:rPr>
        <w:t xml:space="preserve">effet </w:t>
      </w:r>
      <w:r w:rsidRPr="00442BC3">
        <w:rPr>
          <w:rFonts w:cs="Arial"/>
        </w:rPr>
        <w:t>(</w:t>
      </w:r>
      <w:r>
        <w:rPr>
          <w:rFonts w:cs="Arial"/>
        </w:rPr>
        <w:t>et le sens de l</w:t>
      </w:r>
      <w:r w:rsidR="00AC0D66">
        <w:rPr>
          <w:rFonts w:cs="Arial"/>
        </w:rPr>
        <w:t>’</w:t>
      </w:r>
      <w:r>
        <w:rPr>
          <w:rFonts w:cs="Arial"/>
        </w:rPr>
        <w:t>effet, positif ou inhibiteur) qu</w:t>
      </w:r>
      <w:r w:rsidR="00AC0D66">
        <w:rPr>
          <w:rFonts w:cs="Arial"/>
        </w:rPr>
        <w:t>’</w:t>
      </w:r>
      <w:r>
        <w:rPr>
          <w:rFonts w:cs="Arial"/>
        </w:rPr>
        <w:t>ont les phytohormones dépend non seulement de leur concentration, mais aussi de celle d</w:t>
      </w:r>
      <w:r w:rsidR="00AC0D66">
        <w:rPr>
          <w:rFonts w:cs="Arial"/>
        </w:rPr>
        <w:t>’</w:t>
      </w:r>
      <w:r>
        <w:rPr>
          <w:rFonts w:cs="Arial"/>
        </w:rPr>
        <w:t xml:space="preserve">autres hormones.  </w:t>
      </w:r>
      <w:r w:rsidRPr="00442BC3">
        <w:rPr>
          <w:rFonts w:cs="Arial"/>
          <w:i/>
        </w:rPr>
        <w:t>Ex vitro</w:t>
      </w:r>
      <w:r>
        <w:rPr>
          <w:rFonts w:cs="Arial"/>
        </w:rPr>
        <w:t>, les plantes produisent elles</w:t>
      </w:r>
      <w:r w:rsidR="00AC0D66">
        <w:rPr>
          <w:rFonts w:cs="Arial"/>
        </w:rPr>
        <w:t>-</w:t>
      </w:r>
      <w:r>
        <w:rPr>
          <w:rFonts w:cs="Arial"/>
        </w:rPr>
        <w:t xml:space="preserve">mêmes toutes les </w:t>
      </w:r>
      <w:r w:rsidRPr="00474C96">
        <w:rPr>
          <w:rFonts w:cs="Arial"/>
        </w:rPr>
        <w:t>hormones</w:t>
      </w:r>
      <w:r>
        <w:rPr>
          <w:rFonts w:cs="Arial"/>
        </w:rPr>
        <w:t>, ce qui ne les empêche pas de réagir à des hormones appliquées de l</w:t>
      </w:r>
      <w:r w:rsidR="00AC0D66">
        <w:rPr>
          <w:rFonts w:cs="Arial"/>
        </w:rPr>
        <w:t>’</w:t>
      </w:r>
      <w:r>
        <w:rPr>
          <w:rFonts w:cs="Arial"/>
        </w:rPr>
        <w:t>extérieur.</w:t>
      </w:r>
    </w:p>
    <w:p w:rsidR="00442BC3" w:rsidRDefault="00442BC3" w:rsidP="007D0FE0">
      <w:pPr>
        <w:rPr>
          <w:rFonts w:cs="Arial"/>
        </w:rPr>
      </w:pPr>
    </w:p>
    <w:p w:rsidR="00442BC3" w:rsidRPr="00474C96" w:rsidRDefault="00442BC3" w:rsidP="007D0FE0">
      <w:pPr>
        <w:rPr>
          <w:rFonts w:cs="Arial"/>
        </w:rPr>
      </w:pPr>
      <w:r>
        <w:rPr>
          <w:rFonts w:cs="Arial"/>
        </w:rPr>
        <w:t>Il existe cinq</w:t>
      </w:r>
      <w:r w:rsidR="0006393A">
        <w:rPr>
          <w:rFonts w:cs="Arial"/>
        </w:rPr>
        <w:t> </w:t>
      </w:r>
      <w:r>
        <w:rPr>
          <w:rFonts w:cs="Arial"/>
        </w:rPr>
        <w:t>catégories de phytohormones</w:t>
      </w:r>
      <w:r w:rsidR="0006393A">
        <w:rPr>
          <w:rFonts w:cs="Arial"/>
        </w:rPr>
        <w:t> </w:t>
      </w:r>
      <w:r>
        <w:rPr>
          <w:rFonts w:cs="Arial"/>
        </w:rPr>
        <w:t xml:space="preserve">: auxines, cytokinines, </w:t>
      </w:r>
      <w:r w:rsidR="002022F3">
        <w:rPr>
          <w:rFonts w:cs="Arial"/>
        </w:rPr>
        <w:t xml:space="preserve">acide abscissique, </w:t>
      </w:r>
      <w:r>
        <w:rPr>
          <w:rFonts w:cs="Arial"/>
        </w:rPr>
        <w:t>gibbérellines</w:t>
      </w:r>
      <w:r w:rsidR="002022F3">
        <w:rPr>
          <w:rFonts w:cs="Arial"/>
        </w:rPr>
        <w:t xml:space="preserve"> et éthylène. </w:t>
      </w:r>
      <w:r w:rsidR="00270CAC">
        <w:rPr>
          <w:rFonts w:cs="Arial"/>
        </w:rPr>
        <w:t xml:space="preserve"> </w:t>
      </w:r>
      <w:r w:rsidR="002022F3">
        <w:rPr>
          <w:rFonts w:cs="Arial"/>
        </w:rPr>
        <w:t>Les quatre</w:t>
      </w:r>
      <w:r w:rsidR="0006393A">
        <w:rPr>
          <w:rFonts w:cs="Arial"/>
        </w:rPr>
        <w:t> </w:t>
      </w:r>
      <w:r w:rsidR="002022F3">
        <w:rPr>
          <w:rFonts w:cs="Arial"/>
        </w:rPr>
        <w:t xml:space="preserve">premières se composent de nombreuses substances chimiques, de structure différente, mais ayant un effet </w:t>
      </w:r>
      <w:r w:rsidR="00AE776F">
        <w:rPr>
          <w:rFonts w:cs="Arial"/>
        </w:rPr>
        <w:t>similaire</w:t>
      </w:r>
      <w:r w:rsidR="002022F3">
        <w:rPr>
          <w:rFonts w:cs="Arial"/>
        </w:rPr>
        <w:t xml:space="preserve"> sur les végétaux;  elles sont variables d</w:t>
      </w:r>
      <w:r w:rsidR="00AC0D66">
        <w:rPr>
          <w:rFonts w:cs="Arial"/>
        </w:rPr>
        <w:t>’</w:t>
      </w:r>
      <w:r w:rsidR="002022F3">
        <w:rPr>
          <w:rFonts w:cs="Arial"/>
        </w:rPr>
        <w:t>une espèce végétale à l</w:t>
      </w:r>
      <w:r w:rsidR="00AC0D66">
        <w:rPr>
          <w:rFonts w:cs="Arial"/>
        </w:rPr>
        <w:t>’</w:t>
      </w:r>
      <w:r w:rsidR="002022F3">
        <w:rPr>
          <w:rFonts w:cs="Arial"/>
        </w:rPr>
        <w:t>autre.  En outre, il existe des produits de synthèse qui ont des effets comparables sur la croissance de la plante.</w:t>
      </w:r>
    </w:p>
    <w:p w:rsidR="007D0FE0" w:rsidRPr="00474C96" w:rsidRDefault="007D0FE0" w:rsidP="007D0FE0">
      <w:pPr>
        <w:rPr>
          <w:rFonts w:cs="Arial"/>
        </w:rPr>
      </w:pPr>
    </w:p>
    <w:p w:rsidR="007D0FE0" w:rsidRPr="00474C96" w:rsidRDefault="002022F3" w:rsidP="00F55A3A">
      <w:pPr>
        <w:rPr>
          <w:i/>
        </w:rPr>
      </w:pPr>
      <w:r>
        <w:rPr>
          <w:i/>
        </w:rPr>
        <w:t xml:space="preserve">Nombre de </w:t>
      </w:r>
      <w:r w:rsidR="003A3CAD">
        <w:rPr>
          <w:i/>
        </w:rPr>
        <w:t>sub</w:t>
      </w:r>
      <w:r>
        <w:rPr>
          <w:i/>
        </w:rPr>
        <w:t>cultures</w:t>
      </w:r>
    </w:p>
    <w:p w:rsidR="007D0FE0" w:rsidRPr="00474C96" w:rsidRDefault="007D0FE0" w:rsidP="007D0FE0">
      <w:pPr>
        <w:rPr>
          <w:rFonts w:cs="Arial"/>
        </w:rPr>
      </w:pPr>
    </w:p>
    <w:p w:rsidR="00700D1B" w:rsidRDefault="00700D1B" w:rsidP="007D0FE0">
      <w:pPr>
        <w:rPr>
          <w:rFonts w:cs="Arial"/>
        </w:rPr>
      </w:pPr>
      <w:r>
        <w:rPr>
          <w:rFonts w:cs="Arial"/>
        </w:rPr>
        <w:t>Des observations contradictoires ont été faites concernant l</w:t>
      </w:r>
      <w:r w:rsidR="00AC0D66">
        <w:rPr>
          <w:rFonts w:cs="Arial"/>
        </w:rPr>
        <w:t>’</w:t>
      </w:r>
      <w:r>
        <w:rPr>
          <w:rFonts w:cs="Arial"/>
        </w:rPr>
        <w:t xml:space="preserve">effet que le nombre de </w:t>
      </w:r>
      <w:r w:rsidR="003A3CAD">
        <w:rPr>
          <w:rFonts w:cs="Arial"/>
        </w:rPr>
        <w:t>sub</w:t>
      </w:r>
      <w:r>
        <w:rPr>
          <w:rFonts w:cs="Arial"/>
        </w:rPr>
        <w:t xml:space="preserve">cultures </w:t>
      </w:r>
      <w:r w:rsidRPr="00700D1B">
        <w:rPr>
          <w:rFonts w:cs="Arial"/>
        </w:rPr>
        <w:t>(</w:t>
      </w:r>
      <w:r>
        <w:rPr>
          <w:rFonts w:cs="Arial"/>
        </w:rPr>
        <w:t xml:space="preserve">cycles de multiplication) a </w:t>
      </w:r>
      <w:r w:rsidRPr="003A3CAD">
        <w:rPr>
          <w:rFonts w:cs="Arial"/>
          <w:i/>
        </w:rPr>
        <w:t>in vitro</w:t>
      </w:r>
      <w:r>
        <w:rPr>
          <w:rFonts w:cs="Arial"/>
        </w:rPr>
        <w:t xml:space="preserve"> sur le phénotype des plantes après transplantation. </w:t>
      </w:r>
      <w:r w:rsidR="00270CAC">
        <w:rPr>
          <w:rFonts w:cs="Arial"/>
        </w:rPr>
        <w:t xml:space="preserve"> </w:t>
      </w:r>
      <w:r>
        <w:rPr>
          <w:rFonts w:cs="Arial"/>
        </w:rPr>
        <w:t>Lorsque la culture de tissus s</w:t>
      </w:r>
      <w:r w:rsidR="00AC0D66">
        <w:rPr>
          <w:rFonts w:cs="Arial"/>
        </w:rPr>
        <w:t>’</w:t>
      </w:r>
      <w:r>
        <w:rPr>
          <w:rFonts w:cs="Arial"/>
        </w:rPr>
        <w:t>accompagne d</w:t>
      </w:r>
      <w:r w:rsidR="00AC0D66">
        <w:rPr>
          <w:rFonts w:cs="Arial"/>
        </w:rPr>
        <w:t>’</w:t>
      </w:r>
      <w:r>
        <w:rPr>
          <w:rFonts w:cs="Arial"/>
        </w:rPr>
        <w:t>un</w:t>
      </w:r>
      <w:r w:rsidR="00270CAC">
        <w:rPr>
          <w:rFonts w:cs="Arial"/>
        </w:rPr>
        <w:t xml:space="preserve"> </w:t>
      </w:r>
      <w:r w:rsidR="00AE776F">
        <w:rPr>
          <w:rFonts w:cs="Arial"/>
        </w:rPr>
        <w:t>rajeunissement</w:t>
      </w:r>
      <w:r>
        <w:rPr>
          <w:rFonts w:cs="Arial"/>
        </w:rPr>
        <w:t xml:space="preserve"> de l</w:t>
      </w:r>
      <w:r w:rsidR="00AC0D66">
        <w:rPr>
          <w:rFonts w:cs="Arial"/>
        </w:rPr>
        <w:t>’</w:t>
      </w:r>
      <w:r>
        <w:rPr>
          <w:rFonts w:cs="Arial"/>
        </w:rPr>
        <w:t>explant tissulaire, ce phénomène s</w:t>
      </w:r>
      <w:r w:rsidR="00AC0D66">
        <w:rPr>
          <w:rFonts w:cs="Arial"/>
        </w:rPr>
        <w:t>’</w:t>
      </w:r>
      <w:r>
        <w:rPr>
          <w:rFonts w:cs="Arial"/>
        </w:rPr>
        <w:t>accentue à chaque sous</w:t>
      </w:r>
      <w:r w:rsidR="00AC0D66">
        <w:rPr>
          <w:rFonts w:cs="Arial"/>
        </w:rPr>
        <w:t>-</w:t>
      </w:r>
      <w:r>
        <w:rPr>
          <w:rFonts w:cs="Arial"/>
        </w:rPr>
        <w:t>culture suivante jusqu</w:t>
      </w:r>
      <w:r w:rsidR="00AC0D66">
        <w:rPr>
          <w:rFonts w:cs="Arial"/>
        </w:rPr>
        <w:t>’</w:t>
      </w:r>
      <w:r>
        <w:rPr>
          <w:rFonts w:cs="Arial"/>
        </w:rPr>
        <w:t xml:space="preserve">à ce que le tissu soit complètement </w:t>
      </w:r>
      <w:r w:rsidR="00270CAC">
        <w:rPr>
          <w:rFonts w:cs="Arial"/>
        </w:rPr>
        <w:t>rajeuni</w:t>
      </w:r>
      <w:r>
        <w:rPr>
          <w:rFonts w:cs="Arial"/>
        </w:rPr>
        <w:t>.</w:t>
      </w:r>
      <w:r w:rsidR="003A3CAD">
        <w:rPr>
          <w:rFonts w:cs="Arial"/>
        </w:rPr>
        <w:t xml:space="preserve">  Cet effet s</w:t>
      </w:r>
      <w:r w:rsidR="00AC0D66">
        <w:rPr>
          <w:rFonts w:cs="Arial"/>
        </w:rPr>
        <w:t>’</w:t>
      </w:r>
      <w:r w:rsidR="003A3CAD">
        <w:rPr>
          <w:rFonts w:cs="Arial"/>
        </w:rPr>
        <w:t>observe en particulier pour les végétaux dont les formes d</w:t>
      </w:r>
      <w:r w:rsidR="00AC0D66">
        <w:rPr>
          <w:rFonts w:cs="Arial"/>
        </w:rPr>
        <w:t>’</w:t>
      </w:r>
      <w:r w:rsidR="003A3CAD">
        <w:rPr>
          <w:rFonts w:cs="Arial"/>
        </w:rPr>
        <w:t xml:space="preserve">apparence sont différentes aux stades juvénile et adulte.  </w:t>
      </w:r>
      <w:r w:rsidR="00AA4CB5">
        <w:rPr>
          <w:rFonts w:cs="Arial"/>
        </w:rPr>
        <w:t>Ce rajeunissement peut être souhaitable à des fins de production commerciale, car il permet de multiplier des végétaux par bouturage au lieu de greffage.  Le nombre de subcultures n</w:t>
      </w:r>
      <w:r w:rsidR="00AC0D66">
        <w:rPr>
          <w:rFonts w:cs="Arial"/>
        </w:rPr>
        <w:t>’</w:t>
      </w:r>
      <w:r w:rsidR="00AA4CB5">
        <w:rPr>
          <w:rFonts w:cs="Arial"/>
        </w:rPr>
        <w:t>a pas toujours d</w:t>
      </w:r>
      <w:r w:rsidR="00AC0D66">
        <w:rPr>
          <w:rFonts w:cs="Arial"/>
        </w:rPr>
        <w:t>’</w:t>
      </w:r>
      <w:r w:rsidR="00AA4CB5">
        <w:rPr>
          <w:rFonts w:cs="Arial"/>
        </w:rPr>
        <w:t>incidence pour les espèces dont la forme n</w:t>
      </w:r>
      <w:r w:rsidR="00AC0D66">
        <w:rPr>
          <w:rFonts w:cs="Arial"/>
        </w:rPr>
        <w:t>’</w:t>
      </w:r>
      <w:r w:rsidR="00AA4CB5">
        <w:rPr>
          <w:rFonts w:cs="Arial"/>
        </w:rPr>
        <w:t>est pas différente aux stades juvénile et adulte.</w:t>
      </w:r>
    </w:p>
    <w:p w:rsidR="007D0FE0" w:rsidRPr="00474C96" w:rsidRDefault="007D0FE0" w:rsidP="007D0FE0">
      <w:pPr>
        <w:rPr>
          <w:rFonts w:cs="Arial"/>
        </w:rPr>
      </w:pPr>
    </w:p>
    <w:p w:rsidR="00AC2D92" w:rsidRDefault="007D0FE0" w:rsidP="00F55A3A">
      <w:pPr>
        <w:rPr>
          <w:i/>
        </w:rPr>
      </w:pPr>
      <w:r w:rsidRPr="00474C96">
        <w:rPr>
          <w:i/>
        </w:rPr>
        <w:t>M</w:t>
      </w:r>
      <w:r w:rsidR="00AA4CB5">
        <w:rPr>
          <w:i/>
        </w:rPr>
        <w:t>é</w:t>
      </w:r>
      <w:r w:rsidRPr="00474C96">
        <w:rPr>
          <w:i/>
        </w:rPr>
        <w:t>thod</w:t>
      </w:r>
      <w:r w:rsidR="00AA4CB5">
        <w:rPr>
          <w:i/>
        </w:rPr>
        <w:t>e de multiplication</w:t>
      </w:r>
      <w:r w:rsidRPr="00474C96">
        <w:rPr>
          <w:i/>
        </w:rPr>
        <w:t xml:space="preserve"> in vitro</w:t>
      </w:r>
    </w:p>
    <w:p w:rsidR="007D0FE0" w:rsidRPr="00474C96" w:rsidRDefault="007D0FE0" w:rsidP="007D0FE0">
      <w:pPr>
        <w:rPr>
          <w:rFonts w:cs="Arial"/>
        </w:rPr>
      </w:pPr>
    </w:p>
    <w:p w:rsidR="00AA4CB5" w:rsidRPr="00AA4CB5" w:rsidRDefault="00AA4CB5" w:rsidP="007D0FE0">
      <w:pPr>
        <w:rPr>
          <w:rFonts w:cs="Arial"/>
        </w:rPr>
      </w:pPr>
      <w:r>
        <w:rPr>
          <w:rFonts w:cs="Arial"/>
        </w:rPr>
        <w:t>Les plantules issues de culture de tissus peuvent se comporter différemment selon le mode de multiplication</w:t>
      </w:r>
      <w:r w:rsidR="0006393A">
        <w:rPr>
          <w:rFonts w:cs="Arial"/>
        </w:rPr>
        <w:t> </w:t>
      </w:r>
      <w:r>
        <w:rPr>
          <w:rFonts w:cs="Arial"/>
        </w:rPr>
        <w:t xml:space="preserve">: les boutures de tête </w:t>
      </w:r>
      <w:r>
        <w:rPr>
          <w:rFonts w:cs="Arial"/>
          <w:i/>
        </w:rPr>
        <w:t>in vitro</w:t>
      </w:r>
      <w:r>
        <w:rPr>
          <w:rFonts w:cs="Arial"/>
        </w:rPr>
        <w:t xml:space="preserve"> ont des chances de poursuivre leur croissance comme des</w:t>
      </w:r>
      <w:r w:rsidR="00E23334">
        <w:rPr>
          <w:rFonts w:cs="Arial"/>
        </w:rPr>
        <w:t> </w:t>
      </w:r>
      <w:r>
        <w:rPr>
          <w:rFonts w:cs="Arial"/>
        </w:rPr>
        <w:t xml:space="preserve">boutures de tête ordinaires, tandis que des </w:t>
      </w:r>
      <w:r w:rsidR="00BA56D6">
        <w:rPr>
          <w:rFonts w:cs="Arial"/>
        </w:rPr>
        <w:t>groupes</w:t>
      </w:r>
      <w:r>
        <w:rPr>
          <w:rFonts w:cs="Arial"/>
        </w:rPr>
        <w:t xml:space="preserve"> d</w:t>
      </w:r>
      <w:r w:rsidR="00AC0D66">
        <w:rPr>
          <w:rFonts w:cs="Arial"/>
        </w:rPr>
        <w:t>’</w:t>
      </w:r>
      <w:r>
        <w:rPr>
          <w:rFonts w:cs="Arial"/>
        </w:rPr>
        <w:t xml:space="preserve">explants </w:t>
      </w:r>
      <w:r w:rsidR="00BA56D6">
        <w:rPr>
          <w:rFonts w:cs="Arial"/>
        </w:rPr>
        <w:t>obtenu</w:t>
      </w:r>
      <w:r>
        <w:rPr>
          <w:rFonts w:cs="Arial"/>
        </w:rPr>
        <w:t xml:space="preserve">s par division continueront probablement de croître </w:t>
      </w:r>
      <w:r w:rsidR="00BA56D6">
        <w:rPr>
          <w:rFonts w:cs="Arial"/>
        </w:rPr>
        <w:t xml:space="preserve">sous forme de plantes à rameaux multiples.  En particulier, lorsque le but était de prélever des boutures de </w:t>
      </w:r>
      <w:r w:rsidR="0005199C">
        <w:rPr>
          <w:rFonts w:cs="Arial"/>
        </w:rPr>
        <w:t>tête,</w:t>
      </w:r>
      <w:r w:rsidR="00BA56D6">
        <w:rPr>
          <w:rFonts w:cs="Arial"/>
        </w:rPr>
        <w:t xml:space="preserve"> mais que les incisions ont été </w:t>
      </w:r>
      <w:r w:rsidR="006621EC">
        <w:rPr>
          <w:rFonts w:cs="Arial"/>
        </w:rPr>
        <w:t>trop profondes dans le groupe, ou lorsque des groupes sont divisés en sous</w:t>
      </w:r>
      <w:r w:rsidR="00AC0D66">
        <w:rPr>
          <w:rFonts w:cs="Arial"/>
        </w:rPr>
        <w:t>-</w:t>
      </w:r>
      <w:r w:rsidR="006621EC">
        <w:rPr>
          <w:rFonts w:cs="Arial"/>
        </w:rPr>
        <w:t>groupes présentant un nombre inégal de rameaux, les plantes régénérées risquent de croître de manière inégale par la suite et le nombre de rameaux d</w:t>
      </w:r>
      <w:r w:rsidR="00AC0D66">
        <w:rPr>
          <w:rFonts w:cs="Arial"/>
        </w:rPr>
        <w:t>’</w:t>
      </w:r>
      <w:r w:rsidR="006621EC">
        <w:rPr>
          <w:rFonts w:cs="Arial"/>
        </w:rPr>
        <w:t>être inversement proportionnel à leur taille.</w:t>
      </w:r>
    </w:p>
    <w:p w:rsidR="007D0FE0" w:rsidRPr="00474C96" w:rsidRDefault="007D0FE0" w:rsidP="007D0FE0">
      <w:pPr>
        <w:rPr>
          <w:rFonts w:cs="Arial"/>
        </w:rPr>
      </w:pPr>
    </w:p>
    <w:p w:rsidR="00AC2D92" w:rsidRDefault="007D0FE0" w:rsidP="00F55A3A">
      <w:pPr>
        <w:rPr>
          <w:i/>
        </w:rPr>
      </w:pPr>
      <w:r w:rsidRPr="00474C96">
        <w:rPr>
          <w:i/>
        </w:rPr>
        <w:t>Transposons</w:t>
      </w:r>
    </w:p>
    <w:p w:rsidR="007D0FE0" w:rsidRDefault="007D0FE0" w:rsidP="007D0FE0">
      <w:pPr>
        <w:rPr>
          <w:rFonts w:cs="Arial"/>
        </w:rPr>
      </w:pPr>
    </w:p>
    <w:p w:rsidR="006621EC" w:rsidRPr="00474C96" w:rsidRDefault="006621EC" w:rsidP="007D0FE0">
      <w:pPr>
        <w:rPr>
          <w:rFonts w:cs="Arial"/>
        </w:rPr>
      </w:pPr>
      <w:r>
        <w:rPr>
          <w:rFonts w:cs="Arial"/>
        </w:rPr>
        <w:t>Enfin, sous l</w:t>
      </w:r>
      <w:r w:rsidR="00AC0D66">
        <w:rPr>
          <w:rFonts w:cs="Arial"/>
        </w:rPr>
        <w:t>’</w:t>
      </w:r>
      <w:r>
        <w:rPr>
          <w:rFonts w:cs="Arial"/>
        </w:rPr>
        <w:t>effet de l</w:t>
      </w:r>
      <w:r w:rsidR="00AC0D66">
        <w:rPr>
          <w:rFonts w:cs="Arial"/>
        </w:rPr>
        <w:t>’</w:t>
      </w:r>
      <w:r>
        <w:rPr>
          <w:rFonts w:cs="Arial"/>
        </w:rPr>
        <w:t>activation de transposons, la stabilité de variétés ayant subi avec succès un premier</w:t>
      </w:r>
      <w:r w:rsidR="00E23334">
        <w:rPr>
          <w:rFonts w:cs="Arial"/>
        </w:rPr>
        <w:t> </w:t>
      </w:r>
      <w:r>
        <w:rPr>
          <w:rFonts w:cs="Arial"/>
        </w:rPr>
        <w:t>examen</w:t>
      </w:r>
      <w:r w:rsidR="0006393A">
        <w:rPr>
          <w:rFonts w:cs="Arial"/>
        </w:rPr>
        <w:t> </w:t>
      </w:r>
      <w:r>
        <w:rPr>
          <w:rFonts w:cs="Arial"/>
        </w:rPr>
        <w:t xml:space="preserve">DHS peut ne pas être confirmée. </w:t>
      </w:r>
      <w:r w:rsidR="00A51142">
        <w:rPr>
          <w:rFonts w:cs="Arial"/>
        </w:rPr>
        <w:t xml:space="preserve"> Il faut appliquer la législation nationale en matière de droits des obtenteurs lorsque celle</w:t>
      </w:r>
      <w:r w:rsidR="00AC0D66">
        <w:rPr>
          <w:rFonts w:cs="Arial"/>
        </w:rPr>
        <w:t>-</w:t>
      </w:r>
      <w:r w:rsidR="00A51142">
        <w:rPr>
          <w:rFonts w:cs="Arial"/>
        </w:rPr>
        <w:t>ci prévoit la possibilité d</w:t>
      </w:r>
      <w:r w:rsidR="00AC0D66">
        <w:rPr>
          <w:rFonts w:cs="Arial"/>
        </w:rPr>
        <w:t>’</w:t>
      </w:r>
      <w:r w:rsidR="00A51142">
        <w:rPr>
          <w:rFonts w:cs="Arial"/>
        </w:rPr>
        <w:t>une vérification technique de variétés protégées.</w:t>
      </w:r>
    </w:p>
    <w:p w:rsidR="007D0FE0" w:rsidRPr="00474C96" w:rsidRDefault="007D0FE0" w:rsidP="007D0FE0">
      <w:pPr>
        <w:rPr>
          <w:rFonts w:cs="Arial"/>
        </w:rPr>
      </w:pPr>
    </w:p>
    <w:p w:rsidR="007D0FE0" w:rsidRPr="00474C96" w:rsidRDefault="00E23334" w:rsidP="00F55A3A">
      <w:pPr>
        <w:rPr>
          <w:u w:val="single"/>
        </w:rPr>
      </w:pPr>
      <w:r>
        <w:rPr>
          <w:u w:val="single"/>
        </w:rPr>
        <w:br w:type="page"/>
      </w:r>
      <w:r w:rsidR="007D0FE0" w:rsidRPr="00474C96">
        <w:rPr>
          <w:u w:val="single"/>
        </w:rPr>
        <w:lastRenderedPageBreak/>
        <w:t>Information</w:t>
      </w:r>
      <w:r w:rsidR="0005199C">
        <w:rPr>
          <w:u w:val="single"/>
        </w:rPr>
        <w:t>s</w:t>
      </w:r>
      <w:r w:rsidR="007D0FE0" w:rsidRPr="00474C96">
        <w:rPr>
          <w:u w:val="single"/>
        </w:rPr>
        <w:t xml:space="preserve"> </w:t>
      </w:r>
      <w:r w:rsidR="00A51142">
        <w:rPr>
          <w:u w:val="single"/>
        </w:rPr>
        <w:t xml:space="preserve">fournies par les </w:t>
      </w:r>
      <w:r w:rsidR="0009765A">
        <w:rPr>
          <w:u w:val="single"/>
        </w:rPr>
        <w:t>demandeurs</w:t>
      </w:r>
      <w:r w:rsidR="00A51142">
        <w:rPr>
          <w:u w:val="single"/>
        </w:rPr>
        <w:t xml:space="preserve"> et devant être prises en considération dans l</w:t>
      </w:r>
      <w:r w:rsidR="00AC0D66">
        <w:rPr>
          <w:u w:val="single"/>
        </w:rPr>
        <w:t>’</w:t>
      </w:r>
      <w:r w:rsidR="00A51142">
        <w:rPr>
          <w:u w:val="single"/>
        </w:rPr>
        <w:t>essai DHS</w:t>
      </w:r>
    </w:p>
    <w:p w:rsidR="007D0FE0" w:rsidRPr="00474C96" w:rsidRDefault="007D0FE0" w:rsidP="007D0FE0">
      <w:pPr>
        <w:rPr>
          <w:rFonts w:cs="Arial"/>
        </w:rPr>
      </w:pPr>
    </w:p>
    <w:p w:rsidR="00A51142" w:rsidRPr="003112C1" w:rsidRDefault="00A51142" w:rsidP="007D0FE0">
      <w:pPr>
        <w:rPr>
          <w:rFonts w:cs="Arial"/>
        </w:rPr>
      </w:pPr>
      <w:r>
        <w:rPr>
          <w:rFonts w:cs="Arial"/>
        </w:rPr>
        <w:t xml:space="preserve">Les obtenteurs délèguent souvent la multiplication par culture de tissus à des laboratoires spécialisés.  </w:t>
      </w:r>
      <w:r w:rsidR="00315365">
        <w:rPr>
          <w:rFonts w:cs="Arial"/>
        </w:rPr>
        <w:t>Bien</w:t>
      </w:r>
      <w:r w:rsidR="00E23334">
        <w:rPr>
          <w:rFonts w:cs="Arial"/>
        </w:rPr>
        <w:t> </w:t>
      </w:r>
      <w:r w:rsidR="00315365">
        <w:rPr>
          <w:rFonts w:cs="Arial"/>
        </w:rPr>
        <w:t xml:space="preserve">que, dans la plupart des cas, on utilise le milieu de culture MS classique </w:t>
      </w:r>
      <w:r w:rsidR="00315365" w:rsidRPr="00315365">
        <w:rPr>
          <w:rFonts w:cs="Arial"/>
        </w:rPr>
        <w:t>(</w:t>
      </w:r>
      <w:r w:rsidR="00315365">
        <w:rPr>
          <w:rFonts w:cs="Arial"/>
        </w:rPr>
        <w:t xml:space="preserve">milieu de </w:t>
      </w:r>
      <w:r w:rsidR="00315365" w:rsidRPr="00474C96">
        <w:rPr>
          <w:rFonts w:cs="Arial"/>
        </w:rPr>
        <w:t xml:space="preserve">Murashige </w:t>
      </w:r>
      <w:r w:rsidR="00315365">
        <w:rPr>
          <w:rFonts w:cs="Arial"/>
        </w:rPr>
        <w:t>et</w:t>
      </w:r>
      <w:r w:rsidR="00315365" w:rsidRPr="00474C96">
        <w:rPr>
          <w:rFonts w:cs="Arial"/>
        </w:rPr>
        <w:t xml:space="preserve"> Skoog) –</w:t>
      </w:r>
      <w:r w:rsidR="00315365">
        <w:rPr>
          <w:rFonts w:cs="Arial"/>
        </w:rPr>
        <w:t xml:space="preserve"> modifié en fonction des besoins particuliers du végétal et de l</w:t>
      </w:r>
      <w:r w:rsidR="00AC0D66">
        <w:rPr>
          <w:rFonts w:cs="Arial"/>
        </w:rPr>
        <w:t>’</w:t>
      </w:r>
      <w:r w:rsidR="00315365">
        <w:rPr>
          <w:rFonts w:cs="Arial"/>
        </w:rPr>
        <w:t xml:space="preserve">expérience du laboratoire </w:t>
      </w:r>
      <w:r w:rsidR="0006393A">
        <w:rPr>
          <w:rFonts w:cs="Arial"/>
        </w:rPr>
        <w:t>–</w:t>
      </w:r>
      <w:r w:rsidR="00315365">
        <w:rPr>
          <w:rFonts w:cs="Arial"/>
        </w:rPr>
        <w:t xml:space="preserve"> les</w:t>
      </w:r>
      <w:r w:rsidR="00E23334">
        <w:rPr>
          <w:rFonts w:cs="Arial"/>
        </w:rPr>
        <w:t> </w:t>
      </w:r>
      <w:r w:rsidR="00315365">
        <w:rPr>
          <w:rFonts w:cs="Arial"/>
        </w:rPr>
        <w:t>laboratoires commerciaux sont généralement peu enclins à révéler sa composition précise, considérée comme un secret d</w:t>
      </w:r>
      <w:r w:rsidR="00AC0D66">
        <w:rPr>
          <w:rFonts w:cs="Arial"/>
        </w:rPr>
        <w:t>’</w:t>
      </w:r>
      <w:r w:rsidR="00315365">
        <w:rPr>
          <w:rFonts w:cs="Arial"/>
        </w:rPr>
        <w:t>affaires.  L</w:t>
      </w:r>
      <w:r w:rsidR="00AC0D66">
        <w:rPr>
          <w:rFonts w:cs="Arial"/>
        </w:rPr>
        <w:t>’</w:t>
      </w:r>
      <w:r w:rsidR="00E23334">
        <w:rPr>
          <w:rFonts w:cs="Arial"/>
        </w:rPr>
        <w:t>examinateur </w:t>
      </w:r>
      <w:r w:rsidR="00315365">
        <w:rPr>
          <w:rFonts w:cs="Arial"/>
        </w:rPr>
        <w:t>DHS ne doit donc pas s</w:t>
      </w:r>
      <w:r w:rsidR="00AC0D66">
        <w:rPr>
          <w:rFonts w:cs="Arial"/>
        </w:rPr>
        <w:t>’</w:t>
      </w:r>
      <w:r w:rsidR="00315365">
        <w:rPr>
          <w:rFonts w:cs="Arial"/>
        </w:rPr>
        <w:t>attendre à ce que l</w:t>
      </w:r>
      <w:r w:rsidR="00AC0D66">
        <w:rPr>
          <w:rFonts w:cs="Arial"/>
        </w:rPr>
        <w:t>’</w:t>
      </w:r>
      <w:r w:rsidR="00315365">
        <w:rPr>
          <w:rFonts w:cs="Arial"/>
        </w:rPr>
        <w:t xml:space="preserve">obtenteur lui communique tous les </w:t>
      </w:r>
      <w:r w:rsidR="003112C1">
        <w:rPr>
          <w:rFonts w:cs="Arial"/>
        </w:rPr>
        <w:t xml:space="preserve">détails concernant les régulateurs de croissance appliqués aux plantes </w:t>
      </w:r>
      <w:r w:rsidR="003112C1" w:rsidRPr="003112C1">
        <w:rPr>
          <w:rFonts w:cs="Arial"/>
        </w:rPr>
        <w:t>(</w:t>
      </w:r>
      <w:r w:rsidR="003112C1">
        <w:rPr>
          <w:rFonts w:cs="Arial"/>
        </w:rPr>
        <w:t xml:space="preserve">ou à leurs </w:t>
      </w:r>
      <w:r w:rsidR="0005199C">
        <w:rPr>
          <w:rFonts w:cs="Arial"/>
        </w:rPr>
        <w:t>plantes mères</w:t>
      </w:r>
      <w:r w:rsidR="003112C1">
        <w:rPr>
          <w:rFonts w:cs="Arial"/>
        </w:rPr>
        <w:t>) pour les besoins de l</w:t>
      </w:r>
      <w:r w:rsidR="00AC0D66">
        <w:rPr>
          <w:rFonts w:cs="Arial"/>
        </w:rPr>
        <w:t>’</w:t>
      </w:r>
      <w:r w:rsidR="00E23334">
        <w:rPr>
          <w:rFonts w:cs="Arial"/>
        </w:rPr>
        <w:t>essai </w:t>
      </w:r>
      <w:r w:rsidR="003112C1">
        <w:rPr>
          <w:rFonts w:cs="Arial"/>
        </w:rPr>
        <w:t>DHS.  Hormis la lourdeur administrative inacceptable qu</w:t>
      </w:r>
      <w:r w:rsidR="00AC0D66">
        <w:rPr>
          <w:rFonts w:cs="Arial"/>
        </w:rPr>
        <w:t>’</w:t>
      </w:r>
      <w:r w:rsidR="003112C1">
        <w:rPr>
          <w:rFonts w:cs="Arial"/>
        </w:rPr>
        <w:t xml:space="preserve">elle représenterait pour les </w:t>
      </w:r>
      <w:r w:rsidR="0009765A">
        <w:rPr>
          <w:rFonts w:cs="Arial"/>
        </w:rPr>
        <w:t>demandeurs</w:t>
      </w:r>
      <w:r w:rsidR="003112C1">
        <w:rPr>
          <w:rFonts w:cs="Arial"/>
        </w:rPr>
        <w:t xml:space="preserve">, la </w:t>
      </w:r>
      <w:r w:rsidR="003112C1" w:rsidRPr="003112C1">
        <w:t>communication</w:t>
      </w:r>
      <w:r w:rsidR="003112C1">
        <w:rPr>
          <w:rFonts w:cs="Arial"/>
        </w:rPr>
        <w:t xml:space="preserve"> de ces renseignements serait d</w:t>
      </w:r>
      <w:r w:rsidR="00AC0D66">
        <w:rPr>
          <w:rFonts w:cs="Arial"/>
        </w:rPr>
        <w:t>’</w:t>
      </w:r>
      <w:r w:rsidR="003112C1">
        <w:rPr>
          <w:rFonts w:cs="Arial"/>
        </w:rPr>
        <w:t>un intérêt limité pour l</w:t>
      </w:r>
      <w:r w:rsidR="00AC0D66">
        <w:rPr>
          <w:rFonts w:cs="Arial"/>
        </w:rPr>
        <w:t>’</w:t>
      </w:r>
      <w:r w:rsidR="003112C1">
        <w:rPr>
          <w:rFonts w:cs="Arial"/>
        </w:rPr>
        <w:t>examinateur, car les effets peuvent être très complexes, et souvent liés aux circons</w:t>
      </w:r>
      <w:r w:rsidR="00236D2C">
        <w:rPr>
          <w:rFonts w:cs="Arial"/>
        </w:rPr>
        <w:t>t</w:t>
      </w:r>
      <w:r w:rsidR="003112C1">
        <w:rPr>
          <w:rFonts w:cs="Arial"/>
        </w:rPr>
        <w:t>ances;  l</w:t>
      </w:r>
      <w:r w:rsidR="00AC0D66">
        <w:rPr>
          <w:rFonts w:cs="Arial"/>
        </w:rPr>
        <w:t>’</w:t>
      </w:r>
      <w:r w:rsidR="003112C1">
        <w:rPr>
          <w:rFonts w:cs="Arial"/>
        </w:rPr>
        <w:t>impact de la</w:t>
      </w:r>
      <w:r w:rsidR="00E23334">
        <w:rPr>
          <w:rFonts w:cs="Arial"/>
        </w:rPr>
        <w:t> </w:t>
      </w:r>
      <w:r w:rsidR="003112C1">
        <w:rPr>
          <w:rFonts w:cs="Arial"/>
        </w:rPr>
        <w:t xml:space="preserve">culture </w:t>
      </w:r>
      <w:r w:rsidR="003112C1">
        <w:rPr>
          <w:rFonts w:cs="Arial"/>
          <w:i/>
        </w:rPr>
        <w:t>in vitro</w:t>
      </w:r>
      <w:r w:rsidR="003112C1">
        <w:rPr>
          <w:rFonts w:cs="Arial"/>
        </w:rPr>
        <w:t xml:space="preserve"> est donc peu prévisible au stade de la conception de </w:t>
      </w:r>
      <w:r w:rsidR="006D3C04">
        <w:rPr>
          <w:rFonts w:cs="Arial"/>
        </w:rPr>
        <w:t>l</w:t>
      </w:r>
      <w:r w:rsidR="00AC0D66">
        <w:rPr>
          <w:rFonts w:cs="Arial"/>
        </w:rPr>
        <w:t>’</w:t>
      </w:r>
      <w:r w:rsidR="006D3C04">
        <w:rPr>
          <w:rFonts w:cs="Arial"/>
        </w:rPr>
        <w:t>examen</w:t>
      </w:r>
      <w:r w:rsidR="0006393A">
        <w:rPr>
          <w:rFonts w:cs="Arial"/>
        </w:rPr>
        <w:t> </w:t>
      </w:r>
      <w:r w:rsidR="003112C1">
        <w:rPr>
          <w:rFonts w:cs="Arial"/>
        </w:rPr>
        <w:t xml:space="preserve">DHS. </w:t>
      </w:r>
      <w:r w:rsidR="006D3C04">
        <w:rPr>
          <w:rFonts w:cs="Arial"/>
        </w:rPr>
        <w:t xml:space="preserve"> Trois</w:t>
      </w:r>
      <w:r w:rsidR="0006393A">
        <w:rPr>
          <w:rFonts w:cs="Arial"/>
        </w:rPr>
        <w:t> </w:t>
      </w:r>
      <w:r w:rsidR="006D3C04">
        <w:rPr>
          <w:rFonts w:cs="Arial"/>
        </w:rPr>
        <w:t>scénarios sont possibles</w:t>
      </w:r>
      <w:r w:rsidR="0006393A">
        <w:rPr>
          <w:rFonts w:cs="Arial"/>
        </w:rPr>
        <w:t> </w:t>
      </w:r>
      <w:r w:rsidR="006D3C04">
        <w:rPr>
          <w:rFonts w:cs="Arial"/>
        </w:rPr>
        <w:t>:</w:t>
      </w:r>
    </w:p>
    <w:p w:rsidR="007D0FE0" w:rsidRPr="00474C96" w:rsidRDefault="007D0FE0" w:rsidP="007D0FE0">
      <w:pPr>
        <w:rPr>
          <w:rFonts w:cs="Arial"/>
        </w:rPr>
      </w:pPr>
    </w:p>
    <w:p w:rsidR="006D3C04" w:rsidRPr="006D3C04" w:rsidRDefault="007D0FE0" w:rsidP="007D0FE0">
      <w:pPr>
        <w:rPr>
          <w:rFonts w:cs="Arial"/>
        </w:rPr>
      </w:pPr>
      <w:r w:rsidRPr="00474C96">
        <w:rPr>
          <w:rFonts w:cs="Arial"/>
        </w:rPr>
        <w:t>Sc</w:t>
      </w:r>
      <w:r w:rsidR="00A51142">
        <w:rPr>
          <w:rFonts w:cs="Arial"/>
        </w:rPr>
        <w:t>é</w:t>
      </w:r>
      <w:r w:rsidRPr="00474C96">
        <w:rPr>
          <w:rFonts w:cs="Arial"/>
        </w:rPr>
        <w:t>nario 1</w:t>
      </w:r>
      <w:r w:rsidR="0006393A">
        <w:rPr>
          <w:rFonts w:cs="Arial"/>
        </w:rPr>
        <w:t> </w:t>
      </w:r>
      <w:r w:rsidRPr="00474C96">
        <w:rPr>
          <w:rFonts w:cs="Arial"/>
        </w:rPr>
        <w:t xml:space="preserve">: </w:t>
      </w:r>
      <w:r w:rsidR="006D3C04">
        <w:rPr>
          <w:rFonts w:cs="Arial"/>
        </w:rPr>
        <w:t>la</w:t>
      </w:r>
      <w:r w:rsidRPr="00474C96">
        <w:rPr>
          <w:rFonts w:cs="Arial"/>
        </w:rPr>
        <w:t xml:space="preserve"> culture </w:t>
      </w:r>
      <w:r w:rsidR="006D3C04">
        <w:rPr>
          <w:rFonts w:cs="Arial"/>
        </w:rPr>
        <w:t>de tissus est la méthode standard de multiplication</w:t>
      </w:r>
      <w:r w:rsidR="0006393A">
        <w:rPr>
          <w:rFonts w:cs="Arial"/>
        </w:rPr>
        <w:t> </w:t>
      </w:r>
      <w:r w:rsidR="006D3C04">
        <w:rPr>
          <w:rFonts w:cs="Arial"/>
        </w:rPr>
        <w:t>: toutes les variétés multipliées à l</w:t>
      </w:r>
      <w:r w:rsidR="00AC0D66">
        <w:rPr>
          <w:rFonts w:cs="Arial"/>
        </w:rPr>
        <w:t>’</w:t>
      </w:r>
      <w:r w:rsidR="006D3C04">
        <w:rPr>
          <w:rFonts w:cs="Arial"/>
        </w:rPr>
        <w:t xml:space="preserve">échelle commerciale le sont </w:t>
      </w:r>
      <w:r w:rsidR="006D3C04">
        <w:rPr>
          <w:rFonts w:cs="Arial"/>
          <w:i/>
        </w:rPr>
        <w:t xml:space="preserve">in vitro;  </w:t>
      </w:r>
      <w:r w:rsidR="006D3C04" w:rsidRPr="006D3C04">
        <w:rPr>
          <w:rFonts w:cs="Arial"/>
        </w:rPr>
        <w:t xml:space="preserve">le matériel </w:t>
      </w:r>
      <w:r w:rsidR="006D3C04">
        <w:rPr>
          <w:rFonts w:cs="Arial"/>
        </w:rPr>
        <w:t>végétal soumis à l</w:t>
      </w:r>
      <w:r w:rsidR="00AC0D66">
        <w:rPr>
          <w:rFonts w:cs="Arial"/>
        </w:rPr>
        <w:t>’</w:t>
      </w:r>
      <w:r w:rsidR="006D3C04">
        <w:rPr>
          <w:rFonts w:cs="Arial"/>
        </w:rPr>
        <w:t>examen</w:t>
      </w:r>
      <w:r w:rsidR="0006393A">
        <w:rPr>
          <w:rFonts w:cs="Arial"/>
        </w:rPr>
        <w:t> </w:t>
      </w:r>
      <w:r w:rsidR="006D3C04">
        <w:rPr>
          <w:rFonts w:cs="Arial"/>
        </w:rPr>
        <w:t xml:space="preserve">DHS </w:t>
      </w:r>
      <w:r w:rsidR="0006393A">
        <w:rPr>
          <w:rFonts w:cs="Arial"/>
        </w:rPr>
        <w:t>–</w:t>
      </w:r>
      <w:r w:rsidR="006D3C04">
        <w:rPr>
          <w:rFonts w:cs="Arial"/>
        </w:rPr>
        <w:t xml:space="preserve"> variétés candidates et de référence </w:t>
      </w:r>
      <w:r w:rsidR="0006393A">
        <w:rPr>
          <w:rFonts w:cs="Arial"/>
        </w:rPr>
        <w:t>–</w:t>
      </w:r>
      <w:r w:rsidR="006D3C04">
        <w:rPr>
          <w:rFonts w:cs="Arial"/>
        </w:rPr>
        <w:t xml:space="preserve"> </w:t>
      </w:r>
      <w:r w:rsidR="0005199C">
        <w:rPr>
          <w:rFonts w:cs="Arial"/>
        </w:rPr>
        <w:t>sort</w:t>
      </w:r>
      <w:r w:rsidR="006D3C04">
        <w:rPr>
          <w:rFonts w:cs="Arial"/>
        </w:rPr>
        <w:t xml:space="preserve"> directement du flacon, sans multiplication intermédiaire.  Même si l</w:t>
      </w:r>
      <w:r w:rsidR="00AC0D66">
        <w:rPr>
          <w:rFonts w:cs="Arial"/>
        </w:rPr>
        <w:t>’</w:t>
      </w:r>
      <w:r w:rsidR="006D3C04">
        <w:rPr>
          <w:rFonts w:cs="Arial"/>
        </w:rPr>
        <w:t>influence de la culture</w:t>
      </w:r>
      <w:r w:rsidR="00B45486">
        <w:rPr>
          <w:rFonts w:cs="Arial"/>
        </w:rPr>
        <w:t> </w:t>
      </w:r>
      <w:r w:rsidR="00B45486">
        <w:rPr>
          <w:rFonts w:cs="Arial"/>
          <w:i/>
        </w:rPr>
        <w:t>in </w:t>
      </w:r>
      <w:r w:rsidR="006D3C04">
        <w:rPr>
          <w:rFonts w:cs="Arial"/>
          <w:i/>
        </w:rPr>
        <w:t>vitro</w:t>
      </w:r>
      <w:r w:rsidR="006D3C04">
        <w:rPr>
          <w:rFonts w:cs="Arial"/>
        </w:rPr>
        <w:t xml:space="preserve"> sur le phénotype peut revêtir la plus grande importance, on peut estimer que son effet sur l</w:t>
      </w:r>
      <w:r w:rsidR="00AC0D66">
        <w:rPr>
          <w:rFonts w:cs="Arial"/>
        </w:rPr>
        <w:t>’</w:t>
      </w:r>
      <w:r w:rsidR="006D3C04">
        <w:rPr>
          <w:rFonts w:cs="Arial"/>
        </w:rPr>
        <w:t>examen</w:t>
      </w:r>
      <w:r w:rsidR="0006393A">
        <w:rPr>
          <w:rFonts w:cs="Arial"/>
        </w:rPr>
        <w:t> </w:t>
      </w:r>
      <w:r w:rsidR="006D3C04">
        <w:rPr>
          <w:rFonts w:cs="Arial"/>
        </w:rPr>
        <w:t>DHS n</w:t>
      </w:r>
      <w:r w:rsidR="00AC0D66">
        <w:rPr>
          <w:rFonts w:cs="Arial"/>
        </w:rPr>
        <w:t>’</w:t>
      </w:r>
      <w:r w:rsidR="006D3C04">
        <w:rPr>
          <w:rFonts w:cs="Arial"/>
        </w:rPr>
        <w:t>est guère plus important que celui de la comparaison de matériel végétal de différentes sources.</w:t>
      </w:r>
    </w:p>
    <w:p w:rsidR="007D0FE0" w:rsidRPr="00474C96" w:rsidRDefault="007D0FE0" w:rsidP="007D0FE0">
      <w:pPr>
        <w:rPr>
          <w:rFonts w:cs="Arial"/>
        </w:rPr>
      </w:pPr>
      <w:r w:rsidRPr="00474C96">
        <w:rPr>
          <w:rFonts w:cs="Arial"/>
        </w:rPr>
        <w:tab/>
        <w:t>Ex</w:t>
      </w:r>
      <w:r w:rsidR="00A51142">
        <w:rPr>
          <w:rFonts w:cs="Arial"/>
        </w:rPr>
        <w:t>e</w:t>
      </w:r>
      <w:r w:rsidRPr="00474C96">
        <w:rPr>
          <w:rFonts w:cs="Arial"/>
        </w:rPr>
        <w:t>mple</w:t>
      </w:r>
      <w:r w:rsidR="0006393A">
        <w:rPr>
          <w:rFonts w:cs="Arial"/>
        </w:rPr>
        <w:t> </w:t>
      </w:r>
      <w:r w:rsidRPr="00474C96">
        <w:rPr>
          <w:rFonts w:cs="Arial"/>
        </w:rPr>
        <w:t xml:space="preserve">: </w:t>
      </w:r>
      <w:r w:rsidRPr="00474C96">
        <w:rPr>
          <w:rFonts w:cs="Arial"/>
          <w:i/>
        </w:rPr>
        <w:t>Phalaenopsis</w:t>
      </w:r>
    </w:p>
    <w:p w:rsidR="007D0FE0" w:rsidRPr="00474C96" w:rsidRDefault="007D0FE0" w:rsidP="007D0FE0">
      <w:pPr>
        <w:rPr>
          <w:rFonts w:cs="Arial"/>
        </w:rPr>
      </w:pPr>
    </w:p>
    <w:p w:rsidR="00933C8A" w:rsidRPr="00933C8A" w:rsidRDefault="007D0FE0" w:rsidP="007D0FE0">
      <w:r w:rsidRPr="00474C96">
        <w:rPr>
          <w:rFonts w:cs="Arial"/>
        </w:rPr>
        <w:t>Sc</w:t>
      </w:r>
      <w:r w:rsidR="006D3C04">
        <w:rPr>
          <w:rFonts w:cs="Arial"/>
        </w:rPr>
        <w:t>é</w:t>
      </w:r>
      <w:r w:rsidR="00933C8A">
        <w:rPr>
          <w:rFonts w:cs="Arial"/>
        </w:rPr>
        <w:t>nario 2</w:t>
      </w:r>
      <w:r w:rsidR="0006393A">
        <w:rPr>
          <w:rFonts w:cs="Arial"/>
        </w:rPr>
        <w:t> </w:t>
      </w:r>
      <w:r w:rsidR="00933C8A">
        <w:rPr>
          <w:rFonts w:cs="Arial"/>
        </w:rPr>
        <w:t xml:space="preserve">: des </w:t>
      </w:r>
      <w:r w:rsidR="0005199C">
        <w:rPr>
          <w:rFonts w:cs="Arial"/>
        </w:rPr>
        <w:t>plantes mères</w:t>
      </w:r>
      <w:r w:rsidR="00933C8A">
        <w:rPr>
          <w:rFonts w:cs="Arial"/>
        </w:rPr>
        <w:t xml:space="preserve"> ou des plantes élites éloignées ont été mises en culture tissulaire;  plusieurs cycles de multiplication </w:t>
      </w:r>
      <w:r w:rsidR="00B45486">
        <w:rPr>
          <w:rFonts w:cs="Arial"/>
          <w:i/>
        </w:rPr>
        <w:t>ex </w:t>
      </w:r>
      <w:r w:rsidR="00933C8A">
        <w:rPr>
          <w:rFonts w:cs="Arial"/>
          <w:i/>
        </w:rPr>
        <w:t>vitro</w:t>
      </w:r>
      <w:r w:rsidR="00933C8A">
        <w:rPr>
          <w:rFonts w:cs="Arial"/>
        </w:rPr>
        <w:t xml:space="preserve"> ont donc eu lieu avant que le matériel végétal ne soit soumis à l</w:t>
      </w:r>
      <w:r w:rsidR="00AC0D66">
        <w:rPr>
          <w:rFonts w:cs="Arial"/>
        </w:rPr>
        <w:t>’</w:t>
      </w:r>
      <w:r w:rsidR="00933C8A">
        <w:rPr>
          <w:rFonts w:cs="Arial"/>
        </w:rPr>
        <w:t>examen</w:t>
      </w:r>
      <w:r w:rsidR="0006393A">
        <w:rPr>
          <w:rFonts w:cs="Arial"/>
        </w:rPr>
        <w:t> </w:t>
      </w:r>
      <w:r w:rsidR="00933C8A">
        <w:rPr>
          <w:rFonts w:cs="Arial"/>
        </w:rPr>
        <w:t xml:space="preserve">DHS.  En ce cas, on peut supposer que le matériel végétal a surmonté tous les effets tardifs que la culture </w:t>
      </w:r>
      <w:r w:rsidR="00933C8A">
        <w:rPr>
          <w:rFonts w:cs="Arial"/>
          <w:i/>
        </w:rPr>
        <w:t>in vitro</w:t>
      </w:r>
      <w:r w:rsidR="00933C8A">
        <w:rPr>
          <w:i/>
        </w:rPr>
        <w:t xml:space="preserve"> </w:t>
      </w:r>
      <w:r w:rsidR="00933C8A">
        <w:t>a pu avoir.</w:t>
      </w:r>
    </w:p>
    <w:p w:rsidR="00AC2D92" w:rsidRDefault="007D0FE0" w:rsidP="007D0FE0">
      <w:pPr>
        <w:rPr>
          <w:rFonts w:cs="Arial"/>
        </w:rPr>
      </w:pPr>
      <w:r w:rsidRPr="00474C96">
        <w:rPr>
          <w:rFonts w:cs="Arial"/>
        </w:rPr>
        <w:tab/>
        <w:t>Ex</w:t>
      </w:r>
      <w:r w:rsidR="00A51142">
        <w:rPr>
          <w:rFonts w:cs="Arial"/>
        </w:rPr>
        <w:t>e</w:t>
      </w:r>
      <w:r w:rsidRPr="00474C96">
        <w:rPr>
          <w:rFonts w:cs="Arial"/>
        </w:rPr>
        <w:t>mple</w:t>
      </w:r>
      <w:r w:rsidR="0006393A">
        <w:rPr>
          <w:rFonts w:cs="Arial"/>
        </w:rPr>
        <w:t> </w:t>
      </w:r>
      <w:r w:rsidRPr="00474C96">
        <w:rPr>
          <w:rFonts w:cs="Arial"/>
        </w:rPr>
        <w:t xml:space="preserve">: </w:t>
      </w:r>
      <w:r w:rsidRPr="00474C96">
        <w:rPr>
          <w:rFonts w:cs="Arial"/>
          <w:i/>
        </w:rPr>
        <w:t>Pelargonium</w:t>
      </w:r>
    </w:p>
    <w:p w:rsidR="007D0FE0" w:rsidRPr="00474C96" w:rsidRDefault="007D0FE0" w:rsidP="007D0FE0">
      <w:pPr>
        <w:rPr>
          <w:rFonts w:cs="Arial"/>
        </w:rPr>
      </w:pPr>
    </w:p>
    <w:p w:rsidR="00933C8A" w:rsidRDefault="007D0FE0" w:rsidP="007D0FE0">
      <w:pPr>
        <w:rPr>
          <w:rFonts w:cs="Arial"/>
        </w:rPr>
      </w:pPr>
      <w:r w:rsidRPr="00474C96">
        <w:rPr>
          <w:rFonts w:cs="Arial"/>
        </w:rPr>
        <w:t>Sc</w:t>
      </w:r>
      <w:r w:rsidR="00A51142">
        <w:rPr>
          <w:rFonts w:cs="Arial"/>
        </w:rPr>
        <w:t>é</w:t>
      </w:r>
      <w:r w:rsidRPr="00474C96">
        <w:rPr>
          <w:rFonts w:cs="Arial"/>
        </w:rPr>
        <w:t>nario 3</w:t>
      </w:r>
      <w:r w:rsidR="0006393A">
        <w:rPr>
          <w:rFonts w:cs="Arial"/>
        </w:rPr>
        <w:t> </w:t>
      </w:r>
      <w:r w:rsidRPr="00474C96">
        <w:rPr>
          <w:rFonts w:cs="Arial"/>
        </w:rPr>
        <w:t xml:space="preserve">: </w:t>
      </w:r>
      <w:r w:rsidR="00933C8A">
        <w:rPr>
          <w:rFonts w:cs="Arial"/>
        </w:rPr>
        <w:t>la</w:t>
      </w:r>
      <w:r w:rsidRPr="00474C96">
        <w:rPr>
          <w:rFonts w:cs="Arial"/>
        </w:rPr>
        <w:t xml:space="preserve"> culture </w:t>
      </w:r>
      <w:r w:rsidR="00933C8A">
        <w:rPr>
          <w:rFonts w:cs="Arial"/>
        </w:rPr>
        <w:t>de tissus n</w:t>
      </w:r>
      <w:r w:rsidR="00AC0D66">
        <w:rPr>
          <w:rFonts w:cs="Arial"/>
        </w:rPr>
        <w:t>’</w:t>
      </w:r>
      <w:r w:rsidR="00933C8A">
        <w:rPr>
          <w:rFonts w:cs="Arial"/>
        </w:rPr>
        <w:t>est pas la seule méthode de multiplication à l</w:t>
      </w:r>
      <w:r w:rsidR="00AC0D66">
        <w:rPr>
          <w:rFonts w:cs="Arial"/>
        </w:rPr>
        <w:t>’</w:t>
      </w:r>
      <w:r w:rsidR="00933C8A">
        <w:rPr>
          <w:rFonts w:cs="Arial"/>
        </w:rPr>
        <w:t>échelle commerciale.  Le</w:t>
      </w:r>
      <w:r w:rsidR="00B45486">
        <w:rPr>
          <w:rFonts w:cs="Arial"/>
        </w:rPr>
        <w:t> </w:t>
      </w:r>
      <w:r w:rsidR="00933C8A">
        <w:rPr>
          <w:rFonts w:cs="Arial"/>
        </w:rPr>
        <w:t>matériel végétal utilisé pour l</w:t>
      </w:r>
      <w:r w:rsidR="00AC0D66">
        <w:rPr>
          <w:rFonts w:cs="Arial"/>
        </w:rPr>
        <w:t>’</w:t>
      </w:r>
      <w:r w:rsidR="00933C8A">
        <w:rPr>
          <w:rFonts w:cs="Arial"/>
        </w:rPr>
        <w:t>examen</w:t>
      </w:r>
      <w:r w:rsidR="0006393A">
        <w:rPr>
          <w:rFonts w:cs="Arial"/>
        </w:rPr>
        <w:t> </w:t>
      </w:r>
      <w:r w:rsidR="00933C8A">
        <w:rPr>
          <w:rFonts w:cs="Arial"/>
        </w:rPr>
        <w:t xml:space="preserve">DHS </w:t>
      </w:r>
      <w:r w:rsidR="0006393A">
        <w:rPr>
          <w:rFonts w:cs="Arial"/>
        </w:rPr>
        <w:t>–</w:t>
      </w:r>
      <w:r w:rsidR="00933C8A">
        <w:rPr>
          <w:rFonts w:cs="Arial"/>
        </w:rPr>
        <w:t xml:space="preserve"> variétés candidates ou de référence </w:t>
      </w:r>
      <w:r w:rsidR="0006393A">
        <w:rPr>
          <w:rFonts w:cs="Arial"/>
        </w:rPr>
        <w:t>–</w:t>
      </w:r>
      <w:r w:rsidR="00933C8A">
        <w:rPr>
          <w:rFonts w:cs="Arial"/>
        </w:rPr>
        <w:t xml:space="preserve"> peut être issu de différents modes de multiplication</w:t>
      </w:r>
      <w:r w:rsidR="0006393A">
        <w:rPr>
          <w:rFonts w:cs="Arial"/>
        </w:rPr>
        <w:t> </w:t>
      </w:r>
      <w:r w:rsidR="00933C8A">
        <w:rPr>
          <w:rFonts w:cs="Arial"/>
        </w:rPr>
        <w:t>: il s</w:t>
      </w:r>
      <w:r w:rsidR="00AC0D66">
        <w:rPr>
          <w:rFonts w:cs="Arial"/>
        </w:rPr>
        <w:t>’</w:t>
      </w:r>
      <w:r w:rsidR="00933C8A">
        <w:rPr>
          <w:rFonts w:cs="Arial"/>
        </w:rPr>
        <w:t>agit</w:t>
      </w:r>
      <w:r w:rsidR="001E3DF9">
        <w:rPr>
          <w:rFonts w:cs="Arial"/>
        </w:rPr>
        <w:t>, d</w:t>
      </w:r>
      <w:r w:rsidR="00AC0D66">
        <w:rPr>
          <w:rFonts w:cs="Arial"/>
        </w:rPr>
        <w:t>’</w:t>
      </w:r>
      <w:r w:rsidR="001E3DF9">
        <w:rPr>
          <w:rFonts w:cs="Arial"/>
        </w:rPr>
        <w:t>une part,</w:t>
      </w:r>
      <w:r w:rsidR="00933C8A">
        <w:rPr>
          <w:rFonts w:cs="Arial"/>
        </w:rPr>
        <w:t xml:space="preserve"> des plantes issues directement de la</w:t>
      </w:r>
      <w:r w:rsidR="001E3DF9">
        <w:rPr>
          <w:rFonts w:cs="Arial"/>
        </w:rPr>
        <w:t xml:space="preserve"> culture tissulaire ou</w:t>
      </w:r>
      <w:r w:rsidR="00933C8A">
        <w:rPr>
          <w:rFonts w:cs="Arial"/>
        </w:rPr>
        <w:t xml:space="preserve"> des descendants directs de ces plantes</w:t>
      </w:r>
      <w:r w:rsidR="001E3DF9">
        <w:rPr>
          <w:rFonts w:cs="Arial"/>
        </w:rPr>
        <w:t>, et d</w:t>
      </w:r>
      <w:r w:rsidR="00AC0D66">
        <w:rPr>
          <w:rFonts w:cs="Arial"/>
        </w:rPr>
        <w:t>’</w:t>
      </w:r>
      <w:r w:rsidR="001E3DF9">
        <w:rPr>
          <w:rFonts w:cs="Arial"/>
        </w:rPr>
        <w:t>autre part, de plantes multipliées de manière classique.  Le</w:t>
      </w:r>
      <w:r w:rsidR="00B45486">
        <w:rPr>
          <w:rFonts w:cs="Arial"/>
        </w:rPr>
        <w:t> </w:t>
      </w:r>
      <w:r w:rsidR="001E3DF9">
        <w:rPr>
          <w:rFonts w:cs="Arial"/>
        </w:rPr>
        <w:t>mélange de ces matériels dans un même essai peut induire une décision erronée quant au respect du critère de distinction, ainsi que des descriptions erronées des variétés.  Les conséquences pour l</w:t>
      </w:r>
      <w:r w:rsidR="00AC0D66">
        <w:rPr>
          <w:rFonts w:cs="Arial"/>
        </w:rPr>
        <w:t>’</w:t>
      </w:r>
      <w:r w:rsidR="001E3DF9">
        <w:rPr>
          <w:rFonts w:cs="Arial"/>
        </w:rPr>
        <w:t>examen</w:t>
      </w:r>
      <w:r w:rsidR="0006393A">
        <w:rPr>
          <w:rFonts w:cs="Arial"/>
        </w:rPr>
        <w:t> </w:t>
      </w:r>
      <w:r w:rsidR="001E3DF9">
        <w:rPr>
          <w:rFonts w:cs="Arial"/>
        </w:rPr>
        <w:t>DHS sont décrites dans la section</w:t>
      </w:r>
      <w:r w:rsidR="0006393A">
        <w:rPr>
          <w:rFonts w:cs="Arial"/>
        </w:rPr>
        <w:t> </w:t>
      </w:r>
      <w:r w:rsidR="001E3DF9">
        <w:rPr>
          <w:rFonts w:cs="Arial"/>
        </w:rPr>
        <w:t>2.3.</w:t>
      </w:r>
    </w:p>
    <w:p w:rsidR="00AC2D92" w:rsidRDefault="007D0FE0" w:rsidP="007D0FE0">
      <w:pPr>
        <w:rPr>
          <w:rFonts w:cs="Arial"/>
        </w:rPr>
      </w:pPr>
      <w:r w:rsidRPr="00474C96">
        <w:rPr>
          <w:rFonts w:cs="Arial"/>
        </w:rPr>
        <w:tab/>
        <w:t>Ex</w:t>
      </w:r>
      <w:r w:rsidR="001E3DF9">
        <w:rPr>
          <w:rFonts w:cs="Arial"/>
        </w:rPr>
        <w:t>e</w:t>
      </w:r>
      <w:r w:rsidRPr="00474C96">
        <w:rPr>
          <w:rFonts w:cs="Arial"/>
        </w:rPr>
        <w:t>mple</w:t>
      </w:r>
      <w:r w:rsidR="0006393A">
        <w:rPr>
          <w:rFonts w:cs="Arial"/>
        </w:rPr>
        <w:t> </w:t>
      </w:r>
      <w:r w:rsidRPr="00474C96">
        <w:rPr>
          <w:rFonts w:cs="Arial"/>
        </w:rPr>
        <w:t xml:space="preserve">: </w:t>
      </w:r>
      <w:r w:rsidRPr="00474C96">
        <w:rPr>
          <w:rFonts w:cs="Arial"/>
          <w:i/>
        </w:rPr>
        <w:t>Rhododendron</w:t>
      </w:r>
    </w:p>
    <w:p w:rsidR="001E3DF9" w:rsidRDefault="001E3DF9" w:rsidP="007D0FE0">
      <w:pPr>
        <w:rPr>
          <w:rFonts w:cs="Arial"/>
        </w:rPr>
      </w:pPr>
    </w:p>
    <w:p w:rsidR="007D0FE0" w:rsidRPr="00474C96" w:rsidRDefault="007D0FE0" w:rsidP="00F55A3A">
      <w:pPr>
        <w:rPr>
          <w:u w:val="single"/>
        </w:rPr>
      </w:pPr>
      <w:r w:rsidRPr="00474C96">
        <w:rPr>
          <w:u w:val="single"/>
        </w:rPr>
        <w:t>Cons</w:t>
      </w:r>
      <w:r w:rsidR="00FA177C">
        <w:rPr>
          <w:u w:val="single"/>
        </w:rPr>
        <w:t>é</w:t>
      </w:r>
      <w:r w:rsidRPr="00474C96">
        <w:rPr>
          <w:u w:val="single"/>
        </w:rPr>
        <w:t xml:space="preserve">quences </w:t>
      </w:r>
      <w:r w:rsidR="00FA177C">
        <w:rPr>
          <w:u w:val="single"/>
        </w:rPr>
        <w:t>pour la conduite de l</w:t>
      </w:r>
      <w:r w:rsidR="00AC0D66">
        <w:rPr>
          <w:u w:val="single"/>
        </w:rPr>
        <w:t>’</w:t>
      </w:r>
      <w:r w:rsidR="00FA177C">
        <w:rPr>
          <w:u w:val="single"/>
        </w:rPr>
        <w:t>examen technique DHS</w:t>
      </w:r>
    </w:p>
    <w:p w:rsidR="007D0FE0" w:rsidRPr="00474C96" w:rsidRDefault="007D0FE0" w:rsidP="007D0FE0">
      <w:pPr>
        <w:rPr>
          <w:rFonts w:cs="Arial"/>
        </w:rPr>
      </w:pPr>
    </w:p>
    <w:p w:rsidR="00AC2D92" w:rsidRDefault="007D0FE0" w:rsidP="00F55A3A">
      <w:pPr>
        <w:rPr>
          <w:i/>
        </w:rPr>
      </w:pPr>
      <w:r w:rsidRPr="00474C96">
        <w:rPr>
          <w:i/>
        </w:rPr>
        <w:t xml:space="preserve">Variation </w:t>
      </w:r>
      <w:r w:rsidR="00FA177C">
        <w:rPr>
          <w:i/>
        </w:rPr>
        <w:t>au sein de l</w:t>
      </w:r>
      <w:r w:rsidR="00AC0D66">
        <w:rPr>
          <w:i/>
        </w:rPr>
        <w:t>’</w:t>
      </w:r>
      <w:r w:rsidR="00FA177C">
        <w:rPr>
          <w:i/>
        </w:rPr>
        <w:t>échantillon</w:t>
      </w:r>
    </w:p>
    <w:p w:rsidR="007D0FE0" w:rsidRDefault="007D0FE0" w:rsidP="007D0FE0">
      <w:pPr>
        <w:rPr>
          <w:rFonts w:cs="Arial"/>
        </w:rPr>
      </w:pPr>
    </w:p>
    <w:p w:rsidR="00FA177C" w:rsidRPr="00FA177C" w:rsidRDefault="00FA177C" w:rsidP="007D0FE0">
      <w:pPr>
        <w:rPr>
          <w:rFonts w:cs="Arial"/>
        </w:rPr>
      </w:pPr>
      <w:r>
        <w:rPr>
          <w:rFonts w:cs="Arial"/>
        </w:rPr>
        <w:t>Lorsqu</w:t>
      </w:r>
      <w:r w:rsidR="00AC0D66">
        <w:rPr>
          <w:rFonts w:cs="Arial"/>
        </w:rPr>
        <w:t>’</w:t>
      </w:r>
      <w:r>
        <w:rPr>
          <w:rFonts w:cs="Arial"/>
        </w:rPr>
        <w:t>une variation au sein de l</w:t>
      </w:r>
      <w:r w:rsidR="00AC0D66">
        <w:rPr>
          <w:rFonts w:cs="Arial"/>
        </w:rPr>
        <w:t>’</w:t>
      </w:r>
      <w:r>
        <w:rPr>
          <w:rFonts w:cs="Arial"/>
        </w:rPr>
        <w:t xml:space="preserve">échantillon est imputée à la multiplication </w:t>
      </w:r>
      <w:r>
        <w:rPr>
          <w:rFonts w:cs="Arial"/>
          <w:i/>
        </w:rPr>
        <w:t>in vitro</w:t>
      </w:r>
      <w:r>
        <w:rPr>
          <w:rFonts w:cs="Arial"/>
        </w:rPr>
        <w:t xml:space="preserve">, aucune décision ne peut être prise quant au respect du </w:t>
      </w:r>
      <w:r>
        <w:t>critère d</w:t>
      </w:r>
      <w:r w:rsidR="00AC0D66">
        <w:t>’</w:t>
      </w:r>
      <w:r>
        <w:t>homogénéité.  Il appartient au service chargé de l</w:t>
      </w:r>
      <w:r w:rsidR="00AC0D66">
        <w:t>’</w:t>
      </w:r>
      <w:r>
        <w:t>examen de refuser l</w:t>
      </w:r>
      <w:r w:rsidR="00AC0D66">
        <w:t>’</w:t>
      </w:r>
      <w:r>
        <w:t>échantillon au motif qu</w:t>
      </w:r>
      <w:r w:rsidR="00AC0D66">
        <w:t>’</w:t>
      </w:r>
      <w:r>
        <w:t>il ne convient pas à l</w:t>
      </w:r>
      <w:r w:rsidR="00AC0D66">
        <w:t>’</w:t>
      </w:r>
      <w:r>
        <w:t>examen</w:t>
      </w:r>
      <w:r w:rsidR="0006393A">
        <w:t> </w:t>
      </w:r>
      <w:r>
        <w:t>DHS, ou bien de multiplier le matériel végétal, de manière à faire disparaître l</w:t>
      </w:r>
      <w:r w:rsidR="00AC0D66">
        <w:t>’</w:t>
      </w:r>
      <w:r>
        <w:t xml:space="preserve">impact de la culture </w:t>
      </w:r>
      <w:r>
        <w:rPr>
          <w:i/>
        </w:rPr>
        <w:t>in vitro</w:t>
      </w:r>
      <w:r>
        <w:t xml:space="preserve">.  Dans certains cas, le </w:t>
      </w:r>
      <w:r w:rsidR="002D736F">
        <w:t>rabattage des plantes peut induire une repousse homogène;  dans d</w:t>
      </w:r>
      <w:r w:rsidR="00AC0D66">
        <w:t>’</w:t>
      </w:r>
      <w:r w:rsidR="002D736F">
        <w:t xml:space="preserve">autres cas, toutefois, il peut suffire </w:t>
      </w:r>
      <w:r w:rsidR="0009765A">
        <w:t xml:space="preserve">de </w:t>
      </w:r>
      <w:r w:rsidR="009A091F">
        <w:t>prolonger</w:t>
      </w:r>
      <w:r w:rsidR="002D736F">
        <w:t xml:space="preserve"> l</w:t>
      </w:r>
      <w:r w:rsidR="00AC0D66">
        <w:t>’</w:t>
      </w:r>
      <w:r w:rsidR="002D736F">
        <w:t xml:space="preserve">examen technique </w:t>
      </w:r>
      <w:r w:rsidR="009A091F">
        <w:t>d</w:t>
      </w:r>
      <w:r w:rsidR="00AC0D66">
        <w:t>’</w:t>
      </w:r>
      <w:r w:rsidR="0009765A">
        <w:t>un</w:t>
      </w:r>
      <w:r w:rsidR="002D736F">
        <w:t xml:space="preserve"> cycle de croissance</w:t>
      </w:r>
      <w:r w:rsidR="0009765A">
        <w:t xml:space="preserve"> supplémentaire</w:t>
      </w:r>
      <w:r w:rsidR="002D736F">
        <w:t>.</w:t>
      </w:r>
    </w:p>
    <w:p w:rsidR="007D0FE0" w:rsidRPr="00474C96" w:rsidRDefault="007D0FE0" w:rsidP="007D0FE0">
      <w:pPr>
        <w:rPr>
          <w:rFonts w:cs="Arial"/>
        </w:rPr>
      </w:pPr>
    </w:p>
    <w:p w:rsidR="00AC2D92" w:rsidRDefault="00FA177C" w:rsidP="00F55A3A">
      <w:pPr>
        <w:rPr>
          <w:i/>
        </w:rPr>
      </w:pPr>
      <w:r>
        <w:rPr>
          <w:i/>
        </w:rPr>
        <w:t>Rajeunissement des</w:t>
      </w:r>
      <w:r w:rsidR="007D0FE0" w:rsidRPr="00474C96">
        <w:rPr>
          <w:i/>
        </w:rPr>
        <w:t xml:space="preserve"> plant</w:t>
      </w:r>
      <w:r>
        <w:rPr>
          <w:i/>
        </w:rPr>
        <w:t>e</w:t>
      </w:r>
      <w:r w:rsidR="007D0FE0" w:rsidRPr="00474C96">
        <w:rPr>
          <w:i/>
        </w:rPr>
        <w:t>s</w:t>
      </w:r>
    </w:p>
    <w:p w:rsidR="007D0FE0" w:rsidRDefault="007D0FE0" w:rsidP="007D0FE0">
      <w:pPr>
        <w:rPr>
          <w:rFonts w:cs="Arial"/>
        </w:rPr>
      </w:pPr>
    </w:p>
    <w:p w:rsidR="00976BA8" w:rsidRPr="00474C96" w:rsidRDefault="00976BA8" w:rsidP="007D0FE0">
      <w:pPr>
        <w:rPr>
          <w:rFonts w:cs="Arial"/>
        </w:rPr>
      </w:pPr>
      <w:r>
        <w:rPr>
          <w:rFonts w:cs="Arial"/>
        </w:rPr>
        <w:t xml:space="preserve">Les examinateurs doivent savoir que certaines espèces végétales ont des formes juvéniles et adultes clairement distinctes sur le plan morphologique </w:t>
      </w:r>
      <w:r w:rsidRPr="00976BA8">
        <w:rPr>
          <w:rFonts w:cs="Arial"/>
        </w:rPr>
        <w:t>(</w:t>
      </w:r>
      <w:r>
        <w:rPr>
          <w:rFonts w:cs="Arial"/>
        </w:rPr>
        <w:t xml:space="preserve">par exemple la forme de la feuille de </w:t>
      </w:r>
      <w:r w:rsidRPr="00976BA8">
        <w:rPr>
          <w:rFonts w:cs="Arial"/>
          <w:i/>
        </w:rPr>
        <w:t>Hedera helix</w:t>
      </w:r>
      <w:r>
        <w:rPr>
          <w:rFonts w:cs="Arial"/>
        </w:rPr>
        <w:t xml:space="preserve">) qui peuvent être transmises </w:t>
      </w:r>
      <w:r w:rsidR="00D24D45">
        <w:rPr>
          <w:rFonts w:cs="Arial"/>
        </w:rPr>
        <w:t>aux plantes</w:t>
      </w:r>
      <w:r w:rsidR="00AC0D66">
        <w:rPr>
          <w:rFonts w:cs="Arial"/>
        </w:rPr>
        <w:t>-</w:t>
      </w:r>
      <w:r w:rsidR="00D24D45">
        <w:rPr>
          <w:rFonts w:cs="Arial"/>
        </w:rPr>
        <w:t>filles</w:t>
      </w:r>
      <w:r>
        <w:rPr>
          <w:rFonts w:cs="Arial"/>
        </w:rPr>
        <w:t xml:space="preserve">.  </w:t>
      </w:r>
      <w:r w:rsidR="009630FF">
        <w:rPr>
          <w:rFonts w:cs="Arial"/>
        </w:rPr>
        <w:t>Cette distinction ne peut pas toujours être faite entre plantes d</w:t>
      </w:r>
      <w:r w:rsidR="00AC0D66">
        <w:rPr>
          <w:rFonts w:cs="Arial"/>
        </w:rPr>
        <w:t>’</w:t>
      </w:r>
      <w:r w:rsidR="009630FF">
        <w:rPr>
          <w:rFonts w:cs="Arial"/>
        </w:rPr>
        <w:t xml:space="preserve">autres espèces au niveau des caractères morphologiques, mais de leurs caractères physiologiques </w:t>
      </w:r>
      <w:r w:rsidR="009630FF" w:rsidRPr="009630FF">
        <w:rPr>
          <w:rFonts w:cs="Arial"/>
        </w:rPr>
        <w:t>(</w:t>
      </w:r>
      <w:r w:rsidR="009630FF">
        <w:rPr>
          <w:rFonts w:cs="Arial"/>
        </w:rPr>
        <w:t>par</w:t>
      </w:r>
      <w:r w:rsidR="00B45486">
        <w:rPr>
          <w:rFonts w:cs="Arial"/>
        </w:rPr>
        <w:t> </w:t>
      </w:r>
      <w:r w:rsidR="009630FF">
        <w:rPr>
          <w:rFonts w:cs="Arial"/>
        </w:rPr>
        <w:t>exemple la capacité d</w:t>
      </w:r>
      <w:r w:rsidR="00AC0D66">
        <w:rPr>
          <w:rFonts w:cs="Arial"/>
        </w:rPr>
        <w:t>’</w:t>
      </w:r>
      <w:r w:rsidR="009630FF">
        <w:rPr>
          <w:rFonts w:cs="Arial"/>
        </w:rPr>
        <w:t xml:space="preserve">enracinement de boutures de </w:t>
      </w:r>
      <w:r w:rsidR="009630FF" w:rsidRPr="00474C96">
        <w:rPr>
          <w:rFonts w:cs="Arial"/>
          <w:i/>
        </w:rPr>
        <w:t>Syringa vulgaris</w:t>
      </w:r>
      <w:r w:rsidR="009630FF" w:rsidRPr="00474C96">
        <w:rPr>
          <w:rFonts w:cs="Arial"/>
        </w:rPr>
        <w:t>)</w:t>
      </w:r>
      <w:r w:rsidR="009630FF">
        <w:rPr>
          <w:rFonts w:cs="Arial"/>
        </w:rPr>
        <w:t>, qui influent sur leur croissance ultérieure.  Les examinateurs doivent donc s</w:t>
      </w:r>
      <w:r w:rsidR="00AC0D66">
        <w:rPr>
          <w:rFonts w:cs="Arial"/>
        </w:rPr>
        <w:t>’</w:t>
      </w:r>
      <w:r w:rsidR="009630FF">
        <w:rPr>
          <w:rFonts w:cs="Arial"/>
        </w:rPr>
        <w:t>assurer toutes les descriptions de variétés portent sur des</w:t>
      </w:r>
      <w:r w:rsidR="00B45486">
        <w:rPr>
          <w:rFonts w:cs="Arial"/>
        </w:rPr>
        <w:t> </w:t>
      </w:r>
      <w:r w:rsidR="009630FF">
        <w:rPr>
          <w:rFonts w:cs="Arial"/>
        </w:rPr>
        <w:t xml:space="preserve">végétaux de même âge physiologique </w:t>
      </w:r>
      <w:r w:rsidR="009630FF" w:rsidRPr="009630FF">
        <w:rPr>
          <w:rFonts w:cs="Arial"/>
        </w:rPr>
        <w:t>(</w:t>
      </w:r>
      <w:r w:rsidR="009630FF">
        <w:rPr>
          <w:rFonts w:cs="Arial"/>
        </w:rPr>
        <w:t>normalisé).</w:t>
      </w:r>
    </w:p>
    <w:p w:rsidR="007D0FE0" w:rsidRPr="00474C96" w:rsidRDefault="007D0FE0" w:rsidP="007D0FE0">
      <w:pPr>
        <w:rPr>
          <w:rFonts w:cs="Arial"/>
        </w:rPr>
      </w:pPr>
    </w:p>
    <w:p w:rsidR="00FA177C" w:rsidRDefault="00B45486" w:rsidP="00F55A3A">
      <w:pPr>
        <w:rPr>
          <w:i/>
        </w:rPr>
      </w:pPr>
      <w:r>
        <w:rPr>
          <w:i/>
        </w:rPr>
        <w:br w:type="page"/>
      </w:r>
      <w:r w:rsidR="00FA177C">
        <w:rPr>
          <w:i/>
        </w:rPr>
        <w:lastRenderedPageBreak/>
        <w:t>Effets tardifs de l</w:t>
      </w:r>
      <w:r w:rsidR="00AC0D66">
        <w:rPr>
          <w:i/>
        </w:rPr>
        <w:t>’</w:t>
      </w:r>
      <w:r w:rsidR="00FA177C">
        <w:rPr>
          <w:i/>
        </w:rPr>
        <w:t>application de phytohormones synthétiques au cours de la micromultiplication</w:t>
      </w:r>
    </w:p>
    <w:p w:rsidR="007D0FE0" w:rsidRPr="00474C96" w:rsidRDefault="007D0FE0" w:rsidP="007D0FE0">
      <w:pPr>
        <w:rPr>
          <w:rFonts w:cs="Arial"/>
        </w:rPr>
      </w:pPr>
    </w:p>
    <w:p w:rsidR="00660D7B" w:rsidRPr="00AB55DD" w:rsidRDefault="00660D7B" w:rsidP="00B45486">
      <w:r>
        <w:rPr>
          <w:rFonts w:cs="Arial"/>
        </w:rPr>
        <w:t>Lorsque, après mise en culture tissulaire, des plantules sont transférées sur un substrat de croissance</w:t>
      </w:r>
      <w:r w:rsidR="00B45486">
        <w:rPr>
          <w:rFonts w:cs="Arial"/>
        </w:rPr>
        <w:t> </w:t>
      </w:r>
      <w:r>
        <w:rPr>
          <w:rFonts w:cs="Arial"/>
          <w:i/>
        </w:rPr>
        <w:t>ex</w:t>
      </w:r>
      <w:r w:rsidR="00B45486">
        <w:rPr>
          <w:rFonts w:cs="Arial"/>
          <w:i/>
        </w:rPr>
        <w:t> </w:t>
      </w:r>
      <w:r>
        <w:rPr>
          <w:rFonts w:cs="Arial"/>
          <w:i/>
        </w:rPr>
        <w:t>vitro</w:t>
      </w:r>
      <w:r>
        <w:rPr>
          <w:rFonts w:cs="Arial"/>
        </w:rPr>
        <w:t xml:space="preserve">, elles </w:t>
      </w:r>
      <w:r w:rsidR="00AB55DD">
        <w:rPr>
          <w:rFonts w:cs="Arial"/>
        </w:rPr>
        <w:t xml:space="preserve">conservent des quantités résiduelles des phytohormones synthétiques provenant du milieu de culture </w:t>
      </w:r>
      <w:r w:rsidR="00AB55DD">
        <w:rPr>
          <w:rFonts w:cs="Arial"/>
          <w:i/>
        </w:rPr>
        <w:t>in</w:t>
      </w:r>
      <w:r w:rsidR="00B45486">
        <w:rPr>
          <w:rFonts w:cs="Arial"/>
          <w:i/>
        </w:rPr>
        <w:t> </w:t>
      </w:r>
      <w:r w:rsidR="00AB55DD">
        <w:rPr>
          <w:rFonts w:cs="Arial"/>
          <w:i/>
        </w:rPr>
        <w:t>vitro</w:t>
      </w:r>
      <w:r w:rsidR="00AB55DD">
        <w:rPr>
          <w:rFonts w:cs="Arial"/>
        </w:rPr>
        <w:t xml:space="preserve">. </w:t>
      </w:r>
      <w:r w:rsidR="0006393A">
        <w:rPr>
          <w:rFonts w:cs="Arial"/>
        </w:rPr>
        <w:t xml:space="preserve"> </w:t>
      </w:r>
      <w:r w:rsidR="00AB55DD">
        <w:rPr>
          <w:rFonts w:cs="Arial"/>
        </w:rPr>
        <w:t>Ces résidus de phytohormones synthétiques continuent d</w:t>
      </w:r>
      <w:r w:rsidR="00AC0D66">
        <w:rPr>
          <w:rFonts w:cs="Arial"/>
        </w:rPr>
        <w:t>’</w:t>
      </w:r>
      <w:r w:rsidR="00AB55DD">
        <w:rPr>
          <w:rFonts w:cs="Arial"/>
        </w:rPr>
        <w:t>agir sur le développement de la plante.</w:t>
      </w:r>
      <w:r w:rsidR="0006393A">
        <w:rPr>
          <w:rFonts w:cs="Arial"/>
        </w:rPr>
        <w:t xml:space="preserve"> </w:t>
      </w:r>
      <w:r w:rsidR="00AB55DD">
        <w:rPr>
          <w:rFonts w:cs="Arial"/>
        </w:rPr>
        <w:t xml:space="preserve"> La durée d</w:t>
      </w:r>
      <w:r w:rsidR="00AC0D66">
        <w:rPr>
          <w:rFonts w:cs="Arial"/>
        </w:rPr>
        <w:t>’</w:t>
      </w:r>
      <w:r w:rsidR="00AB55DD">
        <w:rPr>
          <w:rFonts w:cs="Arial"/>
        </w:rPr>
        <w:t>observation de ces effets tardifs ne dépend pas de la quantité absolue des résidus de phytohormones synthétiques mais de leur concentration dans le tissu et de la concentration des hormones produi</w:t>
      </w:r>
      <w:r w:rsidR="0005199C">
        <w:rPr>
          <w:rFonts w:cs="Arial"/>
        </w:rPr>
        <w:t>t</w:t>
      </w:r>
      <w:r w:rsidR="00AB55DD">
        <w:rPr>
          <w:rFonts w:cs="Arial"/>
        </w:rPr>
        <w:t>e</w:t>
      </w:r>
      <w:r w:rsidR="0005199C">
        <w:rPr>
          <w:rFonts w:cs="Arial"/>
        </w:rPr>
        <w:t>s</w:t>
      </w:r>
      <w:r w:rsidR="00AB55DD">
        <w:rPr>
          <w:rFonts w:cs="Arial"/>
        </w:rPr>
        <w:t xml:space="preserve"> de manière autonome par la plante. </w:t>
      </w:r>
      <w:r w:rsidR="0006393A">
        <w:rPr>
          <w:rFonts w:cs="Arial"/>
        </w:rPr>
        <w:t xml:space="preserve"> </w:t>
      </w:r>
      <w:r w:rsidR="00AB55DD">
        <w:rPr>
          <w:rFonts w:cs="Arial"/>
        </w:rPr>
        <w:t xml:space="preserve">La concentration diminue </w:t>
      </w:r>
      <w:r w:rsidR="009A091F">
        <w:rPr>
          <w:rFonts w:cs="Arial"/>
        </w:rPr>
        <w:t>à mesure que la plante poursuit sa croissance</w:t>
      </w:r>
      <w:r w:rsidR="00AB55DD">
        <w:rPr>
          <w:rFonts w:cs="Arial"/>
        </w:rPr>
        <w:t>.</w:t>
      </w:r>
      <w:r w:rsidR="0006393A">
        <w:rPr>
          <w:rFonts w:cs="Arial"/>
        </w:rPr>
        <w:t xml:space="preserve"> </w:t>
      </w:r>
      <w:r w:rsidR="00AB55DD">
        <w:rPr>
          <w:rFonts w:cs="Arial"/>
        </w:rPr>
        <w:t xml:space="preserve"> La suite de la multiplication de la plante </w:t>
      </w:r>
      <w:r w:rsidR="00B45486">
        <w:rPr>
          <w:rFonts w:cs="Arial"/>
          <w:i/>
        </w:rPr>
        <w:t>ex </w:t>
      </w:r>
      <w:r w:rsidR="00AB55DD">
        <w:rPr>
          <w:rFonts w:cs="Arial"/>
          <w:i/>
        </w:rPr>
        <w:t>vitro</w:t>
      </w:r>
      <w:r w:rsidR="00AB55DD">
        <w:rPr>
          <w:i/>
        </w:rPr>
        <w:t xml:space="preserve">, </w:t>
      </w:r>
      <w:r w:rsidR="00AB55DD">
        <w:t xml:space="preserve">seule, ne réduit donc pas les effets tardifs de la culture de tissus; </w:t>
      </w:r>
      <w:r w:rsidR="009A091F">
        <w:t xml:space="preserve"> </w:t>
      </w:r>
      <w:r w:rsidR="00AB55DD">
        <w:t xml:space="preserve">des boutures prélevées sur des plantes juste après la fin de la culture tissulaire contiennent encore des résidus </w:t>
      </w:r>
      <w:r w:rsidR="00AB55DD">
        <w:rPr>
          <w:rFonts w:cs="Arial"/>
        </w:rPr>
        <w:t xml:space="preserve">de phytohormones synthétiques en concentration bien supérieure que des boutures prélevées sur des plantes dont la culture tissulaire </w:t>
      </w:r>
      <w:r w:rsidR="009A091F">
        <w:rPr>
          <w:rFonts w:cs="Arial"/>
        </w:rPr>
        <w:t>est terminée depuis</w:t>
      </w:r>
      <w:r w:rsidR="00AB55DD">
        <w:rPr>
          <w:rFonts w:cs="Arial"/>
        </w:rPr>
        <w:t xml:space="preserve"> longtemps </w:t>
      </w:r>
      <w:r w:rsidR="00AB55DD" w:rsidRPr="00AB55DD">
        <w:rPr>
          <w:rFonts w:cs="Arial"/>
        </w:rPr>
        <w:t>(</w:t>
      </w:r>
      <w:r w:rsidR="00AB55DD">
        <w:rPr>
          <w:rFonts w:cs="Arial"/>
        </w:rPr>
        <w:t>à condition que ces plantes aient présenté une croissance végétative importante dans l</w:t>
      </w:r>
      <w:r w:rsidR="00AC0D66">
        <w:rPr>
          <w:rFonts w:cs="Arial"/>
        </w:rPr>
        <w:t>’</w:t>
      </w:r>
      <w:r w:rsidR="00AB55DD">
        <w:rPr>
          <w:rFonts w:cs="Arial"/>
        </w:rPr>
        <w:t xml:space="preserve">intervalle). </w:t>
      </w:r>
      <w:r w:rsidR="0006393A">
        <w:rPr>
          <w:rFonts w:cs="Arial"/>
        </w:rPr>
        <w:t xml:space="preserve"> </w:t>
      </w:r>
      <w:r w:rsidR="00AB55DD">
        <w:rPr>
          <w:rFonts w:cs="Arial"/>
        </w:rPr>
        <w:t>Des phytohormones circulent à l</w:t>
      </w:r>
      <w:r w:rsidR="00AC0D66">
        <w:rPr>
          <w:rFonts w:cs="Arial"/>
        </w:rPr>
        <w:t>’</w:t>
      </w:r>
      <w:r w:rsidR="00AB55DD">
        <w:rPr>
          <w:rFonts w:cs="Arial"/>
        </w:rPr>
        <w:t>intérieur de la plante et peuvent être stockées temporairement, puis libérées par la suite.  C</w:t>
      </w:r>
      <w:r w:rsidR="00AC0D66">
        <w:rPr>
          <w:rFonts w:cs="Arial"/>
        </w:rPr>
        <w:t>’</w:t>
      </w:r>
      <w:r w:rsidR="00AB55DD">
        <w:rPr>
          <w:rFonts w:cs="Arial"/>
        </w:rPr>
        <w:t>est pourquoi un simple rabattage de plantes dans le but de rendre comparable la repousse de différents échantillons est moins efficace que la production de nouvelles plantes à partir de boutures.</w:t>
      </w:r>
    </w:p>
    <w:p w:rsidR="007D0FE0" w:rsidRDefault="007D0FE0" w:rsidP="007D0FE0">
      <w:pPr>
        <w:rPr>
          <w:rFonts w:cs="Arial"/>
        </w:rPr>
      </w:pPr>
    </w:p>
    <w:p w:rsidR="00FA177C" w:rsidRPr="00474C96" w:rsidRDefault="00FA177C" w:rsidP="007D0FE0">
      <w:pPr>
        <w:rPr>
          <w:rFonts w:cs="Arial"/>
        </w:rPr>
      </w:pPr>
      <w:r>
        <w:rPr>
          <w:i/>
        </w:rPr>
        <w:t>Effets tardifs d</w:t>
      </w:r>
      <w:r w:rsidR="00AC0D66">
        <w:rPr>
          <w:i/>
        </w:rPr>
        <w:t>’</w:t>
      </w:r>
      <w:r>
        <w:rPr>
          <w:i/>
        </w:rPr>
        <w:t>autres conditions de micromultiplication</w:t>
      </w:r>
    </w:p>
    <w:p w:rsidR="007D0FE0" w:rsidRPr="00474C96" w:rsidRDefault="007D0FE0" w:rsidP="007D0FE0">
      <w:pPr>
        <w:rPr>
          <w:rFonts w:cs="Arial"/>
        </w:rPr>
      </w:pPr>
    </w:p>
    <w:p w:rsidR="00DC7763" w:rsidRPr="00DC7763" w:rsidRDefault="00DC7763" w:rsidP="007D0FE0">
      <w:pPr>
        <w:rPr>
          <w:rFonts w:cs="Arial"/>
        </w:rPr>
      </w:pPr>
      <w:r>
        <w:rPr>
          <w:rFonts w:cs="Arial"/>
        </w:rPr>
        <w:t>Lorsque du matériel végétal présente une floraison médiocre ou prématurée, l</w:t>
      </w:r>
      <w:r w:rsidR="00AC0D66">
        <w:rPr>
          <w:rFonts w:cs="Arial"/>
        </w:rPr>
        <w:t>’</w:t>
      </w:r>
      <w:r>
        <w:rPr>
          <w:rFonts w:cs="Arial"/>
        </w:rPr>
        <w:t>échantillon doit être considéré comme inapproprié à la conduite de l</w:t>
      </w:r>
      <w:r w:rsidR="00AC0D66">
        <w:rPr>
          <w:rFonts w:cs="Arial"/>
        </w:rPr>
        <w:t>’</w:t>
      </w:r>
      <w:r>
        <w:rPr>
          <w:rFonts w:cs="Arial"/>
        </w:rPr>
        <w:t>examen</w:t>
      </w:r>
      <w:r w:rsidR="0006393A">
        <w:rPr>
          <w:rFonts w:cs="Arial"/>
        </w:rPr>
        <w:t> </w:t>
      </w:r>
      <w:r>
        <w:rPr>
          <w:rFonts w:cs="Arial"/>
        </w:rPr>
        <w:t xml:space="preserve">DHS. </w:t>
      </w:r>
      <w:r w:rsidR="00DC1A25">
        <w:rPr>
          <w:rFonts w:cs="Arial"/>
        </w:rPr>
        <w:t xml:space="preserve"> </w:t>
      </w:r>
      <w:r>
        <w:rPr>
          <w:rFonts w:cs="Arial"/>
        </w:rPr>
        <w:t>Il appartient au service d</w:t>
      </w:r>
      <w:r w:rsidR="00AC0D66">
        <w:rPr>
          <w:rFonts w:cs="Arial"/>
        </w:rPr>
        <w:t>’</w:t>
      </w:r>
      <w:r>
        <w:rPr>
          <w:rFonts w:cs="Arial"/>
        </w:rPr>
        <w:t>examen de refuser l</w:t>
      </w:r>
      <w:r w:rsidR="00AC0D66">
        <w:rPr>
          <w:rFonts w:cs="Arial"/>
        </w:rPr>
        <w:t>’</w:t>
      </w:r>
      <w:r>
        <w:rPr>
          <w:rFonts w:cs="Arial"/>
        </w:rPr>
        <w:t>échantillon ou de pallier l</w:t>
      </w:r>
      <w:r w:rsidR="00AC0D66">
        <w:rPr>
          <w:rFonts w:cs="Arial"/>
        </w:rPr>
        <w:t>’</w:t>
      </w:r>
      <w:r>
        <w:rPr>
          <w:rFonts w:cs="Arial"/>
        </w:rPr>
        <w:t xml:space="preserve">insuffisance, soit en rabattant les plantes, soit en attendant un cycle de croissance supplémentaire. </w:t>
      </w:r>
      <w:r w:rsidR="00DC1A25">
        <w:rPr>
          <w:rFonts w:cs="Arial"/>
        </w:rPr>
        <w:t xml:space="preserve"> </w:t>
      </w:r>
      <w:r>
        <w:rPr>
          <w:rFonts w:cs="Arial"/>
        </w:rPr>
        <w:t>Si l</w:t>
      </w:r>
      <w:r w:rsidR="00AC0D66">
        <w:rPr>
          <w:rFonts w:cs="Arial"/>
        </w:rPr>
        <w:t>’</w:t>
      </w:r>
      <w:r>
        <w:rPr>
          <w:rFonts w:cs="Arial"/>
        </w:rPr>
        <w:t xml:space="preserve">on constate </w:t>
      </w:r>
      <w:r w:rsidR="006B4063">
        <w:rPr>
          <w:rFonts w:cs="Arial"/>
        </w:rPr>
        <w:t xml:space="preserve">une répartition homogène de </w:t>
      </w:r>
      <w:r>
        <w:rPr>
          <w:rFonts w:cs="Arial"/>
        </w:rPr>
        <w:t xml:space="preserve">ces </w:t>
      </w:r>
      <w:r w:rsidR="006B4063">
        <w:rPr>
          <w:rFonts w:cs="Arial"/>
        </w:rPr>
        <w:t>effets</w:t>
      </w:r>
      <w:r>
        <w:rPr>
          <w:rFonts w:cs="Arial"/>
        </w:rPr>
        <w:t xml:space="preserve"> dans toutes les plantes d</w:t>
      </w:r>
      <w:r w:rsidR="00AC0D66">
        <w:rPr>
          <w:rFonts w:cs="Arial"/>
        </w:rPr>
        <w:t>’</w:t>
      </w:r>
      <w:r>
        <w:rPr>
          <w:rFonts w:cs="Arial"/>
        </w:rPr>
        <w:t>une variété donnée, l</w:t>
      </w:r>
      <w:r w:rsidR="00AC0D66">
        <w:rPr>
          <w:rFonts w:cs="Arial"/>
        </w:rPr>
        <w:t>’</w:t>
      </w:r>
      <w:r>
        <w:rPr>
          <w:rFonts w:cs="Arial"/>
        </w:rPr>
        <w:t xml:space="preserve">influence perturbatrice de la culture </w:t>
      </w:r>
      <w:r w:rsidR="00B45486">
        <w:rPr>
          <w:rFonts w:cs="Arial"/>
          <w:i/>
        </w:rPr>
        <w:t>in </w:t>
      </w:r>
      <w:r>
        <w:rPr>
          <w:rFonts w:cs="Arial"/>
          <w:i/>
        </w:rPr>
        <w:t>vitro</w:t>
      </w:r>
      <w:r>
        <w:rPr>
          <w:rFonts w:cs="Arial"/>
        </w:rPr>
        <w:t xml:space="preserve"> sur l</w:t>
      </w:r>
      <w:r w:rsidR="00AC0D66">
        <w:rPr>
          <w:rFonts w:cs="Arial"/>
        </w:rPr>
        <w:t>’</w:t>
      </w:r>
      <w:r>
        <w:rPr>
          <w:rFonts w:cs="Arial"/>
        </w:rPr>
        <w:t>examen</w:t>
      </w:r>
      <w:r w:rsidR="0006393A">
        <w:rPr>
          <w:rFonts w:cs="Arial"/>
        </w:rPr>
        <w:t> </w:t>
      </w:r>
      <w:r>
        <w:rPr>
          <w:rFonts w:cs="Arial"/>
        </w:rPr>
        <w:t xml:space="preserve">DHS est difficile à détecter </w:t>
      </w:r>
      <w:r w:rsidR="006B4063">
        <w:rPr>
          <w:rFonts w:cs="Arial"/>
        </w:rPr>
        <w:t>en l</w:t>
      </w:r>
      <w:r w:rsidR="00AC0D66">
        <w:rPr>
          <w:rFonts w:cs="Arial"/>
        </w:rPr>
        <w:t>’</w:t>
      </w:r>
      <w:r w:rsidR="006B4063">
        <w:rPr>
          <w:rFonts w:cs="Arial"/>
        </w:rPr>
        <w:t>espace d</w:t>
      </w:r>
      <w:r w:rsidR="00AC0D66">
        <w:rPr>
          <w:rFonts w:cs="Arial"/>
        </w:rPr>
        <w:t>’</w:t>
      </w:r>
      <w:r w:rsidR="006B4063">
        <w:rPr>
          <w:rFonts w:cs="Arial"/>
        </w:rPr>
        <w:t>un seul cycle de croissance.</w:t>
      </w:r>
    </w:p>
    <w:p w:rsidR="00B45486" w:rsidRPr="00474C96" w:rsidRDefault="00B45486" w:rsidP="007D0FE0">
      <w:pPr>
        <w:rPr>
          <w:rFonts w:cs="Arial"/>
        </w:rPr>
      </w:pPr>
    </w:p>
    <w:p w:rsidR="00AC2D92" w:rsidRDefault="00F55A3A" w:rsidP="00F55A3A">
      <w:r w:rsidRPr="00474C96">
        <w:t>IV.</w:t>
      </w:r>
      <w:r w:rsidR="007D0FE0" w:rsidRPr="00474C96">
        <w:tab/>
      </w:r>
      <w:r w:rsidR="00FA177C">
        <w:t>CONSEILS POUR L</w:t>
      </w:r>
      <w:r w:rsidR="00AC0D66">
        <w:t>’</w:t>
      </w:r>
      <w:r w:rsidR="00FA177C">
        <w:t>ÉLABORATION DE PRINCIPES DIRECTEURS D</w:t>
      </w:r>
      <w:r w:rsidR="00AC0D66">
        <w:t>’</w:t>
      </w:r>
      <w:r w:rsidR="00FA177C">
        <w:t>EXAMEN</w:t>
      </w:r>
    </w:p>
    <w:p w:rsidR="007D0FE0" w:rsidRDefault="007D0FE0" w:rsidP="007D0FE0">
      <w:pPr>
        <w:rPr>
          <w:rFonts w:cs="Arial"/>
        </w:rPr>
      </w:pPr>
    </w:p>
    <w:p w:rsidR="006B4063" w:rsidRPr="000F4997" w:rsidRDefault="006B4063" w:rsidP="00B45486">
      <w:pPr>
        <w:rPr>
          <w:rFonts w:cs="Arial"/>
        </w:rPr>
      </w:pPr>
      <w:r>
        <w:rPr>
          <w:rFonts w:cs="Arial"/>
        </w:rPr>
        <w:t>S</w:t>
      </w:r>
      <w:r w:rsidR="00AC0D66">
        <w:rPr>
          <w:rFonts w:cs="Arial"/>
        </w:rPr>
        <w:t>’</w:t>
      </w:r>
      <w:r>
        <w:rPr>
          <w:rFonts w:cs="Arial"/>
        </w:rPr>
        <w:t xml:space="preserve">agissant de variétés à multiplication </w:t>
      </w:r>
      <w:r w:rsidRPr="009A091F">
        <w:rPr>
          <w:rFonts w:cs="Arial"/>
          <w:i/>
        </w:rPr>
        <w:t>ex</w:t>
      </w:r>
      <w:r w:rsidR="00B45486">
        <w:rPr>
          <w:rFonts w:cs="Arial"/>
          <w:i/>
        </w:rPr>
        <w:t> </w:t>
      </w:r>
      <w:r w:rsidRPr="009A091F">
        <w:rPr>
          <w:rFonts w:cs="Arial"/>
          <w:i/>
        </w:rPr>
        <w:t>vitro</w:t>
      </w:r>
      <w:r>
        <w:rPr>
          <w:rFonts w:cs="Arial"/>
        </w:rPr>
        <w:t xml:space="preserve"> classique </w:t>
      </w:r>
      <w:r w:rsidR="0006393A">
        <w:rPr>
          <w:rFonts w:cs="Arial"/>
        </w:rPr>
        <w:t>–</w:t>
      </w:r>
      <w:r>
        <w:rPr>
          <w:rFonts w:cs="Arial"/>
        </w:rPr>
        <w:t xml:space="preserve"> notamment des végétaux qui ne sont pas élagués au cours de l</w:t>
      </w:r>
      <w:r w:rsidR="00AC0D66">
        <w:rPr>
          <w:rFonts w:cs="Arial"/>
        </w:rPr>
        <w:t>’</w:t>
      </w:r>
      <w:r>
        <w:rPr>
          <w:rFonts w:cs="Arial"/>
        </w:rPr>
        <w:t xml:space="preserve">essai en culture </w:t>
      </w:r>
      <w:r w:rsidR="0006393A">
        <w:rPr>
          <w:rFonts w:cs="Arial"/>
        </w:rPr>
        <w:t>–</w:t>
      </w:r>
      <w:r>
        <w:rPr>
          <w:rFonts w:cs="Arial"/>
        </w:rPr>
        <w:t xml:space="preserve"> des principes directeurs d</w:t>
      </w:r>
      <w:r w:rsidR="00AC0D66">
        <w:rPr>
          <w:rFonts w:cs="Arial"/>
        </w:rPr>
        <w:t>’</w:t>
      </w:r>
      <w:r>
        <w:rPr>
          <w:rFonts w:cs="Arial"/>
        </w:rPr>
        <w:t>examen doivent éventuellement définir le type de bouturage à effectuer pour produire l</w:t>
      </w:r>
      <w:r w:rsidR="00AC0D66">
        <w:rPr>
          <w:rFonts w:cs="Arial"/>
        </w:rPr>
        <w:t>’</w:t>
      </w:r>
      <w:r>
        <w:rPr>
          <w:rFonts w:cs="Arial"/>
        </w:rPr>
        <w:t>échantillon destiné à l</w:t>
      </w:r>
      <w:r w:rsidR="00AC0D66">
        <w:rPr>
          <w:rFonts w:cs="Arial"/>
        </w:rPr>
        <w:t>’</w:t>
      </w:r>
      <w:r>
        <w:rPr>
          <w:rFonts w:cs="Arial"/>
        </w:rPr>
        <w:t>examen</w:t>
      </w:r>
      <w:r w:rsidR="0006393A">
        <w:rPr>
          <w:rFonts w:cs="Arial"/>
        </w:rPr>
        <w:t> </w:t>
      </w:r>
      <w:r>
        <w:rPr>
          <w:rFonts w:cs="Arial"/>
        </w:rPr>
        <w:t xml:space="preserve">DHS. </w:t>
      </w:r>
      <w:r w:rsidR="00033420">
        <w:rPr>
          <w:rFonts w:cs="Arial"/>
        </w:rPr>
        <w:t xml:space="preserve"> Il pourrait être proposé</w:t>
      </w:r>
      <w:r w:rsidR="00DC1A25">
        <w:rPr>
          <w:rFonts w:cs="Arial"/>
        </w:rPr>
        <w:t xml:space="preserve"> d</w:t>
      </w:r>
      <w:r w:rsidR="00AC0D66">
        <w:rPr>
          <w:rFonts w:cs="Arial"/>
        </w:rPr>
        <w:t>’</w:t>
      </w:r>
      <w:r w:rsidR="00DC1A25">
        <w:rPr>
          <w:rFonts w:cs="Arial"/>
        </w:rPr>
        <w:t xml:space="preserve">ajouter au document TGP 9 </w:t>
      </w:r>
      <w:r w:rsidR="0006393A">
        <w:rPr>
          <w:rFonts w:cs="Arial"/>
        </w:rPr>
        <w:t>“</w:t>
      </w:r>
      <w:r w:rsidR="00DC1A25">
        <w:rPr>
          <w:rFonts w:cs="Arial"/>
        </w:rPr>
        <w:t>Examen de la distinction</w:t>
      </w:r>
      <w:r w:rsidR="0006393A">
        <w:rPr>
          <w:rFonts w:cs="Arial"/>
        </w:rPr>
        <w:t>”</w:t>
      </w:r>
      <w:r w:rsidR="00DC1A25">
        <w:rPr>
          <w:rFonts w:cs="Arial"/>
        </w:rPr>
        <w:t xml:space="preserve"> un chapitre sur le matériel à utiliser pour l</w:t>
      </w:r>
      <w:r w:rsidR="00AC0D66">
        <w:rPr>
          <w:rFonts w:cs="Arial"/>
        </w:rPr>
        <w:t>’</w:t>
      </w:r>
      <w:r w:rsidR="00DC1A25">
        <w:rPr>
          <w:rFonts w:cs="Arial"/>
        </w:rPr>
        <w:t>examen</w:t>
      </w:r>
      <w:r w:rsidR="0006393A">
        <w:rPr>
          <w:rFonts w:cs="Arial"/>
        </w:rPr>
        <w:t> </w:t>
      </w:r>
      <w:r w:rsidR="00DC1A25">
        <w:rPr>
          <w:rFonts w:cs="Arial"/>
        </w:rPr>
        <w:t>DHS</w:t>
      </w:r>
      <w:r w:rsidR="0006393A">
        <w:rPr>
          <w:rFonts w:cs="Arial"/>
        </w:rPr>
        <w:t> </w:t>
      </w:r>
      <w:r w:rsidR="00DC1A25">
        <w:rPr>
          <w:rFonts w:cs="Arial"/>
        </w:rPr>
        <w:t xml:space="preserve">: Pour les plantes dont les effets topophysiques et cyclophysiques sont connus, les critères </w:t>
      </w:r>
      <w:r w:rsidR="00481526">
        <w:rPr>
          <w:rFonts w:cs="Arial"/>
        </w:rPr>
        <w:t>s</w:t>
      </w:r>
      <w:r w:rsidR="00AC0D66">
        <w:rPr>
          <w:rFonts w:cs="Arial"/>
        </w:rPr>
        <w:t>’</w:t>
      </w:r>
      <w:r w:rsidR="00481526">
        <w:rPr>
          <w:rFonts w:cs="Arial"/>
        </w:rPr>
        <w:t>appliquant</w:t>
      </w:r>
      <w:r w:rsidR="00DC1A25">
        <w:rPr>
          <w:rFonts w:cs="Arial"/>
        </w:rPr>
        <w:t xml:space="preserve"> au</w:t>
      </w:r>
      <w:r w:rsidR="00B45486">
        <w:rPr>
          <w:rFonts w:cs="Arial"/>
        </w:rPr>
        <w:t> </w:t>
      </w:r>
      <w:r w:rsidR="00DC1A25">
        <w:rPr>
          <w:rFonts w:cs="Arial"/>
        </w:rPr>
        <w:t>matériel de multiplication, y</w:t>
      </w:r>
      <w:r w:rsidR="0006393A">
        <w:rPr>
          <w:rFonts w:cs="Arial"/>
        </w:rPr>
        <w:t> </w:t>
      </w:r>
      <w:r w:rsidR="00DC1A25">
        <w:rPr>
          <w:rFonts w:cs="Arial"/>
        </w:rPr>
        <w:t xml:space="preserve">compris </w:t>
      </w:r>
      <w:r w:rsidR="00481526">
        <w:rPr>
          <w:rFonts w:cs="Arial"/>
        </w:rPr>
        <w:t>l</w:t>
      </w:r>
      <w:r w:rsidR="00AC0D66">
        <w:rPr>
          <w:rFonts w:cs="Arial"/>
        </w:rPr>
        <w:t>’</w:t>
      </w:r>
      <w:r w:rsidR="00481526">
        <w:rPr>
          <w:rFonts w:cs="Arial"/>
        </w:rPr>
        <w:t xml:space="preserve">origine du matériel de multiplication ou de reproduction </w:t>
      </w:r>
      <w:r w:rsidR="00481526">
        <w:t>prélevé de l</w:t>
      </w:r>
      <w:r w:rsidR="00AC0D66">
        <w:t>’</w:t>
      </w:r>
      <w:r w:rsidR="00481526">
        <w:t xml:space="preserve">intérieur de la </w:t>
      </w:r>
      <w:r w:rsidR="0005199C">
        <w:t>plante mère</w:t>
      </w:r>
      <w:r w:rsidR="00481526">
        <w:t>, doivent être particulièrement contraignants afin de garantir la comparabilité des</w:t>
      </w:r>
      <w:r w:rsidR="00B45486">
        <w:t> </w:t>
      </w:r>
      <w:r w:rsidR="00481526">
        <w:t xml:space="preserve">variétés. </w:t>
      </w:r>
      <w:r w:rsidR="000F4997">
        <w:t xml:space="preserve"> </w:t>
      </w:r>
      <w:r w:rsidR="00481526">
        <w:t>Le questionnaire technique doit contenir des questions permettant à l</w:t>
      </w:r>
      <w:r w:rsidR="00AC0D66">
        <w:t>’</w:t>
      </w:r>
      <w:r w:rsidR="00481526">
        <w:t>examinateur d</w:t>
      </w:r>
      <w:r w:rsidR="00AC0D66">
        <w:t>’</w:t>
      </w:r>
      <w:r w:rsidR="00481526">
        <w:t>évaluer si le matériel végétal multiplié par le déposant d</w:t>
      </w:r>
      <w:r w:rsidR="00AC0D66">
        <w:t>’</w:t>
      </w:r>
      <w:r w:rsidR="00481526">
        <w:t>une demande d</w:t>
      </w:r>
      <w:r w:rsidR="00AC0D66">
        <w:t>’</w:t>
      </w:r>
      <w:r w:rsidR="00481526">
        <w:t>exploitation commerciale de la variété convient à la conduite de l</w:t>
      </w:r>
      <w:r w:rsidR="00AC0D66">
        <w:t>’</w:t>
      </w:r>
      <w:r w:rsidR="00481526">
        <w:t>examen</w:t>
      </w:r>
      <w:r w:rsidR="0006393A">
        <w:t> </w:t>
      </w:r>
      <w:r w:rsidR="00481526">
        <w:t>DHS, ou s</w:t>
      </w:r>
      <w:r w:rsidR="00AC0D66">
        <w:t>’</w:t>
      </w:r>
      <w:r w:rsidR="00481526">
        <w:t>il convient de fournir un autre matériel</w:t>
      </w:r>
      <w:r w:rsidR="000F4997">
        <w:t>, selon</w:t>
      </w:r>
      <w:r w:rsidR="009A091F">
        <w:t xml:space="preserve"> </w:t>
      </w:r>
      <w:r w:rsidR="000F4997">
        <w:t>l</w:t>
      </w:r>
      <w:r w:rsidR="00AC0D66">
        <w:t>’</w:t>
      </w:r>
      <w:r w:rsidR="000F4997">
        <w:t xml:space="preserve">exemple cité dans </w:t>
      </w:r>
      <w:r w:rsidR="000F4997" w:rsidRPr="00474C96">
        <w:rPr>
          <w:rFonts w:cs="Arial"/>
        </w:rPr>
        <w:t>TG/96/4 (</w:t>
      </w:r>
      <w:r w:rsidR="000F4997" w:rsidRPr="00474C96">
        <w:rPr>
          <w:rFonts w:cs="Arial"/>
          <w:i/>
        </w:rPr>
        <w:t>Picea abies</w:t>
      </w:r>
      <w:r w:rsidR="000F4997" w:rsidRPr="00474C96">
        <w:rPr>
          <w:rFonts w:cs="Arial"/>
        </w:rPr>
        <w:t xml:space="preserve"> (L.) Karst.)</w:t>
      </w:r>
      <w:r w:rsidR="000F4997">
        <w:rPr>
          <w:rFonts w:cs="Arial"/>
        </w:rPr>
        <w:t>, où il est précisé au point</w:t>
      </w:r>
      <w:r w:rsidR="0006393A">
        <w:rPr>
          <w:rFonts w:cs="Arial"/>
        </w:rPr>
        <w:t> </w:t>
      </w:r>
      <w:r w:rsidR="000F4997">
        <w:rPr>
          <w:rFonts w:cs="Arial"/>
        </w:rPr>
        <w:t xml:space="preserve">II </w:t>
      </w:r>
      <w:r w:rsidR="0006393A">
        <w:rPr>
          <w:rFonts w:cs="Arial"/>
        </w:rPr>
        <w:t>“</w:t>
      </w:r>
      <w:r w:rsidR="000F4997">
        <w:rPr>
          <w:rFonts w:cs="Arial"/>
        </w:rPr>
        <w:t>Matériel requis</w:t>
      </w:r>
      <w:r w:rsidR="0006393A">
        <w:rPr>
          <w:rFonts w:cs="Arial"/>
        </w:rPr>
        <w:t>” :</w:t>
      </w:r>
      <w:r w:rsidR="000F4997">
        <w:rPr>
          <w:rFonts w:cs="Arial"/>
        </w:rPr>
        <w:t xml:space="preserve"> </w:t>
      </w:r>
      <w:r w:rsidR="0006393A">
        <w:rPr>
          <w:rFonts w:cs="Arial"/>
        </w:rPr>
        <w:t>“</w:t>
      </w:r>
      <w:r w:rsidR="000F4997" w:rsidRPr="000F4997">
        <w:rPr>
          <w:rFonts w:cs="Arial"/>
          <w:i/>
        </w:rPr>
        <w:t xml:space="preserve">Il doit, de préférence, ne pas être obtenu par multiplication </w:t>
      </w:r>
      <w:r w:rsidR="000F4997" w:rsidRPr="000F4997">
        <w:rPr>
          <w:rFonts w:cs="Arial"/>
          <w:i/>
          <w:u w:val="single"/>
        </w:rPr>
        <w:t>in vitro</w:t>
      </w:r>
      <w:r w:rsidR="000F4997">
        <w:rPr>
          <w:rFonts w:cs="Arial"/>
          <w:i/>
        </w:rPr>
        <w:t>.  Si les plantes sont greffées, le porte</w:t>
      </w:r>
      <w:r w:rsidR="00AC0D66">
        <w:rPr>
          <w:rFonts w:cs="Arial"/>
          <w:i/>
        </w:rPr>
        <w:t>-</w:t>
      </w:r>
      <w:r w:rsidR="000F4997">
        <w:rPr>
          <w:rFonts w:cs="Arial"/>
          <w:i/>
        </w:rPr>
        <w:t>greffe utilisé doit être indiqué.  Les greffons doivent être sélectionnés d</w:t>
      </w:r>
      <w:r w:rsidR="00AC0D66">
        <w:rPr>
          <w:rFonts w:cs="Arial"/>
          <w:i/>
        </w:rPr>
        <w:t>’</w:t>
      </w:r>
      <w:r w:rsidR="000F4997">
        <w:rPr>
          <w:rFonts w:cs="Arial"/>
          <w:i/>
        </w:rPr>
        <w:t>une manière à éviter des expressions causées par l</w:t>
      </w:r>
      <w:r w:rsidR="00AC0D66">
        <w:rPr>
          <w:rFonts w:cs="Arial"/>
          <w:i/>
        </w:rPr>
        <w:t>’</w:t>
      </w:r>
      <w:r w:rsidR="000F4997">
        <w:rPr>
          <w:rFonts w:cs="Arial"/>
          <w:i/>
        </w:rPr>
        <w:t>influence de la</w:t>
      </w:r>
      <w:r w:rsidR="00B45486">
        <w:rPr>
          <w:rFonts w:cs="Arial"/>
          <w:i/>
        </w:rPr>
        <w:t> </w:t>
      </w:r>
      <w:r w:rsidR="000F4997">
        <w:rPr>
          <w:rFonts w:cs="Arial"/>
          <w:i/>
        </w:rPr>
        <w:t>topophyse.</w:t>
      </w:r>
      <w:r w:rsidR="00B45486">
        <w:rPr>
          <w:rFonts w:cs="Arial"/>
          <w:i/>
        </w:rPr>
        <w:t xml:space="preserve">”  </w:t>
      </w:r>
      <w:r w:rsidR="000F4997">
        <w:rPr>
          <w:rFonts w:cs="Arial"/>
        </w:rPr>
        <w:t>Le questionnaire technique ne demande aux déposants que de préciser si l</w:t>
      </w:r>
      <w:r w:rsidR="00AC0D66">
        <w:rPr>
          <w:rFonts w:cs="Arial"/>
        </w:rPr>
        <w:t>’</w:t>
      </w:r>
      <w:r w:rsidR="000F4997">
        <w:rPr>
          <w:rFonts w:cs="Arial"/>
        </w:rPr>
        <w:t>origine de la</w:t>
      </w:r>
      <w:r w:rsidR="00B45486">
        <w:rPr>
          <w:rFonts w:cs="Arial"/>
        </w:rPr>
        <w:t> </w:t>
      </w:r>
      <w:r w:rsidR="000F4997">
        <w:rPr>
          <w:rFonts w:cs="Arial"/>
        </w:rPr>
        <w:t>variété est une plante de semis, une mutation ou une découverte.  Il est proposé que, dans le cas d</w:t>
      </w:r>
      <w:r w:rsidR="00AC0D66">
        <w:rPr>
          <w:rFonts w:cs="Arial"/>
        </w:rPr>
        <w:t>’</w:t>
      </w:r>
      <w:r w:rsidR="000F4997">
        <w:rPr>
          <w:rFonts w:cs="Arial"/>
        </w:rPr>
        <w:t>une mutation ou d</w:t>
      </w:r>
      <w:r w:rsidR="00AC0D66">
        <w:rPr>
          <w:rFonts w:cs="Arial"/>
        </w:rPr>
        <w:t>’</w:t>
      </w:r>
      <w:r w:rsidR="000F4997">
        <w:rPr>
          <w:rFonts w:cs="Arial"/>
        </w:rPr>
        <w:t xml:space="preserve">une découverte, les déposants soient invités à indiquer </w:t>
      </w:r>
      <w:r w:rsidR="000F4997" w:rsidRPr="000F4997">
        <w:rPr>
          <w:rFonts w:cs="Arial"/>
        </w:rPr>
        <w:t>(</w:t>
      </w:r>
      <w:r w:rsidR="000F4997">
        <w:rPr>
          <w:rFonts w:cs="Arial"/>
        </w:rPr>
        <w:t xml:space="preserve">par exemple en indiquant la branche pertinente sur un dessin) sur quelle partie des </w:t>
      </w:r>
      <w:r w:rsidR="0005199C">
        <w:rPr>
          <w:rFonts w:cs="Arial"/>
        </w:rPr>
        <w:t>plantes mères</w:t>
      </w:r>
      <w:r w:rsidR="000F4997">
        <w:rPr>
          <w:rFonts w:cs="Arial"/>
        </w:rPr>
        <w:t xml:space="preserve"> le matériel initial de la variété candidate a été prélevé.  Le dessin </w:t>
      </w:r>
      <w:r w:rsidR="00F577E3">
        <w:rPr>
          <w:rFonts w:cs="Arial"/>
        </w:rPr>
        <w:t>figurant</w:t>
      </w:r>
      <w:r w:rsidR="000F4997">
        <w:rPr>
          <w:rFonts w:cs="Arial"/>
        </w:rPr>
        <w:t xml:space="preserve"> dans le document </w:t>
      </w:r>
      <w:r w:rsidR="000F4997" w:rsidRPr="00474C96">
        <w:rPr>
          <w:rFonts w:cs="Arial"/>
        </w:rPr>
        <w:t>TG/96/4,</w:t>
      </w:r>
      <w:r w:rsidR="000F4997">
        <w:rPr>
          <w:rFonts w:cs="Arial"/>
        </w:rPr>
        <w:t xml:space="preserve"> chapitre</w:t>
      </w:r>
      <w:r w:rsidR="0006393A">
        <w:rPr>
          <w:rFonts w:cs="Arial"/>
        </w:rPr>
        <w:t> </w:t>
      </w:r>
      <w:r w:rsidR="000F4997">
        <w:rPr>
          <w:rFonts w:cs="Arial"/>
        </w:rPr>
        <w:t>VIII</w:t>
      </w:r>
      <w:r w:rsidR="00F577E3">
        <w:rPr>
          <w:rFonts w:cs="Arial"/>
        </w:rPr>
        <w:t>, a été modifié comme suit à cet effet</w:t>
      </w:r>
      <w:r w:rsidR="0006393A">
        <w:rPr>
          <w:rFonts w:cs="Arial"/>
        </w:rPr>
        <w:t> </w:t>
      </w:r>
      <w:r w:rsidR="00F577E3">
        <w:rPr>
          <w:rFonts w:cs="Arial"/>
        </w:rPr>
        <w:t>:</w:t>
      </w:r>
    </w:p>
    <w:p w:rsidR="007D0FE0" w:rsidRPr="00474C96" w:rsidRDefault="007D0FE0" w:rsidP="007D0FE0">
      <w:pPr>
        <w:rPr>
          <w:rFonts w:cs="Arial"/>
        </w:rPr>
      </w:pPr>
    </w:p>
    <w:p w:rsidR="00533AF2" w:rsidRDefault="0098518F" w:rsidP="00B45486">
      <w:pPr>
        <w:jc w:val="center"/>
        <w:rPr>
          <w:rFonts w:cs="Arial"/>
        </w:rPr>
      </w:pPr>
      <w:r>
        <w:rPr>
          <w:rFonts w:cs="Arial"/>
          <w:noProof/>
          <w:lang w:val="en-US"/>
        </w:rPr>
        <mc:AlternateContent>
          <mc:Choice Requires="wpg">
            <w:drawing>
              <wp:inline distT="0" distB="0" distL="0" distR="0">
                <wp:extent cx="4665618" cy="2108249"/>
                <wp:effectExtent l="0" t="0" r="0" b="6350"/>
                <wp:docPr id="6"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5618" cy="2108249"/>
                          <a:chOff x="2714625" y="2328863"/>
                          <a:chExt cx="4809632" cy="2200275"/>
                        </a:xfrm>
                      </wpg:grpSpPr>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rcRect r="42246"/>
                          <a:stretch>
                            <a:fillRect/>
                          </a:stretch>
                        </pic:blipFill>
                        <pic:spPr bwMode="auto">
                          <a:xfrm>
                            <a:off x="2714625" y="2328863"/>
                            <a:ext cx="2145407" cy="2200275"/>
                          </a:xfrm>
                          <a:prstGeom prst="rect">
                            <a:avLst/>
                          </a:prstGeom>
                          <a:noFill/>
                          <a:ln>
                            <a:noFill/>
                          </a:ln>
                        </pic:spPr>
                      </pic:pic>
                      <wps:wsp>
                        <wps:cNvPr id="5" name="Rectangle 5"/>
                        <wps:cNvSpPr>
                          <a:spLocks noChangeArrowheads="1"/>
                        </wps:cNvSpPr>
                        <wps:spPr bwMode="auto">
                          <a:xfrm>
                            <a:off x="4932040" y="2924945"/>
                            <a:ext cx="2592217" cy="562647"/>
                          </a:xfrm>
                          <a:prstGeom prst="rect">
                            <a:avLst/>
                          </a:prstGeom>
                          <a:noFill/>
                          <a:ln w="9525">
                            <a:noFill/>
                            <a:miter lim="800000"/>
                            <a:headEnd/>
                            <a:tailEnd/>
                          </a:ln>
                          <a:effectLst/>
                        </wps:spPr>
                        <wps:txbx>
                          <w:txbxContent>
                            <w:p w:rsidR="0098518F" w:rsidRDefault="0098518F" w:rsidP="0098518F">
                              <w:pPr>
                                <w:pStyle w:val="NormalWeb"/>
                                <w:tabs>
                                  <w:tab w:val="left" w:pos="420"/>
                                </w:tabs>
                                <w:spacing w:before="0" w:beforeAutospacing="0" w:after="0" w:afterAutospacing="0"/>
                                <w:jc w:val="both"/>
                                <w:textAlignment w:val="baseline"/>
                              </w:pPr>
                              <w:r>
                                <w:rPr>
                                  <w:rFonts w:ascii="Arial" w:eastAsia="Times New Roman" w:hAnsi="Arial" w:cs="Arial"/>
                                  <w:color w:val="000000"/>
                                  <w:kern w:val="24"/>
                                  <w:sz w:val="20"/>
                                  <w:szCs w:val="20"/>
                                  <w:lang w:val="fr-FR"/>
                                </w:rPr>
                                <w:t>1</w:t>
                              </w:r>
                              <w:r>
                                <w:rPr>
                                  <w:rFonts w:ascii="Arial" w:eastAsia="Times New Roman" w:hAnsi="Arial" w:cs="Arial"/>
                                  <w:color w:val="000000"/>
                                  <w:kern w:val="24"/>
                                  <w:sz w:val="20"/>
                                  <w:szCs w:val="20"/>
                                  <w:lang w:val="fr-FR"/>
                                </w:rPr>
                                <w:tab/>
                                <w:t>pousse principale</w:t>
                              </w:r>
                            </w:p>
                            <w:p w:rsidR="0098518F" w:rsidRDefault="0098518F" w:rsidP="0098518F">
                              <w:pPr>
                                <w:pStyle w:val="NormalWeb"/>
                                <w:tabs>
                                  <w:tab w:val="left" w:pos="420"/>
                                </w:tabs>
                                <w:kinsoku w:val="0"/>
                                <w:overflowPunct w:val="0"/>
                                <w:spacing w:before="0" w:beforeAutospacing="0" w:after="0" w:afterAutospacing="0"/>
                                <w:jc w:val="both"/>
                                <w:textAlignment w:val="baseline"/>
                              </w:pPr>
                              <w:r>
                                <w:rPr>
                                  <w:rFonts w:ascii="Arial" w:eastAsia="Times New Roman" w:hAnsi="Arial" w:cs="Arial"/>
                                  <w:color w:val="000000"/>
                                  <w:kern w:val="24"/>
                                  <w:sz w:val="20"/>
                                  <w:szCs w:val="20"/>
                                  <w:lang w:val="fr-FR"/>
                                </w:rPr>
                                <w:t>2</w:t>
                              </w:r>
                              <w:r>
                                <w:rPr>
                                  <w:rFonts w:ascii="Arial" w:eastAsia="Times New Roman" w:hAnsi="Arial" w:cs="Arial"/>
                                  <w:color w:val="000000"/>
                                  <w:kern w:val="24"/>
                                  <w:sz w:val="20"/>
                                  <w:szCs w:val="20"/>
                                  <w:lang w:val="fr-FR"/>
                                </w:rPr>
                                <w:tab/>
                                <w:t>pousse latérale de premier ordre</w:t>
                              </w:r>
                            </w:p>
                            <w:p w:rsidR="0098518F" w:rsidRDefault="0098518F" w:rsidP="0098518F">
                              <w:pPr>
                                <w:pStyle w:val="NormalWeb"/>
                                <w:tabs>
                                  <w:tab w:val="left" w:pos="420"/>
                                </w:tabs>
                                <w:kinsoku w:val="0"/>
                                <w:overflowPunct w:val="0"/>
                                <w:spacing w:before="0" w:beforeAutospacing="0" w:after="0" w:afterAutospacing="0"/>
                                <w:jc w:val="both"/>
                                <w:textAlignment w:val="baseline"/>
                              </w:pPr>
                              <w:r>
                                <w:rPr>
                                  <w:rFonts w:ascii="Arial" w:eastAsia="Times New Roman" w:hAnsi="Arial" w:cs="Arial"/>
                                  <w:color w:val="000000"/>
                                  <w:kern w:val="24"/>
                                  <w:sz w:val="20"/>
                                  <w:szCs w:val="20"/>
                                  <w:lang w:val="fr-FR"/>
                                </w:rPr>
                                <w:t>3</w:t>
                              </w:r>
                              <w:r>
                                <w:rPr>
                                  <w:rFonts w:ascii="Arial" w:eastAsia="Times New Roman" w:hAnsi="Arial" w:cs="Arial"/>
                                  <w:color w:val="000000"/>
                                  <w:kern w:val="24"/>
                                  <w:sz w:val="20"/>
                                  <w:szCs w:val="20"/>
                                  <w:lang w:val="fr-FR"/>
                                </w:rPr>
                                <w:tab/>
                                <w:t xml:space="preserve">pousse latérale de deuxième ordre </w:t>
                              </w:r>
                            </w:p>
                          </w:txbxContent>
                        </wps:txbx>
                        <wps:bodyPr vert="horz" wrap="square" lIns="91440" tIns="45720" rIns="91440" bIns="45720" numCol="1" anchor="ctr" anchorCtr="0" compatLnSpc="1">
                          <a:prstTxWarp prst="textNoShape">
                            <a:avLst/>
                          </a:prstTxWarp>
                          <a:spAutoFit/>
                        </wps:bodyPr>
                      </wps:wsp>
                    </wpg:wgp>
                  </a:graphicData>
                </a:graphic>
              </wp:inline>
            </w:drawing>
          </mc:Choice>
          <mc:Fallback>
            <w:pict>
              <v:group id="Groupe 5" o:spid="_x0000_s1026" style="width:367.35pt;height:166pt;mso-position-horizontal-relative:char;mso-position-vertical-relative:line" coordorigin="27146,23288" coordsize="48096,22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7146;top:23288;width:21454;height:22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xnBjEAAAA2gAAAA8AAABkcnMvZG93bnJldi54bWxEj0FrwkAUhO+C/2F5gre6abFSohtpLUWh&#10;IK1VvD6zL9m02bchu2r8965Q8DjMzDfMbN7ZWpyo9ZVjBY+jBARx7nTFpYLtz8fDCwgfkDXWjknB&#10;hTzMs35vhql2Z/6m0yaUIkLYp6jAhNCkUvrckEU/cg1x9ArXWgxRtqXULZ4j3NbyKUkm0mLFccFg&#10;QwtD+d/maBXsf836c1fw12E5WeCK3rtnc3hTajjoXqcgAnXhHv5vr7SCMdyuxBsgs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xnBjEAAAA2gAAAA8AAAAAAAAAAAAAAAAA&#10;nwIAAGRycy9kb3ducmV2LnhtbFBLBQYAAAAABAAEAPcAAACQAwAAAAA=&#10;">
                  <v:imagedata r:id="rId15" o:title="" cropright="27686f"/>
                </v:shape>
                <v:rect id="Rectangle 5" o:spid="_x0000_s1028" style="position:absolute;left:49320;top:29249;width:25922;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AUsIA&#10;AADaAAAADwAAAGRycy9kb3ducmV2LnhtbESPQWvCQBSE70L/w/IKvUjdWKjYmI1IoSLtyWjuj+wz&#10;Ccm+jdlV13/fLRQ8DjPzDZOtg+nFlUbXWlYwnyUgiCurW64VHA9fr0sQziNr7C2Tgjs5WOdPkwxT&#10;bW+8p2vhaxEh7FJU0Hg/pFK6qiGDbmYH4uid7GjQRznWUo94i3DTy7ckWUiDLceFBgf6bKjqiotR&#10;UIbyO3Tt4kN3021xrn/mSVGWSr08h80KhKfgH+H/9k4reIe/K/E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wBSwgAAANoAAAAPAAAAAAAAAAAAAAAAAJgCAABkcnMvZG93&#10;bnJldi54bWxQSwUGAAAAAAQABAD1AAAAhwMAAAAA&#10;" filled="f" stroked="f">
                  <v:textbox style="mso-fit-shape-to-text:t">
                    <w:txbxContent>
                      <w:p w:rsidR="0098518F" w:rsidRDefault="0098518F" w:rsidP="0098518F">
                        <w:pPr>
                          <w:pStyle w:val="NormalWeb"/>
                          <w:tabs>
                            <w:tab w:val="left" w:pos="420"/>
                          </w:tabs>
                          <w:spacing w:before="0" w:beforeAutospacing="0" w:after="0" w:afterAutospacing="0"/>
                          <w:jc w:val="both"/>
                          <w:textAlignment w:val="baseline"/>
                        </w:pPr>
                        <w:r>
                          <w:rPr>
                            <w:rFonts w:ascii="Arial" w:eastAsia="Times New Roman" w:hAnsi="Arial" w:cs="Arial"/>
                            <w:color w:val="000000"/>
                            <w:kern w:val="24"/>
                            <w:sz w:val="20"/>
                            <w:szCs w:val="20"/>
                            <w:lang w:val="fr-FR"/>
                          </w:rPr>
                          <w:t>1</w:t>
                        </w:r>
                        <w:r>
                          <w:rPr>
                            <w:rFonts w:ascii="Arial" w:eastAsia="Times New Roman" w:hAnsi="Arial" w:cs="Arial"/>
                            <w:color w:val="000000"/>
                            <w:kern w:val="24"/>
                            <w:sz w:val="20"/>
                            <w:szCs w:val="20"/>
                            <w:lang w:val="fr-FR"/>
                          </w:rPr>
                          <w:tab/>
                          <w:t>pousse principale</w:t>
                        </w:r>
                      </w:p>
                      <w:p w:rsidR="0098518F" w:rsidRDefault="0098518F" w:rsidP="0098518F">
                        <w:pPr>
                          <w:pStyle w:val="NormalWeb"/>
                          <w:tabs>
                            <w:tab w:val="left" w:pos="420"/>
                          </w:tabs>
                          <w:kinsoku w:val="0"/>
                          <w:overflowPunct w:val="0"/>
                          <w:spacing w:before="0" w:beforeAutospacing="0" w:after="0" w:afterAutospacing="0"/>
                          <w:jc w:val="both"/>
                          <w:textAlignment w:val="baseline"/>
                        </w:pPr>
                        <w:r>
                          <w:rPr>
                            <w:rFonts w:ascii="Arial" w:eastAsia="Times New Roman" w:hAnsi="Arial" w:cs="Arial"/>
                            <w:color w:val="000000"/>
                            <w:kern w:val="24"/>
                            <w:sz w:val="20"/>
                            <w:szCs w:val="20"/>
                            <w:lang w:val="fr-FR"/>
                          </w:rPr>
                          <w:t>2</w:t>
                        </w:r>
                        <w:r>
                          <w:rPr>
                            <w:rFonts w:ascii="Arial" w:eastAsia="Times New Roman" w:hAnsi="Arial" w:cs="Arial"/>
                            <w:color w:val="000000"/>
                            <w:kern w:val="24"/>
                            <w:sz w:val="20"/>
                            <w:szCs w:val="20"/>
                            <w:lang w:val="fr-FR"/>
                          </w:rPr>
                          <w:tab/>
                          <w:t>pousse latérale de premier ordre</w:t>
                        </w:r>
                      </w:p>
                      <w:p w:rsidR="0098518F" w:rsidRDefault="0098518F" w:rsidP="0098518F">
                        <w:pPr>
                          <w:pStyle w:val="NormalWeb"/>
                          <w:tabs>
                            <w:tab w:val="left" w:pos="420"/>
                          </w:tabs>
                          <w:kinsoku w:val="0"/>
                          <w:overflowPunct w:val="0"/>
                          <w:spacing w:before="0" w:beforeAutospacing="0" w:after="0" w:afterAutospacing="0"/>
                          <w:jc w:val="both"/>
                          <w:textAlignment w:val="baseline"/>
                        </w:pPr>
                        <w:r>
                          <w:rPr>
                            <w:rFonts w:ascii="Arial" w:eastAsia="Times New Roman" w:hAnsi="Arial" w:cs="Arial"/>
                            <w:color w:val="000000"/>
                            <w:kern w:val="24"/>
                            <w:sz w:val="20"/>
                            <w:szCs w:val="20"/>
                            <w:lang w:val="fr-FR"/>
                          </w:rPr>
                          <w:t>3</w:t>
                        </w:r>
                        <w:r>
                          <w:rPr>
                            <w:rFonts w:ascii="Arial" w:eastAsia="Times New Roman" w:hAnsi="Arial" w:cs="Arial"/>
                            <w:color w:val="000000"/>
                            <w:kern w:val="24"/>
                            <w:sz w:val="20"/>
                            <w:szCs w:val="20"/>
                            <w:lang w:val="fr-FR"/>
                          </w:rPr>
                          <w:tab/>
                          <w:t xml:space="preserve">pousse latérale de deuxième ordre </w:t>
                        </w:r>
                      </w:p>
                    </w:txbxContent>
                  </v:textbox>
                </v:rect>
                <w10:anchorlock/>
              </v:group>
            </w:pict>
          </mc:Fallback>
        </mc:AlternateContent>
      </w:r>
    </w:p>
    <w:p w:rsidR="00F577E3" w:rsidRPr="00474C96" w:rsidRDefault="00B45486" w:rsidP="007D0FE0">
      <w:pPr>
        <w:rPr>
          <w:rFonts w:cs="Arial"/>
        </w:rPr>
      </w:pPr>
      <w:r>
        <w:rPr>
          <w:rFonts w:cs="Arial"/>
        </w:rPr>
        <w:br w:type="page"/>
      </w:r>
      <w:r w:rsidR="00F577E3">
        <w:rPr>
          <w:rFonts w:cs="Arial"/>
        </w:rPr>
        <w:lastRenderedPageBreak/>
        <w:t>S</w:t>
      </w:r>
      <w:r w:rsidR="00AC0D66">
        <w:rPr>
          <w:rFonts w:cs="Arial"/>
        </w:rPr>
        <w:t>’</w:t>
      </w:r>
      <w:r w:rsidR="00F577E3">
        <w:rPr>
          <w:rFonts w:cs="Arial"/>
        </w:rPr>
        <w:t>agissant de la micromultiplication, les principes directeurs d</w:t>
      </w:r>
      <w:r w:rsidR="00AC0D66">
        <w:rPr>
          <w:rFonts w:cs="Arial"/>
        </w:rPr>
        <w:t>’</w:t>
      </w:r>
      <w:r w:rsidR="00F577E3">
        <w:rPr>
          <w:rFonts w:cs="Arial"/>
        </w:rPr>
        <w:t>examen peuvent préciser si ce genre de matériel végétal peut être utilisé aux fins de l</w:t>
      </w:r>
      <w:r w:rsidR="00AC0D66">
        <w:rPr>
          <w:rFonts w:cs="Arial"/>
        </w:rPr>
        <w:t>’</w:t>
      </w:r>
      <w:r w:rsidR="00F577E3">
        <w:rPr>
          <w:rFonts w:cs="Arial"/>
        </w:rPr>
        <w:t>examen</w:t>
      </w:r>
      <w:r w:rsidR="0006393A">
        <w:rPr>
          <w:rFonts w:cs="Arial"/>
        </w:rPr>
        <w:t> </w:t>
      </w:r>
      <w:r w:rsidR="00F577E3">
        <w:rPr>
          <w:rFonts w:cs="Arial"/>
        </w:rPr>
        <w:t>DHS.  Pour les végétaux auxquels la culture de tissus n</w:t>
      </w:r>
      <w:r w:rsidR="00AC0D66">
        <w:rPr>
          <w:rFonts w:cs="Arial"/>
        </w:rPr>
        <w:t>’</w:t>
      </w:r>
      <w:r w:rsidR="00F577E3">
        <w:rPr>
          <w:rFonts w:cs="Arial"/>
        </w:rPr>
        <w:t xml:space="preserve">est pas la seule méthode de multiplication appliquée, les </w:t>
      </w:r>
      <w:r w:rsidR="009A091F">
        <w:rPr>
          <w:rFonts w:cs="Arial"/>
        </w:rPr>
        <w:t>demandeurs</w:t>
      </w:r>
      <w:r w:rsidR="00F577E3">
        <w:rPr>
          <w:rFonts w:cs="Arial"/>
        </w:rPr>
        <w:t xml:space="preserve"> doivent fournir des renseignements précis </w:t>
      </w:r>
      <w:r w:rsidR="0006393A">
        <w:rPr>
          <w:rFonts w:cs="Arial"/>
        </w:rPr>
        <w:t>–</w:t>
      </w:r>
      <w:r w:rsidR="00F577E3">
        <w:rPr>
          <w:rFonts w:cs="Arial"/>
        </w:rPr>
        <w:t xml:space="preserve"> par exemple dans le questionnaire technique </w:t>
      </w:r>
      <w:r w:rsidR="0006393A">
        <w:rPr>
          <w:rFonts w:cs="Arial"/>
        </w:rPr>
        <w:t>–</w:t>
      </w:r>
      <w:r w:rsidR="00F577E3">
        <w:rPr>
          <w:rFonts w:cs="Arial"/>
        </w:rPr>
        <w:t xml:space="preserve"> concernant les générations de végétaux qui ont été soumis à une culture tissulaire, au lieu de décrire en détail la composition du milieu de culture.  Le point</w:t>
      </w:r>
      <w:r w:rsidR="0006393A">
        <w:rPr>
          <w:rFonts w:cs="Arial"/>
        </w:rPr>
        <w:t> </w:t>
      </w:r>
      <w:r w:rsidR="00F577E3">
        <w:rPr>
          <w:rFonts w:cs="Arial"/>
        </w:rPr>
        <w:t xml:space="preserve">9.2 du questionnaire technique pourrait être modifié comme suit </w:t>
      </w:r>
      <w:r w:rsidR="00F577E3" w:rsidRPr="00F577E3">
        <w:rPr>
          <w:rFonts w:cs="Arial"/>
        </w:rPr>
        <w:t>(</w:t>
      </w:r>
      <w:r w:rsidR="00F577E3">
        <w:rPr>
          <w:rFonts w:cs="Arial"/>
        </w:rPr>
        <w:t xml:space="preserve">modifications en caractères </w:t>
      </w:r>
      <w:r w:rsidR="00F577E3" w:rsidRPr="00F577E3">
        <w:rPr>
          <w:rFonts w:cs="Arial"/>
          <w:i/>
        </w:rPr>
        <w:t>italiques</w:t>
      </w:r>
      <w:r w:rsidR="00F577E3">
        <w:rPr>
          <w:rFonts w:cs="Arial"/>
        </w:rPr>
        <w:t>)</w:t>
      </w:r>
      <w:r w:rsidR="0006393A">
        <w:rPr>
          <w:rFonts w:cs="Arial"/>
        </w:rPr>
        <w:t> :</w:t>
      </w:r>
    </w:p>
    <w:p w:rsidR="007D0FE0" w:rsidRDefault="007D0FE0" w:rsidP="007D0FE0">
      <w:pPr>
        <w:rPr>
          <w:rFonts w:cs="Arial"/>
        </w:rPr>
      </w:pPr>
    </w:p>
    <w:tbl>
      <w:tblPr>
        <w:tblW w:w="8613" w:type="dxa"/>
        <w:tblInd w:w="426" w:type="dxa"/>
        <w:tblBorders>
          <w:top w:val="dotted" w:sz="4" w:space="0" w:color="auto"/>
          <w:left w:val="dotted" w:sz="4" w:space="0" w:color="auto"/>
          <w:bottom w:val="dotted" w:sz="4" w:space="0" w:color="auto"/>
          <w:right w:val="dotted" w:sz="4" w:space="0" w:color="auto"/>
        </w:tblBorders>
        <w:tblCellMar>
          <w:top w:w="57" w:type="dxa"/>
          <w:left w:w="57" w:type="dxa"/>
          <w:bottom w:w="28" w:type="dxa"/>
          <w:right w:w="57" w:type="dxa"/>
        </w:tblCellMar>
        <w:tblLook w:val="0000" w:firstRow="0" w:lastRow="0" w:firstColumn="0" w:lastColumn="0" w:noHBand="0" w:noVBand="0"/>
      </w:tblPr>
      <w:tblGrid>
        <w:gridCol w:w="8613"/>
      </w:tblGrid>
      <w:tr w:rsidR="002C2DF7" w:rsidTr="00053F3C">
        <w:tc>
          <w:tcPr>
            <w:tcW w:w="8613" w:type="dxa"/>
          </w:tcPr>
          <w:p w:rsidR="002C2DF7" w:rsidRPr="00533AF2" w:rsidRDefault="002C2DF7" w:rsidP="002C2DF7">
            <w:pPr>
              <w:jc w:val="left"/>
            </w:pPr>
            <w:r>
              <w:rPr>
                <w:rFonts w:cs="Arial"/>
              </w:rPr>
              <w:t>“</w:t>
            </w:r>
            <w:r w:rsidRPr="00474C96">
              <w:rPr>
                <w:rFonts w:cs="Arial"/>
              </w:rPr>
              <w:t>9.2</w:t>
            </w:r>
            <w:r w:rsidRPr="00474C96">
              <w:rPr>
                <w:rFonts w:cs="Arial"/>
              </w:rPr>
              <w:tab/>
            </w:r>
            <w:r w:rsidRPr="00533AF2">
              <w:rPr>
                <w:rFonts w:cs="Arial"/>
              </w:rPr>
              <w:t>Le matériel</w:t>
            </w:r>
            <w:r>
              <w:t xml:space="preserve"> </w:t>
            </w:r>
            <w:r w:rsidRPr="00533AF2">
              <w:rPr>
                <w:rFonts w:cs="Arial"/>
              </w:rPr>
              <w:t>végétal</w:t>
            </w:r>
            <w:r>
              <w:t xml:space="preserve"> </w:t>
            </w:r>
            <w:r w:rsidRPr="00533AF2">
              <w:rPr>
                <w:rFonts w:cs="Arial"/>
              </w:rPr>
              <w:t>ne doit pas avoir</w:t>
            </w:r>
            <w:r>
              <w:t xml:space="preserve"> </w:t>
            </w:r>
            <w:r w:rsidRPr="00533AF2">
              <w:rPr>
                <w:rFonts w:cs="Arial"/>
              </w:rPr>
              <w:t>subi de</w:t>
            </w:r>
            <w:r>
              <w:rPr>
                <w:rFonts w:cs="Arial"/>
              </w:rPr>
              <w:t xml:space="preserve"> </w:t>
            </w:r>
            <w:r w:rsidRPr="00533AF2">
              <w:rPr>
                <w:rFonts w:cs="Arial"/>
              </w:rPr>
              <w:t>traitement</w:t>
            </w:r>
            <w:r>
              <w:t xml:space="preserve"> </w:t>
            </w:r>
            <w:r w:rsidRPr="00533AF2">
              <w:rPr>
                <w:rFonts w:cs="Arial"/>
              </w:rPr>
              <w:t>susceptible</w:t>
            </w:r>
            <w:r>
              <w:t xml:space="preserve"> </w:t>
            </w:r>
            <w:r w:rsidRPr="00533AF2">
              <w:rPr>
                <w:rFonts w:cs="Arial"/>
              </w:rPr>
              <w:t>d</w:t>
            </w:r>
            <w:r>
              <w:rPr>
                <w:rFonts w:cs="Arial"/>
              </w:rPr>
              <w:t>’</w:t>
            </w:r>
            <w:r w:rsidRPr="00533AF2">
              <w:rPr>
                <w:rFonts w:cs="Arial"/>
              </w:rPr>
              <w:t>influer sur l</w:t>
            </w:r>
            <w:r>
              <w:rPr>
                <w:rFonts w:cs="Arial"/>
              </w:rPr>
              <w:t>’</w:t>
            </w:r>
            <w:r w:rsidRPr="00533AF2">
              <w:rPr>
                <w:rFonts w:cs="Arial"/>
              </w:rPr>
              <w:t>expression des caractères de la variété, sauf autorisation ou demande expresse des autorités compétentes.</w:t>
            </w:r>
            <w:r>
              <w:t xml:space="preserve"> </w:t>
            </w:r>
            <w:r w:rsidRPr="00474C96">
              <w:rPr>
                <w:rFonts w:cs="Arial"/>
              </w:rPr>
              <w:t xml:space="preserve"> </w:t>
            </w:r>
            <w:r w:rsidRPr="00533AF2">
              <w:rPr>
                <w:rFonts w:cs="Arial"/>
              </w:rPr>
              <w:t>S</w:t>
            </w:r>
            <w:r>
              <w:rPr>
                <w:rFonts w:cs="Arial"/>
              </w:rPr>
              <w:t>’</w:t>
            </w:r>
            <w:r w:rsidRPr="00533AF2">
              <w:rPr>
                <w:rFonts w:cs="Arial"/>
              </w:rPr>
              <w:t xml:space="preserve">il a été traité, le traitement appliqué doit être indiqué en </w:t>
            </w:r>
            <w:r w:rsidRPr="00533AF2">
              <w:t xml:space="preserve">détail. </w:t>
            </w:r>
            <w:r>
              <w:t xml:space="preserve"> </w:t>
            </w:r>
            <w:r w:rsidRPr="00533AF2">
              <w:t>En conséquence, veuillez indiquer</w:t>
            </w:r>
            <w:r>
              <w:t xml:space="preserve"> </w:t>
            </w:r>
            <w:r w:rsidRPr="00533AF2">
              <w:t>ci</w:t>
            </w:r>
            <w:r>
              <w:t>-</w:t>
            </w:r>
            <w:r w:rsidRPr="00533AF2">
              <w:t>dessous</w:t>
            </w:r>
            <w:r>
              <w:t xml:space="preserve"> </w:t>
            </w:r>
            <w:r w:rsidRPr="00533AF2">
              <w:t>si, à</w:t>
            </w:r>
            <w:r>
              <w:t xml:space="preserve"> </w:t>
            </w:r>
            <w:r w:rsidRPr="00533AF2">
              <w:t>votre connaissance,</w:t>
            </w:r>
            <w:r>
              <w:t xml:space="preserve"> </w:t>
            </w:r>
            <w:r w:rsidRPr="00533AF2">
              <w:t>le</w:t>
            </w:r>
            <w:r>
              <w:t xml:space="preserve"> </w:t>
            </w:r>
            <w:r w:rsidRPr="00533AF2">
              <w:t>matériel végétal a été</w:t>
            </w:r>
            <w:r>
              <w:t xml:space="preserve"> </w:t>
            </w:r>
            <w:r w:rsidRPr="00533AF2">
              <w:t>soumis aux facteurs</w:t>
            </w:r>
            <w:r>
              <w:t xml:space="preserve"> </w:t>
            </w:r>
            <w:r w:rsidRPr="00533AF2">
              <w:t>suivants</w:t>
            </w:r>
            <w:r>
              <w:t> </w:t>
            </w:r>
            <w:r w:rsidRPr="00533AF2">
              <w:t>:</w:t>
            </w:r>
          </w:p>
          <w:p w:rsidR="002C2DF7" w:rsidRPr="00474C96" w:rsidRDefault="002C2DF7" w:rsidP="002C2DF7">
            <w:pPr>
              <w:jc w:val="left"/>
              <w:rPr>
                <w:rFonts w:cs="Arial"/>
              </w:rPr>
            </w:pPr>
          </w:p>
          <w:p w:rsidR="002C2DF7" w:rsidRPr="00474C96" w:rsidRDefault="002C2DF7" w:rsidP="002C2DF7">
            <w:pPr>
              <w:tabs>
                <w:tab w:val="left" w:pos="1107"/>
                <w:tab w:val="left" w:pos="6662"/>
                <w:tab w:val="left" w:pos="7512"/>
              </w:tabs>
              <w:ind w:firstLine="567"/>
              <w:jc w:val="left"/>
              <w:rPr>
                <w:rFonts w:cs="Arial"/>
              </w:rPr>
            </w:pPr>
            <w:r w:rsidRPr="00B45486">
              <w:rPr>
                <w:rFonts w:cs="Arial"/>
                <w:color w:val="000000"/>
                <w:szCs w:val="22"/>
              </w:rPr>
              <w:t>“</w:t>
            </w:r>
            <w:r w:rsidRPr="00474C96">
              <w:rPr>
                <w:rFonts w:cs="Arial"/>
              </w:rPr>
              <w:t>a)</w:t>
            </w:r>
            <w:r w:rsidRPr="00474C96">
              <w:rPr>
                <w:rFonts w:cs="Arial"/>
              </w:rPr>
              <w:tab/>
            </w:r>
            <w:r w:rsidRPr="0019088A">
              <w:rPr>
                <w:rFonts w:cs="Arial"/>
              </w:rPr>
              <w:t>micro</w:t>
            </w:r>
            <w:r>
              <w:rPr>
                <w:rFonts w:cs="Arial"/>
              </w:rPr>
              <w:t>-</w:t>
            </w:r>
            <w:r w:rsidRPr="0019088A">
              <w:rPr>
                <w:rFonts w:cs="Arial"/>
              </w:rPr>
              <w:t>organismes (p.</w:t>
            </w:r>
            <w:r>
              <w:rPr>
                <w:rFonts w:cs="Arial"/>
              </w:rPr>
              <w:t> </w:t>
            </w:r>
            <w:r w:rsidRPr="0019088A">
              <w:rPr>
                <w:rFonts w:cs="Arial"/>
              </w:rPr>
              <w:t>ex. virus, bactéries, phytoplasmes)</w:t>
            </w:r>
            <w:r w:rsidRPr="00474C96">
              <w:rPr>
                <w:rFonts w:cs="Arial"/>
              </w:rPr>
              <w:tab/>
            </w:r>
            <w:r>
              <w:rPr>
                <w:rFonts w:cs="Arial"/>
              </w:rPr>
              <w:t>Oui</w:t>
            </w:r>
            <w:r w:rsidRPr="00474C96">
              <w:rPr>
                <w:rFonts w:cs="Arial"/>
              </w:rPr>
              <w:t xml:space="preserve"> [</w:t>
            </w:r>
            <w:r>
              <w:rPr>
                <w:rFonts w:cs="Arial"/>
              </w:rPr>
              <w:t xml:space="preserve"> </w:t>
            </w:r>
            <w:r w:rsidRPr="00474C96">
              <w:rPr>
                <w:rFonts w:cs="Arial"/>
              </w:rPr>
              <w:t xml:space="preserve"> ]</w:t>
            </w:r>
            <w:r w:rsidRPr="00474C96">
              <w:rPr>
                <w:rFonts w:cs="Arial"/>
              </w:rPr>
              <w:tab/>
              <w:t>No</w:t>
            </w:r>
            <w:r>
              <w:rPr>
                <w:rFonts w:cs="Arial"/>
              </w:rPr>
              <w:t>n</w:t>
            </w:r>
            <w:r w:rsidRPr="00474C96">
              <w:rPr>
                <w:rFonts w:cs="Arial"/>
              </w:rPr>
              <w:t xml:space="preserve"> [ </w:t>
            </w:r>
            <w:r>
              <w:rPr>
                <w:rFonts w:cs="Arial"/>
              </w:rPr>
              <w:t xml:space="preserve"> </w:t>
            </w:r>
            <w:r w:rsidRPr="00474C96">
              <w:rPr>
                <w:rFonts w:cs="Arial"/>
              </w:rPr>
              <w:t>]</w:t>
            </w:r>
          </w:p>
          <w:p w:rsidR="002C2DF7" w:rsidRPr="00474C96" w:rsidRDefault="002C2DF7" w:rsidP="002C2DF7">
            <w:pPr>
              <w:tabs>
                <w:tab w:val="left" w:pos="6662"/>
                <w:tab w:val="left" w:pos="7512"/>
              </w:tabs>
              <w:jc w:val="left"/>
              <w:rPr>
                <w:rFonts w:cs="Arial"/>
              </w:rPr>
            </w:pPr>
          </w:p>
          <w:p w:rsidR="002C2DF7" w:rsidRPr="00474C96" w:rsidRDefault="002C2DF7" w:rsidP="002C2DF7">
            <w:pPr>
              <w:tabs>
                <w:tab w:val="left" w:pos="1119"/>
                <w:tab w:val="left" w:pos="6662"/>
                <w:tab w:val="left" w:pos="7512"/>
              </w:tabs>
              <w:ind w:left="1119" w:hanging="552"/>
              <w:jc w:val="left"/>
              <w:rPr>
                <w:rFonts w:cs="Arial"/>
              </w:rPr>
            </w:pPr>
            <w:r w:rsidRPr="00B45486">
              <w:rPr>
                <w:rFonts w:cs="Arial"/>
                <w:color w:val="000000"/>
                <w:szCs w:val="22"/>
              </w:rPr>
              <w:t>“</w:t>
            </w:r>
            <w:r w:rsidRPr="00474C96">
              <w:rPr>
                <w:rFonts w:cs="Arial"/>
              </w:rPr>
              <w:t>b)</w:t>
            </w:r>
            <w:r w:rsidRPr="00474C96">
              <w:rPr>
                <w:rFonts w:cs="Arial"/>
              </w:rPr>
              <w:tab/>
            </w:r>
            <w:r w:rsidRPr="0019088A">
              <w:rPr>
                <w:rFonts w:cs="Arial"/>
              </w:rPr>
              <w:t>traitement chimique (p.</w:t>
            </w:r>
            <w:r>
              <w:rPr>
                <w:rFonts w:cs="Arial"/>
              </w:rPr>
              <w:t> </w:t>
            </w:r>
            <w:r w:rsidRPr="0019088A">
              <w:rPr>
                <w:rFonts w:cs="Arial"/>
              </w:rPr>
              <w:t>ex. retardateur de croissance,</w:t>
            </w:r>
            <w:r>
              <w:rPr>
                <w:rFonts w:cs="Arial"/>
              </w:rPr>
              <w:br/>
            </w:r>
            <w:r w:rsidRPr="0019088A">
              <w:rPr>
                <w:rFonts w:cs="Arial"/>
              </w:rPr>
              <w:t>pesticides)</w:t>
            </w:r>
            <w:r>
              <w:rPr>
                <w:rFonts w:cs="Arial"/>
              </w:rPr>
              <w:tab/>
              <w:t>Oui</w:t>
            </w:r>
            <w:r w:rsidRPr="00474C96">
              <w:rPr>
                <w:rFonts w:cs="Arial"/>
              </w:rPr>
              <w:t xml:space="preserve"> [</w:t>
            </w:r>
            <w:r>
              <w:rPr>
                <w:rFonts w:cs="Arial"/>
              </w:rPr>
              <w:t xml:space="preserve"> </w:t>
            </w:r>
            <w:r w:rsidRPr="00474C96">
              <w:rPr>
                <w:rFonts w:cs="Arial"/>
              </w:rPr>
              <w:t xml:space="preserve"> ]</w:t>
            </w:r>
            <w:r w:rsidRPr="00474C96">
              <w:rPr>
                <w:rFonts w:cs="Arial"/>
              </w:rPr>
              <w:tab/>
              <w:t>No</w:t>
            </w:r>
            <w:r>
              <w:rPr>
                <w:rFonts w:cs="Arial"/>
              </w:rPr>
              <w:t>n</w:t>
            </w:r>
            <w:r w:rsidRPr="00474C96">
              <w:rPr>
                <w:rFonts w:cs="Arial"/>
              </w:rPr>
              <w:t xml:space="preserve"> [</w:t>
            </w:r>
            <w:r>
              <w:rPr>
                <w:rFonts w:cs="Arial"/>
              </w:rPr>
              <w:t xml:space="preserve"> </w:t>
            </w:r>
            <w:r w:rsidRPr="00474C96">
              <w:rPr>
                <w:rFonts w:cs="Arial"/>
              </w:rPr>
              <w:t xml:space="preserve"> ]</w:t>
            </w:r>
          </w:p>
          <w:p w:rsidR="002C2DF7" w:rsidRPr="00474C96" w:rsidRDefault="002C2DF7" w:rsidP="002C2DF7">
            <w:pPr>
              <w:jc w:val="left"/>
              <w:rPr>
                <w:rFonts w:cs="Arial"/>
              </w:rPr>
            </w:pPr>
          </w:p>
          <w:p w:rsidR="002C2DF7" w:rsidRDefault="002C2DF7" w:rsidP="002C2DF7">
            <w:pPr>
              <w:ind w:firstLine="567"/>
              <w:jc w:val="left"/>
              <w:rPr>
                <w:rFonts w:cs="Arial"/>
                <w:i/>
              </w:rPr>
            </w:pPr>
            <w:r w:rsidRPr="00B45486">
              <w:rPr>
                <w:rFonts w:cs="Arial"/>
                <w:color w:val="000000"/>
                <w:szCs w:val="22"/>
              </w:rPr>
              <w:t>“</w:t>
            </w:r>
            <w:r w:rsidRPr="00474C96">
              <w:rPr>
                <w:rFonts w:cs="Arial"/>
              </w:rPr>
              <w:t>c)</w:t>
            </w:r>
            <w:r w:rsidRPr="00474C96">
              <w:rPr>
                <w:rFonts w:cs="Arial"/>
              </w:rPr>
              <w:tab/>
            </w:r>
            <w:r>
              <w:rPr>
                <w:rFonts w:cs="Arial"/>
              </w:rPr>
              <w:t>culture de tissus</w:t>
            </w:r>
            <w:r w:rsidRPr="00474C96">
              <w:rPr>
                <w:rFonts w:cs="Arial"/>
              </w:rPr>
              <w:t xml:space="preserve"> </w:t>
            </w:r>
            <w:r w:rsidRPr="00474C96">
              <w:rPr>
                <w:rFonts w:cs="Arial"/>
                <w:i/>
              </w:rPr>
              <w:t>(</w:t>
            </w:r>
            <w:r>
              <w:rPr>
                <w:rFonts w:cs="Arial"/>
                <w:i/>
              </w:rPr>
              <w:t>veuillez cocher la case appropriée</w:t>
            </w:r>
            <w:r w:rsidRPr="00474C96">
              <w:rPr>
                <w:rFonts w:cs="Arial"/>
                <w:i/>
              </w:rPr>
              <w:t>)</w:t>
            </w:r>
            <w:r>
              <w:rPr>
                <w:rFonts w:cs="Arial"/>
                <w:i/>
              </w:rPr>
              <w:t> :</w:t>
            </w:r>
          </w:p>
          <w:p w:rsidR="002C2DF7" w:rsidRDefault="002C2DF7" w:rsidP="00053F3C">
            <w:pPr>
              <w:tabs>
                <w:tab w:val="right" w:pos="1306"/>
                <w:tab w:val="left" w:pos="1701"/>
                <w:tab w:val="left" w:pos="7654"/>
              </w:tabs>
              <w:ind w:left="1701" w:hanging="1701"/>
              <w:jc w:val="left"/>
              <w:rPr>
                <w:rFonts w:cs="Arial"/>
                <w:i/>
              </w:rPr>
            </w:pPr>
            <w:r>
              <w:rPr>
                <w:rFonts w:cs="Arial"/>
                <w:i/>
              </w:rPr>
              <w:tab/>
              <w:t xml:space="preserve">  i)</w:t>
            </w:r>
            <w:r>
              <w:rPr>
                <w:rFonts w:cs="Arial"/>
                <w:i/>
              </w:rPr>
              <w:tab/>
              <w:t>le matériel végétal à examiner a été multiplié par</w:t>
            </w:r>
            <w:r>
              <w:rPr>
                <w:rFonts w:cs="Arial"/>
                <w:i/>
              </w:rPr>
              <w:br/>
            </w:r>
            <w:r>
              <w:rPr>
                <w:rFonts w:cs="Arial"/>
                <w:i/>
              </w:rPr>
              <w:t>micromultiplication</w:t>
            </w:r>
            <w:r w:rsidRPr="00474C96">
              <w:rPr>
                <w:rFonts w:cs="Arial"/>
                <w:i/>
              </w:rPr>
              <w:tab/>
              <w:t xml:space="preserve">[ </w:t>
            </w:r>
            <w:r w:rsidR="00053F3C">
              <w:rPr>
                <w:rFonts w:cs="Arial"/>
                <w:i/>
              </w:rPr>
              <w:t xml:space="preserve"> </w:t>
            </w:r>
            <w:r w:rsidRPr="00474C96">
              <w:rPr>
                <w:rFonts w:cs="Arial"/>
                <w:i/>
              </w:rPr>
              <w:t>]</w:t>
            </w:r>
          </w:p>
          <w:p w:rsidR="002C2DF7" w:rsidRDefault="002C2DF7" w:rsidP="00053F3C">
            <w:pPr>
              <w:tabs>
                <w:tab w:val="right" w:pos="1306"/>
                <w:tab w:val="left" w:pos="1701"/>
                <w:tab w:val="left" w:pos="7654"/>
              </w:tabs>
              <w:ind w:left="1701" w:hanging="1701"/>
              <w:jc w:val="left"/>
              <w:rPr>
                <w:rFonts w:cs="Arial"/>
                <w:i/>
              </w:rPr>
            </w:pPr>
            <w:r>
              <w:rPr>
                <w:rFonts w:cs="Arial"/>
                <w:i/>
              </w:rPr>
              <w:tab/>
              <w:t xml:space="preserve"> ii)</w:t>
            </w:r>
            <w:r>
              <w:rPr>
                <w:rFonts w:cs="Arial"/>
                <w:i/>
              </w:rPr>
              <w:tab/>
              <w:t>le matériel végétal à examiner a été multiplié</w:t>
            </w:r>
            <w:r>
              <w:rPr>
                <w:rFonts w:cs="Arial"/>
                <w:i/>
              </w:rPr>
              <w:t xml:space="preserve"> ex vitro</w:t>
            </w:r>
            <w:r w:rsidR="00053F3C">
              <w:rPr>
                <w:rFonts w:cs="Arial"/>
                <w:i/>
              </w:rPr>
              <w:tab/>
            </w:r>
            <w:r>
              <w:rPr>
                <w:rFonts w:cs="Arial"/>
                <w:i/>
              </w:rPr>
              <w:br/>
            </w:r>
            <w:r>
              <w:rPr>
                <w:rFonts w:cs="Arial"/>
                <w:i/>
              </w:rPr>
              <w:t>mais</w:t>
            </w:r>
            <w:r>
              <w:rPr>
                <w:rFonts w:cs="Arial"/>
                <w:i/>
              </w:rPr>
              <w:t xml:space="preserve"> </w:t>
            </w:r>
            <w:r>
              <w:rPr>
                <w:rFonts w:cs="Arial"/>
                <w:i/>
              </w:rPr>
              <w:t>ses plantes mères ont fait l’objet d’une culture de tissus</w:t>
            </w:r>
            <w:r>
              <w:rPr>
                <w:rFonts w:cs="Arial"/>
                <w:i/>
              </w:rPr>
              <w:tab/>
            </w:r>
            <w:r w:rsidRPr="00474C96">
              <w:rPr>
                <w:rFonts w:cs="Arial"/>
                <w:i/>
              </w:rPr>
              <w:t xml:space="preserve">[ </w:t>
            </w:r>
            <w:r w:rsidR="00053F3C">
              <w:rPr>
                <w:rFonts w:cs="Arial"/>
                <w:i/>
              </w:rPr>
              <w:t xml:space="preserve"> </w:t>
            </w:r>
            <w:r w:rsidRPr="00474C96">
              <w:rPr>
                <w:rFonts w:cs="Arial"/>
                <w:i/>
              </w:rPr>
              <w:t>]</w:t>
            </w:r>
          </w:p>
          <w:p w:rsidR="002C2DF7" w:rsidRDefault="002C2DF7" w:rsidP="00053F3C">
            <w:pPr>
              <w:tabs>
                <w:tab w:val="right" w:pos="1306"/>
                <w:tab w:val="left" w:pos="1701"/>
                <w:tab w:val="left" w:pos="7654"/>
              </w:tabs>
              <w:ind w:left="1701" w:hanging="1701"/>
              <w:jc w:val="left"/>
              <w:rPr>
                <w:rFonts w:cs="Arial"/>
                <w:i/>
              </w:rPr>
            </w:pPr>
            <w:r>
              <w:rPr>
                <w:rFonts w:cs="Arial"/>
                <w:i/>
              </w:rPr>
              <w:tab/>
              <w:t>iii)</w:t>
            </w:r>
            <w:r>
              <w:rPr>
                <w:rFonts w:cs="Arial"/>
                <w:i/>
              </w:rPr>
              <w:tab/>
              <w:t>le matériel végétal à examiner ainsi que ses ascendants</w:t>
            </w:r>
            <w:r>
              <w:rPr>
                <w:rFonts w:cs="Arial"/>
                <w:i/>
              </w:rPr>
              <w:br/>
              <w:t xml:space="preserve">directs </w:t>
            </w:r>
            <w:r>
              <w:rPr>
                <w:rFonts w:cs="Arial"/>
                <w:i/>
              </w:rPr>
              <w:t>ont été multipliés ex vitro, mais les plantes mères</w:t>
            </w:r>
            <w:r>
              <w:rPr>
                <w:rFonts w:cs="Arial"/>
                <w:i/>
              </w:rPr>
              <w:br/>
            </w:r>
            <w:r>
              <w:rPr>
                <w:rFonts w:cs="Arial"/>
                <w:i/>
              </w:rPr>
              <w:t xml:space="preserve">distantes </w:t>
            </w:r>
            <w:r w:rsidRPr="0079401B">
              <w:rPr>
                <w:rFonts w:cs="Arial"/>
                <w:i/>
              </w:rPr>
              <w:t>(</w:t>
            </w:r>
            <w:r>
              <w:rPr>
                <w:rFonts w:cs="Arial"/>
                <w:i/>
              </w:rPr>
              <w:t>par exemple le matériel élite) ont fait l’objet</w:t>
            </w:r>
            <w:r>
              <w:rPr>
                <w:rFonts w:cs="Arial"/>
                <w:i/>
              </w:rPr>
              <w:br/>
            </w:r>
            <w:r>
              <w:rPr>
                <w:rFonts w:cs="Arial"/>
                <w:i/>
              </w:rPr>
              <w:t>d’une culture de tissus</w:t>
            </w:r>
            <w:r w:rsidRPr="00474C96">
              <w:rPr>
                <w:rFonts w:cs="Arial"/>
                <w:i/>
              </w:rPr>
              <w:tab/>
              <w:t xml:space="preserve">[ </w:t>
            </w:r>
            <w:r w:rsidR="00053F3C">
              <w:rPr>
                <w:rFonts w:cs="Arial"/>
                <w:i/>
              </w:rPr>
              <w:t xml:space="preserve"> </w:t>
            </w:r>
            <w:r w:rsidRPr="00474C96">
              <w:rPr>
                <w:rFonts w:cs="Arial"/>
                <w:i/>
              </w:rPr>
              <w:t>]</w:t>
            </w:r>
          </w:p>
          <w:p w:rsidR="002C2DF7" w:rsidRPr="00474C96" w:rsidRDefault="002C2DF7" w:rsidP="00053F3C">
            <w:pPr>
              <w:tabs>
                <w:tab w:val="right" w:pos="1306"/>
                <w:tab w:val="left" w:pos="1701"/>
                <w:tab w:val="left" w:pos="7654"/>
              </w:tabs>
              <w:ind w:left="1701" w:hanging="1701"/>
              <w:jc w:val="left"/>
              <w:rPr>
                <w:rFonts w:cs="Arial"/>
                <w:i/>
              </w:rPr>
            </w:pPr>
            <w:r>
              <w:rPr>
                <w:rFonts w:cs="Arial"/>
                <w:i/>
              </w:rPr>
              <w:tab/>
              <w:t xml:space="preserve"> iv)</w:t>
            </w:r>
            <w:r>
              <w:rPr>
                <w:rFonts w:cs="Arial"/>
                <w:i/>
              </w:rPr>
              <w:tab/>
              <w:t>ni le matériel végétal à examiner ni aucun ancêtre n’ont</w:t>
            </w:r>
            <w:r>
              <w:rPr>
                <w:rFonts w:cs="Arial"/>
                <w:i/>
              </w:rPr>
              <w:br/>
            </w:r>
            <w:r>
              <w:rPr>
                <w:rFonts w:cs="Arial"/>
                <w:i/>
              </w:rPr>
              <w:t>fait l’objet d’une culture de tissus</w:t>
            </w:r>
            <w:r>
              <w:rPr>
                <w:rFonts w:cs="Arial"/>
                <w:i/>
              </w:rPr>
              <w:tab/>
            </w:r>
            <w:r w:rsidRPr="00474C96">
              <w:rPr>
                <w:rFonts w:cs="Arial"/>
                <w:i/>
              </w:rPr>
              <w:t xml:space="preserve">[ </w:t>
            </w:r>
            <w:r w:rsidR="00053F3C">
              <w:rPr>
                <w:rFonts w:cs="Arial"/>
                <w:i/>
              </w:rPr>
              <w:t xml:space="preserve"> </w:t>
            </w:r>
            <w:r w:rsidRPr="00474C96">
              <w:rPr>
                <w:rFonts w:cs="Arial"/>
                <w:i/>
              </w:rPr>
              <w:t>]</w:t>
            </w:r>
          </w:p>
          <w:p w:rsidR="002C2DF7" w:rsidRPr="00474C96" w:rsidRDefault="002C2DF7" w:rsidP="002C2DF7">
            <w:pPr>
              <w:jc w:val="left"/>
              <w:rPr>
                <w:rFonts w:cs="Arial"/>
              </w:rPr>
            </w:pPr>
          </w:p>
          <w:p w:rsidR="002C2DF7" w:rsidRPr="00474C96" w:rsidRDefault="002C2DF7" w:rsidP="00053F3C">
            <w:pPr>
              <w:tabs>
                <w:tab w:val="left" w:pos="1134"/>
                <w:tab w:val="left" w:pos="6662"/>
                <w:tab w:val="left" w:pos="7512"/>
              </w:tabs>
              <w:ind w:firstLine="567"/>
              <w:jc w:val="left"/>
              <w:rPr>
                <w:rFonts w:cs="Arial"/>
              </w:rPr>
            </w:pPr>
            <w:r w:rsidRPr="00B45486">
              <w:rPr>
                <w:rFonts w:cs="Arial"/>
                <w:color w:val="000000"/>
                <w:szCs w:val="22"/>
              </w:rPr>
              <w:t>“</w:t>
            </w:r>
            <w:r w:rsidRPr="00474C96">
              <w:rPr>
                <w:rFonts w:cs="Arial"/>
              </w:rPr>
              <w:t>d)</w:t>
            </w:r>
            <w:r w:rsidRPr="00474C96">
              <w:rPr>
                <w:rFonts w:cs="Arial"/>
              </w:rPr>
              <w:tab/>
            </w:r>
            <w:r>
              <w:rPr>
                <w:rFonts w:cs="Arial"/>
              </w:rPr>
              <w:t>autres facteurs</w:t>
            </w:r>
            <w:r>
              <w:rPr>
                <w:rFonts w:cs="Arial"/>
              </w:rPr>
              <w:tab/>
              <w:t>Oui</w:t>
            </w:r>
            <w:r w:rsidRPr="00474C96">
              <w:rPr>
                <w:rFonts w:cs="Arial"/>
              </w:rPr>
              <w:t xml:space="preserve"> [ </w:t>
            </w:r>
            <w:r w:rsidR="00053F3C">
              <w:rPr>
                <w:rFonts w:cs="Arial"/>
              </w:rPr>
              <w:t xml:space="preserve"> </w:t>
            </w:r>
            <w:r w:rsidRPr="00474C96">
              <w:rPr>
                <w:rFonts w:cs="Arial"/>
              </w:rPr>
              <w:t>]</w:t>
            </w:r>
            <w:r w:rsidRPr="00474C96">
              <w:rPr>
                <w:rFonts w:cs="Arial"/>
              </w:rPr>
              <w:tab/>
              <w:t>No</w:t>
            </w:r>
            <w:r>
              <w:rPr>
                <w:rFonts w:cs="Arial"/>
              </w:rPr>
              <w:t>n</w:t>
            </w:r>
            <w:r w:rsidRPr="00474C96">
              <w:rPr>
                <w:rFonts w:cs="Arial"/>
              </w:rPr>
              <w:t xml:space="preserve"> [</w:t>
            </w:r>
            <w:r w:rsidR="00053F3C">
              <w:rPr>
                <w:rFonts w:cs="Arial"/>
              </w:rPr>
              <w:t xml:space="preserve"> </w:t>
            </w:r>
            <w:r w:rsidRPr="00474C96">
              <w:rPr>
                <w:rFonts w:cs="Arial"/>
              </w:rPr>
              <w:t xml:space="preserve"> ]</w:t>
            </w:r>
          </w:p>
          <w:p w:rsidR="002C2DF7" w:rsidRPr="00474C96" w:rsidRDefault="002C2DF7" w:rsidP="002C2DF7">
            <w:pPr>
              <w:jc w:val="left"/>
              <w:rPr>
                <w:rFonts w:cs="Arial"/>
              </w:rPr>
            </w:pPr>
          </w:p>
          <w:p w:rsidR="002C2DF7" w:rsidRPr="00474C96" w:rsidRDefault="002C2DF7" w:rsidP="002C2DF7">
            <w:pPr>
              <w:jc w:val="left"/>
              <w:rPr>
                <w:rFonts w:cs="Arial"/>
              </w:rPr>
            </w:pPr>
            <w:r w:rsidRPr="00131A18">
              <w:t>Si vous avez répondu “oui” à l</w:t>
            </w:r>
            <w:r>
              <w:t>’</w:t>
            </w:r>
            <w:r w:rsidRPr="00131A18">
              <w:t>une de ces questions, veuillez préciser</w:t>
            </w:r>
            <w:r w:rsidRPr="00474C96">
              <w:rPr>
                <w:rFonts w:cs="Arial"/>
              </w:rPr>
              <w:t>.</w:t>
            </w:r>
            <w:r>
              <w:rPr>
                <w:rFonts w:cs="Arial"/>
              </w:rPr>
              <w:t>”</w:t>
            </w:r>
          </w:p>
          <w:p w:rsidR="002C2DF7" w:rsidRPr="00474C96" w:rsidRDefault="002C2DF7" w:rsidP="002C2DF7">
            <w:pPr>
              <w:jc w:val="left"/>
              <w:rPr>
                <w:rFonts w:cs="Arial"/>
              </w:rPr>
            </w:pPr>
          </w:p>
          <w:p w:rsidR="002C2DF7" w:rsidRDefault="002C2DF7" w:rsidP="00053F3C">
            <w:pPr>
              <w:jc w:val="left"/>
              <w:rPr>
                <w:rFonts w:cs="Arial"/>
              </w:rPr>
            </w:pPr>
            <w:r w:rsidRPr="00474C96">
              <w:rPr>
                <w:rFonts w:cs="Arial"/>
              </w:rPr>
              <w:t>……………………………………………………………”</w:t>
            </w:r>
          </w:p>
        </w:tc>
      </w:tr>
    </w:tbl>
    <w:p w:rsidR="002C2DF7" w:rsidRDefault="002C2DF7" w:rsidP="007D0FE0">
      <w:pPr>
        <w:rPr>
          <w:rFonts w:cs="Arial"/>
        </w:rPr>
      </w:pPr>
    </w:p>
    <w:p w:rsidR="002C2DF7" w:rsidRPr="00474C96" w:rsidRDefault="002C2DF7" w:rsidP="007D0FE0">
      <w:pPr>
        <w:rPr>
          <w:rFonts w:cs="Arial"/>
        </w:rPr>
      </w:pPr>
    </w:p>
    <w:p w:rsidR="002744F4" w:rsidRDefault="002744F4" w:rsidP="007D0FE0">
      <w:pPr>
        <w:rPr>
          <w:rFonts w:cs="Arial"/>
        </w:rPr>
      </w:pPr>
    </w:p>
    <w:p w:rsidR="0079401B" w:rsidRDefault="0079401B" w:rsidP="007D0FE0">
      <w:pPr>
        <w:rPr>
          <w:rFonts w:cs="Arial"/>
        </w:rPr>
      </w:pPr>
      <w:r>
        <w:rPr>
          <w:rFonts w:cs="Arial"/>
        </w:rPr>
        <w:t>S</w:t>
      </w:r>
      <w:r w:rsidR="00AC0D66">
        <w:rPr>
          <w:rFonts w:cs="Arial"/>
        </w:rPr>
        <w:t>’</w:t>
      </w:r>
      <w:r>
        <w:rPr>
          <w:rFonts w:cs="Arial"/>
        </w:rPr>
        <w:t>agissant d</w:t>
      </w:r>
      <w:r w:rsidR="00AC0D66">
        <w:rPr>
          <w:rFonts w:cs="Arial"/>
        </w:rPr>
        <w:t>’</w:t>
      </w:r>
      <w:r>
        <w:rPr>
          <w:rFonts w:cs="Arial"/>
        </w:rPr>
        <w:t>espèces qui font l</w:t>
      </w:r>
      <w:r w:rsidR="00AC0D66">
        <w:rPr>
          <w:rFonts w:cs="Arial"/>
        </w:rPr>
        <w:t>’</w:t>
      </w:r>
      <w:r>
        <w:rPr>
          <w:rFonts w:cs="Arial"/>
        </w:rPr>
        <w:t>objet d</w:t>
      </w:r>
      <w:r w:rsidR="00AC0D66">
        <w:rPr>
          <w:rFonts w:cs="Arial"/>
        </w:rPr>
        <w:t>’</w:t>
      </w:r>
      <w:r>
        <w:rPr>
          <w:rFonts w:cs="Arial"/>
        </w:rPr>
        <w:t>une culture de tissus, les principes directeurs d</w:t>
      </w:r>
      <w:r w:rsidR="00AC0D66">
        <w:rPr>
          <w:rFonts w:cs="Arial"/>
        </w:rPr>
        <w:t>’</w:t>
      </w:r>
      <w:r>
        <w:rPr>
          <w:rFonts w:cs="Arial"/>
        </w:rPr>
        <w:t>examen pourraient prévoir régulièrement plus d</w:t>
      </w:r>
      <w:r w:rsidR="00AC0D66">
        <w:rPr>
          <w:rFonts w:cs="Arial"/>
        </w:rPr>
        <w:t>’</w:t>
      </w:r>
      <w:r>
        <w:rPr>
          <w:rFonts w:cs="Arial"/>
        </w:rPr>
        <w:t>un cycle de croissance, ce qui, d</w:t>
      </w:r>
      <w:r w:rsidR="00AC0D66">
        <w:rPr>
          <w:rFonts w:cs="Arial"/>
        </w:rPr>
        <w:t>’</w:t>
      </w:r>
      <w:r>
        <w:rPr>
          <w:rFonts w:cs="Arial"/>
        </w:rPr>
        <w:t>une part, permettrait à l</w:t>
      </w:r>
      <w:r w:rsidR="00AC0D66">
        <w:rPr>
          <w:rFonts w:cs="Arial"/>
        </w:rPr>
        <w:t>’</w:t>
      </w:r>
      <w:r>
        <w:rPr>
          <w:rFonts w:cs="Arial"/>
        </w:rPr>
        <w:t>examinateur de détecter une micromultiplication non déclarée, et, d</w:t>
      </w:r>
      <w:r w:rsidR="00AC0D66">
        <w:rPr>
          <w:rFonts w:cs="Arial"/>
        </w:rPr>
        <w:t>’</w:t>
      </w:r>
      <w:r>
        <w:rPr>
          <w:rFonts w:cs="Arial"/>
        </w:rPr>
        <w:t>autre, part, permettrait aux effets tardifs de la culture de tissus de se manifester, ce qui réduirait le risque de décision erronée relative à la distinction.</w:t>
      </w:r>
    </w:p>
    <w:p w:rsidR="007D0FE0" w:rsidRPr="00474C96" w:rsidRDefault="007D0FE0" w:rsidP="007D0FE0">
      <w:pPr>
        <w:rPr>
          <w:rFonts w:cs="Arial"/>
        </w:rPr>
      </w:pPr>
    </w:p>
    <w:p w:rsidR="007D0FE0" w:rsidRPr="00474C96" w:rsidRDefault="007D0FE0" w:rsidP="00F55A3A">
      <w:pPr>
        <w:rPr>
          <w:u w:val="single"/>
        </w:rPr>
      </w:pPr>
      <w:r w:rsidRPr="00474C96">
        <w:rPr>
          <w:rFonts w:cs="Arial"/>
        </w:rPr>
        <w:br w:type="page"/>
      </w:r>
      <w:r w:rsidR="00D21B38">
        <w:rPr>
          <w:u w:val="single"/>
        </w:rPr>
        <w:lastRenderedPageBreak/>
        <w:t>Bibliographie</w:t>
      </w:r>
      <w:r w:rsidR="0006393A">
        <w:rPr>
          <w:u w:val="single"/>
        </w:rPr>
        <w:t> </w:t>
      </w:r>
      <w:r w:rsidRPr="00474C96">
        <w:rPr>
          <w:u w:val="single"/>
        </w:rPr>
        <w:t>:</w:t>
      </w:r>
    </w:p>
    <w:p w:rsidR="007D0FE0" w:rsidRPr="00474C96" w:rsidRDefault="007D0FE0" w:rsidP="007D0FE0">
      <w:pPr>
        <w:rPr>
          <w:rFonts w:cs="Arial"/>
        </w:rPr>
      </w:pPr>
    </w:p>
    <w:p w:rsidR="007D0FE0" w:rsidRPr="00474C96" w:rsidRDefault="007D0FE0" w:rsidP="007D0FE0">
      <w:pPr>
        <w:rPr>
          <w:rFonts w:cs="Arial"/>
        </w:rPr>
      </w:pPr>
      <w:r w:rsidRPr="00474C96">
        <w:rPr>
          <w:rFonts w:cs="Arial"/>
        </w:rPr>
        <w:t>Bhat, S.R. and Srinivasan, S. (2002): Molecular and genetic analysis of transgenic plants: Considerations and approaches. Plant Science 163: 673</w:t>
      </w:r>
      <w:r w:rsidR="00AC0D66">
        <w:rPr>
          <w:rFonts w:cs="Arial"/>
        </w:rPr>
        <w:t>-</w:t>
      </w:r>
      <w:r w:rsidRPr="00474C96">
        <w:rPr>
          <w:rFonts w:cs="Arial"/>
        </w:rPr>
        <w:t>681</w:t>
      </w:r>
    </w:p>
    <w:p w:rsidR="007D0FE0" w:rsidRPr="00474C96" w:rsidRDefault="007D0FE0" w:rsidP="007D0FE0">
      <w:pPr>
        <w:rPr>
          <w:rFonts w:cs="Arial"/>
        </w:rPr>
      </w:pPr>
    </w:p>
    <w:p w:rsidR="007D0FE0" w:rsidRPr="00474C96" w:rsidRDefault="007D0FE0" w:rsidP="007D0FE0">
      <w:pPr>
        <w:rPr>
          <w:rFonts w:cs="Arial"/>
        </w:rPr>
      </w:pPr>
      <w:r w:rsidRPr="00474C96">
        <w:rPr>
          <w:rFonts w:cs="Arial"/>
        </w:rPr>
        <w:t>Fouad, M., Swartz, H.J. and Buta, G. (1991): The role of abscisic acid and plant growth regulators in tissue culture</w:t>
      </w:r>
      <w:r w:rsidR="00AC0D66">
        <w:rPr>
          <w:rFonts w:cs="Arial"/>
        </w:rPr>
        <w:t>-</w:t>
      </w:r>
      <w:r w:rsidRPr="00474C96">
        <w:rPr>
          <w:rFonts w:cs="Arial"/>
        </w:rPr>
        <w:t>induced rejuvenation of strawberry ex vitro. Plant Cell, Tissue and Organ Culture 25: 75</w:t>
      </w:r>
      <w:r w:rsidR="00AC0D66">
        <w:rPr>
          <w:rFonts w:cs="Arial"/>
        </w:rPr>
        <w:t>-</w:t>
      </w:r>
      <w:r w:rsidRPr="00474C96">
        <w:rPr>
          <w:rFonts w:cs="Arial"/>
        </w:rPr>
        <w:t>84</w:t>
      </w:r>
    </w:p>
    <w:p w:rsidR="007D0FE0" w:rsidRPr="00474C96" w:rsidRDefault="007D0FE0" w:rsidP="007D0FE0">
      <w:pPr>
        <w:rPr>
          <w:rFonts w:cs="Arial"/>
        </w:rPr>
      </w:pPr>
    </w:p>
    <w:p w:rsidR="007D0FE0" w:rsidRPr="00474C96" w:rsidRDefault="007D0FE0" w:rsidP="007D0FE0">
      <w:pPr>
        <w:rPr>
          <w:rFonts w:cs="Arial"/>
        </w:rPr>
      </w:pPr>
      <w:r w:rsidRPr="00474C96">
        <w:rPr>
          <w:rFonts w:cs="Arial"/>
        </w:rPr>
        <w:t>Jesch, H.</w:t>
      </w:r>
      <w:r w:rsidR="00AC0D66">
        <w:rPr>
          <w:rFonts w:cs="Arial"/>
        </w:rPr>
        <w:t>-</w:t>
      </w:r>
      <w:r w:rsidRPr="00474C96">
        <w:rPr>
          <w:rFonts w:cs="Arial"/>
        </w:rPr>
        <w:t>H. and Plietzsch, A. (2000): Langzeit</w:t>
      </w:r>
      <w:r w:rsidR="00AC0D66">
        <w:rPr>
          <w:rFonts w:cs="Arial"/>
        </w:rPr>
        <w:t>-</w:t>
      </w:r>
      <w:r w:rsidRPr="00474C96">
        <w:rPr>
          <w:rFonts w:cs="Arial"/>
        </w:rPr>
        <w:t>Leistungsprüfung in vitro vermehrter Ziergehölze (Prunus). I. Morphologische Merkmale. Gartenbauwissenschaft 65: 203</w:t>
      </w:r>
      <w:r w:rsidR="00AC0D66">
        <w:rPr>
          <w:rFonts w:cs="Arial"/>
        </w:rPr>
        <w:t>-</w:t>
      </w:r>
      <w:r w:rsidRPr="00474C96">
        <w:rPr>
          <w:rFonts w:cs="Arial"/>
        </w:rPr>
        <w:t>2012</w:t>
      </w:r>
    </w:p>
    <w:p w:rsidR="007D0FE0" w:rsidRPr="00474C96" w:rsidRDefault="007D0FE0" w:rsidP="007D0FE0">
      <w:pPr>
        <w:rPr>
          <w:rFonts w:cs="Arial"/>
        </w:rPr>
      </w:pPr>
    </w:p>
    <w:p w:rsidR="007D0FE0" w:rsidRPr="00474C96" w:rsidRDefault="007D0FE0" w:rsidP="007D0FE0">
      <w:pPr>
        <w:rPr>
          <w:rFonts w:cs="Arial"/>
        </w:rPr>
      </w:pPr>
      <w:r w:rsidRPr="00474C96">
        <w:rPr>
          <w:rFonts w:cs="Arial"/>
        </w:rPr>
        <w:t>Jesch, H.</w:t>
      </w:r>
      <w:r w:rsidR="00AC0D66">
        <w:rPr>
          <w:rFonts w:cs="Arial"/>
        </w:rPr>
        <w:t>-</w:t>
      </w:r>
      <w:r w:rsidRPr="00474C96">
        <w:rPr>
          <w:rFonts w:cs="Arial"/>
        </w:rPr>
        <w:t>H. and Plietzsch, A. (2001): Langzeit</w:t>
      </w:r>
      <w:r w:rsidR="00AC0D66">
        <w:rPr>
          <w:rFonts w:cs="Arial"/>
        </w:rPr>
        <w:t>-</w:t>
      </w:r>
      <w:r w:rsidRPr="00474C96">
        <w:rPr>
          <w:rFonts w:cs="Arial"/>
        </w:rPr>
        <w:t>Leistungsprüfung in vitro vermehrter Ziergehölze (Prunus). II. Phänologische und physiologische Merkmale. Gartenbauwissenschaft 66: 61</w:t>
      </w:r>
      <w:r w:rsidR="00AC0D66">
        <w:rPr>
          <w:rFonts w:cs="Arial"/>
        </w:rPr>
        <w:t>-</w:t>
      </w:r>
      <w:r w:rsidRPr="00474C96">
        <w:rPr>
          <w:rFonts w:cs="Arial"/>
        </w:rPr>
        <w:t>67</w:t>
      </w:r>
    </w:p>
    <w:p w:rsidR="007D0FE0" w:rsidRPr="00474C96" w:rsidRDefault="007D0FE0" w:rsidP="007D0FE0">
      <w:pPr>
        <w:rPr>
          <w:rFonts w:cs="Arial"/>
        </w:rPr>
      </w:pPr>
    </w:p>
    <w:p w:rsidR="00AC2D92" w:rsidRDefault="007D0FE0" w:rsidP="007D0FE0">
      <w:pPr>
        <w:rPr>
          <w:rFonts w:cs="Arial"/>
        </w:rPr>
      </w:pPr>
      <w:r w:rsidRPr="00474C96">
        <w:rPr>
          <w:rFonts w:cs="Arial"/>
        </w:rPr>
        <w:t>Klaehn, F.U.: the relation of vegetative propagation to topophysis, cyclophysis and periphysis in forest trees.</w:t>
      </w:r>
    </w:p>
    <w:p w:rsidR="007D0FE0" w:rsidRPr="00474C96" w:rsidRDefault="007D0FE0" w:rsidP="007D0FE0">
      <w:pPr>
        <w:rPr>
          <w:rFonts w:cs="Arial"/>
        </w:rPr>
      </w:pPr>
    </w:p>
    <w:p w:rsidR="007D0FE0" w:rsidRPr="00474C96" w:rsidRDefault="007D0FE0" w:rsidP="007D0FE0">
      <w:pPr>
        <w:rPr>
          <w:rFonts w:cs="Arial"/>
        </w:rPr>
      </w:pPr>
      <w:r w:rsidRPr="00474C96">
        <w:rPr>
          <w:rFonts w:cs="Arial"/>
        </w:rPr>
        <w:t>Krüssmann, G. (1997): Die Baumschule. 6</w:t>
      </w:r>
      <w:r w:rsidRPr="00474C96">
        <w:rPr>
          <w:rFonts w:cs="Arial"/>
          <w:vertAlign w:val="superscript"/>
        </w:rPr>
        <w:t>th</w:t>
      </w:r>
      <w:r w:rsidRPr="00474C96">
        <w:rPr>
          <w:rFonts w:cs="Arial"/>
        </w:rPr>
        <w:t xml:space="preserve"> Ed. Parey Berlin</w:t>
      </w:r>
    </w:p>
    <w:p w:rsidR="007D0FE0" w:rsidRPr="00474C96" w:rsidRDefault="007D0FE0" w:rsidP="007D0FE0">
      <w:pPr>
        <w:rPr>
          <w:rFonts w:cs="Arial"/>
        </w:rPr>
      </w:pPr>
    </w:p>
    <w:p w:rsidR="007D0FE0" w:rsidRPr="00474C96" w:rsidRDefault="007D0FE0" w:rsidP="007D0FE0">
      <w:pPr>
        <w:rPr>
          <w:rFonts w:cs="Arial"/>
        </w:rPr>
      </w:pPr>
      <w:r w:rsidRPr="00474C96">
        <w:rPr>
          <w:rFonts w:cs="Arial"/>
        </w:rPr>
        <w:t>Murashige T. and Skoog F. (1962): A revised medium for rapid growth and bioassays with tobacco tissue cultures. Physiol Plant 15(3): 473</w:t>
      </w:r>
      <w:r w:rsidR="00AC0D66">
        <w:rPr>
          <w:rFonts w:cs="Arial"/>
        </w:rPr>
        <w:t>-</w:t>
      </w:r>
      <w:r w:rsidRPr="00474C96">
        <w:rPr>
          <w:rFonts w:cs="Arial"/>
        </w:rPr>
        <w:t>497</w:t>
      </w:r>
    </w:p>
    <w:p w:rsidR="007D0FE0" w:rsidRPr="00474C96" w:rsidRDefault="007D0FE0" w:rsidP="007D0FE0">
      <w:pPr>
        <w:rPr>
          <w:rFonts w:cs="Arial"/>
        </w:rPr>
      </w:pPr>
    </w:p>
    <w:p w:rsidR="007D0FE0" w:rsidRPr="00474C96" w:rsidRDefault="007D0FE0" w:rsidP="007D0FE0">
      <w:pPr>
        <w:rPr>
          <w:rFonts w:cs="Arial"/>
        </w:rPr>
      </w:pPr>
      <w:r w:rsidRPr="00474C96">
        <w:rPr>
          <w:rFonts w:cs="Arial"/>
        </w:rPr>
        <w:t>Ochatt, S.J., Pontécaille, C. and Rancillac, M. (2000): The growth regulators used for bud regeneration and shoot rooting affect the competence for flowering and seed set in regenerated plants of protein peas. In Vitro Cell. Dev. Biol.; Plant 36: 188</w:t>
      </w:r>
      <w:r w:rsidR="00AC0D66">
        <w:rPr>
          <w:rFonts w:cs="Arial"/>
        </w:rPr>
        <w:t>-</w:t>
      </w:r>
      <w:r w:rsidRPr="00474C96">
        <w:rPr>
          <w:rFonts w:cs="Arial"/>
        </w:rPr>
        <w:t>193</w:t>
      </w:r>
    </w:p>
    <w:p w:rsidR="007D0FE0" w:rsidRPr="00474C96" w:rsidRDefault="007D0FE0" w:rsidP="007D0FE0">
      <w:pPr>
        <w:rPr>
          <w:rFonts w:cs="Arial"/>
        </w:rPr>
      </w:pPr>
    </w:p>
    <w:p w:rsidR="007D0FE0" w:rsidRPr="00474C96" w:rsidRDefault="007D0FE0" w:rsidP="007D0FE0">
      <w:pPr>
        <w:rPr>
          <w:rFonts w:cs="Arial"/>
        </w:rPr>
      </w:pPr>
      <w:r w:rsidRPr="00474C96">
        <w:rPr>
          <w:rFonts w:cs="Arial"/>
        </w:rPr>
        <w:t>Smith, M.K. and Hamill, S.D. (1996): Field evaluation of mircopropagated end conventionally propagated ginger in subtropical Queensland. Austr. J. of Experimental Agriculture 36: 347</w:t>
      </w:r>
      <w:r w:rsidR="00AC0D66">
        <w:rPr>
          <w:rFonts w:cs="Arial"/>
        </w:rPr>
        <w:t>-</w:t>
      </w:r>
      <w:r w:rsidRPr="00474C96">
        <w:rPr>
          <w:rFonts w:cs="Arial"/>
        </w:rPr>
        <w:t>54</w:t>
      </w:r>
    </w:p>
    <w:p w:rsidR="007D0FE0" w:rsidRPr="00474C96" w:rsidRDefault="007D0FE0" w:rsidP="007D0FE0">
      <w:pPr>
        <w:rPr>
          <w:rFonts w:cs="Arial"/>
        </w:rPr>
      </w:pPr>
    </w:p>
    <w:p w:rsidR="007D0FE0" w:rsidRPr="00474C96" w:rsidRDefault="007D0FE0" w:rsidP="007D0FE0">
      <w:pPr>
        <w:rPr>
          <w:rFonts w:cs="Arial"/>
        </w:rPr>
      </w:pPr>
      <w:r w:rsidRPr="00474C96">
        <w:rPr>
          <w:rFonts w:cs="Arial"/>
        </w:rPr>
        <w:t>Waldenmaier, S. and Bünemann, G. (1991): Ex vitro effects in micropropagation of Syringa L.; Acta Horticulturae 300</w:t>
      </w:r>
    </w:p>
    <w:p w:rsidR="007D0FE0" w:rsidRPr="00474C96" w:rsidRDefault="007D0FE0" w:rsidP="007D0FE0">
      <w:pPr>
        <w:rPr>
          <w:rFonts w:cs="Arial"/>
        </w:rPr>
      </w:pPr>
    </w:p>
    <w:p w:rsidR="007D0FE0" w:rsidRDefault="007D0FE0" w:rsidP="007D0FE0">
      <w:pPr>
        <w:rPr>
          <w:rFonts w:cs="Arial"/>
        </w:rPr>
      </w:pPr>
      <w:r w:rsidRPr="00474C96">
        <w:rPr>
          <w:rFonts w:cs="Arial"/>
        </w:rPr>
        <w:t>Wikipedia: Plant hormone: en.wi</w:t>
      </w:r>
      <w:r w:rsidR="0019088A">
        <w:rPr>
          <w:rFonts w:cs="Arial"/>
        </w:rPr>
        <w:t>kipedia.org/wiki/Plant_hormone</w:t>
      </w:r>
    </w:p>
    <w:p w:rsidR="007D0FE0" w:rsidRPr="00474C96" w:rsidRDefault="007D0FE0" w:rsidP="007D0FE0">
      <w:pPr>
        <w:rPr>
          <w:rFonts w:cs="Arial"/>
          <w:snapToGrid w:val="0"/>
        </w:rPr>
      </w:pPr>
    </w:p>
    <w:p w:rsidR="007D0FE0" w:rsidRPr="00474C96" w:rsidRDefault="007D0FE0" w:rsidP="007D0FE0">
      <w:pPr>
        <w:jc w:val="right"/>
        <w:rPr>
          <w:rFonts w:cs="Arial"/>
          <w:snapToGrid w:val="0"/>
        </w:rPr>
      </w:pPr>
    </w:p>
    <w:p w:rsidR="007D0FE0" w:rsidRPr="00474C96" w:rsidRDefault="007D0FE0" w:rsidP="007D0FE0">
      <w:pPr>
        <w:jc w:val="right"/>
        <w:rPr>
          <w:rFonts w:cs="Arial"/>
          <w:snapToGrid w:val="0"/>
        </w:rPr>
      </w:pPr>
    </w:p>
    <w:p w:rsidR="007D0FE0" w:rsidRPr="00474C96" w:rsidRDefault="00D21B38" w:rsidP="007D0FE0">
      <w:pPr>
        <w:jc w:val="right"/>
        <w:rPr>
          <w:rFonts w:cs="Arial"/>
          <w:snapToGrid w:val="0"/>
        </w:rPr>
      </w:pPr>
      <w:r>
        <w:rPr>
          <w:rFonts w:cs="Arial"/>
          <w:snapToGrid w:val="0"/>
        </w:rPr>
        <w:t>[L</w:t>
      </w:r>
      <w:r w:rsidR="00AC0D66">
        <w:rPr>
          <w:rFonts w:cs="Arial"/>
          <w:snapToGrid w:val="0"/>
        </w:rPr>
        <w:t>’</w:t>
      </w:r>
      <w:r>
        <w:rPr>
          <w:rFonts w:cs="Arial"/>
          <w:snapToGrid w:val="0"/>
        </w:rPr>
        <w:t>a</w:t>
      </w:r>
      <w:r w:rsidR="007D0FE0" w:rsidRPr="00474C96">
        <w:rPr>
          <w:rFonts w:cs="Arial"/>
          <w:snapToGrid w:val="0"/>
        </w:rPr>
        <w:t>nnex</w:t>
      </w:r>
      <w:r>
        <w:rPr>
          <w:rFonts w:cs="Arial"/>
          <w:snapToGrid w:val="0"/>
        </w:rPr>
        <w:t>e</w:t>
      </w:r>
      <w:r w:rsidR="007D0FE0" w:rsidRPr="00474C96">
        <w:rPr>
          <w:rFonts w:cs="Arial"/>
          <w:snapToGrid w:val="0"/>
        </w:rPr>
        <w:t xml:space="preserve"> II </w:t>
      </w:r>
      <w:r>
        <w:rPr>
          <w:rFonts w:cs="Arial"/>
          <w:snapToGrid w:val="0"/>
        </w:rPr>
        <w:t>suit</w:t>
      </w:r>
      <w:r w:rsidR="007D0FE0" w:rsidRPr="00474C96">
        <w:rPr>
          <w:rFonts w:cs="Arial"/>
          <w:snapToGrid w:val="0"/>
        </w:rPr>
        <w:t>]</w:t>
      </w:r>
    </w:p>
    <w:p w:rsidR="007D0FE0" w:rsidRPr="00474C96" w:rsidRDefault="007D0FE0" w:rsidP="007D0FE0">
      <w:pPr>
        <w:jc w:val="left"/>
      </w:pPr>
    </w:p>
    <w:p w:rsidR="007D0FE0" w:rsidRPr="00474C96" w:rsidRDefault="007D0FE0" w:rsidP="007D0FE0">
      <w:pPr>
        <w:jc w:val="left"/>
        <w:sectPr w:rsidR="007D0FE0" w:rsidRPr="00474C96" w:rsidSect="00AC2D92">
          <w:headerReference w:type="default" r:id="rId16"/>
          <w:headerReference w:type="first" r:id="rId17"/>
          <w:footerReference w:type="first" r:id="rId18"/>
          <w:pgSz w:w="11907" w:h="16840" w:code="9"/>
          <w:pgMar w:top="510" w:right="1134" w:bottom="1134" w:left="1134" w:header="510" w:footer="680" w:gutter="0"/>
          <w:pgNumType w:start="1"/>
          <w:cols w:space="720"/>
          <w:titlePg/>
          <w:docGrid w:linePitch="272"/>
        </w:sectPr>
      </w:pPr>
    </w:p>
    <w:p w:rsidR="007D0FE0" w:rsidRPr="00474C96" w:rsidRDefault="00692958" w:rsidP="007D0FE0">
      <w:pPr>
        <w:jc w:val="center"/>
        <w:rPr>
          <w:rFonts w:cs="Arial"/>
        </w:rPr>
      </w:pPr>
      <w:r w:rsidRPr="00474C96">
        <w:rPr>
          <w:rFonts w:cs="Arial"/>
        </w:rPr>
        <w:lastRenderedPageBreak/>
        <w:t xml:space="preserve">SOURCE </w:t>
      </w:r>
      <w:r>
        <w:rPr>
          <w:rFonts w:cs="Arial"/>
          <w:lang w:eastAsia="ja-JP"/>
        </w:rPr>
        <w:t>DE MATÉRIEL DE REPRODUCTION OU DE MULTIPLICATION</w:t>
      </w:r>
    </w:p>
    <w:p w:rsidR="007D0FE0" w:rsidRPr="00474C96" w:rsidRDefault="007D0FE0" w:rsidP="007D0FE0">
      <w:pPr>
        <w:spacing w:line="276" w:lineRule="auto"/>
        <w:ind w:left="1080"/>
        <w:jc w:val="left"/>
        <w:rPr>
          <w:rFonts w:cs="Arial"/>
          <w:b/>
        </w:rPr>
      </w:pPr>
    </w:p>
    <w:p w:rsidR="007D0FE0" w:rsidRPr="00474C96" w:rsidRDefault="00F55A3A" w:rsidP="00F55A3A">
      <w:r w:rsidRPr="00474C96">
        <w:t>I.</w:t>
      </w:r>
      <w:r w:rsidRPr="00474C96">
        <w:tab/>
        <w:t>INTRODUCTION</w:t>
      </w:r>
    </w:p>
    <w:p w:rsidR="007D0FE0" w:rsidRPr="00474C96" w:rsidRDefault="007D0FE0" w:rsidP="007D0FE0">
      <w:pPr>
        <w:rPr>
          <w:rFonts w:cs="Arial"/>
        </w:rPr>
      </w:pPr>
    </w:p>
    <w:p w:rsidR="007D0FE0" w:rsidRPr="00474C96" w:rsidRDefault="005A32CE" w:rsidP="007D0FE0">
      <w:pPr>
        <w:rPr>
          <w:rFonts w:cs="Arial"/>
        </w:rPr>
      </w:pPr>
      <w:r>
        <w:rPr>
          <w:rFonts w:cs="Arial"/>
        </w:rPr>
        <w:t>Une large gamme de méthodes de</w:t>
      </w:r>
      <w:r w:rsidRPr="00A7466E">
        <w:t xml:space="preserve"> </w:t>
      </w:r>
      <w:r>
        <w:t xml:space="preserve">multiplication végétative est appliquée dans le secteur horticole. </w:t>
      </w:r>
      <w:r w:rsidR="0006393A">
        <w:t xml:space="preserve"> </w:t>
      </w:r>
      <w:r>
        <w:t>Les</w:t>
      </w:r>
      <w:r w:rsidR="005C7D60">
        <w:t> </w:t>
      </w:r>
      <w:r>
        <w:t>méthodes les plus fréquemment appliquées à l</w:t>
      </w:r>
      <w:r w:rsidR="00AC0D66">
        <w:t>’</w:t>
      </w:r>
      <w:r>
        <w:t>échelle commerciale sont les suivantes</w:t>
      </w:r>
      <w:r w:rsidR="0006393A">
        <w:t> </w:t>
      </w:r>
      <w:r>
        <w:t>:</w:t>
      </w:r>
    </w:p>
    <w:p w:rsidR="00AC2D92" w:rsidRDefault="005A32CE" w:rsidP="005C7D60">
      <w:pPr>
        <w:numPr>
          <w:ilvl w:val="0"/>
          <w:numId w:val="1"/>
        </w:numPr>
        <w:ind w:left="1134" w:hanging="567"/>
        <w:rPr>
          <w:rFonts w:cs="Arial"/>
        </w:rPr>
      </w:pPr>
      <w:r>
        <w:rPr>
          <w:rFonts w:cs="Arial"/>
        </w:rPr>
        <w:t>boutur</w:t>
      </w:r>
      <w:r w:rsidR="00E52C6F">
        <w:rPr>
          <w:rFonts w:cs="Arial"/>
        </w:rPr>
        <w:t>ag</w:t>
      </w:r>
      <w:r>
        <w:rPr>
          <w:rFonts w:cs="Arial"/>
        </w:rPr>
        <w:t xml:space="preserve">e de </w:t>
      </w:r>
      <w:r w:rsidR="00336C64">
        <w:rPr>
          <w:rFonts w:cs="Arial"/>
        </w:rPr>
        <w:t>conifères</w:t>
      </w:r>
      <w:r w:rsidRPr="00474C96">
        <w:rPr>
          <w:rFonts w:cs="Arial"/>
        </w:rPr>
        <w:t>,</w:t>
      </w:r>
    </w:p>
    <w:p w:rsidR="00AC2D92" w:rsidRDefault="005A32CE" w:rsidP="005C7D60">
      <w:pPr>
        <w:numPr>
          <w:ilvl w:val="0"/>
          <w:numId w:val="1"/>
        </w:numPr>
        <w:ind w:left="1134" w:hanging="567"/>
        <w:rPr>
          <w:rFonts w:cs="Arial"/>
        </w:rPr>
      </w:pPr>
      <w:r>
        <w:rPr>
          <w:rFonts w:cs="Arial"/>
        </w:rPr>
        <w:t>boutur</w:t>
      </w:r>
      <w:r w:rsidR="00E52C6F">
        <w:rPr>
          <w:rFonts w:cs="Arial"/>
        </w:rPr>
        <w:t>ag</w:t>
      </w:r>
      <w:r>
        <w:rPr>
          <w:rFonts w:cs="Arial"/>
        </w:rPr>
        <w:t xml:space="preserve">e de </w:t>
      </w:r>
      <w:r w:rsidR="00336C64">
        <w:rPr>
          <w:rFonts w:cs="Arial"/>
        </w:rPr>
        <w:t>feuillus</w:t>
      </w:r>
      <w:r w:rsidRPr="00474C96">
        <w:rPr>
          <w:rFonts w:cs="Arial"/>
        </w:rPr>
        <w:t>,</w:t>
      </w:r>
    </w:p>
    <w:p w:rsidR="00AC2D92" w:rsidRDefault="005A32CE" w:rsidP="005C7D60">
      <w:pPr>
        <w:numPr>
          <w:ilvl w:val="0"/>
          <w:numId w:val="1"/>
        </w:numPr>
        <w:ind w:left="1134" w:hanging="567"/>
        <w:rPr>
          <w:rFonts w:cs="Arial"/>
        </w:rPr>
      </w:pPr>
      <w:r>
        <w:rPr>
          <w:rFonts w:cs="Arial"/>
        </w:rPr>
        <w:t>boutur</w:t>
      </w:r>
      <w:r w:rsidR="00E52C6F">
        <w:rPr>
          <w:rFonts w:cs="Arial"/>
        </w:rPr>
        <w:t>ag</w:t>
      </w:r>
      <w:r>
        <w:rPr>
          <w:rFonts w:cs="Arial"/>
        </w:rPr>
        <w:t>e de feuilles</w:t>
      </w:r>
      <w:r w:rsidRPr="00474C96">
        <w:rPr>
          <w:rFonts w:cs="Arial"/>
        </w:rPr>
        <w:t>,</w:t>
      </w:r>
    </w:p>
    <w:p w:rsidR="00AC2D92" w:rsidRDefault="005A32CE" w:rsidP="005C7D60">
      <w:pPr>
        <w:numPr>
          <w:ilvl w:val="0"/>
          <w:numId w:val="1"/>
        </w:numPr>
        <w:ind w:left="1134" w:hanging="567"/>
        <w:rPr>
          <w:rFonts w:cs="Arial"/>
        </w:rPr>
      </w:pPr>
      <w:r w:rsidRPr="00474C96">
        <w:rPr>
          <w:rFonts w:cs="Arial"/>
        </w:rPr>
        <w:t xml:space="preserve">division </w:t>
      </w:r>
      <w:r>
        <w:rPr>
          <w:rFonts w:cs="Arial"/>
        </w:rPr>
        <w:t>de</w:t>
      </w:r>
      <w:r w:rsidRPr="00474C96">
        <w:rPr>
          <w:rFonts w:cs="Arial"/>
        </w:rPr>
        <w:t xml:space="preserve"> rhizomes </w:t>
      </w:r>
      <w:r>
        <w:rPr>
          <w:rFonts w:cs="Arial"/>
        </w:rPr>
        <w:t xml:space="preserve">ou de </w:t>
      </w:r>
      <w:r w:rsidR="007938D8">
        <w:rPr>
          <w:rFonts w:cs="Arial"/>
        </w:rPr>
        <w:t>groupes de végétaux</w:t>
      </w:r>
      <w:r w:rsidRPr="00474C96">
        <w:rPr>
          <w:rFonts w:cs="Arial"/>
        </w:rPr>
        <w:t>,</w:t>
      </w:r>
    </w:p>
    <w:p w:rsidR="00AC2D92" w:rsidRDefault="005A32CE" w:rsidP="005C7D60">
      <w:pPr>
        <w:numPr>
          <w:ilvl w:val="0"/>
          <w:numId w:val="1"/>
        </w:numPr>
        <w:ind w:left="1134" w:hanging="567"/>
        <w:rPr>
          <w:rFonts w:cs="Arial"/>
        </w:rPr>
      </w:pPr>
      <w:r>
        <w:rPr>
          <w:rFonts w:cs="Arial"/>
        </w:rPr>
        <w:t>stolons</w:t>
      </w:r>
      <w:r w:rsidRPr="00474C96">
        <w:rPr>
          <w:rFonts w:cs="Arial"/>
        </w:rPr>
        <w:t>,</w:t>
      </w:r>
    </w:p>
    <w:p w:rsidR="00AC2D92" w:rsidRDefault="005A32CE" w:rsidP="005C7D60">
      <w:pPr>
        <w:numPr>
          <w:ilvl w:val="0"/>
          <w:numId w:val="1"/>
        </w:numPr>
        <w:ind w:left="1134" w:hanging="567"/>
        <w:rPr>
          <w:rFonts w:cs="Arial"/>
        </w:rPr>
      </w:pPr>
      <w:r>
        <w:rPr>
          <w:rFonts w:cs="Arial"/>
        </w:rPr>
        <w:t>bulbilles</w:t>
      </w:r>
      <w:r w:rsidRPr="00474C96">
        <w:rPr>
          <w:rFonts w:cs="Arial"/>
        </w:rPr>
        <w:t>,</w:t>
      </w:r>
    </w:p>
    <w:p w:rsidR="005A32CE" w:rsidRPr="00474C96" w:rsidRDefault="005A32CE" w:rsidP="005C7D60">
      <w:pPr>
        <w:numPr>
          <w:ilvl w:val="0"/>
          <w:numId w:val="1"/>
        </w:numPr>
        <w:ind w:left="1134" w:hanging="567"/>
        <w:rPr>
          <w:rFonts w:cs="Arial"/>
        </w:rPr>
      </w:pPr>
      <w:r w:rsidRPr="00474C96">
        <w:rPr>
          <w:rFonts w:cs="Arial"/>
        </w:rPr>
        <w:t>micro</w:t>
      </w:r>
      <w:r>
        <w:rPr>
          <w:rFonts w:cs="Arial"/>
        </w:rPr>
        <w:t>multiplication</w:t>
      </w:r>
      <w:r w:rsidRPr="00474C96">
        <w:rPr>
          <w:rFonts w:cs="Arial"/>
        </w:rPr>
        <w:t xml:space="preserve"> </w:t>
      </w:r>
      <w:r w:rsidRPr="005A32CE">
        <w:rPr>
          <w:rFonts w:cs="Arial"/>
        </w:rPr>
        <w:t>(</w:t>
      </w:r>
      <w:r>
        <w:rPr>
          <w:rFonts w:cs="Arial"/>
        </w:rPr>
        <w:t xml:space="preserve">également connue sous la désignation de techniques </w:t>
      </w:r>
      <w:r>
        <w:rPr>
          <w:rFonts w:cs="Arial"/>
          <w:i/>
        </w:rPr>
        <w:t>in vitro</w:t>
      </w:r>
      <w:r>
        <w:rPr>
          <w:rFonts w:cs="Arial"/>
        </w:rPr>
        <w:t xml:space="preserve">, </w:t>
      </w:r>
      <w:r w:rsidR="0006393A">
        <w:rPr>
          <w:rFonts w:cs="Arial"/>
        </w:rPr>
        <w:t>“</w:t>
      </w:r>
      <w:r>
        <w:rPr>
          <w:rFonts w:cs="Arial"/>
        </w:rPr>
        <w:t>culture</w:t>
      </w:r>
      <w:r w:rsidR="0005199C">
        <w:rPr>
          <w:rFonts w:cs="Arial"/>
        </w:rPr>
        <w:t> </w:t>
      </w:r>
      <w:r>
        <w:rPr>
          <w:rFonts w:cs="Arial"/>
          <w:i/>
        </w:rPr>
        <w:t>in</w:t>
      </w:r>
      <w:r w:rsidR="009C236C">
        <w:rPr>
          <w:rFonts w:cs="Arial"/>
          <w:i/>
        </w:rPr>
        <w:t> </w:t>
      </w:r>
      <w:r>
        <w:rPr>
          <w:rFonts w:cs="Arial"/>
          <w:i/>
        </w:rPr>
        <w:t>vitro</w:t>
      </w:r>
      <w:r w:rsidR="0006393A">
        <w:rPr>
          <w:rFonts w:cs="Arial"/>
          <w:i/>
        </w:rPr>
        <w:t>”</w:t>
      </w:r>
      <w:r>
        <w:rPr>
          <w:rFonts w:cs="Arial"/>
          <w:i/>
        </w:rPr>
        <w:t xml:space="preserve"> </w:t>
      </w:r>
      <w:r>
        <w:rPr>
          <w:rFonts w:cs="Arial"/>
        </w:rPr>
        <w:t xml:space="preserve">et </w:t>
      </w:r>
      <w:r w:rsidR="0006393A">
        <w:rPr>
          <w:rFonts w:cs="Arial"/>
        </w:rPr>
        <w:t>“</w:t>
      </w:r>
      <w:r>
        <w:rPr>
          <w:rFonts w:cs="Arial"/>
        </w:rPr>
        <w:t>culture de tissus</w:t>
      </w:r>
      <w:r w:rsidR="0006393A">
        <w:rPr>
          <w:rFonts w:cs="Arial"/>
        </w:rPr>
        <w:t>”</w:t>
      </w:r>
      <w:r>
        <w:rPr>
          <w:rFonts w:cs="Arial"/>
        </w:rPr>
        <w:t>, termes employés dans le même sens dans le présent document),</w:t>
      </w:r>
    </w:p>
    <w:p w:rsidR="00AC2D92" w:rsidRDefault="005A32CE" w:rsidP="005C7D60">
      <w:pPr>
        <w:numPr>
          <w:ilvl w:val="0"/>
          <w:numId w:val="1"/>
        </w:numPr>
        <w:ind w:left="1134" w:hanging="567"/>
        <w:rPr>
          <w:rFonts w:cs="Arial"/>
        </w:rPr>
      </w:pPr>
      <w:r w:rsidRPr="00474C96">
        <w:rPr>
          <w:rFonts w:cs="Arial"/>
        </w:rPr>
        <w:t>gr</w:t>
      </w:r>
      <w:r>
        <w:rPr>
          <w:rFonts w:cs="Arial"/>
        </w:rPr>
        <w:t>effage,</w:t>
      </w:r>
    </w:p>
    <w:p w:rsidR="00AC2D92" w:rsidRDefault="007D0FE0" w:rsidP="005C7D60">
      <w:pPr>
        <w:numPr>
          <w:ilvl w:val="0"/>
          <w:numId w:val="1"/>
        </w:numPr>
        <w:spacing w:line="276" w:lineRule="auto"/>
        <w:ind w:left="1134" w:hanging="567"/>
        <w:rPr>
          <w:rFonts w:cs="Arial"/>
        </w:rPr>
      </w:pPr>
      <w:r w:rsidRPr="00474C96">
        <w:rPr>
          <w:rFonts w:cs="Arial"/>
        </w:rPr>
        <w:t>(mini</w:t>
      </w:r>
      <w:r w:rsidR="00AC0D66">
        <w:rPr>
          <w:rFonts w:cs="Arial"/>
        </w:rPr>
        <w:t>-</w:t>
      </w:r>
      <w:r w:rsidRPr="00474C96">
        <w:rPr>
          <w:rFonts w:cs="Arial"/>
        </w:rPr>
        <w:t xml:space="preserve"> </w:t>
      </w:r>
      <w:r w:rsidR="00F1035F">
        <w:rPr>
          <w:rFonts w:cs="Arial"/>
        </w:rPr>
        <w:t xml:space="preserve">ou </w:t>
      </w:r>
      <w:r w:rsidRPr="00474C96">
        <w:rPr>
          <w:rFonts w:cs="Arial"/>
        </w:rPr>
        <w:t>micro</w:t>
      </w:r>
      <w:r w:rsidR="00AC0D66">
        <w:rPr>
          <w:rFonts w:cs="Arial"/>
        </w:rPr>
        <w:t>-</w:t>
      </w:r>
      <w:r w:rsidRPr="00474C96">
        <w:rPr>
          <w:rFonts w:cs="Arial"/>
        </w:rPr>
        <w:t>) tuber</w:t>
      </w:r>
      <w:r w:rsidR="00F1035F">
        <w:rPr>
          <w:rFonts w:cs="Arial"/>
        </w:rPr>
        <w:t>cule</w:t>
      </w:r>
      <w:r w:rsidRPr="00474C96">
        <w:rPr>
          <w:rFonts w:cs="Arial"/>
        </w:rPr>
        <w:t>s.</w:t>
      </w:r>
    </w:p>
    <w:p w:rsidR="00F1035F" w:rsidRDefault="00F1035F" w:rsidP="007D0FE0">
      <w:pPr>
        <w:rPr>
          <w:rFonts w:cs="Arial"/>
        </w:rPr>
      </w:pPr>
    </w:p>
    <w:p w:rsidR="00F1035F" w:rsidRDefault="00F1035F" w:rsidP="007D0FE0">
      <w:pPr>
        <w:rPr>
          <w:rFonts w:cs="Arial"/>
        </w:rPr>
      </w:pPr>
      <w:r>
        <w:rPr>
          <w:rFonts w:cs="Arial"/>
        </w:rPr>
        <w:t>La méthode de multiplication pouvant avoir une incidence directe sur l</w:t>
      </w:r>
      <w:r w:rsidR="00AC0D66">
        <w:rPr>
          <w:rFonts w:cs="Arial"/>
        </w:rPr>
        <w:t>’</w:t>
      </w:r>
      <w:r>
        <w:rPr>
          <w:rFonts w:cs="Arial"/>
        </w:rPr>
        <w:t>apparence des plantes, des</w:t>
      </w:r>
      <w:r w:rsidR="009C236C">
        <w:rPr>
          <w:rFonts w:cs="Arial"/>
        </w:rPr>
        <w:t> </w:t>
      </w:r>
      <w:r>
        <w:rPr>
          <w:rFonts w:cs="Arial"/>
        </w:rPr>
        <w:t>complications peuvent survenir au cours de l</w:t>
      </w:r>
      <w:r w:rsidR="00AC0D66">
        <w:rPr>
          <w:rFonts w:cs="Arial"/>
        </w:rPr>
        <w:t>’</w:t>
      </w:r>
      <w:r>
        <w:rPr>
          <w:rFonts w:cs="Arial"/>
        </w:rPr>
        <w:t>examen</w:t>
      </w:r>
      <w:r w:rsidR="0006393A">
        <w:rPr>
          <w:rFonts w:cs="Arial"/>
        </w:rPr>
        <w:t> </w:t>
      </w:r>
      <w:r>
        <w:rPr>
          <w:rFonts w:cs="Arial"/>
        </w:rPr>
        <w:t>DHS lorsque les végétaux sont multipliés alternativement selon d</w:t>
      </w:r>
      <w:r w:rsidR="00AC0D66">
        <w:rPr>
          <w:rFonts w:cs="Arial"/>
        </w:rPr>
        <w:t>’</w:t>
      </w:r>
      <w:r>
        <w:rPr>
          <w:rFonts w:cs="Arial"/>
        </w:rPr>
        <w:t xml:space="preserve">autres méthodes.  Tel est en particulier le cas pour le premier cycle de croissance.  De même, pour certaines plantes, </w:t>
      </w:r>
      <w:r w:rsidR="007938D8">
        <w:rPr>
          <w:rFonts w:cs="Arial"/>
        </w:rPr>
        <w:t>l</w:t>
      </w:r>
      <w:r w:rsidR="00AC0D66">
        <w:rPr>
          <w:rFonts w:cs="Arial"/>
        </w:rPr>
        <w:t>’</w:t>
      </w:r>
      <w:r w:rsidR="007938D8">
        <w:rPr>
          <w:rFonts w:cs="Arial"/>
        </w:rPr>
        <w:t xml:space="preserve">origine du matériel de multiplication ou de reproduction </w:t>
      </w:r>
      <w:r w:rsidR="007938D8">
        <w:t>prélevé de l</w:t>
      </w:r>
      <w:r w:rsidR="00AC0D66">
        <w:t>’</w:t>
      </w:r>
      <w:r w:rsidR="007938D8">
        <w:t xml:space="preserve">intérieur de la </w:t>
      </w:r>
      <w:r w:rsidR="0005199C">
        <w:t>plante mère</w:t>
      </w:r>
      <w:r w:rsidR="007938D8">
        <w:t xml:space="preserve"> peut avoir une forte incidence sur l</w:t>
      </w:r>
      <w:r w:rsidR="00AC0D66">
        <w:t>’</w:t>
      </w:r>
      <w:r w:rsidR="007938D8">
        <w:t>a</w:t>
      </w:r>
      <w:r w:rsidR="00D24D45">
        <w:t>pparence ultérieure des plantes</w:t>
      </w:r>
      <w:r w:rsidR="00AC0D66">
        <w:t>-</w:t>
      </w:r>
      <w:r w:rsidR="00D24D45">
        <w:t>filles.  Il faut donc en tenir compte, ainsi que de la méthode de multiplication végétative.  D</w:t>
      </w:r>
      <w:r w:rsidR="00AC0D66">
        <w:t>’</w:t>
      </w:r>
      <w:r w:rsidR="00D24D45">
        <w:t>autres complications peuvent surgir lorsqu</w:t>
      </w:r>
      <w:r w:rsidR="00AC0D66">
        <w:t>’</w:t>
      </w:r>
      <w:r w:rsidR="00D24D45">
        <w:t>il s</w:t>
      </w:r>
      <w:r w:rsidR="00AC0D66">
        <w:t>’</w:t>
      </w:r>
      <w:r w:rsidR="00D24D45">
        <w:t>agit de comparer des variétés multipliées par voie végétative à des variétés reproduites par voie sexuée.</w:t>
      </w:r>
    </w:p>
    <w:p w:rsidR="007D0FE0" w:rsidRPr="00474C96" w:rsidRDefault="007D0FE0" w:rsidP="007D0FE0">
      <w:pPr>
        <w:rPr>
          <w:rFonts w:cs="Arial"/>
        </w:rPr>
      </w:pPr>
    </w:p>
    <w:p w:rsidR="00D24D45" w:rsidRDefault="00D24D45" w:rsidP="007D0FE0">
      <w:pPr>
        <w:rPr>
          <w:rFonts w:cs="Arial"/>
        </w:rPr>
      </w:pPr>
      <w:r>
        <w:rPr>
          <w:rFonts w:cs="Arial"/>
        </w:rPr>
        <w:t>Le d</w:t>
      </w:r>
      <w:r w:rsidR="007D0FE0" w:rsidRPr="00474C96">
        <w:rPr>
          <w:rFonts w:cs="Arial"/>
        </w:rPr>
        <w:t xml:space="preserve">ocument TG/1/3 </w:t>
      </w:r>
      <w:r>
        <w:rPr>
          <w:rFonts w:cs="Arial"/>
        </w:rPr>
        <w:t xml:space="preserve">intitulé </w:t>
      </w:r>
      <w:r w:rsidR="0006393A">
        <w:rPr>
          <w:rFonts w:cs="Arial"/>
        </w:rPr>
        <w:t>“</w:t>
      </w:r>
      <w:r>
        <w:rPr>
          <w:rFonts w:cs="Arial"/>
        </w:rPr>
        <w:t>Introduction générale à l</w:t>
      </w:r>
      <w:r w:rsidR="00AC0D66">
        <w:rPr>
          <w:rFonts w:cs="Arial"/>
        </w:rPr>
        <w:t>’</w:t>
      </w:r>
      <w:r>
        <w:rPr>
          <w:rFonts w:cs="Arial"/>
        </w:rPr>
        <w:t>examen de la distinction, de l</w:t>
      </w:r>
      <w:r w:rsidR="00AC0D66">
        <w:rPr>
          <w:rFonts w:cs="Arial"/>
        </w:rPr>
        <w:t>’</w:t>
      </w:r>
      <w:r>
        <w:rPr>
          <w:rFonts w:cs="Arial"/>
        </w:rPr>
        <w:t>homogénéité et de la</w:t>
      </w:r>
      <w:r w:rsidR="009C236C">
        <w:rPr>
          <w:rFonts w:cs="Arial"/>
        </w:rPr>
        <w:t> </w:t>
      </w:r>
      <w:r>
        <w:rPr>
          <w:rFonts w:cs="Arial"/>
        </w:rPr>
        <w:t>stabilité et à l</w:t>
      </w:r>
      <w:r w:rsidR="00AC0D66">
        <w:rPr>
          <w:rFonts w:cs="Arial"/>
        </w:rPr>
        <w:t>’</w:t>
      </w:r>
      <w:r>
        <w:rPr>
          <w:rFonts w:cs="Arial"/>
        </w:rPr>
        <w:t>harmonisation des descriptions des obtentions végétales</w:t>
      </w:r>
      <w:r w:rsidR="0006393A">
        <w:rPr>
          <w:rFonts w:cs="Arial"/>
        </w:rPr>
        <w:t>”</w:t>
      </w:r>
      <w:r>
        <w:rPr>
          <w:rFonts w:cs="Arial"/>
        </w:rPr>
        <w:t xml:space="preserve"> stipule ce qui suit au chapitre</w:t>
      </w:r>
      <w:r w:rsidR="0006393A">
        <w:rPr>
          <w:rFonts w:cs="Arial"/>
        </w:rPr>
        <w:t> </w:t>
      </w:r>
      <w:r>
        <w:rPr>
          <w:rFonts w:cs="Arial"/>
        </w:rPr>
        <w:t>2, section</w:t>
      </w:r>
      <w:r w:rsidR="0006393A">
        <w:rPr>
          <w:rFonts w:cs="Arial"/>
        </w:rPr>
        <w:t> </w:t>
      </w:r>
      <w:r w:rsidRPr="00474C96">
        <w:rPr>
          <w:rFonts w:cs="Arial"/>
        </w:rPr>
        <w:t>2.5.3</w:t>
      </w:r>
      <w:r w:rsidR="0006393A">
        <w:rPr>
          <w:rFonts w:cs="Arial"/>
        </w:rPr>
        <w:t> </w:t>
      </w:r>
      <w:r>
        <w:rPr>
          <w:rFonts w:cs="Arial"/>
        </w:rPr>
        <w:t>:</w:t>
      </w:r>
    </w:p>
    <w:p w:rsidR="007D0FE0" w:rsidRDefault="007D0FE0" w:rsidP="007D0FE0">
      <w:pPr>
        <w:rPr>
          <w:rFonts w:cs="Arial"/>
        </w:rPr>
      </w:pPr>
    </w:p>
    <w:p w:rsidR="00D24D45" w:rsidRPr="00474C96" w:rsidRDefault="0006393A" w:rsidP="00D24D45">
      <w:pPr>
        <w:rPr>
          <w:rFonts w:cs="Arial"/>
        </w:rPr>
      </w:pPr>
      <w:r>
        <w:rPr>
          <w:rFonts w:cs="Arial"/>
        </w:rPr>
        <w:t>“</w:t>
      </w:r>
      <w:r w:rsidR="00D24D45" w:rsidRPr="00D24D45">
        <w:rPr>
          <w:rFonts w:cs="Arial"/>
        </w:rPr>
        <w:t>L</w:t>
      </w:r>
      <w:r w:rsidR="00AC0D66">
        <w:rPr>
          <w:rFonts w:cs="Arial"/>
        </w:rPr>
        <w:t>’</w:t>
      </w:r>
      <w:r w:rsidR="00D24D45" w:rsidRPr="00D24D45">
        <w:rPr>
          <w:rFonts w:cs="Arial"/>
        </w:rPr>
        <w:t>expression d</w:t>
      </w:r>
      <w:r w:rsidR="00AC0D66">
        <w:rPr>
          <w:rFonts w:cs="Arial"/>
        </w:rPr>
        <w:t>’</w:t>
      </w:r>
      <w:r w:rsidR="00D24D45" w:rsidRPr="00D24D45">
        <w:rPr>
          <w:rFonts w:cs="Arial"/>
        </w:rPr>
        <w:t>un ou de plusieurs caractères d</w:t>
      </w:r>
      <w:r w:rsidR="00AC0D66">
        <w:rPr>
          <w:rFonts w:cs="Arial"/>
        </w:rPr>
        <w:t>’</w:t>
      </w:r>
      <w:r w:rsidR="00D24D45" w:rsidRPr="00D24D45">
        <w:rPr>
          <w:rFonts w:cs="Arial"/>
        </w:rPr>
        <w:t>une variété peut être affectée par des facteurs tels que parasites ou maladies, traitement chimique (par exemple retardateurs de croissance ou pesticides), effets d</w:t>
      </w:r>
      <w:r w:rsidR="00AC0D66">
        <w:rPr>
          <w:rFonts w:cs="Arial"/>
        </w:rPr>
        <w:t>’</w:t>
      </w:r>
      <w:r w:rsidR="00D24D45" w:rsidRPr="00D24D45">
        <w:rPr>
          <w:rFonts w:cs="Arial"/>
        </w:rPr>
        <w:t>une culture de tissus, porte</w:t>
      </w:r>
      <w:r w:rsidR="00AC0D66">
        <w:rPr>
          <w:rFonts w:cs="Arial"/>
        </w:rPr>
        <w:t>-</w:t>
      </w:r>
      <w:r w:rsidR="00D24D45" w:rsidRPr="00D24D45">
        <w:rPr>
          <w:rFonts w:cs="Arial"/>
        </w:rPr>
        <w:t>greffes, scions prélevés sur un arbre à différents stades de croissance, etc.  Dans certains cas (par exemple, résistance aux maladies), la réaction à certains facteurs est utilisée intentionnellement (voir le chapitre</w:t>
      </w:r>
      <w:r>
        <w:rPr>
          <w:rFonts w:cs="Arial"/>
        </w:rPr>
        <w:t> </w:t>
      </w:r>
      <w:r w:rsidR="00D24D45" w:rsidRPr="00D24D45">
        <w:rPr>
          <w:rFonts w:cs="Arial"/>
        </w:rPr>
        <w:t>4, section</w:t>
      </w:r>
      <w:r>
        <w:rPr>
          <w:rFonts w:cs="Arial"/>
        </w:rPr>
        <w:t> </w:t>
      </w:r>
      <w:r w:rsidR="00D24D45" w:rsidRPr="00D24D45">
        <w:rPr>
          <w:rFonts w:cs="Arial"/>
        </w:rPr>
        <w:t>4.6.1) comme caractère dans l</w:t>
      </w:r>
      <w:r w:rsidR="00AC0D66">
        <w:rPr>
          <w:rFonts w:cs="Arial"/>
        </w:rPr>
        <w:t>’</w:t>
      </w:r>
      <w:r w:rsidR="00D24D45" w:rsidRPr="00D24D45">
        <w:rPr>
          <w:rFonts w:cs="Arial"/>
        </w:rPr>
        <w:t>examen</w:t>
      </w:r>
      <w:r>
        <w:rPr>
          <w:rFonts w:cs="Arial"/>
        </w:rPr>
        <w:t> </w:t>
      </w:r>
      <w:r w:rsidR="00D24D45" w:rsidRPr="00D24D45">
        <w:rPr>
          <w:rFonts w:cs="Arial"/>
        </w:rPr>
        <w:t>DHS.</w:t>
      </w:r>
      <w:r w:rsidR="00692958">
        <w:rPr>
          <w:rFonts w:cs="Arial"/>
        </w:rPr>
        <w:t xml:space="preserve"> </w:t>
      </w:r>
      <w:r w:rsidR="00D24D45" w:rsidRPr="00D24D45">
        <w:rPr>
          <w:rFonts w:cs="Arial"/>
        </w:rPr>
        <w:t xml:space="preserve"> Toutefois, lorsque le facteur n</w:t>
      </w:r>
      <w:r w:rsidR="00AC0D66">
        <w:rPr>
          <w:rFonts w:cs="Arial"/>
        </w:rPr>
        <w:t>’</w:t>
      </w:r>
      <w:r w:rsidR="00D24D45" w:rsidRPr="00D24D45">
        <w:rPr>
          <w:rFonts w:cs="Arial"/>
        </w:rPr>
        <w:t>est pas destiné à être utilisé pour l</w:t>
      </w:r>
      <w:r w:rsidR="00AC0D66">
        <w:rPr>
          <w:rFonts w:cs="Arial"/>
        </w:rPr>
        <w:t>’</w:t>
      </w:r>
      <w:r w:rsidR="00D24D45" w:rsidRPr="00D24D45">
        <w:rPr>
          <w:rFonts w:cs="Arial"/>
        </w:rPr>
        <w:t>examen</w:t>
      </w:r>
      <w:r>
        <w:rPr>
          <w:rFonts w:cs="Arial"/>
        </w:rPr>
        <w:t> </w:t>
      </w:r>
      <w:r w:rsidR="00D24D45" w:rsidRPr="00D24D45">
        <w:rPr>
          <w:rFonts w:cs="Arial"/>
        </w:rPr>
        <w:t>DHS, il est important que son influence ne fausse pas cet examen.  Par conséquent, selon les circonstances, le service d</w:t>
      </w:r>
      <w:r w:rsidR="00AC0D66">
        <w:rPr>
          <w:rFonts w:cs="Arial"/>
        </w:rPr>
        <w:t>’</w:t>
      </w:r>
      <w:r w:rsidR="00D24D45" w:rsidRPr="00D24D45">
        <w:rPr>
          <w:rFonts w:cs="Arial"/>
        </w:rPr>
        <w:t>examen doit s</w:t>
      </w:r>
      <w:r w:rsidR="00AC0D66">
        <w:rPr>
          <w:rFonts w:cs="Arial"/>
        </w:rPr>
        <w:t>’</w:t>
      </w:r>
      <w:r w:rsidR="00D24D45" w:rsidRPr="00D24D45">
        <w:rPr>
          <w:rFonts w:cs="Arial"/>
        </w:rPr>
        <w:t>assurer que :</w:t>
      </w:r>
    </w:p>
    <w:p w:rsidR="007D0FE0" w:rsidRDefault="007D0FE0" w:rsidP="00306639">
      <w:pPr>
        <w:ind w:left="708"/>
        <w:rPr>
          <w:rFonts w:cs="Arial"/>
        </w:rPr>
      </w:pPr>
    </w:p>
    <w:p w:rsidR="00306639" w:rsidRDefault="009C236C" w:rsidP="00306639">
      <w:pPr>
        <w:ind w:left="708"/>
        <w:rPr>
          <w:rFonts w:cs="Arial"/>
        </w:rPr>
      </w:pPr>
      <w:r>
        <w:rPr>
          <w:rFonts w:cs="Arial"/>
        </w:rPr>
        <w:t>a)</w:t>
      </w:r>
      <w:r>
        <w:rPr>
          <w:rFonts w:cs="Arial"/>
        </w:rPr>
        <w:tab/>
      </w:r>
      <w:r w:rsidR="00306639" w:rsidRPr="00306639">
        <w:rPr>
          <w:rFonts w:cs="Arial"/>
        </w:rPr>
        <w:t>les variétés à l</w:t>
      </w:r>
      <w:r w:rsidR="00AC0D66">
        <w:rPr>
          <w:rFonts w:cs="Arial"/>
        </w:rPr>
        <w:t>’</w:t>
      </w:r>
      <w:r w:rsidR="00306639" w:rsidRPr="00306639">
        <w:rPr>
          <w:rFonts w:cs="Arial"/>
        </w:rPr>
        <w:t>examen sont toutes exemptes de ces facteurs, ou</w:t>
      </w:r>
    </w:p>
    <w:p w:rsidR="00306639" w:rsidRPr="00306639" w:rsidRDefault="00306639" w:rsidP="00306639">
      <w:pPr>
        <w:ind w:left="708"/>
        <w:rPr>
          <w:rFonts w:cs="Arial"/>
        </w:rPr>
      </w:pPr>
    </w:p>
    <w:p w:rsidR="00306639" w:rsidRDefault="009C236C" w:rsidP="00306639">
      <w:pPr>
        <w:ind w:left="708"/>
        <w:rPr>
          <w:rFonts w:cs="Arial"/>
        </w:rPr>
      </w:pPr>
      <w:r>
        <w:rPr>
          <w:rFonts w:cs="Arial"/>
        </w:rPr>
        <w:t>b)</w:t>
      </w:r>
      <w:r>
        <w:rPr>
          <w:rFonts w:cs="Arial"/>
        </w:rPr>
        <w:tab/>
      </w:r>
      <w:r w:rsidR="00306639" w:rsidRPr="00306639">
        <w:rPr>
          <w:rFonts w:cs="Arial"/>
        </w:rPr>
        <w:t>que toutes les</w:t>
      </w:r>
      <w:r w:rsidR="00306639">
        <w:rPr>
          <w:rFonts w:cs="Arial"/>
        </w:rPr>
        <w:t xml:space="preserve"> </w:t>
      </w:r>
      <w:r w:rsidR="00306639" w:rsidRPr="00306639">
        <w:rPr>
          <w:rFonts w:cs="Arial"/>
        </w:rPr>
        <w:t>variétés</w:t>
      </w:r>
      <w:r w:rsidR="00306639">
        <w:rPr>
          <w:rFonts w:cs="Arial"/>
        </w:rPr>
        <w:t xml:space="preserve"> </w:t>
      </w:r>
      <w:r w:rsidR="00306639" w:rsidRPr="00306639">
        <w:rPr>
          <w:rFonts w:cs="Arial"/>
        </w:rPr>
        <w:t>incluses</w:t>
      </w:r>
      <w:r w:rsidR="00306639">
        <w:rPr>
          <w:rFonts w:cs="Arial"/>
        </w:rPr>
        <w:t xml:space="preserve"> </w:t>
      </w:r>
      <w:r w:rsidR="00306639" w:rsidRPr="00306639">
        <w:rPr>
          <w:rFonts w:cs="Arial"/>
        </w:rPr>
        <w:t>dans</w:t>
      </w:r>
      <w:r w:rsidR="00306639">
        <w:rPr>
          <w:rFonts w:cs="Arial"/>
        </w:rPr>
        <w:t xml:space="preserve"> </w:t>
      </w:r>
      <w:r w:rsidR="00306639" w:rsidRPr="00306639">
        <w:rPr>
          <w:rFonts w:cs="Arial"/>
        </w:rPr>
        <w:t>l</w:t>
      </w:r>
      <w:r w:rsidR="00AC0D66">
        <w:rPr>
          <w:rFonts w:cs="Arial"/>
        </w:rPr>
        <w:t>’</w:t>
      </w:r>
      <w:r w:rsidR="00306639" w:rsidRPr="00306639">
        <w:rPr>
          <w:rFonts w:cs="Arial"/>
        </w:rPr>
        <w:t>examen</w:t>
      </w:r>
      <w:r w:rsidR="0006393A">
        <w:rPr>
          <w:rFonts w:cs="Arial"/>
        </w:rPr>
        <w:t> </w:t>
      </w:r>
      <w:r w:rsidR="00306639" w:rsidRPr="00306639">
        <w:rPr>
          <w:rFonts w:cs="Arial"/>
        </w:rPr>
        <w:t>DHS,</w:t>
      </w:r>
      <w:r w:rsidR="00306639">
        <w:rPr>
          <w:rFonts w:cs="Arial"/>
        </w:rPr>
        <w:t xml:space="preserve"> </w:t>
      </w:r>
      <w:r w:rsidR="00306639" w:rsidRPr="00306639">
        <w:rPr>
          <w:rFonts w:cs="Arial"/>
        </w:rPr>
        <w:t>y</w:t>
      </w:r>
      <w:r w:rsidR="0006393A">
        <w:rPr>
          <w:rFonts w:cs="Arial"/>
        </w:rPr>
        <w:t> </w:t>
      </w:r>
      <w:r w:rsidR="00306639" w:rsidRPr="00306639">
        <w:rPr>
          <w:rFonts w:cs="Arial"/>
        </w:rPr>
        <w:t>compris</w:t>
      </w:r>
      <w:r w:rsidR="00306639">
        <w:rPr>
          <w:rFonts w:cs="Arial"/>
        </w:rPr>
        <w:t xml:space="preserve"> </w:t>
      </w:r>
      <w:r w:rsidR="00306639" w:rsidRPr="00306639">
        <w:rPr>
          <w:rFonts w:cs="Arial"/>
        </w:rPr>
        <w:t>les</w:t>
      </w:r>
      <w:r w:rsidR="00306639">
        <w:rPr>
          <w:rFonts w:cs="Arial"/>
        </w:rPr>
        <w:t xml:space="preserve"> </w:t>
      </w:r>
      <w:r w:rsidR="00306639" w:rsidRPr="00306639">
        <w:rPr>
          <w:rFonts w:cs="Arial"/>
        </w:rPr>
        <w:t>variétés</w:t>
      </w:r>
      <w:r w:rsidR="00306639">
        <w:rPr>
          <w:rFonts w:cs="Arial"/>
        </w:rPr>
        <w:t xml:space="preserve"> </w:t>
      </w:r>
      <w:r w:rsidR="00306639" w:rsidRPr="00306639">
        <w:rPr>
          <w:rFonts w:cs="Arial"/>
        </w:rPr>
        <w:t>notoirement connues,</w:t>
      </w:r>
      <w:r w:rsidR="00306639">
        <w:rPr>
          <w:rFonts w:cs="Arial"/>
        </w:rPr>
        <w:t xml:space="preserve"> </w:t>
      </w:r>
      <w:r w:rsidR="00306639" w:rsidRPr="00306639">
        <w:rPr>
          <w:rFonts w:cs="Arial"/>
        </w:rPr>
        <w:t>sont</w:t>
      </w:r>
      <w:r w:rsidR="00306639">
        <w:rPr>
          <w:rFonts w:cs="Arial"/>
        </w:rPr>
        <w:t xml:space="preserve"> </w:t>
      </w:r>
      <w:r w:rsidR="00306639" w:rsidRPr="00306639">
        <w:rPr>
          <w:rFonts w:cs="Arial"/>
        </w:rPr>
        <w:t>exposées</w:t>
      </w:r>
      <w:r w:rsidR="00306639">
        <w:rPr>
          <w:rFonts w:cs="Arial"/>
        </w:rPr>
        <w:t xml:space="preserve"> </w:t>
      </w:r>
      <w:r w:rsidR="00306639" w:rsidRPr="00306639">
        <w:rPr>
          <w:rFonts w:cs="Arial"/>
        </w:rPr>
        <w:t>au même</w:t>
      </w:r>
      <w:r w:rsidR="00306639">
        <w:rPr>
          <w:rFonts w:cs="Arial"/>
        </w:rPr>
        <w:t xml:space="preserve"> </w:t>
      </w:r>
      <w:r w:rsidR="00306639" w:rsidRPr="00306639">
        <w:rPr>
          <w:rFonts w:cs="Arial"/>
        </w:rPr>
        <w:t>facteur, et que</w:t>
      </w:r>
      <w:r w:rsidR="00306639">
        <w:rPr>
          <w:rFonts w:cs="Arial"/>
        </w:rPr>
        <w:t xml:space="preserve"> </w:t>
      </w:r>
      <w:r w:rsidR="00306639" w:rsidRPr="00306639">
        <w:rPr>
          <w:rFonts w:cs="Arial"/>
        </w:rPr>
        <w:t>celui</w:t>
      </w:r>
      <w:r w:rsidR="00AC0D66">
        <w:rPr>
          <w:rFonts w:cs="Arial"/>
        </w:rPr>
        <w:t>-</w:t>
      </w:r>
      <w:r w:rsidR="00306639" w:rsidRPr="00306639">
        <w:rPr>
          <w:rFonts w:cs="Arial"/>
        </w:rPr>
        <w:t>ci</w:t>
      </w:r>
      <w:r w:rsidR="00306639">
        <w:rPr>
          <w:rFonts w:cs="Arial"/>
        </w:rPr>
        <w:t xml:space="preserve"> </w:t>
      </w:r>
      <w:r w:rsidR="00306639" w:rsidRPr="00306639">
        <w:rPr>
          <w:rFonts w:cs="Arial"/>
        </w:rPr>
        <w:t>a</w:t>
      </w:r>
      <w:r w:rsidR="00306639">
        <w:rPr>
          <w:rFonts w:cs="Arial"/>
        </w:rPr>
        <w:t xml:space="preserve"> </w:t>
      </w:r>
      <w:r w:rsidR="00306639" w:rsidRPr="00306639">
        <w:rPr>
          <w:rFonts w:cs="Arial"/>
        </w:rPr>
        <w:t>le même</w:t>
      </w:r>
      <w:r w:rsidR="00306639">
        <w:rPr>
          <w:rFonts w:cs="Arial"/>
        </w:rPr>
        <w:t xml:space="preserve"> </w:t>
      </w:r>
      <w:r w:rsidR="00306639" w:rsidRPr="00306639">
        <w:rPr>
          <w:rFonts w:cs="Arial"/>
        </w:rPr>
        <w:t>effet</w:t>
      </w:r>
      <w:r w:rsidR="00306639">
        <w:rPr>
          <w:rFonts w:cs="Arial"/>
        </w:rPr>
        <w:t xml:space="preserve"> </w:t>
      </w:r>
      <w:r w:rsidR="00306639" w:rsidRPr="00306639">
        <w:rPr>
          <w:rFonts w:cs="Arial"/>
        </w:rPr>
        <w:t>sur</w:t>
      </w:r>
      <w:r w:rsidR="00306639">
        <w:rPr>
          <w:rFonts w:cs="Arial"/>
        </w:rPr>
        <w:t xml:space="preserve"> </w:t>
      </w:r>
      <w:r w:rsidR="00306639" w:rsidRPr="00306639">
        <w:rPr>
          <w:rFonts w:cs="Arial"/>
        </w:rPr>
        <w:t>toutes</w:t>
      </w:r>
      <w:r w:rsidR="00306639">
        <w:rPr>
          <w:rFonts w:cs="Arial"/>
        </w:rPr>
        <w:t xml:space="preserve"> </w:t>
      </w:r>
      <w:r w:rsidR="00306639" w:rsidRPr="00306639">
        <w:rPr>
          <w:rFonts w:cs="Arial"/>
        </w:rPr>
        <w:t>les variétés, ou encore,</w:t>
      </w:r>
    </w:p>
    <w:p w:rsidR="00306639" w:rsidRPr="00306639" w:rsidRDefault="00306639" w:rsidP="00306639">
      <w:pPr>
        <w:ind w:left="708"/>
        <w:rPr>
          <w:rFonts w:cs="Arial"/>
        </w:rPr>
      </w:pPr>
    </w:p>
    <w:p w:rsidR="00306639" w:rsidRPr="00474C96" w:rsidRDefault="00306639" w:rsidP="00306639">
      <w:pPr>
        <w:ind w:left="708"/>
        <w:rPr>
          <w:rFonts w:cs="Arial"/>
        </w:rPr>
      </w:pPr>
      <w:r w:rsidRPr="00306639">
        <w:rPr>
          <w:rFonts w:cs="Arial"/>
        </w:rPr>
        <w:t>c)</w:t>
      </w:r>
      <w:r w:rsidR="009C236C">
        <w:rPr>
          <w:rFonts w:cs="Arial"/>
        </w:rPr>
        <w:tab/>
      </w:r>
      <w:r w:rsidRPr="00306639">
        <w:rPr>
          <w:rFonts w:cs="Arial"/>
        </w:rPr>
        <w:t>s</w:t>
      </w:r>
      <w:r w:rsidR="00AC0D66">
        <w:rPr>
          <w:rFonts w:cs="Arial"/>
        </w:rPr>
        <w:t>’</w:t>
      </w:r>
      <w:r w:rsidRPr="00306639">
        <w:rPr>
          <w:rFonts w:cs="Arial"/>
        </w:rPr>
        <w:t>il est toujours possible de procéder à un examen satisfaisant, que les caractères affectés sont exclus de l</w:t>
      </w:r>
      <w:r w:rsidR="00AC0D66">
        <w:rPr>
          <w:rFonts w:cs="Arial"/>
        </w:rPr>
        <w:t>’</w:t>
      </w:r>
      <w:r w:rsidRPr="00306639">
        <w:rPr>
          <w:rFonts w:cs="Arial"/>
        </w:rPr>
        <w:t>examen</w:t>
      </w:r>
      <w:r w:rsidR="0006393A">
        <w:rPr>
          <w:rFonts w:cs="Arial"/>
        </w:rPr>
        <w:t> </w:t>
      </w:r>
      <w:r w:rsidRPr="00306639">
        <w:rPr>
          <w:rFonts w:cs="Arial"/>
        </w:rPr>
        <w:t>DHS, à moins que l</w:t>
      </w:r>
      <w:r w:rsidR="00AC0D66">
        <w:rPr>
          <w:rFonts w:cs="Arial"/>
        </w:rPr>
        <w:t>’</w:t>
      </w:r>
      <w:r w:rsidRPr="00306639">
        <w:rPr>
          <w:rFonts w:cs="Arial"/>
        </w:rPr>
        <w:t>expression véritable du caractère du génotype puisse être déterminée malgré la présence du facteur en cause.</w:t>
      </w:r>
      <w:r w:rsidR="0006393A">
        <w:rPr>
          <w:rFonts w:cs="Arial"/>
        </w:rPr>
        <w:t xml:space="preserve">  “</w:t>
      </w:r>
    </w:p>
    <w:p w:rsidR="007D0FE0" w:rsidRDefault="007D0FE0" w:rsidP="007D0FE0">
      <w:pPr>
        <w:rPr>
          <w:rFonts w:cs="Arial"/>
        </w:rPr>
      </w:pPr>
    </w:p>
    <w:p w:rsidR="00306639" w:rsidRPr="00474C96" w:rsidRDefault="00306639" w:rsidP="007D0FE0">
      <w:pPr>
        <w:rPr>
          <w:rFonts w:cs="Arial"/>
        </w:rPr>
      </w:pPr>
      <w:r>
        <w:rPr>
          <w:rFonts w:cs="Arial"/>
        </w:rPr>
        <w:t>Le but du présent document est d</w:t>
      </w:r>
      <w:r w:rsidR="00AC0D66">
        <w:rPr>
          <w:rFonts w:cs="Arial"/>
        </w:rPr>
        <w:t>’</w:t>
      </w:r>
      <w:r>
        <w:rPr>
          <w:rFonts w:cs="Arial"/>
        </w:rPr>
        <w:t>examiner l</w:t>
      </w:r>
      <w:r w:rsidR="00AC0D66">
        <w:rPr>
          <w:rFonts w:cs="Arial"/>
        </w:rPr>
        <w:t>’</w:t>
      </w:r>
      <w:r>
        <w:rPr>
          <w:rFonts w:cs="Arial"/>
        </w:rPr>
        <w:t>incidence éventuelle de la méthode de multiplication sur les</w:t>
      </w:r>
      <w:r w:rsidR="009C236C">
        <w:rPr>
          <w:rFonts w:cs="Arial"/>
        </w:rPr>
        <w:t> </w:t>
      </w:r>
      <w:r>
        <w:rPr>
          <w:rFonts w:cs="Arial"/>
        </w:rPr>
        <w:t>conclusions de l</w:t>
      </w:r>
      <w:r w:rsidR="00AC0D66">
        <w:rPr>
          <w:rFonts w:cs="Arial"/>
        </w:rPr>
        <w:t>’</w:t>
      </w:r>
      <w:r>
        <w:rPr>
          <w:rFonts w:cs="Arial"/>
        </w:rPr>
        <w:t>examen</w:t>
      </w:r>
      <w:r w:rsidR="0006393A">
        <w:rPr>
          <w:rFonts w:cs="Arial"/>
        </w:rPr>
        <w:t> </w:t>
      </w:r>
      <w:r>
        <w:rPr>
          <w:rFonts w:cs="Arial"/>
        </w:rPr>
        <w:t>DHS et la manière d</w:t>
      </w:r>
      <w:r w:rsidR="00AC0D66">
        <w:rPr>
          <w:rFonts w:cs="Arial"/>
        </w:rPr>
        <w:t>’</w:t>
      </w:r>
      <w:r>
        <w:rPr>
          <w:rFonts w:cs="Arial"/>
        </w:rPr>
        <w:t>éviter la prise de décisions erronées concernant la</w:t>
      </w:r>
      <w:r w:rsidR="009C236C">
        <w:rPr>
          <w:rFonts w:cs="Arial"/>
        </w:rPr>
        <w:t> </w:t>
      </w:r>
      <w:r>
        <w:rPr>
          <w:rFonts w:cs="Arial"/>
        </w:rPr>
        <w:t>conformité aux critères d</w:t>
      </w:r>
      <w:r w:rsidR="00AC0D66">
        <w:rPr>
          <w:rFonts w:cs="Arial"/>
        </w:rPr>
        <w:t>’</w:t>
      </w:r>
      <w:r>
        <w:rPr>
          <w:rFonts w:cs="Arial"/>
        </w:rPr>
        <w:t>examen</w:t>
      </w:r>
      <w:r w:rsidR="0006393A">
        <w:rPr>
          <w:rFonts w:cs="Arial"/>
        </w:rPr>
        <w:t> </w:t>
      </w:r>
      <w:r>
        <w:rPr>
          <w:rFonts w:cs="Arial"/>
        </w:rPr>
        <w:t>DHS en proposant d</w:t>
      </w:r>
      <w:r w:rsidR="00AC0D66">
        <w:rPr>
          <w:rFonts w:cs="Arial"/>
        </w:rPr>
        <w:t>’</w:t>
      </w:r>
      <w:r>
        <w:rPr>
          <w:rFonts w:cs="Arial"/>
        </w:rPr>
        <w:t>ajouter un texte standard supplémentaire aux</w:t>
      </w:r>
      <w:r w:rsidR="009C236C">
        <w:rPr>
          <w:rFonts w:cs="Arial"/>
        </w:rPr>
        <w:t> </w:t>
      </w:r>
      <w:r>
        <w:rPr>
          <w:rFonts w:cs="Arial"/>
        </w:rPr>
        <w:t>principes directeurs d</w:t>
      </w:r>
      <w:r w:rsidR="00AC0D66">
        <w:rPr>
          <w:rFonts w:cs="Arial"/>
        </w:rPr>
        <w:t>’</w:t>
      </w:r>
      <w:r>
        <w:rPr>
          <w:rFonts w:cs="Arial"/>
        </w:rPr>
        <w:t>examen.</w:t>
      </w:r>
    </w:p>
    <w:p w:rsidR="007D0FE0" w:rsidRPr="00474C96" w:rsidRDefault="007D0FE0" w:rsidP="007D0FE0">
      <w:pPr>
        <w:rPr>
          <w:rFonts w:cs="Arial"/>
        </w:rPr>
      </w:pPr>
    </w:p>
    <w:p w:rsidR="007D0FE0" w:rsidRPr="00474C96" w:rsidRDefault="009C236C" w:rsidP="00F55A3A">
      <w:r>
        <w:br w:type="page"/>
      </w:r>
      <w:r w:rsidR="00F55A3A" w:rsidRPr="00474C96">
        <w:lastRenderedPageBreak/>
        <w:t>II.</w:t>
      </w:r>
      <w:r w:rsidR="00F55A3A" w:rsidRPr="00474C96">
        <w:tab/>
      </w:r>
      <w:r w:rsidR="00692958">
        <w:t>MULTIPLICATION VÉGÉTATIVE PAR BOUTURAGE</w:t>
      </w:r>
    </w:p>
    <w:p w:rsidR="007D0FE0" w:rsidRPr="00474C96" w:rsidRDefault="007D0FE0" w:rsidP="007D0FE0">
      <w:pPr>
        <w:ind w:left="720"/>
        <w:rPr>
          <w:rFonts w:cs="Arial"/>
        </w:rPr>
      </w:pPr>
    </w:p>
    <w:p w:rsidR="00692958" w:rsidRDefault="00692958" w:rsidP="00692958">
      <w:pPr>
        <w:rPr>
          <w:rFonts w:cs="Arial"/>
        </w:rPr>
      </w:pPr>
      <w:r>
        <w:rPr>
          <w:rFonts w:cs="Arial"/>
        </w:rPr>
        <w:t>Les boutures présentent un comportement caractéristique, propre à chaque type et en fonction de l</w:t>
      </w:r>
      <w:r w:rsidR="00AC0D66">
        <w:rPr>
          <w:rFonts w:cs="Arial"/>
        </w:rPr>
        <w:t>’</w:t>
      </w:r>
      <w:r>
        <w:rPr>
          <w:rFonts w:cs="Arial"/>
        </w:rPr>
        <w:t xml:space="preserve">origine du matériel de multiplication ou de reproduction </w:t>
      </w:r>
      <w:r>
        <w:t>prélevé de l</w:t>
      </w:r>
      <w:r w:rsidR="00AC0D66">
        <w:t>’</w:t>
      </w:r>
      <w:r>
        <w:t xml:space="preserve">intérieur de la </w:t>
      </w:r>
      <w:r w:rsidR="0005199C">
        <w:t>plante mère</w:t>
      </w:r>
      <w:r>
        <w:t>, qui doit être prise en</w:t>
      </w:r>
      <w:r w:rsidR="009C236C">
        <w:t> </w:t>
      </w:r>
      <w:r>
        <w:t>considération pour évaluer des caractères tels que</w:t>
      </w:r>
      <w:r w:rsidR="0006393A">
        <w:t> :</w:t>
      </w:r>
      <w:r>
        <w:t xml:space="preserve"> </w:t>
      </w:r>
      <w:r w:rsidR="0006393A">
        <w:t>“</w:t>
      </w:r>
      <w:r>
        <w:rPr>
          <w:rFonts w:cs="Arial"/>
        </w:rPr>
        <w:t>nombre de rameaux</w:t>
      </w:r>
      <w:r w:rsidR="0006393A">
        <w:rPr>
          <w:rFonts w:cs="Arial"/>
        </w:rPr>
        <w:t>”</w:t>
      </w:r>
      <w:r>
        <w:rPr>
          <w:rFonts w:cs="Arial"/>
        </w:rPr>
        <w:t xml:space="preserve">, </w:t>
      </w:r>
      <w:r w:rsidR="0006393A">
        <w:rPr>
          <w:rFonts w:cs="Arial"/>
        </w:rPr>
        <w:t>“</w:t>
      </w:r>
      <w:r>
        <w:rPr>
          <w:rFonts w:cs="Arial"/>
        </w:rPr>
        <w:t>largeur de la plante</w:t>
      </w:r>
      <w:r w:rsidR="0006393A">
        <w:rPr>
          <w:rFonts w:cs="Arial"/>
        </w:rPr>
        <w:t>”</w:t>
      </w:r>
      <w:r>
        <w:rPr>
          <w:rFonts w:cs="Arial"/>
        </w:rPr>
        <w:t xml:space="preserve">, </w:t>
      </w:r>
      <w:r w:rsidR="0006393A">
        <w:rPr>
          <w:rFonts w:cs="Arial"/>
        </w:rPr>
        <w:t>“</w:t>
      </w:r>
      <w:r>
        <w:rPr>
          <w:rFonts w:cs="Arial"/>
        </w:rPr>
        <w:t>densité de la plante</w:t>
      </w:r>
      <w:r w:rsidR="0006393A">
        <w:rPr>
          <w:rFonts w:cs="Arial"/>
        </w:rPr>
        <w:t>”</w:t>
      </w:r>
      <w:r>
        <w:rPr>
          <w:rFonts w:cs="Arial"/>
        </w:rPr>
        <w:t>, etc.</w:t>
      </w:r>
    </w:p>
    <w:p w:rsidR="00692958" w:rsidRPr="00692958" w:rsidRDefault="00692958" w:rsidP="007D0FE0"/>
    <w:p w:rsidR="007D0FE0" w:rsidRPr="00474C96" w:rsidRDefault="00692958" w:rsidP="007D0FE0">
      <w:pPr>
        <w:rPr>
          <w:rFonts w:cs="Arial"/>
        </w:rPr>
      </w:pPr>
      <w:r>
        <w:rPr>
          <w:rFonts w:cs="Arial"/>
        </w:rPr>
        <w:t xml:space="preserve">En outre </w:t>
      </w:r>
      <w:r w:rsidR="0006393A">
        <w:rPr>
          <w:rFonts w:cs="Arial"/>
        </w:rPr>
        <w:t>–</w:t>
      </w:r>
      <w:r>
        <w:rPr>
          <w:rFonts w:cs="Arial"/>
        </w:rPr>
        <w:t xml:space="preserve"> et en particulier pour certaines plantes ligneuses </w:t>
      </w:r>
      <w:r w:rsidR="0006393A">
        <w:rPr>
          <w:rFonts w:cs="Arial"/>
        </w:rPr>
        <w:t>–</w:t>
      </w:r>
      <w:r>
        <w:rPr>
          <w:rFonts w:cs="Arial"/>
        </w:rPr>
        <w:t xml:space="preserve"> il convient de tenir compte de la </w:t>
      </w:r>
      <w:r>
        <w:t>topophyse et de la cyclophyse de la bouture car elles ont une incidence non seulement sur la capacité d</w:t>
      </w:r>
      <w:r w:rsidR="00AC0D66">
        <w:t>’</w:t>
      </w:r>
      <w:r>
        <w:t xml:space="preserve">enracinement mais aussi sur le port de la plante et sa capacité de ramification et de floraison.  </w:t>
      </w:r>
      <w:r>
        <w:rPr>
          <w:rFonts w:cs="Arial"/>
        </w:rPr>
        <w:t>Lorsque des branches de plantes à croissance orthotrope d</w:t>
      </w:r>
      <w:r w:rsidR="00AC0D66">
        <w:rPr>
          <w:rFonts w:cs="Arial"/>
        </w:rPr>
        <w:t>’</w:t>
      </w:r>
      <w:r>
        <w:rPr>
          <w:rFonts w:cs="Arial"/>
        </w:rPr>
        <w:t xml:space="preserve">une variété donnée sont utilisées pour produire des plantes à croissance plagiotrope (par exemple </w:t>
      </w:r>
      <w:r w:rsidRPr="00474C96">
        <w:rPr>
          <w:rFonts w:cs="Arial"/>
          <w:i/>
        </w:rPr>
        <w:t>Abies</w:t>
      </w:r>
      <w:r w:rsidRPr="00474C96">
        <w:rPr>
          <w:rFonts w:cs="Arial"/>
        </w:rPr>
        <w:t>,</w:t>
      </w:r>
      <w:r w:rsidRPr="00474C96">
        <w:rPr>
          <w:rFonts w:cs="Arial"/>
          <w:i/>
        </w:rPr>
        <w:t xml:space="preserve"> Araucaria</w:t>
      </w:r>
      <w:r w:rsidRPr="00474C96">
        <w:rPr>
          <w:rFonts w:cs="Arial"/>
        </w:rPr>
        <w:t xml:space="preserve">, </w:t>
      </w:r>
      <w:r w:rsidRPr="00474C96">
        <w:rPr>
          <w:rFonts w:cs="Arial"/>
          <w:i/>
        </w:rPr>
        <w:t>Picea</w:t>
      </w:r>
      <w:r w:rsidRPr="00474C96">
        <w:rPr>
          <w:rFonts w:cs="Arial"/>
        </w:rPr>
        <w:t xml:space="preserve"> </w:t>
      </w:r>
      <w:r>
        <w:rPr>
          <w:rFonts w:cs="Arial"/>
        </w:rPr>
        <w:t>et</w:t>
      </w:r>
      <w:r w:rsidRPr="00474C96">
        <w:rPr>
          <w:rFonts w:cs="Arial"/>
        </w:rPr>
        <w:t xml:space="preserve"> </w:t>
      </w:r>
      <w:r w:rsidRPr="00474C96">
        <w:rPr>
          <w:rFonts w:cs="Arial"/>
          <w:i/>
        </w:rPr>
        <w:t>Pseudotsuga</w:t>
      </w:r>
      <w:r w:rsidRPr="00474C96">
        <w:rPr>
          <w:rFonts w:cs="Arial"/>
        </w:rPr>
        <w:t>)</w:t>
      </w:r>
      <w:r>
        <w:rPr>
          <w:rFonts w:cs="Arial"/>
        </w:rPr>
        <w:t>, ces plantes ne doivent pas être traitées comme de nouvelles variétés, mais comme constituant simplement un mode de croissance différent de variétés existantes.  De même, lorsqu</w:t>
      </w:r>
      <w:r w:rsidR="00AC0D66">
        <w:rPr>
          <w:rFonts w:cs="Arial"/>
        </w:rPr>
        <w:t>’</w:t>
      </w:r>
      <w:r>
        <w:rPr>
          <w:rFonts w:cs="Arial"/>
        </w:rPr>
        <w:t>une plante à croissance plagiotrope produit occasionnellement des rameaux à croissance orthotrope à la base, ceux</w:t>
      </w:r>
      <w:r w:rsidR="00AC0D66">
        <w:rPr>
          <w:rFonts w:cs="Arial"/>
        </w:rPr>
        <w:t>-</w:t>
      </w:r>
      <w:r>
        <w:rPr>
          <w:rFonts w:cs="Arial"/>
        </w:rPr>
        <w:t>ci ne doivent pas être considérés comme des pousses hors</w:t>
      </w:r>
      <w:r w:rsidR="00AC0D66">
        <w:rPr>
          <w:rFonts w:cs="Arial"/>
        </w:rPr>
        <w:t>-</w:t>
      </w:r>
      <w:r>
        <w:rPr>
          <w:rFonts w:cs="Arial"/>
        </w:rPr>
        <w:t>type.</w:t>
      </w:r>
    </w:p>
    <w:p w:rsidR="007D0FE0" w:rsidRPr="00474C96" w:rsidRDefault="007D0FE0" w:rsidP="007D0FE0">
      <w:pPr>
        <w:rPr>
          <w:rFonts w:cs="Arial"/>
        </w:rPr>
      </w:pPr>
    </w:p>
    <w:p w:rsidR="00692958" w:rsidRPr="00474C96" w:rsidRDefault="00692958" w:rsidP="00692958">
      <w:pPr>
        <w:rPr>
          <w:rFonts w:cs="Arial"/>
        </w:rPr>
      </w:pPr>
      <w:r>
        <w:rPr>
          <w:rFonts w:cs="Arial"/>
        </w:rPr>
        <w:t xml:space="preserve">Les plantes à croissance plagiotrope peuvent avoir un grand intérêt ornemental, et elles sont parfois les seules plantes sur le marché. </w:t>
      </w:r>
      <w:r w:rsidR="0006393A">
        <w:rPr>
          <w:rFonts w:cs="Arial"/>
        </w:rPr>
        <w:t xml:space="preserve"> </w:t>
      </w:r>
      <w:r>
        <w:rPr>
          <w:rFonts w:cs="Arial"/>
        </w:rPr>
        <w:t>Lorsqu</w:t>
      </w:r>
      <w:r w:rsidR="00AC0D66">
        <w:rPr>
          <w:rFonts w:cs="Arial"/>
        </w:rPr>
        <w:t>’</w:t>
      </w:r>
      <w:r>
        <w:rPr>
          <w:rFonts w:cs="Arial"/>
        </w:rPr>
        <w:t>on ne dispose pas de plantes à croissance orthotrope d</w:t>
      </w:r>
      <w:r w:rsidR="00AC0D66">
        <w:rPr>
          <w:rFonts w:cs="Arial"/>
        </w:rPr>
        <w:t>’</w:t>
      </w:r>
      <w:r>
        <w:rPr>
          <w:rFonts w:cs="Arial"/>
        </w:rPr>
        <w:t xml:space="preserve">une variété donnée à des fins de comparaison, et </w:t>
      </w:r>
      <w:r w:rsidR="00E52C6F">
        <w:t>qu</w:t>
      </w:r>
      <w:r w:rsidR="00AC0D66">
        <w:t>’</w:t>
      </w:r>
      <w:r w:rsidR="00E52C6F">
        <w:t>il ne s</w:t>
      </w:r>
      <w:r w:rsidR="00AC0D66">
        <w:t>’</w:t>
      </w:r>
      <w:r w:rsidR="00E52C6F">
        <w:t>agit pas d</w:t>
      </w:r>
      <w:r w:rsidR="00AC0D66">
        <w:t>’</w:t>
      </w:r>
      <w:r w:rsidR="00E52C6F">
        <w:t xml:space="preserve">une variété </w:t>
      </w:r>
      <w:r>
        <w:rPr>
          <w:rFonts w:cs="Arial"/>
        </w:rPr>
        <w:t xml:space="preserve">(par exemple simplement une plante isolée </w:t>
      </w:r>
      <w:r w:rsidR="0006393A">
        <w:rPr>
          <w:rFonts w:cs="Arial"/>
        </w:rPr>
        <w:t>–</w:t>
      </w:r>
      <w:r>
        <w:rPr>
          <w:rFonts w:cs="Arial"/>
        </w:rPr>
        <w:t xml:space="preserve"> voir le paragraphe</w:t>
      </w:r>
      <w:r w:rsidR="0006393A">
        <w:rPr>
          <w:rFonts w:cs="Arial"/>
        </w:rPr>
        <w:t> </w:t>
      </w:r>
      <w:r>
        <w:rPr>
          <w:rFonts w:cs="Arial"/>
        </w:rPr>
        <w:t>5 du document UPOV/EXN/VAR), l</w:t>
      </w:r>
      <w:r w:rsidR="00AC0D66">
        <w:rPr>
          <w:rFonts w:cs="Arial"/>
        </w:rPr>
        <w:t>’</w:t>
      </w:r>
      <w:r>
        <w:rPr>
          <w:rFonts w:cs="Arial"/>
        </w:rPr>
        <w:t>examen</w:t>
      </w:r>
      <w:r w:rsidR="0006393A">
        <w:rPr>
          <w:rFonts w:cs="Arial"/>
        </w:rPr>
        <w:t> </w:t>
      </w:r>
      <w:r>
        <w:rPr>
          <w:rFonts w:cs="Arial"/>
        </w:rPr>
        <w:t>DHS devra être effectué sur le type à croissance plagiotrope.</w:t>
      </w:r>
    </w:p>
    <w:p w:rsidR="007D0FE0" w:rsidRPr="00474C96" w:rsidRDefault="007D0FE0" w:rsidP="007D0FE0">
      <w:pPr>
        <w:rPr>
          <w:rFonts w:cs="Arial"/>
        </w:rPr>
      </w:pPr>
    </w:p>
    <w:p w:rsidR="00AC2D92" w:rsidRDefault="00F55A3A" w:rsidP="00F55A3A">
      <w:r w:rsidRPr="00474C96">
        <w:t>III.</w:t>
      </w:r>
      <w:r w:rsidRPr="00474C96">
        <w:tab/>
        <w:t xml:space="preserve">EFFETS </w:t>
      </w:r>
      <w:r w:rsidR="00692958">
        <w:t>DE LA</w:t>
      </w:r>
      <w:r w:rsidRPr="00474C96">
        <w:t xml:space="preserve"> </w:t>
      </w:r>
      <w:r w:rsidR="00692958" w:rsidRPr="00474C96">
        <w:t>CULTURE</w:t>
      </w:r>
      <w:r w:rsidR="00692958" w:rsidRPr="00474C96">
        <w:rPr>
          <w:i/>
        </w:rPr>
        <w:t xml:space="preserve"> </w:t>
      </w:r>
      <w:r w:rsidRPr="00474C96">
        <w:rPr>
          <w:i/>
        </w:rPr>
        <w:t>IN VITRO</w:t>
      </w:r>
    </w:p>
    <w:p w:rsidR="007D0FE0" w:rsidRPr="00474C96" w:rsidRDefault="007D0FE0" w:rsidP="007D0FE0">
      <w:pPr>
        <w:rPr>
          <w:rFonts w:cs="Arial"/>
        </w:rPr>
      </w:pPr>
    </w:p>
    <w:p w:rsidR="00AC2D92" w:rsidRDefault="00961D5F" w:rsidP="007D0FE0">
      <w:pPr>
        <w:rPr>
          <w:rFonts w:cs="Arial"/>
        </w:rPr>
      </w:pPr>
      <w:r w:rsidRPr="003239F9">
        <w:rPr>
          <w:rFonts w:cs="Arial"/>
        </w:rPr>
        <w:t>La culture</w:t>
      </w:r>
      <w:r>
        <w:rPr>
          <w:rFonts w:cs="Arial"/>
          <w:i/>
        </w:rPr>
        <w:t xml:space="preserve"> i</w:t>
      </w:r>
      <w:r w:rsidRPr="00474C96">
        <w:rPr>
          <w:rFonts w:cs="Arial"/>
          <w:i/>
        </w:rPr>
        <w:t>n vitro</w:t>
      </w:r>
      <w:r w:rsidRPr="00474C96">
        <w:rPr>
          <w:rFonts w:cs="Arial"/>
        </w:rPr>
        <w:t xml:space="preserve"> </w:t>
      </w:r>
      <w:r>
        <w:rPr>
          <w:rFonts w:cs="Arial"/>
        </w:rPr>
        <w:t>peut avoir une incidence sur l</w:t>
      </w:r>
      <w:r w:rsidR="00AC0D66">
        <w:rPr>
          <w:rFonts w:cs="Arial"/>
        </w:rPr>
        <w:t>’</w:t>
      </w:r>
      <w:r>
        <w:rPr>
          <w:rFonts w:cs="Arial"/>
        </w:rPr>
        <w:t>expression de pratiquement tous les caractères.  Des</w:t>
      </w:r>
      <w:r w:rsidR="009C236C">
        <w:rPr>
          <w:rFonts w:cs="Arial"/>
        </w:rPr>
        <w:t> </w:t>
      </w:r>
      <w:r>
        <w:rPr>
          <w:rFonts w:cs="Arial"/>
        </w:rPr>
        <w:t>modifications morphologiques et fonctionnelles ont été signalées en liaison avec l</w:t>
      </w:r>
      <w:r w:rsidR="00AC0D66">
        <w:rPr>
          <w:rFonts w:cs="Arial"/>
        </w:rPr>
        <w:t>’</w:t>
      </w:r>
      <w:r>
        <w:rPr>
          <w:rFonts w:cs="Arial"/>
        </w:rPr>
        <w:t>enracinement, le port, la floraison et la production des fruits.  Les examinateurs DHS sont fréquemment confrontés à des</w:t>
      </w:r>
      <w:r w:rsidR="009C236C">
        <w:rPr>
          <w:rFonts w:cs="Arial"/>
        </w:rPr>
        <w:t> </w:t>
      </w:r>
      <w:r>
        <w:rPr>
          <w:rFonts w:cs="Arial"/>
        </w:rPr>
        <w:t>problèmes, par exemple</w:t>
      </w:r>
      <w:r w:rsidR="0006393A">
        <w:rPr>
          <w:rFonts w:cs="Arial"/>
        </w:rPr>
        <w:t> </w:t>
      </w:r>
      <w:r>
        <w:rPr>
          <w:rFonts w:cs="Arial"/>
        </w:rPr>
        <w:t>: croissance inégale des plantes, ramification atypique (perte de dominance apicale), pousses rabougries ou allongées, perte ou apparition de feuilles panachées, mauvaise floraison, etc.  Ces effets peuvent s</w:t>
      </w:r>
      <w:r w:rsidR="00AC0D66">
        <w:rPr>
          <w:rFonts w:cs="Arial"/>
        </w:rPr>
        <w:t>’</w:t>
      </w:r>
      <w:r>
        <w:rPr>
          <w:rFonts w:cs="Arial"/>
        </w:rPr>
        <w:t>expliquer par la taille de l</w:t>
      </w:r>
      <w:r w:rsidR="00AC0D66">
        <w:rPr>
          <w:rFonts w:cs="Arial"/>
        </w:rPr>
        <w:t>’</w:t>
      </w:r>
      <w:r>
        <w:rPr>
          <w:rFonts w:cs="Arial"/>
        </w:rPr>
        <w:t>explant, les conditions d</w:t>
      </w:r>
      <w:r w:rsidR="00AC0D66">
        <w:rPr>
          <w:rFonts w:cs="Arial"/>
        </w:rPr>
        <w:t>’</w:t>
      </w:r>
      <w:r>
        <w:rPr>
          <w:rFonts w:cs="Arial"/>
        </w:rPr>
        <w:t>éclairage, l</w:t>
      </w:r>
      <w:r w:rsidR="00AC0D66">
        <w:rPr>
          <w:rFonts w:cs="Arial"/>
        </w:rPr>
        <w:t>’</w:t>
      </w:r>
      <w:r>
        <w:rPr>
          <w:rFonts w:cs="Arial"/>
        </w:rPr>
        <w:t xml:space="preserve">apport de phytohormones au milieu de culture, le nombre de subcultures, la méthode de multiplication </w:t>
      </w:r>
      <w:r>
        <w:rPr>
          <w:rFonts w:cs="Arial"/>
          <w:i/>
        </w:rPr>
        <w:t>in vitro</w:t>
      </w:r>
      <w:r>
        <w:rPr>
          <w:rFonts w:cs="Arial"/>
        </w:rPr>
        <w:t>, l</w:t>
      </w:r>
      <w:r w:rsidR="00AC0D66">
        <w:rPr>
          <w:rFonts w:cs="Arial"/>
        </w:rPr>
        <w:t>’</w:t>
      </w:r>
      <w:r>
        <w:rPr>
          <w:rFonts w:cs="Arial"/>
        </w:rPr>
        <w:t xml:space="preserve">activation de transposons, la ségrégation de chimères, une variation </w:t>
      </w:r>
      <w:r w:rsidRPr="00474C96">
        <w:rPr>
          <w:rFonts w:cs="Arial"/>
        </w:rPr>
        <w:t>somaclonal</w:t>
      </w:r>
      <w:r>
        <w:rPr>
          <w:rFonts w:cs="Arial"/>
        </w:rPr>
        <w:t xml:space="preserve">e ou une mutation </w:t>
      </w:r>
      <w:r w:rsidR="0006393A">
        <w:rPr>
          <w:rFonts w:cs="Arial"/>
        </w:rPr>
        <w:t>“</w:t>
      </w:r>
      <w:r>
        <w:rPr>
          <w:rFonts w:cs="Arial"/>
        </w:rPr>
        <w:t>ordinaire</w:t>
      </w:r>
      <w:r w:rsidR="0006393A">
        <w:rPr>
          <w:rFonts w:cs="Arial"/>
        </w:rPr>
        <w:t>”</w:t>
      </w:r>
      <w:r>
        <w:rPr>
          <w:rFonts w:cs="Arial"/>
        </w:rPr>
        <w:t>, telle qu</w:t>
      </w:r>
      <w:r w:rsidR="00AC0D66">
        <w:rPr>
          <w:rFonts w:cs="Arial"/>
        </w:rPr>
        <w:t>’</w:t>
      </w:r>
      <w:r>
        <w:rPr>
          <w:rFonts w:cs="Arial"/>
        </w:rPr>
        <w:t xml:space="preserve">elle peut se produire à tout moment </w:t>
      </w:r>
      <w:r>
        <w:rPr>
          <w:rFonts w:cs="Arial"/>
          <w:i/>
        </w:rPr>
        <w:t>ex vitro</w:t>
      </w:r>
      <w:r>
        <w:rPr>
          <w:rFonts w:cs="Arial"/>
        </w:rPr>
        <w:t>.</w:t>
      </w:r>
    </w:p>
    <w:p w:rsidR="007D0FE0" w:rsidRPr="00474C96" w:rsidRDefault="007D0FE0" w:rsidP="007D0FE0">
      <w:pPr>
        <w:rPr>
          <w:rFonts w:cs="Arial"/>
        </w:rPr>
      </w:pPr>
    </w:p>
    <w:p w:rsidR="00961D5F" w:rsidRPr="00474C96" w:rsidRDefault="00961D5F" w:rsidP="00961D5F">
      <w:pPr>
        <w:rPr>
          <w:u w:val="single"/>
        </w:rPr>
      </w:pPr>
      <w:r w:rsidRPr="00474C96">
        <w:rPr>
          <w:u w:val="single"/>
        </w:rPr>
        <w:t>Information</w:t>
      </w:r>
      <w:r w:rsidR="0005199C">
        <w:rPr>
          <w:u w:val="single"/>
        </w:rPr>
        <w:t>s</w:t>
      </w:r>
      <w:r w:rsidRPr="00474C96">
        <w:rPr>
          <w:u w:val="single"/>
        </w:rPr>
        <w:t xml:space="preserve"> </w:t>
      </w:r>
      <w:r>
        <w:rPr>
          <w:u w:val="single"/>
        </w:rPr>
        <w:t>fournies par les demandeurs et devant être prises en considération dans l</w:t>
      </w:r>
      <w:r w:rsidR="00AC0D66">
        <w:rPr>
          <w:u w:val="single"/>
        </w:rPr>
        <w:t>’</w:t>
      </w:r>
      <w:r>
        <w:rPr>
          <w:u w:val="single"/>
        </w:rPr>
        <w:t>essai DHS</w:t>
      </w:r>
    </w:p>
    <w:p w:rsidR="007D0FE0" w:rsidRDefault="007D0FE0" w:rsidP="007D0FE0">
      <w:pPr>
        <w:rPr>
          <w:rFonts w:cs="Arial"/>
        </w:rPr>
      </w:pPr>
    </w:p>
    <w:p w:rsidR="00236D2C" w:rsidRPr="003112C1" w:rsidRDefault="00236D2C" w:rsidP="00236D2C">
      <w:pPr>
        <w:rPr>
          <w:rFonts w:cs="Arial"/>
        </w:rPr>
      </w:pPr>
      <w:r>
        <w:rPr>
          <w:rFonts w:cs="Arial"/>
        </w:rPr>
        <w:t xml:space="preserve">Les obtenteurs délèguent souvent la multiplication par culture de tissus à des laboratoires spécialisés. </w:t>
      </w:r>
      <w:r w:rsidR="0006393A">
        <w:rPr>
          <w:rFonts w:cs="Arial"/>
        </w:rPr>
        <w:t xml:space="preserve"> </w:t>
      </w:r>
      <w:r>
        <w:rPr>
          <w:rFonts w:cs="Arial"/>
        </w:rPr>
        <w:t xml:space="preserve">Hormis la lourdeur administrative que représenterait la fourniture de précisions sur les régulateurs de croissance utilisés aux demandeurs, mais la </w:t>
      </w:r>
      <w:r w:rsidRPr="003112C1">
        <w:t>communication</w:t>
      </w:r>
      <w:r>
        <w:rPr>
          <w:rFonts w:cs="Arial"/>
        </w:rPr>
        <w:t xml:space="preserve"> de ces renseignements serait d</w:t>
      </w:r>
      <w:r w:rsidR="00AC0D66">
        <w:rPr>
          <w:rFonts w:cs="Arial"/>
        </w:rPr>
        <w:t>’</w:t>
      </w:r>
      <w:r>
        <w:rPr>
          <w:rFonts w:cs="Arial"/>
        </w:rPr>
        <w:t>un intérêt limité pour l</w:t>
      </w:r>
      <w:r w:rsidR="00AC0D66">
        <w:rPr>
          <w:rFonts w:cs="Arial"/>
        </w:rPr>
        <w:t>’</w:t>
      </w:r>
      <w:r>
        <w:rPr>
          <w:rFonts w:cs="Arial"/>
        </w:rPr>
        <w:t>examinateur, car les effets peuvent être très complexes, et souvent liés aux circonstances;  l</w:t>
      </w:r>
      <w:r w:rsidR="00AC0D66">
        <w:rPr>
          <w:rFonts w:cs="Arial"/>
        </w:rPr>
        <w:t>’</w:t>
      </w:r>
      <w:r>
        <w:rPr>
          <w:rFonts w:cs="Arial"/>
        </w:rPr>
        <w:t xml:space="preserve">impact de la culture </w:t>
      </w:r>
      <w:r>
        <w:rPr>
          <w:rFonts w:cs="Arial"/>
          <w:i/>
        </w:rPr>
        <w:t>in vitro</w:t>
      </w:r>
      <w:r>
        <w:rPr>
          <w:rFonts w:cs="Arial"/>
        </w:rPr>
        <w:t xml:space="preserve"> est donc peu prévisible au stade de la conception de l</w:t>
      </w:r>
      <w:r w:rsidR="00AC0D66">
        <w:rPr>
          <w:rFonts w:cs="Arial"/>
        </w:rPr>
        <w:t>’</w:t>
      </w:r>
      <w:r>
        <w:rPr>
          <w:rFonts w:cs="Arial"/>
        </w:rPr>
        <w:t>examen</w:t>
      </w:r>
      <w:r w:rsidR="0006393A">
        <w:rPr>
          <w:rFonts w:cs="Arial"/>
        </w:rPr>
        <w:t> </w:t>
      </w:r>
      <w:r>
        <w:rPr>
          <w:rFonts w:cs="Arial"/>
        </w:rPr>
        <w:t>DHS.  L</w:t>
      </w:r>
      <w:r w:rsidR="00AC0D66">
        <w:rPr>
          <w:rFonts w:cs="Arial"/>
        </w:rPr>
        <w:t>’</w:t>
      </w:r>
      <w:r>
        <w:rPr>
          <w:rFonts w:cs="Arial"/>
        </w:rPr>
        <w:t>information concernant le fait que la variété candidate a fait l</w:t>
      </w:r>
      <w:r w:rsidR="00AC0D66">
        <w:rPr>
          <w:rFonts w:cs="Arial"/>
        </w:rPr>
        <w:t>’</w:t>
      </w:r>
      <w:r>
        <w:rPr>
          <w:rFonts w:cs="Arial"/>
        </w:rPr>
        <w:t>objet d</w:t>
      </w:r>
      <w:r w:rsidR="00AC0D66">
        <w:rPr>
          <w:rFonts w:cs="Arial"/>
        </w:rPr>
        <w:t>’</w:t>
      </w:r>
      <w:r>
        <w:rPr>
          <w:rFonts w:cs="Arial"/>
        </w:rPr>
        <w:t xml:space="preserve">une culture </w:t>
      </w:r>
      <w:r>
        <w:rPr>
          <w:rFonts w:cs="Arial"/>
          <w:i/>
        </w:rPr>
        <w:t>in vitro</w:t>
      </w:r>
      <w:r>
        <w:rPr>
          <w:rFonts w:cs="Arial"/>
        </w:rPr>
        <w:t xml:space="preserve"> peut néanmoins revêtir de l</w:t>
      </w:r>
      <w:r w:rsidR="00AC0D66">
        <w:rPr>
          <w:rFonts w:cs="Arial"/>
        </w:rPr>
        <w:t>’</w:t>
      </w:r>
      <w:r>
        <w:rPr>
          <w:rFonts w:cs="Arial"/>
        </w:rPr>
        <w:t>importance pour la conduite de l</w:t>
      </w:r>
      <w:r w:rsidR="00AC0D66">
        <w:rPr>
          <w:rFonts w:cs="Arial"/>
        </w:rPr>
        <w:t>’</w:t>
      </w:r>
      <w:r>
        <w:rPr>
          <w:rFonts w:cs="Arial"/>
        </w:rPr>
        <w:t>examen</w:t>
      </w:r>
      <w:r w:rsidR="0006393A">
        <w:rPr>
          <w:rFonts w:cs="Arial"/>
        </w:rPr>
        <w:t> </w:t>
      </w:r>
      <w:r>
        <w:rPr>
          <w:rFonts w:cs="Arial"/>
        </w:rPr>
        <w:t>DHS.  Trois</w:t>
      </w:r>
      <w:r w:rsidR="0006393A">
        <w:rPr>
          <w:rFonts w:cs="Arial"/>
        </w:rPr>
        <w:t> </w:t>
      </w:r>
      <w:r>
        <w:rPr>
          <w:rFonts w:cs="Arial"/>
        </w:rPr>
        <w:t>scénarios sont possibles</w:t>
      </w:r>
      <w:r w:rsidR="0006393A">
        <w:rPr>
          <w:rFonts w:cs="Arial"/>
        </w:rPr>
        <w:t> </w:t>
      </w:r>
      <w:r>
        <w:rPr>
          <w:rFonts w:cs="Arial"/>
        </w:rPr>
        <w:t>:</w:t>
      </w:r>
    </w:p>
    <w:p w:rsidR="00236D2C" w:rsidRPr="00236D2C" w:rsidRDefault="00236D2C" w:rsidP="007D0FE0">
      <w:pPr>
        <w:rPr>
          <w:rFonts w:cs="Arial"/>
        </w:rPr>
      </w:pPr>
    </w:p>
    <w:p w:rsidR="00AC2D92" w:rsidRDefault="007D0FE0" w:rsidP="007D0FE0">
      <w:pPr>
        <w:rPr>
          <w:rFonts w:cs="Arial"/>
        </w:rPr>
      </w:pPr>
      <w:r w:rsidRPr="00474C96">
        <w:rPr>
          <w:rFonts w:cs="Arial"/>
        </w:rPr>
        <w:t>Sc</w:t>
      </w:r>
      <w:r w:rsidR="00236D2C">
        <w:rPr>
          <w:rFonts w:cs="Arial"/>
        </w:rPr>
        <w:t>é</w:t>
      </w:r>
      <w:r w:rsidRPr="00474C96">
        <w:rPr>
          <w:rFonts w:cs="Arial"/>
        </w:rPr>
        <w:t>nario 1</w:t>
      </w:r>
      <w:r w:rsidR="0006393A">
        <w:rPr>
          <w:rFonts w:cs="Arial"/>
        </w:rPr>
        <w:t> </w:t>
      </w:r>
      <w:r w:rsidRPr="00474C96">
        <w:rPr>
          <w:rFonts w:cs="Arial"/>
        </w:rPr>
        <w:t xml:space="preserve">: </w:t>
      </w:r>
      <w:r w:rsidR="00236D2C">
        <w:rPr>
          <w:rFonts w:cs="Arial"/>
        </w:rPr>
        <w:t>la</w:t>
      </w:r>
      <w:r w:rsidR="00236D2C" w:rsidRPr="00474C96">
        <w:rPr>
          <w:rFonts w:cs="Arial"/>
        </w:rPr>
        <w:t xml:space="preserve"> culture </w:t>
      </w:r>
      <w:r w:rsidR="00236D2C">
        <w:rPr>
          <w:rFonts w:cs="Arial"/>
        </w:rPr>
        <w:t>de tissus est la méthode standard de multiplication</w:t>
      </w:r>
      <w:r w:rsidR="0006393A">
        <w:rPr>
          <w:rFonts w:cs="Arial"/>
        </w:rPr>
        <w:t> </w:t>
      </w:r>
      <w:r w:rsidR="00236D2C">
        <w:rPr>
          <w:rFonts w:cs="Arial"/>
        </w:rPr>
        <w:t>: toutes les variétés multipliées à l</w:t>
      </w:r>
      <w:r w:rsidR="00AC0D66">
        <w:rPr>
          <w:rFonts w:cs="Arial"/>
        </w:rPr>
        <w:t>’</w:t>
      </w:r>
      <w:r w:rsidR="00236D2C">
        <w:rPr>
          <w:rFonts w:cs="Arial"/>
        </w:rPr>
        <w:t xml:space="preserve">échelle commerciale le sont </w:t>
      </w:r>
      <w:r w:rsidR="00236D2C">
        <w:rPr>
          <w:rFonts w:cs="Arial"/>
          <w:i/>
        </w:rPr>
        <w:t xml:space="preserve">in vitro;  </w:t>
      </w:r>
      <w:r w:rsidR="00236D2C" w:rsidRPr="006D3C04">
        <w:rPr>
          <w:rFonts w:cs="Arial"/>
        </w:rPr>
        <w:t xml:space="preserve">le matériel </w:t>
      </w:r>
      <w:r w:rsidR="00236D2C">
        <w:rPr>
          <w:rFonts w:cs="Arial"/>
        </w:rPr>
        <w:t>végétal soumis à l</w:t>
      </w:r>
      <w:r w:rsidR="00AC0D66">
        <w:rPr>
          <w:rFonts w:cs="Arial"/>
        </w:rPr>
        <w:t>’</w:t>
      </w:r>
      <w:r w:rsidR="00236D2C">
        <w:rPr>
          <w:rFonts w:cs="Arial"/>
        </w:rPr>
        <w:t>examen</w:t>
      </w:r>
      <w:r w:rsidR="0006393A">
        <w:rPr>
          <w:rFonts w:cs="Arial"/>
        </w:rPr>
        <w:t> </w:t>
      </w:r>
      <w:r w:rsidR="00236D2C">
        <w:rPr>
          <w:rFonts w:cs="Arial"/>
        </w:rPr>
        <w:t xml:space="preserve">DHS </w:t>
      </w:r>
      <w:r w:rsidR="0006393A">
        <w:rPr>
          <w:rFonts w:cs="Arial"/>
        </w:rPr>
        <w:t>–</w:t>
      </w:r>
      <w:r w:rsidR="00236D2C">
        <w:rPr>
          <w:rFonts w:cs="Arial"/>
        </w:rPr>
        <w:t xml:space="preserve"> variétés candidates et de référence </w:t>
      </w:r>
      <w:r w:rsidR="0006393A">
        <w:rPr>
          <w:rFonts w:cs="Arial"/>
        </w:rPr>
        <w:t>–</w:t>
      </w:r>
      <w:r w:rsidR="00236D2C">
        <w:rPr>
          <w:rFonts w:cs="Arial"/>
        </w:rPr>
        <w:t xml:space="preserve"> </w:t>
      </w:r>
      <w:r w:rsidR="0005199C">
        <w:rPr>
          <w:rFonts w:cs="Arial"/>
        </w:rPr>
        <w:t>sort</w:t>
      </w:r>
      <w:r w:rsidR="00236D2C">
        <w:rPr>
          <w:rFonts w:cs="Arial"/>
        </w:rPr>
        <w:t xml:space="preserve"> directement du flacon, sans multiplication intermédiaire.  Même si l</w:t>
      </w:r>
      <w:r w:rsidR="00AC0D66">
        <w:rPr>
          <w:rFonts w:cs="Arial"/>
        </w:rPr>
        <w:t>’</w:t>
      </w:r>
      <w:r w:rsidR="00236D2C">
        <w:rPr>
          <w:rFonts w:cs="Arial"/>
        </w:rPr>
        <w:t>influence de la culture</w:t>
      </w:r>
      <w:r w:rsidR="009C236C">
        <w:rPr>
          <w:rFonts w:cs="Arial"/>
        </w:rPr>
        <w:t> </w:t>
      </w:r>
      <w:r w:rsidR="00236D2C">
        <w:rPr>
          <w:rFonts w:cs="Arial"/>
          <w:i/>
        </w:rPr>
        <w:t>in</w:t>
      </w:r>
      <w:r w:rsidR="009C236C">
        <w:rPr>
          <w:rFonts w:cs="Arial"/>
          <w:i/>
        </w:rPr>
        <w:t> </w:t>
      </w:r>
      <w:r w:rsidR="00236D2C">
        <w:rPr>
          <w:rFonts w:cs="Arial"/>
          <w:i/>
        </w:rPr>
        <w:t>vitro</w:t>
      </w:r>
      <w:r w:rsidR="00236D2C">
        <w:rPr>
          <w:rFonts w:cs="Arial"/>
        </w:rPr>
        <w:t xml:space="preserve"> sur le phénotype peut revêtir la plus grande importance, on peut estimer que son effet sur l</w:t>
      </w:r>
      <w:r w:rsidR="00AC0D66">
        <w:rPr>
          <w:rFonts w:cs="Arial"/>
        </w:rPr>
        <w:t>’</w:t>
      </w:r>
      <w:r w:rsidR="00236D2C">
        <w:rPr>
          <w:rFonts w:cs="Arial"/>
        </w:rPr>
        <w:t>examen</w:t>
      </w:r>
      <w:r w:rsidR="0006393A">
        <w:rPr>
          <w:rFonts w:cs="Arial"/>
        </w:rPr>
        <w:t> </w:t>
      </w:r>
      <w:r w:rsidR="00236D2C">
        <w:rPr>
          <w:rFonts w:cs="Arial"/>
        </w:rPr>
        <w:t>DHS n</w:t>
      </w:r>
      <w:r w:rsidR="00AC0D66">
        <w:rPr>
          <w:rFonts w:cs="Arial"/>
        </w:rPr>
        <w:t>’</w:t>
      </w:r>
      <w:r w:rsidR="00236D2C">
        <w:rPr>
          <w:rFonts w:cs="Arial"/>
        </w:rPr>
        <w:t>est guère plus important que celui de la comparaison de matériel végétal de différentes sources</w:t>
      </w:r>
      <w:r w:rsidRPr="00474C96">
        <w:rPr>
          <w:rFonts w:cs="Arial"/>
        </w:rPr>
        <w:t>.</w:t>
      </w:r>
    </w:p>
    <w:p w:rsidR="007D0FE0" w:rsidRPr="00474C96" w:rsidRDefault="007D0FE0" w:rsidP="007D0FE0">
      <w:pPr>
        <w:rPr>
          <w:rFonts w:cs="Arial"/>
        </w:rPr>
      </w:pPr>
      <w:r w:rsidRPr="00474C96">
        <w:rPr>
          <w:rFonts w:cs="Arial"/>
        </w:rPr>
        <w:tab/>
        <w:t>Ex</w:t>
      </w:r>
      <w:r w:rsidR="00236D2C">
        <w:rPr>
          <w:rFonts w:cs="Arial"/>
        </w:rPr>
        <w:t>e</w:t>
      </w:r>
      <w:r w:rsidRPr="00474C96">
        <w:rPr>
          <w:rFonts w:cs="Arial"/>
        </w:rPr>
        <w:t>mple</w:t>
      </w:r>
      <w:r w:rsidR="0006393A">
        <w:rPr>
          <w:rFonts w:cs="Arial"/>
        </w:rPr>
        <w:t> </w:t>
      </w:r>
      <w:r w:rsidRPr="00474C96">
        <w:rPr>
          <w:rFonts w:cs="Arial"/>
        </w:rPr>
        <w:t xml:space="preserve">: </w:t>
      </w:r>
      <w:r w:rsidRPr="00474C96">
        <w:rPr>
          <w:rFonts w:cs="Arial"/>
          <w:i/>
        </w:rPr>
        <w:t>Phalaenopsis</w:t>
      </w:r>
    </w:p>
    <w:p w:rsidR="00961D5F" w:rsidRDefault="00961D5F" w:rsidP="007D0FE0">
      <w:pPr>
        <w:rPr>
          <w:rFonts w:cs="Arial"/>
        </w:rPr>
      </w:pPr>
    </w:p>
    <w:p w:rsidR="007D0FE0" w:rsidRPr="00474C96" w:rsidRDefault="007D0FE0" w:rsidP="007D0FE0">
      <w:pPr>
        <w:rPr>
          <w:rFonts w:cs="Arial"/>
        </w:rPr>
      </w:pPr>
      <w:r w:rsidRPr="00474C96">
        <w:rPr>
          <w:rFonts w:cs="Arial"/>
        </w:rPr>
        <w:t>Sc</w:t>
      </w:r>
      <w:r w:rsidR="00236D2C">
        <w:rPr>
          <w:rFonts w:cs="Arial"/>
        </w:rPr>
        <w:t>é</w:t>
      </w:r>
      <w:r w:rsidRPr="00474C96">
        <w:rPr>
          <w:rFonts w:cs="Arial"/>
        </w:rPr>
        <w:t>nario 2</w:t>
      </w:r>
      <w:r w:rsidR="0006393A">
        <w:rPr>
          <w:rFonts w:cs="Arial"/>
        </w:rPr>
        <w:t> </w:t>
      </w:r>
      <w:r w:rsidRPr="00474C96">
        <w:rPr>
          <w:rFonts w:cs="Arial"/>
        </w:rPr>
        <w:t xml:space="preserve">: </w:t>
      </w:r>
      <w:r w:rsidR="00236D2C">
        <w:rPr>
          <w:rFonts w:cs="Arial"/>
        </w:rPr>
        <w:t xml:space="preserve">des </w:t>
      </w:r>
      <w:r w:rsidR="0005199C">
        <w:rPr>
          <w:rFonts w:cs="Arial"/>
        </w:rPr>
        <w:t>plantes mères</w:t>
      </w:r>
      <w:r w:rsidR="00236D2C">
        <w:rPr>
          <w:rFonts w:cs="Arial"/>
        </w:rPr>
        <w:t xml:space="preserve"> ou des plantes élites éloignées ont été mises en culture tissulaire;  plusieurs cycles de multiplication </w:t>
      </w:r>
      <w:r w:rsidR="00236D2C">
        <w:rPr>
          <w:rFonts w:cs="Arial"/>
          <w:i/>
        </w:rPr>
        <w:t>ex</w:t>
      </w:r>
      <w:r w:rsidR="009C236C">
        <w:rPr>
          <w:rFonts w:cs="Arial"/>
          <w:i/>
        </w:rPr>
        <w:t> </w:t>
      </w:r>
      <w:r w:rsidR="00236D2C">
        <w:rPr>
          <w:rFonts w:cs="Arial"/>
          <w:i/>
        </w:rPr>
        <w:t>vitro</w:t>
      </w:r>
      <w:r w:rsidR="00236D2C">
        <w:rPr>
          <w:rFonts w:cs="Arial"/>
        </w:rPr>
        <w:t xml:space="preserve"> ont donc eu lieu avant que le matériel végétal ne soit soumis à l</w:t>
      </w:r>
      <w:r w:rsidR="00AC0D66">
        <w:rPr>
          <w:rFonts w:cs="Arial"/>
        </w:rPr>
        <w:t>’</w:t>
      </w:r>
      <w:r w:rsidR="00236D2C">
        <w:rPr>
          <w:rFonts w:cs="Arial"/>
        </w:rPr>
        <w:t>examen</w:t>
      </w:r>
      <w:r w:rsidR="0006393A">
        <w:rPr>
          <w:rFonts w:cs="Arial"/>
        </w:rPr>
        <w:t> </w:t>
      </w:r>
      <w:r w:rsidR="00236D2C">
        <w:rPr>
          <w:rFonts w:cs="Arial"/>
        </w:rPr>
        <w:t xml:space="preserve">DHS.  En ce cas, on peut supposer que le matériel végétal a surmonté tous les effets tardifs que la culture </w:t>
      </w:r>
      <w:r w:rsidR="00236D2C">
        <w:rPr>
          <w:rFonts w:cs="Arial"/>
          <w:i/>
        </w:rPr>
        <w:t>in vitro</w:t>
      </w:r>
      <w:r w:rsidR="00236D2C">
        <w:rPr>
          <w:i/>
        </w:rPr>
        <w:t xml:space="preserve"> </w:t>
      </w:r>
      <w:r w:rsidR="00236D2C">
        <w:t>a pu avoir.</w:t>
      </w:r>
    </w:p>
    <w:p w:rsidR="00AC2D92" w:rsidRDefault="007D0FE0" w:rsidP="007D0FE0">
      <w:pPr>
        <w:rPr>
          <w:rFonts w:cs="Arial"/>
        </w:rPr>
      </w:pPr>
      <w:r w:rsidRPr="00474C96">
        <w:rPr>
          <w:rFonts w:cs="Arial"/>
        </w:rPr>
        <w:tab/>
        <w:t>Ex</w:t>
      </w:r>
      <w:r w:rsidR="00236D2C">
        <w:rPr>
          <w:rFonts w:cs="Arial"/>
        </w:rPr>
        <w:t>e</w:t>
      </w:r>
      <w:r w:rsidRPr="00474C96">
        <w:rPr>
          <w:rFonts w:cs="Arial"/>
        </w:rPr>
        <w:t>mple</w:t>
      </w:r>
      <w:r w:rsidR="0006393A">
        <w:rPr>
          <w:rFonts w:cs="Arial"/>
        </w:rPr>
        <w:t> </w:t>
      </w:r>
      <w:r w:rsidRPr="00474C96">
        <w:rPr>
          <w:rFonts w:cs="Arial"/>
        </w:rPr>
        <w:t xml:space="preserve">: </w:t>
      </w:r>
      <w:r w:rsidRPr="00474C96">
        <w:rPr>
          <w:rFonts w:cs="Arial"/>
          <w:i/>
        </w:rPr>
        <w:t>Pelargonium</w:t>
      </w:r>
    </w:p>
    <w:p w:rsidR="007D0FE0" w:rsidRPr="00474C96" w:rsidRDefault="007D0FE0" w:rsidP="007D0FE0">
      <w:pPr>
        <w:rPr>
          <w:rFonts w:cs="Arial"/>
        </w:rPr>
      </w:pPr>
    </w:p>
    <w:p w:rsidR="007D0FE0" w:rsidRPr="00474C96" w:rsidRDefault="007D0FE0" w:rsidP="007D0FE0">
      <w:pPr>
        <w:rPr>
          <w:rFonts w:cs="Arial"/>
        </w:rPr>
      </w:pPr>
      <w:r w:rsidRPr="00474C96">
        <w:rPr>
          <w:rFonts w:cs="Arial"/>
        </w:rPr>
        <w:t>Sc</w:t>
      </w:r>
      <w:r w:rsidR="00236D2C">
        <w:rPr>
          <w:rFonts w:cs="Arial"/>
        </w:rPr>
        <w:t>é</w:t>
      </w:r>
      <w:r w:rsidRPr="00474C96">
        <w:rPr>
          <w:rFonts w:cs="Arial"/>
        </w:rPr>
        <w:t>nario 3</w:t>
      </w:r>
      <w:r w:rsidR="0006393A">
        <w:rPr>
          <w:rFonts w:cs="Arial"/>
        </w:rPr>
        <w:t> </w:t>
      </w:r>
      <w:r w:rsidRPr="00474C96">
        <w:rPr>
          <w:rFonts w:cs="Arial"/>
        </w:rPr>
        <w:t xml:space="preserve">: </w:t>
      </w:r>
      <w:r w:rsidR="00236D2C">
        <w:rPr>
          <w:rFonts w:cs="Arial"/>
        </w:rPr>
        <w:t>la</w:t>
      </w:r>
      <w:r w:rsidR="00236D2C" w:rsidRPr="00474C96">
        <w:rPr>
          <w:rFonts w:cs="Arial"/>
        </w:rPr>
        <w:t xml:space="preserve"> culture </w:t>
      </w:r>
      <w:r w:rsidR="00236D2C">
        <w:rPr>
          <w:rFonts w:cs="Arial"/>
        </w:rPr>
        <w:t>de tissus n</w:t>
      </w:r>
      <w:r w:rsidR="00AC0D66">
        <w:rPr>
          <w:rFonts w:cs="Arial"/>
        </w:rPr>
        <w:t>’</w:t>
      </w:r>
      <w:r w:rsidR="00236D2C">
        <w:rPr>
          <w:rFonts w:cs="Arial"/>
        </w:rPr>
        <w:t>est pas la seule méthode de multiplication à l</w:t>
      </w:r>
      <w:r w:rsidR="00AC0D66">
        <w:rPr>
          <w:rFonts w:cs="Arial"/>
        </w:rPr>
        <w:t>’</w:t>
      </w:r>
      <w:r w:rsidR="00236D2C">
        <w:rPr>
          <w:rFonts w:cs="Arial"/>
        </w:rPr>
        <w:t>échelle commerciale.  Le</w:t>
      </w:r>
      <w:r w:rsidR="009C236C">
        <w:rPr>
          <w:rFonts w:cs="Arial"/>
        </w:rPr>
        <w:t> </w:t>
      </w:r>
      <w:r w:rsidR="00236D2C">
        <w:rPr>
          <w:rFonts w:cs="Arial"/>
        </w:rPr>
        <w:t>matériel végétal utilisé pour l</w:t>
      </w:r>
      <w:r w:rsidR="00AC0D66">
        <w:rPr>
          <w:rFonts w:cs="Arial"/>
        </w:rPr>
        <w:t>’</w:t>
      </w:r>
      <w:r w:rsidR="00236D2C">
        <w:rPr>
          <w:rFonts w:cs="Arial"/>
        </w:rPr>
        <w:t>examen</w:t>
      </w:r>
      <w:r w:rsidR="0006393A">
        <w:rPr>
          <w:rFonts w:cs="Arial"/>
        </w:rPr>
        <w:t> </w:t>
      </w:r>
      <w:r w:rsidR="00236D2C">
        <w:rPr>
          <w:rFonts w:cs="Arial"/>
        </w:rPr>
        <w:t xml:space="preserve">DHS </w:t>
      </w:r>
      <w:r w:rsidR="0006393A">
        <w:rPr>
          <w:rFonts w:cs="Arial"/>
        </w:rPr>
        <w:t>–</w:t>
      </w:r>
      <w:r w:rsidR="00236D2C">
        <w:rPr>
          <w:rFonts w:cs="Arial"/>
        </w:rPr>
        <w:t xml:space="preserve"> variétés candidates ou de référence </w:t>
      </w:r>
      <w:r w:rsidR="0006393A">
        <w:rPr>
          <w:rFonts w:cs="Arial"/>
        </w:rPr>
        <w:t>–</w:t>
      </w:r>
      <w:r w:rsidR="00236D2C">
        <w:rPr>
          <w:rFonts w:cs="Arial"/>
        </w:rPr>
        <w:t xml:space="preserve"> peut être issu de différents modes de multiplication</w:t>
      </w:r>
      <w:r w:rsidR="0006393A">
        <w:rPr>
          <w:rFonts w:cs="Arial"/>
        </w:rPr>
        <w:t> </w:t>
      </w:r>
      <w:r w:rsidR="00236D2C">
        <w:rPr>
          <w:rFonts w:cs="Arial"/>
        </w:rPr>
        <w:t>: il s</w:t>
      </w:r>
      <w:r w:rsidR="00AC0D66">
        <w:rPr>
          <w:rFonts w:cs="Arial"/>
        </w:rPr>
        <w:t>’</w:t>
      </w:r>
      <w:r w:rsidR="00236D2C">
        <w:rPr>
          <w:rFonts w:cs="Arial"/>
        </w:rPr>
        <w:t>agit, d</w:t>
      </w:r>
      <w:r w:rsidR="00AC0D66">
        <w:rPr>
          <w:rFonts w:cs="Arial"/>
        </w:rPr>
        <w:t>’</w:t>
      </w:r>
      <w:r w:rsidR="00236D2C">
        <w:rPr>
          <w:rFonts w:cs="Arial"/>
        </w:rPr>
        <w:t>une part, des plantes issues directement de la culture tissulaire ou des descendants directs de ces plantes, et d</w:t>
      </w:r>
      <w:r w:rsidR="00AC0D66">
        <w:rPr>
          <w:rFonts w:cs="Arial"/>
        </w:rPr>
        <w:t>’</w:t>
      </w:r>
      <w:r w:rsidR="00236D2C">
        <w:rPr>
          <w:rFonts w:cs="Arial"/>
        </w:rPr>
        <w:t xml:space="preserve">autre part, de plantes multipliées de manière classique.  </w:t>
      </w:r>
      <w:r w:rsidR="00236D2C">
        <w:rPr>
          <w:rFonts w:cs="Arial"/>
        </w:rPr>
        <w:lastRenderedPageBreak/>
        <w:t>Le</w:t>
      </w:r>
      <w:r w:rsidR="009C236C">
        <w:rPr>
          <w:rFonts w:cs="Arial"/>
        </w:rPr>
        <w:t> </w:t>
      </w:r>
      <w:r w:rsidR="00236D2C">
        <w:rPr>
          <w:rFonts w:cs="Arial"/>
        </w:rPr>
        <w:t>mélange de ces matériels dans un même essai peut induire une décision erronée quant au respect du</w:t>
      </w:r>
      <w:r w:rsidR="009C236C">
        <w:rPr>
          <w:rFonts w:cs="Arial"/>
        </w:rPr>
        <w:t> </w:t>
      </w:r>
      <w:r w:rsidR="00236D2C">
        <w:rPr>
          <w:rFonts w:cs="Arial"/>
        </w:rPr>
        <w:t>critère de distinction, ainsi que des descriptions erronées des variétés.  Les conséquences pour l</w:t>
      </w:r>
      <w:r w:rsidR="00AC0D66">
        <w:rPr>
          <w:rFonts w:cs="Arial"/>
        </w:rPr>
        <w:t>’</w:t>
      </w:r>
      <w:r w:rsidR="00236D2C">
        <w:rPr>
          <w:rFonts w:cs="Arial"/>
        </w:rPr>
        <w:t>examen</w:t>
      </w:r>
      <w:r w:rsidR="0006393A">
        <w:rPr>
          <w:rFonts w:cs="Arial"/>
        </w:rPr>
        <w:t> </w:t>
      </w:r>
      <w:r w:rsidR="00236D2C">
        <w:rPr>
          <w:rFonts w:cs="Arial"/>
        </w:rPr>
        <w:t>DHS sont décrites dans la section suivante</w:t>
      </w:r>
      <w:r w:rsidRPr="00474C96">
        <w:rPr>
          <w:rFonts w:cs="Arial"/>
        </w:rPr>
        <w:t>.</w:t>
      </w:r>
    </w:p>
    <w:p w:rsidR="00AC2D92" w:rsidRDefault="007D0FE0" w:rsidP="007D0FE0">
      <w:pPr>
        <w:rPr>
          <w:rFonts w:cs="Arial"/>
          <w:i/>
        </w:rPr>
      </w:pPr>
      <w:r w:rsidRPr="00474C96">
        <w:rPr>
          <w:rFonts w:cs="Arial"/>
        </w:rPr>
        <w:tab/>
        <w:t>Ex</w:t>
      </w:r>
      <w:r w:rsidR="00236D2C">
        <w:rPr>
          <w:rFonts w:cs="Arial"/>
        </w:rPr>
        <w:t>e</w:t>
      </w:r>
      <w:r w:rsidRPr="00474C96">
        <w:rPr>
          <w:rFonts w:cs="Arial"/>
        </w:rPr>
        <w:t>mple</w:t>
      </w:r>
      <w:r w:rsidR="00236D2C">
        <w:rPr>
          <w:rFonts w:cs="Arial"/>
        </w:rPr>
        <w:t>s</w:t>
      </w:r>
      <w:r w:rsidR="0006393A">
        <w:rPr>
          <w:rFonts w:cs="Arial"/>
        </w:rPr>
        <w:t> </w:t>
      </w:r>
      <w:r w:rsidRPr="00474C96">
        <w:rPr>
          <w:rFonts w:cs="Arial"/>
        </w:rPr>
        <w:t xml:space="preserve">: </w:t>
      </w:r>
      <w:r w:rsidRPr="00474C96">
        <w:rPr>
          <w:rFonts w:cs="Arial"/>
          <w:i/>
        </w:rPr>
        <w:t xml:space="preserve">Rhododendron, </w:t>
      </w:r>
      <w:r w:rsidR="00236D2C">
        <w:rPr>
          <w:rFonts w:cs="Arial"/>
          <w:i/>
        </w:rPr>
        <w:t>asperge</w:t>
      </w:r>
      <w:r w:rsidRPr="00474C96">
        <w:rPr>
          <w:rFonts w:cs="Arial"/>
          <w:i/>
        </w:rPr>
        <w:t xml:space="preserve">, tomates </w:t>
      </w:r>
      <w:r w:rsidR="00236D2C">
        <w:rPr>
          <w:rFonts w:cs="Arial"/>
          <w:i/>
        </w:rPr>
        <w:t>et poivre</w:t>
      </w:r>
    </w:p>
    <w:p w:rsidR="007D0FE0" w:rsidRPr="00474C96" w:rsidRDefault="007D0FE0" w:rsidP="007D0FE0">
      <w:pPr>
        <w:rPr>
          <w:rFonts w:cs="Arial"/>
        </w:rPr>
      </w:pPr>
    </w:p>
    <w:p w:rsidR="00236D2C" w:rsidRPr="00474C96" w:rsidRDefault="00236D2C" w:rsidP="00236D2C">
      <w:pPr>
        <w:rPr>
          <w:u w:val="single"/>
        </w:rPr>
      </w:pPr>
      <w:r w:rsidRPr="00474C96">
        <w:rPr>
          <w:u w:val="single"/>
        </w:rPr>
        <w:t>Cons</w:t>
      </w:r>
      <w:r>
        <w:rPr>
          <w:u w:val="single"/>
        </w:rPr>
        <w:t>é</w:t>
      </w:r>
      <w:r w:rsidRPr="00474C96">
        <w:rPr>
          <w:u w:val="single"/>
        </w:rPr>
        <w:t xml:space="preserve">quences </w:t>
      </w:r>
      <w:r>
        <w:rPr>
          <w:u w:val="single"/>
        </w:rPr>
        <w:t>pour la conduite de l</w:t>
      </w:r>
      <w:r w:rsidR="00AC0D66">
        <w:rPr>
          <w:u w:val="single"/>
        </w:rPr>
        <w:t>’</w:t>
      </w:r>
      <w:r>
        <w:rPr>
          <w:u w:val="single"/>
        </w:rPr>
        <w:t>examen technique DHS</w:t>
      </w:r>
    </w:p>
    <w:p w:rsidR="007D0FE0" w:rsidRDefault="007D0FE0" w:rsidP="007D0FE0">
      <w:pPr>
        <w:rPr>
          <w:rFonts w:cs="Arial"/>
        </w:rPr>
      </w:pPr>
    </w:p>
    <w:p w:rsidR="0000529E" w:rsidRPr="00474C96" w:rsidRDefault="0000529E" w:rsidP="007D0FE0">
      <w:pPr>
        <w:rPr>
          <w:rFonts w:cs="Arial"/>
        </w:rPr>
      </w:pPr>
      <w:r>
        <w:rPr>
          <w:rFonts w:cs="Arial"/>
        </w:rPr>
        <w:t>Les modifications résultant de la culture de tissus peuvent être temporaires ou permanentes.  Les plantes ayant subi une modification permanente n</w:t>
      </w:r>
      <w:r w:rsidR="00AC0D66">
        <w:rPr>
          <w:rFonts w:cs="Arial"/>
        </w:rPr>
        <w:t>’</w:t>
      </w:r>
      <w:r>
        <w:rPr>
          <w:rFonts w:cs="Arial"/>
        </w:rPr>
        <w:t>appartiennent plus à la variété initiale et sont donc considérées comme hors</w:t>
      </w:r>
      <w:r w:rsidR="00AC0D66">
        <w:rPr>
          <w:rFonts w:cs="Arial"/>
        </w:rPr>
        <w:t>-</w:t>
      </w:r>
      <w:r>
        <w:rPr>
          <w:rFonts w:cs="Arial"/>
        </w:rPr>
        <w:t xml:space="preserve">type;  voir le </w:t>
      </w:r>
      <w:r w:rsidRPr="00474C96">
        <w:rPr>
          <w:rFonts w:cs="Arial"/>
        </w:rPr>
        <w:t>document TGP10/1 (section</w:t>
      </w:r>
      <w:r w:rsidR="0006393A">
        <w:rPr>
          <w:rFonts w:cs="Arial"/>
        </w:rPr>
        <w:t> </w:t>
      </w:r>
      <w:r w:rsidRPr="00474C96">
        <w:rPr>
          <w:rFonts w:cs="Arial"/>
        </w:rPr>
        <w:t>4</w:t>
      </w:r>
      <w:r w:rsidR="0006393A">
        <w:rPr>
          <w:rFonts w:cs="Arial"/>
        </w:rPr>
        <w:t> </w:t>
      </w:r>
      <w:r w:rsidRPr="00474C96">
        <w:rPr>
          <w:rFonts w:cs="Arial"/>
        </w:rPr>
        <w:t xml:space="preserve">: </w:t>
      </w:r>
      <w:r>
        <w:rPr>
          <w:rFonts w:cs="Arial"/>
        </w:rPr>
        <w:t>É</w:t>
      </w:r>
      <w:r w:rsidRPr="0019088A">
        <w:rPr>
          <w:rFonts w:cs="Arial"/>
        </w:rPr>
        <w:t>valuation de l</w:t>
      </w:r>
      <w:r w:rsidR="00AC0D66">
        <w:rPr>
          <w:rFonts w:cs="Arial"/>
        </w:rPr>
        <w:t>’</w:t>
      </w:r>
      <w:r w:rsidRPr="0019088A">
        <w:rPr>
          <w:rFonts w:cs="Arial"/>
        </w:rPr>
        <w:t>homogénéité fondée sur les</w:t>
      </w:r>
      <w:r w:rsidR="009C236C">
        <w:rPr>
          <w:rFonts w:cs="Arial"/>
        </w:rPr>
        <w:t> </w:t>
      </w:r>
      <w:r w:rsidRPr="0019088A">
        <w:rPr>
          <w:rFonts w:cs="Arial"/>
        </w:rPr>
        <w:t>hors</w:t>
      </w:r>
      <w:r w:rsidRPr="0019088A">
        <w:rPr>
          <w:rFonts w:ascii="MS Gothic" w:eastAsia="MS Gothic" w:hAnsi="MS Gothic" w:cs="MS Gothic" w:hint="eastAsia"/>
        </w:rPr>
        <w:t>‑</w:t>
      </w:r>
      <w:r w:rsidRPr="0019088A">
        <w:rPr>
          <w:rFonts w:cs="Arial"/>
        </w:rPr>
        <w:t>types</w:t>
      </w:r>
      <w:r w:rsidRPr="00474C96">
        <w:rPr>
          <w:rFonts w:cs="Arial"/>
        </w:rPr>
        <w:t>).</w:t>
      </w:r>
    </w:p>
    <w:p w:rsidR="007D0FE0" w:rsidRDefault="007D0FE0" w:rsidP="007D0FE0">
      <w:pPr>
        <w:rPr>
          <w:rFonts w:cs="Arial"/>
        </w:rPr>
      </w:pPr>
    </w:p>
    <w:p w:rsidR="0000529E" w:rsidRPr="0000529E" w:rsidRDefault="0000529E" w:rsidP="007D0FE0">
      <w:pPr>
        <w:rPr>
          <w:rFonts w:cs="Arial"/>
        </w:rPr>
      </w:pPr>
      <w:r>
        <w:rPr>
          <w:rFonts w:cs="Arial"/>
        </w:rPr>
        <w:t>De même, lorsqu</w:t>
      </w:r>
      <w:r w:rsidR="00AC0D66">
        <w:rPr>
          <w:rFonts w:cs="Arial"/>
        </w:rPr>
        <w:t>’</w:t>
      </w:r>
      <w:r>
        <w:rPr>
          <w:rFonts w:cs="Arial"/>
        </w:rPr>
        <w:t>une variation au sein de l</w:t>
      </w:r>
      <w:r w:rsidR="00AC0D66">
        <w:rPr>
          <w:rFonts w:cs="Arial"/>
        </w:rPr>
        <w:t>’</w:t>
      </w:r>
      <w:r>
        <w:rPr>
          <w:rFonts w:cs="Arial"/>
        </w:rPr>
        <w:t xml:space="preserve">échantillon est imputable à la multiplication </w:t>
      </w:r>
      <w:r>
        <w:rPr>
          <w:rFonts w:cs="Arial"/>
          <w:i/>
        </w:rPr>
        <w:t>in</w:t>
      </w:r>
      <w:r w:rsidR="009C236C">
        <w:rPr>
          <w:rFonts w:cs="Arial"/>
          <w:i/>
        </w:rPr>
        <w:t> </w:t>
      </w:r>
      <w:r>
        <w:rPr>
          <w:rFonts w:cs="Arial"/>
          <w:i/>
        </w:rPr>
        <w:t>vitro</w:t>
      </w:r>
      <w:r>
        <w:rPr>
          <w:rFonts w:cs="Arial"/>
        </w:rPr>
        <w:t>, aucune décision relative au respect du critère d</w:t>
      </w:r>
      <w:r w:rsidR="00AC0D66">
        <w:rPr>
          <w:rFonts w:cs="Arial"/>
        </w:rPr>
        <w:t>’</w:t>
      </w:r>
      <w:r>
        <w:rPr>
          <w:rFonts w:cs="Arial"/>
        </w:rPr>
        <w:t>homogénéité ne peut être prise car l</w:t>
      </w:r>
      <w:r w:rsidR="00AC0D66">
        <w:rPr>
          <w:rFonts w:cs="Arial"/>
        </w:rPr>
        <w:t>’</w:t>
      </w:r>
      <w:r>
        <w:rPr>
          <w:rFonts w:cs="Arial"/>
        </w:rPr>
        <w:t>expression des caractères ne repose pas sur le génome.</w:t>
      </w:r>
    </w:p>
    <w:p w:rsidR="007D0FE0" w:rsidRDefault="007D0FE0" w:rsidP="007D0FE0">
      <w:pPr>
        <w:rPr>
          <w:rFonts w:cs="Arial"/>
        </w:rPr>
      </w:pPr>
    </w:p>
    <w:p w:rsidR="00AC2D92" w:rsidRDefault="0000529E" w:rsidP="007D0FE0">
      <w:pPr>
        <w:rPr>
          <w:rFonts w:cs="Arial"/>
        </w:rPr>
      </w:pPr>
      <w:r>
        <w:rPr>
          <w:rFonts w:cs="Arial"/>
        </w:rPr>
        <w:t>Si</w:t>
      </w:r>
      <w:r w:rsidR="009C236C">
        <w:rPr>
          <w:rFonts w:cs="Arial"/>
        </w:rPr>
        <w:t>,</w:t>
      </w:r>
      <w:r>
        <w:rPr>
          <w:rFonts w:cs="Arial"/>
        </w:rPr>
        <w:t xml:space="preserve"> toutefois</w:t>
      </w:r>
      <w:r w:rsidR="009C236C">
        <w:rPr>
          <w:rFonts w:cs="Arial"/>
        </w:rPr>
        <w:t>,</w:t>
      </w:r>
      <w:r>
        <w:rPr>
          <w:rFonts w:cs="Arial"/>
        </w:rPr>
        <w:t xml:space="preserve"> toutes les plantes d</w:t>
      </w:r>
      <w:r w:rsidR="00AC0D66">
        <w:rPr>
          <w:rFonts w:cs="Arial"/>
        </w:rPr>
        <w:t>’</w:t>
      </w:r>
      <w:r>
        <w:rPr>
          <w:rFonts w:cs="Arial"/>
        </w:rPr>
        <w:t xml:space="preserve">une </w:t>
      </w:r>
      <w:r w:rsidR="0006393A">
        <w:rPr>
          <w:rFonts w:cs="Arial"/>
        </w:rPr>
        <w:t>“</w:t>
      </w:r>
      <w:r>
        <w:rPr>
          <w:rFonts w:cs="Arial"/>
        </w:rPr>
        <w:t>variété</w:t>
      </w:r>
      <w:r w:rsidR="0006393A">
        <w:rPr>
          <w:rFonts w:cs="Arial"/>
        </w:rPr>
        <w:t>”</w:t>
      </w:r>
      <w:r>
        <w:rPr>
          <w:rFonts w:cs="Arial"/>
        </w:rPr>
        <w:t xml:space="preserve"> donnée sont également affectées </w:t>
      </w:r>
      <w:r w:rsidRPr="0000529E">
        <w:rPr>
          <w:rFonts w:cs="Arial"/>
        </w:rPr>
        <w:t>(</w:t>
      </w:r>
      <w:r>
        <w:rPr>
          <w:rFonts w:cs="Arial"/>
        </w:rPr>
        <w:t>par exemple par rajeunissement ou effet tardif des phytohormones et de l</w:t>
      </w:r>
      <w:r w:rsidR="00AC0D66">
        <w:rPr>
          <w:rFonts w:cs="Arial"/>
        </w:rPr>
        <w:t>’</w:t>
      </w:r>
      <w:r>
        <w:rPr>
          <w:rFonts w:cs="Arial"/>
        </w:rPr>
        <w:t>application d</w:t>
      </w:r>
      <w:r w:rsidR="00AC0D66">
        <w:rPr>
          <w:rFonts w:cs="Arial"/>
        </w:rPr>
        <w:t>’</w:t>
      </w:r>
      <w:r>
        <w:rPr>
          <w:rFonts w:cs="Arial"/>
        </w:rPr>
        <w:t xml:space="preserve">autres conditions de culture), cela ne doit pas </w:t>
      </w:r>
      <w:r w:rsidR="0006393A">
        <w:rPr>
          <w:rFonts w:cs="Arial"/>
        </w:rPr>
        <w:t>–</w:t>
      </w:r>
      <w:r>
        <w:rPr>
          <w:rFonts w:cs="Arial"/>
        </w:rPr>
        <w:t xml:space="preserve"> en l</w:t>
      </w:r>
      <w:r w:rsidR="00AC0D66">
        <w:rPr>
          <w:rFonts w:cs="Arial"/>
        </w:rPr>
        <w:t>’</w:t>
      </w:r>
      <w:r>
        <w:rPr>
          <w:rFonts w:cs="Arial"/>
        </w:rPr>
        <w:t>absence de base génétique d</w:t>
      </w:r>
      <w:r w:rsidR="00AC0D66">
        <w:rPr>
          <w:rFonts w:cs="Arial"/>
        </w:rPr>
        <w:t>’</w:t>
      </w:r>
      <w:r>
        <w:rPr>
          <w:rFonts w:cs="Arial"/>
        </w:rPr>
        <w:t xml:space="preserve">expression des caractères en question </w:t>
      </w:r>
      <w:r w:rsidR="0006393A">
        <w:rPr>
          <w:rFonts w:cs="Arial"/>
        </w:rPr>
        <w:t>–</w:t>
      </w:r>
      <w:r>
        <w:rPr>
          <w:rFonts w:cs="Arial"/>
        </w:rPr>
        <w:t xml:space="preserve"> entraîner l</w:t>
      </w:r>
      <w:r w:rsidR="00AC0D66">
        <w:rPr>
          <w:rFonts w:cs="Arial"/>
        </w:rPr>
        <w:t>’</w:t>
      </w:r>
      <w:r>
        <w:rPr>
          <w:rFonts w:cs="Arial"/>
        </w:rPr>
        <w:t>octroi d</w:t>
      </w:r>
      <w:r w:rsidR="00AC0D66">
        <w:rPr>
          <w:rFonts w:cs="Arial"/>
        </w:rPr>
        <w:t>’</w:t>
      </w:r>
      <w:r>
        <w:rPr>
          <w:rFonts w:cs="Arial"/>
        </w:rPr>
        <w:t>un titre de protection.  La difficulté à laquelle un examinateur DHS peut être confronté réside dans la distinction entre ces différentes modifications.</w:t>
      </w:r>
    </w:p>
    <w:p w:rsidR="007D0FE0" w:rsidRDefault="007D0FE0" w:rsidP="007D0FE0">
      <w:pPr>
        <w:rPr>
          <w:rFonts w:cs="Arial"/>
        </w:rPr>
      </w:pPr>
    </w:p>
    <w:p w:rsidR="0000529E" w:rsidRPr="0000529E" w:rsidRDefault="0000529E" w:rsidP="007D0FE0">
      <w:pPr>
        <w:rPr>
          <w:rFonts w:cs="Arial"/>
        </w:rPr>
      </w:pPr>
      <w:r>
        <w:rPr>
          <w:rFonts w:cs="Arial"/>
        </w:rPr>
        <w:t>Dans le premier cas, l</w:t>
      </w:r>
      <w:r w:rsidR="00AC0D66">
        <w:rPr>
          <w:rFonts w:cs="Arial"/>
        </w:rPr>
        <w:t>’</w:t>
      </w:r>
      <w:r>
        <w:rPr>
          <w:rFonts w:cs="Arial"/>
        </w:rPr>
        <w:t>échantillon doit être considéré comme inapproprié à la conduite de l</w:t>
      </w:r>
      <w:r w:rsidR="00AC0D66">
        <w:rPr>
          <w:rFonts w:cs="Arial"/>
        </w:rPr>
        <w:t>’</w:t>
      </w:r>
      <w:r>
        <w:rPr>
          <w:rFonts w:cs="Arial"/>
        </w:rPr>
        <w:t>examen</w:t>
      </w:r>
      <w:r w:rsidR="0006393A">
        <w:rPr>
          <w:rFonts w:cs="Arial"/>
        </w:rPr>
        <w:t> </w:t>
      </w:r>
      <w:r>
        <w:rPr>
          <w:rFonts w:cs="Arial"/>
        </w:rPr>
        <w:t xml:space="preserve">DHS </w:t>
      </w:r>
      <w:r w:rsidRPr="0000529E">
        <w:rPr>
          <w:rFonts w:cs="Arial"/>
        </w:rPr>
        <w:t>(</w:t>
      </w:r>
      <w:r>
        <w:rPr>
          <w:rFonts w:cs="Arial"/>
        </w:rPr>
        <w:t>et il</w:t>
      </w:r>
      <w:r w:rsidR="009C236C">
        <w:rPr>
          <w:rFonts w:cs="Arial"/>
        </w:rPr>
        <w:t> </w:t>
      </w:r>
      <w:r>
        <w:rPr>
          <w:rFonts w:cs="Arial"/>
        </w:rPr>
        <w:t>appartient alors au service d</w:t>
      </w:r>
      <w:r w:rsidR="00AC0D66">
        <w:rPr>
          <w:rFonts w:cs="Arial"/>
        </w:rPr>
        <w:t>’</w:t>
      </w:r>
      <w:r>
        <w:rPr>
          <w:rFonts w:cs="Arial"/>
        </w:rPr>
        <w:t>examen soit de refuser l</w:t>
      </w:r>
      <w:r w:rsidR="00AC0D66">
        <w:rPr>
          <w:rFonts w:cs="Arial"/>
        </w:rPr>
        <w:t>’</w:t>
      </w:r>
      <w:r>
        <w:rPr>
          <w:rFonts w:cs="Arial"/>
        </w:rPr>
        <w:t>échantillon qui n</w:t>
      </w:r>
      <w:r w:rsidR="00AC0D66">
        <w:rPr>
          <w:rFonts w:cs="Arial"/>
        </w:rPr>
        <w:t>’</w:t>
      </w:r>
      <w:r>
        <w:rPr>
          <w:rFonts w:cs="Arial"/>
        </w:rPr>
        <w:t>est pas approprié à la conduite de l</w:t>
      </w:r>
      <w:r w:rsidR="00AC0D66">
        <w:rPr>
          <w:rFonts w:cs="Arial"/>
        </w:rPr>
        <w:t>’</w:t>
      </w:r>
      <w:r>
        <w:rPr>
          <w:rFonts w:cs="Arial"/>
        </w:rPr>
        <w:t>examen</w:t>
      </w:r>
      <w:r w:rsidR="0006393A">
        <w:rPr>
          <w:rFonts w:cs="Arial"/>
        </w:rPr>
        <w:t> </w:t>
      </w:r>
      <w:r>
        <w:rPr>
          <w:rFonts w:cs="Arial"/>
        </w:rPr>
        <w:t>DHS, soit d</w:t>
      </w:r>
      <w:r w:rsidR="00AC0D66">
        <w:rPr>
          <w:rFonts w:cs="Arial"/>
        </w:rPr>
        <w:t>’</w:t>
      </w:r>
      <w:r>
        <w:rPr>
          <w:rFonts w:cs="Arial"/>
        </w:rPr>
        <w:t>attendre un cycle de croissance de culture supplémentaire, afin que disparaisse l</w:t>
      </w:r>
      <w:r w:rsidR="00AC0D66">
        <w:rPr>
          <w:rFonts w:cs="Arial"/>
        </w:rPr>
        <w:t>’</w:t>
      </w:r>
      <w:r>
        <w:rPr>
          <w:rFonts w:cs="Arial"/>
        </w:rPr>
        <w:t xml:space="preserve">effet de la culture </w:t>
      </w:r>
      <w:r>
        <w:rPr>
          <w:rFonts w:cs="Arial"/>
          <w:i/>
        </w:rPr>
        <w:t>in vitro</w:t>
      </w:r>
      <w:r w:rsidRPr="0000529E">
        <w:rPr>
          <w:rFonts w:cs="Arial"/>
        </w:rPr>
        <w:t xml:space="preserve">);  dans le second cas, </w:t>
      </w:r>
      <w:r>
        <w:rPr>
          <w:rFonts w:cs="Arial"/>
        </w:rPr>
        <w:t>une déclaration éventuellement erronée de respect du critère de distinction devra être rectifiée, ce qui entraînera l</w:t>
      </w:r>
      <w:r w:rsidR="00AC0D66">
        <w:rPr>
          <w:rFonts w:cs="Arial"/>
        </w:rPr>
        <w:t>’</w:t>
      </w:r>
      <w:r>
        <w:rPr>
          <w:rFonts w:cs="Arial"/>
        </w:rPr>
        <w:t>annulation d</w:t>
      </w:r>
      <w:r w:rsidR="00AC0D66">
        <w:rPr>
          <w:rFonts w:cs="Arial"/>
        </w:rPr>
        <w:t>’</w:t>
      </w:r>
      <w:r>
        <w:rPr>
          <w:rFonts w:cs="Arial"/>
        </w:rPr>
        <w:t>un droit octroyé.</w:t>
      </w:r>
    </w:p>
    <w:p w:rsidR="007D0FE0" w:rsidRPr="00474C96" w:rsidRDefault="007D0FE0" w:rsidP="007D0FE0">
      <w:pPr>
        <w:rPr>
          <w:rFonts w:cs="Arial"/>
        </w:rPr>
      </w:pPr>
    </w:p>
    <w:p w:rsidR="00AC2D92" w:rsidRDefault="005F1D36" w:rsidP="005F1D36">
      <w:r w:rsidRPr="00474C96">
        <w:t>IV.</w:t>
      </w:r>
      <w:r w:rsidRPr="00474C96">
        <w:tab/>
      </w:r>
      <w:r>
        <w:t>CONSEILS POUR L</w:t>
      </w:r>
      <w:r w:rsidR="00AC0D66">
        <w:t>’</w:t>
      </w:r>
      <w:r>
        <w:t>ÉLABORATION DE PRINCIPES DIRECTEURS D</w:t>
      </w:r>
      <w:r w:rsidR="00AC0D66">
        <w:t>’</w:t>
      </w:r>
      <w:r>
        <w:t>EXAMEN</w:t>
      </w:r>
    </w:p>
    <w:p w:rsidR="005F1D36" w:rsidRDefault="005F1D36" w:rsidP="007D0FE0">
      <w:pPr>
        <w:rPr>
          <w:rFonts w:cs="Arial"/>
        </w:rPr>
      </w:pPr>
    </w:p>
    <w:p w:rsidR="005F1D36" w:rsidRDefault="005F1D36" w:rsidP="007D0FE0">
      <w:pPr>
        <w:rPr>
          <w:rFonts w:cs="Arial"/>
        </w:rPr>
      </w:pPr>
      <w:r>
        <w:rPr>
          <w:rFonts w:cs="Arial"/>
        </w:rPr>
        <w:t>Le d</w:t>
      </w:r>
      <w:r w:rsidR="007D0FE0" w:rsidRPr="00474C96">
        <w:rPr>
          <w:rFonts w:cs="Arial"/>
        </w:rPr>
        <w:t xml:space="preserve">ocument TGP/7 </w:t>
      </w:r>
      <w:r w:rsidR="0006393A">
        <w:rPr>
          <w:rFonts w:cs="Arial"/>
        </w:rPr>
        <w:t>“</w:t>
      </w:r>
      <w:r w:rsidR="00107C4A">
        <w:rPr>
          <w:rFonts w:cs="Arial"/>
        </w:rPr>
        <w:t>É</w:t>
      </w:r>
      <w:r w:rsidR="00107C4A" w:rsidRPr="00107C4A">
        <w:rPr>
          <w:rFonts w:cs="Arial"/>
        </w:rPr>
        <w:t>laboration des principes directeurs d</w:t>
      </w:r>
      <w:r w:rsidR="00AC0D66">
        <w:rPr>
          <w:rFonts w:cs="Arial"/>
        </w:rPr>
        <w:t>’</w:t>
      </w:r>
      <w:r w:rsidR="00107C4A" w:rsidRPr="00107C4A">
        <w:rPr>
          <w:rFonts w:cs="Arial"/>
        </w:rPr>
        <w:t>examen</w:t>
      </w:r>
      <w:r w:rsidR="0006393A">
        <w:rPr>
          <w:rFonts w:cs="Arial"/>
        </w:rPr>
        <w:t>”</w:t>
      </w:r>
      <w:r w:rsidR="007D0FE0" w:rsidRPr="00474C96">
        <w:rPr>
          <w:rFonts w:cs="Arial"/>
        </w:rPr>
        <w:t xml:space="preserve"> </w:t>
      </w:r>
      <w:r>
        <w:rPr>
          <w:rFonts w:cs="Arial"/>
        </w:rPr>
        <w:t xml:space="preserve">fournit un texte </w:t>
      </w:r>
      <w:r w:rsidR="007D0FE0" w:rsidRPr="00474C96">
        <w:rPr>
          <w:rFonts w:cs="Arial"/>
        </w:rPr>
        <w:t xml:space="preserve">standard </w:t>
      </w:r>
      <w:r>
        <w:rPr>
          <w:rFonts w:cs="Arial"/>
        </w:rPr>
        <w:t>concernant la</w:t>
      </w:r>
      <w:r w:rsidR="009C236C">
        <w:rPr>
          <w:rFonts w:cs="Arial"/>
        </w:rPr>
        <w:t> </w:t>
      </w:r>
      <w:r>
        <w:rPr>
          <w:rFonts w:cs="Arial"/>
        </w:rPr>
        <w:t>quantité de matériel végétal à fournir aux fins de l</w:t>
      </w:r>
      <w:r w:rsidR="00AC0D66">
        <w:rPr>
          <w:rFonts w:cs="Arial"/>
        </w:rPr>
        <w:t>’</w:t>
      </w:r>
      <w:r>
        <w:rPr>
          <w:rFonts w:cs="Arial"/>
        </w:rPr>
        <w:t>examen</w:t>
      </w:r>
      <w:r w:rsidR="0006393A">
        <w:rPr>
          <w:rFonts w:cs="Arial"/>
        </w:rPr>
        <w:t> </w:t>
      </w:r>
      <w:r>
        <w:rPr>
          <w:rFonts w:cs="Arial"/>
        </w:rPr>
        <w:t>DHS, mais il n</w:t>
      </w:r>
      <w:r w:rsidR="00AC0D66">
        <w:rPr>
          <w:rFonts w:cs="Arial"/>
        </w:rPr>
        <w:t>’</w:t>
      </w:r>
      <w:r>
        <w:rPr>
          <w:rFonts w:cs="Arial"/>
        </w:rPr>
        <w:t>évoque pas la qualité du végétal.  C</w:t>
      </w:r>
      <w:r w:rsidR="00AC0D66">
        <w:rPr>
          <w:rFonts w:cs="Arial"/>
        </w:rPr>
        <w:t>’</w:t>
      </w:r>
      <w:r>
        <w:rPr>
          <w:rFonts w:cs="Arial"/>
        </w:rPr>
        <w:t>est pourquoi il est proposé d</w:t>
      </w:r>
      <w:r w:rsidR="00AC0D66">
        <w:rPr>
          <w:rFonts w:cs="Arial"/>
        </w:rPr>
        <w:t>’</w:t>
      </w:r>
      <w:r>
        <w:rPr>
          <w:rFonts w:cs="Arial"/>
        </w:rPr>
        <w:t>ajouter un conseil, afin d</w:t>
      </w:r>
      <w:r w:rsidR="00AC0D66">
        <w:rPr>
          <w:rFonts w:cs="Arial"/>
        </w:rPr>
        <w:t>’</w:t>
      </w:r>
      <w:r>
        <w:rPr>
          <w:rFonts w:cs="Arial"/>
        </w:rPr>
        <w:t>expliquer les problèmes que la source de matériel de multiplication pourrait poser dans le cadre de l</w:t>
      </w:r>
      <w:r w:rsidR="00AC0D66">
        <w:rPr>
          <w:rFonts w:cs="Arial"/>
        </w:rPr>
        <w:t>’</w:t>
      </w:r>
      <w:r>
        <w:rPr>
          <w:rFonts w:cs="Arial"/>
        </w:rPr>
        <w:t>essai en culture.</w:t>
      </w:r>
    </w:p>
    <w:p w:rsidR="007D0FE0" w:rsidRPr="00474C96" w:rsidRDefault="007D0FE0" w:rsidP="007D0FE0">
      <w:pPr>
        <w:rPr>
          <w:rFonts w:cs="Arial"/>
        </w:rPr>
      </w:pPr>
    </w:p>
    <w:p w:rsidR="007D0FE0" w:rsidRPr="00474C96" w:rsidRDefault="005F1D36" w:rsidP="007D0FE0">
      <w:pPr>
        <w:rPr>
          <w:rFonts w:cs="Arial"/>
          <w:u w:val="single"/>
        </w:rPr>
      </w:pPr>
      <w:r>
        <w:rPr>
          <w:rFonts w:cs="Arial"/>
          <w:u w:val="single"/>
        </w:rPr>
        <w:t>Boutures</w:t>
      </w:r>
      <w:r w:rsidR="007D0FE0" w:rsidRPr="00474C96">
        <w:rPr>
          <w:rFonts w:cs="Arial"/>
          <w:u w:val="single"/>
        </w:rPr>
        <w:t xml:space="preserve"> (</w:t>
      </w:r>
      <w:r w:rsidR="007D0FE0" w:rsidRPr="005F1D36">
        <w:rPr>
          <w:rFonts w:cs="Arial"/>
          <w:i/>
          <w:u w:val="single"/>
        </w:rPr>
        <w:t>ex vitro</w:t>
      </w:r>
      <w:r w:rsidR="007D0FE0" w:rsidRPr="00474C96">
        <w:rPr>
          <w:rFonts w:cs="Arial"/>
          <w:u w:val="single"/>
        </w:rPr>
        <w:t>)</w:t>
      </w:r>
      <w:r w:rsidR="0006393A" w:rsidRPr="009C236C">
        <w:rPr>
          <w:rFonts w:cs="Arial"/>
        </w:rPr>
        <w:t> :</w:t>
      </w:r>
    </w:p>
    <w:p w:rsidR="007D0FE0" w:rsidRDefault="007D0FE0" w:rsidP="007D0FE0">
      <w:pPr>
        <w:rPr>
          <w:rFonts w:cs="Arial"/>
          <w:u w:val="single"/>
        </w:rPr>
      </w:pPr>
    </w:p>
    <w:p w:rsidR="005F1D36" w:rsidRPr="00474C96" w:rsidRDefault="005F1D36" w:rsidP="007D0FE0">
      <w:pPr>
        <w:rPr>
          <w:rFonts w:cs="Arial"/>
          <w:u w:val="single"/>
        </w:rPr>
      </w:pPr>
      <w:r>
        <w:rPr>
          <w:rFonts w:cs="Arial"/>
        </w:rPr>
        <w:t>S</w:t>
      </w:r>
      <w:r w:rsidR="00AC0D66">
        <w:rPr>
          <w:rFonts w:cs="Arial"/>
        </w:rPr>
        <w:t>’</w:t>
      </w:r>
      <w:r>
        <w:rPr>
          <w:rFonts w:cs="Arial"/>
        </w:rPr>
        <w:t xml:space="preserve">agissant de variétés à multiplication ex vitro classique </w:t>
      </w:r>
      <w:r w:rsidR="0006393A">
        <w:rPr>
          <w:rFonts w:cs="Arial"/>
        </w:rPr>
        <w:t>–</w:t>
      </w:r>
      <w:r>
        <w:rPr>
          <w:rFonts w:cs="Arial"/>
        </w:rPr>
        <w:t xml:space="preserve"> notamment des végétaux qui ne sont pas élagués au cours de l</w:t>
      </w:r>
      <w:r w:rsidR="00AC0D66">
        <w:rPr>
          <w:rFonts w:cs="Arial"/>
        </w:rPr>
        <w:t>’</w:t>
      </w:r>
      <w:r>
        <w:rPr>
          <w:rFonts w:cs="Arial"/>
        </w:rPr>
        <w:t xml:space="preserve">essai en culture </w:t>
      </w:r>
      <w:r w:rsidR="0006393A">
        <w:rPr>
          <w:rFonts w:cs="Arial"/>
        </w:rPr>
        <w:t>–</w:t>
      </w:r>
      <w:r>
        <w:rPr>
          <w:rFonts w:cs="Arial"/>
        </w:rPr>
        <w:t xml:space="preserve"> des principes directeurs d</w:t>
      </w:r>
      <w:r w:rsidR="00AC0D66">
        <w:rPr>
          <w:rFonts w:cs="Arial"/>
        </w:rPr>
        <w:t>’</w:t>
      </w:r>
      <w:r>
        <w:rPr>
          <w:rFonts w:cs="Arial"/>
        </w:rPr>
        <w:t>examen doivent éventuellement définir le type de bouturage à effectuer pour produire l</w:t>
      </w:r>
      <w:r w:rsidR="00AC0D66">
        <w:rPr>
          <w:rFonts w:cs="Arial"/>
        </w:rPr>
        <w:t>’</w:t>
      </w:r>
      <w:r>
        <w:rPr>
          <w:rFonts w:cs="Arial"/>
        </w:rPr>
        <w:t>échantillon destiné à l</w:t>
      </w:r>
      <w:r w:rsidR="00AC0D66">
        <w:rPr>
          <w:rFonts w:cs="Arial"/>
        </w:rPr>
        <w:t>’</w:t>
      </w:r>
      <w:r>
        <w:rPr>
          <w:rFonts w:cs="Arial"/>
        </w:rPr>
        <w:t>examen</w:t>
      </w:r>
      <w:r w:rsidR="0006393A">
        <w:rPr>
          <w:rFonts w:cs="Arial"/>
        </w:rPr>
        <w:t> </w:t>
      </w:r>
      <w:r>
        <w:rPr>
          <w:rFonts w:cs="Arial"/>
        </w:rPr>
        <w:t>DHS.  Plusieurs options se présentent</w:t>
      </w:r>
      <w:r w:rsidR="0006393A">
        <w:rPr>
          <w:rFonts w:cs="Arial"/>
        </w:rPr>
        <w:t> </w:t>
      </w:r>
      <w:r>
        <w:rPr>
          <w:rFonts w:cs="Arial"/>
        </w:rPr>
        <w:t>:</w:t>
      </w:r>
    </w:p>
    <w:p w:rsidR="007D0FE0" w:rsidRPr="00474C96" w:rsidRDefault="007D0FE0" w:rsidP="007D0FE0">
      <w:pPr>
        <w:rPr>
          <w:rFonts w:cs="Arial"/>
        </w:rPr>
      </w:pPr>
    </w:p>
    <w:p w:rsidR="005F1D36" w:rsidRPr="009C236C" w:rsidRDefault="005F1D36" w:rsidP="009C236C">
      <w:pPr>
        <w:numPr>
          <w:ilvl w:val="0"/>
          <w:numId w:val="2"/>
        </w:numPr>
        <w:spacing w:line="276" w:lineRule="auto"/>
        <w:ind w:left="1134" w:hanging="567"/>
        <w:rPr>
          <w:rFonts w:cs="Arial"/>
          <w:i/>
        </w:rPr>
      </w:pPr>
      <w:r w:rsidRPr="009C236C">
        <w:rPr>
          <w:rFonts w:cs="Arial"/>
          <w:i/>
        </w:rPr>
        <w:t>Les végétaux doivent avoir été multipliés par boutures de tête et ne pas avoir été pincés ni</w:t>
      </w:r>
      <w:r w:rsidR="009C236C">
        <w:rPr>
          <w:rFonts w:cs="Arial"/>
          <w:i/>
        </w:rPr>
        <w:t> </w:t>
      </w:r>
      <w:r w:rsidRPr="009C236C">
        <w:rPr>
          <w:rFonts w:cs="Arial"/>
          <w:i/>
        </w:rPr>
        <w:t>élagués.</w:t>
      </w:r>
    </w:p>
    <w:p w:rsidR="005F1D36" w:rsidRPr="009C236C" w:rsidRDefault="005F1D36" w:rsidP="009C236C">
      <w:pPr>
        <w:numPr>
          <w:ilvl w:val="0"/>
          <w:numId w:val="2"/>
        </w:numPr>
        <w:spacing w:line="276" w:lineRule="auto"/>
        <w:ind w:left="1134" w:hanging="567"/>
        <w:rPr>
          <w:rFonts w:cs="Arial"/>
          <w:i/>
        </w:rPr>
      </w:pPr>
      <w:r w:rsidRPr="009C236C">
        <w:rPr>
          <w:rFonts w:cs="Arial"/>
          <w:i/>
        </w:rPr>
        <w:t xml:space="preserve">Les végétaux doivent avoir été multipliés par boutures de tête et avoir été pincés/élagués/rabattus une fois/deux fois, etc., ou bien multipliés par boutures de </w:t>
      </w:r>
      <w:r w:rsidR="00336C64" w:rsidRPr="009C236C">
        <w:rPr>
          <w:rFonts w:cs="Arial"/>
          <w:i/>
        </w:rPr>
        <w:t xml:space="preserve">conifères </w:t>
      </w:r>
      <w:r w:rsidRPr="009C236C">
        <w:rPr>
          <w:rFonts w:cs="Arial"/>
          <w:i/>
        </w:rPr>
        <w:t xml:space="preserve">prélevées sur la partie centrale ou à la base de la </w:t>
      </w:r>
      <w:r w:rsidR="0005199C">
        <w:rPr>
          <w:rFonts w:cs="Arial"/>
          <w:i/>
        </w:rPr>
        <w:t>plante mère</w:t>
      </w:r>
      <w:r w:rsidRPr="009C236C">
        <w:rPr>
          <w:rFonts w:cs="Arial"/>
          <w:i/>
        </w:rPr>
        <w:t>.</w:t>
      </w:r>
    </w:p>
    <w:p w:rsidR="005F1D36" w:rsidRPr="009C236C" w:rsidRDefault="005F1D36" w:rsidP="009C236C">
      <w:pPr>
        <w:numPr>
          <w:ilvl w:val="0"/>
          <w:numId w:val="2"/>
        </w:numPr>
        <w:spacing w:line="276" w:lineRule="auto"/>
        <w:ind w:left="1134" w:hanging="567"/>
        <w:rPr>
          <w:rFonts w:cs="Arial"/>
        </w:rPr>
      </w:pPr>
      <w:r w:rsidRPr="009C236C">
        <w:rPr>
          <w:rFonts w:cs="Arial"/>
          <w:i/>
        </w:rPr>
        <w:t>Les végétaux</w:t>
      </w:r>
      <w:r w:rsidRPr="009C236C">
        <w:rPr>
          <w:rFonts w:cs="Arial"/>
        </w:rPr>
        <w:t xml:space="preserve"> doivent avoir été multipliés par boutures de </w:t>
      </w:r>
      <w:r w:rsidR="00336C64" w:rsidRPr="009C236C">
        <w:rPr>
          <w:rFonts w:cs="Arial"/>
        </w:rPr>
        <w:t>feuillus</w:t>
      </w:r>
      <w:r w:rsidRPr="009C236C">
        <w:rPr>
          <w:rFonts w:cs="Arial"/>
        </w:rPr>
        <w:t>.</w:t>
      </w:r>
    </w:p>
    <w:p w:rsidR="007D0FE0" w:rsidRPr="009C236C" w:rsidRDefault="007D0FE0" w:rsidP="007D0FE0">
      <w:pPr>
        <w:rPr>
          <w:rFonts w:cs="Arial"/>
        </w:rPr>
      </w:pPr>
    </w:p>
    <w:p w:rsidR="005F1D36" w:rsidRPr="00474C96" w:rsidRDefault="005F1D36" w:rsidP="007D0FE0">
      <w:pPr>
        <w:rPr>
          <w:rFonts w:cs="Arial"/>
        </w:rPr>
      </w:pPr>
      <w:r>
        <w:rPr>
          <w:rFonts w:cs="Arial"/>
        </w:rPr>
        <w:t>Pour les plantes dont les effets topophysiques et cyclophysiques sont connus, les critères s</w:t>
      </w:r>
      <w:r w:rsidR="00AC0D66">
        <w:rPr>
          <w:rFonts w:cs="Arial"/>
        </w:rPr>
        <w:t>’</w:t>
      </w:r>
      <w:r>
        <w:rPr>
          <w:rFonts w:cs="Arial"/>
        </w:rPr>
        <w:t>appliquant au</w:t>
      </w:r>
      <w:r w:rsidR="009C236C">
        <w:rPr>
          <w:rFonts w:cs="Arial"/>
        </w:rPr>
        <w:t> </w:t>
      </w:r>
      <w:r>
        <w:rPr>
          <w:rFonts w:cs="Arial"/>
        </w:rPr>
        <w:t>matériel de multiplication, y</w:t>
      </w:r>
      <w:r w:rsidR="0006393A">
        <w:rPr>
          <w:rFonts w:cs="Arial"/>
        </w:rPr>
        <w:t> </w:t>
      </w:r>
      <w:r>
        <w:rPr>
          <w:rFonts w:cs="Arial"/>
        </w:rPr>
        <w:t>compris l</w:t>
      </w:r>
      <w:r w:rsidR="00AC0D66">
        <w:rPr>
          <w:rFonts w:cs="Arial"/>
        </w:rPr>
        <w:t>’</w:t>
      </w:r>
      <w:r>
        <w:rPr>
          <w:rFonts w:cs="Arial"/>
        </w:rPr>
        <w:t xml:space="preserve">origine du matériel de multiplication ou de reproduction </w:t>
      </w:r>
      <w:r>
        <w:t>prélevé de l</w:t>
      </w:r>
      <w:r w:rsidR="00AC0D66">
        <w:t>’</w:t>
      </w:r>
      <w:r>
        <w:t xml:space="preserve">intérieur de la </w:t>
      </w:r>
      <w:r w:rsidR="0005199C">
        <w:t>plante mère</w:t>
      </w:r>
      <w:r>
        <w:t>, doivent être particulièrement contraignants afin de garantir la comparabilité des</w:t>
      </w:r>
      <w:r w:rsidR="009C236C">
        <w:t> </w:t>
      </w:r>
      <w:r>
        <w:t xml:space="preserve">variétés.  </w:t>
      </w:r>
      <w:r w:rsidR="00AE776F">
        <w:t>Il est proposé d</w:t>
      </w:r>
      <w:r w:rsidR="00AC0D66">
        <w:t>’</w:t>
      </w:r>
      <w:r w:rsidR="00AE776F">
        <w:t xml:space="preserve">insérer le conseil suivant, repris du document </w:t>
      </w:r>
      <w:r w:rsidR="00AE776F" w:rsidRPr="00474C96">
        <w:rPr>
          <w:rFonts w:cs="Arial"/>
        </w:rPr>
        <w:t>TG/96/4 (</w:t>
      </w:r>
      <w:r w:rsidR="00AE776F" w:rsidRPr="00474C96">
        <w:rPr>
          <w:rFonts w:cs="Arial"/>
          <w:i/>
        </w:rPr>
        <w:t>Picea abies</w:t>
      </w:r>
      <w:r w:rsidR="00AE776F" w:rsidRPr="00474C96">
        <w:rPr>
          <w:rFonts w:cs="Arial"/>
        </w:rPr>
        <w:t xml:space="preserve"> (L.) Karst.)</w:t>
      </w:r>
      <w:r w:rsidR="00AE776F">
        <w:rPr>
          <w:rFonts w:cs="Arial"/>
        </w:rPr>
        <w:t>, à titre d</w:t>
      </w:r>
      <w:r w:rsidR="00AC0D66">
        <w:rPr>
          <w:rFonts w:cs="Arial"/>
        </w:rPr>
        <w:t>’</w:t>
      </w:r>
      <w:r w:rsidR="00AE776F">
        <w:rPr>
          <w:rFonts w:cs="Arial"/>
        </w:rPr>
        <w:t>exemple :</w:t>
      </w:r>
    </w:p>
    <w:p w:rsidR="007D0FE0" w:rsidRDefault="007D0FE0" w:rsidP="007D0FE0">
      <w:pPr>
        <w:rPr>
          <w:rFonts w:cs="Arial"/>
        </w:rPr>
      </w:pPr>
    </w:p>
    <w:p w:rsidR="00AE776F" w:rsidRPr="00AE776F" w:rsidRDefault="0006393A" w:rsidP="00AE776F">
      <w:pPr>
        <w:ind w:left="708"/>
        <w:rPr>
          <w:rFonts w:cs="Arial"/>
          <w:i/>
        </w:rPr>
      </w:pPr>
      <w:r>
        <w:rPr>
          <w:rFonts w:cs="Arial"/>
          <w:i/>
        </w:rPr>
        <w:t>“</w:t>
      </w:r>
      <w:r w:rsidR="00AE776F" w:rsidRPr="00AE776F">
        <w:rPr>
          <w:rFonts w:cs="Arial"/>
          <w:i/>
        </w:rPr>
        <w:t>Les greffons [</w:t>
      </w:r>
      <w:r w:rsidR="00AE776F" w:rsidRPr="00AE776F">
        <w:rPr>
          <w:rFonts w:cs="Arial"/>
        </w:rPr>
        <w:t>ou les boutures</w:t>
      </w:r>
      <w:r w:rsidR="00AE776F" w:rsidRPr="00AE776F">
        <w:rPr>
          <w:rFonts w:cs="Arial"/>
          <w:i/>
        </w:rPr>
        <w:t>]</w:t>
      </w:r>
      <w:r w:rsidR="00AE776F" w:rsidRPr="00474C96">
        <w:rPr>
          <w:rFonts w:cs="Arial"/>
          <w:i/>
        </w:rPr>
        <w:t xml:space="preserve"> </w:t>
      </w:r>
      <w:r w:rsidR="00AE776F" w:rsidRPr="00AE776F">
        <w:rPr>
          <w:rFonts w:cs="Arial"/>
          <w:i/>
        </w:rPr>
        <w:t>doivent être sélectionnés d</w:t>
      </w:r>
      <w:r w:rsidR="00AC0D66">
        <w:rPr>
          <w:rFonts w:cs="Arial"/>
          <w:i/>
        </w:rPr>
        <w:t>’</w:t>
      </w:r>
      <w:r w:rsidR="00AE776F" w:rsidRPr="00AE776F">
        <w:rPr>
          <w:rFonts w:cs="Arial"/>
          <w:i/>
        </w:rPr>
        <w:t>une manière à éviter des expressions causées par l</w:t>
      </w:r>
      <w:r w:rsidR="00AC0D66">
        <w:rPr>
          <w:rFonts w:cs="Arial"/>
          <w:i/>
        </w:rPr>
        <w:t>’</w:t>
      </w:r>
      <w:r w:rsidR="00AE776F" w:rsidRPr="00AE776F">
        <w:rPr>
          <w:rFonts w:cs="Arial"/>
          <w:i/>
        </w:rPr>
        <w:t>influence de la topophyse.</w:t>
      </w:r>
      <w:r w:rsidR="00757E50">
        <w:rPr>
          <w:rFonts w:cs="Arial"/>
          <w:i/>
        </w:rPr>
        <w:t>”</w:t>
      </w:r>
    </w:p>
    <w:p w:rsidR="007D0FE0" w:rsidRPr="00474C96" w:rsidRDefault="007D0FE0" w:rsidP="007D0FE0">
      <w:pPr>
        <w:rPr>
          <w:rFonts w:cs="Arial"/>
        </w:rPr>
      </w:pPr>
    </w:p>
    <w:p w:rsidR="007D0FE0" w:rsidRPr="00AE776F" w:rsidRDefault="009C236C" w:rsidP="007D0FE0">
      <w:pPr>
        <w:rPr>
          <w:rFonts w:cs="Arial"/>
          <w:u w:val="single"/>
        </w:rPr>
      </w:pPr>
      <w:r>
        <w:rPr>
          <w:rFonts w:cs="Arial"/>
          <w:u w:val="single"/>
        </w:rPr>
        <w:br w:type="page"/>
      </w:r>
      <w:r w:rsidR="00AE776F" w:rsidRPr="00AE776F">
        <w:rPr>
          <w:rFonts w:cs="Arial"/>
          <w:u w:val="single"/>
        </w:rPr>
        <w:lastRenderedPageBreak/>
        <w:t>M</w:t>
      </w:r>
      <w:r w:rsidR="00107C4A" w:rsidRPr="00AE776F">
        <w:rPr>
          <w:rFonts w:cs="Arial"/>
          <w:u w:val="single"/>
        </w:rPr>
        <w:t>icromultiplication</w:t>
      </w:r>
    </w:p>
    <w:p w:rsidR="007D0FE0" w:rsidRPr="00AE776F" w:rsidRDefault="007D0FE0" w:rsidP="007D0FE0">
      <w:pPr>
        <w:rPr>
          <w:rFonts w:cs="Arial"/>
        </w:rPr>
      </w:pPr>
    </w:p>
    <w:p w:rsidR="00AE776F" w:rsidRPr="00AE776F" w:rsidRDefault="00AE776F" w:rsidP="007D0FE0">
      <w:pPr>
        <w:rPr>
          <w:rFonts w:cs="Arial"/>
        </w:rPr>
      </w:pPr>
      <w:r w:rsidRPr="00AE776F">
        <w:rPr>
          <w:rFonts w:cs="Arial"/>
        </w:rPr>
        <w:t>S</w:t>
      </w:r>
      <w:r w:rsidR="00AC0D66">
        <w:rPr>
          <w:rFonts w:cs="Arial"/>
        </w:rPr>
        <w:t>’</w:t>
      </w:r>
      <w:r w:rsidRPr="00AE776F">
        <w:rPr>
          <w:rFonts w:cs="Arial"/>
        </w:rPr>
        <w:t>a</w:t>
      </w:r>
      <w:r>
        <w:rPr>
          <w:rFonts w:cs="Arial"/>
        </w:rPr>
        <w:t>gissant de végétaux qui ne sont pas multipliés par la seule méthode de la culture de tissus, les principes directeurs d</w:t>
      </w:r>
      <w:r w:rsidR="00AC0D66">
        <w:rPr>
          <w:rFonts w:cs="Arial"/>
        </w:rPr>
        <w:t>’</w:t>
      </w:r>
      <w:r>
        <w:rPr>
          <w:rFonts w:cs="Arial"/>
        </w:rPr>
        <w:t>examen peuvent préciser ceci</w:t>
      </w:r>
      <w:r w:rsidR="0006393A">
        <w:rPr>
          <w:rFonts w:cs="Arial"/>
        </w:rPr>
        <w:t> </w:t>
      </w:r>
      <w:r>
        <w:rPr>
          <w:rFonts w:cs="Arial"/>
        </w:rPr>
        <w:t>:</w:t>
      </w:r>
    </w:p>
    <w:p w:rsidR="007D0FE0" w:rsidRPr="00474C96" w:rsidRDefault="007D0FE0" w:rsidP="007D0FE0">
      <w:pPr>
        <w:rPr>
          <w:rFonts w:cs="Arial"/>
        </w:rPr>
      </w:pPr>
    </w:p>
    <w:p w:rsidR="00AE776F" w:rsidRDefault="0006393A" w:rsidP="007D0FE0">
      <w:pPr>
        <w:ind w:left="720"/>
        <w:rPr>
          <w:rFonts w:cs="Arial"/>
          <w:i/>
        </w:rPr>
      </w:pPr>
      <w:r>
        <w:rPr>
          <w:rFonts w:cs="Arial"/>
          <w:i/>
        </w:rPr>
        <w:t>“</w:t>
      </w:r>
      <w:r w:rsidR="00AE776F">
        <w:rPr>
          <w:rFonts w:cs="Arial"/>
          <w:i/>
        </w:rPr>
        <w:t>Le matériel végétal fourni doit, de préférence, ne pas être obtenu par multiplication in vitro.</w:t>
      </w:r>
      <w:r w:rsidR="009C236C">
        <w:rPr>
          <w:rFonts w:cs="Arial"/>
          <w:i/>
        </w:rPr>
        <w:t>”</w:t>
      </w:r>
    </w:p>
    <w:p w:rsidR="007D0FE0" w:rsidRDefault="007D0FE0" w:rsidP="007D0FE0">
      <w:pPr>
        <w:rPr>
          <w:rFonts w:cs="Arial"/>
        </w:rPr>
      </w:pPr>
    </w:p>
    <w:p w:rsidR="00AE776F" w:rsidRPr="00474C96" w:rsidRDefault="00AE776F" w:rsidP="007D0FE0">
      <w:pPr>
        <w:rPr>
          <w:rFonts w:cs="Arial"/>
        </w:rPr>
      </w:pPr>
      <w:r>
        <w:rPr>
          <w:rFonts w:cs="Arial"/>
        </w:rPr>
        <w:t>S</w:t>
      </w:r>
      <w:r w:rsidR="00AC0D66">
        <w:rPr>
          <w:rFonts w:cs="Arial"/>
        </w:rPr>
        <w:t>’</w:t>
      </w:r>
      <w:r>
        <w:rPr>
          <w:rFonts w:cs="Arial"/>
        </w:rPr>
        <w:t>agissant de végétaux multipliés par culture tissulaire, les principes directeurs d</w:t>
      </w:r>
      <w:r w:rsidR="00AC0D66">
        <w:rPr>
          <w:rFonts w:cs="Arial"/>
        </w:rPr>
        <w:t>’</w:t>
      </w:r>
      <w:r>
        <w:rPr>
          <w:rFonts w:cs="Arial"/>
        </w:rPr>
        <w:t>examen pourraient</w:t>
      </w:r>
      <w:r w:rsidR="009C236C">
        <w:rPr>
          <w:rFonts w:cs="Arial"/>
        </w:rPr>
        <w:br/>
      </w:r>
      <w:r w:rsidR="0006393A">
        <w:rPr>
          <w:rFonts w:cs="Arial"/>
        </w:rPr>
        <w:t>–</w:t>
      </w:r>
      <w:r>
        <w:rPr>
          <w:rFonts w:cs="Arial"/>
        </w:rPr>
        <w:t xml:space="preserve"> si possible </w:t>
      </w:r>
      <w:r w:rsidR="0006393A">
        <w:rPr>
          <w:rFonts w:cs="Arial"/>
        </w:rPr>
        <w:t>–</w:t>
      </w:r>
      <w:r>
        <w:rPr>
          <w:rFonts w:cs="Arial"/>
        </w:rPr>
        <w:t xml:space="preserve"> prévoir régulièrement plus d</w:t>
      </w:r>
      <w:r w:rsidR="00AC0D66">
        <w:rPr>
          <w:rFonts w:cs="Arial"/>
        </w:rPr>
        <w:t>’</w:t>
      </w:r>
      <w:r>
        <w:rPr>
          <w:rFonts w:cs="Arial"/>
        </w:rPr>
        <w:t xml:space="preserve">un cycle de croissance </w:t>
      </w:r>
      <w:r w:rsidRPr="00AE776F">
        <w:rPr>
          <w:rFonts w:cs="Arial"/>
        </w:rPr>
        <w:t>(</w:t>
      </w:r>
      <w:r>
        <w:rPr>
          <w:rFonts w:cs="Arial"/>
        </w:rPr>
        <w:t>éventuellement accompagné d</w:t>
      </w:r>
      <w:r w:rsidR="00AC0D66">
        <w:rPr>
          <w:rFonts w:cs="Arial"/>
        </w:rPr>
        <w:t>’</w:t>
      </w:r>
      <w:r>
        <w:rPr>
          <w:rFonts w:cs="Arial"/>
        </w:rPr>
        <w:t>une multiplication supplémentaire), ce qui, d</w:t>
      </w:r>
      <w:r w:rsidR="00AC0D66">
        <w:rPr>
          <w:rFonts w:cs="Arial"/>
        </w:rPr>
        <w:t>’</w:t>
      </w:r>
      <w:r>
        <w:rPr>
          <w:rFonts w:cs="Arial"/>
        </w:rPr>
        <w:t>une part, permettrait à l</w:t>
      </w:r>
      <w:r w:rsidR="00AC0D66">
        <w:rPr>
          <w:rFonts w:cs="Arial"/>
        </w:rPr>
        <w:t>’</w:t>
      </w:r>
      <w:r>
        <w:rPr>
          <w:rFonts w:cs="Arial"/>
        </w:rPr>
        <w:t>examinateur de détecter une</w:t>
      </w:r>
      <w:r w:rsidR="009C236C">
        <w:rPr>
          <w:rFonts w:cs="Arial"/>
        </w:rPr>
        <w:t> </w:t>
      </w:r>
      <w:r>
        <w:rPr>
          <w:rFonts w:cs="Arial"/>
        </w:rPr>
        <w:t>micromultiplication non déclarée, et, d</w:t>
      </w:r>
      <w:r w:rsidR="00AC0D66">
        <w:rPr>
          <w:rFonts w:cs="Arial"/>
        </w:rPr>
        <w:t>’</w:t>
      </w:r>
      <w:r>
        <w:rPr>
          <w:rFonts w:cs="Arial"/>
        </w:rPr>
        <w:t>autre, part, permettrait aux effets tardifs de la culture de tissus de se manifester, ce qui réduirait le risque de décision erronée relative à la distinction.</w:t>
      </w:r>
    </w:p>
    <w:p w:rsidR="007D0FE0" w:rsidRPr="00474C96" w:rsidRDefault="007D0FE0" w:rsidP="007D0FE0">
      <w:pPr>
        <w:rPr>
          <w:rFonts w:cs="Arial"/>
        </w:rPr>
      </w:pPr>
    </w:p>
    <w:p w:rsidR="007D0FE0" w:rsidRPr="00474C96" w:rsidRDefault="00F55A3A" w:rsidP="00F55A3A">
      <w:r w:rsidRPr="00474C96">
        <w:t>V.</w:t>
      </w:r>
      <w:r w:rsidRPr="00474C96">
        <w:tab/>
      </w:r>
      <w:r w:rsidR="00D21B38">
        <w:t>BIBLIOGRAPHIE</w:t>
      </w:r>
    </w:p>
    <w:p w:rsidR="007D0FE0" w:rsidRPr="00474C96" w:rsidRDefault="007D0FE0" w:rsidP="007D0FE0">
      <w:pPr>
        <w:rPr>
          <w:rFonts w:cs="Arial"/>
        </w:rPr>
      </w:pPr>
    </w:p>
    <w:p w:rsidR="007D0FE0" w:rsidRPr="00474C96" w:rsidRDefault="007D0FE0" w:rsidP="007D0FE0">
      <w:pPr>
        <w:rPr>
          <w:rFonts w:cs="Arial"/>
        </w:rPr>
      </w:pPr>
      <w:r w:rsidRPr="00474C96">
        <w:rPr>
          <w:rFonts w:cs="Arial"/>
        </w:rPr>
        <w:t>Bhat, S.R. and Srinivasan, S. (2002): Molecular and genetic analysis of transgenic plants: Considerations and approaches. Plant Science 163: 673</w:t>
      </w:r>
      <w:r w:rsidR="00AC0D66">
        <w:rPr>
          <w:rFonts w:cs="Arial"/>
        </w:rPr>
        <w:t>-</w:t>
      </w:r>
      <w:r w:rsidRPr="00474C96">
        <w:rPr>
          <w:rFonts w:cs="Arial"/>
        </w:rPr>
        <w:t>681</w:t>
      </w:r>
    </w:p>
    <w:p w:rsidR="007D0FE0" w:rsidRPr="00474C96" w:rsidRDefault="007D0FE0" w:rsidP="007D0FE0">
      <w:pPr>
        <w:rPr>
          <w:rFonts w:cs="Arial"/>
        </w:rPr>
      </w:pPr>
    </w:p>
    <w:p w:rsidR="007D0FE0" w:rsidRPr="00474C96" w:rsidRDefault="007D0FE0" w:rsidP="007D0FE0">
      <w:pPr>
        <w:rPr>
          <w:rFonts w:cs="Arial"/>
        </w:rPr>
      </w:pPr>
      <w:r w:rsidRPr="00474C96">
        <w:rPr>
          <w:rFonts w:cs="Arial"/>
        </w:rPr>
        <w:t>Fouad, M., Swartz, H.J. and Buta, G. (1991): The role of abscisic acid and plant growth regulators in tissue culture</w:t>
      </w:r>
      <w:r w:rsidR="00AC0D66">
        <w:rPr>
          <w:rFonts w:cs="Arial"/>
        </w:rPr>
        <w:t>-</w:t>
      </w:r>
      <w:r w:rsidRPr="00474C96">
        <w:rPr>
          <w:rFonts w:cs="Arial"/>
        </w:rPr>
        <w:t>induced rejuvenation of strawberry ex vitro. Plant Cell, Tissue and Organ Culture 25: 75</w:t>
      </w:r>
      <w:r w:rsidR="00AC0D66">
        <w:rPr>
          <w:rFonts w:cs="Arial"/>
        </w:rPr>
        <w:t>-</w:t>
      </w:r>
      <w:r w:rsidRPr="00474C96">
        <w:rPr>
          <w:rFonts w:cs="Arial"/>
        </w:rPr>
        <w:t>84</w:t>
      </w:r>
    </w:p>
    <w:p w:rsidR="007D0FE0" w:rsidRPr="00474C96" w:rsidRDefault="007D0FE0" w:rsidP="007D0FE0">
      <w:pPr>
        <w:rPr>
          <w:rFonts w:cs="Arial"/>
        </w:rPr>
      </w:pPr>
    </w:p>
    <w:p w:rsidR="007D0FE0" w:rsidRPr="00474C96" w:rsidRDefault="007D0FE0" w:rsidP="007D0FE0">
      <w:pPr>
        <w:rPr>
          <w:rFonts w:cs="Arial"/>
        </w:rPr>
      </w:pPr>
      <w:r w:rsidRPr="00474C96">
        <w:rPr>
          <w:rFonts w:cs="Arial"/>
        </w:rPr>
        <w:t>Jesch, H.</w:t>
      </w:r>
      <w:r w:rsidR="00AC0D66">
        <w:rPr>
          <w:rFonts w:cs="Arial"/>
        </w:rPr>
        <w:t>-</w:t>
      </w:r>
      <w:r w:rsidRPr="00474C96">
        <w:rPr>
          <w:rFonts w:cs="Arial"/>
        </w:rPr>
        <w:t>H. and Plietzsch, A. (2000): Langzeit</w:t>
      </w:r>
      <w:r w:rsidR="00AC0D66">
        <w:rPr>
          <w:rFonts w:cs="Arial"/>
        </w:rPr>
        <w:t>-</w:t>
      </w:r>
      <w:r w:rsidRPr="00474C96">
        <w:rPr>
          <w:rFonts w:cs="Arial"/>
        </w:rPr>
        <w:t>Leistungsprüfung in vitro vermehrter Ziergehölze (Prunus). I. Morphologische Merkmale. Gartenbauwissenschaft 65: 203</w:t>
      </w:r>
      <w:r w:rsidR="00AC0D66">
        <w:rPr>
          <w:rFonts w:cs="Arial"/>
        </w:rPr>
        <w:t>-</w:t>
      </w:r>
      <w:r w:rsidRPr="00474C96">
        <w:rPr>
          <w:rFonts w:cs="Arial"/>
        </w:rPr>
        <w:t>2012</w:t>
      </w:r>
    </w:p>
    <w:p w:rsidR="007D0FE0" w:rsidRPr="00474C96" w:rsidRDefault="007D0FE0" w:rsidP="007D0FE0">
      <w:pPr>
        <w:rPr>
          <w:rFonts w:cs="Arial"/>
        </w:rPr>
      </w:pPr>
    </w:p>
    <w:p w:rsidR="007D0FE0" w:rsidRPr="00474C96" w:rsidRDefault="007D0FE0" w:rsidP="007D0FE0">
      <w:pPr>
        <w:rPr>
          <w:rFonts w:cs="Arial"/>
        </w:rPr>
      </w:pPr>
      <w:r w:rsidRPr="00474C96">
        <w:rPr>
          <w:rFonts w:cs="Arial"/>
        </w:rPr>
        <w:t>Jesch, H.</w:t>
      </w:r>
      <w:r w:rsidR="00AC0D66">
        <w:rPr>
          <w:rFonts w:cs="Arial"/>
        </w:rPr>
        <w:t>-</w:t>
      </w:r>
      <w:r w:rsidRPr="00474C96">
        <w:rPr>
          <w:rFonts w:cs="Arial"/>
        </w:rPr>
        <w:t>H. and Plietzsch, A. (2001): Langzeit</w:t>
      </w:r>
      <w:r w:rsidR="00AC0D66">
        <w:rPr>
          <w:rFonts w:cs="Arial"/>
        </w:rPr>
        <w:t>-</w:t>
      </w:r>
      <w:r w:rsidRPr="00474C96">
        <w:rPr>
          <w:rFonts w:cs="Arial"/>
        </w:rPr>
        <w:t>Leistungsprüfung in vitro vermehrter Ziergehölze (Prunus). II. Phänologische und physiologische Merkmale. Gartenbauwissenschaft 66: 61</w:t>
      </w:r>
      <w:r w:rsidR="00AC0D66">
        <w:rPr>
          <w:rFonts w:cs="Arial"/>
        </w:rPr>
        <w:t>-</w:t>
      </w:r>
      <w:r w:rsidRPr="00474C96">
        <w:rPr>
          <w:rFonts w:cs="Arial"/>
        </w:rPr>
        <w:t>67</w:t>
      </w:r>
    </w:p>
    <w:p w:rsidR="007D0FE0" w:rsidRPr="00474C96" w:rsidRDefault="007D0FE0" w:rsidP="007D0FE0">
      <w:pPr>
        <w:rPr>
          <w:rFonts w:cs="Arial"/>
        </w:rPr>
      </w:pPr>
    </w:p>
    <w:p w:rsidR="00AC2D92" w:rsidRDefault="007D0FE0" w:rsidP="007D0FE0">
      <w:pPr>
        <w:rPr>
          <w:rFonts w:cs="Arial"/>
        </w:rPr>
      </w:pPr>
      <w:r w:rsidRPr="00474C96">
        <w:rPr>
          <w:rFonts w:cs="Arial"/>
        </w:rPr>
        <w:t>Klaehn, F.U.: the relation of vegetative propagation to topophysis, cyclophysis and periphysis in forest trees.</w:t>
      </w:r>
    </w:p>
    <w:p w:rsidR="007D0FE0" w:rsidRPr="00474C96" w:rsidRDefault="007D0FE0" w:rsidP="007D0FE0">
      <w:pPr>
        <w:rPr>
          <w:rFonts w:cs="Arial"/>
        </w:rPr>
      </w:pPr>
    </w:p>
    <w:p w:rsidR="007D0FE0" w:rsidRPr="00474C96" w:rsidRDefault="007D0FE0" w:rsidP="007D0FE0">
      <w:pPr>
        <w:rPr>
          <w:rFonts w:cs="Arial"/>
        </w:rPr>
      </w:pPr>
      <w:r w:rsidRPr="00474C96">
        <w:rPr>
          <w:rFonts w:cs="Arial"/>
        </w:rPr>
        <w:t>Krüssmann, G. (1997): Die Baumschule. 6</w:t>
      </w:r>
      <w:r w:rsidRPr="00474C96">
        <w:rPr>
          <w:rFonts w:cs="Arial"/>
          <w:vertAlign w:val="superscript"/>
        </w:rPr>
        <w:t>th</w:t>
      </w:r>
      <w:r w:rsidRPr="00474C96">
        <w:rPr>
          <w:rFonts w:cs="Arial"/>
        </w:rPr>
        <w:t xml:space="preserve"> Ed. Parey Berlin</w:t>
      </w:r>
    </w:p>
    <w:p w:rsidR="007D0FE0" w:rsidRPr="00474C96" w:rsidRDefault="007D0FE0" w:rsidP="007D0FE0">
      <w:pPr>
        <w:rPr>
          <w:rFonts w:cs="Arial"/>
        </w:rPr>
      </w:pPr>
    </w:p>
    <w:p w:rsidR="007D0FE0" w:rsidRPr="00474C96" w:rsidRDefault="007D0FE0" w:rsidP="007D0FE0">
      <w:pPr>
        <w:rPr>
          <w:rFonts w:cs="Arial"/>
        </w:rPr>
      </w:pPr>
      <w:r w:rsidRPr="00474C96">
        <w:rPr>
          <w:rFonts w:cs="Arial"/>
        </w:rPr>
        <w:t>Murashige T. and Skoog F. (1962): A revised medium for rapid growth and bioassays with tobacco tissue cultures. Physiol Plant 15(3): 473</w:t>
      </w:r>
      <w:r w:rsidR="00AC0D66">
        <w:rPr>
          <w:rFonts w:cs="Arial"/>
        </w:rPr>
        <w:t>-</w:t>
      </w:r>
      <w:r w:rsidRPr="00474C96">
        <w:rPr>
          <w:rFonts w:cs="Arial"/>
        </w:rPr>
        <w:t>497</w:t>
      </w:r>
    </w:p>
    <w:p w:rsidR="007D0FE0" w:rsidRPr="00474C96" w:rsidRDefault="007D0FE0" w:rsidP="007D0FE0">
      <w:pPr>
        <w:rPr>
          <w:rFonts w:cs="Arial"/>
        </w:rPr>
      </w:pPr>
    </w:p>
    <w:p w:rsidR="007D0FE0" w:rsidRPr="00474C96" w:rsidRDefault="007D0FE0" w:rsidP="007D0FE0">
      <w:pPr>
        <w:rPr>
          <w:rFonts w:cs="Arial"/>
        </w:rPr>
      </w:pPr>
      <w:r w:rsidRPr="00474C96">
        <w:rPr>
          <w:rFonts w:cs="Arial"/>
        </w:rPr>
        <w:t>Ochatt, S.J., Pontécaille, C. and Rancillac, M. (2000): The growth regulators used for bud regeneration and shoot rooting affect the competence for flowering and seed set in regenerated plants of protein peas. In Vitro Cell. Dev. Biol.; Plant 36: 188</w:t>
      </w:r>
      <w:r w:rsidR="00AC0D66">
        <w:rPr>
          <w:rFonts w:cs="Arial"/>
        </w:rPr>
        <w:t>-</w:t>
      </w:r>
      <w:r w:rsidRPr="00474C96">
        <w:rPr>
          <w:rFonts w:cs="Arial"/>
        </w:rPr>
        <w:t>193</w:t>
      </w:r>
    </w:p>
    <w:p w:rsidR="007D0FE0" w:rsidRPr="00474C96" w:rsidRDefault="007D0FE0" w:rsidP="007D0FE0">
      <w:pPr>
        <w:rPr>
          <w:rFonts w:cs="Arial"/>
        </w:rPr>
      </w:pPr>
    </w:p>
    <w:p w:rsidR="007D0FE0" w:rsidRPr="00474C96" w:rsidRDefault="007D0FE0" w:rsidP="007D0FE0">
      <w:pPr>
        <w:rPr>
          <w:rFonts w:cs="Arial"/>
        </w:rPr>
      </w:pPr>
      <w:r w:rsidRPr="00474C96">
        <w:rPr>
          <w:rFonts w:cs="Arial"/>
        </w:rPr>
        <w:t>Smith, M.K. and Hamill, S.D. (1996): Field evaluation of mircopropagated end conventionally propagated ginger in subtropical Queensland. Austr. J. of Experimental Agriculture 36: 347</w:t>
      </w:r>
      <w:r w:rsidR="00AC0D66">
        <w:rPr>
          <w:rFonts w:cs="Arial"/>
        </w:rPr>
        <w:t>-</w:t>
      </w:r>
      <w:r w:rsidRPr="00474C96">
        <w:rPr>
          <w:rFonts w:cs="Arial"/>
        </w:rPr>
        <w:t>54</w:t>
      </w:r>
    </w:p>
    <w:p w:rsidR="007D0FE0" w:rsidRPr="00474C96" w:rsidRDefault="007D0FE0" w:rsidP="007D0FE0">
      <w:pPr>
        <w:rPr>
          <w:rFonts w:cs="Arial"/>
        </w:rPr>
      </w:pPr>
    </w:p>
    <w:p w:rsidR="007D0FE0" w:rsidRPr="00474C96" w:rsidRDefault="007D0FE0" w:rsidP="007D0FE0">
      <w:pPr>
        <w:rPr>
          <w:rFonts w:cs="Arial"/>
        </w:rPr>
      </w:pPr>
      <w:r w:rsidRPr="00474C96">
        <w:rPr>
          <w:rFonts w:cs="Arial"/>
        </w:rPr>
        <w:t>Waldenmaier, S. and Bünemann, G. (1991): Ex vitro effects in micropropagation of Syringa L.; Acta Horticulturae 300</w:t>
      </w:r>
    </w:p>
    <w:p w:rsidR="007D0FE0" w:rsidRPr="00474C96" w:rsidRDefault="007D0FE0" w:rsidP="009C236C">
      <w:pPr>
        <w:jc w:val="right"/>
        <w:rPr>
          <w:rFonts w:ascii="Times New Roman" w:hAnsi="Times New Roman"/>
          <w:sz w:val="24"/>
          <w:szCs w:val="24"/>
        </w:rPr>
      </w:pPr>
    </w:p>
    <w:p w:rsidR="007D0FE0" w:rsidRPr="00474C96" w:rsidRDefault="007D0FE0" w:rsidP="007D0FE0">
      <w:pPr>
        <w:jc w:val="right"/>
      </w:pPr>
    </w:p>
    <w:p w:rsidR="007D0FE0" w:rsidRPr="00474C96" w:rsidRDefault="007D0FE0" w:rsidP="007D0FE0">
      <w:pPr>
        <w:jc w:val="right"/>
      </w:pPr>
    </w:p>
    <w:p w:rsidR="007D0FE0" w:rsidRPr="00474C96" w:rsidRDefault="007D0FE0" w:rsidP="007D0FE0">
      <w:pPr>
        <w:jc w:val="right"/>
      </w:pPr>
      <w:r w:rsidRPr="00474C96">
        <w:t>[</w:t>
      </w:r>
      <w:r w:rsidR="00D21B38">
        <w:t>Fin de l</w:t>
      </w:r>
      <w:r w:rsidR="00AC0D66">
        <w:t>’</w:t>
      </w:r>
      <w:r w:rsidR="00D21B38">
        <w:t>a</w:t>
      </w:r>
      <w:r w:rsidRPr="00474C96">
        <w:t>nnex</w:t>
      </w:r>
      <w:r w:rsidR="00D21B38">
        <w:t>e</w:t>
      </w:r>
      <w:r w:rsidRPr="00474C96">
        <w:t xml:space="preserve"> II </w:t>
      </w:r>
      <w:r w:rsidR="00D21B38">
        <w:t>et du</w:t>
      </w:r>
      <w:r w:rsidRPr="00474C96">
        <w:t xml:space="preserve"> document]</w:t>
      </w:r>
    </w:p>
    <w:sectPr w:rsidR="007D0FE0" w:rsidRPr="00474C96" w:rsidSect="00AC2D92">
      <w:headerReference w:type="default" r:id="rId19"/>
      <w:headerReference w:type="first" r:id="rId20"/>
      <w:footerReference w:type="first" r:id="rId2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35" w:rsidRDefault="007A1D35" w:rsidP="006655D3">
      <w:r>
        <w:separator/>
      </w:r>
    </w:p>
    <w:p w:rsidR="007A1D35" w:rsidRDefault="007A1D35" w:rsidP="006655D3"/>
    <w:p w:rsidR="007A1D35" w:rsidRDefault="007A1D35" w:rsidP="006655D3"/>
  </w:endnote>
  <w:endnote w:type="continuationSeparator" w:id="0">
    <w:p w:rsidR="007A1D35" w:rsidRDefault="007A1D35" w:rsidP="006655D3">
      <w:r>
        <w:separator/>
      </w:r>
    </w:p>
    <w:p w:rsidR="007A1D35" w:rsidRPr="007D0FE0" w:rsidRDefault="007A1D35">
      <w:pPr>
        <w:pStyle w:val="Footer"/>
        <w:spacing w:after="60"/>
        <w:rPr>
          <w:sz w:val="18"/>
          <w:lang w:val="fr-FR"/>
        </w:rPr>
      </w:pPr>
      <w:r w:rsidRPr="007D0FE0">
        <w:rPr>
          <w:sz w:val="18"/>
          <w:lang w:val="fr-FR"/>
        </w:rPr>
        <w:t>[Suite de la note de la page précédente]</w:t>
      </w:r>
    </w:p>
    <w:p w:rsidR="007A1D35" w:rsidRPr="007D0FE0" w:rsidRDefault="007A1D35" w:rsidP="006655D3"/>
    <w:p w:rsidR="007A1D35" w:rsidRPr="007D0FE0" w:rsidRDefault="007A1D35" w:rsidP="006655D3"/>
  </w:endnote>
  <w:endnote w:type="continuationNotice" w:id="1">
    <w:p w:rsidR="007A1D35" w:rsidRPr="007D0FE0" w:rsidRDefault="007A1D35" w:rsidP="006655D3">
      <w:r w:rsidRPr="007D0FE0">
        <w:t>[Suite de la note page suivante]</w:t>
      </w:r>
    </w:p>
    <w:p w:rsidR="007A1D35" w:rsidRPr="007D0FE0" w:rsidRDefault="007A1D35" w:rsidP="006655D3"/>
    <w:p w:rsidR="007A1D35" w:rsidRPr="007D0FE0" w:rsidRDefault="007A1D3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E23334" w:rsidRDefault="008455BF" w:rsidP="00E233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BE4C2B" w:rsidRDefault="008455BF" w:rsidP="00BE4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35" w:rsidRDefault="007A1D35" w:rsidP="006655D3">
      <w:r>
        <w:separator/>
      </w:r>
    </w:p>
  </w:footnote>
  <w:footnote w:type="continuationSeparator" w:id="0">
    <w:p w:rsidR="007A1D35" w:rsidRDefault="007A1D35" w:rsidP="006655D3">
      <w:r>
        <w:separator/>
      </w:r>
    </w:p>
  </w:footnote>
  <w:footnote w:type="continuationNotice" w:id="1">
    <w:p w:rsidR="007A1D35" w:rsidRPr="00AB530F" w:rsidRDefault="007A1D3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C5280D" w:rsidRDefault="008455BF" w:rsidP="00EB048E">
    <w:pPr>
      <w:pStyle w:val="Header"/>
      <w:rPr>
        <w:rStyle w:val="PageNumber"/>
        <w:lang w:val="en-US"/>
      </w:rPr>
    </w:pPr>
    <w:r w:rsidRPr="00C5280D">
      <w:rPr>
        <w:rStyle w:val="PageNumber"/>
        <w:lang w:val="en-US"/>
      </w:rPr>
      <w:t>TC</w:t>
    </w:r>
    <w:r>
      <w:rPr>
        <w:rStyle w:val="PageNumber"/>
        <w:lang w:val="en-US"/>
      </w:rPr>
      <w:t>/50/17</w:t>
    </w:r>
  </w:p>
  <w:p w:rsidR="008455BF" w:rsidRPr="00C5280D" w:rsidRDefault="008455B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6B5D">
      <w:rPr>
        <w:rStyle w:val="PageNumber"/>
        <w:noProof/>
        <w:lang w:val="en-US"/>
      </w:rPr>
      <w:t>3</w:t>
    </w:r>
    <w:r w:rsidRPr="00C5280D">
      <w:rPr>
        <w:rStyle w:val="PageNumber"/>
        <w:lang w:val="en-US"/>
      </w:rPr>
      <w:fldChar w:fldCharType="end"/>
    </w:r>
  </w:p>
  <w:p w:rsidR="008455BF" w:rsidRPr="00C5280D" w:rsidRDefault="008455BF" w:rsidP="003F694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C5280D" w:rsidRDefault="008455BF" w:rsidP="001A42B3">
    <w:pPr>
      <w:pStyle w:val="Header"/>
      <w:rPr>
        <w:rStyle w:val="PageNumber"/>
        <w:lang w:val="en-US"/>
      </w:rPr>
    </w:pPr>
    <w:r w:rsidRPr="00C5280D">
      <w:rPr>
        <w:rStyle w:val="PageNumber"/>
        <w:lang w:val="en-US"/>
      </w:rPr>
      <w:t>TC</w:t>
    </w:r>
    <w:r>
      <w:rPr>
        <w:rStyle w:val="PageNumber"/>
        <w:lang w:val="en-US"/>
      </w:rPr>
      <w:t>/50/17</w:t>
    </w:r>
  </w:p>
  <w:p w:rsidR="008455BF" w:rsidRPr="00C5280D" w:rsidRDefault="008455BF"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6B5D">
      <w:rPr>
        <w:rStyle w:val="PageNumber"/>
        <w:noProof/>
        <w:lang w:val="en-US"/>
      </w:rPr>
      <w:t>7</w:t>
    </w:r>
    <w:r w:rsidRPr="00C5280D">
      <w:rPr>
        <w:rStyle w:val="PageNumber"/>
        <w:lang w:val="en-US"/>
      </w:rPr>
      <w:fldChar w:fldCharType="end"/>
    </w:r>
  </w:p>
  <w:p w:rsidR="008455BF" w:rsidRPr="00C5280D" w:rsidRDefault="008455BF" w:rsidP="00E2333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C5280D" w:rsidRDefault="008455BF" w:rsidP="00D85C1D">
    <w:pPr>
      <w:pStyle w:val="Header"/>
      <w:rPr>
        <w:rStyle w:val="PageNumber"/>
        <w:lang w:val="en-US"/>
      </w:rPr>
    </w:pPr>
    <w:r w:rsidRPr="00C5280D">
      <w:rPr>
        <w:rStyle w:val="PageNumber"/>
        <w:lang w:val="en-US"/>
      </w:rPr>
      <w:t>TC</w:t>
    </w:r>
    <w:r>
      <w:rPr>
        <w:rStyle w:val="PageNumber"/>
        <w:lang w:val="en-US"/>
      </w:rPr>
      <w:t>/50/17</w:t>
    </w:r>
  </w:p>
  <w:p w:rsidR="008455BF" w:rsidRDefault="008455BF" w:rsidP="00D85C1D">
    <w:pPr>
      <w:pStyle w:val="Header"/>
    </w:pPr>
  </w:p>
  <w:p w:rsidR="008455BF" w:rsidRDefault="008455BF" w:rsidP="00D85C1D">
    <w:pPr>
      <w:pStyle w:val="Header"/>
    </w:pPr>
    <w:r>
      <w:t>ANNEXE I</w:t>
    </w:r>
  </w:p>
  <w:p w:rsidR="008455BF" w:rsidRDefault="008455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C5280D" w:rsidRDefault="008455BF" w:rsidP="001A42B3">
    <w:pPr>
      <w:pStyle w:val="Header"/>
      <w:rPr>
        <w:rStyle w:val="PageNumber"/>
        <w:lang w:val="en-US"/>
      </w:rPr>
    </w:pPr>
    <w:r w:rsidRPr="00C5280D">
      <w:rPr>
        <w:rStyle w:val="PageNumber"/>
        <w:lang w:val="en-US"/>
      </w:rPr>
      <w:t>TC</w:t>
    </w:r>
    <w:r>
      <w:rPr>
        <w:rStyle w:val="PageNumber"/>
        <w:lang w:val="en-US"/>
      </w:rPr>
      <w:t>/50/17</w:t>
    </w:r>
  </w:p>
  <w:p w:rsidR="008455BF" w:rsidRPr="00C5280D" w:rsidRDefault="008455BF" w:rsidP="001A42B3">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6B5D">
      <w:rPr>
        <w:rStyle w:val="PageNumber"/>
        <w:noProof/>
        <w:lang w:val="en-US"/>
      </w:rPr>
      <w:t>4</w:t>
    </w:r>
    <w:r w:rsidRPr="00C5280D">
      <w:rPr>
        <w:rStyle w:val="PageNumber"/>
        <w:lang w:val="en-US"/>
      </w:rPr>
      <w:fldChar w:fldCharType="end"/>
    </w:r>
  </w:p>
  <w:p w:rsidR="008455BF" w:rsidRPr="00C5280D" w:rsidRDefault="008455BF" w:rsidP="009C236C">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BF" w:rsidRPr="00C5280D" w:rsidRDefault="008455BF" w:rsidP="008F679D">
    <w:pPr>
      <w:pStyle w:val="Header"/>
      <w:rPr>
        <w:rStyle w:val="PageNumber"/>
        <w:lang w:val="en-US"/>
      </w:rPr>
    </w:pPr>
    <w:r w:rsidRPr="00C5280D">
      <w:rPr>
        <w:rStyle w:val="PageNumber"/>
        <w:lang w:val="en-US"/>
      </w:rPr>
      <w:t>TC</w:t>
    </w:r>
    <w:r>
      <w:rPr>
        <w:rStyle w:val="PageNumber"/>
        <w:lang w:val="en-US"/>
      </w:rPr>
      <w:t>/50/17</w:t>
    </w:r>
  </w:p>
  <w:p w:rsidR="008455BF" w:rsidRDefault="008455BF" w:rsidP="008F679D">
    <w:pPr>
      <w:pStyle w:val="Header"/>
    </w:pPr>
  </w:p>
  <w:p w:rsidR="008455BF" w:rsidRDefault="008455BF" w:rsidP="008F679D">
    <w:pPr>
      <w:pStyle w:val="Header"/>
    </w:pPr>
    <w:r>
      <w:t>ANNEXE II</w:t>
    </w:r>
  </w:p>
  <w:p w:rsidR="008455BF" w:rsidRDefault="00845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7F125720"/>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0529E"/>
    <w:rsid w:val="00010CF3"/>
    <w:rsid w:val="00011E27"/>
    <w:rsid w:val="000148BC"/>
    <w:rsid w:val="00024AB8"/>
    <w:rsid w:val="00030854"/>
    <w:rsid w:val="00031739"/>
    <w:rsid w:val="00033420"/>
    <w:rsid w:val="00036028"/>
    <w:rsid w:val="00044642"/>
    <w:rsid w:val="000446B9"/>
    <w:rsid w:val="00047E21"/>
    <w:rsid w:val="00050E16"/>
    <w:rsid w:val="0005199C"/>
    <w:rsid w:val="00053F3C"/>
    <w:rsid w:val="0006393A"/>
    <w:rsid w:val="00085505"/>
    <w:rsid w:val="0009765A"/>
    <w:rsid w:val="000C7021"/>
    <w:rsid w:val="000D6BBC"/>
    <w:rsid w:val="000D7780"/>
    <w:rsid w:val="000F2F11"/>
    <w:rsid w:val="000F2F52"/>
    <w:rsid w:val="000F4997"/>
    <w:rsid w:val="00103D64"/>
    <w:rsid w:val="00105929"/>
    <w:rsid w:val="00107C4A"/>
    <w:rsid w:val="00112E9E"/>
    <w:rsid w:val="001131D5"/>
    <w:rsid w:val="00131A18"/>
    <w:rsid w:val="0014191A"/>
    <w:rsid w:val="00141DB8"/>
    <w:rsid w:val="00161492"/>
    <w:rsid w:val="00167940"/>
    <w:rsid w:val="00170D4E"/>
    <w:rsid w:val="0017474A"/>
    <w:rsid w:val="001758C6"/>
    <w:rsid w:val="00182B99"/>
    <w:rsid w:val="0019088A"/>
    <w:rsid w:val="00193029"/>
    <w:rsid w:val="00194EB4"/>
    <w:rsid w:val="001A42B3"/>
    <w:rsid w:val="001E3DF9"/>
    <w:rsid w:val="002022F3"/>
    <w:rsid w:val="0021332C"/>
    <w:rsid w:val="00213982"/>
    <w:rsid w:val="00216045"/>
    <w:rsid w:val="00231684"/>
    <w:rsid w:val="00236D2C"/>
    <w:rsid w:val="0024416D"/>
    <w:rsid w:val="00246C15"/>
    <w:rsid w:val="00270CAC"/>
    <w:rsid w:val="00271911"/>
    <w:rsid w:val="002744F4"/>
    <w:rsid w:val="002759B7"/>
    <w:rsid w:val="002800A0"/>
    <w:rsid w:val="002801B3"/>
    <w:rsid w:val="00281060"/>
    <w:rsid w:val="0029040C"/>
    <w:rsid w:val="002940E8"/>
    <w:rsid w:val="002A6E50"/>
    <w:rsid w:val="002B0D4E"/>
    <w:rsid w:val="002C256A"/>
    <w:rsid w:val="002C2DF7"/>
    <w:rsid w:val="002D736F"/>
    <w:rsid w:val="002D7CE9"/>
    <w:rsid w:val="002E0916"/>
    <w:rsid w:val="002F1E1E"/>
    <w:rsid w:val="00305A7F"/>
    <w:rsid w:val="00306639"/>
    <w:rsid w:val="003112C1"/>
    <w:rsid w:val="00313A6F"/>
    <w:rsid w:val="003152FE"/>
    <w:rsid w:val="00315365"/>
    <w:rsid w:val="003239F9"/>
    <w:rsid w:val="00324909"/>
    <w:rsid w:val="00327436"/>
    <w:rsid w:val="0033347B"/>
    <w:rsid w:val="00336C64"/>
    <w:rsid w:val="00342541"/>
    <w:rsid w:val="00344BD6"/>
    <w:rsid w:val="0035528D"/>
    <w:rsid w:val="00355FAC"/>
    <w:rsid w:val="00361821"/>
    <w:rsid w:val="00361868"/>
    <w:rsid w:val="003658E4"/>
    <w:rsid w:val="00366970"/>
    <w:rsid w:val="003730BC"/>
    <w:rsid w:val="00386BAC"/>
    <w:rsid w:val="003A3CAD"/>
    <w:rsid w:val="003C00C4"/>
    <w:rsid w:val="003D227C"/>
    <w:rsid w:val="003D2B4D"/>
    <w:rsid w:val="003F5B8F"/>
    <w:rsid w:val="003F6943"/>
    <w:rsid w:val="00407005"/>
    <w:rsid w:val="00426202"/>
    <w:rsid w:val="0043226B"/>
    <w:rsid w:val="00437F53"/>
    <w:rsid w:val="00442BC3"/>
    <w:rsid w:val="00444A88"/>
    <w:rsid w:val="0045000F"/>
    <w:rsid w:val="00461DB5"/>
    <w:rsid w:val="00463044"/>
    <w:rsid w:val="0046609D"/>
    <w:rsid w:val="00466C90"/>
    <w:rsid w:val="00474C96"/>
    <w:rsid w:val="00474DA4"/>
    <w:rsid w:val="00476B4D"/>
    <w:rsid w:val="004805FA"/>
    <w:rsid w:val="00481526"/>
    <w:rsid w:val="004A141F"/>
    <w:rsid w:val="004C406E"/>
    <w:rsid w:val="004D047D"/>
    <w:rsid w:val="004D2C55"/>
    <w:rsid w:val="004E0575"/>
    <w:rsid w:val="004F305A"/>
    <w:rsid w:val="00512164"/>
    <w:rsid w:val="00520297"/>
    <w:rsid w:val="00520A8D"/>
    <w:rsid w:val="00523B97"/>
    <w:rsid w:val="005338F9"/>
    <w:rsid w:val="00533AF2"/>
    <w:rsid w:val="0054281C"/>
    <w:rsid w:val="00544462"/>
    <w:rsid w:val="0055268D"/>
    <w:rsid w:val="0055270F"/>
    <w:rsid w:val="005613BE"/>
    <w:rsid w:val="00576BE4"/>
    <w:rsid w:val="00577BF1"/>
    <w:rsid w:val="005A32CE"/>
    <w:rsid w:val="005A400A"/>
    <w:rsid w:val="005C7D60"/>
    <w:rsid w:val="005D6215"/>
    <w:rsid w:val="005E3C8D"/>
    <w:rsid w:val="005F1D36"/>
    <w:rsid w:val="00612379"/>
    <w:rsid w:val="0061555F"/>
    <w:rsid w:val="00641200"/>
    <w:rsid w:val="00647618"/>
    <w:rsid w:val="00660D7B"/>
    <w:rsid w:val="006615C0"/>
    <w:rsid w:val="006621EC"/>
    <w:rsid w:val="006655D3"/>
    <w:rsid w:val="00667404"/>
    <w:rsid w:val="0068718A"/>
    <w:rsid w:val="00687EB4"/>
    <w:rsid w:val="00692958"/>
    <w:rsid w:val="006A3BE6"/>
    <w:rsid w:val="006B17D2"/>
    <w:rsid w:val="006B31EB"/>
    <w:rsid w:val="006B4063"/>
    <w:rsid w:val="006B41E0"/>
    <w:rsid w:val="006C224E"/>
    <w:rsid w:val="006C2EDE"/>
    <w:rsid w:val="006D3C04"/>
    <w:rsid w:val="006D780A"/>
    <w:rsid w:val="006E7CC0"/>
    <w:rsid w:val="00700D1B"/>
    <w:rsid w:val="00705D04"/>
    <w:rsid w:val="00732DEC"/>
    <w:rsid w:val="00735BD5"/>
    <w:rsid w:val="007459C4"/>
    <w:rsid w:val="007556F6"/>
    <w:rsid w:val="007567F9"/>
    <w:rsid w:val="00757E50"/>
    <w:rsid w:val="00760EEF"/>
    <w:rsid w:val="00771F57"/>
    <w:rsid w:val="00774CB1"/>
    <w:rsid w:val="0077540B"/>
    <w:rsid w:val="00777EE5"/>
    <w:rsid w:val="00784836"/>
    <w:rsid w:val="00784E9C"/>
    <w:rsid w:val="00785360"/>
    <w:rsid w:val="0079023E"/>
    <w:rsid w:val="007938D8"/>
    <w:rsid w:val="0079401B"/>
    <w:rsid w:val="007A1D35"/>
    <w:rsid w:val="007A2854"/>
    <w:rsid w:val="007C712F"/>
    <w:rsid w:val="007D0B9D"/>
    <w:rsid w:val="007D0FE0"/>
    <w:rsid w:val="007D19B0"/>
    <w:rsid w:val="007F498F"/>
    <w:rsid w:val="00801AF9"/>
    <w:rsid w:val="0080679D"/>
    <w:rsid w:val="008106CE"/>
    <w:rsid w:val="008108B0"/>
    <w:rsid w:val="00811B20"/>
    <w:rsid w:val="00812B3F"/>
    <w:rsid w:val="0082296E"/>
    <w:rsid w:val="00824099"/>
    <w:rsid w:val="0084045B"/>
    <w:rsid w:val="008455BF"/>
    <w:rsid w:val="00864AEC"/>
    <w:rsid w:val="00867AC1"/>
    <w:rsid w:val="00880ADC"/>
    <w:rsid w:val="008973FD"/>
    <w:rsid w:val="008A0937"/>
    <w:rsid w:val="008A743F"/>
    <w:rsid w:val="008C0970"/>
    <w:rsid w:val="008D2CF7"/>
    <w:rsid w:val="008E10C4"/>
    <w:rsid w:val="008F679D"/>
    <w:rsid w:val="00900C26"/>
    <w:rsid w:val="0090197F"/>
    <w:rsid w:val="00906DDC"/>
    <w:rsid w:val="00933C8A"/>
    <w:rsid w:val="00934E09"/>
    <w:rsid w:val="00936253"/>
    <w:rsid w:val="009413D8"/>
    <w:rsid w:val="00952DD4"/>
    <w:rsid w:val="00961D5F"/>
    <w:rsid w:val="009630FF"/>
    <w:rsid w:val="00970FED"/>
    <w:rsid w:val="00976BA8"/>
    <w:rsid w:val="0098518F"/>
    <w:rsid w:val="00992D82"/>
    <w:rsid w:val="0099574E"/>
    <w:rsid w:val="00997029"/>
    <w:rsid w:val="009A091F"/>
    <w:rsid w:val="009A5566"/>
    <w:rsid w:val="009C236C"/>
    <w:rsid w:val="009C5251"/>
    <w:rsid w:val="009D690D"/>
    <w:rsid w:val="009E35B6"/>
    <w:rsid w:val="009E65B6"/>
    <w:rsid w:val="009E6ACF"/>
    <w:rsid w:val="009E7957"/>
    <w:rsid w:val="00A24C10"/>
    <w:rsid w:val="00A27B73"/>
    <w:rsid w:val="00A42AC3"/>
    <w:rsid w:val="00A430CF"/>
    <w:rsid w:val="00A51142"/>
    <w:rsid w:val="00A54309"/>
    <w:rsid w:val="00A7466E"/>
    <w:rsid w:val="00A75521"/>
    <w:rsid w:val="00A9146C"/>
    <w:rsid w:val="00A93B23"/>
    <w:rsid w:val="00AA1FA2"/>
    <w:rsid w:val="00AA4CB5"/>
    <w:rsid w:val="00AB2B93"/>
    <w:rsid w:val="00AB530F"/>
    <w:rsid w:val="00AB55DD"/>
    <w:rsid w:val="00AB7E5B"/>
    <w:rsid w:val="00AC0D66"/>
    <w:rsid w:val="00AC2D92"/>
    <w:rsid w:val="00AE0EF1"/>
    <w:rsid w:val="00AE2937"/>
    <w:rsid w:val="00AE776F"/>
    <w:rsid w:val="00B07301"/>
    <w:rsid w:val="00B224DE"/>
    <w:rsid w:val="00B27864"/>
    <w:rsid w:val="00B45486"/>
    <w:rsid w:val="00B46575"/>
    <w:rsid w:val="00B656BE"/>
    <w:rsid w:val="00B76C55"/>
    <w:rsid w:val="00B84BBD"/>
    <w:rsid w:val="00BA43FB"/>
    <w:rsid w:val="00BA56D6"/>
    <w:rsid w:val="00BB4118"/>
    <w:rsid w:val="00BC127D"/>
    <w:rsid w:val="00BC1FE6"/>
    <w:rsid w:val="00BC4A54"/>
    <w:rsid w:val="00BE4C2B"/>
    <w:rsid w:val="00BE5DBA"/>
    <w:rsid w:val="00BF3113"/>
    <w:rsid w:val="00BF4819"/>
    <w:rsid w:val="00C04EE3"/>
    <w:rsid w:val="00C061B6"/>
    <w:rsid w:val="00C14012"/>
    <w:rsid w:val="00C2149B"/>
    <w:rsid w:val="00C2446C"/>
    <w:rsid w:val="00C26B84"/>
    <w:rsid w:val="00C36AE5"/>
    <w:rsid w:val="00C404CB"/>
    <w:rsid w:val="00C4087A"/>
    <w:rsid w:val="00C41F17"/>
    <w:rsid w:val="00C5280D"/>
    <w:rsid w:val="00C55BDE"/>
    <w:rsid w:val="00C5791C"/>
    <w:rsid w:val="00C6130E"/>
    <w:rsid w:val="00C66290"/>
    <w:rsid w:val="00C72B7A"/>
    <w:rsid w:val="00C85910"/>
    <w:rsid w:val="00C94A8E"/>
    <w:rsid w:val="00C973F2"/>
    <w:rsid w:val="00CA304C"/>
    <w:rsid w:val="00CA774A"/>
    <w:rsid w:val="00CC087C"/>
    <w:rsid w:val="00CC11B0"/>
    <w:rsid w:val="00CE4A2B"/>
    <w:rsid w:val="00CF23E8"/>
    <w:rsid w:val="00CF7E36"/>
    <w:rsid w:val="00D12A11"/>
    <w:rsid w:val="00D155B4"/>
    <w:rsid w:val="00D15FDC"/>
    <w:rsid w:val="00D21B38"/>
    <w:rsid w:val="00D24D45"/>
    <w:rsid w:val="00D26F10"/>
    <w:rsid w:val="00D3708D"/>
    <w:rsid w:val="00D40426"/>
    <w:rsid w:val="00D43C44"/>
    <w:rsid w:val="00D57C96"/>
    <w:rsid w:val="00D85C1D"/>
    <w:rsid w:val="00D91203"/>
    <w:rsid w:val="00D95174"/>
    <w:rsid w:val="00DA6F36"/>
    <w:rsid w:val="00DB3A2D"/>
    <w:rsid w:val="00DB596E"/>
    <w:rsid w:val="00DB5EBD"/>
    <w:rsid w:val="00DB7773"/>
    <w:rsid w:val="00DC00EA"/>
    <w:rsid w:val="00DC1A25"/>
    <w:rsid w:val="00DC7763"/>
    <w:rsid w:val="00DD319F"/>
    <w:rsid w:val="00DE10A7"/>
    <w:rsid w:val="00E14D13"/>
    <w:rsid w:val="00E23334"/>
    <w:rsid w:val="00E32F7E"/>
    <w:rsid w:val="00E442CB"/>
    <w:rsid w:val="00E44B6E"/>
    <w:rsid w:val="00E461F1"/>
    <w:rsid w:val="00E50002"/>
    <w:rsid w:val="00E51545"/>
    <w:rsid w:val="00E52C6F"/>
    <w:rsid w:val="00E56B5D"/>
    <w:rsid w:val="00E60A8B"/>
    <w:rsid w:val="00E72D49"/>
    <w:rsid w:val="00E732BC"/>
    <w:rsid w:val="00E7593C"/>
    <w:rsid w:val="00E7678A"/>
    <w:rsid w:val="00E920E8"/>
    <w:rsid w:val="00E935F1"/>
    <w:rsid w:val="00E94A81"/>
    <w:rsid w:val="00EA1FFB"/>
    <w:rsid w:val="00EB048E"/>
    <w:rsid w:val="00EE34DF"/>
    <w:rsid w:val="00EE428F"/>
    <w:rsid w:val="00EF2F89"/>
    <w:rsid w:val="00EF4FBA"/>
    <w:rsid w:val="00F1035F"/>
    <w:rsid w:val="00F1237A"/>
    <w:rsid w:val="00F14FC1"/>
    <w:rsid w:val="00F16E14"/>
    <w:rsid w:val="00F204E4"/>
    <w:rsid w:val="00F22CBD"/>
    <w:rsid w:val="00F2781D"/>
    <w:rsid w:val="00F45372"/>
    <w:rsid w:val="00F55A3A"/>
    <w:rsid w:val="00F560F7"/>
    <w:rsid w:val="00F577E3"/>
    <w:rsid w:val="00F602EE"/>
    <w:rsid w:val="00F6334D"/>
    <w:rsid w:val="00F63399"/>
    <w:rsid w:val="00F86558"/>
    <w:rsid w:val="00FA177C"/>
    <w:rsid w:val="00FA49AB"/>
    <w:rsid w:val="00FB2E3F"/>
    <w:rsid w:val="00FC4D3C"/>
    <w:rsid w:val="00FE0F3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link w:val="Heading1Char"/>
    <w:autoRedefine/>
    <w:qFormat/>
    <w:rsid w:val="002B0D4E"/>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900C26"/>
    <w:pPr>
      <w:ind w:left="200"/>
    </w:pPr>
    <w:rPr>
      <w:rFonts w:ascii="Calibri" w:hAnsi="Calibri"/>
      <w:smallCaps/>
    </w:rPr>
  </w:style>
  <w:style w:type="paragraph" w:styleId="TOC3">
    <w:name w:val="toc 3"/>
    <w:next w:val="Normal"/>
    <w:autoRedefine/>
    <w:uiPriority w:val="39"/>
    <w:rsid w:val="00900C26"/>
    <w:pPr>
      <w:ind w:left="400"/>
    </w:pPr>
    <w:rPr>
      <w:rFonts w:ascii="Calibri" w:hAnsi="Calibri"/>
      <w:i/>
      <w:iC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Calibri" w:hAnsi="Calibri"/>
      <w:bCs/>
      <w:caps/>
    </w:rPr>
  </w:style>
  <w:style w:type="paragraph" w:styleId="TOC5">
    <w:name w:val="toc 5"/>
    <w:next w:val="Normal"/>
    <w:autoRedefine/>
    <w:semiHidden/>
    <w:rsid w:val="00C72B7A"/>
    <w:pPr>
      <w:ind w:left="800"/>
    </w:pPr>
    <w:rPr>
      <w:rFonts w:ascii="Calibri" w:hAnsi="Calibr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Cambria" w:hAnsi="Cambria"/>
      <w:b/>
      <w:bCs/>
      <w:caps w:val="0"/>
      <w:color w:val="365F91"/>
      <w:sz w:val="28"/>
      <w:szCs w:val="28"/>
    </w:rPr>
  </w:style>
  <w:style w:type="character" w:customStyle="1" w:styleId="Heading1Char">
    <w:name w:val="Heading 1 Char"/>
    <w:link w:val="Heading1"/>
    <w:rsid w:val="002B0D4E"/>
    <w:rPr>
      <w:rFonts w:ascii="Arial" w:hAnsi="Arial"/>
      <w:caps/>
      <w:lang w:val="en-US" w:eastAsia="en-US"/>
    </w:rPr>
  </w:style>
  <w:style w:type="paragraph" w:styleId="TOC6">
    <w:name w:val="toc 6"/>
    <w:basedOn w:val="Normal"/>
    <w:next w:val="Normal"/>
    <w:autoRedefine/>
    <w:rsid w:val="00F55A3A"/>
    <w:pPr>
      <w:ind w:left="1000"/>
      <w:jc w:val="left"/>
    </w:pPr>
    <w:rPr>
      <w:rFonts w:ascii="Calibri" w:hAnsi="Calibri"/>
      <w:sz w:val="18"/>
      <w:szCs w:val="18"/>
    </w:rPr>
  </w:style>
  <w:style w:type="paragraph" w:styleId="TOC7">
    <w:name w:val="toc 7"/>
    <w:basedOn w:val="Normal"/>
    <w:next w:val="Normal"/>
    <w:autoRedefine/>
    <w:rsid w:val="00F55A3A"/>
    <w:pPr>
      <w:ind w:left="1200"/>
      <w:jc w:val="left"/>
    </w:pPr>
    <w:rPr>
      <w:rFonts w:ascii="Calibri" w:hAnsi="Calibri"/>
      <w:sz w:val="18"/>
      <w:szCs w:val="18"/>
    </w:rPr>
  </w:style>
  <w:style w:type="paragraph" w:styleId="TOC8">
    <w:name w:val="toc 8"/>
    <w:basedOn w:val="Normal"/>
    <w:next w:val="Normal"/>
    <w:autoRedefine/>
    <w:rsid w:val="00F55A3A"/>
    <w:pPr>
      <w:ind w:left="1400"/>
      <w:jc w:val="left"/>
    </w:pPr>
    <w:rPr>
      <w:rFonts w:ascii="Calibri" w:hAnsi="Calibri"/>
      <w:sz w:val="18"/>
      <w:szCs w:val="18"/>
    </w:rPr>
  </w:style>
  <w:style w:type="paragraph" w:styleId="TOC9">
    <w:name w:val="toc 9"/>
    <w:basedOn w:val="Normal"/>
    <w:next w:val="Normal"/>
    <w:autoRedefine/>
    <w:rsid w:val="00F55A3A"/>
    <w:pPr>
      <w:ind w:left="1600"/>
      <w:jc w:val="left"/>
    </w:pPr>
    <w:rPr>
      <w:rFonts w:ascii="Calibri" w:hAnsi="Calibri"/>
      <w:sz w:val="18"/>
      <w:szCs w:val="18"/>
    </w:rPr>
  </w:style>
  <w:style w:type="paragraph" w:styleId="ListParagraph">
    <w:name w:val="List Paragraph"/>
    <w:basedOn w:val="Normal"/>
    <w:uiPriority w:val="34"/>
    <w:qFormat/>
    <w:rsid w:val="00812B3F"/>
    <w:pPr>
      <w:ind w:left="720"/>
      <w:contextualSpacing/>
    </w:pPr>
  </w:style>
  <w:style w:type="paragraph" w:customStyle="1" w:styleId="std">
    <w:name w:val="std"/>
    <w:basedOn w:val="Normal"/>
    <w:rsid w:val="00C55BDE"/>
    <w:pPr>
      <w:jc w:val="left"/>
    </w:pPr>
    <w:rPr>
      <w:rFonts w:ascii="Times New Roman" w:hAnsi="Times New Roman"/>
      <w:sz w:val="24"/>
      <w:szCs w:val="24"/>
      <w:lang w:eastAsia="fr-FR"/>
    </w:rPr>
  </w:style>
  <w:style w:type="character" w:customStyle="1" w:styleId="apple-converted-space">
    <w:name w:val="apple-converted-space"/>
    <w:basedOn w:val="DefaultParagraphFont"/>
    <w:rsid w:val="00533AF2"/>
  </w:style>
  <w:style w:type="paragraph" w:styleId="NormalWeb">
    <w:name w:val="Normal (Web)"/>
    <w:basedOn w:val="Normal"/>
    <w:uiPriority w:val="99"/>
    <w:unhideWhenUsed/>
    <w:rsid w:val="0098518F"/>
    <w:pPr>
      <w:spacing w:before="100" w:beforeAutospacing="1" w:after="100" w:afterAutospacing="1"/>
      <w:jc w:val="left"/>
    </w:pPr>
    <w:rPr>
      <w:rFonts w:ascii="Times New Roman" w:eastAsiaTheme="minorEastAsia"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link w:val="Heading1Char"/>
    <w:autoRedefine/>
    <w:qFormat/>
    <w:rsid w:val="002B0D4E"/>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900C26"/>
    <w:pPr>
      <w:ind w:left="200"/>
    </w:pPr>
    <w:rPr>
      <w:rFonts w:ascii="Calibri" w:hAnsi="Calibri"/>
      <w:smallCaps/>
    </w:rPr>
  </w:style>
  <w:style w:type="paragraph" w:styleId="TOC3">
    <w:name w:val="toc 3"/>
    <w:next w:val="Normal"/>
    <w:autoRedefine/>
    <w:uiPriority w:val="39"/>
    <w:rsid w:val="00900C26"/>
    <w:pPr>
      <w:ind w:left="400"/>
    </w:pPr>
    <w:rPr>
      <w:rFonts w:ascii="Calibri" w:hAnsi="Calibri"/>
      <w:i/>
      <w:iC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Calibri" w:hAnsi="Calibri"/>
      <w:bCs/>
      <w:caps/>
    </w:rPr>
  </w:style>
  <w:style w:type="paragraph" w:styleId="TOC5">
    <w:name w:val="toc 5"/>
    <w:next w:val="Normal"/>
    <w:autoRedefine/>
    <w:semiHidden/>
    <w:rsid w:val="00C72B7A"/>
    <w:pPr>
      <w:ind w:left="800"/>
    </w:pPr>
    <w:rPr>
      <w:rFonts w:ascii="Calibri" w:hAnsi="Calibr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Cambria" w:hAnsi="Cambria"/>
      <w:b/>
      <w:bCs/>
      <w:caps w:val="0"/>
      <w:color w:val="365F91"/>
      <w:sz w:val="28"/>
      <w:szCs w:val="28"/>
    </w:rPr>
  </w:style>
  <w:style w:type="character" w:customStyle="1" w:styleId="Heading1Char">
    <w:name w:val="Heading 1 Char"/>
    <w:link w:val="Heading1"/>
    <w:rsid w:val="002B0D4E"/>
    <w:rPr>
      <w:rFonts w:ascii="Arial" w:hAnsi="Arial"/>
      <w:caps/>
      <w:lang w:val="en-US" w:eastAsia="en-US"/>
    </w:rPr>
  </w:style>
  <w:style w:type="paragraph" w:styleId="TOC6">
    <w:name w:val="toc 6"/>
    <w:basedOn w:val="Normal"/>
    <w:next w:val="Normal"/>
    <w:autoRedefine/>
    <w:rsid w:val="00F55A3A"/>
    <w:pPr>
      <w:ind w:left="1000"/>
      <w:jc w:val="left"/>
    </w:pPr>
    <w:rPr>
      <w:rFonts w:ascii="Calibri" w:hAnsi="Calibri"/>
      <w:sz w:val="18"/>
      <w:szCs w:val="18"/>
    </w:rPr>
  </w:style>
  <w:style w:type="paragraph" w:styleId="TOC7">
    <w:name w:val="toc 7"/>
    <w:basedOn w:val="Normal"/>
    <w:next w:val="Normal"/>
    <w:autoRedefine/>
    <w:rsid w:val="00F55A3A"/>
    <w:pPr>
      <w:ind w:left="1200"/>
      <w:jc w:val="left"/>
    </w:pPr>
    <w:rPr>
      <w:rFonts w:ascii="Calibri" w:hAnsi="Calibri"/>
      <w:sz w:val="18"/>
      <w:szCs w:val="18"/>
    </w:rPr>
  </w:style>
  <w:style w:type="paragraph" w:styleId="TOC8">
    <w:name w:val="toc 8"/>
    <w:basedOn w:val="Normal"/>
    <w:next w:val="Normal"/>
    <w:autoRedefine/>
    <w:rsid w:val="00F55A3A"/>
    <w:pPr>
      <w:ind w:left="1400"/>
      <w:jc w:val="left"/>
    </w:pPr>
    <w:rPr>
      <w:rFonts w:ascii="Calibri" w:hAnsi="Calibri"/>
      <w:sz w:val="18"/>
      <w:szCs w:val="18"/>
    </w:rPr>
  </w:style>
  <w:style w:type="paragraph" w:styleId="TOC9">
    <w:name w:val="toc 9"/>
    <w:basedOn w:val="Normal"/>
    <w:next w:val="Normal"/>
    <w:autoRedefine/>
    <w:rsid w:val="00F55A3A"/>
    <w:pPr>
      <w:ind w:left="1600"/>
      <w:jc w:val="left"/>
    </w:pPr>
    <w:rPr>
      <w:rFonts w:ascii="Calibri" w:hAnsi="Calibri"/>
      <w:sz w:val="18"/>
      <w:szCs w:val="18"/>
    </w:rPr>
  </w:style>
  <w:style w:type="paragraph" w:styleId="ListParagraph">
    <w:name w:val="List Paragraph"/>
    <w:basedOn w:val="Normal"/>
    <w:uiPriority w:val="34"/>
    <w:qFormat/>
    <w:rsid w:val="00812B3F"/>
    <w:pPr>
      <w:ind w:left="720"/>
      <w:contextualSpacing/>
    </w:pPr>
  </w:style>
  <w:style w:type="paragraph" w:customStyle="1" w:styleId="std">
    <w:name w:val="std"/>
    <w:basedOn w:val="Normal"/>
    <w:rsid w:val="00C55BDE"/>
    <w:pPr>
      <w:jc w:val="left"/>
    </w:pPr>
    <w:rPr>
      <w:rFonts w:ascii="Times New Roman" w:hAnsi="Times New Roman"/>
      <w:sz w:val="24"/>
      <w:szCs w:val="24"/>
      <w:lang w:eastAsia="fr-FR"/>
    </w:rPr>
  </w:style>
  <w:style w:type="character" w:customStyle="1" w:styleId="apple-converted-space">
    <w:name w:val="apple-converted-space"/>
    <w:basedOn w:val="DefaultParagraphFont"/>
    <w:rsid w:val="00533AF2"/>
  </w:style>
  <w:style w:type="paragraph" w:styleId="NormalWeb">
    <w:name w:val="Normal (Web)"/>
    <w:basedOn w:val="Normal"/>
    <w:uiPriority w:val="99"/>
    <w:unhideWhenUsed/>
    <w:rsid w:val="0098518F"/>
    <w:pPr>
      <w:spacing w:before="100" w:beforeAutospacing="1" w:after="100" w:afterAutospacing="1"/>
      <w:jc w:val="left"/>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0AD7-4B22-4C00-85EC-6E452999B14B}">
  <ds:schemaRefs>
    <ds:schemaRef ds:uri="http://schemas.openxmlformats.org/officeDocument/2006/bibliography"/>
  </ds:schemaRefs>
</ds:datastoreItem>
</file>

<file path=customXml/itemProps2.xml><?xml version="1.0" encoding="utf-8"?>
<ds:datastoreItem xmlns:ds="http://schemas.openxmlformats.org/officeDocument/2006/customXml" ds:itemID="{080D2337-F53E-47D4-B9C4-9F4F1441F17C}">
  <ds:schemaRefs>
    <ds:schemaRef ds:uri="http://schemas.openxmlformats.org/officeDocument/2006/bibliography"/>
  </ds:schemaRefs>
</ds:datastoreItem>
</file>

<file path=customXml/itemProps3.xml><?xml version="1.0" encoding="utf-8"?>
<ds:datastoreItem xmlns:ds="http://schemas.openxmlformats.org/officeDocument/2006/customXml" ds:itemID="{F5A4AC10-E4F1-423D-8E29-1B571D28DE93}">
  <ds:schemaRefs>
    <ds:schemaRef ds:uri="http://schemas.openxmlformats.org/officeDocument/2006/bibliography"/>
  </ds:schemaRefs>
</ds:datastoreItem>
</file>

<file path=customXml/itemProps4.xml><?xml version="1.0" encoding="utf-8"?>
<ds:datastoreItem xmlns:ds="http://schemas.openxmlformats.org/officeDocument/2006/customXml" ds:itemID="{C0DA801D-2BF8-412E-9B05-F7E66099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7417</Words>
  <Characters>42616</Characters>
  <Application>Microsoft Office Word</Application>
  <DocSecurity>0</DocSecurity>
  <Lines>355</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49934</CharactersWithSpaces>
  <SharedDoc>false</SharedDoc>
  <HLinks>
    <vt:vector size="18" baseType="variant">
      <vt:variant>
        <vt:i4>1376312</vt:i4>
      </vt:variant>
      <vt:variant>
        <vt:i4>20</vt:i4>
      </vt:variant>
      <vt:variant>
        <vt:i4>0</vt:i4>
      </vt:variant>
      <vt:variant>
        <vt:i4>5</vt:i4>
      </vt:variant>
      <vt:variant>
        <vt:lpwstr/>
      </vt:variant>
      <vt:variant>
        <vt:lpwstr>_Toc379531118</vt:lpwstr>
      </vt:variant>
      <vt:variant>
        <vt:i4>1376312</vt:i4>
      </vt:variant>
      <vt:variant>
        <vt:i4>14</vt:i4>
      </vt:variant>
      <vt:variant>
        <vt:i4>0</vt:i4>
      </vt:variant>
      <vt:variant>
        <vt:i4>5</vt:i4>
      </vt:variant>
      <vt:variant>
        <vt:lpwstr/>
      </vt:variant>
      <vt:variant>
        <vt:lpwstr>_Toc379531117</vt:lpwstr>
      </vt:variant>
      <vt:variant>
        <vt:i4>1376312</vt:i4>
      </vt:variant>
      <vt:variant>
        <vt:i4>8</vt:i4>
      </vt:variant>
      <vt:variant>
        <vt:i4>0</vt:i4>
      </vt:variant>
      <vt:variant>
        <vt:i4>5</vt:i4>
      </vt:variant>
      <vt:variant>
        <vt:lpwstr/>
      </vt:variant>
      <vt:variant>
        <vt:lpwstr>_Toc379531116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MFB/cp</cp:keywords>
  <cp:lastModifiedBy>BESSE Ariane</cp:lastModifiedBy>
  <cp:revision>6</cp:revision>
  <cp:lastPrinted>2014-02-11T09:04:00Z</cp:lastPrinted>
  <dcterms:created xsi:type="dcterms:W3CDTF">2014-02-11T08:23:00Z</dcterms:created>
  <dcterms:modified xsi:type="dcterms:W3CDTF">2014-02-11T09:04:00Z</dcterms:modified>
</cp:coreProperties>
</file>