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29" w:type="pct"/>
        <w:tblInd w:w="2" w:type="dxa"/>
        <w:tblLayout w:type="fixed"/>
        <w:tblCellMar>
          <w:left w:w="0" w:type="dxa"/>
          <w:right w:w="0" w:type="dxa"/>
        </w:tblCellMar>
        <w:tblLook w:val="0000" w:firstRow="0" w:lastRow="0" w:firstColumn="0" w:lastColumn="0" w:noHBand="0" w:noVBand="0"/>
      </w:tblPr>
      <w:tblGrid>
        <w:gridCol w:w="4243"/>
        <w:gridCol w:w="1646"/>
        <w:gridCol w:w="4191"/>
      </w:tblGrid>
      <w:tr w:rsidR="00006951" w:rsidRPr="00D502A9" w:rsidTr="00B36584">
        <w:trPr>
          <w:trHeight w:val="1760"/>
        </w:trPr>
        <w:tc>
          <w:tcPr>
            <w:tcW w:w="4243" w:type="dxa"/>
          </w:tcPr>
          <w:p w:rsidR="00006951" w:rsidRPr="00B5311C" w:rsidRDefault="00006951" w:rsidP="00B36584">
            <w:pPr>
              <w:rPr>
                <w:lang w:val="fr-FR"/>
              </w:rPr>
            </w:pPr>
          </w:p>
        </w:tc>
        <w:tc>
          <w:tcPr>
            <w:tcW w:w="1646" w:type="dxa"/>
            <w:vAlign w:val="center"/>
          </w:tcPr>
          <w:p w:rsidR="00006951" w:rsidRPr="00C5280D" w:rsidRDefault="00555F9F" w:rsidP="00B36584">
            <w:pPr>
              <w:pStyle w:val="LogoUPOV"/>
            </w:pPr>
            <w:r>
              <w:rPr>
                <w:noProof/>
              </w:rPr>
              <w:drawing>
                <wp:inline distT="0" distB="0" distL="0" distR="0">
                  <wp:extent cx="971550" cy="48577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485775"/>
                          </a:xfrm>
                          <a:prstGeom prst="rect">
                            <a:avLst/>
                          </a:prstGeom>
                          <a:noFill/>
                          <a:ln>
                            <a:noFill/>
                          </a:ln>
                        </pic:spPr>
                      </pic:pic>
                    </a:graphicData>
                  </a:graphic>
                </wp:inline>
              </w:drawing>
            </w:r>
          </w:p>
        </w:tc>
        <w:tc>
          <w:tcPr>
            <w:tcW w:w="4191" w:type="dxa"/>
            <w:vAlign w:val="center"/>
          </w:tcPr>
          <w:p w:rsidR="00006951" w:rsidRPr="00C07761" w:rsidRDefault="00006951" w:rsidP="00B36584">
            <w:pPr>
              <w:pStyle w:val="Lettrine"/>
              <w:rPr>
                <w:lang w:val="fr-FR"/>
              </w:rPr>
            </w:pPr>
            <w:r w:rsidRPr="008A31B6">
              <w:rPr>
                <w:lang w:val="fr-FR"/>
              </w:rPr>
              <w:t>F</w:t>
            </w:r>
          </w:p>
          <w:p w:rsidR="00006951" w:rsidRPr="008A31B6" w:rsidRDefault="00006951" w:rsidP="00B36584">
            <w:pPr>
              <w:pStyle w:val="Docoriginal"/>
              <w:rPr>
                <w:lang w:val="fr-FR"/>
              </w:rPr>
            </w:pPr>
            <w:r w:rsidRPr="008A31B6">
              <w:rPr>
                <w:lang w:val="fr-FR"/>
              </w:rPr>
              <w:t>TC/50/</w:t>
            </w:r>
            <w:bookmarkStart w:id="0" w:name="Code"/>
            <w:bookmarkEnd w:id="0"/>
            <w:r w:rsidRPr="008A31B6">
              <w:rPr>
                <w:lang w:val="fr-FR"/>
              </w:rPr>
              <w:t>14</w:t>
            </w:r>
          </w:p>
          <w:p w:rsidR="00006951" w:rsidRPr="008A31B6" w:rsidRDefault="00006951" w:rsidP="00B36584">
            <w:pPr>
              <w:pStyle w:val="Docoriginal"/>
              <w:rPr>
                <w:b w:val="0"/>
                <w:bCs w:val="0"/>
                <w:spacing w:val="0"/>
                <w:lang w:val="fr-FR"/>
              </w:rPr>
            </w:pPr>
            <w:r w:rsidRPr="008A31B6">
              <w:rPr>
                <w:rStyle w:val="StyleDoclangBold"/>
                <w:b/>
                <w:bCs/>
                <w:spacing w:val="0"/>
                <w:lang w:val="fr-FR"/>
              </w:rPr>
              <w:t>ORIGINAL</w:t>
            </w:r>
            <w:r>
              <w:rPr>
                <w:rStyle w:val="StyleDoclangBold"/>
                <w:b/>
                <w:bCs/>
                <w:spacing w:val="0"/>
                <w:lang w:val="fr-FR"/>
              </w:rPr>
              <w:t> </w:t>
            </w:r>
            <w:r w:rsidRPr="008A31B6">
              <w:rPr>
                <w:rStyle w:val="StyleDoclangBold"/>
                <w:b/>
                <w:bCs/>
                <w:spacing w:val="0"/>
                <w:lang w:val="fr-FR"/>
              </w:rPr>
              <w:t>:</w:t>
            </w:r>
            <w:bookmarkStart w:id="1" w:name="Original"/>
            <w:bookmarkEnd w:id="1"/>
            <w:r w:rsidRPr="008A31B6">
              <w:rPr>
                <w:rStyle w:val="StyleDoclangBold"/>
                <w:b/>
                <w:bCs/>
                <w:spacing w:val="0"/>
                <w:lang w:val="fr-FR"/>
              </w:rPr>
              <w:t xml:space="preserve"> </w:t>
            </w:r>
            <w:r w:rsidRPr="008A31B6">
              <w:rPr>
                <w:b w:val="0"/>
                <w:bCs w:val="0"/>
                <w:spacing w:val="0"/>
                <w:lang w:val="fr-FR"/>
              </w:rPr>
              <w:t>anglais</w:t>
            </w:r>
          </w:p>
          <w:p w:rsidR="00006951" w:rsidRPr="008A31B6" w:rsidRDefault="00006951" w:rsidP="00B826CE">
            <w:pPr>
              <w:pStyle w:val="Docoriginal"/>
              <w:rPr>
                <w:lang w:val="fr-FR"/>
              </w:rPr>
            </w:pPr>
            <w:r w:rsidRPr="008A31B6">
              <w:rPr>
                <w:spacing w:val="0"/>
                <w:lang w:val="fr-FR"/>
              </w:rPr>
              <w:t>DATE</w:t>
            </w:r>
            <w:r>
              <w:rPr>
                <w:spacing w:val="0"/>
                <w:lang w:val="fr-FR"/>
              </w:rPr>
              <w:t> </w:t>
            </w:r>
            <w:r w:rsidRPr="008A31B6">
              <w:rPr>
                <w:spacing w:val="0"/>
                <w:lang w:val="fr-FR"/>
              </w:rPr>
              <w:t>:</w:t>
            </w:r>
            <w:bookmarkStart w:id="2" w:name="Date"/>
            <w:bookmarkEnd w:id="2"/>
            <w:r w:rsidRPr="008A31B6">
              <w:rPr>
                <w:spacing w:val="0"/>
                <w:lang w:val="fr-FR"/>
              </w:rPr>
              <w:t xml:space="preserve"> </w:t>
            </w:r>
            <w:r w:rsidRPr="008A31B6">
              <w:rPr>
                <w:b w:val="0"/>
                <w:bCs w:val="0"/>
                <w:spacing w:val="0"/>
                <w:lang w:val="fr-FR"/>
              </w:rPr>
              <w:t>1</w:t>
            </w:r>
            <w:r w:rsidR="00B826CE">
              <w:rPr>
                <w:b w:val="0"/>
                <w:bCs w:val="0"/>
                <w:spacing w:val="0"/>
                <w:lang w:val="fr-FR"/>
              </w:rPr>
              <w:t>3</w:t>
            </w:r>
            <w:r>
              <w:rPr>
                <w:b w:val="0"/>
                <w:bCs w:val="0"/>
                <w:spacing w:val="0"/>
                <w:lang w:val="fr-FR"/>
              </w:rPr>
              <w:t> </w:t>
            </w:r>
            <w:r w:rsidRPr="008A31B6">
              <w:rPr>
                <w:b w:val="0"/>
                <w:bCs w:val="0"/>
                <w:spacing w:val="0"/>
                <w:lang w:val="fr-FR"/>
              </w:rPr>
              <w:t>mars</w:t>
            </w:r>
            <w:r>
              <w:rPr>
                <w:b w:val="0"/>
                <w:bCs w:val="0"/>
                <w:spacing w:val="0"/>
                <w:lang w:val="fr-FR"/>
              </w:rPr>
              <w:t> </w:t>
            </w:r>
            <w:r w:rsidRPr="008A31B6">
              <w:rPr>
                <w:b w:val="0"/>
                <w:bCs w:val="0"/>
                <w:spacing w:val="0"/>
                <w:lang w:val="fr-FR"/>
              </w:rPr>
              <w:t>2014</w:t>
            </w:r>
          </w:p>
        </w:tc>
      </w:tr>
      <w:tr w:rsidR="00006951" w:rsidRPr="00D502A9" w:rsidTr="00B36584">
        <w:tc>
          <w:tcPr>
            <w:tcW w:w="10080" w:type="dxa"/>
            <w:gridSpan w:val="3"/>
          </w:tcPr>
          <w:p w:rsidR="00006951" w:rsidRPr="00463503" w:rsidRDefault="00006951" w:rsidP="00B36584">
            <w:pPr>
              <w:pStyle w:val="upove"/>
              <w:rPr>
                <w:sz w:val="28"/>
                <w:szCs w:val="28"/>
                <w:lang w:val="fr-FR"/>
              </w:rPr>
            </w:pPr>
            <w:bookmarkStart w:id="3" w:name="TitleOfDoc"/>
            <w:bookmarkEnd w:id="3"/>
            <w:r>
              <w:rPr>
                <w:snapToGrid w:val="0"/>
                <w:lang w:val="fr-FR"/>
              </w:rPr>
              <w:t>UNION INTERNATIONALE POUR LA PROTECTION DES OBTENTIONS VÉGÉTALES</w:t>
            </w:r>
            <w:r w:rsidRPr="00463503">
              <w:rPr>
                <w:snapToGrid w:val="0"/>
                <w:lang w:val="fr-FR"/>
              </w:rPr>
              <w:t xml:space="preserve"> </w:t>
            </w:r>
          </w:p>
        </w:tc>
      </w:tr>
      <w:tr w:rsidR="00006951" w:rsidRPr="00C5280D" w:rsidTr="00B36584">
        <w:tc>
          <w:tcPr>
            <w:tcW w:w="10080" w:type="dxa"/>
            <w:gridSpan w:val="3"/>
          </w:tcPr>
          <w:p w:rsidR="00006951" w:rsidRPr="002F3B3A" w:rsidRDefault="00006951" w:rsidP="00B36584">
            <w:pPr>
              <w:pStyle w:val="Country"/>
              <w:rPr>
                <w:lang w:val="fr-FR"/>
              </w:rPr>
            </w:pPr>
            <w:r w:rsidRPr="002F3B3A">
              <w:rPr>
                <w:lang w:val="fr-FR"/>
              </w:rPr>
              <w:t>Genève</w:t>
            </w:r>
          </w:p>
        </w:tc>
      </w:tr>
    </w:tbl>
    <w:p w:rsidR="00006951" w:rsidRPr="0008471B" w:rsidRDefault="00006951" w:rsidP="00006951">
      <w:pPr>
        <w:pStyle w:val="Sessiontc"/>
        <w:rPr>
          <w:lang w:val="fr-FR"/>
        </w:rPr>
      </w:pPr>
      <w:r w:rsidRPr="0008471B">
        <w:rPr>
          <w:lang w:val="fr-FR"/>
        </w:rPr>
        <w:t>ComitÉ technique</w:t>
      </w:r>
    </w:p>
    <w:p w:rsidR="00006951" w:rsidRPr="0008471B" w:rsidRDefault="00006951" w:rsidP="00006951">
      <w:pPr>
        <w:pStyle w:val="Sessiontcplacedate"/>
        <w:rPr>
          <w:lang w:val="fr-FR"/>
        </w:rPr>
      </w:pPr>
      <w:r w:rsidRPr="0008471B">
        <w:rPr>
          <w:lang w:val="fr-FR"/>
        </w:rPr>
        <w:t>Cinquantième</w:t>
      </w:r>
      <w:r>
        <w:rPr>
          <w:lang w:val="fr-FR"/>
        </w:rPr>
        <w:t> </w:t>
      </w:r>
      <w:r w:rsidRPr="0008471B">
        <w:rPr>
          <w:lang w:val="fr-FR"/>
        </w:rPr>
        <w:t>session</w:t>
      </w:r>
      <w:r w:rsidRPr="0008471B">
        <w:rPr>
          <w:lang w:val="fr-FR"/>
        </w:rPr>
        <w:br/>
        <w:t>Genève, 7</w:t>
      </w:r>
      <w:r>
        <w:rPr>
          <w:lang w:val="fr-FR"/>
        </w:rPr>
        <w:t>-</w:t>
      </w:r>
      <w:r w:rsidRPr="0008471B">
        <w:rPr>
          <w:lang w:val="fr-FR"/>
        </w:rPr>
        <w:t>9</w:t>
      </w:r>
      <w:r>
        <w:rPr>
          <w:lang w:val="fr-FR"/>
        </w:rPr>
        <w:t> </w:t>
      </w:r>
      <w:r w:rsidRPr="0008471B">
        <w:rPr>
          <w:lang w:val="fr-FR"/>
        </w:rPr>
        <w:t>avril</w:t>
      </w:r>
      <w:r>
        <w:rPr>
          <w:lang w:val="fr-FR"/>
        </w:rPr>
        <w:t> </w:t>
      </w:r>
      <w:r w:rsidRPr="0008471B">
        <w:rPr>
          <w:lang w:val="fr-FR"/>
        </w:rPr>
        <w:t>2014</w:t>
      </w:r>
    </w:p>
    <w:p w:rsidR="00006951" w:rsidRDefault="00006951" w:rsidP="00006951">
      <w:pPr>
        <w:pStyle w:val="Titleofdoc0"/>
        <w:rPr>
          <w:lang w:val="fr-FR"/>
        </w:rPr>
      </w:pPr>
      <w:r w:rsidRPr="00C07761">
        <w:rPr>
          <w:lang w:val="fr-FR"/>
        </w:rPr>
        <w:t>d</w:t>
      </w:r>
      <w:r>
        <w:rPr>
          <w:lang w:val="fr-FR"/>
        </w:rPr>
        <w:t>É</w:t>
      </w:r>
      <w:r w:rsidRPr="00C07761">
        <w:rPr>
          <w:lang w:val="fr-FR"/>
        </w:rPr>
        <w:t>nominations vari</w:t>
      </w:r>
      <w:r>
        <w:rPr>
          <w:lang w:val="fr-FR"/>
        </w:rPr>
        <w:t>É</w:t>
      </w:r>
      <w:r w:rsidRPr="00C07761">
        <w:rPr>
          <w:lang w:val="fr-FR"/>
        </w:rPr>
        <w:t>tales</w:t>
      </w:r>
    </w:p>
    <w:p w:rsidR="00006951" w:rsidRDefault="00006951" w:rsidP="00006951">
      <w:pPr>
        <w:pStyle w:val="preparedby0"/>
        <w:rPr>
          <w:color w:val="A6A6A6"/>
          <w:lang w:val="fr-FR"/>
        </w:rPr>
      </w:pPr>
      <w:bookmarkStart w:id="4" w:name="Prepared"/>
      <w:bookmarkEnd w:id="4"/>
      <w:r w:rsidRPr="00C07761">
        <w:rPr>
          <w:lang w:val="fr-FR"/>
        </w:rPr>
        <w:t>Document établi par le Bureau de l</w:t>
      </w:r>
      <w:r>
        <w:rPr>
          <w:lang w:val="fr-FR"/>
        </w:rPr>
        <w:t>’</w:t>
      </w:r>
      <w:r w:rsidRPr="00C07761">
        <w:rPr>
          <w:lang w:val="fr-FR"/>
        </w:rPr>
        <w:t>Union</w:t>
      </w:r>
      <w:r w:rsidRPr="00C07761">
        <w:rPr>
          <w:lang w:val="fr-FR"/>
        </w:rPr>
        <w:br/>
      </w:r>
      <w:r w:rsidRPr="00C07761">
        <w:rPr>
          <w:lang w:val="fr-FR"/>
        </w:rPr>
        <w:br/>
      </w:r>
      <w:r w:rsidRPr="008D7783">
        <w:rPr>
          <w:color w:val="A6A6A6"/>
          <w:lang w:val="fr-FR"/>
        </w:rPr>
        <w:t>Avertissement : le présent document ne représente pas les principes ou les orientations de l</w:t>
      </w:r>
      <w:r>
        <w:rPr>
          <w:color w:val="A6A6A6"/>
          <w:lang w:val="fr-FR"/>
        </w:rPr>
        <w:t>’</w:t>
      </w:r>
      <w:r w:rsidRPr="008D7783">
        <w:rPr>
          <w:color w:val="A6A6A6"/>
          <w:lang w:val="fr-FR"/>
        </w:rPr>
        <w:t>UPOV</w:t>
      </w:r>
    </w:p>
    <w:p w:rsidR="00006951" w:rsidRPr="00A27FAF" w:rsidRDefault="00006951" w:rsidP="00006951">
      <w:pPr>
        <w:rPr>
          <w:snapToGrid w:val="0"/>
          <w:lang w:val="fr-FR"/>
        </w:rPr>
      </w:pPr>
      <w:r w:rsidRPr="00A27FAF">
        <w:rPr>
          <w:snapToGrid w:val="0"/>
          <w:lang w:val="fr-FR"/>
        </w:rPr>
        <w:fldChar w:fldCharType="begin"/>
      </w:r>
      <w:r w:rsidRPr="00A27FAF">
        <w:rPr>
          <w:snapToGrid w:val="0"/>
          <w:lang w:val="fr-FR"/>
        </w:rPr>
        <w:instrText xml:space="preserve"> AUTONUM  </w:instrText>
      </w:r>
      <w:r w:rsidRPr="00A27FAF">
        <w:rPr>
          <w:snapToGrid w:val="0"/>
          <w:lang w:val="fr-FR"/>
        </w:rPr>
        <w:fldChar w:fldCharType="end"/>
      </w:r>
      <w:r w:rsidRPr="00A27FAF">
        <w:rPr>
          <w:snapToGrid w:val="0"/>
          <w:lang w:val="fr-FR"/>
        </w:rPr>
        <w:tab/>
        <w:t>L</w:t>
      </w:r>
      <w:r>
        <w:rPr>
          <w:snapToGrid w:val="0"/>
          <w:lang w:val="fr-FR"/>
        </w:rPr>
        <w:t>’</w:t>
      </w:r>
      <w:r w:rsidRPr="00A27FAF">
        <w:rPr>
          <w:snapToGrid w:val="0"/>
          <w:lang w:val="fr-FR"/>
        </w:rPr>
        <w:t xml:space="preserve">objet du présent document est de donner un aperçu général </w:t>
      </w:r>
      <w:r>
        <w:rPr>
          <w:snapToGrid w:val="0"/>
          <w:lang w:val="fr-FR"/>
        </w:rPr>
        <w:t>des faits nouveaux concernant la </w:t>
      </w:r>
      <w:r>
        <w:rPr>
          <w:lang w:val="fr-FR"/>
        </w:rPr>
        <w:t>ré</w:t>
      </w:r>
      <w:r w:rsidRPr="00A27FAF">
        <w:rPr>
          <w:lang w:val="fr-FR"/>
        </w:rPr>
        <w:t xml:space="preserve">vision </w:t>
      </w:r>
      <w:r>
        <w:rPr>
          <w:lang w:val="fr-FR"/>
        </w:rPr>
        <w:t>des</w:t>
      </w:r>
      <w:r w:rsidRPr="00A27FAF">
        <w:rPr>
          <w:lang w:val="fr-FR"/>
        </w:rPr>
        <w:t xml:space="preserve"> “</w:t>
      </w:r>
      <w:r w:rsidRPr="0008695F">
        <w:rPr>
          <w:snapToGrid w:val="0"/>
          <w:lang w:val="fr-FR"/>
        </w:rPr>
        <w:t xml:space="preserve">Notes explicatives concernant les dénominations variétales en vertu de la </w:t>
      </w:r>
      <w:r>
        <w:rPr>
          <w:snapToGrid w:val="0"/>
          <w:lang w:val="fr-FR"/>
        </w:rPr>
        <w:t>Convention UPOV</w:t>
      </w:r>
      <w:r w:rsidRPr="0008695F">
        <w:rPr>
          <w:lang w:val="fr-FR"/>
        </w:rPr>
        <w:t>”</w:t>
      </w:r>
      <w:r w:rsidRPr="00A27FAF">
        <w:rPr>
          <w:lang w:val="fr-FR"/>
        </w:rPr>
        <w:t xml:space="preserve"> (document UPOV/INF/12/4), l</w:t>
      </w:r>
      <w:r>
        <w:rPr>
          <w:lang w:val="fr-FR"/>
        </w:rPr>
        <w:t>’</w:t>
      </w:r>
      <w:r w:rsidRPr="00A27FAF">
        <w:rPr>
          <w:lang w:val="fr-FR"/>
        </w:rPr>
        <w:t>élaboration d</w:t>
      </w:r>
      <w:r>
        <w:rPr>
          <w:lang w:val="fr-FR"/>
        </w:rPr>
        <w:t>’</w:t>
      </w:r>
      <w:r w:rsidRPr="00A27FAF">
        <w:rPr>
          <w:lang w:val="fr-FR"/>
        </w:rPr>
        <w:t>un moteur de recherche des similitudes pour l</w:t>
      </w:r>
      <w:r>
        <w:rPr>
          <w:lang w:val="fr-FR"/>
        </w:rPr>
        <w:t>’</w:t>
      </w:r>
      <w:r w:rsidRPr="00A27FAF">
        <w:rPr>
          <w:lang w:val="fr-FR"/>
        </w:rPr>
        <w:t xml:space="preserve">UPOV à des fins de dénomination variétale et </w:t>
      </w:r>
      <w:r>
        <w:rPr>
          <w:lang w:val="fr-FR"/>
        </w:rPr>
        <w:t xml:space="preserve">les </w:t>
      </w:r>
      <w:r w:rsidRPr="00A27FAF">
        <w:rPr>
          <w:lang w:val="fr-FR"/>
        </w:rPr>
        <w:t>domaines de coopération possibles entre la Commission internationale de nomenclature des plantes cultivées de l</w:t>
      </w:r>
      <w:r>
        <w:rPr>
          <w:lang w:val="fr-FR"/>
        </w:rPr>
        <w:t>’</w:t>
      </w:r>
      <w:r w:rsidRPr="00A27FAF">
        <w:rPr>
          <w:lang w:val="fr-FR"/>
        </w:rPr>
        <w:t>Union internationale des sciences biologiques (Commission de l</w:t>
      </w:r>
      <w:r>
        <w:rPr>
          <w:lang w:val="fr-FR"/>
        </w:rPr>
        <w:t>’</w:t>
      </w:r>
      <w:r w:rsidRPr="00A27FAF">
        <w:rPr>
          <w:lang w:val="fr-FR"/>
        </w:rPr>
        <w:t>UISB), la Commission de nomenclature et d</w:t>
      </w:r>
      <w:r>
        <w:rPr>
          <w:lang w:val="fr-FR"/>
        </w:rPr>
        <w:t>’</w:t>
      </w:r>
      <w:r w:rsidRPr="00A27FAF">
        <w:rPr>
          <w:lang w:val="fr-FR"/>
        </w:rPr>
        <w:t xml:space="preserve">enregistrement des cultivars de </w:t>
      </w:r>
      <w:r w:rsidRPr="00E045BA">
        <w:rPr>
          <w:lang w:val="fr-FR"/>
        </w:rPr>
        <w:t xml:space="preserve">la Société internationale de la science horticole </w:t>
      </w:r>
      <w:r w:rsidRPr="00A27FAF">
        <w:rPr>
          <w:lang w:val="fr-FR"/>
        </w:rPr>
        <w:t>(Commission de l</w:t>
      </w:r>
      <w:r>
        <w:rPr>
          <w:lang w:val="fr-FR"/>
        </w:rPr>
        <w:t>’</w:t>
      </w:r>
      <w:r w:rsidRPr="00A27FAF">
        <w:rPr>
          <w:lang w:val="fr-FR"/>
        </w:rPr>
        <w:t>ISHS) et l</w:t>
      </w:r>
      <w:r>
        <w:rPr>
          <w:lang w:val="fr-FR"/>
        </w:rPr>
        <w:t>’</w:t>
      </w:r>
      <w:r w:rsidRPr="00A27FAF">
        <w:rPr>
          <w:lang w:val="fr-FR"/>
        </w:rPr>
        <w:t>UPOV</w:t>
      </w:r>
      <w:r w:rsidRPr="00A27FAF">
        <w:rPr>
          <w:snapToGrid w:val="0"/>
          <w:lang w:val="fr-FR"/>
        </w:rPr>
        <w:t>.</w:t>
      </w:r>
    </w:p>
    <w:p w:rsidR="00006951" w:rsidRPr="00A27FAF" w:rsidRDefault="00006951" w:rsidP="00006951">
      <w:pPr>
        <w:rPr>
          <w:snapToGrid w:val="0"/>
          <w:lang w:val="fr-FR"/>
        </w:rPr>
      </w:pPr>
    </w:p>
    <w:p w:rsidR="00006951" w:rsidRPr="00A27FAF" w:rsidRDefault="00006951" w:rsidP="00006951">
      <w:pPr>
        <w:rPr>
          <w:snapToGrid w:val="0"/>
          <w:lang w:val="fr-FR"/>
        </w:rPr>
      </w:pPr>
    </w:p>
    <w:p w:rsidR="00006951" w:rsidRPr="00C920D5" w:rsidRDefault="00006951" w:rsidP="00006951">
      <w:pPr>
        <w:rPr>
          <w:snapToGrid w:val="0"/>
        </w:rPr>
      </w:pPr>
      <w:r w:rsidRPr="00C920D5">
        <w:rPr>
          <w:snapToGrid w:val="0"/>
        </w:rPr>
        <w:t xml:space="preserve">TABLE </w:t>
      </w:r>
      <w:r>
        <w:rPr>
          <w:snapToGrid w:val="0"/>
        </w:rPr>
        <w:t>DES MATIÈRES</w:t>
      </w:r>
    </w:p>
    <w:p w:rsidR="00006951" w:rsidRPr="00C920D5" w:rsidRDefault="00006951" w:rsidP="00006951">
      <w:pPr>
        <w:rPr>
          <w:snapToGrid w:val="0"/>
        </w:rPr>
      </w:pPr>
    </w:p>
    <w:p w:rsidR="00006951" w:rsidRPr="00C91814" w:rsidRDefault="00006951" w:rsidP="00006951">
      <w:pPr>
        <w:pStyle w:val="TOC1"/>
        <w:rPr>
          <w:rFonts w:ascii="Calibri" w:hAnsi="Calibri" w:cs="Times New Roman"/>
          <w:caps w:val="0"/>
          <w:noProof/>
          <w:sz w:val="22"/>
          <w:szCs w:val="22"/>
          <w:lang w:val="fr-FR" w:eastAsia="fr-FR"/>
        </w:rPr>
      </w:pPr>
      <w:r w:rsidRPr="00C920D5">
        <w:rPr>
          <w:snapToGrid w:val="0"/>
        </w:rPr>
        <w:fldChar w:fldCharType="begin"/>
      </w:r>
      <w:r w:rsidRPr="00C920D5">
        <w:rPr>
          <w:snapToGrid w:val="0"/>
        </w:rPr>
        <w:instrText xml:space="preserve"> TOC \o "1-3" \h \z \u </w:instrText>
      </w:r>
      <w:r w:rsidRPr="00C920D5">
        <w:rPr>
          <w:snapToGrid w:val="0"/>
        </w:rPr>
        <w:fldChar w:fldCharType="separate"/>
      </w:r>
      <w:hyperlink w:anchor="_Toc382810798" w:history="1">
        <w:r w:rsidRPr="006D0A5C">
          <w:rPr>
            <w:rStyle w:val="Hyperlink"/>
            <w:noProof/>
            <w:snapToGrid w:val="0"/>
            <w:lang w:val="fr-FR"/>
          </w:rPr>
          <w:t>I.</w:t>
        </w:r>
        <w:r w:rsidRPr="00C91814">
          <w:rPr>
            <w:rFonts w:ascii="Calibri" w:hAnsi="Calibri" w:cs="Times New Roman"/>
            <w:caps w:val="0"/>
            <w:noProof/>
            <w:sz w:val="22"/>
            <w:szCs w:val="22"/>
            <w:lang w:val="fr-FR" w:eastAsia="fr-FR"/>
          </w:rPr>
          <w:tab/>
        </w:r>
        <w:r w:rsidRPr="006D0A5C">
          <w:rPr>
            <w:rStyle w:val="Hyperlink"/>
            <w:noProof/>
            <w:snapToGrid w:val="0"/>
            <w:lang w:val="fr-FR"/>
          </w:rPr>
          <w:t xml:space="preserve">rÉvision Éventuelle du document UPOV/INF/12 “Notes explicatives concernant les dÉnominations variÉtales en vertu de la </w:t>
        </w:r>
        <w:r>
          <w:rPr>
            <w:rStyle w:val="Hyperlink"/>
            <w:noProof/>
            <w:snapToGrid w:val="0"/>
            <w:lang w:val="fr-FR"/>
          </w:rPr>
          <w:t>Convention UPOV</w:t>
        </w:r>
        <w:r w:rsidRPr="006D0A5C">
          <w:rPr>
            <w:rStyle w:val="Hyperlink"/>
            <w:noProof/>
            <w:snapToGrid w:val="0"/>
            <w:lang w:val="fr-FR"/>
          </w:rPr>
          <w:t>”</w:t>
        </w:r>
        <w:r>
          <w:rPr>
            <w:noProof/>
            <w:webHidden/>
          </w:rPr>
          <w:tab/>
        </w:r>
        <w:r>
          <w:rPr>
            <w:noProof/>
            <w:webHidden/>
          </w:rPr>
          <w:fldChar w:fldCharType="begin"/>
        </w:r>
        <w:r>
          <w:rPr>
            <w:noProof/>
            <w:webHidden/>
          </w:rPr>
          <w:instrText xml:space="preserve"> PAGEREF _Toc382810798 \h </w:instrText>
        </w:r>
        <w:r>
          <w:rPr>
            <w:noProof/>
            <w:webHidden/>
          </w:rPr>
        </w:r>
        <w:r>
          <w:rPr>
            <w:noProof/>
            <w:webHidden/>
          </w:rPr>
          <w:fldChar w:fldCharType="separate"/>
        </w:r>
        <w:r w:rsidR="00D502A9">
          <w:rPr>
            <w:noProof/>
            <w:webHidden/>
          </w:rPr>
          <w:t>2</w:t>
        </w:r>
        <w:r>
          <w:rPr>
            <w:noProof/>
            <w:webHidden/>
          </w:rPr>
          <w:fldChar w:fldCharType="end"/>
        </w:r>
      </w:hyperlink>
    </w:p>
    <w:p w:rsidR="00006951" w:rsidRPr="00C91814" w:rsidRDefault="00CE6DF0" w:rsidP="00B826CE">
      <w:pPr>
        <w:pStyle w:val="TOC2"/>
        <w:rPr>
          <w:rFonts w:ascii="Calibri" w:hAnsi="Calibri"/>
          <w:noProof/>
          <w:sz w:val="22"/>
          <w:szCs w:val="22"/>
          <w:lang w:val="fr-FR" w:eastAsia="fr-FR"/>
        </w:rPr>
      </w:pPr>
      <w:hyperlink w:anchor="_Toc382810799" w:history="1">
        <w:r w:rsidR="00006951" w:rsidRPr="006D0A5C">
          <w:rPr>
            <w:rStyle w:val="Hyperlink"/>
            <w:noProof/>
            <w:lang w:val="fr-FR"/>
          </w:rPr>
          <w:t>Travaux en cours du CAJ</w:t>
        </w:r>
        <w:r w:rsidR="00006951">
          <w:rPr>
            <w:rStyle w:val="Hyperlink"/>
            <w:noProof/>
            <w:lang w:val="fr-FR"/>
          </w:rPr>
          <w:t>-</w:t>
        </w:r>
        <w:r w:rsidR="00006951" w:rsidRPr="006D0A5C">
          <w:rPr>
            <w:rStyle w:val="Hyperlink"/>
            <w:noProof/>
            <w:lang w:val="fr-FR"/>
          </w:rPr>
          <w:t>AG sur les dénominations variétales</w:t>
        </w:r>
        <w:r w:rsidR="00006951">
          <w:rPr>
            <w:noProof/>
            <w:webHidden/>
          </w:rPr>
          <w:tab/>
        </w:r>
        <w:r w:rsidR="00006951">
          <w:rPr>
            <w:noProof/>
            <w:webHidden/>
          </w:rPr>
          <w:fldChar w:fldCharType="begin"/>
        </w:r>
        <w:r w:rsidR="00006951">
          <w:rPr>
            <w:noProof/>
            <w:webHidden/>
          </w:rPr>
          <w:instrText xml:space="preserve"> PAGEREF _Toc382810799 \h </w:instrText>
        </w:r>
        <w:r w:rsidR="00006951">
          <w:rPr>
            <w:noProof/>
            <w:webHidden/>
          </w:rPr>
        </w:r>
        <w:r w:rsidR="00006951">
          <w:rPr>
            <w:noProof/>
            <w:webHidden/>
          </w:rPr>
          <w:fldChar w:fldCharType="separate"/>
        </w:r>
        <w:r w:rsidR="00D502A9">
          <w:rPr>
            <w:noProof/>
            <w:webHidden/>
          </w:rPr>
          <w:t>2</w:t>
        </w:r>
        <w:r w:rsidR="00006951">
          <w:rPr>
            <w:noProof/>
            <w:webHidden/>
          </w:rPr>
          <w:fldChar w:fldCharType="end"/>
        </w:r>
      </w:hyperlink>
    </w:p>
    <w:p w:rsidR="00006951" w:rsidRPr="00C91814" w:rsidRDefault="00CE6DF0" w:rsidP="00B826CE">
      <w:pPr>
        <w:pStyle w:val="TOC2"/>
        <w:rPr>
          <w:rFonts w:ascii="Calibri" w:hAnsi="Calibri"/>
          <w:noProof/>
          <w:sz w:val="22"/>
          <w:szCs w:val="22"/>
          <w:lang w:val="fr-FR" w:eastAsia="fr-FR"/>
        </w:rPr>
      </w:pPr>
      <w:hyperlink w:anchor="_Toc382810800" w:history="1">
        <w:r w:rsidR="00006951" w:rsidRPr="006D0A5C">
          <w:rPr>
            <w:rStyle w:val="Hyperlink"/>
            <w:noProof/>
            <w:lang w:val="fr-FR"/>
          </w:rPr>
          <w:t>Proposition sur les orientations concernant les dénominations variétales</w:t>
        </w:r>
        <w:r w:rsidR="00006951">
          <w:rPr>
            <w:noProof/>
            <w:webHidden/>
          </w:rPr>
          <w:tab/>
        </w:r>
        <w:r w:rsidR="00006951">
          <w:rPr>
            <w:noProof/>
            <w:webHidden/>
          </w:rPr>
          <w:fldChar w:fldCharType="begin"/>
        </w:r>
        <w:r w:rsidR="00006951">
          <w:rPr>
            <w:noProof/>
            <w:webHidden/>
          </w:rPr>
          <w:instrText xml:space="preserve"> PAGEREF _Toc382810800 \h </w:instrText>
        </w:r>
        <w:r w:rsidR="00006951">
          <w:rPr>
            <w:noProof/>
            <w:webHidden/>
          </w:rPr>
        </w:r>
        <w:r w:rsidR="00006951">
          <w:rPr>
            <w:noProof/>
            <w:webHidden/>
          </w:rPr>
          <w:fldChar w:fldCharType="separate"/>
        </w:r>
        <w:r w:rsidR="00D502A9">
          <w:rPr>
            <w:noProof/>
            <w:webHidden/>
          </w:rPr>
          <w:t>2</w:t>
        </w:r>
        <w:r w:rsidR="00006951">
          <w:rPr>
            <w:noProof/>
            <w:webHidden/>
          </w:rPr>
          <w:fldChar w:fldCharType="end"/>
        </w:r>
      </w:hyperlink>
    </w:p>
    <w:p w:rsidR="00006951" w:rsidRPr="00C91814" w:rsidRDefault="00CE6DF0" w:rsidP="00006951">
      <w:pPr>
        <w:pStyle w:val="TOC1"/>
        <w:rPr>
          <w:rFonts w:ascii="Calibri" w:hAnsi="Calibri" w:cs="Times New Roman"/>
          <w:caps w:val="0"/>
          <w:noProof/>
          <w:sz w:val="22"/>
          <w:szCs w:val="22"/>
          <w:lang w:val="fr-FR" w:eastAsia="fr-FR"/>
        </w:rPr>
      </w:pPr>
      <w:hyperlink w:anchor="_Toc382810801" w:history="1">
        <w:r w:rsidR="00006951" w:rsidRPr="006D0A5C">
          <w:rPr>
            <w:rStyle w:val="Hyperlink"/>
            <w:noProof/>
            <w:snapToGrid w:val="0"/>
            <w:lang w:val="fr-FR"/>
          </w:rPr>
          <w:t>II.</w:t>
        </w:r>
        <w:r w:rsidR="00006951" w:rsidRPr="00C91814">
          <w:rPr>
            <w:rFonts w:ascii="Calibri" w:hAnsi="Calibri" w:cs="Times New Roman"/>
            <w:caps w:val="0"/>
            <w:noProof/>
            <w:sz w:val="22"/>
            <w:szCs w:val="22"/>
            <w:lang w:val="fr-FR" w:eastAsia="fr-FR"/>
          </w:rPr>
          <w:tab/>
        </w:r>
        <w:r w:rsidR="00006951" w:rsidRPr="006D0A5C">
          <w:rPr>
            <w:rStyle w:val="Hyperlink"/>
            <w:noProof/>
            <w:snapToGrid w:val="0"/>
            <w:lang w:val="fr-FR"/>
          </w:rPr>
          <w:t>PossibilitÉ d</w:t>
        </w:r>
        <w:r w:rsidR="00006951">
          <w:rPr>
            <w:rStyle w:val="Hyperlink"/>
            <w:noProof/>
            <w:snapToGrid w:val="0"/>
            <w:lang w:val="fr-FR"/>
          </w:rPr>
          <w:t>’</w:t>
        </w:r>
        <w:r w:rsidR="00006951" w:rsidRPr="006D0A5C">
          <w:rPr>
            <w:rStyle w:val="Hyperlink"/>
            <w:noProof/>
            <w:snapToGrid w:val="0"/>
            <w:lang w:val="fr-FR"/>
          </w:rPr>
          <w:t>Élaboration d</w:t>
        </w:r>
        <w:r w:rsidR="00006951">
          <w:rPr>
            <w:rStyle w:val="Hyperlink"/>
            <w:noProof/>
            <w:snapToGrid w:val="0"/>
            <w:lang w:val="fr-FR"/>
          </w:rPr>
          <w:t>’</w:t>
        </w:r>
        <w:r w:rsidR="00006951" w:rsidRPr="006D0A5C">
          <w:rPr>
            <w:rStyle w:val="Hyperlink"/>
            <w:noProof/>
            <w:snapToGrid w:val="0"/>
            <w:lang w:val="fr-FR"/>
          </w:rPr>
          <w:t>un moteur de recherche des similitudes pour l</w:t>
        </w:r>
        <w:r w:rsidR="00006951">
          <w:rPr>
            <w:rStyle w:val="Hyperlink"/>
            <w:noProof/>
            <w:snapToGrid w:val="0"/>
            <w:lang w:val="fr-FR"/>
          </w:rPr>
          <w:t>’</w:t>
        </w:r>
        <w:r w:rsidR="00006951" w:rsidRPr="006D0A5C">
          <w:rPr>
            <w:rStyle w:val="Hyperlink"/>
            <w:noProof/>
            <w:snapToGrid w:val="0"/>
            <w:lang w:val="fr-FR"/>
          </w:rPr>
          <w:t>UPOV aux fins des dÉnominations variÉtales</w:t>
        </w:r>
        <w:r w:rsidR="00006951">
          <w:rPr>
            <w:noProof/>
            <w:webHidden/>
          </w:rPr>
          <w:tab/>
        </w:r>
        <w:r w:rsidR="00006951">
          <w:rPr>
            <w:noProof/>
            <w:webHidden/>
          </w:rPr>
          <w:fldChar w:fldCharType="begin"/>
        </w:r>
        <w:r w:rsidR="00006951">
          <w:rPr>
            <w:noProof/>
            <w:webHidden/>
          </w:rPr>
          <w:instrText xml:space="preserve"> PAGEREF _Toc382810801 \h </w:instrText>
        </w:r>
        <w:r w:rsidR="00006951">
          <w:rPr>
            <w:noProof/>
            <w:webHidden/>
          </w:rPr>
        </w:r>
        <w:r w:rsidR="00006951">
          <w:rPr>
            <w:noProof/>
            <w:webHidden/>
          </w:rPr>
          <w:fldChar w:fldCharType="separate"/>
        </w:r>
        <w:r w:rsidR="00D502A9">
          <w:rPr>
            <w:noProof/>
            <w:webHidden/>
          </w:rPr>
          <w:t>3</w:t>
        </w:r>
        <w:r w:rsidR="00006951">
          <w:rPr>
            <w:noProof/>
            <w:webHidden/>
          </w:rPr>
          <w:fldChar w:fldCharType="end"/>
        </w:r>
      </w:hyperlink>
    </w:p>
    <w:p w:rsidR="00006951" w:rsidRPr="00C91814" w:rsidRDefault="00CE6DF0" w:rsidP="00B826CE">
      <w:pPr>
        <w:pStyle w:val="TOC2"/>
        <w:rPr>
          <w:rFonts w:ascii="Calibri" w:hAnsi="Calibri" w:cs="Times New Roman"/>
          <w:noProof/>
          <w:sz w:val="22"/>
          <w:szCs w:val="22"/>
          <w:lang w:val="fr-FR" w:eastAsia="fr-FR"/>
        </w:rPr>
      </w:pPr>
      <w:hyperlink w:anchor="_Toc382810802" w:history="1">
        <w:r w:rsidR="00006951" w:rsidRPr="006D0A5C">
          <w:rPr>
            <w:rStyle w:val="Hyperlink"/>
            <w:noProof/>
            <w:lang w:val="fr-FR"/>
          </w:rPr>
          <w:t>Informations générales</w:t>
        </w:r>
        <w:r w:rsidR="00006951">
          <w:rPr>
            <w:noProof/>
            <w:webHidden/>
          </w:rPr>
          <w:tab/>
        </w:r>
        <w:r w:rsidR="00006951">
          <w:rPr>
            <w:noProof/>
            <w:webHidden/>
          </w:rPr>
          <w:fldChar w:fldCharType="begin"/>
        </w:r>
        <w:r w:rsidR="00006951">
          <w:rPr>
            <w:noProof/>
            <w:webHidden/>
          </w:rPr>
          <w:instrText xml:space="preserve"> PAGEREF _Toc382810802 \h </w:instrText>
        </w:r>
        <w:r w:rsidR="00006951">
          <w:rPr>
            <w:noProof/>
            <w:webHidden/>
          </w:rPr>
        </w:r>
        <w:r w:rsidR="00006951">
          <w:rPr>
            <w:noProof/>
            <w:webHidden/>
          </w:rPr>
          <w:fldChar w:fldCharType="separate"/>
        </w:r>
        <w:r w:rsidR="00D502A9">
          <w:rPr>
            <w:noProof/>
            <w:webHidden/>
          </w:rPr>
          <w:t>3</w:t>
        </w:r>
        <w:r w:rsidR="00006951">
          <w:rPr>
            <w:noProof/>
            <w:webHidden/>
          </w:rPr>
          <w:fldChar w:fldCharType="end"/>
        </w:r>
      </w:hyperlink>
    </w:p>
    <w:p w:rsidR="00006951" w:rsidRPr="00C91814" w:rsidRDefault="00CE6DF0" w:rsidP="00B826CE">
      <w:pPr>
        <w:pStyle w:val="TOC2"/>
        <w:rPr>
          <w:rFonts w:ascii="Calibri" w:hAnsi="Calibri" w:cs="Times New Roman"/>
          <w:noProof/>
          <w:sz w:val="22"/>
          <w:szCs w:val="22"/>
          <w:lang w:val="fr-FR" w:eastAsia="fr-FR"/>
        </w:rPr>
      </w:pPr>
      <w:hyperlink w:anchor="_Toc382810803" w:history="1">
        <w:r w:rsidR="00006951" w:rsidRPr="006D0A5C">
          <w:rPr>
            <w:rStyle w:val="Hyperlink"/>
            <w:noProof/>
            <w:lang w:val="fr-FR"/>
          </w:rPr>
          <w:t>Création d</w:t>
        </w:r>
        <w:r w:rsidR="00006951">
          <w:rPr>
            <w:rStyle w:val="Hyperlink"/>
            <w:noProof/>
            <w:lang w:val="fr-FR"/>
          </w:rPr>
          <w:t>’</w:t>
        </w:r>
        <w:r w:rsidR="00006951" w:rsidRPr="006D0A5C">
          <w:rPr>
            <w:rStyle w:val="Hyperlink"/>
            <w:noProof/>
            <w:lang w:val="fr-FR"/>
          </w:rPr>
          <w:t>un groupe de travail</w:t>
        </w:r>
        <w:r w:rsidR="00006951">
          <w:rPr>
            <w:noProof/>
            <w:webHidden/>
          </w:rPr>
          <w:tab/>
        </w:r>
        <w:r w:rsidR="00006951">
          <w:rPr>
            <w:noProof/>
            <w:webHidden/>
          </w:rPr>
          <w:fldChar w:fldCharType="begin"/>
        </w:r>
        <w:r w:rsidR="00006951">
          <w:rPr>
            <w:noProof/>
            <w:webHidden/>
          </w:rPr>
          <w:instrText xml:space="preserve"> PAGEREF _Toc382810803 \h </w:instrText>
        </w:r>
        <w:r w:rsidR="00006951">
          <w:rPr>
            <w:noProof/>
            <w:webHidden/>
          </w:rPr>
        </w:r>
        <w:r w:rsidR="00006951">
          <w:rPr>
            <w:noProof/>
            <w:webHidden/>
          </w:rPr>
          <w:fldChar w:fldCharType="separate"/>
        </w:r>
        <w:r w:rsidR="00D502A9">
          <w:rPr>
            <w:noProof/>
            <w:webHidden/>
          </w:rPr>
          <w:t>4</w:t>
        </w:r>
        <w:r w:rsidR="00006951">
          <w:rPr>
            <w:noProof/>
            <w:webHidden/>
          </w:rPr>
          <w:fldChar w:fldCharType="end"/>
        </w:r>
      </w:hyperlink>
    </w:p>
    <w:p w:rsidR="00006951" w:rsidRPr="00C91814" w:rsidRDefault="00CE6DF0" w:rsidP="00006951">
      <w:pPr>
        <w:pStyle w:val="TOC1"/>
        <w:rPr>
          <w:rFonts w:ascii="Calibri" w:hAnsi="Calibri" w:cs="Times New Roman"/>
          <w:caps w:val="0"/>
          <w:noProof/>
          <w:sz w:val="22"/>
          <w:szCs w:val="22"/>
          <w:lang w:val="fr-FR" w:eastAsia="fr-FR"/>
        </w:rPr>
      </w:pPr>
      <w:hyperlink w:anchor="_Toc382810804" w:history="1">
        <w:r w:rsidR="00006951" w:rsidRPr="006D0A5C">
          <w:rPr>
            <w:rStyle w:val="Hyperlink"/>
            <w:noProof/>
            <w:snapToGrid w:val="0"/>
            <w:lang w:val="fr-FR"/>
          </w:rPr>
          <w:t>III.</w:t>
        </w:r>
        <w:r w:rsidR="00006951" w:rsidRPr="00C91814">
          <w:rPr>
            <w:rFonts w:ascii="Calibri" w:hAnsi="Calibri" w:cs="Times New Roman"/>
            <w:caps w:val="0"/>
            <w:noProof/>
            <w:sz w:val="22"/>
            <w:szCs w:val="22"/>
            <w:lang w:val="fr-FR" w:eastAsia="fr-FR"/>
          </w:rPr>
          <w:tab/>
        </w:r>
        <w:r w:rsidR="00006951" w:rsidRPr="006D0A5C">
          <w:rPr>
            <w:rStyle w:val="Hyperlink"/>
            <w:noProof/>
            <w:snapToGrid w:val="0"/>
            <w:lang w:val="fr-FR"/>
          </w:rPr>
          <w:t xml:space="preserve">faits nouveaux concernant </w:t>
        </w:r>
        <w:r w:rsidR="00006951" w:rsidRPr="006D0A5C">
          <w:rPr>
            <w:rStyle w:val="Hyperlink"/>
            <w:noProof/>
            <w:lang w:val="fr-FR"/>
          </w:rPr>
          <w:t>les domaines de coopÉration possibles avec la COMMISSION DE L</w:t>
        </w:r>
        <w:r w:rsidR="00006951">
          <w:rPr>
            <w:rStyle w:val="Hyperlink"/>
            <w:noProof/>
            <w:lang w:val="fr-FR"/>
          </w:rPr>
          <w:t>’</w:t>
        </w:r>
        <w:r w:rsidR="00006951" w:rsidRPr="006D0A5C">
          <w:rPr>
            <w:rStyle w:val="Hyperlink"/>
            <w:noProof/>
            <w:lang w:val="fr-FR"/>
          </w:rPr>
          <w:t>UISB ET LA</w:t>
        </w:r>
        <w:r w:rsidR="00006951" w:rsidRPr="006D0A5C">
          <w:rPr>
            <w:rStyle w:val="Hyperlink"/>
            <w:noProof/>
            <w:snapToGrid w:val="0"/>
            <w:lang w:val="fr-FR"/>
          </w:rPr>
          <w:t> Commission de L</w:t>
        </w:r>
        <w:r w:rsidR="00006951">
          <w:rPr>
            <w:rStyle w:val="Hyperlink"/>
            <w:noProof/>
            <w:snapToGrid w:val="0"/>
            <w:lang w:val="fr-FR"/>
          </w:rPr>
          <w:t>’</w:t>
        </w:r>
        <w:r w:rsidR="00006951" w:rsidRPr="006D0A5C">
          <w:rPr>
            <w:rStyle w:val="Hyperlink"/>
            <w:noProof/>
            <w:snapToGrid w:val="0"/>
            <w:lang w:val="fr-FR"/>
          </w:rPr>
          <w:t>ishs</w:t>
        </w:r>
        <w:r w:rsidR="00006951">
          <w:rPr>
            <w:noProof/>
            <w:webHidden/>
          </w:rPr>
          <w:tab/>
        </w:r>
        <w:r w:rsidR="00006951">
          <w:rPr>
            <w:noProof/>
            <w:webHidden/>
          </w:rPr>
          <w:fldChar w:fldCharType="begin"/>
        </w:r>
        <w:r w:rsidR="00006951">
          <w:rPr>
            <w:noProof/>
            <w:webHidden/>
          </w:rPr>
          <w:instrText xml:space="preserve"> PAGEREF _Toc382810804 \h </w:instrText>
        </w:r>
        <w:r w:rsidR="00006951">
          <w:rPr>
            <w:noProof/>
            <w:webHidden/>
          </w:rPr>
        </w:r>
        <w:r w:rsidR="00006951">
          <w:rPr>
            <w:noProof/>
            <w:webHidden/>
          </w:rPr>
          <w:fldChar w:fldCharType="separate"/>
        </w:r>
        <w:r w:rsidR="00D502A9">
          <w:rPr>
            <w:noProof/>
            <w:webHidden/>
          </w:rPr>
          <w:t>5</w:t>
        </w:r>
        <w:r w:rsidR="00006951">
          <w:rPr>
            <w:noProof/>
            <w:webHidden/>
          </w:rPr>
          <w:fldChar w:fldCharType="end"/>
        </w:r>
      </w:hyperlink>
    </w:p>
    <w:p w:rsidR="00006951" w:rsidRPr="008A31B6" w:rsidRDefault="00006951" w:rsidP="00006951">
      <w:pPr>
        <w:rPr>
          <w:snapToGrid w:val="0"/>
          <w:lang w:val="fr-FR"/>
        </w:rPr>
      </w:pPr>
      <w:r w:rsidRPr="00C920D5">
        <w:rPr>
          <w:snapToGrid w:val="0"/>
        </w:rPr>
        <w:fldChar w:fldCharType="end"/>
      </w:r>
      <w:r>
        <w:rPr>
          <w:snapToGrid w:val="0"/>
          <w:lang w:val="fr-FR"/>
        </w:rPr>
        <w:t xml:space="preserve">ANNEXE : PROCÉDURE DE RECHERCHE </w:t>
      </w:r>
      <w:r w:rsidR="00484EE2" w:rsidRPr="002E0CF2">
        <w:rPr>
          <w:lang w:val="fr-FR"/>
        </w:rPr>
        <w:t>OCVV</w:t>
      </w:r>
    </w:p>
    <w:p w:rsidR="00006951" w:rsidRPr="008A31B6" w:rsidRDefault="00006951" w:rsidP="00006951">
      <w:pPr>
        <w:rPr>
          <w:snapToGrid w:val="0"/>
          <w:lang w:val="fr-FR"/>
        </w:rPr>
      </w:pPr>
    </w:p>
    <w:p w:rsidR="00006951" w:rsidRPr="008A31B6" w:rsidRDefault="00006951" w:rsidP="00006951">
      <w:pPr>
        <w:rPr>
          <w:snapToGrid w:val="0"/>
          <w:lang w:val="fr-FR"/>
        </w:rPr>
      </w:pPr>
    </w:p>
    <w:p w:rsidR="00006951" w:rsidRPr="00A27FAF" w:rsidRDefault="00006951" w:rsidP="00006951">
      <w:pPr>
        <w:rPr>
          <w:snapToGrid w:val="0"/>
          <w:lang w:val="fr-FR"/>
        </w:rPr>
      </w:pPr>
      <w:r w:rsidRPr="00A27FAF">
        <w:rPr>
          <w:snapToGrid w:val="0"/>
          <w:lang w:val="fr-FR"/>
        </w:rPr>
        <w:fldChar w:fldCharType="begin"/>
      </w:r>
      <w:r w:rsidRPr="00A27FAF">
        <w:rPr>
          <w:snapToGrid w:val="0"/>
          <w:lang w:val="fr-FR"/>
        </w:rPr>
        <w:instrText xml:space="preserve"> AUTONUM  </w:instrText>
      </w:r>
      <w:r w:rsidRPr="00A27FAF">
        <w:rPr>
          <w:snapToGrid w:val="0"/>
          <w:lang w:val="fr-FR"/>
        </w:rPr>
        <w:fldChar w:fldCharType="end"/>
      </w:r>
      <w:r w:rsidRPr="00A27FAF">
        <w:rPr>
          <w:snapToGrid w:val="0"/>
          <w:lang w:val="fr-FR"/>
        </w:rPr>
        <w:tab/>
        <w:t>Les abréviations ci</w:t>
      </w:r>
      <w:r>
        <w:rPr>
          <w:snapToGrid w:val="0"/>
          <w:lang w:val="fr-FR"/>
        </w:rPr>
        <w:t>-</w:t>
      </w:r>
      <w:r w:rsidRPr="00A27FAF">
        <w:rPr>
          <w:snapToGrid w:val="0"/>
          <w:lang w:val="fr-FR"/>
        </w:rPr>
        <w:t>après sont utilisées dans le présent document</w:t>
      </w:r>
      <w:r>
        <w:rPr>
          <w:snapToGrid w:val="0"/>
          <w:lang w:val="fr-FR"/>
        </w:rPr>
        <w:t> </w:t>
      </w:r>
      <w:r w:rsidRPr="00A27FAF">
        <w:rPr>
          <w:snapToGrid w:val="0"/>
          <w:lang w:val="fr-FR"/>
        </w:rPr>
        <w:t>:</w:t>
      </w:r>
    </w:p>
    <w:p w:rsidR="00006951" w:rsidRPr="00A27FAF" w:rsidRDefault="00006951" w:rsidP="00006951">
      <w:pPr>
        <w:rPr>
          <w:snapToGrid w:val="0"/>
          <w:lang w:val="fr-FR"/>
        </w:rPr>
      </w:pPr>
    </w:p>
    <w:p w:rsidR="00006951" w:rsidRDefault="00006951" w:rsidP="008A7857">
      <w:pPr>
        <w:tabs>
          <w:tab w:val="left" w:pos="2835"/>
        </w:tabs>
        <w:ind w:left="567" w:right="170"/>
        <w:rPr>
          <w:snapToGrid w:val="0"/>
          <w:color w:val="000000"/>
          <w:lang w:val="fr-FR"/>
        </w:rPr>
      </w:pPr>
      <w:r w:rsidRPr="00346549">
        <w:rPr>
          <w:snapToGrid w:val="0"/>
          <w:color w:val="000000"/>
          <w:lang w:val="fr-FR"/>
        </w:rPr>
        <w:t>CAJ</w:t>
      </w:r>
      <w:r w:rsidR="00025433">
        <w:rPr>
          <w:snapToGrid w:val="0"/>
          <w:color w:val="000000"/>
          <w:lang w:val="fr-FR"/>
        </w:rPr>
        <w:t xml:space="preserve"> : </w:t>
      </w:r>
      <w:r w:rsidRPr="00346549">
        <w:rPr>
          <w:snapToGrid w:val="0"/>
          <w:color w:val="000000"/>
          <w:lang w:val="fr-FR"/>
        </w:rPr>
        <w:t>Comité administratif et juridique</w:t>
      </w:r>
    </w:p>
    <w:p w:rsidR="00006951" w:rsidRDefault="00006951" w:rsidP="00006951">
      <w:pPr>
        <w:tabs>
          <w:tab w:val="left" w:pos="2835"/>
        </w:tabs>
        <w:ind w:left="567"/>
        <w:rPr>
          <w:snapToGrid w:val="0"/>
          <w:lang w:val="fr-FR"/>
        </w:rPr>
      </w:pPr>
      <w:r w:rsidRPr="00346549">
        <w:rPr>
          <w:snapToGrid w:val="0"/>
          <w:lang w:val="fr-FR"/>
        </w:rPr>
        <w:t>CAJ</w:t>
      </w:r>
      <w:r>
        <w:rPr>
          <w:snapToGrid w:val="0"/>
          <w:lang w:val="fr-FR"/>
        </w:rPr>
        <w:t>-</w:t>
      </w:r>
      <w:r w:rsidRPr="00346549">
        <w:rPr>
          <w:snapToGrid w:val="0"/>
          <w:lang w:val="fr-FR"/>
        </w:rPr>
        <w:t>AG</w:t>
      </w:r>
      <w:r w:rsidR="00025433">
        <w:rPr>
          <w:snapToGrid w:val="0"/>
          <w:lang w:val="fr-FR"/>
        </w:rPr>
        <w:t xml:space="preserve"> : </w:t>
      </w:r>
      <w:r w:rsidRPr="00346549">
        <w:rPr>
          <w:snapToGrid w:val="0"/>
          <w:lang w:val="fr-FR"/>
        </w:rPr>
        <w:t xml:space="preserve">Groupe consultatif du </w:t>
      </w:r>
      <w:r w:rsidRPr="00346549">
        <w:rPr>
          <w:snapToGrid w:val="0"/>
          <w:color w:val="000000"/>
          <w:lang w:val="fr-FR"/>
        </w:rPr>
        <w:t>Comité administratif et juridique</w:t>
      </w:r>
    </w:p>
    <w:p w:rsidR="00006951" w:rsidRPr="008A31B6" w:rsidRDefault="00006951" w:rsidP="00006951">
      <w:pPr>
        <w:tabs>
          <w:tab w:val="left" w:pos="2835"/>
        </w:tabs>
        <w:ind w:left="567"/>
        <w:rPr>
          <w:snapToGrid w:val="0"/>
          <w:lang w:val="fr-FR"/>
        </w:rPr>
      </w:pPr>
      <w:r w:rsidRPr="008A31B6">
        <w:rPr>
          <w:snapToGrid w:val="0"/>
          <w:lang w:val="fr-FR"/>
        </w:rPr>
        <w:t>TC</w:t>
      </w:r>
      <w:r w:rsidR="00025433">
        <w:rPr>
          <w:snapToGrid w:val="0"/>
          <w:lang w:val="fr-FR"/>
        </w:rPr>
        <w:t xml:space="preserve"> : </w:t>
      </w:r>
      <w:r w:rsidRPr="008A31B6">
        <w:rPr>
          <w:snapToGrid w:val="0"/>
          <w:lang w:val="fr-FR"/>
        </w:rPr>
        <w:t>Comité technique</w:t>
      </w:r>
    </w:p>
    <w:p w:rsidR="00006951" w:rsidRPr="00A27FAF" w:rsidRDefault="00006951" w:rsidP="00006951">
      <w:pPr>
        <w:tabs>
          <w:tab w:val="left" w:pos="2835"/>
        </w:tabs>
        <w:ind w:left="567"/>
        <w:rPr>
          <w:snapToGrid w:val="0"/>
          <w:lang w:val="fr-FR"/>
        </w:rPr>
      </w:pPr>
      <w:r w:rsidRPr="00A27FAF">
        <w:rPr>
          <w:lang w:val="fr-FR"/>
        </w:rPr>
        <w:t>Commission de l</w:t>
      </w:r>
      <w:r>
        <w:rPr>
          <w:lang w:val="fr-FR"/>
        </w:rPr>
        <w:t>’</w:t>
      </w:r>
      <w:r w:rsidRPr="00A27FAF">
        <w:rPr>
          <w:lang w:val="fr-FR"/>
        </w:rPr>
        <w:t>UISB</w:t>
      </w:r>
      <w:r>
        <w:rPr>
          <w:snapToGrid w:val="0"/>
          <w:lang w:val="fr-FR"/>
        </w:rPr>
        <w:t xml:space="preserve"> : </w:t>
      </w:r>
      <w:r>
        <w:rPr>
          <w:snapToGrid w:val="0"/>
          <w:lang w:val="fr-FR"/>
        </w:rPr>
        <w:tab/>
      </w:r>
      <w:r w:rsidRPr="00A27FAF">
        <w:rPr>
          <w:snapToGrid w:val="0"/>
          <w:lang w:val="fr-FR"/>
        </w:rPr>
        <w:t xml:space="preserve">Commission de </w:t>
      </w:r>
      <w:r w:rsidRPr="00A27FAF">
        <w:rPr>
          <w:lang w:val="fr-FR"/>
        </w:rPr>
        <w:t>l</w:t>
      </w:r>
      <w:r>
        <w:rPr>
          <w:lang w:val="fr-FR"/>
        </w:rPr>
        <w:t>’</w:t>
      </w:r>
      <w:r w:rsidRPr="00A27FAF">
        <w:rPr>
          <w:lang w:val="fr-FR"/>
        </w:rPr>
        <w:t>Union internationale des sciences biologiques</w:t>
      </w:r>
    </w:p>
    <w:p w:rsidR="00006951" w:rsidRPr="00E045BA" w:rsidRDefault="00006951" w:rsidP="00006951">
      <w:pPr>
        <w:tabs>
          <w:tab w:val="left" w:pos="2835"/>
        </w:tabs>
        <w:ind w:left="567"/>
        <w:rPr>
          <w:snapToGrid w:val="0"/>
          <w:lang w:val="fr-FR"/>
        </w:rPr>
      </w:pPr>
      <w:r w:rsidRPr="00E045BA">
        <w:rPr>
          <w:snapToGrid w:val="0"/>
          <w:lang w:val="fr-FR"/>
        </w:rPr>
        <w:t>Commission de l</w:t>
      </w:r>
      <w:r>
        <w:rPr>
          <w:snapToGrid w:val="0"/>
          <w:lang w:val="fr-FR"/>
        </w:rPr>
        <w:t xml:space="preserve">’ISHS : </w:t>
      </w:r>
      <w:r>
        <w:rPr>
          <w:snapToGrid w:val="0"/>
          <w:lang w:val="fr-FR"/>
        </w:rPr>
        <w:tab/>
      </w:r>
      <w:r w:rsidRPr="00E045BA">
        <w:rPr>
          <w:snapToGrid w:val="0"/>
          <w:lang w:val="fr-FR"/>
        </w:rPr>
        <w:t>Commission de la Société internationale de la science horticole</w:t>
      </w:r>
    </w:p>
    <w:p w:rsidR="00006951" w:rsidRPr="00E045BA" w:rsidRDefault="00006951" w:rsidP="00006951">
      <w:pPr>
        <w:ind w:left="567"/>
        <w:rPr>
          <w:snapToGrid w:val="0"/>
          <w:lang w:val="fr-FR"/>
        </w:rPr>
      </w:pPr>
    </w:p>
    <w:p w:rsidR="00006951" w:rsidRPr="00A27FAF" w:rsidRDefault="00006951" w:rsidP="00006951">
      <w:pPr>
        <w:pStyle w:val="Heading1"/>
        <w:ind w:left="567" w:hanging="567"/>
        <w:rPr>
          <w:snapToGrid w:val="0"/>
          <w:lang w:val="fr-FR"/>
        </w:rPr>
      </w:pPr>
      <w:r>
        <w:rPr>
          <w:snapToGrid w:val="0"/>
          <w:lang w:val="fr-FR"/>
        </w:rPr>
        <w:br w:type="page"/>
      </w:r>
      <w:bookmarkStart w:id="5" w:name="_Toc382810798"/>
      <w:r w:rsidRPr="00A27FAF">
        <w:rPr>
          <w:snapToGrid w:val="0"/>
          <w:lang w:val="fr-FR"/>
        </w:rPr>
        <w:lastRenderedPageBreak/>
        <w:t>I.</w:t>
      </w:r>
      <w:r w:rsidRPr="00A27FAF">
        <w:rPr>
          <w:snapToGrid w:val="0"/>
          <w:lang w:val="fr-FR"/>
        </w:rPr>
        <w:tab/>
        <w:t>r</w:t>
      </w:r>
      <w:r>
        <w:rPr>
          <w:snapToGrid w:val="0"/>
          <w:lang w:val="fr-FR"/>
        </w:rPr>
        <w:t>É</w:t>
      </w:r>
      <w:r w:rsidRPr="00A27FAF">
        <w:rPr>
          <w:snapToGrid w:val="0"/>
          <w:lang w:val="fr-FR"/>
        </w:rPr>
        <w:t xml:space="preserve">vision </w:t>
      </w:r>
      <w:r>
        <w:rPr>
          <w:snapToGrid w:val="0"/>
          <w:lang w:val="fr-FR"/>
        </w:rPr>
        <w:t>Évent</w:t>
      </w:r>
      <w:r w:rsidRPr="00A27FAF">
        <w:rPr>
          <w:snapToGrid w:val="0"/>
          <w:lang w:val="fr-FR"/>
        </w:rPr>
        <w:t>uelle du document UPOV/INF/12 “Notes explicatives concernant les d</w:t>
      </w:r>
      <w:r>
        <w:rPr>
          <w:snapToGrid w:val="0"/>
          <w:lang w:val="fr-FR"/>
        </w:rPr>
        <w:t>É</w:t>
      </w:r>
      <w:r w:rsidRPr="00A27FAF">
        <w:rPr>
          <w:snapToGrid w:val="0"/>
          <w:lang w:val="fr-FR"/>
        </w:rPr>
        <w:t>nominations vari</w:t>
      </w:r>
      <w:r>
        <w:rPr>
          <w:snapToGrid w:val="0"/>
          <w:lang w:val="fr-FR"/>
        </w:rPr>
        <w:t>É</w:t>
      </w:r>
      <w:r w:rsidRPr="00A27FAF">
        <w:rPr>
          <w:snapToGrid w:val="0"/>
          <w:lang w:val="fr-FR"/>
        </w:rPr>
        <w:t xml:space="preserve">tales en vertu de la </w:t>
      </w:r>
      <w:r>
        <w:rPr>
          <w:snapToGrid w:val="0"/>
          <w:lang w:val="fr-FR"/>
        </w:rPr>
        <w:t>Convention UPOV</w:t>
      </w:r>
      <w:r w:rsidRPr="00A27FAF">
        <w:rPr>
          <w:snapToGrid w:val="0"/>
          <w:lang w:val="fr-FR"/>
        </w:rPr>
        <w:t>”</w:t>
      </w:r>
      <w:bookmarkEnd w:id="5"/>
    </w:p>
    <w:p w:rsidR="00006951" w:rsidRPr="00A27FAF" w:rsidRDefault="00006951" w:rsidP="00006951">
      <w:pPr>
        <w:keepNext/>
        <w:rPr>
          <w:snapToGrid w:val="0"/>
          <w:lang w:val="fr-FR"/>
        </w:rPr>
      </w:pPr>
    </w:p>
    <w:p w:rsidR="00006951" w:rsidRPr="00E045BA" w:rsidRDefault="00006951" w:rsidP="00006951">
      <w:pPr>
        <w:pStyle w:val="Heading2"/>
        <w:rPr>
          <w:lang w:val="fr-FR"/>
        </w:rPr>
      </w:pPr>
      <w:bookmarkStart w:id="6" w:name="_Toc382810799"/>
      <w:r w:rsidRPr="00E045BA">
        <w:rPr>
          <w:lang w:val="fr-FR"/>
        </w:rPr>
        <w:t>Travaux en cours du</w:t>
      </w:r>
      <w:r>
        <w:rPr>
          <w:lang w:val="fr-FR"/>
        </w:rPr>
        <w:t> </w:t>
      </w:r>
      <w:r w:rsidRPr="00E045BA">
        <w:rPr>
          <w:lang w:val="fr-FR"/>
        </w:rPr>
        <w:t>CAJ</w:t>
      </w:r>
      <w:r>
        <w:rPr>
          <w:lang w:val="fr-FR"/>
        </w:rPr>
        <w:t>-</w:t>
      </w:r>
      <w:r w:rsidRPr="00E045BA">
        <w:rPr>
          <w:lang w:val="fr-FR"/>
        </w:rPr>
        <w:t>AG sur les dénominations variétales</w:t>
      </w:r>
      <w:bookmarkEnd w:id="6"/>
    </w:p>
    <w:p w:rsidR="00006951" w:rsidRPr="00E045BA" w:rsidRDefault="00006951" w:rsidP="00006951">
      <w:pPr>
        <w:rPr>
          <w:lang w:val="fr-FR"/>
        </w:rPr>
      </w:pPr>
    </w:p>
    <w:p w:rsidR="00006951" w:rsidRDefault="00006951" w:rsidP="00006951">
      <w:pPr>
        <w:rPr>
          <w:lang w:val="fr-FR"/>
        </w:rPr>
      </w:pPr>
      <w:r w:rsidRPr="00E045BA">
        <w:rPr>
          <w:lang w:val="fr-FR"/>
        </w:rPr>
        <w:fldChar w:fldCharType="begin"/>
      </w:r>
      <w:r w:rsidRPr="00E045BA">
        <w:rPr>
          <w:lang w:val="fr-FR"/>
        </w:rPr>
        <w:instrText xml:space="preserve"> AUTONUM  </w:instrText>
      </w:r>
      <w:r w:rsidRPr="00E045BA">
        <w:rPr>
          <w:lang w:val="fr-FR"/>
        </w:rPr>
        <w:fldChar w:fldCharType="end"/>
      </w:r>
      <w:r w:rsidRPr="00E045BA">
        <w:rPr>
          <w:lang w:val="fr-FR"/>
        </w:rPr>
        <w:tab/>
      </w:r>
      <w:r>
        <w:rPr>
          <w:lang w:val="fr-FR"/>
        </w:rPr>
        <w:t>À</w:t>
      </w:r>
      <w:r w:rsidRPr="00E045BA">
        <w:rPr>
          <w:lang w:val="fr-FR"/>
        </w:rPr>
        <w:t xml:space="preserve"> sa huitièm</w:t>
      </w:r>
      <w:r>
        <w:rPr>
          <w:lang w:val="fr-FR"/>
        </w:rPr>
        <w:t xml:space="preserve">e session tenue à Genève les 21 </w:t>
      </w:r>
      <w:r w:rsidRPr="00E045BA">
        <w:rPr>
          <w:lang w:val="fr-FR"/>
        </w:rPr>
        <w:t>et 25</w:t>
      </w:r>
      <w:r>
        <w:rPr>
          <w:lang w:val="fr-FR"/>
        </w:rPr>
        <w:t> </w:t>
      </w:r>
      <w:r w:rsidRPr="00E045BA">
        <w:rPr>
          <w:lang w:val="fr-FR"/>
        </w:rPr>
        <w:t>octobre</w:t>
      </w:r>
      <w:r>
        <w:rPr>
          <w:lang w:val="fr-FR"/>
        </w:rPr>
        <w:t> </w:t>
      </w:r>
      <w:r w:rsidRPr="00E045BA">
        <w:rPr>
          <w:lang w:val="fr-FR"/>
        </w:rPr>
        <w:t xml:space="preserve">2013, </w:t>
      </w:r>
      <w:r>
        <w:rPr>
          <w:lang w:val="fr-FR"/>
        </w:rPr>
        <w:t>le CAJ-AG a examiné le</w:t>
      </w:r>
      <w:r w:rsidRPr="00E045BA">
        <w:rPr>
          <w:lang w:val="fr-FR"/>
        </w:rPr>
        <w:t xml:space="preserve"> document</w:t>
      </w:r>
      <w:r>
        <w:rPr>
          <w:lang w:val="fr-FR"/>
        </w:rPr>
        <w:t xml:space="preserve"> </w:t>
      </w:r>
      <w:r w:rsidRPr="00E045BA">
        <w:rPr>
          <w:lang w:val="fr-FR"/>
        </w:rPr>
        <w:t>CAJ</w:t>
      </w:r>
      <w:r>
        <w:rPr>
          <w:lang w:val="fr-FR"/>
        </w:rPr>
        <w:t>-</w:t>
      </w:r>
      <w:r w:rsidRPr="00E045BA">
        <w:rPr>
          <w:lang w:val="fr-FR"/>
        </w:rPr>
        <w:t>AG/13/8/6 “Matters concerning variety denominations”</w:t>
      </w:r>
      <w:r>
        <w:rPr>
          <w:lang w:val="fr-FR"/>
        </w:rPr>
        <w:t>.</w:t>
      </w:r>
    </w:p>
    <w:p w:rsidR="00006951" w:rsidRPr="00E045BA" w:rsidRDefault="00006951" w:rsidP="00006951">
      <w:pPr>
        <w:rPr>
          <w:lang w:val="fr-FR"/>
        </w:rPr>
      </w:pPr>
    </w:p>
    <w:p w:rsidR="00006951" w:rsidRDefault="00006951" w:rsidP="00006951">
      <w:pPr>
        <w:rPr>
          <w:lang w:val="fr-FR"/>
        </w:rPr>
      </w:pPr>
      <w:r w:rsidRPr="00E045BA">
        <w:rPr>
          <w:lang w:val="fr-FR"/>
        </w:rPr>
        <w:fldChar w:fldCharType="begin"/>
      </w:r>
      <w:r w:rsidRPr="00E045BA">
        <w:rPr>
          <w:lang w:val="fr-FR"/>
        </w:rPr>
        <w:instrText xml:space="preserve"> AUTONUM  </w:instrText>
      </w:r>
      <w:r w:rsidRPr="00E045BA">
        <w:rPr>
          <w:lang w:val="fr-FR"/>
        </w:rPr>
        <w:fldChar w:fldCharType="end"/>
      </w:r>
      <w:r w:rsidRPr="00E045BA">
        <w:rPr>
          <w:lang w:val="fr-FR"/>
        </w:rPr>
        <w:tab/>
      </w:r>
      <w:r w:rsidRPr="006332A7">
        <w:rPr>
          <w:lang w:val="fr-FR"/>
        </w:rPr>
        <w:t>Le CAJ</w:t>
      </w:r>
      <w:r>
        <w:rPr>
          <w:lang w:val="fr-FR"/>
        </w:rPr>
        <w:t>-</w:t>
      </w:r>
      <w:r w:rsidRPr="006332A7">
        <w:rPr>
          <w:lang w:val="fr-FR"/>
        </w:rPr>
        <w:t xml:space="preserve">AG a approuvé </w:t>
      </w:r>
      <w:r w:rsidRPr="00CE3833">
        <w:rPr>
          <w:lang w:val="fr-FR"/>
        </w:rPr>
        <w:t>l</w:t>
      </w:r>
      <w:r>
        <w:rPr>
          <w:lang w:val="fr-FR"/>
        </w:rPr>
        <w:t>’</w:t>
      </w:r>
      <w:r w:rsidRPr="00CE3833">
        <w:rPr>
          <w:lang w:val="fr-FR"/>
        </w:rPr>
        <w:t>élaboration d</w:t>
      </w:r>
      <w:r>
        <w:rPr>
          <w:lang w:val="fr-FR"/>
        </w:rPr>
        <w:t>’</w:t>
      </w:r>
      <w:r w:rsidRPr="00CE3833">
        <w:rPr>
          <w:lang w:val="fr-FR"/>
        </w:rPr>
        <w:t xml:space="preserve">orientations </w:t>
      </w:r>
      <w:r>
        <w:rPr>
          <w:lang w:val="fr-FR"/>
        </w:rPr>
        <w:t xml:space="preserve">concernant une </w:t>
      </w:r>
      <w:r w:rsidRPr="000C587B">
        <w:rPr>
          <w:lang w:val="fr-FR"/>
        </w:rPr>
        <w:t>demande d</w:t>
      </w:r>
      <w:r>
        <w:rPr>
          <w:lang w:val="fr-FR"/>
        </w:rPr>
        <w:t>’</w:t>
      </w:r>
      <w:r w:rsidRPr="000C587B">
        <w:rPr>
          <w:lang w:val="fr-FR"/>
        </w:rPr>
        <w:t>obtenteur visant à</w:t>
      </w:r>
      <w:r>
        <w:rPr>
          <w:lang w:val="fr-FR"/>
        </w:rPr>
        <w:t> </w:t>
      </w:r>
      <w:r w:rsidRPr="000C587B">
        <w:rPr>
          <w:lang w:val="fr-FR"/>
        </w:rPr>
        <w:t>changer une dénomination variétale enregistrée dans des cas autres que ceux dans lesquels la</w:t>
      </w:r>
      <w:r>
        <w:rPr>
          <w:lang w:val="fr-FR"/>
        </w:rPr>
        <w:t> </w:t>
      </w:r>
      <w:r w:rsidRPr="000C587B">
        <w:rPr>
          <w:lang w:val="fr-FR"/>
        </w:rPr>
        <w:t>dénomination variétale a été radiée après l</w:t>
      </w:r>
      <w:r>
        <w:rPr>
          <w:lang w:val="fr-FR"/>
        </w:rPr>
        <w:t>’</w:t>
      </w:r>
      <w:r w:rsidRPr="000C587B">
        <w:rPr>
          <w:lang w:val="fr-FR"/>
        </w:rPr>
        <w:t>octroi du droit d</w:t>
      </w:r>
      <w:r>
        <w:rPr>
          <w:lang w:val="fr-FR"/>
        </w:rPr>
        <w:t>’</w:t>
      </w:r>
      <w:r w:rsidRPr="000C587B">
        <w:rPr>
          <w:lang w:val="fr-FR"/>
        </w:rPr>
        <w:t>obtenteur au motif que cette demande d</w:t>
      </w:r>
      <w:r>
        <w:rPr>
          <w:lang w:val="fr-FR"/>
        </w:rPr>
        <w:t>evrait</w:t>
      </w:r>
      <w:r w:rsidRPr="000C587B">
        <w:rPr>
          <w:lang w:val="fr-FR"/>
        </w:rPr>
        <w:t xml:space="preserve"> être rejetée.  </w:t>
      </w:r>
      <w:r w:rsidRPr="006332A7">
        <w:rPr>
          <w:lang w:val="fr-FR"/>
        </w:rPr>
        <w:t>Toutefois, le</w:t>
      </w:r>
      <w:r>
        <w:rPr>
          <w:lang w:val="fr-FR"/>
        </w:rPr>
        <w:t> </w:t>
      </w:r>
      <w:r w:rsidRPr="006332A7">
        <w:rPr>
          <w:lang w:val="fr-FR"/>
        </w:rPr>
        <w:t>CAJ</w:t>
      </w:r>
      <w:r>
        <w:rPr>
          <w:lang w:val="fr-FR"/>
        </w:rPr>
        <w:t>-</w:t>
      </w:r>
      <w:r w:rsidRPr="006332A7">
        <w:rPr>
          <w:lang w:val="fr-FR"/>
        </w:rPr>
        <w:t xml:space="preserve">AG </w:t>
      </w:r>
      <w:r>
        <w:rPr>
          <w:lang w:val="fr-FR"/>
        </w:rPr>
        <w:t xml:space="preserve">a </w:t>
      </w:r>
      <w:r w:rsidRPr="006332A7">
        <w:rPr>
          <w:lang w:val="fr-FR"/>
        </w:rPr>
        <w:t>reconn</w:t>
      </w:r>
      <w:r>
        <w:rPr>
          <w:lang w:val="fr-FR"/>
        </w:rPr>
        <w:t xml:space="preserve">u que </w:t>
      </w:r>
      <w:r w:rsidRPr="006332A7">
        <w:rPr>
          <w:lang w:val="fr-FR"/>
        </w:rPr>
        <w:t>des changements ser</w:t>
      </w:r>
      <w:r>
        <w:rPr>
          <w:lang w:val="fr-FR"/>
        </w:rPr>
        <w:t>aient</w:t>
      </w:r>
      <w:r w:rsidRPr="006332A7">
        <w:rPr>
          <w:lang w:val="fr-FR"/>
        </w:rPr>
        <w:t xml:space="preserve"> justifiés dans les situations suivantes :</w:t>
      </w:r>
    </w:p>
    <w:p w:rsidR="00006951" w:rsidRPr="00144FA1" w:rsidRDefault="00006951" w:rsidP="00006951">
      <w:pPr>
        <w:rPr>
          <w:lang w:val="fr-FR"/>
        </w:rPr>
      </w:pPr>
    </w:p>
    <w:p w:rsidR="00006951" w:rsidRPr="00F35AAF" w:rsidRDefault="00006951" w:rsidP="00006951">
      <w:pPr>
        <w:rPr>
          <w:lang w:val="fr-FR"/>
        </w:rPr>
      </w:pPr>
      <w:r w:rsidRPr="00144FA1">
        <w:rPr>
          <w:lang w:val="fr-FR"/>
        </w:rPr>
        <w:tab/>
      </w:r>
      <w:r w:rsidRPr="00F35AAF">
        <w:rPr>
          <w:lang w:val="fr-FR"/>
        </w:rPr>
        <w:t>a)</w:t>
      </w:r>
      <w:r w:rsidRPr="00F35AAF">
        <w:rPr>
          <w:lang w:val="fr-FR"/>
        </w:rPr>
        <w:tab/>
        <w:t>s</w:t>
      </w:r>
      <w:r>
        <w:rPr>
          <w:lang w:val="fr-FR"/>
        </w:rPr>
        <w:t>’</w:t>
      </w:r>
      <w:r w:rsidRPr="00F35AAF">
        <w:rPr>
          <w:lang w:val="fr-FR"/>
        </w:rPr>
        <w:t>il était constaté l</w:t>
      </w:r>
      <w:r>
        <w:rPr>
          <w:lang w:val="fr-FR"/>
        </w:rPr>
        <w:t>’</w:t>
      </w:r>
      <w:r w:rsidRPr="00F35AAF">
        <w:rPr>
          <w:lang w:val="fr-FR"/>
        </w:rPr>
        <w:t>existence d</w:t>
      </w:r>
      <w:r>
        <w:rPr>
          <w:lang w:val="fr-FR"/>
        </w:rPr>
        <w:t>’</w:t>
      </w:r>
      <w:r w:rsidRPr="00F35AAF">
        <w:rPr>
          <w:lang w:val="fr-FR"/>
        </w:rPr>
        <w:t xml:space="preserve">un droit antérieur concernant la dénomination, qui aurait conduit au refus de cette dénomination </w:t>
      </w:r>
      <w:r>
        <w:rPr>
          <w:lang w:val="fr-FR"/>
        </w:rPr>
        <w:t xml:space="preserve">(voir l’article 20.4) et 7) de l’Acte de 1991, l’article 13.4) et 7) de l’Acte de 1978 et la note 7 du document </w:t>
      </w:r>
      <w:r w:rsidRPr="007C499D">
        <w:rPr>
          <w:lang w:val="fr-FR"/>
        </w:rPr>
        <w:t>UPOV/INF/12/4</w:t>
      </w:r>
      <w:r>
        <w:rPr>
          <w:lang w:val="fr-FR"/>
        </w:rPr>
        <w:t>);</w:t>
      </w:r>
    </w:p>
    <w:p w:rsidR="00006951" w:rsidRPr="00F35AAF" w:rsidRDefault="00006951" w:rsidP="00006951">
      <w:pPr>
        <w:spacing w:line="240" w:lineRule="atLeast"/>
        <w:ind w:firstLine="567"/>
        <w:rPr>
          <w:lang w:val="fr-FR"/>
        </w:rPr>
      </w:pPr>
    </w:p>
    <w:p w:rsidR="00006951" w:rsidRDefault="00006951" w:rsidP="00006951">
      <w:pPr>
        <w:spacing w:line="240" w:lineRule="atLeast"/>
        <w:ind w:firstLine="567"/>
        <w:rPr>
          <w:lang w:val="fr-FR"/>
        </w:rPr>
      </w:pPr>
      <w:r>
        <w:rPr>
          <w:lang w:val="fr-FR"/>
        </w:rPr>
        <w:t>b)</w:t>
      </w:r>
      <w:r>
        <w:rPr>
          <w:lang w:val="fr-FR"/>
        </w:rPr>
        <w:tab/>
      </w:r>
      <w:r w:rsidRPr="007C499D">
        <w:rPr>
          <w:lang w:val="fr-FR"/>
        </w:rPr>
        <w:t>si la dénomination ne conv</w:t>
      </w:r>
      <w:r>
        <w:rPr>
          <w:lang w:val="fr-FR"/>
        </w:rPr>
        <w:t>enait</w:t>
      </w:r>
      <w:r w:rsidRPr="007C499D">
        <w:rPr>
          <w:lang w:val="fr-FR"/>
        </w:rPr>
        <w:t xml:space="preserve"> pas parce qu</w:t>
      </w:r>
      <w:r>
        <w:rPr>
          <w:lang w:val="fr-FR"/>
        </w:rPr>
        <w:t>’</w:t>
      </w:r>
      <w:r w:rsidRPr="007C499D">
        <w:rPr>
          <w:lang w:val="fr-FR"/>
        </w:rPr>
        <w:t xml:space="preserve">elle </w:t>
      </w:r>
      <w:r>
        <w:rPr>
          <w:lang w:val="fr-FR"/>
        </w:rPr>
        <w:t>était contraire aux dispositions de l’article 20.2) de l’Acte de 1991 et de l’article 13.2) de l’Acte de 1978;  et</w:t>
      </w:r>
    </w:p>
    <w:p w:rsidR="00006951" w:rsidRPr="006332A7" w:rsidRDefault="00006951" w:rsidP="00006951">
      <w:pPr>
        <w:rPr>
          <w:lang w:val="fr-FR"/>
        </w:rPr>
      </w:pPr>
    </w:p>
    <w:p w:rsidR="00006951" w:rsidRDefault="00006951" w:rsidP="00006951">
      <w:pPr>
        <w:rPr>
          <w:lang w:val="fr-FR"/>
        </w:rPr>
      </w:pPr>
      <w:r w:rsidRPr="006332A7">
        <w:rPr>
          <w:lang w:val="fr-FR"/>
        </w:rPr>
        <w:tab/>
        <w:t>c)</w:t>
      </w:r>
      <w:r w:rsidRPr="006332A7">
        <w:rPr>
          <w:lang w:val="fr-FR"/>
        </w:rPr>
        <w:tab/>
      </w:r>
      <w:r w:rsidRPr="007C499D">
        <w:rPr>
          <w:lang w:val="fr-FR"/>
        </w:rPr>
        <w:t xml:space="preserve">si la dénomination </w:t>
      </w:r>
      <w:r>
        <w:rPr>
          <w:lang w:val="fr-FR"/>
        </w:rPr>
        <w:t xml:space="preserve">était </w:t>
      </w:r>
      <w:r w:rsidRPr="000C587B">
        <w:rPr>
          <w:lang w:val="fr-FR"/>
        </w:rPr>
        <w:t>par la suite refusée dans un autre membre de l</w:t>
      </w:r>
      <w:r>
        <w:rPr>
          <w:lang w:val="fr-FR"/>
        </w:rPr>
        <w:t>’</w:t>
      </w:r>
      <w:r w:rsidRPr="000C587B">
        <w:rPr>
          <w:lang w:val="fr-FR"/>
        </w:rPr>
        <w:t>Union et si, à la</w:t>
      </w:r>
      <w:r>
        <w:rPr>
          <w:lang w:val="fr-FR"/>
        </w:rPr>
        <w:t> </w:t>
      </w:r>
      <w:r w:rsidRPr="000C587B">
        <w:rPr>
          <w:lang w:val="fr-FR"/>
        </w:rPr>
        <w:t>demande de l</w:t>
      </w:r>
      <w:r>
        <w:rPr>
          <w:lang w:val="fr-FR"/>
        </w:rPr>
        <w:t>’</w:t>
      </w:r>
      <w:r w:rsidRPr="000C587B">
        <w:rPr>
          <w:lang w:val="fr-FR"/>
        </w:rPr>
        <w:t xml:space="preserve">obtenteur, </w:t>
      </w:r>
      <w:r>
        <w:rPr>
          <w:lang w:val="fr-FR"/>
        </w:rPr>
        <w:t xml:space="preserve">le service </w:t>
      </w:r>
      <w:r w:rsidRPr="000C587B">
        <w:rPr>
          <w:lang w:val="fr-FR"/>
        </w:rPr>
        <w:t>consent</w:t>
      </w:r>
      <w:r>
        <w:rPr>
          <w:lang w:val="fr-FR"/>
        </w:rPr>
        <w:t>ait</w:t>
      </w:r>
      <w:r w:rsidRPr="000C587B">
        <w:rPr>
          <w:lang w:val="fr-FR"/>
        </w:rPr>
        <w:t xml:space="preserve"> à accepter la dénomination</w:t>
      </w:r>
      <w:r>
        <w:rPr>
          <w:lang w:val="fr-FR"/>
        </w:rPr>
        <w:t xml:space="preserve"> enregistrée dans cet autre membre de l’Union</w:t>
      </w:r>
      <w:r w:rsidRPr="006332A7">
        <w:rPr>
          <w:lang w:val="fr-FR"/>
        </w:rPr>
        <w:t>.</w:t>
      </w:r>
    </w:p>
    <w:p w:rsidR="00006951" w:rsidRPr="00942D5A" w:rsidRDefault="00006951" w:rsidP="00006951">
      <w:pPr>
        <w:rPr>
          <w:lang w:val="fr-FR"/>
        </w:rPr>
      </w:pPr>
    </w:p>
    <w:p w:rsidR="00006951" w:rsidRPr="0008695F" w:rsidRDefault="00006951" w:rsidP="00006951">
      <w:pPr>
        <w:rPr>
          <w:lang w:val="fr-FR"/>
        </w:rPr>
      </w:pPr>
      <w:r w:rsidRPr="0008695F">
        <w:rPr>
          <w:lang w:val="fr-FR"/>
        </w:rPr>
        <w:fldChar w:fldCharType="begin"/>
      </w:r>
      <w:r w:rsidRPr="0008695F">
        <w:rPr>
          <w:lang w:val="fr-FR"/>
        </w:rPr>
        <w:instrText xml:space="preserve"> AUTONUM  </w:instrText>
      </w:r>
      <w:r w:rsidRPr="0008695F">
        <w:rPr>
          <w:lang w:val="fr-FR"/>
        </w:rPr>
        <w:fldChar w:fldCharType="end"/>
      </w:r>
      <w:r w:rsidRPr="0008695F">
        <w:rPr>
          <w:lang w:val="fr-FR"/>
        </w:rPr>
        <w:tab/>
        <w:t xml:space="preserve">Le CAJ­AG est </w:t>
      </w:r>
      <w:r>
        <w:rPr>
          <w:lang w:val="fr-FR"/>
        </w:rPr>
        <w:t>convenu que des orientations additionnelles devraient être envis</w:t>
      </w:r>
      <w:r w:rsidRPr="0008695F">
        <w:rPr>
          <w:lang w:val="fr-FR"/>
        </w:rPr>
        <w:t>a</w:t>
      </w:r>
      <w:r>
        <w:rPr>
          <w:lang w:val="fr-FR"/>
        </w:rPr>
        <w:t>gées dans le cadre d’une ré</w:t>
      </w:r>
      <w:r w:rsidRPr="0008695F">
        <w:rPr>
          <w:lang w:val="fr-FR"/>
        </w:rPr>
        <w:t>vision</w:t>
      </w:r>
      <w:r>
        <w:rPr>
          <w:lang w:val="fr-FR"/>
        </w:rPr>
        <w:t xml:space="preserve"> éventuelle des</w:t>
      </w:r>
      <w:r w:rsidRPr="0008695F">
        <w:rPr>
          <w:lang w:val="fr-FR"/>
        </w:rPr>
        <w:t xml:space="preserve"> “</w:t>
      </w:r>
      <w:r w:rsidRPr="0008695F">
        <w:rPr>
          <w:snapToGrid w:val="0"/>
          <w:lang w:val="fr-FR"/>
        </w:rPr>
        <w:t>Notes explicatives concernant les dénominations variétales en vertu de la</w:t>
      </w:r>
      <w:r>
        <w:rPr>
          <w:snapToGrid w:val="0"/>
          <w:lang w:val="fr-FR"/>
        </w:rPr>
        <w:t> Convention UPOV</w:t>
      </w:r>
      <w:r w:rsidRPr="0008695F">
        <w:rPr>
          <w:lang w:val="fr-FR"/>
        </w:rPr>
        <w:t>” (document</w:t>
      </w:r>
      <w:r>
        <w:rPr>
          <w:lang w:val="fr-FR"/>
        </w:rPr>
        <w:t xml:space="preserve"> </w:t>
      </w:r>
      <w:r w:rsidRPr="0008695F">
        <w:rPr>
          <w:lang w:val="fr-FR"/>
        </w:rPr>
        <w:t>UPOV/INF/12/4) (voir les paragraphes</w:t>
      </w:r>
      <w:r>
        <w:rPr>
          <w:lang w:val="fr-FR"/>
        </w:rPr>
        <w:t> </w:t>
      </w:r>
      <w:r w:rsidRPr="0008695F">
        <w:rPr>
          <w:lang w:val="fr-FR"/>
        </w:rPr>
        <w:t>69 à 71 du document CAJ</w:t>
      </w:r>
      <w:r w:rsidR="00DF5E6B" w:rsidRPr="00DF5E6B">
        <w:rPr>
          <w:lang w:val="fr-FR"/>
        </w:rPr>
        <w:noBreakHyphen/>
      </w:r>
      <w:r w:rsidRPr="0008695F">
        <w:rPr>
          <w:lang w:val="fr-FR"/>
        </w:rPr>
        <w:t>AG/13/8/10 “Compte rendu”).</w:t>
      </w:r>
    </w:p>
    <w:p w:rsidR="00006951" w:rsidRPr="0008695F" w:rsidRDefault="00006951" w:rsidP="00006951">
      <w:pPr>
        <w:rPr>
          <w:lang w:val="fr-FR"/>
        </w:rPr>
      </w:pPr>
    </w:p>
    <w:p w:rsidR="00006951" w:rsidRPr="0008695F" w:rsidRDefault="00006951" w:rsidP="00006951">
      <w:pPr>
        <w:rPr>
          <w:lang w:val="fr-FR"/>
        </w:rPr>
      </w:pPr>
      <w:r w:rsidRPr="0008695F">
        <w:rPr>
          <w:lang w:val="fr-FR"/>
        </w:rPr>
        <w:fldChar w:fldCharType="begin"/>
      </w:r>
      <w:r w:rsidRPr="0008695F">
        <w:rPr>
          <w:lang w:val="fr-FR"/>
        </w:rPr>
        <w:instrText xml:space="preserve"> AUTONUM  </w:instrText>
      </w:r>
      <w:r w:rsidRPr="0008695F">
        <w:rPr>
          <w:lang w:val="fr-FR"/>
        </w:rPr>
        <w:fldChar w:fldCharType="end"/>
      </w:r>
      <w:r w:rsidRPr="0008695F">
        <w:rPr>
          <w:lang w:val="fr-FR"/>
        </w:rPr>
        <w:tab/>
        <w:t>Le rapport ci</w:t>
      </w:r>
      <w:r>
        <w:rPr>
          <w:lang w:val="fr-FR"/>
        </w:rPr>
        <w:t>-</w:t>
      </w:r>
      <w:r w:rsidRPr="0008695F">
        <w:rPr>
          <w:lang w:val="fr-FR"/>
        </w:rPr>
        <w:t>dessus sur les travaux en cours du</w:t>
      </w:r>
      <w:r>
        <w:rPr>
          <w:lang w:val="fr-FR"/>
        </w:rPr>
        <w:t> </w:t>
      </w:r>
      <w:r w:rsidRPr="0008695F">
        <w:rPr>
          <w:lang w:val="fr-FR"/>
        </w:rPr>
        <w:t>CAJ</w:t>
      </w:r>
      <w:r>
        <w:rPr>
          <w:lang w:val="fr-FR"/>
        </w:rPr>
        <w:t>-</w:t>
      </w:r>
      <w:r w:rsidRPr="0008695F">
        <w:rPr>
          <w:lang w:val="fr-FR"/>
        </w:rPr>
        <w:t xml:space="preserve">AG consacrés aux </w:t>
      </w:r>
      <w:r>
        <w:rPr>
          <w:lang w:val="fr-FR"/>
        </w:rPr>
        <w:t>dé</w:t>
      </w:r>
      <w:r w:rsidRPr="0008695F">
        <w:rPr>
          <w:lang w:val="fr-FR"/>
        </w:rPr>
        <w:t xml:space="preserve">nominations </w:t>
      </w:r>
      <w:r>
        <w:rPr>
          <w:lang w:val="fr-FR"/>
        </w:rPr>
        <w:t>variétales sera communiqué au </w:t>
      </w:r>
      <w:r w:rsidRPr="0008695F">
        <w:rPr>
          <w:lang w:val="fr-FR"/>
        </w:rPr>
        <w:t xml:space="preserve">CAJ </w:t>
      </w:r>
      <w:r>
        <w:rPr>
          <w:lang w:val="fr-FR"/>
        </w:rPr>
        <w:t>à sa soixante-neuvième </w:t>
      </w:r>
      <w:r w:rsidRPr="0008695F">
        <w:rPr>
          <w:lang w:val="fr-FR"/>
        </w:rPr>
        <w:t xml:space="preserve">session </w:t>
      </w:r>
      <w:r>
        <w:rPr>
          <w:lang w:val="fr-FR"/>
        </w:rPr>
        <w:t>qui se tiendra à Genève le 10 avril </w:t>
      </w:r>
      <w:r w:rsidRPr="0008695F">
        <w:rPr>
          <w:lang w:val="fr-FR"/>
        </w:rPr>
        <w:t>2014 (voir les</w:t>
      </w:r>
      <w:r>
        <w:rPr>
          <w:lang w:val="fr-FR"/>
        </w:rPr>
        <w:t> </w:t>
      </w:r>
      <w:r w:rsidRPr="0008695F">
        <w:rPr>
          <w:lang w:val="fr-FR"/>
        </w:rPr>
        <w:t>paragraphes</w:t>
      </w:r>
      <w:r>
        <w:rPr>
          <w:lang w:val="fr-FR"/>
        </w:rPr>
        <w:t> </w:t>
      </w:r>
      <w:r w:rsidRPr="0008695F">
        <w:rPr>
          <w:lang w:val="fr-FR"/>
        </w:rPr>
        <w:t>56 à 59 du document CAJ/69/2 “Élaboration de</w:t>
      </w:r>
      <w:r>
        <w:rPr>
          <w:lang w:val="fr-FR"/>
        </w:rPr>
        <w:t> m</w:t>
      </w:r>
      <w:r w:rsidRPr="0008695F">
        <w:rPr>
          <w:lang w:val="fr-FR"/>
        </w:rPr>
        <w:t>atériel d</w:t>
      </w:r>
      <w:r>
        <w:rPr>
          <w:lang w:val="fr-FR"/>
        </w:rPr>
        <w:t>’</w:t>
      </w:r>
      <w:r w:rsidRPr="0008695F">
        <w:rPr>
          <w:lang w:val="fr-FR"/>
        </w:rPr>
        <w:t xml:space="preserve">information </w:t>
      </w:r>
      <w:r>
        <w:rPr>
          <w:lang w:val="fr-FR"/>
        </w:rPr>
        <w:t>sur la Convention UPOV</w:t>
      </w:r>
      <w:r w:rsidRPr="0008695F">
        <w:rPr>
          <w:lang w:val="fr-FR"/>
        </w:rPr>
        <w:t>”).</w:t>
      </w:r>
    </w:p>
    <w:p w:rsidR="00006951" w:rsidRPr="0008695F" w:rsidRDefault="00006951" w:rsidP="00006951">
      <w:pPr>
        <w:rPr>
          <w:lang w:val="fr-FR"/>
        </w:rPr>
      </w:pPr>
    </w:p>
    <w:p w:rsidR="00006951" w:rsidRPr="0008695F" w:rsidRDefault="00006951" w:rsidP="00006951">
      <w:pPr>
        <w:rPr>
          <w:lang w:val="fr-FR"/>
        </w:rPr>
      </w:pPr>
    </w:p>
    <w:p w:rsidR="00006951" w:rsidRPr="0008695F" w:rsidRDefault="00006951" w:rsidP="00006951">
      <w:pPr>
        <w:pStyle w:val="Heading2"/>
        <w:rPr>
          <w:lang w:val="fr-FR"/>
        </w:rPr>
      </w:pPr>
      <w:bookmarkStart w:id="7" w:name="_Toc382810800"/>
      <w:r w:rsidRPr="0008695F">
        <w:rPr>
          <w:lang w:val="fr-FR"/>
        </w:rPr>
        <w:t xml:space="preserve">Proposition sur les </w:t>
      </w:r>
      <w:r>
        <w:rPr>
          <w:lang w:val="fr-FR"/>
        </w:rPr>
        <w:t xml:space="preserve">orientations </w:t>
      </w:r>
      <w:r w:rsidRPr="0008695F">
        <w:rPr>
          <w:lang w:val="fr-FR"/>
        </w:rPr>
        <w:t>concerna</w:t>
      </w:r>
      <w:r>
        <w:rPr>
          <w:lang w:val="fr-FR"/>
        </w:rPr>
        <w:t>nt les dénominations variétales</w:t>
      </w:r>
      <w:bookmarkEnd w:id="7"/>
    </w:p>
    <w:p w:rsidR="00006951" w:rsidRPr="0008695F" w:rsidRDefault="00006951" w:rsidP="00006951">
      <w:pPr>
        <w:pStyle w:val="Heading2"/>
        <w:rPr>
          <w:lang w:val="fr-FR"/>
        </w:rPr>
      </w:pPr>
    </w:p>
    <w:p w:rsidR="00006951" w:rsidRPr="0008695F" w:rsidRDefault="00006951" w:rsidP="00006951">
      <w:pPr>
        <w:rPr>
          <w:lang w:val="fr-FR"/>
        </w:rPr>
      </w:pPr>
      <w:r w:rsidRPr="0008695F">
        <w:rPr>
          <w:snapToGrid w:val="0"/>
          <w:color w:val="000000"/>
          <w:lang w:val="fr-FR"/>
        </w:rPr>
        <w:fldChar w:fldCharType="begin"/>
      </w:r>
      <w:r w:rsidRPr="0008695F">
        <w:rPr>
          <w:snapToGrid w:val="0"/>
          <w:color w:val="000000"/>
          <w:lang w:val="fr-FR"/>
        </w:rPr>
        <w:instrText xml:space="preserve"> AUTONUM  </w:instrText>
      </w:r>
      <w:r w:rsidRPr="0008695F">
        <w:rPr>
          <w:snapToGrid w:val="0"/>
          <w:color w:val="000000"/>
          <w:lang w:val="fr-FR"/>
        </w:rPr>
        <w:fldChar w:fldCharType="end"/>
      </w:r>
      <w:r w:rsidRPr="0008695F">
        <w:rPr>
          <w:snapToGrid w:val="0"/>
          <w:color w:val="000000"/>
          <w:lang w:val="fr-FR"/>
        </w:rPr>
        <w:tab/>
        <w:t>Une version d</w:t>
      </w:r>
      <w:r>
        <w:rPr>
          <w:snapToGrid w:val="0"/>
          <w:color w:val="000000"/>
          <w:lang w:val="fr-FR"/>
        </w:rPr>
        <w:t>’</w:t>
      </w:r>
      <w:r w:rsidRPr="0008695F">
        <w:rPr>
          <w:snapToGrid w:val="0"/>
          <w:color w:val="000000"/>
          <w:lang w:val="fr-FR"/>
        </w:rPr>
        <w:t>essai du cours d</w:t>
      </w:r>
      <w:r>
        <w:rPr>
          <w:snapToGrid w:val="0"/>
          <w:color w:val="000000"/>
          <w:lang w:val="fr-FR"/>
        </w:rPr>
        <w:t>’</w:t>
      </w:r>
      <w:r w:rsidRPr="0008695F">
        <w:rPr>
          <w:snapToGrid w:val="0"/>
          <w:color w:val="000000"/>
          <w:lang w:val="fr-FR"/>
        </w:rPr>
        <w:t xml:space="preserve">enseignement à distance </w:t>
      </w:r>
      <w:r w:rsidRPr="0008695F">
        <w:rPr>
          <w:lang w:val="fr-FR"/>
        </w:rPr>
        <w:t>“Examen des demandes de droit d</w:t>
      </w:r>
      <w:r>
        <w:rPr>
          <w:lang w:val="fr-FR"/>
        </w:rPr>
        <w:t>’</w:t>
      </w:r>
      <w:r w:rsidRPr="0008695F">
        <w:rPr>
          <w:lang w:val="fr-FR"/>
        </w:rPr>
        <w:t>obtenteur” (DL</w:t>
      </w:r>
      <w:r>
        <w:rPr>
          <w:lang w:val="fr-FR"/>
        </w:rPr>
        <w:t>-</w:t>
      </w:r>
      <w:r w:rsidRPr="0008695F">
        <w:rPr>
          <w:lang w:val="fr-FR"/>
        </w:rPr>
        <w:t xml:space="preserve">305) </w:t>
      </w:r>
      <w:r>
        <w:rPr>
          <w:snapToGrid w:val="0"/>
          <w:lang w:val="fr-FR"/>
        </w:rPr>
        <w:t>en anglais a eu lieu du 11 n</w:t>
      </w:r>
      <w:r w:rsidRPr="0008695F">
        <w:rPr>
          <w:snapToGrid w:val="0"/>
          <w:lang w:val="fr-FR"/>
        </w:rPr>
        <w:t>o</w:t>
      </w:r>
      <w:r>
        <w:rPr>
          <w:snapToGrid w:val="0"/>
          <w:lang w:val="fr-FR"/>
        </w:rPr>
        <w:t>vembre au 15 décembre </w:t>
      </w:r>
      <w:r w:rsidRPr="0008695F">
        <w:rPr>
          <w:snapToGrid w:val="0"/>
          <w:lang w:val="fr-FR"/>
        </w:rPr>
        <w:t xml:space="preserve">2013, </w:t>
      </w:r>
      <w:r>
        <w:rPr>
          <w:snapToGrid w:val="0"/>
          <w:lang w:val="fr-FR"/>
        </w:rPr>
        <w:t>avec la participation de neuf expert</w:t>
      </w:r>
      <w:r w:rsidRPr="0008695F">
        <w:rPr>
          <w:snapToGrid w:val="0"/>
          <w:lang w:val="fr-FR"/>
        </w:rPr>
        <w:t xml:space="preserve">s </w:t>
      </w:r>
      <w:r>
        <w:rPr>
          <w:snapToGrid w:val="0"/>
          <w:lang w:val="fr-FR"/>
        </w:rPr>
        <w:t>qui sont des formateurs pour le cours</w:t>
      </w:r>
      <w:r w:rsidRPr="0008695F">
        <w:rPr>
          <w:snapToGrid w:val="0"/>
          <w:lang w:val="fr-FR"/>
        </w:rPr>
        <w:t xml:space="preserve"> DL</w:t>
      </w:r>
      <w:r>
        <w:rPr>
          <w:snapToGrid w:val="0"/>
          <w:lang w:val="fr-FR"/>
        </w:rPr>
        <w:t>-</w:t>
      </w:r>
      <w:r w:rsidRPr="0008695F">
        <w:rPr>
          <w:snapToGrid w:val="0"/>
          <w:lang w:val="fr-FR"/>
        </w:rPr>
        <w:t xml:space="preserve">205 </w:t>
      </w:r>
      <w:r>
        <w:rPr>
          <w:snapToGrid w:val="0"/>
          <w:lang w:val="fr-FR"/>
        </w:rPr>
        <w:t>agissant en qualité d’étudiants</w:t>
      </w:r>
      <w:r w:rsidRPr="0008695F">
        <w:rPr>
          <w:snapToGrid w:val="0"/>
          <w:lang w:val="fr-FR"/>
        </w:rPr>
        <w:t xml:space="preserve">.  </w:t>
      </w:r>
      <w:r>
        <w:rPr>
          <w:snapToGrid w:val="0"/>
          <w:lang w:val="fr-FR"/>
        </w:rPr>
        <w:t xml:space="preserve">L’observation suivante a été reçue d’un des étudiants à propos du </w:t>
      </w:r>
      <w:r w:rsidRPr="0008695F">
        <w:rPr>
          <w:lang w:val="fr-FR"/>
        </w:rPr>
        <w:t>paragraph</w:t>
      </w:r>
      <w:r>
        <w:rPr>
          <w:lang w:val="fr-FR"/>
        </w:rPr>
        <w:t>e 2.3.3.a)</w:t>
      </w:r>
      <w:r w:rsidRPr="0008695F">
        <w:rPr>
          <w:lang w:val="fr-FR"/>
        </w:rPr>
        <w:t xml:space="preserve">i) </w:t>
      </w:r>
      <w:r>
        <w:rPr>
          <w:lang w:val="fr-FR"/>
        </w:rPr>
        <w:t xml:space="preserve">du </w:t>
      </w:r>
      <w:r>
        <w:rPr>
          <w:snapToGrid w:val="0"/>
          <w:lang w:val="fr-FR"/>
        </w:rPr>
        <w:t>do</w:t>
      </w:r>
      <w:r w:rsidRPr="0008695F">
        <w:rPr>
          <w:lang w:val="fr-FR"/>
        </w:rPr>
        <w:t>cument UPOV/INF/12/4 (elle est reproduite ci</w:t>
      </w:r>
      <w:r>
        <w:rPr>
          <w:lang w:val="fr-FR"/>
        </w:rPr>
        <w:t>-</w:t>
      </w:r>
      <w:r w:rsidRPr="0008695F">
        <w:rPr>
          <w:lang w:val="fr-FR"/>
        </w:rPr>
        <w:t>dessous par souci de commodité)</w:t>
      </w:r>
      <w:r>
        <w:rPr>
          <w:lang w:val="fr-FR"/>
        </w:rPr>
        <w:t> </w:t>
      </w:r>
      <w:r w:rsidRPr="0008695F">
        <w:rPr>
          <w:lang w:val="fr-FR"/>
        </w:rPr>
        <w:t>:</w:t>
      </w:r>
    </w:p>
    <w:p w:rsidR="00006951" w:rsidRPr="0008695F" w:rsidRDefault="00006951" w:rsidP="00006951">
      <w:pPr>
        <w:rPr>
          <w:lang w:val="fr-FR"/>
        </w:rPr>
      </w:pPr>
    </w:p>
    <w:p w:rsidR="00006951" w:rsidRPr="00144FA1" w:rsidRDefault="00006951" w:rsidP="00006951">
      <w:pPr>
        <w:keepNext/>
        <w:keepLines/>
        <w:ind w:left="567" w:right="567"/>
        <w:rPr>
          <w:sz w:val="18"/>
          <w:szCs w:val="18"/>
          <w:lang w:val="fr-FR"/>
        </w:rPr>
      </w:pPr>
      <w:r w:rsidRPr="00144FA1">
        <w:rPr>
          <w:sz w:val="18"/>
          <w:szCs w:val="18"/>
          <w:lang w:val="fr-FR"/>
        </w:rPr>
        <w:t>“2.3.3</w:t>
      </w:r>
      <w:r w:rsidRPr="00144FA1">
        <w:rPr>
          <w:sz w:val="18"/>
          <w:szCs w:val="18"/>
          <w:lang w:val="fr-FR"/>
        </w:rPr>
        <w:tab/>
        <w:t>Identité de la variété</w:t>
      </w:r>
    </w:p>
    <w:p w:rsidR="00006951" w:rsidRPr="00144FA1" w:rsidRDefault="00006951" w:rsidP="00006951">
      <w:pPr>
        <w:keepNext/>
        <w:keepLines/>
        <w:ind w:left="567" w:right="567"/>
        <w:rPr>
          <w:sz w:val="18"/>
          <w:szCs w:val="18"/>
          <w:lang w:val="fr-FR"/>
        </w:rPr>
      </w:pPr>
    </w:p>
    <w:p w:rsidR="00006951" w:rsidRDefault="00006951" w:rsidP="00006951">
      <w:pPr>
        <w:keepNext/>
        <w:keepLines/>
        <w:ind w:left="567" w:right="567"/>
        <w:rPr>
          <w:sz w:val="18"/>
          <w:szCs w:val="18"/>
          <w:lang w:val="fr-FR"/>
        </w:rPr>
      </w:pPr>
      <w:r w:rsidRPr="00144FA1">
        <w:rPr>
          <w:sz w:val="18"/>
          <w:szCs w:val="18"/>
          <w:lang w:val="fr-FR"/>
        </w:rPr>
        <w:tab/>
      </w:r>
      <w:r w:rsidRPr="007733B6">
        <w:rPr>
          <w:color w:val="000000"/>
          <w:sz w:val="18"/>
          <w:szCs w:val="22"/>
          <w:lang w:val="fr-FR"/>
        </w:rPr>
        <w:t>“</w:t>
      </w:r>
      <w:r w:rsidRPr="00144FA1">
        <w:rPr>
          <w:sz w:val="18"/>
          <w:szCs w:val="18"/>
          <w:lang w:val="fr-FR"/>
        </w:rPr>
        <w:t>a)</w:t>
      </w:r>
      <w:r w:rsidRPr="00144FA1">
        <w:rPr>
          <w:sz w:val="18"/>
          <w:szCs w:val="18"/>
          <w:lang w:val="fr-FR"/>
        </w:rPr>
        <w:tab/>
        <w:t>De manière générale, une différence d</w:t>
      </w:r>
      <w:r>
        <w:rPr>
          <w:sz w:val="18"/>
          <w:szCs w:val="18"/>
          <w:lang w:val="fr-FR"/>
        </w:rPr>
        <w:t>’</w:t>
      </w:r>
      <w:r w:rsidRPr="00144FA1">
        <w:rPr>
          <w:sz w:val="18"/>
          <w:szCs w:val="18"/>
          <w:lang w:val="fr-FR"/>
        </w:rPr>
        <w:t>une seule lettre ou d</w:t>
      </w:r>
      <w:r>
        <w:rPr>
          <w:sz w:val="18"/>
          <w:szCs w:val="18"/>
          <w:lang w:val="fr-FR"/>
        </w:rPr>
        <w:t>’</w:t>
      </w:r>
      <w:r w:rsidRPr="00144FA1">
        <w:rPr>
          <w:sz w:val="18"/>
          <w:szCs w:val="18"/>
          <w:lang w:val="fr-FR"/>
        </w:rPr>
        <w:t>un seul chiffre peut être considérée comme susceptible d</w:t>
      </w:r>
      <w:r>
        <w:rPr>
          <w:sz w:val="18"/>
          <w:szCs w:val="18"/>
          <w:lang w:val="fr-FR"/>
        </w:rPr>
        <w:t>’</w:t>
      </w:r>
      <w:r w:rsidRPr="00144FA1">
        <w:rPr>
          <w:sz w:val="18"/>
          <w:szCs w:val="18"/>
          <w:lang w:val="fr-FR"/>
        </w:rPr>
        <w:t>induire en erreur ou de prêter à confusion quant à l</w:t>
      </w:r>
      <w:r>
        <w:rPr>
          <w:sz w:val="18"/>
          <w:szCs w:val="18"/>
          <w:lang w:val="fr-FR"/>
        </w:rPr>
        <w:t>’</w:t>
      </w:r>
      <w:r w:rsidRPr="00144FA1">
        <w:rPr>
          <w:sz w:val="18"/>
          <w:szCs w:val="18"/>
          <w:lang w:val="fr-FR"/>
        </w:rPr>
        <w:t>identité de la variété, sauf lorsque</w:t>
      </w:r>
      <w:r>
        <w:rPr>
          <w:sz w:val="18"/>
          <w:szCs w:val="18"/>
          <w:lang w:val="fr-FR"/>
        </w:rPr>
        <w:t> </w:t>
      </w:r>
      <w:r w:rsidRPr="00144FA1">
        <w:rPr>
          <w:sz w:val="18"/>
          <w:szCs w:val="18"/>
          <w:lang w:val="fr-FR"/>
        </w:rPr>
        <w:t>:</w:t>
      </w:r>
    </w:p>
    <w:p w:rsidR="00006951" w:rsidRPr="00144FA1" w:rsidRDefault="00006951" w:rsidP="00006951">
      <w:pPr>
        <w:keepNext/>
        <w:keepLines/>
        <w:ind w:left="567" w:right="567"/>
        <w:rPr>
          <w:sz w:val="18"/>
          <w:szCs w:val="18"/>
          <w:lang w:val="fr-FR"/>
        </w:rPr>
      </w:pPr>
    </w:p>
    <w:p w:rsidR="00006951" w:rsidRPr="0064325F" w:rsidRDefault="00006951" w:rsidP="00006951">
      <w:pPr>
        <w:tabs>
          <w:tab w:val="right" w:pos="1134"/>
          <w:tab w:val="left" w:pos="1418"/>
        </w:tabs>
        <w:ind w:left="567" w:right="567"/>
        <w:rPr>
          <w:sz w:val="18"/>
          <w:szCs w:val="18"/>
          <w:lang w:val="fr-FR"/>
        </w:rPr>
      </w:pPr>
      <w:r w:rsidRPr="00144FA1">
        <w:rPr>
          <w:sz w:val="18"/>
          <w:szCs w:val="18"/>
          <w:lang w:val="fr-FR"/>
        </w:rPr>
        <w:tab/>
      </w:r>
      <w:r>
        <w:rPr>
          <w:sz w:val="18"/>
          <w:szCs w:val="18"/>
          <w:lang w:val="fr-FR"/>
        </w:rPr>
        <w:tab/>
      </w:r>
      <w:r w:rsidRPr="007733B6">
        <w:rPr>
          <w:color w:val="000000"/>
          <w:sz w:val="18"/>
          <w:szCs w:val="22"/>
          <w:lang w:val="fr-FR"/>
        </w:rPr>
        <w:t>“</w:t>
      </w:r>
      <w:r w:rsidRPr="0064325F">
        <w:rPr>
          <w:sz w:val="18"/>
          <w:szCs w:val="18"/>
          <w:lang w:val="fr-FR"/>
        </w:rPr>
        <w:t>i)</w:t>
      </w:r>
      <w:r w:rsidRPr="0064325F">
        <w:rPr>
          <w:sz w:val="18"/>
          <w:szCs w:val="18"/>
          <w:lang w:val="fr-FR"/>
        </w:rPr>
        <w:tab/>
        <w:t>la différence d</w:t>
      </w:r>
      <w:r>
        <w:rPr>
          <w:sz w:val="18"/>
          <w:szCs w:val="18"/>
          <w:lang w:val="fr-FR"/>
        </w:rPr>
        <w:t>’</w:t>
      </w:r>
      <w:r w:rsidRPr="0064325F">
        <w:rPr>
          <w:sz w:val="18"/>
          <w:szCs w:val="18"/>
          <w:lang w:val="fr-FR"/>
        </w:rPr>
        <w:t>une lettre permet d</w:t>
      </w:r>
      <w:r>
        <w:rPr>
          <w:sz w:val="18"/>
          <w:szCs w:val="18"/>
          <w:lang w:val="fr-FR"/>
        </w:rPr>
        <w:t>’</w:t>
      </w:r>
      <w:r w:rsidRPr="0064325F">
        <w:rPr>
          <w:sz w:val="18"/>
          <w:szCs w:val="18"/>
          <w:lang w:val="fr-FR"/>
        </w:rPr>
        <w:t>obtenir une différence visuelle ou phonétique nette, par</w:t>
      </w:r>
      <w:r>
        <w:rPr>
          <w:sz w:val="18"/>
          <w:szCs w:val="18"/>
          <w:lang w:val="fr-FR"/>
        </w:rPr>
        <w:t> </w:t>
      </w:r>
      <w:r w:rsidRPr="0064325F">
        <w:rPr>
          <w:sz w:val="18"/>
          <w:szCs w:val="18"/>
          <w:lang w:val="fr-FR"/>
        </w:rPr>
        <w:t>exemple lorsqu</w:t>
      </w:r>
      <w:r>
        <w:rPr>
          <w:sz w:val="18"/>
          <w:szCs w:val="18"/>
          <w:lang w:val="fr-FR"/>
        </w:rPr>
        <w:t>’</w:t>
      </w:r>
      <w:r w:rsidRPr="0064325F">
        <w:rPr>
          <w:sz w:val="18"/>
          <w:szCs w:val="18"/>
          <w:lang w:val="fr-FR"/>
        </w:rPr>
        <w:t>il s</w:t>
      </w:r>
      <w:r>
        <w:rPr>
          <w:sz w:val="18"/>
          <w:szCs w:val="18"/>
          <w:lang w:val="fr-FR"/>
        </w:rPr>
        <w:t>’</w:t>
      </w:r>
      <w:r w:rsidRPr="0064325F">
        <w:rPr>
          <w:sz w:val="18"/>
          <w:szCs w:val="18"/>
          <w:lang w:val="fr-FR"/>
        </w:rPr>
        <w:t>agit d</w:t>
      </w:r>
      <w:r>
        <w:rPr>
          <w:sz w:val="18"/>
          <w:szCs w:val="18"/>
          <w:lang w:val="fr-FR"/>
        </w:rPr>
        <w:t>’</w:t>
      </w:r>
      <w:r w:rsidRPr="0064325F">
        <w:rPr>
          <w:sz w:val="18"/>
          <w:szCs w:val="18"/>
          <w:lang w:val="fr-FR"/>
        </w:rPr>
        <w:t>une lettre au début d</w:t>
      </w:r>
      <w:r>
        <w:rPr>
          <w:sz w:val="18"/>
          <w:szCs w:val="18"/>
          <w:lang w:val="fr-FR"/>
        </w:rPr>
        <w:t>’</w:t>
      </w:r>
      <w:r w:rsidRPr="0064325F">
        <w:rPr>
          <w:sz w:val="18"/>
          <w:szCs w:val="18"/>
          <w:lang w:val="fr-FR"/>
        </w:rPr>
        <w:t>un mot</w:t>
      </w:r>
      <w:r>
        <w:rPr>
          <w:sz w:val="18"/>
          <w:szCs w:val="18"/>
          <w:lang w:val="fr-FR"/>
        </w:rPr>
        <w:t> </w:t>
      </w:r>
      <w:r w:rsidRPr="0064325F">
        <w:rPr>
          <w:sz w:val="18"/>
          <w:szCs w:val="18"/>
          <w:lang w:val="fr-FR"/>
        </w:rPr>
        <w:t>:</w:t>
      </w:r>
    </w:p>
    <w:p w:rsidR="00006951" w:rsidRPr="0064325F" w:rsidRDefault="00006951" w:rsidP="00006951">
      <w:pPr>
        <w:pStyle w:val="Header"/>
        <w:ind w:left="567" w:right="567"/>
        <w:rPr>
          <w:sz w:val="18"/>
          <w:szCs w:val="18"/>
        </w:rPr>
      </w:pPr>
    </w:p>
    <w:p w:rsidR="00006951" w:rsidRPr="0064325F" w:rsidRDefault="00CE318C" w:rsidP="00006951">
      <w:pPr>
        <w:ind w:left="567" w:right="567"/>
        <w:rPr>
          <w:color w:val="000000"/>
          <w:sz w:val="18"/>
          <w:szCs w:val="18"/>
          <w:lang w:val="fr-FR"/>
        </w:rPr>
      </w:pPr>
      <w:r w:rsidRPr="007733B6">
        <w:rPr>
          <w:color w:val="000000"/>
          <w:sz w:val="18"/>
          <w:szCs w:val="22"/>
          <w:lang w:val="fr-FR"/>
        </w:rPr>
        <w:t>“</w:t>
      </w:r>
      <w:r w:rsidR="00006951" w:rsidRPr="0064325F">
        <w:rPr>
          <w:i/>
          <w:iCs/>
          <w:color w:val="000000"/>
          <w:sz w:val="18"/>
          <w:szCs w:val="18"/>
          <w:lang w:val="fr-FR"/>
        </w:rPr>
        <w:t>Exemple 1</w:t>
      </w:r>
      <w:r w:rsidR="00006951">
        <w:rPr>
          <w:i/>
          <w:iCs/>
          <w:color w:val="000000"/>
          <w:sz w:val="18"/>
          <w:szCs w:val="18"/>
          <w:lang w:val="fr-FR"/>
        </w:rPr>
        <w:t> </w:t>
      </w:r>
      <w:r w:rsidR="00006951" w:rsidRPr="0064325F">
        <w:rPr>
          <w:i/>
          <w:iCs/>
          <w:color w:val="000000"/>
          <w:sz w:val="18"/>
          <w:szCs w:val="18"/>
          <w:lang w:val="fr-FR"/>
        </w:rPr>
        <w:t>:</w:t>
      </w:r>
      <w:r w:rsidR="00006951">
        <w:rPr>
          <w:color w:val="000000"/>
          <w:sz w:val="18"/>
          <w:szCs w:val="18"/>
          <w:lang w:val="fr-FR"/>
        </w:rPr>
        <w:t xml:space="preserve"> </w:t>
      </w:r>
      <w:r w:rsidR="00006951" w:rsidRPr="0064325F">
        <w:rPr>
          <w:color w:val="000000"/>
          <w:sz w:val="18"/>
          <w:szCs w:val="18"/>
          <w:lang w:val="fr-FR"/>
        </w:rPr>
        <w:t xml:space="preserve">en anglais, </w:t>
      </w:r>
      <w:r w:rsidR="00DF5E6B">
        <w:rPr>
          <w:color w:val="000000"/>
          <w:sz w:val="18"/>
          <w:szCs w:val="18"/>
          <w:lang w:val="fr-FR"/>
        </w:rPr>
        <w:t>‘</w:t>
      </w:r>
      <w:r w:rsidR="00006951" w:rsidRPr="0064325F">
        <w:rPr>
          <w:color w:val="000000"/>
          <w:sz w:val="18"/>
          <w:szCs w:val="18"/>
          <w:u w:val="single"/>
          <w:lang w:val="fr-FR"/>
        </w:rPr>
        <w:t>H</w:t>
      </w:r>
      <w:r w:rsidR="00006951">
        <w:rPr>
          <w:color w:val="000000"/>
          <w:sz w:val="18"/>
          <w:szCs w:val="18"/>
          <w:lang w:val="fr-FR"/>
        </w:rPr>
        <w:t>arry’</w:t>
      </w:r>
      <w:r w:rsidR="00006951" w:rsidRPr="0064325F">
        <w:rPr>
          <w:color w:val="000000"/>
          <w:sz w:val="18"/>
          <w:szCs w:val="18"/>
          <w:lang w:val="fr-FR"/>
        </w:rPr>
        <w:t xml:space="preserve"> et </w:t>
      </w:r>
      <w:r w:rsidR="00DF5E6B">
        <w:rPr>
          <w:color w:val="000000"/>
          <w:sz w:val="18"/>
          <w:szCs w:val="18"/>
          <w:lang w:val="fr-FR"/>
        </w:rPr>
        <w:t>‘</w:t>
      </w:r>
      <w:r w:rsidR="00006951" w:rsidRPr="0064325F">
        <w:rPr>
          <w:color w:val="000000"/>
          <w:sz w:val="18"/>
          <w:szCs w:val="18"/>
          <w:u w:val="single"/>
          <w:lang w:val="fr-FR"/>
        </w:rPr>
        <w:t>L</w:t>
      </w:r>
      <w:r w:rsidR="00006951">
        <w:rPr>
          <w:color w:val="000000"/>
          <w:sz w:val="18"/>
          <w:szCs w:val="18"/>
          <w:lang w:val="fr-FR"/>
        </w:rPr>
        <w:t xml:space="preserve">arry’ </w:t>
      </w:r>
      <w:r w:rsidR="00006951" w:rsidRPr="0064325F">
        <w:rPr>
          <w:color w:val="000000"/>
          <w:sz w:val="18"/>
          <w:szCs w:val="18"/>
          <w:lang w:val="fr-FR"/>
        </w:rPr>
        <w:t>ne</w:t>
      </w:r>
      <w:r w:rsidR="00006951">
        <w:rPr>
          <w:color w:val="000000"/>
          <w:sz w:val="18"/>
          <w:szCs w:val="18"/>
          <w:lang w:val="fr-FR"/>
        </w:rPr>
        <w:t xml:space="preserve"> prêtent pas à confusion;  mais </w:t>
      </w:r>
      <w:r w:rsidR="00DF5E6B">
        <w:rPr>
          <w:color w:val="000000"/>
          <w:sz w:val="18"/>
          <w:szCs w:val="18"/>
          <w:lang w:val="fr-FR"/>
        </w:rPr>
        <w:t>‘</w:t>
      </w:r>
      <w:r w:rsidR="00006951" w:rsidRPr="0064325F">
        <w:rPr>
          <w:color w:val="000000"/>
          <w:sz w:val="18"/>
          <w:szCs w:val="18"/>
          <w:lang w:val="fr-FR"/>
        </w:rPr>
        <w:t>Bo</w:t>
      </w:r>
      <w:r w:rsidR="00006951" w:rsidRPr="0064325F">
        <w:rPr>
          <w:color w:val="000000"/>
          <w:sz w:val="18"/>
          <w:szCs w:val="18"/>
          <w:u w:val="single"/>
          <w:lang w:val="fr-FR"/>
        </w:rPr>
        <w:t>ug</w:t>
      </w:r>
      <w:r w:rsidR="00006951">
        <w:rPr>
          <w:color w:val="000000"/>
          <w:sz w:val="18"/>
          <w:szCs w:val="18"/>
          <w:u w:val="single"/>
          <w:lang w:val="fr-FR"/>
        </w:rPr>
        <w:t>h’</w:t>
      </w:r>
      <w:r w:rsidR="00DF5E6B">
        <w:rPr>
          <w:color w:val="000000"/>
          <w:sz w:val="18"/>
          <w:szCs w:val="18"/>
          <w:lang w:val="fr-FR"/>
        </w:rPr>
        <w:t xml:space="preserve"> et ‘</w:t>
      </w:r>
      <w:r w:rsidR="00006951" w:rsidRPr="0064325F">
        <w:rPr>
          <w:color w:val="000000"/>
          <w:sz w:val="18"/>
          <w:szCs w:val="18"/>
          <w:lang w:val="fr-FR"/>
        </w:rPr>
        <w:t>Bo</w:t>
      </w:r>
      <w:r w:rsidR="00006951" w:rsidRPr="0064325F">
        <w:rPr>
          <w:color w:val="000000"/>
          <w:sz w:val="18"/>
          <w:szCs w:val="18"/>
          <w:u w:val="single"/>
          <w:lang w:val="fr-FR"/>
        </w:rPr>
        <w:t>w</w:t>
      </w:r>
      <w:r w:rsidR="00006951">
        <w:rPr>
          <w:color w:val="000000"/>
          <w:sz w:val="18"/>
          <w:szCs w:val="18"/>
          <w:lang w:val="fr-FR"/>
        </w:rPr>
        <w:t>’</w:t>
      </w:r>
      <w:r w:rsidR="00006951" w:rsidRPr="0064325F">
        <w:rPr>
          <w:color w:val="000000"/>
          <w:sz w:val="18"/>
          <w:szCs w:val="18"/>
          <w:lang w:val="fr-FR"/>
        </w:rPr>
        <w:t xml:space="preserve"> peuvent prêter à confusion (phonétiquement);</w:t>
      </w:r>
    </w:p>
    <w:p w:rsidR="00006951" w:rsidRPr="0064325F" w:rsidRDefault="00006951" w:rsidP="00006951">
      <w:pPr>
        <w:ind w:right="567"/>
        <w:rPr>
          <w:i/>
          <w:iCs/>
          <w:sz w:val="18"/>
          <w:szCs w:val="18"/>
          <w:lang w:val="fr-FR"/>
        </w:rPr>
      </w:pPr>
    </w:p>
    <w:p w:rsidR="00006951" w:rsidRPr="0064325F" w:rsidRDefault="00CE318C" w:rsidP="00006951">
      <w:pPr>
        <w:ind w:left="567" w:right="567"/>
        <w:rPr>
          <w:sz w:val="18"/>
          <w:szCs w:val="18"/>
          <w:lang w:val="fr-FR"/>
        </w:rPr>
      </w:pPr>
      <w:r w:rsidRPr="007733B6">
        <w:rPr>
          <w:color w:val="000000"/>
          <w:sz w:val="18"/>
          <w:szCs w:val="22"/>
          <w:lang w:val="fr-FR"/>
        </w:rPr>
        <w:t>“</w:t>
      </w:r>
      <w:r w:rsidR="00006951" w:rsidRPr="0064325F">
        <w:rPr>
          <w:i/>
          <w:iCs/>
          <w:sz w:val="18"/>
          <w:szCs w:val="18"/>
          <w:lang w:val="fr-FR"/>
        </w:rPr>
        <w:t>Exemple 2</w:t>
      </w:r>
      <w:r w:rsidR="00006951">
        <w:rPr>
          <w:i/>
          <w:iCs/>
          <w:sz w:val="18"/>
          <w:szCs w:val="18"/>
          <w:lang w:val="fr-FR"/>
        </w:rPr>
        <w:t> </w:t>
      </w:r>
      <w:r w:rsidR="00006951" w:rsidRPr="0064325F">
        <w:rPr>
          <w:i/>
          <w:iCs/>
          <w:sz w:val="18"/>
          <w:szCs w:val="18"/>
          <w:lang w:val="fr-FR"/>
        </w:rPr>
        <w:t>:</w:t>
      </w:r>
      <w:r w:rsidR="00006951" w:rsidRPr="0064325F">
        <w:rPr>
          <w:sz w:val="18"/>
          <w:szCs w:val="18"/>
          <w:lang w:val="fr-FR"/>
        </w:rPr>
        <w:t xml:space="preserve"> en japonais et en coréen, il n</w:t>
      </w:r>
      <w:r w:rsidR="00006951">
        <w:rPr>
          <w:sz w:val="18"/>
          <w:szCs w:val="18"/>
          <w:lang w:val="fr-FR"/>
        </w:rPr>
        <w:t>’</w:t>
      </w:r>
      <w:r w:rsidR="00006951" w:rsidRPr="0064325F">
        <w:rPr>
          <w:sz w:val="18"/>
          <w:szCs w:val="18"/>
          <w:lang w:val="fr-FR"/>
        </w:rPr>
        <w:t>y a pa</w:t>
      </w:r>
      <w:r w:rsidR="00006951">
        <w:rPr>
          <w:sz w:val="18"/>
          <w:szCs w:val="18"/>
          <w:lang w:val="fr-FR"/>
        </w:rPr>
        <w:t xml:space="preserve">s de différence entre les sons </w:t>
      </w:r>
      <w:r w:rsidR="00DF5E6B">
        <w:rPr>
          <w:sz w:val="18"/>
          <w:szCs w:val="18"/>
          <w:lang w:val="fr-FR"/>
        </w:rPr>
        <w:t>‘</w:t>
      </w:r>
      <w:r w:rsidR="00006951" w:rsidRPr="0064325F">
        <w:rPr>
          <w:sz w:val="18"/>
          <w:szCs w:val="18"/>
          <w:lang w:val="fr-FR"/>
        </w:rPr>
        <w:t>L</w:t>
      </w:r>
      <w:r w:rsidR="00006951">
        <w:rPr>
          <w:sz w:val="18"/>
          <w:szCs w:val="18"/>
          <w:lang w:val="fr-FR"/>
        </w:rPr>
        <w:t xml:space="preserve">’ et </w:t>
      </w:r>
      <w:r w:rsidR="00DF5E6B">
        <w:rPr>
          <w:sz w:val="18"/>
          <w:szCs w:val="18"/>
          <w:lang w:val="fr-FR"/>
        </w:rPr>
        <w:t>‘</w:t>
      </w:r>
      <w:r w:rsidR="00006951" w:rsidRPr="0064325F">
        <w:rPr>
          <w:sz w:val="18"/>
          <w:szCs w:val="18"/>
          <w:lang w:val="fr-FR"/>
        </w:rPr>
        <w:t>R</w:t>
      </w:r>
      <w:r w:rsidR="00006951">
        <w:rPr>
          <w:sz w:val="18"/>
          <w:szCs w:val="18"/>
          <w:lang w:val="fr-FR"/>
        </w:rPr>
        <w:t xml:space="preserve">’, ce qui signifie que </w:t>
      </w:r>
      <w:r w:rsidR="00DF5E6B">
        <w:rPr>
          <w:sz w:val="18"/>
          <w:szCs w:val="18"/>
          <w:lang w:val="fr-FR"/>
        </w:rPr>
        <w:t>‘</w:t>
      </w:r>
      <w:r w:rsidR="00006951" w:rsidRPr="0064325F">
        <w:rPr>
          <w:sz w:val="18"/>
          <w:szCs w:val="18"/>
          <w:u w:val="single"/>
          <w:lang w:val="fr-FR"/>
        </w:rPr>
        <w:t>L</w:t>
      </w:r>
      <w:r w:rsidR="00006951" w:rsidRPr="0064325F">
        <w:rPr>
          <w:sz w:val="18"/>
          <w:szCs w:val="18"/>
          <w:lang w:val="fr-FR"/>
        </w:rPr>
        <w:t>ion</w:t>
      </w:r>
      <w:r w:rsidR="00006951">
        <w:rPr>
          <w:sz w:val="18"/>
          <w:szCs w:val="18"/>
          <w:lang w:val="fr-FR"/>
        </w:rPr>
        <w:t xml:space="preserve">’ et </w:t>
      </w:r>
      <w:r w:rsidR="00DF5E6B">
        <w:rPr>
          <w:sz w:val="18"/>
          <w:szCs w:val="18"/>
          <w:lang w:val="fr-FR"/>
        </w:rPr>
        <w:t>‘</w:t>
      </w:r>
      <w:r w:rsidR="00006951" w:rsidRPr="0064325F">
        <w:rPr>
          <w:sz w:val="18"/>
          <w:szCs w:val="18"/>
          <w:u w:val="single"/>
          <w:lang w:val="fr-FR"/>
        </w:rPr>
        <w:t>R</w:t>
      </w:r>
      <w:r w:rsidR="00006951" w:rsidRPr="0064325F">
        <w:rPr>
          <w:sz w:val="18"/>
          <w:szCs w:val="18"/>
          <w:lang w:val="fr-FR"/>
        </w:rPr>
        <w:t>aion</w:t>
      </w:r>
      <w:r w:rsidR="00006951">
        <w:rPr>
          <w:sz w:val="18"/>
          <w:szCs w:val="18"/>
          <w:lang w:val="fr-FR"/>
        </w:rPr>
        <w:t>’</w:t>
      </w:r>
      <w:r w:rsidR="00006951" w:rsidRPr="0064325F">
        <w:rPr>
          <w:sz w:val="18"/>
          <w:szCs w:val="18"/>
          <w:lang w:val="fr-FR"/>
        </w:rPr>
        <w:t xml:space="preserve"> se prononcent de la même façon alors qu</w:t>
      </w:r>
      <w:r w:rsidR="00006951">
        <w:rPr>
          <w:sz w:val="18"/>
          <w:szCs w:val="18"/>
          <w:lang w:val="fr-FR"/>
        </w:rPr>
        <w:t>’</w:t>
      </w:r>
      <w:r w:rsidR="00006951" w:rsidRPr="0064325F">
        <w:rPr>
          <w:sz w:val="18"/>
          <w:szCs w:val="18"/>
          <w:lang w:val="fr-FR"/>
        </w:rPr>
        <w:t xml:space="preserve">ils sont bien distincts pour les anglophones; </w:t>
      </w:r>
      <w:r w:rsidR="00006951">
        <w:rPr>
          <w:sz w:val="18"/>
          <w:szCs w:val="18"/>
          <w:lang w:val="fr-FR"/>
        </w:rPr>
        <w:t xml:space="preserve"> </w:t>
      </w:r>
      <w:r w:rsidR="00006951" w:rsidRPr="0064325F">
        <w:rPr>
          <w:sz w:val="18"/>
          <w:szCs w:val="18"/>
          <w:lang w:val="fr-FR"/>
        </w:rPr>
        <w:t>[…]”</w:t>
      </w:r>
    </w:p>
    <w:p w:rsidR="00006951" w:rsidRPr="0064325F" w:rsidRDefault="00006951" w:rsidP="00006951">
      <w:pPr>
        <w:rPr>
          <w:lang w:val="fr-FR"/>
        </w:rPr>
      </w:pPr>
    </w:p>
    <w:p w:rsidR="00006951" w:rsidRPr="008A31B6" w:rsidRDefault="00006951" w:rsidP="00006951">
      <w:pPr>
        <w:keepNext/>
        <w:shd w:val="clear" w:color="auto" w:fill="FFFFFF"/>
        <w:rPr>
          <w:snapToGrid w:val="0"/>
          <w:lang w:val="fr-FR"/>
        </w:rPr>
      </w:pPr>
      <w:r>
        <w:rPr>
          <w:snapToGrid w:val="0"/>
          <w:lang w:val="fr-FR"/>
        </w:rPr>
        <w:br w:type="page"/>
      </w:r>
      <w:bookmarkStart w:id="8" w:name="_GoBack"/>
      <w:bookmarkEnd w:id="8"/>
      <w:r w:rsidRPr="008A31B6">
        <w:rPr>
          <w:snapToGrid w:val="0"/>
          <w:lang w:val="fr-FR"/>
        </w:rPr>
        <w:lastRenderedPageBreak/>
        <w:t>Observation</w:t>
      </w:r>
      <w:r>
        <w:rPr>
          <w:snapToGrid w:val="0"/>
          <w:lang w:val="fr-FR"/>
        </w:rPr>
        <w:t> </w:t>
      </w:r>
      <w:r w:rsidRPr="008A31B6">
        <w:rPr>
          <w:snapToGrid w:val="0"/>
          <w:lang w:val="fr-FR"/>
        </w:rPr>
        <w:t>:</w:t>
      </w:r>
    </w:p>
    <w:p w:rsidR="00006951" w:rsidRPr="008A31B6" w:rsidRDefault="00006951" w:rsidP="00006951">
      <w:pPr>
        <w:keepNext/>
        <w:shd w:val="clear" w:color="auto" w:fill="FFFFFF"/>
        <w:rPr>
          <w:snapToGrid w:val="0"/>
          <w:lang w:val="fr-FR"/>
        </w:rPr>
      </w:pPr>
    </w:p>
    <w:p w:rsidR="00006951" w:rsidRDefault="00006951" w:rsidP="00006951">
      <w:pPr>
        <w:shd w:val="clear" w:color="auto" w:fill="FFFFFF"/>
        <w:spacing w:after="240"/>
        <w:ind w:left="567" w:right="567"/>
        <w:rPr>
          <w:snapToGrid w:val="0"/>
          <w:sz w:val="18"/>
          <w:szCs w:val="18"/>
          <w:lang w:val="fr-FR"/>
        </w:rPr>
      </w:pPr>
      <w:r w:rsidRPr="0064325F">
        <w:rPr>
          <w:snapToGrid w:val="0"/>
          <w:sz w:val="18"/>
          <w:szCs w:val="18"/>
          <w:lang w:val="fr-FR"/>
        </w:rPr>
        <w:t>“</w:t>
      </w:r>
      <w:r>
        <w:rPr>
          <w:snapToGrid w:val="0"/>
          <w:sz w:val="18"/>
          <w:szCs w:val="18"/>
          <w:lang w:val="fr-FR"/>
        </w:rPr>
        <w:t xml:space="preserve">La sous-rubrique i), à savoir la </w:t>
      </w:r>
      <w:r w:rsidRPr="0064325F">
        <w:rPr>
          <w:snapToGrid w:val="0"/>
          <w:sz w:val="18"/>
          <w:szCs w:val="18"/>
          <w:lang w:val="fr-FR"/>
        </w:rPr>
        <w:t>différence d</w:t>
      </w:r>
      <w:r>
        <w:rPr>
          <w:snapToGrid w:val="0"/>
          <w:sz w:val="18"/>
          <w:szCs w:val="18"/>
          <w:lang w:val="fr-FR"/>
        </w:rPr>
        <w:t>’</w:t>
      </w:r>
      <w:r w:rsidRPr="0064325F">
        <w:rPr>
          <w:snapToGrid w:val="0"/>
          <w:sz w:val="18"/>
          <w:szCs w:val="18"/>
          <w:lang w:val="fr-FR"/>
        </w:rPr>
        <w:t>une lettre permet d</w:t>
      </w:r>
      <w:r>
        <w:rPr>
          <w:snapToGrid w:val="0"/>
          <w:sz w:val="18"/>
          <w:szCs w:val="18"/>
          <w:lang w:val="fr-FR"/>
        </w:rPr>
        <w:t>’</w:t>
      </w:r>
      <w:r w:rsidRPr="0064325F">
        <w:rPr>
          <w:snapToGrid w:val="0"/>
          <w:sz w:val="18"/>
          <w:szCs w:val="18"/>
          <w:lang w:val="fr-FR"/>
        </w:rPr>
        <w:t>obtenir une différence visuelle ou phonétique nette, par exemple lorsqu</w:t>
      </w:r>
      <w:r>
        <w:rPr>
          <w:snapToGrid w:val="0"/>
          <w:sz w:val="18"/>
          <w:szCs w:val="18"/>
          <w:lang w:val="fr-FR"/>
        </w:rPr>
        <w:t>’</w:t>
      </w:r>
      <w:r w:rsidRPr="0064325F">
        <w:rPr>
          <w:snapToGrid w:val="0"/>
          <w:sz w:val="18"/>
          <w:szCs w:val="18"/>
          <w:lang w:val="fr-FR"/>
        </w:rPr>
        <w:t>il s</w:t>
      </w:r>
      <w:r>
        <w:rPr>
          <w:snapToGrid w:val="0"/>
          <w:sz w:val="18"/>
          <w:szCs w:val="18"/>
          <w:lang w:val="fr-FR"/>
        </w:rPr>
        <w:t>’</w:t>
      </w:r>
      <w:r w:rsidRPr="0064325F">
        <w:rPr>
          <w:snapToGrid w:val="0"/>
          <w:sz w:val="18"/>
          <w:szCs w:val="18"/>
          <w:lang w:val="fr-FR"/>
        </w:rPr>
        <w:t>agit</w:t>
      </w:r>
      <w:r>
        <w:rPr>
          <w:snapToGrid w:val="0"/>
          <w:sz w:val="18"/>
          <w:szCs w:val="18"/>
          <w:lang w:val="fr-FR"/>
        </w:rPr>
        <w:t xml:space="preserve"> d’une lettre au début d’un mot, est suivie de l’exe</w:t>
      </w:r>
      <w:r w:rsidRPr="0064325F">
        <w:rPr>
          <w:snapToGrid w:val="0"/>
          <w:sz w:val="18"/>
          <w:szCs w:val="18"/>
          <w:lang w:val="fr-FR"/>
        </w:rPr>
        <w:t>mple</w:t>
      </w:r>
      <w:r>
        <w:rPr>
          <w:snapToGrid w:val="0"/>
          <w:sz w:val="18"/>
          <w:szCs w:val="18"/>
          <w:lang w:val="fr-FR"/>
        </w:rPr>
        <w:t> </w:t>
      </w:r>
      <w:r w:rsidRPr="0064325F">
        <w:rPr>
          <w:snapToGrid w:val="0"/>
          <w:sz w:val="18"/>
          <w:szCs w:val="18"/>
          <w:lang w:val="fr-FR"/>
        </w:rPr>
        <w:t xml:space="preserve">1. </w:t>
      </w:r>
      <w:r>
        <w:rPr>
          <w:snapToGrid w:val="0"/>
          <w:sz w:val="18"/>
          <w:szCs w:val="18"/>
          <w:lang w:val="fr-FR"/>
        </w:rPr>
        <w:t xml:space="preserve"> </w:t>
      </w:r>
      <w:r w:rsidRPr="00B5311C">
        <w:rPr>
          <w:snapToGrid w:val="0"/>
          <w:sz w:val="18"/>
          <w:szCs w:val="18"/>
          <w:lang w:val="fr-FR"/>
        </w:rPr>
        <w:t>Le</w:t>
      </w:r>
      <w:r>
        <w:rPr>
          <w:snapToGrid w:val="0"/>
          <w:sz w:val="18"/>
          <w:szCs w:val="18"/>
          <w:lang w:val="fr-FR"/>
        </w:rPr>
        <w:t> </w:t>
      </w:r>
      <w:r w:rsidRPr="00B5311C">
        <w:rPr>
          <w:snapToGrid w:val="0"/>
          <w:sz w:val="18"/>
          <w:szCs w:val="18"/>
          <w:lang w:val="fr-FR"/>
        </w:rPr>
        <w:t xml:space="preserve">cas de </w:t>
      </w:r>
      <w:r w:rsidR="00DF5E6B">
        <w:rPr>
          <w:snapToGrid w:val="0"/>
          <w:sz w:val="18"/>
          <w:szCs w:val="18"/>
          <w:lang w:val="fr-FR"/>
        </w:rPr>
        <w:t>‘</w:t>
      </w:r>
      <w:r w:rsidRPr="00B5311C">
        <w:rPr>
          <w:snapToGrid w:val="0"/>
          <w:sz w:val="18"/>
          <w:szCs w:val="18"/>
          <w:lang w:val="fr-FR"/>
        </w:rPr>
        <w:t>Harry</w:t>
      </w:r>
      <w:r>
        <w:rPr>
          <w:snapToGrid w:val="0"/>
          <w:sz w:val="18"/>
          <w:szCs w:val="18"/>
          <w:lang w:val="fr-FR"/>
        </w:rPr>
        <w:t>’</w:t>
      </w:r>
      <w:r w:rsidRPr="00B5311C">
        <w:rPr>
          <w:snapToGrid w:val="0"/>
          <w:sz w:val="18"/>
          <w:szCs w:val="18"/>
          <w:lang w:val="fr-FR"/>
        </w:rPr>
        <w:t xml:space="preserve"> et </w:t>
      </w:r>
      <w:r w:rsidR="00DF5E6B">
        <w:rPr>
          <w:snapToGrid w:val="0"/>
          <w:sz w:val="18"/>
          <w:szCs w:val="18"/>
          <w:lang w:val="fr-FR"/>
        </w:rPr>
        <w:t>‘</w:t>
      </w:r>
      <w:r w:rsidRPr="00B5311C">
        <w:rPr>
          <w:snapToGrid w:val="0"/>
          <w:sz w:val="18"/>
          <w:szCs w:val="18"/>
          <w:lang w:val="fr-FR"/>
        </w:rPr>
        <w:t>Larry</w:t>
      </w:r>
      <w:r>
        <w:rPr>
          <w:snapToGrid w:val="0"/>
          <w:sz w:val="18"/>
          <w:szCs w:val="18"/>
          <w:lang w:val="fr-FR"/>
        </w:rPr>
        <w:t>’</w:t>
      </w:r>
      <w:r w:rsidRPr="00B5311C">
        <w:rPr>
          <w:snapToGrid w:val="0"/>
          <w:sz w:val="18"/>
          <w:szCs w:val="18"/>
          <w:lang w:val="fr-FR"/>
        </w:rPr>
        <w:t xml:space="preserve"> illustre bien l</w:t>
      </w:r>
      <w:r>
        <w:rPr>
          <w:snapToGrid w:val="0"/>
          <w:sz w:val="18"/>
          <w:szCs w:val="18"/>
          <w:lang w:val="fr-FR"/>
        </w:rPr>
        <w:t>’</w:t>
      </w:r>
      <w:r w:rsidRPr="00B5311C">
        <w:rPr>
          <w:snapToGrid w:val="0"/>
          <w:sz w:val="18"/>
          <w:szCs w:val="18"/>
          <w:lang w:val="fr-FR"/>
        </w:rPr>
        <w:t>argument avancé.</w:t>
      </w:r>
      <w:r>
        <w:rPr>
          <w:snapToGrid w:val="0"/>
          <w:sz w:val="18"/>
          <w:szCs w:val="18"/>
          <w:lang w:val="fr-FR"/>
        </w:rPr>
        <w:t xml:space="preserve">  Ce qui me préoccupe, c’est celui de</w:t>
      </w:r>
      <w:r w:rsidRPr="00B5311C">
        <w:rPr>
          <w:snapToGrid w:val="0"/>
          <w:sz w:val="18"/>
          <w:szCs w:val="18"/>
          <w:lang w:val="fr-FR"/>
        </w:rPr>
        <w:t xml:space="preserve"> </w:t>
      </w:r>
      <w:r w:rsidR="00DF5E6B">
        <w:rPr>
          <w:snapToGrid w:val="0"/>
          <w:sz w:val="18"/>
          <w:szCs w:val="18"/>
          <w:lang w:val="fr-FR"/>
        </w:rPr>
        <w:t>‘</w:t>
      </w:r>
      <w:r w:rsidRPr="00B5311C">
        <w:rPr>
          <w:snapToGrid w:val="0"/>
          <w:sz w:val="18"/>
          <w:szCs w:val="18"/>
          <w:lang w:val="fr-FR"/>
        </w:rPr>
        <w:t>Bough</w:t>
      </w:r>
      <w:r>
        <w:rPr>
          <w:snapToGrid w:val="0"/>
          <w:sz w:val="18"/>
          <w:szCs w:val="18"/>
          <w:lang w:val="fr-FR"/>
        </w:rPr>
        <w:t>’</w:t>
      </w:r>
      <w:r w:rsidRPr="00B5311C">
        <w:rPr>
          <w:snapToGrid w:val="0"/>
          <w:sz w:val="18"/>
          <w:szCs w:val="18"/>
          <w:lang w:val="fr-FR"/>
        </w:rPr>
        <w:t xml:space="preserve"> et </w:t>
      </w:r>
      <w:r w:rsidR="00DF5E6B">
        <w:rPr>
          <w:snapToGrid w:val="0"/>
          <w:sz w:val="18"/>
          <w:szCs w:val="18"/>
          <w:lang w:val="fr-FR"/>
        </w:rPr>
        <w:t>‘</w:t>
      </w:r>
      <w:r w:rsidRPr="00B5311C">
        <w:rPr>
          <w:snapToGrid w:val="0"/>
          <w:sz w:val="18"/>
          <w:szCs w:val="18"/>
          <w:lang w:val="fr-FR"/>
        </w:rPr>
        <w:t>Bow</w:t>
      </w:r>
      <w:r>
        <w:rPr>
          <w:snapToGrid w:val="0"/>
          <w:sz w:val="18"/>
          <w:szCs w:val="18"/>
          <w:lang w:val="fr-FR"/>
        </w:rPr>
        <w:t xml:space="preserve">’, deux mots qui pourraient être manifestement pris l’un pour l’autre pour des raisons </w:t>
      </w:r>
      <w:r w:rsidRPr="00B5311C">
        <w:rPr>
          <w:snapToGrid w:val="0"/>
          <w:sz w:val="18"/>
          <w:szCs w:val="18"/>
          <w:lang w:val="fr-FR"/>
        </w:rPr>
        <w:t>phoné</w:t>
      </w:r>
      <w:r>
        <w:rPr>
          <w:snapToGrid w:val="0"/>
          <w:sz w:val="18"/>
          <w:szCs w:val="18"/>
          <w:lang w:val="fr-FR"/>
        </w:rPr>
        <w:t>tiques</w:t>
      </w:r>
      <w:r w:rsidRPr="00B5311C">
        <w:rPr>
          <w:snapToGrid w:val="0"/>
          <w:sz w:val="18"/>
          <w:szCs w:val="18"/>
          <w:lang w:val="fr-FR"/>
        </w:rPr>
        <w:t xml:space="preserve">.  </w:t>
      </w:r>
      <w:r w:rsidRPr="000622C0">
        <w:rPr>
          <w:snapToGrid w:val="0"/>
          <w:sz w:val="18"/>
          <w:szCs w:val="18"/>
          <w:lang w:val="fr-FR"/>
        </w:rPr>
        <w:t>Ils</w:t>
      </w:r>
      <w:r>
        <w:rPr>
          <w:snapToGrid w:val="0"/>
          <w:sz w:val="18"/>
          <w:szCs w:val="18"/>
          <w:lang w:val="fr-FR"/>
        </w:rPr>
        <w:t> </w:t>
      </w:r>
      <w:r w:rsidRPr="000622C0">
        <w:rPr>
          <w:snapToGrid w:val="0"/>
          <w:sz w:val="18"/>
          <w:szCs w:val="18"/>
          <w:lang w:val="fr-FR"/>
        </w:rPr>
        <w:t>ne sont pas cependant un exemple de dénominations qui pourraient être prises l</w:t>
      </w:r>
      <w:r>
        <w:rPr>
          <w:snapToGrid w:val="0"/>
          <w:sz w:val="18"/>
          <w:szCs w:val="18"/>
          <w:lang w:val="fr-FR"/>
        </w:rPr>
        <w:t>’</w:t>
      </w:r>
      <w:r w:rsidRPr="000622C0">
        <w:rPr>
          <w:snapToGrid w:val="0"/>
          <w:sz w:val="18"/>
          <w:szCs w:val="18"/>
          <w:lang w:val="fr-FR"/>
        </w:rPr>
        <w:t>une pour l</w:t>
      </w:r>
      <w:r>
        <w:rPr>
          <w:snapToGrid w:val="0"/>
          <w:sz w:val="18"/>
          <w:szCs w:val="18"/>
          <w:lang w:val="fr-FR"/>
        </w:rPr>
        <w:t>’</w:t>
      </w:r>
      <w:r w:rsidRPr="000622C0">
        <w:rPr>
          <w:snapToGrid w:val="0"/>
          <w:sz w:val="18"/>
          <w:szCs w:val="18"/>
          <w:lang w:val="fr-FR"/>
        </w:rPr>
        <w:t>autre à cause de la dif</w:t>
      </w:r>
      <w:r>
        <w:rPr>
          <w:snapToGrid w:val="0"/>
          <w:sz w:val="18"/>
          <w:szCs w:val="18"/>
          <w:lang w:val="fr-FR"/>
        </w:rPr>
        <w:t>fé</w:t>
      </w:r>
      <w:r w:rsidRPr="000622C0">
        <w:rPr>
          <w:snapToGrid w:val="0"/>
          <w:sz w:val="18"/>
          <w:szCs w:val="18"/>
          <w:lang w:val="fr-FR"/>
        </w:rPr>
        <w:t xml:space="preserve">rence </w:t>
      </w:r>
      <w:r>
        <w:rPr>
          <w:snapToGrid w:val="0"/>
          <w:sz w:val="18"/>
          <w:szCs w:val="18"/>
          <w:lang w:val="fr-FR"/>
        </w:rPr>
        <w:t>d’une lettre</w:t>
      </w:r>
      <w:r w:rsidRPr="000622C0">
        <w:rPr>
          <w:snapToGrid w:val="0"/>
          <w:sz w:val="18"/>
          <w:szCs w:val="18"/>
          <w:lang w:val="fr-FR"/>
        </w:rPr>
        <w:t xml:space="preserve"> – </w:t>
      </w:r>
      <w:r>
        <w:rPr>
          <w:snapToGrid w:val="0"/>
          <w:sz w:val="18"/>
          <w:szCs w:val="18"/>
          <w:lang w:val="fr-FR"/>
        </w:rPr>
        <w:t>et dire qu’elles le sont pourrait être une source de distraction et de confusion pour les étudiants</w:t>
      </w:r>
      <w:r w:rsidRPr="000622C0">
        <w:rPr>
          <w:snapToGrid w:val="0"/>
          <w:sz w:val="18"/>
          <w:szCs w:val="18"/>
          <w:lang w:val="fr-FR"/>
        </w:rPr>
        <w:t>.</w:t>
      </w:r>
    </w:p>
    <w:p w:rsidR="00006951" w:rsidRPr="000622C0" w:rsidRDefault="00006951" w:rsidP="00006951">
      <w:pPr>
        <w:shd w:val="clear" w:color="auto" w:fill="FFFFFF"/>
        <w:ind w:left="567" w:right="567"/>
        <w:rPr>
          <w:snapToGrid w:val="0"/>
          <w:lang w:val="fr-FR"/>
        </w:rPr>
      </w:pPr>
      <w:r w:rsidRPr="000622C0">
        <w:rPr>
          <w:snapToGrid w:val="0"/>
          <w:sz w:val="18"/>
          <w:szCs w:val="18"/>
          <w:lang w:val="fr-FR"/>
        </w:rPr>
        <w:t xml:space="preserve">“Le cas de </w:t>
      </w:r>
      <w:r w:rsidR="00DF5E6B">
        <w:rPr>
          <w:snapToGrid w:val="0"/>
          <w:sz w:val="18"/>
          <w:szCs w:val="18"/>
          <w:lang w:val="fr-FR"/>
        </w:rPr>
        <w:t>‘</w:t>
      </w:r>
      <w:r w:rsidRPr="000622C0">
        <w:rPr>
          <w:snapToGrid w:val="0"/>
          <w:sz w:val="18"/>
          <w:szCs w:val="18"/>
          <w:lang w:val="fr-FR"/>
        </w:rPr>
        <w:t>Bough</w:t>
      </w:r>
      <w:r>
        <w:rPr>
          <w:snapToGrid w:val="0"/>
          <w:sz w:val="18"/>
          <w:szCs w:val="18"/>
          <w:lang w:val="fr-FR"/>
        </w:rPr>
        <w:t>’</w:t>
      </w:r>
      <w:r w:rsidRPr="000622C0">
        <w:rPr>
          <w:snapToGrid w:val="0"/>
          <w:sz w:val="18"/>
          <w:szCs w:val="18"/>
          <w:lang w:val="fr-FR"/>
        </w:rPr>
        <w:t xml:space="preserve"> et </w:t>
      </w:r>
      <w:r w:rsidR="00DF5E6B">
        <w:rPr>
          <w:snapToGrid w:val="0"/>
          <w:sz w:val="18"/>
          <w:szCs w:val="18"/>
          <w:lang w:val="fr-FR"/>
        </w:rPr>
        <w:t>‘</w:t>
      </w:r>
      <w:r w:rsidRPr="000622C0">
        <w:rPr>
          <w:snapToGrid w:val="0"/>
          <w:sz w:val="18"/>
          <w:szCs w:val="18"/>
          <w:lang w:val="fr-FR"/>
        </w:rPr>
        <w:t>Bow</w:t>
      </w:r>
      <w:r>
        <w:rPr>
          <w:snapToGrid w:val="0"/>
          <w:sz w:val="18"/>
          <w:szCs w:val="18"/>
          <w:lang w:val="fr-FR"/>
        </w:rPr>
        <w:t>’</w:t>
      </w:r>
      <w:r w:rsidRPr="000622C0">
        <w:rPr>
          <w:snapToGrid w:val="0"/>
          <w:sz w:val="18"/>
          <w:szCs w:val="18"/>
          <w:lang w:val="fr-FR"/>
        </w:rPr>
        <w:t xml:space="preserve"> pourrait</w:t>
      </w:r>
      <w:r>
        <w:rPr>
          <w:snapToGrid w:val="0"/>
          <w:sz w:val="18"/>
          <w:szCs w:val="18"/>
          <w:lang w:val="fr-FR"/>
        </w:rPr>
        <w:t>-</w:t>
      </w:r>
      <w:r w:rsidRPr="000622C0">
        <w:rPr>
          <w:snapToGrid w:val="0"/>
          <w:sz w:val="18"/>
          <w:szCs w:val="18"/>
          <w:lang w:val="fr-FR"/>
        </w:rPr>
        <w:t xml:space="preserve">il être mieux </w:t>
      </w:r>
      <w:r>
        <w:rPr>
          <w:snapToGrid w:val="0"/>
          <w:sz w:val="18"/>
          <w:szCs w:val="18"/>
          <w:lang w:val="fr-FR"/>
        </w:rPr>
        <w:t>couvert par un</w:t>
      </w:r>
      <w:r w:rsidRPr="000622C0">
        <w:rPr>
          <w:snapToGrid w:val="0"/>
          <w:sz w:val="18"/>
          <w:szCs w:val="18"/>
          <w:lang w:val="fr-FR"/>
        </w:rPr>
        <w:t xml:space="preserve">e </w:t>
      </w:r>
      <w:r>
        <w:rPr>
          <w:snapToGrid w:val="0"/>
          <w:sz w:val="18"/>
          <w:szCs w:val="18"/>
          <w:lang w:val="fr-FR"/>
        </w:rPr>
        <w:t>sous-rubrique traitant de la confusion phonétique</w:t>
      </w:r>
      <w:r w:rsidRPr="000622C0">
        <w:rPr>
          <w:snapToGrid w:val="0"/>
          <w:sz w:val="18"/>
          <w:szCs w:val="18"/>
          <w:lang w:val="fr-FR"/>
        </w:rPr>
        <w:t xml:space="preserve">? </w:t>
      </w:r>
      <w:r>
        <w:rPr>
          <w:snapToGrid w:val="0"/>
          <w:sz w:val="18"/>
          <w:szCs w:val="18"/>
          <w:lang w:val="fr-FR"/>
        </w:rPr>
        <w:t xml:space="preserve"> </w:t>
      </w:r>
      <w:r w:rsidRPr="000622C0">
        <w:rPr>
          <w:snapToGrid w:val="0"/>
          <w:sz w:val="18"/>
          <w:szCs w:val="18"/>
          <w:lang w:val="fr-FR"/>
        </w:rPr>
        <w:t xml:space="preserve">Je suppose que ma critique </w:t>
      </w:r>
      <w:r>
        <w:rPr>
          <w:snapToGrid w:val="0"/>
          <w:sz w:val="18"/>
          <w:szCs w:val="18"/>
          <w:lang w:val="fr-FR"/>
        </w:rPr>
        <w:t>vise le</w:t>
      </w:r>
      <w:r w:rsidRPr="000622C0">
        <w:rPr>
          <w:snapToGrid w:val="0"/>
          <w:sz w:val="18"/>
          <w:szCs w:val="18"/>
          <w:lang w:val="fr-FR"/>
        </w:rPr>
        <w:t xml:space="preserve"> document UPOV/INF/12 ainsi qu</w:t>
      </w:r>
      <w:r>
        <w:rPr>
          <w:snapToGrid w:val="0"/>
          <w:sz w:val="18"/>
          <w:szCs w:val="18"/>
          <w:lang w:val="fr-FR"/>
        </w:rPr>
        <w:t>e le libellé du module.</w:t>
      </w:r>
      <w:r w:rsidRPr="000622C0">
        <w:rPr>
          <w:snapToGrid w:val="0"/>
          <w:sz w:val="18"/>
          <w:szCs w:val="18"/>
          <w:lang w:val="fr-FR"/>
        </w:rPr>
        <w:t>”</w:t>
      </w:r>
    </w:p>
    <w:p w:rsidR="00006951" w:rsidRPr="000622C0" w:rsidRDefault="00006951" w:rsidP="00006951">
      <w:pPr>
        <w:rPr>
          <w:lang w:val="fr-FR"/>
        </w:rPr>
      </w:pPr>
    </w:p>
    <w:p w:rsidR="00006951" w:rsidRPr="00A23C50" w:rsidRDefault="00006951" w:rsidP="00006951">
      <w:pPr>
        <w:rPr>
          <w:lang w:val="fr-FR"/>
        </w:rPr>
      </w:pPr>
      <w:r w:rsidRPr="00A23C50">
        <w:rPr>
          <w:lang w:val="fr-FR"/>
        </w:rPr>
        <w:fldChar w:fldCharType="begin"/>
      </w:r>
      <w:r w:rsidRPr="00A23C50">
        <w:rPr>
          <w:lang w:val="fr-FR"/>
        </w:rPr>
        <w:instrText xml:space="preserve"> AUTONUM  </w:instrText>
      </w:r>
      <w:r w:rsidRPr="00A23C50">
        <w:rPr>
          <w:lang w:val="fr-FR"/>
        </w:rPr>
        <w:fldChar w:fldCharType="end"/>
      </w:r>
      <w:r w:rsidRPr="00A23C50">
        <w:rPr>
          <w:lang w:val="fr-FR"/>
        </w:rPr>
        <w:tab/>
      </w:r>
      <w:r>
        <w:rPr>
          <w:lang w:val="fr-FR"/>
        </w:rPr>
        <w:t>À</w:t>
      </w:r>
      <w:r w:rsidRPr="00A23C50">
        <w:rPr>
          <w:lang w:val="fr-FR"/>
        </w:rPr>
        <w:t xml:space="preserve"> sa soixante</w:t>
      </w:r>
      <w:r>
        <w:rPr>
          <w:lang w:val="fr-FR"/>
        </w:rPr>
        <w:t>-</w:t>
      </w:r>
      <w:r w:rsidRPr="00A23C50">
        <w:rPr>
          <w:lang w:val="fr-FR"/>
        </w:rPr>
        <w:t>neuvième</w:t>
      </w:r>
      <w:r>
        <w:rPr>
          <w:lang w:val="fr-FR"/>
        </w:rPr>
        <w:t> </w:t>
      </w:r>
      <w:r w:rsidRPr="00A23C50">
        <w:rPr>
          <w:lang w:val="fr-FR"/>
        </w:rPr>
        <w:t>session, qui se tiendra à Genève le 10</w:t>
      </w:r>
      <w:r>
        <w:rPr>
          <w:lang w:val="fr-FR"/>
        </w:rPr>
        <w:t> </w:t>
      </w:r>
      <w:r w:rsidRPr="00A23C50">
        <w:rPr>
          <w:lang w:val="fr-FR"/>
        </w:rPr>
        <w:t>avril</w:t>
      </w:r>
      <w:r>
        <w:rPr>
          <w:lang w:val="fr-FR"/>
        </w:rPr>
        <w:t> </w:t>
      </w:r>
      <w:r w:rsidRPr="00A23C50">
        <w:rPr>
          <w:lang w:val="fr-FR"/>
        </w:rPr>
        <w:t>2014, le</w:t>
      </w:r>
      <w:r>
        <w:rPr>
          <w:lang w:val="fr-FR"/>
        </w:rPr>
        <w:t> </w:t>
      </w:r>
      <w:r w:rsidRPr="00A23C50">
        <w:rPr>
          <w:lang w:val="fr-FR"/>
        </w:rPr>
        <w:t>CAJ</w:t>
      </w:r>
      <w:r>
        <w:rPr>
          <w:lang w:val="fr-FR"/>
        </w:rPr>
        <w:t xml:space="preserve"> sera invité à se</w:t>
      </w:r>
      <w:r w:rsidRPr="00A23C50">
        <w:rPr>
          <w:lang w:val="fr-FR"/>
        </w:rPr>
        <w:t xml:space="preserve"> demander s</w:t>
      </w:r>
      <w:r>
        <w:rPr>
          <w:lang w:val="fr-FR"/>
        </w:rPr>
        <w:t>’</w:t>
      </w:r>
      <w:r w:rsidRPr="00A23C50">
        <w:rPr>
          <w:lang w:val="fr-FR"/>
        </w:rPr>
        <w:t>il convient de modifier le docu</w:t>
      </w:r>
      <w:r>
        <w:rPr>
          <w:lang w:val="fr-FR"/>
        </w:rPr>
        <w:t>ment UPOV/INF/12, comme indiqué</w:t>
      </w:r>
      <w:r w:rsidRPr="00A23C50">
        <w:rPr>
          <w:lang w:val="fr-FR"/>
        </w:rPr>
        <w:t xml:space="preserve"> dans le paragraphe</w:t>
      </w:r>
      <w:r>
        <w:rPr>
          <w:lang w:val="fr-FR"/>
        </w:rPr>
        <w:t> </w:t>
      </w:r>
      <w:r w:rsidRPr="00A23C50">
        <w:rPr>
          <w:lang w:val="fr-FR"/>
        </w:rPr>
        <w:t xml:space="preserve">7 </w:t>
      </w:r>
      <w:r>
        <w:rPr>
          <w:lang w:val="fr-FR"/>
        </w:rPr>
        <w:t>du présent</w:t>
      </w:r>
      <w:r w:rsidRPr="00A23C50">
        <w:rPr>
          <w:lang w:val="fr-FR"/>
        </w:rPr>
        <w:t xml:space="preserve"> document.</w:t>
      </w:r>
    </w:p>
    <w:p w:rsidR="00006951" w:rsidRPr="00A23C50" w:rsidRDefault="00006951" w:rsidP="00006951">
      <w:pPr>
        <w:rPr>
          <w:lang w:val="fr-FR"/>
        </w:rPr>
      </w:pPr>
    </w:p>
    <w:p w:rsidR="00006951" w:rsidRPr="00A23C50" w:rsidRDefault="00006951" w:rsidP="00006951">
      <w:pPr>
        <w:rPr>
          <w:color w:val="000000"/>
          <w:lang w:val="fr-FR"/>
        </w:rPr>
      </w:pPr>
      <w:r w:rsidRPr="00A23C50">
        <w:rPr>
          <w:rFonts w:eastAsia="MS Mincho"/>
          <w:snapToGrid w:val="0"/>
          <w:lang w:val="fr-FR"/>
        </w:rPr>
        <w:fldChar w:fldCharType="begin"/>
      </w:r>
      <w:r w:rsidRPr="00A23C50">
        <w:rPr>
          <w:rFonts w:eastAsia="MS Mincho"/>
          <w:snapToGrid w:val="0"/>
          <w:lang w:val="fr-FR"/>
        </w:rPr>
        <w:instrText xml:space="preserve"> AUTONUM  </w:instrText>
      </w:r>
      <w:r w:rsidRPr="00A23C50">
        <w:rPr>
          <w:rFonts w:eastAsia="MS Mincho"/>
          <w:snapToGrid w:val="0"/>
          <w:lang w:val="fr-FR"/>
        </w:rPr>
        <w:fldChar w:fldCharType="end"/>
      </w:r>
      <w:r w:rsidRPr="00A23C50">
        <w:rPr>
          <w:rFonts w:eastAsia="MS Mincho"/>
          <w:snapToGrid w:val="0"/>
          <w:lang w:val="fr-FR"/>
        </w:rPr>
        <w:tab/>
        <w:t>Les observations du</w:t>
      </w:r>
      <w:r>
        <w:rPr>
          <w:rFonts w:eastAsia="MS Mincho"/>
          <w:snapToGrid w:val="0"/>
          <w:lang w:val="fr-FR"/>
        </w:rPr>
        <w:t> TC</w:t>
      </w:r>
      <w:r w:rsidRPr="00A23C50">
        <w:rPr>
          <w:rFonts w:eastAsia="MS Mincho"/>
          <w:snapToGrid w:val="0"/>
          <w:lang w:val="fr-FR"/>
        </w:rPr>
        <w:t>, à sa cinquantième</w:t>
      </w:r>
      <w:r>
        <w:rPr>
          <w:rFonts w:eastAsia="MS Mincho"/>
          <w:snapToGrid w:val="0"/>
          <w:lang w:val="fr-FR"/>
        </w:rPr>
        <w:t> </w:t>
      </w:r>
      <w:r w:rsidRPr="00A23C50">
        <w:rPr>
          <w:rFonts w:eastAsia="MS Mincho"/>
          <w:snapToGrid w:val="0"/>
          <w:lang w:val="fr-FR"/>
        </w:rPr>
        <w:t xml:space="preserve">session, seront </w:t>
      </w:r>
      <w:r>
        <w:rPr>
          <w:rFonts w:eastAsia="MS Mincho"/>
          <w:snapToGrid w:val="0"/>
          <w:lang w:val="fr-FR"/>
        </w:rPr>
        <w:t>communiquées au </w:t>
      </w:r>
      <w:r w:rsidRPr="00A23C50">
        <w:rPr>
          <w:rFonts w:eastAsia="MS Mincho"/>
          <w:snapToGrid w:val="0"/>
          <w:lang w:val="fr-FR"/>
        </w:rPr>
        <w:t xml:space="preserve">CAJ </w:t>
      </w:r>
      <w:r>
        <w:rPr>
          <w:rFonts w:eastAsia="MS Mincho"/>
          <w:snapToGrid w:val="0"/>
          <w:lang w:val="fr-FR"/>
        </w:rPr>
        <w:t xml:space="preserve">à sa </w:t>
      </w:r>
      <w:r w:rsidRPr="00A23C50">
        <w:rPr>
          <w:lang w:val="fr-FR"/>
        </w:rPr>
        <w:t>soixante</w:t>
      </w:r>
      <w:r>
        <w:rPr>
          <w:lang w:val="fr-FR"/>
        </w:rPr>
        <w:t>-</w:t>
      </w:r>
      <w:r w:rsidRPr="00A23C50">
        <w:rPr>
          <w:lang w:val="fr-FR"/>
        </w:rPr>
        <w:t>neuvième</w:t>
      </w:r>
      <w:r>
        <w:rPr>
          <w:lang w:val="fr-FR"/>
        </w:rPr>
        <w:t> </w:t>
      </w:r>
      <w:r w:rsidRPr="00A23C50">
        <w:rPr>
          <w:lang w:val="fr-FR"/>
        </w:rPr>
        <w:t>session</w:t>
      </w:r>
      <w:r w:rsidRPr="00A23C50">
        <w:rPr>
          <w:rFonts w:eastAsia="MS Mincho"/>
          <w:snapToGrid w:val="0"/>
          <w:lang w:val="fr-FR"/>
        </w:rPr>
        <w:t>.</w:t>
      </w:r>
    </w:p>
    <w:p w:rsidR="00006951" w:rsidRPr="00A23C50" w:rsidRDefault="00006951" w:rsidP="00006951">
      <w:pPr>
        <w:rPr>
          <w:lang w:val="fr-FR"/>
        </w:rPr>
      </w:pPr>
    </w:p>
    <w:p w:rsidR="00006951" w:rsidRPr="002C0FEA" w:rsidRDefault="00006951" w:rsidP="00006951">
      <w:pPr>
        <w:pStyle w:val="DecisionParagraphs"/>
        <w:rPr>
          <w:lang w:val="fr-FR"/>
        </w:rPr>
      </w:pPr>
      <w:r w:rsidRPr="002C0FEA">
        <w:rPr>
          <w:lang w:val="fr-FR"/>
        </w:rPr>
        <w:fldChar w:fldCharType="begin"/>
      </w:r>
      <w:r w:rsidRPr="002C0FEA">
        <w:rPr>
          <w:lang w:val="fr-FR"/>
        </w:rPr>
        <w:instrText xml:space="preserve"> AUTONUM  </w:instrText>
      </w:r>
      <w:r w:rsidRPr="002C0FEA">
        <w:rPr>
          <w:lang w:val="fr-FR"/>
        </w:rPr>
        <w:fldChar w:fldCharType="end"/>
      </w:r>
      <w:r w:rsidRPr="002C0FEA">
        <w:rPr>
          <w:lang w:val="fr-FR"/>
        </w:rPr>
        <w:tab/>
        <w:t>Le</w:t>
      </w:r>
      <w:r>
        <w:rPr>
          <w:lang w:val="fr-FR"/>
        </w:rPr>
        <w:t> TC est invité</w:t>
      </w:r>
    </w:p>
    <w:p w:rsidR="00006951" w:rsidRPr="002C0FEA" w:rsidRDefault="00006951" w:rsidP="00006951">
      <w:pPr>
        <w:pStyle w:val="DecisionParagraphs"/>
        <w:tabs>
          <w:tab w:val="left" w:pos="5954"/>
        </w:tabs>
        <w:rPr>
          <w:lang w:val="fr-FR"/>
        </w:rPr>
      </w:pPr>
    </w:p>
    <w:p w:rsidR="00006951" w:rsidRDefault="00006951" w:rsidP="00006951">
      <w:pPr>
        <w:pStyle w:val="DecisionParagraphs"/>
        <w:tabs>
          <w:tab w:val="left" w:pos="5954"/>
        </w:tabs>
        <w:rPr>
          <w:lang w:val="fr-FR"/>
        </w:rPr>
      </w:pPr>
      <w:r>
        <w:rPr>
          <w:lang w:val="fr-FR"/>
        </w:rPr>
        <w:tab/>
      </w:r>
      <w:r w:rsidRPr="00A23C50">
        <w:rPr>
          <w:lang w:val="fr-FR"/>
        </w:rPr>
        <w:t>a)</w:t>
      </w:r>
      <w:r w:rsidRPr="00A23C50">
        <w:rPr>
          <w:lang w:val="fr-FR"/>
        </w:rPr>
        <w:tab/>
      </w:r>
      <w:r>
        <w:rPr>
          <w:lang w:val="fr-FR"/>
        </w:rPr>
        <w:t xml:space="preserve">à </w:t>
      </w:r>
      <w:r w:rsidRPr="00A23C50">
        <w:rPr>
          <w:lang w:val="fr-FR"/>
        </w:rPr>
        <w:t>prendre note des travaux en cours du</w:t>
      </w:r>
      <w:r>
        <w:rPr>
          <w:lang w:val="fr-FR"/>
        </w:rPr>
        <w:t> </w:t>
      </w:r>
      <w:r w:rsidRPr="00A23C50">
        <w:rPr>
          <w:lang w:val="fr-FR"/>
        </w:rPr>
        <w:t>CAJ</w:t>
      </w:r>
      <w:r>
        <w:rPr>
          <w:lang w:val="fr-FR"/>
        </w:rPr>
        <w:t>-</w:t>
      </w:r>
      <w:r w:rsidRPr="00A23C50">
        <w:rPr>
          <w:lang w:val="fr-FR"/>
        </w:rPr>
        <w:t>AG sur l</w:t>
      </w:r>
      <w:r>
        <w:rPr>
          <w:lang w:val="fr-FR"/>
        </w:rPr>
        <w:t>’</w:t>
      </w:r>
      <w:r w:rsidRPr="00A23C50">
        <w:rPr>
          <w:lang w:val="fr-FR"/>
        </w:rPr>
        <w:t>élaboration d</w:t>
      </w:r>
      <w:r>
        <w:rPr>
          <w:lang w:val="fr-FR"/>
        </w:rPr>
        <w:t>’</w:t>
      </w:r>
      <w:r w:rsidRPr="00A23C50">
        <w:rPr>
          <w:lang w:val="fr-FR"/>
        </w:rPr>
        <w:t>orientations relatives aux dénominations variétales, tell</w:t>
      </w:r>
      <w:r>
        <w:rPr>
          <w:lang w:val="fr-FR"/>
        </w:rPr>
        <w:t>es qu’elles figurent dans les</w:t>
      </w:r>
      <w:r w:rsidRPr="00A23C50">
        <w:rPr>
          <w:lang w:val="fr-FR"/>
        </w:rPr>
        <w:t xml:space="preserve"> </w:t>
      </w:r>
      <w:r w:rsidRPr="00763726">
        <w:rPr>
          <w:lang w:val="fr-FR"/>
        </w:rPr>
        <w:t>paragraphes 3 à 6 ci-dessus</w:t>
      </w:r>
      <w:r w:rsidRPr="00A23C50">
        <w:rPr>
          <w:lang w:val="fr-FR"/>
        </w:rPr>
        <w:t>;</w:t>
      </w:r>
    </w:p>
    <w:p w:rsidR="00006951" w:rsidRPr="00A23C50" w:rsidRDefault="00006951" w:rsidP="00006951">
      <w:pPr>
        <w:pStyle w:val="DecisionParagraphs"/>
        <w:tabs>
          <w:tab w:val="left" w:pos="5954"/>
        </w:tabs>
        <w:rPr>
          <w:lang w:val="fr-FR"/>
        </w:rPr>
      </w:pPr>
    </w:p>
    <w:p w:rsidR="00006951" w:rsidRDefault="00006951" w:rsidP="00006951">
      <w:pPr>
        <w:pStyle w:val="DecisionParagraphs"/>
        <w:tabs>
          <w:tab w:val="left" w:pos="5954"/>
        </w:tabs>
        <w:rPr>
          <w:lang w:val="fr-FR"/>
        </w:rPr>
      </w:pPr>
      <w:r w:rsidRPr="00A23C50">
        <w:rPr>
          <w:lang w:val="fr-FR"/>
        </w:rPr>
        <w:tab/>
        <w:t>b)</w:t>
      </w:r>
      <w:r w:rsidRPr="00A23C50">
        <w:rPr>
          <w:lang w:val="fr-FR"/>
        </w:rPr>
        <w:tab/>
      </w:r>
      <w:r>
        <w:rPr>
          <w:lang w:val="fr-FR"/>
        </w:rPr>
        <w:t xml:space="preserve">à </w:t>
      </w:r>
      <w:r w:rsidRPr="00A23C50">
        <w:rPr>
          <w:lang w:val="fr-FR"/>
        </w:rPr>
        <w:t>prendre note que, à sa soixante</w:t>
      </w:r>
      <w:r>
        <w:rPr>
          <w:lang w:val="fr-FR"/>
        </w:rPr>
        <w:t>-</w:t>
      </w:r>
      <w:r w:rsidRPr="00A23C50">
        <w:rPr>
          <w:lang w:val="fr-FR"/>
        </w:rPr>
        <w:t>neuvième</w:t>
      </w:r>
      <w:r>
        <w:rPr>
          <w:lang w:val="fr-FR"/>
        </w:rPr>
        <w:t> </w:t>
      </w:r>
      <w:r w:rsidRPr="00A23C50">
        <w:rPr>
          <w:lang w:val="fr-FR"/>
        </w:rPr>
        <w:t>session, qui se tiendra à Genève le 10</w:t>
      </w:r>
      <w:r>
        <w:rPr>
          <w:lang w:val="fr-FR"/>
        </w:rPr>
        <w:t> </w:t>
      </w:r>
      <w:r w:rsidRPr="00A23C50">
        <w:rPr>
          <w:lang w:val="fr-FR"/>
        </w:rPr>
        <w:t>avril</w:t>
      </w:r>
      <w:r>
        <w:rPr>
          <w:lang w:val="fr-FR"/>
        </w:rPr>
        <w:t> </w:t>
      </w:r>
      <w:r w:rsidRPr="00A23C50">
        <w:rPr>
          <w:lang w:val="fr-FR"/>
        </w:rPr>
        <w:t>20</w:t>
      </w:r>
      <w:r>
        <w:rPr>
          <w:lang w:val="fr-FR"/>
        </w:rPr>
        <w:t xml:space="preserve">14, </w:t>
      </w:r>
      <w:r w:rsidRPr="00A23C50">
        <w:rPr>
          <w:lang w:val="fr-FR"/>
        </w:rPr>
        <w:t>le</w:t>
      </w:r>
      <w:r>
        <w:rPr>
          <w:lang w:val="fr-FR"/>
        </w:rPr>
        <w:t> </w:t>
      </w:r>
      <w:r w:rsidRPr="00A23C50">
        <w:rPr>
          <w:lang w:val="fr-FR"/>
        </w:rPr>
        <w:t>CAJ</w:t>
      </w:r>
      <w:r>
        <w:rPr>
          <w:lang w:val="fr-FR"/>
        </w:rPr>
        <w:t xml:space="preserve"> sera invité à se</w:t>
      </w:r>
      <w:r w:rsidRPr="00A23C50">
        <w:rPr>
          <w:lang w:val="fr-FR"/>
        </w:rPr>
        <w:t xml:space="preserve"> demander s</w:t>
      </w:r>
      <w:r>
        <w:rPr>
          <w:lang w:val="fr-FR"/>
        </w:rPr>
        <w:t>’</w:t>
      </w:r>
      <w:r w:rsidRPr="00A23C50">
        <w:rPr>
          <w:lang w:val="fr-FR"/>
        </w:rPr>
        <w:t>il</w:t>
      </w:r>
      <w:r>
        <w:rPr>
          <w:lang w:val="fr-FR"/>
        </w:rPr>
        <w:t> </w:t>
      </w:r>
      <w:r w:rsidRPr="00A23C50">
        <w:rPr>
          <w:lang w:val="fr-FR"/>
        </w:rPr>
        <w:t>convient de modifie</w:t>
      </w:r>
      <w:r>
        <w:rPr>
          <w:lang w:val="fr-FR"/>
        </w:rPr>
        <w:t>r le paragraphe 2.3.3.a)i) du d</w:t>
      </w:r>
      <w:r w:rsidRPr="00A23C50">
        <w:rPr>
          <w:lang w:val="fr-FR"/>
        </w:rPr>
        <w:t xml:space="preserve">ocument UPOV/INF/1, </w:t>
      </w:r>
      <w:r>
        <w:rPr>
          <w:lang w:val="fr-FR"/>
        </w:rPr>
        <w:t xml:space="preserve">comme indiqué dans le </w:t>
      </w:r>
      <w:r w:rsidRPr="00763726">
        <w:rPr>
          <w:lang w:val="fr-FR"/>
        </w:rPr>
        <w:t>paragraphe 7 du</w:t>
      </w:r>
      <w:r>
        <w:rPr>
          <w:lang w:val="fr-FR"/>
        </w:rPr>
        <w:t xml:space="preserve"> présent</w:t>
      </w:r>
      <w:r w:rsidRPr="00A23C50">
        <w:rPr>
          <w:lang w:val="fr-FR"/>
        </w:rPr>
        <w:t xml:space="preserve"> document; </w:t>
      </w:r>
      <w:r>
        <w:rPr>
          <w:lang w:val="fr-FR"/>
        </w:rPr>
        <w:t xml:space="preserve"> et</w:t>
      </w:r>
    </w:p>
    <w:p w:rsidR="00006951" w:rsidRPr="00A23C50" w:rsidRDefault="00006951" w:rsidP="00006951">
      <w:pPr>
        <w:pStyle w:val="DecisionParagraphs"/>
        <w:tabs>
          <w:tab w:val="left" w:pos="5954"/>
        </w:tabs>
        <w:rPr>
          <w:lang w:val="fr-FR"/>
        </w:rPr>
      </w:pPr>
    </w:p>
    <w:p w:rsidR="00006951" w:rsidRPr="002C0FEA" w:rsidRDefault="00006951" w:rsidP="00006951">
      <w:pPr>
        <w:pStyle w:val="DecisionParagraphs"/>
        <w:tabs>
          <w:tab w:val="left" w:pos="5954"/>
        </w:tabs>
        <w:rPr>
          <w:lang w:val="fr-FR"/>
        </w:rPr>
      </w:pPr>
      <w:r w:rsidRPr="00A23C50">
        <w:rPr>
          <w:lang w:val="fr-FR"/>
        </w:rPr>
        <w:tab/>
      </w:r>
      <w:r w:rsidRPr="002C0FEA">
        <w:rPr>
          <w:lang w:val="fr-FR"/>
        </w:rPr>
        <w:t>c)</w:t>
      </w:r>
      <w:r w:rsidRPr="002C0FEA">
        <w:rPr>
          <w:lang w:val="fr-FR"/>
        </w:rPr>
        <w:tab/>
      </w:r>
      <w:r>
        <w:rPr>
          <w:lang w:val="fr-FR"/>
        </w:rPr>
        <w:t xml:space="preserve">à </w:t>
      </w:r>
      <w:r w:rsidRPr="002C0FEA">
        <w:rPr>
          <w:lang w:val="fr-FR"/>
        </w:rPr>
        <w:t>formuler</w:t>
      </w:r>
      <w:r w:rsidR="0077044C">
        <w:rPr>
          <w:lang w:val="fr-FR"/>
        </w:rPr>
        <w:t>,</w:t>
      </w:r>
      <w:r w:rsidRPr="002C0FEA">
        <w:rPr>
          <w:lang w:val="fr-FR"/>
        </w:rPr>
        <w:t xml:space="preserve"> le cas échéant</w:t>
      </w:r>
      <w:r>
        <w:rPr>
          <w:lang w:val="fr-FR"/>
        </w:rPr>
        <w:t>,</w:t>
      </w:r>
      <w:r w:rsidRPr="002C0FEA">
        <w:rPr>
          <w:lang w:val="fr-FR"/>
        </w:rPr>
        <w:t xml:space="preserve"> des</w:t>
      </w:r>
      <w:r>
        <w:rPr>
          <w:lang w:val="fr-FR"/>
        </w:rPr>
        <w:t> </w:t>
      </w:r>
      <w:r w:rsidRPr="002C0FEA">
        <w:rPr>
          <w:lang w:val="fr-FR"/>
        </w:rPr>
        <w:t>observations sur la révision éventuelle du document UPOV/INF/12</w:t>
      </w:r>
      <w:r w:rsidRPr="002C0FEA">
        <w:rPr>
          <w:rFonts w:eastAsia="MS Mincho"/>
          <w:snapToGrid w:val="0"/>
          <w:lang w:val="fr-FR"/>
        </w:rPr>
        <w:t>.</w:t>
      </w:r>
    </w:p>
    <w:p w:rsidR="00006951" w:rsidRPr="002C0FEA" w:rsidRDefault="00006951" w:rsidP="00006951">
      <w:pPr>
        <w:tabs>
          <w:tab w:val="left" w:pos="5954"/>
        </w:tabs>
        <w:rPr>
          <w:snapToGrid w:val="0"/>
          <w:lang w:val="fr-FR"/>
        </w:rPr>
      </w:pPr>
    </w:p>
    <w:p w:rsidR="00006951" w:rsidRPr="002C0FEA" w:rsidRDefault="00006951" w:rsidP="00006951">
      <w:pPr>
        <w:tabs>
          <w:tab w:val="left" w:pos="5954"/>
        </w:tabs>
        <w:rPr>
          <w:snapToGrid w:val="0"/>
          <w:lang w:val="fr-FR"/>
        </w:rPr>
      </w:pPr>
    </w:p>
    <w:p w:rsidR="00006951" w:rsidRPr="002C0FEA" w:rsidRDefault="00006951" w:rsidP="00006951">
      <w:pPr>
        <w:rPr>
          <w:lang w:val="fr-FR"/>
        </w:rPr>
      </w:pPr>
    </w:p>
    <w:p w:rsidR="00006951" w:rsidRPr="0064325F" w:rsidRDefault="00006951" w:rsidP="00006951">
      <w:pPr>
        <w:pStyle w:val="Heading1"/>
        <w:ind w:left="567" w:hanging="567"/>
        <w:rPr>
          <w:snapToGrid w:val="0"/>
          <w:lang w:val="fr-FR"/>
        </w:rPr>
      </w:pPr>
      <w:bookmarkStart w:id="9" w:name="_Toc382810801"/>
      <w:r w:rsidRPr="0064325F">
        <w:rPr>
          <w:snapToGrid w:val="0"/>
          <w:lang w:val="fr-FR"/>
        </w:rPr>
        <w:t>II.</w:t>
      </w:r>
      <w:r w:rsidRPr="0064325F">
        <w:rPr>
          <w:snapToGrid w:val="0"/>
          <w:lang w:val="fr-FR"/>
        </w:rPr>
        <w:tab/>
        <w:t>Possibilit</w:t>
      </w:r>
      <w:r>
        <w:rPr>
          <w:snapToGrid w:val="0"/>
          <w:lang w:val="fr-FR"/>
        </w:rPr>
        <w:t>É</w:t>
      </w:r>
      <w:r w:rsidRPr="0064325F">
        <w:rPr>
          <w:snapToGrid w:val="0"/>
          <w:lang w:val="fr-FR"/>
        </w:rPr>
        <w:t xml:space="preserve"> d</w:t>
      </w:r>
      <w:r>
        <w:rPr>
          <w:snapToGrid w:val="0"/>
          <w:lang w:val="fr-FR"/>
        </w:rPr>
        <w:t>’É</w:t>
      </w:r>
      <w:r w:rsidRPr="0064325F">
        <w:rPr>
          <w:snapToGrid w:val="0"/>
          <w:lang w:val="fr-FR"/>
        </w:rPr>
        <w:t>laboration d</w:t>
      </w:r>
      <w:r>
        <w:rPr>
          <w:snapToGrid w:val="0"/>
          <w:lang w:val="fr-FR"/>
        </w:rPr>
        <w:t>’</w:t>
      </w:r>
      <w:r w:rsidRPr="0064325F">
        <w:rPr>
          <w:snapToGrid w:val="0"/>
          <w:lang w:val="fr-FR"/>
        </w:rPr>
        <w:t>un moteur de recherche des similitudes pour l</w:t>
      </w:r>
      <w:r>
        <w:rPr>
          <w:snapToGrid w:val="0"/>
          <w:lang w:val="fr-FR"/>
        </w:rPr>
        <w:t>’</w:t>
      </w:r>
      <w:r w:rsidRPr="0064325F">
        <w:rPr>
          <w:snapToGrid w:val="0"/>
          <w:lang w:val="fr-FR"/>
        </w:rPr>
        <w:t>UPOV aux fins des d</w:t>
      </w:r>
      <w:r>
        <w:rPr>
          <w:snapToGrid w:val="0"/>
          <w:lang w:val="fr-FR"/>
        </w:rPr>
        <w:t>É</w:t>
      </w:r>
      <w:r w:rsidRPr="0064325F">
        <w:rPr>
          <w:snapToGrid w:val="0"/>
          <w:lang w:val="fr-FR"/>
        </w:rPr>
        <w:t>nominations vari</w:t>
      </w:r>
      <w:r>
        <w:rPr>
          <w:snapToGrid w:val="0"/>
          <w:lang w:val="fr-FR"/>
        </w:rPr>
        <w:t>É</w:t>
      </w:r>
      <w:r w:rsidRPr="0064325F">
        <w:rPr>
          <w:snapToGrid w:val="0"/>
          <w:lang w:val="fr-FR"/>
        </w:rPr>
        <w:t>tales</w:t>
      </w:r>
      <w:bookmarkEnd w:id="9"/>
    </w:p>
    <w:p w:rsidR="00006951" w:rsidRPr="0064325F" w:rsidRDefault="00006951" w:rsidP="00006951">
      <w:pPr>
        <w:rPr>
          <w:snapToGrid w:val="0"/>
          <w:lang w:val="fr-FR"/>
        </w:rPr>
      </w:pPr>
    </w:p>
    <w:p w:rsidR="00006951" w:rsidRPr="0064325F" w:rsidRDefault="00006951" w:rsidP="00006951">
      <w:pPr>
        <w:pStyle w:val="Heading2"/>
        <w:rPr>
          <w:lang w:val="fr-FR"/>
        </w:rPr>
      </w:pPr>
      <w:bookmarkStart w:id="10" w:name="_Toc382810802"/>
      <w:r w:rsidRPr="0064325F">
        <w:rPr>
          <w:lang w:val="fr-FR"/>
        </w:rPr>
        <w:t>Informations générales</w:t>
      </w:r>
      <w:bookmarkEnd w:id="10"/>
    </w:p>
    <w:p w:rsidR="00006951" w:rsidRPr="0064325F" w:rsidRDefault="00006951" w:rsidP="00006951">
      <w:pPr>
        <w:rPr>
          <w:lang w:val="fr-FR"/>
        </w:rPr>
      </w:pPr>
    </w:p>
    <w:p w:rsidR="00006951" w:rsidRPr="004A405E" w:rsidRDefault="00006951" w:rsidP="00006951">
      <w:pPr>
        <w:rPr>
          <w:lang w:val="fr-FR"/>
        </w:rPr>
      </w:pPr>
      <w:r w:rsidRPr="0064325F">
        <w:rPr>
          <w:lang w:val="fr-FR"/>
        </w:rPr>
        <w:fldChar w:fldCharType="begin"/>
      </w:r>
      <w:r w:rsidRPr="0064325F">
        <w:rPr>
          <w:lang w:val="fr-FR"/>
        </w:rPr>
        <w:instrText xml:space="preserve"> AUTONUM  </w:instrText>
      </w:r>
      <w:r w:rsidRPr="0064325F">
        <w:rPr>
          <w:lang w:val="fr-FR"/>
        </w:rPr>
        <w:fldChar w:fldCharType="end"/>
      </w:r>
      <w:r w:rsidRPr="0064325F">
        <w:rPr>
          <w:lang w:val="fr-FR"/>
        </w:rPr>
        <w:tab/>
      </w:r>
      <w:r>
        <w:rPr>
          <w:lang w:val="fr-FR"/>
        </w:rPr>
        <w:t xml:space="preserve">À </w:t>
      </w:r>
      <w:r w:rsidRPr="0064325F">
        <w:rPr>
          <w:lang w:val="fr-FR"/>
        </w:rPr>
        <w:t>sa soixante</w:t>
      </w:r>
      <w:r>
        <w:rPr>
          <w:lang w:val="fr-FR"/>
        </w:rPr>
        <w:t>-</w:t>
      </w:r>
      <w:r w:rsidRPr="0064325F">
        <w:rPr>
          <w:lang w:val="fr-FR"/>
        </w:rPr>
        <w:t xml:space="preserve">septième session tenue à Genève le 21 mars 2013, </w:t>
      </w:r>
      <w:r>
        <w:rPr>
          <w:lang w:val="fr-FR"/>
        </w:rPr>
        <w:t xml:space="preserve">le CAJ </w:t>
      </w:r>
      <w:r w:rsidRPr="0064325F">
        <w:rPr>
          <w:lang w:val="fr-FR"/>
        </w:rPr>
        <w:t xml:space="preserve">a </w:t>
      </w:r>
      <w:r>
        <w:rPr>
          <w:lang w:val="fr-FR"/>
        </w:rPr>
        <w:t xml:space="preserve">suivi </w:t>
      </w:r>
      <w:r w:rsidRPr="0064325F">
        <w:rPr>
          <w:lang w:val="fr-FR"/>
        </w:rPr>
        <w:t>un exposé de la</w:t>
      </w:r>
      <w:r>
        <w:rPr>
          <w:lang w:val="fr-FR"/>
        </w:rPr>
        <w:t> </w:t>
      </w:r>
      <w:r w:rsidRPr="0064325F">
        <w:rPr>
          <w:lang w:val="fr-FR"/>
        </w:rPr>
        <w:t>délégation de l</w:t>
      </w:r>
      <w:r>
        <w:rPr>
          <w:lang w:val="fr-FR"/>
        </w:rPr>
        <w:t>’</w:t>
      </w:r>
      <w:r w:rsidRPr="0064325F">
        <w:rPr>
          <w:lang w:val="fr-FR"/>
        </w:rPr>
        <w:t>Union européenne sur l</w:t>
      </w:r>
      <w:r>
        <w:rPr>
          <w:lang w:val="fr-FR"/>
        </w:rPr>
        <w:t>’</w:t>
      </w:r>
      <w:r w:rsidRPr="0064325F">
        <w:rPr>
          <w:lang w:val="fr-FR"/>
        </w:rPr>
        <w:t>expérience de l</w:t>
      </w:r>
      <w:r>
        <w:rPr>
          <w:lang w:val="fr-FR"/>
        </w:rPr>
        <w:t>’</w:t>
      </w:r>
      <w:r w:rsidRPr="0064325F">
        <w:rPr>
          <w:lang w:val="fr-FR"/>
        </w:rPr>
        <w:t>Office communautaire des variétés végétales (OCVV) concernant l</w:t>
      </w:r>
      <w:r>
        <w:rPr>
          <w:lang w:val="fr-FR"/>
        </w:rPr>
        <w:t>’</w:t>
      </w:r>
      <w:r w:rsidRPr="0064325F">
        <w:rPr>
          <w:lang w:val="fr-FR"/>
        </w:rPr>
        <w:t>utilisation de son moteur de recherche des similitudes dans les dénominations lors de l</w:t>
      </w:r>
      <w:r>
        <w:rPr>
          <w:lang w:val="fr-FR"/>
        </w:rPr>
        <w:t>’</w:t>
      </w:r>
      <w:r w:rsidRPr="0064325F">
        <w:rPr>
          <w:lang w:val="fr-FR"/>
        </w:rPr>
        <w:t xml:space="preserve">examen des dénominations proposées.  </w:t>
      </w:r>
      <w:r>
        <w:rPr>
          <w:lang w:val="fr-FR"/>
        </w:rPr>
        <w:t>A</w:t>
      </w:r>
      <w:r w:rsidRPr="004A405E">
        <w:rPr>
          <w:lang w:val="fr-FR"/>
        </w:rPr>
        <w:t>u cours de l</w:t>
      </w:r>
      <w:r>
        <w:rPr>
          <w:lang w:val="fr-FR"/>
        </w:rPr>
        <w:t>’</w:t>
      </w:r>
      <w:r w:rsidRPr="004A405E">
        <w:rPr>
          <w:lang w:val="fr-FR"/>
        </w:rPr>
        <w:t>exposé, l</w:t>
      </w:r>
      <w:r>
        <w:rPr>
          <w:lang w:val="fr-FR"/>
        </w:rPr>
        <w:t>’</w:t>
      </w:r>
      <w:r w:rsidRPr="004A405E">
        <w:rPr>
          <w:lang w:val="fr-FR"/>
        </w:rPr>
        <w:t>OCVV a proposé d</w:t>
      </w:r>
      <w:r>
        <w:rPr>
          <w:lang w:val="fr-FR"/>
        </w:rPr>
        <w:t>’</w:t>
      </w:r>
      <w:r w:rsidRPr="004A405E">
        <w:rPr>
          <w:lang w:val="fr-FR"/>
        </w:rPr>
        <w:t>envisager la possibilité d</w:t>
      </w:r>
      <w:r>
        <w:rPr>
          <w:lang w:val="fr-FR"/>
        </w:rPr>
        <w:t>’</w:t>
      </w:r>
      <w:r w:rsidRPr="004A405E">
        <w:rPr>
          <w:lang w:val="fr-FR"/>
        </w:rPr>
        <w:t>élaborer un moteur de recherche des similitudes pour l</w:t>
      </w:r>
      <w:r>
        <w:rPr>
          <w:lang w:val="fr-FR"/>
        </w:rPr>
        <w:t>’</w:t>
      </w:r>
      <w:r w:rsidRPr="004A405E">
        <w:rPr>
          <w:lang w:val="fr-FR"/>
        </w:rPr>
        <w:t>UPOV aux fins des dénominations variétales, qui pourrait s</w:t>
      </w:r>
      <w:r>
        <w:rPr>
          <w:lang w:val="fr-FR"/>
        </w:rPr>
        <w:t>’</w:t>
      </w:r>
      <w:r w:rsidRPr="004A405E">
        <w:rPr>
          <w:lang w:val="fr-FR"/>
        </w:rPr>
        <w:t>inspirer d</w:t>
      </w:r>
      <w:r>
        <w:rPr>
          <w:lang w:val="fr-FR"/>
        </w:rPr>
        <w:t>u moteur de recherche de l’OCVV</w:t>
      </w:r>
      <w:r w:rsidRPr="00C920D5">
        <w:rPr>
          <w:rStyle w:val="FootnoteReference"/>
          <w:rFonts w:cs="Arial"/>
        </w:rPr>
        <w:footnoteReference w:id="1"/>
      </w:r>
      <w:r w:rsidRPr="004A405E">
        <w:rPr>
          <w:lang w:val="fr-FR"/>
        </w:rPr>
        <w:t xml:space="preserve">.  </w:t>
      </w:r>
      <w:r>
        <w:rPr>
          <w:lang w:val="fr-FR"/>
        </w:rPr>
        <w:t>L</w:t>
      </w:r>
      <w:r w:rsidRPr="004A405E">
        <w:rPr>
          <w:lang w:val="fr-FR"/>
        </w:rPr>
        <w:t>e CAJ s</w:t>
      </w:r>
      <w:r>
        <w:rPr>
          <w:lang w:val="fr-FR"/>
        </w:rPr>
        <w:t>’</w:t>
      </w:r>
      <w:r w:rsidRPr="004A405E">
        <w:rPr>
          <w:lang w:val="fr-FR"/>
        </w:rPr>
        <w:t>est félicité de l</w:t>
      </w:r>
      <w:r>
        <w:rPr>
          <w:lang w:val="fr-FR"/>
        </w:rPr>
        <w:t>’</w:t>
      </w:r>
      <w:r w:rsidRPr="004A405E">
        <w:rPr>
          <w:lang w:val="fr-FR"/>
        </w:rPr>
        <w:t>offre de l</w:t>
      </w:r>
      <w:r>
        <w:rPr>
          <w:lang w:val="fr-FR"/>
        </w:rPr>
        <w:t>’</w:t>
      </w:r>
      <w:r w:rsidRPr="004A405E">
        <w:rPr>
          <w:lang w:val="fr-FR"/>
        </w:rPr>
        <w:t>OCVV et il est convenu d</w:t>
      </w:r>
      <w:r>
        <w:rPr>
          <w:lang w:val="fr-FR"/>
        </w:rPr>
        <w:t>’</w:t>
      </w:r>
      <w:r w:rsidRPr="004A405E">
        <w:rPr>
          <w:lang w:val="fr-FR"/>
        </w:rPr>
        <w:t>inscrire un point à l</w:t>
      </w:r>
      <w:r>
        <w:rPr>
          <w:lang w:val="fr-FR"/>
        </w:rPr>
        <w:t>’</w:t>
      </w:r>
      <w:r w:rsidRPr="004A405E">
        <w:rPr>
          <w:lang w:val="fr-FR"/>
        </w:rPr>
        <w:t>ordre du jour pour examiner cette proposition à sa soixante</w:t>
      </w:r>
      <w:r>
        <w:rPr>
          <w:lang w:val="fr-FR"/>
        </w:rPr>
        <w:t>-</w:t>
      </w:r>
      <w:r w:rsidRPr="004A405E">
        <w:rPr>
          <w:lang w:val="fr-FR"/>
        </w:rPr>
        <w:t>huitième session</w:t>
      </w:r>
      <w:r w:rsidR="00763726">
        <w:rPr>
          <w:lang w:val="fr-FR"/>
        </w:rPr>
        <w:t>, en octobre 2013</w:t>
      </w:r>
      <w:r w:rsidRPr="004A405E">
        <w:rPr>
          <w:lang w:val="fr-FR"/>
        </w:rPr>
        <w:t xml:space="preserve"> (voir les paragraphes 49 et 50 du document CAJ/67/14 “Compte rendu des conclusions”).</w:t>
      </w:r>
    </w:p>
    <w:p w:rsidR="00006951" w:rsidRPr="004A405E" w:rsidRDefault="00006951" w:rsidP="00006951">
      <w:pPr>
        <w:rPr>
          <w:lang w:val="fr-FR"/>
        </w:rPr>
      </w:pPr>
    </w:p>
    <w:p w:rsidR="00006951" w:rsidRPr="004A405E" w:rsidRDefault="00006951" w:rsidP="00006951">
      <w:pPr>
        <w:rPr>
          <w:lang w:val="fr-FR"/>
        </w:rPr>
      </w:pPr>
      <w:r w:rsidRPr="004A405E">
        <w:rPr>
          <w:lang w:val="fr-FR"/>
        </w:rPr>
        <w:fldChar w:fldCharType="begin"/>
      </w:r>
      <w:r w:rsidRPr="004A405E">
        <w:rPr>
          <w:lang w:val="fr-FR"/>
        </w:rPr>
        <w:instrText xml:space="preserve"> AUTONUM  </w:instrText>
      </w:r>
      <w:r w:rsidRPr="004A405E">
        <w:rPr>
          <w:lang w:val="fr-FR"/>
        </w:rPr>
        <w:fldChar w:fldCharType="end"/>
      </w:r>
      <w:r w:rsidRPr="004A405E">
        <w:rPr>
          <w:lang w:val="fr-FR"/>
        </w:rPr>
        <w:tab/>
        <w:t>L</w:t>
      </w:r>
      <w:r>
        <w:rPr>
          <w:lang w:val="fr-FR"/>
        </w:rPr>
        <w:t>’</w:t>
      </w:r>
      <w:r w:rsidRPr="004A405E">
        <w:rPr>
          <w:lang w:val="fr-FR"/>
        </w:rPr>
        <w:t>onglet Recherche de dénomination de la base de données sur les variétés vé</w:t>
      </w:r>
      <w:r>
        <w:rPr>
          <w:lang w:val="fr-FR"/>
        </w:rPr>
        <w:t xml:space="preserve">gétales (base de données PLUTO) </w:t>
      </w:r>
      <w:r w:rsidRPr="004A405E">
        <w:rPr>
          <w:lang w:val="fr-FR"/>
        </w:rPr>
        <w:t>(</w:t>
      </w:r>
      <w:hyperlink r:id="rId10" w:history="1">
        <w:r w:rsidR="00CE6DF0" w:rsidRPr="00FC61D4">
          <w:rPr>
            <w:rStyle w:val="Hyperlink"/>
            <w:rFonts w:cs="Arial"/>
            <w:lang w:val="fr-FR"/>
          </w:rPr>
          <w:t>https://www3.wipo.in</w:t>
        </w:r>
        <w:r w:rsidR="00CE6DF0" w:rsidRPr="00FC61D4">
          <w:rPr>
            <w:rStyle w:val="Hyperlink"/>
            <w:rFonts w:cs="Arial"/>
            <w:lang w:val="fr-FR"/>
          </w:rPr>
          <w:t>t</w:t>
        </w:r>
        <w:r w:rsidR="00CE6DF0" w:rsidRPr="00FC61D4">
          <w:rPr>
            <w:rStyle w:val="Hyperlink"/>
            <w:rFonts w:cs="Arial"/>
            <w:lang w:val="fr-FR"/>
          </w:rPr>
          <w:t>/pluto/user/fr/index.jsp</w:t>
        </w:r>
      </w:hyperlink>
      <w:r w:rsidRPr="004A405E">
        <w:rPr>
          <w:lang w:val="fr-FR"/>
        </w:rPr>
        <w:t>) propose à l</w:t>
      </w:r>
      <w:r>
        <w:rPr>
          <w:lang w:val="fr-FR"/>
        </w:rPr>
        <w:t>’</w:t>
      </w:r>
      <w:r w:rsidRPr="004A405E">
        <w:rPr>
          <w:lang w:val="fr-FR"/>
        </w:rPr>
        <w:t>heure actuelle les modes de recherche ci</w:t>
      </w:r>
      <w:r>
        <w:rPr>
          <w:lang w:val="fr-FR"/>
        </w:rPr>
        <w:t>-</w:t>
      </w:r>
      <w:r w:rsidRPr="004A405E">
        <w:rPr>
          <w:lang w:val="fr-FR"/>
        </w:rPr>
        <w:t>après, pour trouver des dénominations similaires</w:t>
      </w:r>
      <w:r>
        <w:rPr>
          <w:lang w:val="fr-FR"/>
        </w:rPr>
        <w:t> </w:t>
      </w:r>
      <w:r w:rsidRPr="004A405E">
        <w:rPr>
          <w:lang w:val="fr-FR"/>
        </w:rPr>
        <w:t>:</w:t>
      </w:r>
    </w:p>
    <w:p w:rsidR="00006951" w:rsidRPr="004A405E" w:rsidRDefault="00006951" w:rsidP="00006951">
      <w:pPr>
        <w:ind w:left="1710" w:hanging="1710"/>
        <w:rPr>
          <w:lang w:val="fr-FR"/>
        </w:rPr>
      </w:pPr>
    </w:p>
    <w:tbl>
      <w:tblPr>
        <w:tblW w:w="0" w:type="auto"/>
        <w:tblInd w:w="-55" w:type="dxa"/>
        <w:tblCellMar>
          <w:top w:w="57" w:type="dxa"/>
          <w:left w:w="57" w:type="dxa"/>
          <w:bottom w:w="28" w:type="dxa"/>
          <w:right w:w="57" w:type="dxa"/>
        </w:tblCellMar>
        <w:tblLook w:val="00A0" w:firstRow="1" w:lastRow="0" w:firstColumn="1" w:lastColumn="0" w:noHBand="0" w:noVBand="0"/>
      </w:tblPr>
      <w:tblGrid>
        <w:gridCol w:w="2165"/>
        <w:gridCol w:w="6940"/>
      </w:tblGrid>
      <w:tr w:rsidR="00006951" w:rsidRPr="00D502A9" w:rsidTr="00082325">
        <w:trPr>
          <w:cantSplit/>
        </w:trPr>
        <w:tc>
          <w:tcPr>
            <w:tcW w:w="2165" w:type="dxa"/>
          </w:tcPr>
          <w:p w:rsidR="00006951" w:rsidRDefault="00006951" w:rsidP="00082325">
            <w:pPr>
              <w:tabs>
                <w:tab w:val="left" w:pos="322"/>
              </w:tabs>
              <w:jc w:val="left"/>
              <w:rPr>
                <w:color w:val="000000"/>
                <w:lang w:val="fr-FR"/>
              </w:rPr>
            </w:pPr>
            <w:r w:rsidRPr="004A405E">
              <w:rPr>
                <w:color w:val="000000"/>
                <w:lang w:val="fr-FR"/>
              </w:rPr>
              <w:lastRenderedPageBreak/>
              <w:t>“a)</w:t>
            </w:r>
            <w:r w:rsidRPr="004A405E">
              <w:rPr>
                <w:color w:val="000000"/>
                <w:lang w:val="fr-FR"/>
              </w:rPr>
              <w:tab/>
              <w:t>Facteur de similarité</w:t>
            </w:r>
          </w:p>
          <w:p w:rsidR="00006951" w:rsidRPr="004A405E" w:rsidRDefault="00006951" w:rsidP="00082325">
            <w:pPr>
              <w:tabs>
                <w:tab w:val="left" w:pos="322"/>
              </w:tabs>
              <w:jc w:val="left"/>
              <w:rPr>
                <w:lang w:val="fr-FR"/>
              </w:rPr>
            </w:pPr>
            <w:r w:rsidRPr="004A405E">
              <w:rPr>
                <w:color w:val="000000"/>
                <w:lang w:val="fr-FR"/>
              </w:rPr>
              <w:tab/>
              <w:t>[moteur de recherche de l</w:t>
            </w:r>
            <w:r>
              <w:rPr>
                <w:color w:val="000000"/>
                <w:lang w:val="fr-FR"/>
              </w:rPr>
              <w:t>’</w:t>
            </w:r>
            <w:r w:rsidRPr="004A405E">
              <w:rPr>
                <w:color w:val="000000"/>
                <w:lang w:val="fr-FR"/>
              </w:rPr>
              <w:t>OCVV]</w:t>
            </w:r>
          </w:p>
        </w:tc>
        <w:tc>
          <w:tcPr>
            <w:tcW w:w="6940" w:type="dxa"/>
          </w:tcPr>
          <w:p w:rsidR="00006951" w:rsidRPr="004A405E" w:rsidRDefault="00006951" w:rsidP="00B36584">
            <w:pPr>
              <w:rPr>
                <w:color w:val="000000"/>
                <w:lang w:val="fr-FR"/>
              </w:rPr>
            </w:pPr>
            <w:r w:rsidRPr="004A405E">
              <w:rPr>
                <w:color w:val="000000"/>
                <w:lang w:val="fr-FR"/>
              </w:rPr>
              <w:t>Ce mode permet d</w:t>
            </w:r>
            <w:r>
              <w:rPr>
                <w:color w:val="000000"/>
                <w:lang w:val="fr-FR"/>
              </w:rPr>
              <w:t>’</w:t>
            </w:r>
            <w:r w:rsidRPr="004A405E">
              <w:rPr>
                <w:color w:val="000000"/>
                <w:lang w:val="fr-FR"/>
              </w:rPr>
              <w:t>analyser la dénomination que vous avez saisie en</w:t>
            </w:r>
            <w:r>
              <w:rPr>
                <w:color w:val="000000"/>
                <w:lang w:val="fr-FR"/>
              </w:rPr>
              <w:t> </w:t>
            </w:r>
            <w:r w:rsidRPr="004A405E">
              <w:rPr>
                <w:color w:val="000000"/>
                <w:lang w:val="fr-FR"/>
              </w:rPr>
              <w:t>fonction d</w:t>
            </w:r>
            <w:r>
              <w:rPr>
                <w:color w:val="000000"/>
                <w:lang w:val="fr-FR"/>
              </w:rPr>
              <w:t>’</w:t>
            </w:r>
            <w:r w:rsidRPr="004A405E">
              <w:rPr>
                <w:color w:val="000000"/>
                <w:lang w:val="fr-FR"/>
              </w:rPr>
              <w:t>une combinaison de facteurs tels que des lettres en commun, les longueurs relatives des mots et les positions des lettres communes.  Il</w:t>
            </w:r>
            <w:r>
              <w:rPr>
                <w:color w:val="000000"/>
                <w:lang w:val="fr-FR"/>
              </w:rPr>
              <w:t> </w:t>
            </w:r>
            <w:r w:rsidRPr="004A405E">
              <w:rPr>
                <w:color w:val="000000"/>
                <w:lang w:val="fr-FR"/>
              </w:rPr>
              <w:t>s</w:t>
            </w:r>
            <w:r>
              <w:rPr>
                <w:color w:val="000000"/>
                <w:lang w:val="fr-FR"/>
              </w:rPr>
              <w:t>’</w:t>
            </w:r>
            <w:r w:rsidRPr="004A405E">
              <w:rPr>
                <w:color w:val="000000"/>
                <w:lang w:val="fr-FR"/>
              </w:rPr>
              <w:t>agit de la méthode de comparaison la plus complexe et la recherche peut prendre quelques secondes à effectuer.  Le facteur de similarité a été élaboré par le GEVES (France) et l</w:t>
            </w:r>
            <w:r>
              <w:rPr>
                <w:color w:val="000000"/>
                <w:lang w:val="fr-FR"/>
              </w:rPr>
              <w:t>’</w:t>
            </w:r>
            <w:r w:rsidRPr="004A405E">
              <w:rPr>
                <w:color w:val="000000"/>
                <w:lang w:val="fr-FR"/>
              </w:rPr>
              <w:t>Office communautaire des variétés végétales (OCVV).  Veuillez toutefois noter que les résultats de la recherche à l</w:t>
            </w:r>
            <w:r>
              <w:rPr>
                <w:color w:val="000000"/>
                <w:lang w:val="fr-FR"/>
              </w:rPr>
              <w:t>’</w:t>
            </w:r>
            <w:r w:rsidRPr="004A405E">
              <w:rPr>
                <w:color w:val="000000"/>
                <w:lang w:val="fr-FR"/>
              </w:rPr>
              <w:t>aide du facteur de similarité dans la base de données PLUTO nécessitent une interprétation et ne donnent pas de garantie quant à l</w:t>
            </w:r>
            <w:r>
              <w:rPr>
                <w:color w:val="000000"/>
                <w:lang w:val="fr-FR"/>
              </w:rPr>
              <w:t>’</w:t>
            </w:r>
            <w:r w:rsidRPr="004A405E">
              <w:rPr>
                <w:color w:val="000000"/>
                <w:lang w:val="fr-FR"/>
              </w:rPr>
              <w:t>éligibilité des</w:t>
            </w:r>
            <w:r>
              <w:rPr>
                <w:color w:val="000000"/>
                <w:lang w:val="fr-FR"/>
              </w:rPr>
              <w:t> </w:t>
            </w:r>
            <w:r w:rsidRPr="004A405E">
              <w:rPr>
                <w:color w:val="000000"/>
                <w:lang w:val="fr-FR"/>
              </w:rPr>
              <w:t>dénominations variétales, qui doit être décidée par l</w:t>
            </w:r>
            <w:r>
              <w:rPr>
                <w:color w:val="000000"/>
                <w:lang w:val="fr-FR"/>
              </w:rPr>
              <w:t>’</w:t>
            </w:r>
            <w:r w:rsidRPr="004A405E">
              <w:rPr>
                <w:color w:val="000000"/>
                <w:lang w:val="fr-FR"/>
              </w:rPr>
              <w:t>administration à laquelle sont adressées les demandes de droits d</w:t>
            </w:r>
            <w:r>
              <w:rPr>
                <w:color w:val="000000"/>
                <w:lang w:val="fr-FR"/>
              </w:rPr>
              <w:t>’</w:t>
            </w:r>
            <w:r w:rsidRPr="004A405E">
              <w:rPr>
                <w:color w:val="000000"/>
                <w:lang w:val="fr-FR"/>
              </w:rPr>
              <w:t>obtenteur.</w:t>
            </w:r>
          </w:p>
          <w:p w:rsidR="00006951" w:rsidRPr="004A405E" w:rsidRDefault="00006951" w:rsidP="00B36584">
            <w:pPr>
              <w:rPr>
                <w:color w:val="000000"/>
                <w:lang w:val="fr-FR"/>
              </w:rPr>
            </w:pPr>
          </w:p>
          <w:p w:rsidR="00006951" w:rsidRDefault="00006951" w:rsidP="00B36584">
            <w:pPr>
              <w:rPr>
                <w:color w:val="000000"/>
                <w:lang w:val="fr-FR"/>
              </w:rPr>
            </w:pPr>
            <w:r w:rsidRPr="004A405E">
              <w:rPr>
                <w:color w:val="000000"/>
                <w:lang w:val="fr-FR"/>
              </w:rPr>
              <w:t>Une explication détaillée de l</w:t>
            </w:r>
            <w:r>
              <w:rPr>
                <w:color w:val="000000"/>
                <w:lang w:val="fr-FR"/>
              </w:rPr>
              <w:t>’</w:t>
            </w:r>
            <w:r w:rsidRPr="004A405E">
              <w:rPr>
                <w:color w:val="000000"/>
                <w:lang w:val="fr-FR"/>
              </w:rPr>
              <w:t>analyse figure dans l</w:t>
            </w:r>
            <w:r>
              <w:rPr>
                <w:color w:val="000000"/>
                <w:lang w:val="fr-FR"/>
              </w:rPr>
              <w:t>’</w:t>
            </w:r>
            <w:r w:rsidRPr="004A405E">
              <w:rPr>
                <w:color w:val="000000"/>
                <w:lang w:val="fr-FR"/>
              </w:rPr>
              <w:t>annexe du présent document.</w:t>
            </w:r>
          </w:p>
          <w:p w:rsidR="00006951" w:rsidRPr="008A31B6" w:rsidRDefault="00006951" w:rsidP="00B36584">
            <w:pPr>
              <w:rPr>
                <w:lang w:val="fr-FR"/>
              </w:rPr>
            </w:pPr>
          </w:p>
        </w:tc>
      </w:tr>
      <w:tr w:rsidR="00006951" w:rsidRPr="00D502A9" w:rsidTr="00B36584">
        <w:trPr>
          <w:cantSplit/>
        </w:trPr>
        <w:tc>
          <w:tcPr>
            <w:tcW w:w="2165" w:type="dxa"/>
          </w:tcPr>
          <w:p w:rsidR="00006951" w:rsidRPr="00C920D5" w:rsidRDefault="00006951" w:rsidP="00B36584">
            <w:pPr>
              <w:tabs>
                <w:tab w:val="left" w:pos="322"/>
              </w:tabs>
            </w:pPr>
            <w:r>
              <w:rPr>
                <w:color w:val="000000"/>
              </w:rPr>
              <w:t>“</w:t>
            </w:r>
            <w:r w:rsidRPr="00AE5FA6">
              <w:rPr>
                <w:color w:val="000000"/>
              </w:rPr>
              <w:t>b)</w:t>
            </w:r>
            <w:r w:rsidRPr="00AE5FA6">
              <w:rPr>
                <w:color w:val="000000"/>
              </w:rPr>
              <w:tab/>
              <w:t>F</w:t>
            </w:r>
            <w:r>
              <w:rPr>
                <w:color w:val="000000"/>
              </w:rPr>
              <w:t>lou</w:t>
            </w:r>
          </w:p>
        </w:tc>
        <w:tc>
          <w:tcPr>
            <w:tcW w:w="6940" w:type="dxa"/>
          </w:tcPr>
          <w:p w:rsidR="00006951" w:rsidRDefault="00006951" w:rsidP="00B36584">
            <w:pPr>
              <w:rPr>
                <w:color w:val="000000"/>
                <w:lang w:val="fr-FR"/>
              </w:rPr>
            </w:pPr>
            <w:r w:rsidRPr="004A405E">
              <w:rPr>
                <w:color w:val="000000"/>
                <w:lang w:val="fr-FR"/>
              </w:rPr>
              <w:t>Ce mode permet de rechercher les dénominations contenant des mots qui s</w:t>
            </w:r>
            <w:r>
              <w:rPr>
                <w:color w:val="000000"/>
                <w:lang w:val="fr-FR"/>
              </w:rPr>
              <w:t>’</w:t>
            </w:r>
            <w:r w:rsidRPr="004A405E">
              <w:rPr>
                <w:color w:val="000000"/>
                <w:lang w:val="fr-FR"/>
              </w:rPr>
              <w:t xml:space="preserve">écrivent comme les termes que vous avez saisis à un ou deux caractères près. </w:t>
            </w:r>
            <w:r>
              <w:rPr>
                <w:color w:val="000000"/>
                <w:lang w:val="fr-FR"/>
              </w:rPr>
              <w:t xml:space="preserve"> </w:t>
            </w:r>
            <w:r w:rsidRPr="004A405E">
              <w:rPr>
                <w:color w:val="000000"/>
                <w:lang w:val="fr-FR"/>
              </w:rPr>
              <w:t xml:space="preserve">Il est semblable à la méthode de mise en correspondance </w:t>
            </w:r>
            <w:r w:rsidRPr="004A405E">
              <w:rPr>
                <w:color w:val="000000"/>
                <w:u w:val="single"/>
                <w:lang w:val="fr-FR"/>
              </w:rPr>
              <w:t>Flou</w:t>
            </w:r>
            <w:r w:rsidRPr="004A405E">
              <w:rPr>
                <w:color w:val="000000"/>
                <w:lang w:val="fr-FR"/>
              </w:rPr>
              <w:t xml:space="preserve"> de l</w:t>
            </w:r>
            <w:r>
              <w:rPr>
                <w:color w:val="000000"/>
                <w:lang w:val="fr-FR"/>
              </w:rPr>
              <w:t>’</w:t>
            </w:r>
            <w:r w:rsidRPr="004A405E">
              <w:rPr>
                <w:color w:val="000000"/>
                <w:lang w:val="fr-FR"/>
              </w:rPr>
              <w:t>onglet Recherche de termes.</w:t>
            </w:r>
          </w:p>
          <w:p w:rsidR="00006951" w:rsidRPr="008A31B6" w:rsidRDefault="00006951" w:rsidP="00B36584">
            <w:pPr>
              <w:rPr>
                <w:lang w:val="fr-FR"/>
              </w:rPr>
            </w:pPr>
          </w:p>
        </w:tc>
      </w:tr>
      <w:tr w:rsidR="00006951" w:rsidRPr="00D502A9" w:rsidTr="00B36584">
        <w:trPr>
          <w:cantSplit/>
        </w:trPr>
        <w:tc>
          <w:tcPr>
            <w:tcW w:w="2165" w:type="dxa"/>
          </w:tcPr>
          <w:p w:rsidR="00006951" w:rsidRPr="00AE5FA6" w:rsidRDefault="00006951" w:rsidP="00B36584">
            <w:pPr>
              <w:tabs>
                <w:tab w:val="left" w:pos="322"/>
              </w:tabs>
              <w:rPr>
                <w:color w:val="000000"/>
              </w:rPr>
            </w:pPr>
            <w:r>
              <w:rPr>
                <w:color w:val="000000"/>
              </w:rPr>
              <w:t>“c)</w:t>
            </w:r>
            <w:r>
              <w:rPr>
                <w:color w:val="000000"/>
              </w:rPr>
              <w:tab/>
              <w:t>Phonétique</w:t>
            </w:r>
          </w:p>
        </w:tc>
        <w:tc>
          <w:tcPr>
            <w:tcW w:w="6940" w:type="dxa"/>
          </w:tcPr>
          <w:p w:rsidR="00006951" w:rsidRDefault="00006951" w:rsidP="00B36584">
            <w:pPr>
              <w:rPr>
                <w:color w:val="000000"/>
                <w:lang w:val="fr-FR"/>
              </w:rPr>
            </w:pPr>
            <w:r w:rsidRPr="00B62160">
              <w:rPr>
                <w:color w:val="000000"/>
                <w:lang w:val="fr-FR"/>
              </w:rPr>
              <w:t xml:space="preserve">Ce mode permet de rechercher les dénominations contenant des mots qui ressemblent phonétiquement aux termes que vous avez saisis.  Il est semblable à la méthode de mise en correspondance </w:t>
            </w:r>
            <w:r w:rsidRPr="00B62160">
              <w:rPr>
                <w:color w:val="000000"/>
                <w:u w:val="single"/>
                <w:lang w:val="fr-FR"/>
              </w:rPr>
              <w:t>Phonétique</w:t>
            </w:r>
            <w:r w:rsidRPr="00B62160">
              <w:rPr>
                <w:color w:val="000000"/>
                <w:lang w:val="fr-FR"/>
              </w:rPr>
              <w:t xml:space="preserve"> de l</w:t>
            </w:r>
            <w:r>
              <w:rPr>
                <w:color w:val="000000"/>
                <w:lang w:val="fr-FR"/>
              </w:rPr>
              <w:t>’</w:t>
            </w:r>
            <w:r w:rsidRPr="00B62160">
              <w:rPr>
                <w:color w:val="000000"/>
                <w:lang w:val="fr-FR"/>
              </w:rPr>
              <w:t>onglet Recherche de termes.</w:t>
            </w:r>
          </w:p>
          <w:p w:rsidR="00006951" w:rsidRPr="008A31B6" w:rsidRDefault="00006951" w:rsidP="00B36584">
            <w:pPr>
              <w:rPr>
                <w:color w:val="000000"/>
                <w:lang w:val="fr-FR"/>
              </w:rPr>
            </w:pPr>
          </w:p>
        </w:tc>
      </w:tr>
      <w:tr w:rsidR="00006951" w:rsidRPr="00D502A9" w:rsidTr="00B36584">
        <w:trPr>
          <w:cantSplit/>
        </w:trPr>
        <w:tc>
          <w:tcPr>
            <w:tcW w:w="2165" w:type="dxa"/>
          </w:tcPr>
          <w:p w:rsidR="00006951" w:rsidRPr="00AE5FA6" w:rsidRDefault="00006951" w:rsidP="00B36584">
            <w:pPr>
              <w:tabs>
                <w:tab w:val="left" w:pos="322"/>
              </w:tabs>
              <w:rPr>
                <w:color w:val="000000"/>
              </w:rPr>
            </w:pPr>
            <w:r>
              <w:rPr>
                <w:color w:val="000000"/>
              </w:rPr>
              <w:t>“</w:t>
            </w:r>
            <w:r w:rsidRPr="00AE5FA6">
              <w:rPr>
                <w:color w:val="000000"/>
              </w:rPr>
              <w:t>d)</w:t>
            </w:r>
            <w:r w:rsidRPr="00AE5FA6">
              <w:rPr>
                <w:color w:val="000000"/>
              </w:rPr>
              <w:tab/>
              <w:t>Cont</w:t>
            </w:r>
            <w:r>
              <w:rPr>
                <w:color w:val="000000"/>
              </w:rPr>
              <w:t>ient</w:t>
            </w:r>
          </w:p>
        </w:tc>
        <w:tc>
          <w:tcPr>
            <w:tcW w:w="6940" w:type="dxa"/>
          </w:tcPr>
          <w:p w:rsidR="00006951" w:rsidRPr="00B62160" w:rsidRDefault="00006951" w:rsidP="00B36584">
            <w:pPr>
              <w:rPr>
                <w:color w:val="000000"/>
                <w:lang w:val="fr-FR"/>
              </w:rPr>
            </w:pPr>
            <w:r>
              <w:rPr>
                <w:color w:val="000000"/>
                <w:lang w:val="fr-FR"/>
              </w:rPr>
              <w:t>C</w:t>
            </w:r>
            <w:r w:rsidRPr="00B62160">
              <w:rPr>
                <w:color w:val="000000"/>
                <w:lang w:val="fr-FR"/>
              </w:rPr>
              <w:t xml:space="preserve">e mode permet de rechercher les dénominations contenant des mots qui comprennent la même série de lettres que les termes que vous avez saisis.  Il est semblable à la méthode de mise en correspondance </w:t>
            </w:r>
            <w:r w:rsidRPr="00B62160">
              <w:rPr>
                <w:color w:val="000000"/>
                <w:u w:val="single"/>
                <w:lang w:val="fr-FR"/>
              </w:rPr>
              <w:t>Contient</w:t>
            </w:r>
            <w:r w:rsidRPr="00B62160">
              <w:rPr>
                <w:color w:val="000000"/>
                <w:lang w:val="fr-FR"/>
              </w:rPr>
              <w:t xml:space="preserve"> de l</w:t>
            </w:r>
            <w:r>
              <w:rPr>
                <w:color w:val="000000"/>
                <w:lang w:val="fr-FR"/>
              </w:rPr>
              <w:t>’</w:t>
            </w:r>
            <w:r w:rsidRPr="00B62160">
              <w:rPr>
                <w:color w:val="000000"/>
                <w:lang w:val="fr-FR"/>
              </w:rPr>
              <w:t>onglet Recherche de termes.</w:t>
            </w:r>
          </w:p>
          <w:p w:rsidR="00006951" w:rsidRPr="00B62160" w:rsidRDefault="00006951" w:rsidP="00B36584">
            <w:pPr>
              <w:rPr>
                <w:color w:val="000000"/>
                <w:lang w:val="fr-FR"/>
              </w:rPr>
            </w:pPr>
          </w:p>
        </w:tc>
      </w:tr>
      <w:tr w:rsidR="00006951" w:rsidRPr="00D502A9" w:rsidTr="00B36584">
        <w:trPr>
          <w:cantSplit/>
        </w:trPr>
        <w:tc>
          <w:tcPr>
            <w:tcW w:w="2165" w:type="dxa"/>
          </w:tcPr>
          <w:p w:rsidR="00006951" w:rsidRPr="00AE5FA6" w:rsidRDefault="00006951" w:rsidP="00B36584">
            <w:pPr>
              <w:tabs>
                <w:tab w:val="left" w:pos="322"/>
              </w:tabs>
              <w:rPr>
                <w:color w:val="000000"/>
              </w:rPr>
            </w:pPr>
            <w:r>
              <w:rPr>
                <w:color w:val="000000"/>
              </w:rPr>
              <w:t>“</w:t>
            </w:r>
            <w:r w:rsidRPr="00AE5FA6">
              <w:rPr>
                <w:color w:val="000000"/>
              </w:rPr>
              <w:t>e)</w:t>
            </w:r>
            <w:r w:rsidRPr="00AE5FA6">
              <w:rPr>
                <w:color w:val="000000"/>
              </w:rPr>
              <w:tab/>
            </w:r>
            <w:r>
              <w:rPr>
                <w:color w:val="000000"/>
              </w:rPr>
              <w:t>Commence</w:t>
            </w:r>
          </w:p>
        </w:tc>
        <w:tc>
          <w:tcPr>
            <w:tcW w:w="6940" w:type="dxa"/>
          </w:tcPr>
          <w:p w:rsidR="00006951" w:rsidRPr="00B62160" w:rsidRDefault="00006951" w:rsidP="00B36584">
            <w:pPr>
              <w:rPr>
                <w:color w:val="000000"/>
                <w:lang w:val="fr-FR"/>
              </w:rPr>
            </w:pPr>
            <w:r w:rsidRPr="00B62160">
              <w:rPr>
                <w:color w:val="000000"/>
                <w:lang w:val="fr-FR"/>
              </w:rPr>
              <w:t xml:space="preserve">Ce mode permet de rechercher les dénominations contenant des mots qui commencent par la même série de lettres que les termes que vous avez saisis. </w:t>
            </w:r>
            <w:r>
              <w:rPr>
                <w:color w:val="000000"/>
                <w:lang w:val="fr-FR"/>
              </w:rPr>
              <w:t xml:space="preserve"> </w:t>
            </w:r>
            <w:r w:rsidRPr="00B62160">
              <w:rPr>
                <w:color w:val="000000"/>
                <w:lang w:val="fr-FR"/>
              </w:rPr>
              <w:t xml:space="preserve">Il est semblable à la méthode de mise en correspondance </w:t>
            </w:r>
            <w:r w:rsidRPr="00B62160">
              <w:rPr>
                <w:color w:val="000000"/>
                <w:u w:val="single"/>
                <w:lang w:val="fr-FR"/>
              </w:rPr>
              <w:t>Commence</w:t>
            </w:r>
            <w:r w:rsidRPr="00B62160">
              <w:rPr>
                <w:color w:val="000000"/>
                <w:lang w:val="fr-FR"/>
              </w:rPr>
              <w:t xml:space="preserve"> de l</w:t>
            </w:r>
            <w:r>
              <w:rPr>
                <w:color w:val="000000"/>
                <w:lang w:val="fr-FR"/>
              </w:rPr>
              <w:t>’</w:t>
            </w:r>
            <w:r w:rsidRPr="00B62160">
              <w:rPr>
                <w:color w:val="000000"/>
                <w:lang w:val="fr-FR"/>
              </w:rPr>
              <w:t>onglet Recherche de termes.</w:t>
            </w:r>
          </w:p>
          <w:p w:rsidR="00006951" w:rsidRPr="00B62160" w:rsidRDefault="00006951" w:rsidP="00B36584">
            <w:pPr>
              <w:rPr>
                <w:color w:val="000000"/>
                <w:lang w:val="fr-FR"/>
              </w:rPr>
            </w:pPr>
          </w:p>
        </w:tc>
      </w:tr>
      <w:tr w:rsidR="00006951" w:rsidRPr="00D502A9" w:rsidTr="00B36584">
        <w:trPr>
          <w:cantSplit/>
        </w:trPr>
        <w:tc>
          <w:tcPr>
            <w:tcW w:w="2165" w:type="dxa"/>
          </w:tcPr>
          <w:p w:rsidR="00006951" w:rsidRPr="00AE5FA6" w:rsidRDefault="00006951" w:rsidP="00B36584">
            <w:pPr>
              <w:tabs>
                <w:tab w:val="left" w:pos="322"/>
              </w:tabs>
              <w:rPr>
                <w:color w:val="000000"/>
              </w:rPr>
            </w:pPr>
            <w:r>
              <w:rPr>
                <w:color w:val="000000"/>
              </w:rPr>
              <w:t>“</w:t>
            </w:r>
            <w:r w:rsidRPr="00AE5FA6">
              <w:rPr>
                <w:color w:val="000000"/>
              </w:rPr>
              <w:t>f)</w:t>
            </w:r>
            <w:r w:rsidRPr="00AE5FA6">
              <w:rPr>
                <w:color w:val="000000"/>
              </w:rPr>
              <w:tab/>
            </w:r>
            <w:r>
              <w:rPr>
                <w:color w:val="000000"/>
              </w:rPr>
              <w:t>Finit</w:t>
            </w:r>
          </w:p>
        </w:tc>
        <w:tc>
          <w:tcPr>
            <w:tcW w:w="6940" w:type="dxa"/>
          </w:tcPr>
          <w:p w:rsidR="00006951" w:rsidRPr="00B62160" w:rsidRDefault="00006951" w:rsidP="00B36584">
            <w:pPr>
              <w:rPr>
                <w:color w:val="000000"/>
                <w:lang w:val="fr-FR"/>
              </w:rPr>
            </w:pPr>
            <w:r w:rsidRPr="00B62160">
              <w:rPr>
                <w:color w:val="000000"/>
                <w:lang w:val="fr-FR"/>
              </w:rPr>
              <w:t>Ce mode permet de rechercher les dénominations contenant des mots qui finissent par la même série de lettres que les termes que vous avez saisis.  Il</w:t>
            </w:r>
            <w:r>
              <w:rPr>
                <w:color w:val="000000"/>
                <w:lang w:val="fr-FR"/>
              </w:rPr>
              <w:t> </w:t>
            </w:r>
            <w:r w:rsidRPr="00B62160">
              <w:rPr>
                <w:color w:val="000000"/>
                <w:lang w:val="fr-FR"/>
              </w:rPr>
              <w:t xml:space="preserve">est semblable à la méthode de mise en correspondance </w:t>
            </w:r>
            <w:r w:rsidRPr="00B62160">
              <w:rPr>
                <w:color w:val="000000"/>
                <w:u w:val="single"/>
                <w:lang w:val="fr-FR"/>
              </w:rPr>
              <w:t>Finit</w:t>
            </w:r>
            <w:r w:rsidRPr="00B62160">
              <w:rPr>
                <w:color w:val="000000"/>
                <w:lang w:val="fr-FR"/>
              </w:rPr>
              <w:t xml:space="preserve"> de l</w:t>
            </w:r>
            <w:r>
              <w:rPr>
                <w:color w:val="000000"/>
                <w:lang w:val="fr-FR"/>
              </w:rPr>
              <w:t>’</w:t>
            </w:r>
            <w:r w:rsidRPr="00B62160">
              <w:rPr>
                <w:color w:val="000000"/>
                <w:lang w:val="fr-FR"/>
              </w:rPr>
              <w:t>onglet Recherche de termes”</w:t>
            </w:r>
            <w:r>
              <w:rPr>
                <w:color w:val="000000"/>
                <w:lang w:val="fr-FR"/>
              </w:rPr>
              <w:t>.</w:t>
            </w:r>
          </w:p>
          <w:p w:rsidR="00006951" w:rsidRPr="00B62160" w:rsidRDefault="00006951" w:rsidP="00B36584">
            <w:pPr>
              <w:rPr>
                <w:color w:val="000000"/>
                <w:lang w:val="fr-FR"/>
              </w:rPr>
            </w:pPr>
          </w:p>
        </w:tc>
      </w:tr>
    </w:tbl>
    <w:p w:rsidR="00006951" w:rsidRPr="00B62160" w:rsidRDefault="00006951" w:rsidP="00006951">
      <w:pPr>
        <w:rPr>
          <w:snapToGrid w:val="0"/>
          <w:lang w:val="fr-FR"/>
        </w:rPr>
      </w:pPr>
    </w:p>
    <w:p w:rsidR="00006951" w:rsidRDefault="00006951" w:rsidP="00006951">
      <w:pPr>
        <w:rPr>
          <w:snapToGrid w:val="0"/>
          <w:lang w:val="fr-FR"/>
        </w:rPr>
      </w:pPr>
      <w:r w:rsidRPr="00B62160">
        <w:rPr>
          <w:snapToGrid w:val="0"/>
          <w:lang w:val="fr-FR"/>
        </w:rPr>
        <w:fldChar w:fldCharType="begin"/>
      </w:r>
      <w:r w:rsidRPr="00B62160">
        <w:rPr>
          <w:snapToGrid w:val="0"/>
          <w:lang w:val="fr-FR"/>
        </w:rPr>
        <w:instrText xml:space="preserve"> AUTONUM  </w:instrText>
      </w:r>
      <w:r w:rsidRPr="00B62160">
        <w:rPr>
          <w:snapToGrid w:val="0"/>
          <w:lang w:val="fr-FR"/>
        </w:rPr>
        <w:fldChar w:fldCharType="end"/>
      </w:r>
      <w:r w:rsidRPr="00B62160">
        <w:rPr>
          <w:snapToGrid w:val="0"/>
          <w:lang w:val="fr-FR"/>
        </w:rPr>
        <w:tab/>
        <w:t>Lors de discussions préliminaires avec le Bureau de l</w:t>
      </w:r>
      <w:r>
        <w:rPr>
          <w:snapToGrid w:val="0"/>
          <w:lang w:val="fr-FR"/>
        </w:rPr>
        <w:t>’</w:t>
      </w:r>
      <w:r w:rsidRPr="00B62160">
        <w:rPr>
          <w:snapToGrid w:val="0"/>
          <w:lang w:val="fr-FR"/>
        </w:rPr>
        <w:t>Union sur la façon d</w:t>
      </w:r>
      <w:r>
        <w:rPr>
          <w:snapToGrid w:val="0"/>
          <w:lang w:val="fr-FR"/>
        </w:rPr>
        <w:t>’</w:t>
      </w:r>
      <w:r w:rsidRPr="00B62160">
        <w:rPr>
          <w:snapToGrid w:val="0"/>
          <w:lang w:val="fr-FR"/>
        </w:rPr>
        <w:t>élaborer un moteur de recherche des similitudes pour l</w:t>
      </w:r>
      <w:r>
        <w:rPr>
          <w:snapToGrid w:val="0"/>
          <w:lang w:val="fr-FR"/>
        </w:rPr>
        <w:t>’</w:t>
      </w:r>
      <w:r w:rsidRPr="00B62160">
        <w:rPr>
          <w:snapToGrid w:val="0"/>
          <w:lang w:val="fr-FR"/>
        </w:rPr>
        <w:t>UPOV aux fins des dénominations variétales, l</w:t>
      </w:r>
      <w:r>
        <w:rPr>
          <w:snapToGrid w:val="0"/>
          <w:lang w:val="fr-FR"/>
        </w:rPr>
        <w:t>’</w:t>
      </w:r>
      <w:r w:rsidRPr="00B62160">
        <w:rPr>
          <w:snapToGrid w:val="0"/>
          <w:lang w:val="fr-FR"/>
        </w:rPr>
        <w:t>OCVV a précisé que toutes les options d</w:t>
      </w:r>
      <w:r>
        <w:rPr>
          <w:snapToGrid w:val="0"/>
          <w:lang w:val="fr-FR"/>
        </w:rPr>
        <w:t>evraient être envisagées, et que, a</w:t>
      </w:r>
      <w:r w:rsidRPr="00B62160">
        <w:rPr>
          <w:snapToGrid w:val="0"/>
          <w:lang w:val="fr-FR"/>
        </w:rPr>
        <w:t>u vu des avancées dans le domaine des technologies de l</w:t>
      </w:r>
      <w:r>
        <w:rPr>
          <w:snapToGrid w:val="0"/>
          <w:lang w:val="fr-FR"/>
        </w:rPr>
        <w:t>’</w:t>
      </w:r>
      <w:r w:rsidRPr="00B62160">
        <w:rPr>
          <w:snapToGrid w:val="0"/>
          <w:lang w:val="fr-FR"/>
        </w:rPr>
        <w:t>information, l</w:t>
      </w:r>
      <w:r>
        <w:rPr>
          <w:snapToGrid w:val="0"/>
          <w:lang w:val="fr-FR"/>
        </w:rPr>
        <w:t>’</w:t>
      </w:r>
      <w:r w:rsidRPr="00B62160">
        <w:rPr>
          <w:snapToGrid w:val="0"/>
          <w:lang w:val="fr-FR"/>
        </w:rPr>
        <w:t>outil le plus efficace ne serait pas nécessairement basé sur le moteur de recherche de l</w:t>
      </w:r>
      <w:r>
        <w:rPr>
          <w:snapToGrid w:val="0"/>
          <w:lang w:val="fr-FR"/>
        </w:rPr>
        <w:t>’</w:t>
      </w:r>
      <w:r w:rsidRPr="00B62160">
        <w:rPr>
          <w:snapToGrid w:val="0"/>
          <w:lang w:val="fr-FR"/>
        </w:rPr>
        <w:t xml:space="preserve">OCVV. </w:t>
      </w:r>
      <w:r>
        <w:rPr>
          <w:snapToGrid w:val="0"/>
          <w:lang w:val="fr-FR"/>
        </w:rPr>
        <w:t xml:space="preserve"> </w:t>
      </w:r>
      <w:r w:rsidRPr="00B62160">
        <w:rPr>
          <w:snapToGrid w:val="0"/>
          <w:lang w:val="fr-FR"/>
        </w:rPr>
        <w:t>La préoccupation première devrait être d</w:t>
      </w:r>
      <w:r>
        <w:rPr>
          <w:snapToGrid w:val="0"/>
          <w:lang w:val="fr-FR"/>
        </w:rPr>
        <w:t>’</w:t>
      </w:r>
      <w:r w:rsidRPr="00B62160">
        <w:rPr>
          <w:snapToGrid w:val="0"/>
          <w:lang w:val="fr-FR"/>
        </w:rPr>
        <w:t>élaborer un outil que tous les membres de l</w:t>
      </w:r>
      <w:r>
        <w:rPr>
          <w:snapToGrid w:val="0"/>
          <w:lang w:val="fr-FR"/>
        </w:rPr>
        <w:t>’</w:t>
      </w:r>
      <w:r w:rsidRPr="00B62160">
        <w:rPr>
          <w:snapToGrid w:val="0"/>
          <w:lang w:val="fr-FR"/>
        </w:rPr>
        <w:t>UPOV puissent utiliser, afin de limiter les divergences dans les décisions relatives à l</w:t>
      </w:r>
      <w:r>
        <w:rPr>
          <w:snapToGrid w:val="0"/>
          <w:lang w:val="fr-FR"/>
        </w:rPr>
        <w:t>’</w:t>
      </w:r>
      <w:r w:rsidRPr="00B62160">
        <w:rPr>
          <w:snapToGrid w:val="0"/>
          <w:lang w:val="fr-FR"/>
        </w:rPr>
        <w:t>éligibilité.</w:t>
      </w:r>
    </w:p>
    <w:p w:rsidR="00006951" w:rsidRPr="00C907F1" w:rsidRDefault="00006951" w:rsidP="00006951">
      <w:pPr>
        <w:rPr>
          <w:snapToGrid w:val="0"/>
          <w:lang w:val="fr-FR"/>
        </w:rPr>
      </w:pPr>
    </w:p>
    <w:p w:rsidR="00006951" w:rsidRPr="00C907F1" w:rsidRDefault="00006951" w:rsidP="00006951">
      <w:pPr>
        <w:rPr>
          <w:snapToGrid w:val="0"/>
          <w:lang w:val="fr-FR"/>
        </w:rPr>
      </w:pPr>
    </w:p>
    <w:p w:rsidR="00006951" w:rsidRPr="008A31B6" w:rsidRDefault="00006951" w:rsidP="00006951">
      <w:pPr>
        <w:pStyle w:val="Heading2"/>
        <w:rPr>
          <w:lang w:val="fr-FR"/>
        </w:rPr>
      </w:pPr>
      <w:bookmarkStart w:id="11" w:name="_Toc382810803"/>
      <w:r w:rsidRPr="008A31B6">
        <w:rPr>
          <w:lang w:val="fr-FR"/>
        </w:rPr>
        <w:t>Création d</w:t>
      </w:r>
      <w:r>
        <w:rPr>
          <w:lang w:val="fr-FR"/>
        </w:rPr>
        <w:t>’</w:t>
      </w:r>
      <w:r w:rsidRPr="008A31B6">
        <w:rPr>
          <w:lang w:val="fr-FR"/>
        </w:rPr>
        <w:t>un groupe de travail</w:t>
      </w:r>
      <w:bookmarkEnd w:id="11"/>
    </w:p>
    <w:p w:rsidR="00006951" w:rsidRPr="008A31B6" w:rsidRDefault="00006951" w:rsidP="00006951">
      <w:pPr>
        <w:rPr>
          <w:snapToGrid w:val="0"/>
          <w:color w:val="000000"/>
          <w:lang w:val="fr-FR"/>
        </w:rPr>
      </w:pPr>
    </w:p>
    <w:p w:rsidR="00006951" w:rsidRPr="00C907F1" w:rsidRDefault="00006951" w:rsidP="00006951">
      <w:pPr>
        <w:rPr>
          <w:color w:val="000000"/>
          <w:lang w:val="fr-FR"/>
        </w:rPr>
      </w:pPr>
      <w:r w:rsidRPr="00C907F1">
        <w:rPr>
          <w:color w:val="000000"/>
          <w:lang w:val="fr-FR"/>
        </w:rPr>
        <w:fldChar w:fldCharType="begin"/>
      </w:r>
      <w:r w:rsidRPr="00C907F1">
        <w:rPr>
          <w:color w:val="000000"/>
          <w:lang w:val="fr-FR"/>
        </w:rPr>
        <w:instrText xml:space="preserve"> AUTONUM  </w:instrText>
      </w:r>
      <w:r w:rsidRPr="00C907F1">
        <w:rPr>
          <w:color w:val="000000"/>
          <w:lang w:val="fr-FR"/>
        </w:rPr>
        <w:fldChar w:fldCharType="end"/>
      </w:r>
      <w:r w:rsidRPr="00C907F1">
        <w:rPr>
          <w:color w:val="000000"/>
          <w:lang w:val="fr-FR"/>
        </w:rPr>
        <w:tab/>
      </w:r>
      <w:r>
        <w:rPr>
          <w:color w:val="000000"/>
          <w:lang w:val="fr-FR"/>
        </w:rPr>
        <w:t>À</w:t>
      </w:r>
      <w:r w:rsidRPr="00C907F1">
        <w:rPr>
          <w:color w:val="000000"/>
          <w:lang w:val="fr-FR"/>
        </w:rPr>
        <w:t xml:space="preserve"> sa soixante</w:t>
      </w:r>
      <w:r>
        <w:rPr>
          <w:color w:val="000000"/>
          <w:lang w:val="fr-FR"/>
        </w:rPr>
        <w:t>-</w:t>
      </w:r>
      <w:r w:rsidRPr="00C907F1">
        <w:rPr>
          <w:color w:val="000000"/>
          <w:lang w:val="fr-FR"/>
        </w:rPr>
        <w:t>huitième session tenue à Genève le 21 octobre 2013, le</w:t>
      </w:r>
      <w:r>
        <w:rPr>
          <w:color w:val="000000"/>
          <w:lang w:val="fr-FR"/>
        </w:rPr>
        <w:t> </w:t>
      </w:r>
      <w:r w:rsidRPr="00C907F1">
        <w:rPr>
          <w:color w:val="000000"/>
          <w:lang w:val="fr-FR"/>
        </w:rPr>
        <w:t>CAJ a examiné le document</w:t>
      </w:r>
      <w:r>
        <w:rPr>
          <w:color w:val="000000"/>
          <w:lang w:val="fr-FR"/>
        </w:rPr>
        <w:t xml:space="preserve"> </w:t>
      </w:r>
      <w:r w:rsidRPr="00C907F1">
        <w:rPr>
          <w:color w:val="000000"/>
          <w:lang w:val="fr-FR"/>
        </w:rPr>
        <w:t xml:space="preserve">CAJ/68/9 </w:t>
      </w:r>
      <w:r w:rsidRPr="004E55BE">
        <w:rPr>
          <w:lang w:val="fr-FR"/>
        </w:rPr>
        <w:t>“</w:t>
      </w:r>
      <w:r w:rsidRPr="004E55BE">
        <w:rPr>
          <w:shd w:val="clear" w:color="auto" w:fill="FFFFFF"/>
          <w:lang w:val="fr-FR"/>
        </w:rPr>
        <w:t>Possibilité d</w:t>
      </w:r>
      <w:r>
        <w:rPr>
          <w:shd w:val="clear" w:color="auto" w:fill="FFFFFF"/>
          <w:lang w:val="fr-FR"/>
        </w:rPr>
        <w:t>’</w:t>
      </w:r>
      <w:r w:rsidRPr="004E55BE">
        <w:rPr>
          <w:shd w:val="clear" w:color="auto" w:fill="FFFFFF"/>
          <w:lang w:val="fr-FR"/>
        </w:rPr>
        <w:t>élaboration d</w:t>
      </w:r>
      <w:r>
        <w:rPr>
          <w:shd w:val="clear" w:color="auto" w:fill="FFFFFF"/>
          <w:lang w:val="fr-FR"/>
        </w:rPr>
        <w:t>’</w:t>
      </w:r>
      <w:r w:rsidRPr="004E55BE">
        <w:rPr>
          <w:shd w:val="clear" w:color="auto" w:fill="FFFFFF"/>
          <w:lang w:val="fr-FR"/>
        </w:rPr>
        <w:t>un outil de recherche de l</w:t>
      </w:r>
      <w:r>
        <w:rPr>
          <w:shd w:val="clear" w:color="auto" w:fill="FFFFFF"/>
          <w:lang w:val="fr-FR"/>
        </w:rPr>
        <w:t>’</w:t>
      </w:r>
      <w:r w:rsidRPr="004E55BE">
        <w:rPr>
          <w:shd w:val="clear" w:color="auto" w:fill="FFFFFF"/>
          <w:lang w:val="fr-FR"/>
        </w:rPr>
        <w:t>UPOV de similarité aux fins de la</w:t>
      </w:r>
      <w:r>
        <w:rPr>
          <w:shd w:val="clear" w:color="auto" w:fill="FFFFFF"/>
          <w:lang w:val="fr-FR"/>
        </w:rPr>
        <w:t> </w:t>
      </w:r>
      <w:r w:rsidRPr="004E55BE">
        <w:rPr>
          <w:shd w:val="clear" w:color="auto" w:fill="FFFFFF"/>
          <w:lang w:val="fr-FR"/>
        </w:rPr>
        <w:t>dénomination variétale</w:t>
      </w:r>
      <w:r w:rsidRPr="00C907F1">
        <w:rPr>
          <w:color w:val="000000"/>
          <w:lang w:val="fr-FR"/>
        </w:rPr>
        <w:t xml:space="preserve">” et </w:t>
      </w:r>
      <w:r>
        <w:rPr>
          <w:color w:val="000000"/>
          <w:lang w:val="fr-FR"/>
        </w:rPr>
        <w:t>approuvé</w:t>
      </w:r>
      <w:r w:rsidRPr="00C907F1">
        <w:rPr>
          <w:color w:val="000000"/>
          <w:lang w:val="fr-FR"/>
        </w:rPr>
        <w:t xml:space="preserve"> la création d</w:t>
      </w:r>
      <w:r>
        <w:rPr>
          <w:color w:val="000000"/>
          <w:lang w:val="fr-FR"/>
        </w:rPr>
        <w:t>’</w:t>
      </w:r>
      <w:r w:rsidRPr="00C907F1">
        <w:rPr>
          <w:color w:val="000000"/>
          <w:lang w:val="fr-FR"/>
        </w:rPr>
        <w:t>un groupe de travail chargé d</w:t>
      </w:r>
      <w:r>
        <w:rPr>
          <w:color w:val="000000"/>
          <w:lang w:val="fr-FR"/>
        </w:rPr>
        <w:t>’</w:t>
      </w:r>
      <w:r w:rsidRPr="00C907F1">
        <w:rPr>
          <w:color w:val="000000"/>
          <w:lang w:val="fr-FR"/>
        </w:rPr>
        <w:t>élaborer des propositions relatives à un outil de recherche de l</w:t>
      </w:r>
      <w:r>
        <w:rPr>
          <w:color w:val="000000"/>
          <w:lang w:val="fr-FR"/>
        </w:rPr>
        <w:t>’</w:t>
      </w:r>
      <w:r w:rsidRPr="00C907F1">
        <w:rPr>
          <w:color w:val="000000"/>
          <w:lang w:val="fr-FR"/>
        </w:rPr>
        <w:t xml:space="preserve">UPOV de similarité aux fins de la dénomination variétale, </w:t>
      </w:r>
      <w:r>
        <w:rPr>
          <w:color w:val="000000"/>
          <w:lang w:val="fr-FR"/>
        </w:rPr>
        <w:t xml:space="preserve">comme </w:t>
      </w:r>
      <w:r w:rsidRPr="00C907F1">
        <w:rPr>
          <w:color w:val="000000"/>
          <w:lang w:val="fr-FR"/>
        </w:rPr>
        <w:t>proposé dans les paragraphes 4 à 7 du document CAJ/68/9</w:t>
      </w:r>
      <w:r>
        <w:rPr>
          <w:color w:val="000000"/>
          <w:lang w:val="fr-FR"/>
        </w:rPr>
        <w:t>, comme suit</w:t>
      </w:r>
      <w:r w:rsidRPr="00C907F1">
        <w:rPr>
          <w:color w:val="000000"/>
          <w:lang w:val="fr-FR"/>
        </w:rPr>
        <w:t xml:space="preserve"> (</w:t>
      </w:r>
      <w:r>
        <w:rPr>
          <w:color w:val="000000"/>
          <w:lang w:val="fr-FR"/>
        </w:rPr>
        <w:t>voir le paragraphe 40 du</w:t>
      </w:r>
      <w:r w:rsidRPr="00C907F1">
        <w:rPr>
          <w:color w:val="000000"/>
          <w:lang w:val="fr-FR"/>
        </w:rPr>
        <w:t xml:space="preserve"> document CAJ/68/10 “</w:t>
      </w:r>
      <w:r>
        <w:rPr>
          <w:color w:val="000000"/>
          <w:lang w:val="fr-FR"/>
        </w:rPr>
        <w:t>Compte rendu des c</w:t>
      </w:r>
      <w:r w:rsidRPr="00C907F1">
        <w:rPr>
          <w:color w:val="000000"/>
          <w:lang w:val="fr-FR"/>
        </w:rPr>
        <w:t>onclusions”)</w:t>
      </w:r>
      <w:r>
        <w:rPr>
          <w:color w:val="000000"/>
          <w:lang w:val="fr-FR"/>
        </w:rPr>
        <w:t> </w:t>
      </w:r>
      <w:r w:rsidRPr="00C907F1">
        <w:rPr>
          <w:color w:val="000000"/>
          <w:lang w:val="fr-FR"/>
        </w:rPr>
        <w:t>:</w:t>
      </w:r>
    </w:p>
    <w:p w:rsidR="00006951" w:rsidRPr="00C907F1" w:rsidRDefault="00006951" w:rsidP="00006951">
      <w:pPr>
        <w:ind w:left="567" w:right="567"/>
        <w:rPr>
          <w:color w:val="000000"/>
          <w:sz w:val="22"/>
          <w:szCs w:val="22"/>
          <w:highlight w:val="yellow"/>
          <w:lang w:val="fr-FR"/>
        </w:rPr>
      </w:pPr>
    </w:p>
    <w:p w:rsidR="00006951" w:rsidRPr="00C907F1" w:rsidRDefault="00006951" w:rsidP="00006951">
      <w:pPr>
        <w:ind w:left="567" w:right="567"/>
        <w:rPr>
          <w:color w:val="000000"/>
          <w:sz w:val="18"/>
          <w:szCs w:val="18"/>
          <w:lang w:val="fr-FR"/>
        </w:rPr>
      </w:pPr>
      <w:r w:rsidRPr="00C907F1">
        <w:rPr>
          <w:color w:val="000000"/>
          <w:sz w:val="18"/>
          <w:szCs w:val="18"/>
          <w:lang w:val="fr-FR"/>
        </w:rPr>
        <w:tab/>
        <w:t>“Ce</w:t>
      </w:r>
      <w:r>
        <w:rPr>
          <w:color w:val="000000"/>
          <w:sz w:val="18"/>
          <w:szCs w:val="18"/>
          <w:lang w:val="fr-FR"/>
        </w:rPr>
        <w:t xml:space="preserve"> groupe sera composé comme suit </w:t>
      </w:r>
      <w:r w:rsidRPr="00C907F1">
        <w:rPr>
          <w:color w:val="000000"/>
          <w:sz w:val="18"/>
          <w:szCs w:val="18"/>
          <w:lang w:val="fr-FR"/>
        </w:rPr>
        <w:t>:</w:t>
      </w:r>
    </w:p>
    <w:p w:rsidR="00006951" w:rsidRPr="00C907F1" w:rsidRDefault="00006951" w:rsidP="00006951">
      <w:pPr>
        <w:ind w:left="567" w:right="567"/>
        <w:rPr>
          <w:color w:val="000000"/>
          <w:sz w:val="18"/>
          <w:szCs w:val="18"/>
          <w:lang w:val="fr-FR"/>
        </w:rPr>
      </w:pPr>
    </w:p>
    <w:p w:rsidR="00006951" w:rsidRPr="00C907F1" w:rsidRDefault="00006951" w:rsidP="00006951">
      <w:pPr>
        <w:ind w:left="567" w:right="567"/>
        <w:rPr>
          <w:color w:val="000000"/>
          <w:sz w:val="18"/>
          <w:szCs w:val="18"/>
          <w:lang w:val="fr-FR"/>
        </w:rPr>
      </w:pPr>
      <w:r>
        <w:rPr>
          <w:color w:val="000000"/>
          <w:sz w:val="18"/>
          <w:szCs w:val="18"/>
          <w:lang w:val="fr-FR"/>
        </w:rPr>
        <w:tab/>
        <w:t>“a)</w:t>
      </w:r>
      <w:r>
        <w:rPr>
          <w:color w:val="000000"/>
          <w:sz w:val="18"/>
          <w:szCs w:val="18"/>
          <w:lang w:val="fr-FR"/>
        </w:rPr>
        <w:tab/>
        <w:t>e</w:t>
      </w:r>
      <w:r w:rsidRPr="00C907F1">
        <w:rPr>
          <w:color w:val="000000"/>
          <w:sz w:val="18"/>
          <w:szCs w:val="18"/>
          <w:lang w:val="fr-FR"/>
        </w:rPr>
        <w:t>xaminateurs de dénominations en provenance de membres de l</w:t>
      </w:r>
      <w:r>
        <w:rPr>
          <w:color w:val="000000"/>
          <w:sz w:val="18"/>
          <w:szCs w:val="18"/>
          <w:lang w:val="fr-FR"/>
        </w:rPr>
        <w:t>’</w:t>
      </w:r>
      <w:r w:rsidRPr="00C907F1">
        <w:rPr>
          <w:color w:val="000000"/>
          <w:sz w:val="18"/>
          <w:szCs w:val="18"/>
          <w:lang w:val="fr-FR"/>
        </w:rPr>
        <w:t>Union (trois à six experts);</w:t>
      </w:r>
    </w:p>
    <w:p w:rsidR="00006951" w:rsidRPr="00C907F1" w:rsidRDefault="00006951" w:rsidP="00006951">
      <w:pPr>
        <w:ind w:left="1701" w:right="567" w:hanging="564"/>
        <w:rPr>
          <w:color w:val="000000"/>
          <w:sz w:val="18"/>
          <w:szCs w:val="18"/>
          <w:lang w:val="fr-FR"/>
        </w:rPr>
      </w:pPr>
      <w:r w:rsidRPr="00C907F1">
        <w:rPr>
          <w:color w:val="000000"/>
          <w:sz w:val="18"/>
          <w:szCs w:val="18"/>
          <w:lang w:val="fr-FR"/>
        </w:rPr>
        <w:lastRenderedPageBreak/>
        <w:t>“b)</w:t>
      </w:r>
      <w:r w:rsidRPr="00C907F1">
        <w:rPr>
          <w:color w:val="000000"/>
          <w:sz w:val="18"/>
          <w:szCs w:val="18"/>
          <w:lang w:val="fr-FR"/>
        </w:rPr>
        <w:tab/>
        <w:t>Service des bases de données mondiales de l</w:t>
      </w:r>
      <w:r>
        <w:rPr>
          <w:color w:val="000000"/>
          <w:sz w:val="18"/>
          <w:szCs w:val="18"/>
          <w:lang w:val="fr-FR"/>
        </w:rPr>
        <w:t>’</w:t>
      </w:r>
      <w:r w:rsidRPr="00C907F1">
        <w:rPr>
          <w:color w:val="000000"/>
          <w:sz w:val="18"/>
          <w:szCs w:val="18"/>
          <w:lang w:val="fr-FR"/>
        </w:rPr>
        <w:t>OMPI (responsable de la base de données PLUTO);</w:t>
      </w:r>
    </w:p>
    <w:p w:rsidR="00006951" w:rsidRPr="00C907F1" w:rsidRDefault="00006951" w:rsidP="00006951">
      <w:pPr>
        <w:ind w:left="567" w:right="567"/>
        <w:rPr>
          <w:color w:val="000000"/>
          <w:sz w:val="18"/>
          <w:szCs w:val="18"/>
          <w:lang w:val="fr-FR"/>
        </w:rPr>
      </w:pPr>
    </w:p>
    <w:p w:rsidR="00006951" w:rsidRPr="00C907F1" w:rsidRDefault="00006951" w:rsidP="00006951">
      <w:pPr>
        <w:ind w:left="567" w:right="567"/>
        <w:rPr>
          <w:color w:val="000000"/>
          <w:sz w:val="18"/>
          <w:szCs w:val="18"/>
          <w:lang w:val="fr-FR"/>
        </w:rPr>
      </w:pPr>
      <w:r w:rsidRPr="00C907F1">
        <w:rPr>
          <w:color w:val="000000"/>
          <w:sz w:val="18"/>
          <w:szCs w:val="18"/>
          <w:lang w:val="fr-FR"/>
        </w:rPr>
        <w:tab/>
        <w:t>“c)</w:t>
      </w:r>
      <w:r w:rsidRPr="00C907F1">
        <w:rPr>
          <w:color w:val="000000"/>
          <w:sz w:val="18"/>
          <w:szCs w:val="18"/>
          <w:lang w:val="fr-FR"/>
        </w:rPr>
        <w:tab/>
        <w:t>Office communautaire des variétés végétales (OCVV) de l</w:t>
      </w:r>
      <w:r>
        <w:rPr>
          <w:color w:val="000000"/>
          <w:sz w:val="18"/>
          <w:szCs w:val="18"/>
          <w:lang w:val="fr-FR"/>
        </w:rPr>
        <w:t>’</w:t>
      </w:r>
      <w:r w:rsidRPr="00C907F1">
        <w:rPr>
          <w:color w:val="000000"/>
          <w:sz w:val="18"/>
          <w:szCs w:val="18"/>
          <w:lang w:val="fr-FR"/>
        </w:rPr>
        <w:t xml:space="preserve">Union européenne; </w:t>
      </w:r>
      <w:r>
        <w:rPr>
          <w:color w:val="000000"/>
          <w:sz w:val="18"/>
          <w:szCs w:val="18"/>
          <w:lang w:val="fr-FR"/>
        </w:rPr>
        <w:t xml:space="preserve"> et</w:t>
      </w:r>
    </w:p>
    <w:p w:rsidR="00006951" w:rsidRPr="00C907F1" w:rsidRDefault="00006951" w:rsidP="00006951">
      <w:pPr>
        <w:ind w:left="567" w:right="567"/>
        <w:rPr>
          <w:color w:val="000000"/>
          <w:sz w:val="18"/>
          <w:szCs w:val="18"/>
          <w:lang w:val="fr-FR"/>
        </w:rPr>
      </w:pPr>
    </w:p>
    <w:p w:rsidR="00006951" w:rsidRPr="00C907F1" w:rsidRDefault="00006951" w:rsidP="00006951">
      <w:pPr>
        <w:ind w:left="567" w:right="567"/>
        <w:rPr>
          <w:color w:val="000000"/>
          <w:sz w:val="18"/>
          <w:szCs w:val="18"/>
          <w:lang w:val="fr-FR"/>
        </w:rPr>
      </w:pPr>
      <w:r w:rsidRPr="00C907F1">
        <w:rPr>
          <w:color w:val="000000"/>
          <w:sz w:val="18"/>
          <w:szCs w:val="18"/>
          <w:lang w:val="fr-FR"/>
        </w:rPr>
        <w:tab/>
        <w:t>“d)</w:t>
      </w:r>
      <w:r w:rsidRPr="00C907F1">
        <w:rPr>
          <w:color w:val="000000"/>
          <w:sz w:val="18"/>
          <w:szCs w:val="18"/>
          <w:lang w:val="fr-FR"/>
        </w:rPr>
        <w:tab/>
        <w:t>Bureau de l</w:t>
      </w:r>
      <w:r>
        <w:rPr>
          <w:color w:val="000000"/>
          <w:sz w:val="18"/>
          <w:szCs w:val="18"/>
          <w:lang w:val="fr-FR"/>
        </w:rPr>
        <w:t>’</w:t>
      </w:r>
      <w:r w:rsidRPr="00C907F1">
        <w:rPr>
          <w:color w:val="000000"/>
          <w:sz w:val="18"/>
          <w:szCs w:val="18"/>
          <w:lang w:val="fr-FR"/>
        </w:rPr>
        <w:t>Union.</w:t>
      </w:r>
    </w:p>
    <w:p w:rsidR="00006951" w:rsidRPr="00C907F1" w:rsidRDefault="00006951" w:rsidP="00006951">
      <w:pPr>
        <w:ind w:left="567" w:right="567"/>
        <w:rPr>
          <w:color w:val="000000"/>
          <w:sz w:val="18"/>
          <w:szCs w:val="18"/>
          <w:lang w:val="fr-FR"/>
        </w:rPr>
      </w:pPr>
    </w:p>
    <w:p w:rsidR="00006951" w:rsidRDefault="00006951" w:rsidP="00006951">
      <w:pPr>
        <w:ind w:left="567" w:right="567"/>
        <w:rPr>
          <w:color w:val="000000"/>
          <w:sz w:val="18"/>
          <w:szCs w:val="18"/>
          <w:lang w:val="fr-FR"/>
        </w:rPr>
      </w:pPr>
      <w:r w:rsidRPr="00C907F1">
        <w:rPr>
          <w:color w:val="000000"/>
          <w:sz w:val="18"/>
          <w:szCs w:val="18"/>
          <w:lang w:val="fr-FR"/>
        </w:rPr>
        <w:tab/>
        <w:t>“Le programme de travail du groupe de travail sera établi par le groupe de travail lui</w:t>
      </w:r>
      <w:r>
        <w:rPr>
          <w:color w:val="000000"/>
          <w:sz w:val="18"/>
          <w:szCs w:val="18"/>
          <w:lang w:val="fr-FR"/>
        </w:rPr>
        <w:t>-</w:t>
      </w:r>
      <w:r w:rsidRPr="00C907F1">
        <w:rPr>
          <w:color w:val="000000"/>
          <w:sz w:val="18"/>
          <w:szCs w:val="18"/>
          <w:lang w:val="fr-FR"/>
        </w:rPr>
        <w:t xml:space="preserve">même; </w:t>
      </w:r>
      <w:r>
        <w:rPr>
          <w:color w:val="000000"/>
          <w:sz w:val="18"/>
          <w:szCs w:val="18"/>
          <w:lang w:val="fr-FR"/>
        </w:rPr>
        <w:t xml:space="preserve"> </w:t>
      </w:r>
      <w:r w:rsidRPr="00C907F1">
        <w:rPr>
          <w:color w:val="000000"/>
          <w:sz w:val="18"/>
          <w:szCs w:val="18"/>
          <w:lang w:val="fr-FR"/>
        </w:rPr>
        <w:t>cependant, il est prévu que la première étape consiste à examiner les modes de recherche déjà disponibles dans l</w:t>
      </w:r>
      <w:r>
        <w:rPr>
          <w:color w:val="000000"/>
          <w:sz w:val="18"/>
          <w:szCs w:val="18"/>
          <w:lang w:val="fr-FR"/>
        </w:rPr>
        <w:t>’</w:t>
      </w:r>
      <w:r w:rsidRPr="00C907F1">
        <w:rPr>
          <w:color w:val="000000"/>
          <w:sz w:val="18"/>
          <w:szCs w:val="18"/>
          <w:lang w:val="fr-FR"/>
        </w:rPr>
        <w:t>onglet Recherche de dénomination de la base de données PLUTO, notamment le</w:t>
      </w:r>
      <w:r>
        <w:rPr>
          <w:color w:val="000000"/>
          <w:sz w:val="18"/>
          <w:szCs w:val="18"/>
          <w:lang w:val="fr-FR"/>
        </w:rPr>
        <w:t> </w:t>
      </w:r>
      <w:r w:rsidRPr="00C907F1">
        <w:rPr>
          <w:color w:val="000000"/>
          <w:sz w:val="18"/>
          <w:szCs w:val="18"/>
          <w:lang w:val="fr-FR"/>
        </w:rPr>
        <w:t>facteur de similarité (moteur de recherche de l</w:t>
      </w:r>
      <w:r>
        <w:rPr>
          <w:color w:val="000000"/>
          <w:sz w:val="18"/>
          <w:szCs w:val="18"/>
          <w:lang w:val="fr-FR"/>
        </w:rPr>
        <w:t>’</w:t>
      </w:r>
      <w:r w:rsidRPr="00C907F1">
        <w:rPr>
          <w:color w:val="000000"/>
          <w:sz w:val="18"/>
          <w:szCs w:val="18"/>
          <w:lang w:val="fr-FR"/>
        </w:rPr>
        <w:t>OCVV), ainsi qu</w:t>
      </w:r>
      <w:r>
        <w:rPr>
          <w:color w:val="000000"/>
          <w:sz w:val="18"/>
          <w:szCs w:val="18"/>
          <w:lang w:val="fr-FR"/>
        </w:rPr>
        <w:t>’</w:t>
      </w:r>
      <w:r w:rsidRPr="00C907F1">
        <w:rPr>
          <w:color w:val="000000"/>
          <w:sz w:val="18"/>
          <w:szCs w:val="18"/>
          <w:lang w:val="fr-FR"/>
        </w:rPr>
        <w:t>à examiner les modes de recherche utilisés dans d</w:t>
      </w:r>
      <w:r>
        <w:rPr>
          <w:color w:val="000000"/>
          <w:sz w:val="18"/>
          <w:szCs w:val="18"/>
          <w:lang w:val="fr-FR"/>
        </w:rPr>
        <w:t>’</w:t>
      </w:r>
      <w:r w:rsidRPr="00C907F1">
        <w:rPr>
          <w:color w:val="000000"/>
          <w:sz w:val="18"/>
          <w:szCs w:val="18"/>
          <w:lang w:val="fr-FR"/>
        </w:rPr>
        <w:t>autres situations (p. ex. en lien avec les marques) susceptibles de fournir une autre base à un outil de recherche de l</w:t>
      </w:r>
      <w:r>
        <w:rPr>
          <w:color w:val="000000"/>
          <w:sz w:val="18"/>
          <w:szCs w:val="18"/>
          <w:lang w:val="fr-FR"/>
        </w:rPr>
        <w:t>’</w:t>
      </w:r>
      <w:r w:rsidRPr="00C907F1">
        <w:rPr>
          <w:color w:val="000000"/>
          <w:sz w:val="18"/>
          <w:szCs w:val="18"/>
          <w:lang w:val="fr-FR"/>
        </w:rPr>
        <w:t>UPOV de similarité.</w:t>
      </w:r>
    </w:p>
    <w:p w:rsidR="00006951" w:rsidRPr="00C907F1" w:rsidRDefault="00006951" w:rsidP="00006951">
      <w:pPr>
        <w:ind w:left="567" w:right="567"/>
        <w:rPr>
          <w:color w:val="000000"/>
          <w:sz w:val="18"/>
          <w:szCs w:val="18"/>
          <w:lang w:val="fr-FR"/>
        </w:rPr>
      </w:pPr>
    </w:p>
    <w:p w:rsidR="00006951" w:rsidRDefault="00006951" w:rsidP="00006951">
      <w:pPr>
        <w:ind w:left="567" w:right="567"/>
        <w:rPr>
          <w:color w:val="000000"/>
          <w:sz w:val="18"/>
          <w:szCs w:val="18"/>
          <w:lang w:val="fr-FR"/>
        </w:rPr>
      </w:pPr>
      <w:r w:rsidRPr="00C907F1">
        <w:rPr>
          <w:color w:val="000000"/>
          <w:sz w:val="18"/>
          <w:szCs w:val="18"/>
          <w:lang w:val="fr-FR"/>
        </w:rPr>
        <w:tab/>
        <w:t>“L</w:t>
      </w:r>
      <w:r>
        <w:rPr>
          <w:color w:val="000000"/>
          <w:sz w:val="18"/>
          <w:szCs w:val="18"/>
          <w:lang w:val="fr-FR"/>
        </w:rPr>
        <w:t>’</w:t>
      </w:r>
      <w:r w:rsidRPr="00C907F1">
        <w:rPr>
          <w:color w:val="000000"/>
          <w:sz w:val="18"/>
          <w:szCs w:val="18"/>
          <w:lang w:val="fr-FR"/>
        </w:rPr>
        <w:t xml:space="preserve">examen de la pertinence des modes de recherche tiendra compte, en particulier, du document UPOV/INF/12 “Notes explicatives concernant les dénominations variétales en vertu de la </w:t>
      </w:r>
      <w:r>
        <w:rPr>
          <w:color w:val="000000"/>
          <w:sz w:val="18"/>
          <w:szCs w:val="18"/>
          <w:lang w:val="fr-FR"/>
        </w:rPr>
        <w:t>Convention UPOV</w:t>
      </w:r>
      <w:r w:rsidRPr="00C907F1">
        <w:rPr>
          <w:color w:val="000000"/>
          <w:sz w:val="18"/>
          <w:szCs w:val="18"/>
          <w:lang w:val="fr-FR"/>
        </w:rPr>
        <w:t>”.  À cet égard, le groupe de travail devra se référer au CAJ pour obtenir des indications supplémentaires si ses travaux indiquent qu</w:t>
      </w:r>
      <w:r>
        <w:rPr>
          <w:color w:val="000000"/>
          <w:sz w:val="18"/>
          <w:szCs w:val="18"/>
          <w:lang w:val="fr-FR"/>
        </w:rPr>
        <w:t>’</w:t>
      </w:r>
      <w:r w:rsidRPr="00C907F1">
        <w:rPr>
          <w:color w:val="000000"/>
          <w:sz w:val="18"/>
          <w:szCs w:val="18"/>
          <w:lang w:val="fr-FR"/>
        </w:rPr>
        <w:t>un examen du document UPOV/INF/12 est nécessaire à l</w:t>
      </w:r>
      <w:r>
        <w:rPr>
          <w:color w:val="000000"/>
          <w:sz w:val="18"/>
          <w:szCs w:val="18"/>
          <w:lang w:val="fr-FR"/>
        </w:rPr>
        <w:t>’</w:t>
      </w:r>
      <w:r w:rsidRPr="00C907F1">
        <w:rPr>
          <w:color w:val="000000"/>
          <w:sz w:val="18"/>
          <w:szCs w:val="18"/>
          <w:lang w:val="fr-FR"/>
        </w:rPr>
        <w:t>élaboration d</w:t>
      </w:r>
      <w:r>
        <w:rPr>
          <w:color w:val="000000"/>
          <w:sz w:val="18"/>
          <w:szCs w:val="18"/>
          <w:lang w:val="fr-FR"/>
        </w:rPr>
        <w:t>’</w:t>
      </w:r>
      <w:r w:rsidRPr="00C907F1">
        <w:rPr>
          <w:color w:val="000000"/>
          <w:sz w:val="18"/>
          <w:szCs w:val="18"/>
          <w:lang w:val="fr-FR"/>
        </w:rPr>
        <w:t>un outil de recherche de l</w:t>
      </w:r>
      <w:r>
        <w:rPr>
          <w:color w:val="000000"/>
          <w:sz w:val="18"/>
          <w:szCs w:val="18"/>
          <w:lang w:val="fr-FR"/>
        </w:rPr>
        <w:t>’UPOV de similarité efficace.</w:t>
      </w:r>
    </w:p>
    <w:p w:rsidR="00006951" w:rsidRPr="00C907F1" w:rsidRDefault="00006951" w:rsidP="00006951">
      <w:pPr>
        <w:ind w:left="567" w:right="567"/>
        <w:rPr>
          <w:color w:val="000000"/>
          <w:sz w:val="18"/>
          <w:szCs w:val="18"/>
          <w:lang w:val="fr-FR"/>
        </w:rPr>
      </w:pPr>
    </w:p>
    <w:p w:rsidR="00006951" w:rsidRPr="00C907F1" w:rsidRDefault="00006951" w:rsidP="00006951">
      <w:pPr>
        <w:spacing w:after="240"/>
        <w:ind w:left="567" w:right="567"/>
        <w:rPr>
          <w:color w:val="000000"/>
          <w:sz w:val="18"/>
          <w:szCs w:val="18"/>
          <w:lang w:val="fr-FR"/>
        </w:rPr>
      </w:pPr>
      <w:r w:rsidRPr="00C907F1">
        <w:rPr>
          <w:color w:val="000000"/>
          <w:sz w:val="18"/>
          <w:szCs w:val="18"/>
          <w:lang w:val="fr-FR"/>
        </w:rPr>
        <w:tab/>
        <w:t>“Les réunions du groupe de travail seront accueillies et présidées par le Bureau de l</w:t>
      </w:r>
      <w:r>
        <w:rPr>
          <w:color w:val="000000"/>
          <w:sz w:val="18"/>
          <w:szCs w:val="18"/>
          <w:lang w:val="fr-FR"/>
        </w:rPr>
        <w:t>’</w:t>
      </w:r>
      <w:r w:rsidRPr="00C907F1">
        <w:rPr>
          <w:color w:val="000000"/>
          <w:sz w:val="18"/>
          <w:szCs w:val="18"/>
          <w:lang w:val="fr-FR"/>
        </w:rPr>
        <w:t>Union à</w:t>
      </w:r>
      <w:r>
        <w:rPr>
          <w:color w:val="000000"/>
          <w:sz w:val="18"/>
          <w:szCs w:val="18"/>
          <w:lang w:val="fr-FR"/>
        </w:rPr>
        <w:t> </w:t>
      </w:r>
      <w:r w:rsidRPr="00C907F1">
        <w:rPr>
          <w:color w:val="000000"/>
          <w:sz w:val="18"/>
          <w:szCs w:val="18"/>
          <w:lang w:val="fr-FR"/>
        </w:rPr>
        <w:t>Genève.  Les réunions ne seront pas organisées de sorte à coïncider avec les sessions de l</w:t>
      </w:r>
      <w:r>
        <w:rPr>
          <w:color w:val="000000"/>
          <w:sz w:val="18"/>
          <w:szCs w:val="18"/>
          <w:lang w:val="fr-FR"/>
        </w:rPr>
        <w:t>’</w:t>
      </w:r>
      <w:r w:rsidRPr="00C907F1">
        <w:rPr>
          <w:color w:val="000000"/>
          <w:sz w:val="18"/>
          <w:szCs w:val="18"/>
          <w:lang w:val="fr-FR"/>
        </w:rPr>
        <w:t>UPOV et la</w:t>
      </w:r>
      <w:r>
        <w:rPr>
          <w:color w:val="000000"/>
          <w:sz w:val="18"/>
          <w:szCs w:val="18"/>
          <w:lang w:val="fr-FR"/>
        </w:rPr>
        <w:t> </w:t>
      </w:r>
      <w:r w:rsidRPr="00C907F1">
        <w:rPr>
          <w:color w:val="000000"/>
          <w:sz w:val="18"/>
          <w:szCs w:val="18"/>
          <w:lang w:val="fr-FR"/>
        </w:rPr>
        <w:t>participation électronique des examinateurs de dénominations et de l</w:t>
      </w:r>
      <w:r>
        <w:rPr>
          <w:color w:val="000000"/>
          <w:sz w:val="18"/>
          <w:szCs w:val="18"/>
          <w:lang w:val="fr-FR"/>
        </w:rPr>
        <w:t>’</w:t>
      </w:r>
      <w:r w:rsidRPr="00C907F1">
        <w:rPr>
          <w:color w:val="000000"/>
          <w:sz w:val="18"/>
          <w:szCs w:val="18"/>
          <w:lang w:val="fr-FR"/>
        </w:rPr>
        <w:t>OCVV sera prévue.  Les</w:t>
      </w:r>
      <w:r>
        <w:rPr>
          <w:color w:val="000000"/>
          <w:sz w:val="18"/>
          <w:szCs w:val="18"/>
          <w:lang w:val="fr-FR"/>
        </w:rPr>
        <w:t> </w:t>
      </w:r>
      <w:r w:rsidRPr="00C907F1">
        <w:rPr>
          <w:color w:val="000000"/>
          <w:sz w:val="18"/>
          <w:szCs w:val="18"/>
          <w:lang w:val="fr-FR"/>
        </w:rPr>
        <w:t>propositions élaborées par le groupe de travail seront présentées au CAJ ainsi qu</w:t>
      </w:r>
      <w:r>
        <w:rPr>
          <w:color w:val="000000"/>
          <w:sz w:val="18"/>
          <w:szCs w:val="18"/>
          <w:lang w:val="fr-FR"/>
        </w:rPr>
        <w:t>’</w:t>
      </w:r>
      <w:r w:rsidRPr="00C907F1">
        <w:rPr>
          <w:color w:val="000000"/>
          <w:sz w:val="18"/>
          <w:szCs w:val="18"/>
          <w:lang w:val="fr-FR"/>
        </w:rPr>
        <w:t>au Comité technique (TC), et ces comités recevront un bref compte rendu de</w:t>
      </w:r>
      <w:r>
        <w:rPr>
          <w:color w:val="000000"/>
          <w:sz w:val="18"/>
          <w:szCs w:val="18"/>
          <w:lang w:val="fr-FR"/>
        </w:rPr>
        <w:t>s réunions du groupe de travail.</w:t>
      </w:r>
      <w:r w:rsidRPr="00C907F1">
        <w:rPr>
          <w:color w:val="000000"/>
          <w:sz w:val="18"/>
          <w:szCs w:val="18"/>
          <w:lang w:val="fr-FR"/>
        </w:rPr>
        <w:t>”</w:t>
      </w:r>
    </w:p>
    <w:p w:rsidR="00006951" w:rsidRPr="00BE7FD3" w:rsidRDefault="00006951" w:rsidP="00006951">
      <w:pPr>
        <w:spacing w:after="240"/>
        <w:rPr>
          <w:color w:val="000000"/>
          <w:lang w:val="fr-FR"/>
        </w:rPr>
      </w:pPr>
      <w:r w:rsidRPr="00BE7FD3">
        <w:rPr>
          <w:color w:val="000000"/>
          <w:lang w:val="fr-FR"/>
        </w:rPr>
        <w:fldChar w:fldCharType="begin"/>
      </w:r>
      <w:r w:rsidRPr="00BE7FD3">
        <w:rPr>
          <w:color w:val="000000"/>
          <w:lang w:val="fr-FR"/>
        </w:rPr>
        <w:instrText xml:space="preserve"> AUTONUM  </w:instrText>
      </w:r>
      <w:r w:rsidRPr="00BE7FD3">
        <w:rPr>
          <w:color w:val="000000"/>
          <w:lang w:val="fr-FR"/>
        </w:rPr>
        <w:fldChar w:fldCharType="end"/>
      </w:r>
      <w:r w:rsidRPr="00BE7FD3">
        <w:rPr>
          <w:color w:val="000000"/>
          <w:lang w:val="fr-FR"/>
        </w:rPr>
        <w:tab/>
      </w:r>
      <w:r>
        <w:rPr>
          <w:color w:val="000000"/>
          <w:lang w:val="fr-FR"/>
        </w:rPr>
        <w:t>À sa soixante-huitième session</w:t>
      </w:r>
      <w:r w:rsidRPr="00BE7FD3">
        <w:rPr>
          <w:color w:val="000000"/>
          <w:lang w:val="fr-FR"/>
        </w:rPr>
        <w:t>, le</w:t>
      </w:r>
      <w:r>
        <w:rPr>
          <w:color w:val="000000"/>
          <w:lang w:val="fr-FR"/>
        </w:rPr>
        <w:t> </w:t>
      </w:r>
      <w:r w:rsidRPr="00BE7FD3">
        <w:rPr>
          <w:color w:val="000000"/>
          <w:lang w:val="fr-FR"/>
        </w:rPr>
        <w:t>CAJ a pris note de la suggestion de la délégation de l</w:t>
      </w:r>
      <w:r>
        <w:rPr>
          <w:color w:val="000000"/>
          <w:lang w:val="fr-FR"/>
        </w:rPr>
        <w:t>’</w:t>
      </w:r>
      <w:r w:rsidRPr="00BE7FD3">
        <w:rPr>
          <w:color w:val="000000"/>
          <w:lang w:val="fr-FR"/>
        </w:rPr>
        <w:t>Union européenne tendant à inclure dans ce groupe de travail des examinateurs de dénominations en provenance de l</w:t>
      </w:r>
      <w:r>
        <w:rPr>
          <w:color w:val="000000"/>
          <w:lang w:val="fr-FR"/>
        </w:rPr>
        <w:t>’</w:t>
      </w:r>
      <w:r w:rsidRPr="00BE7FD3">
        <w:rPr>
          <w:color w:val="000000"/>
          <w:lang w:val="fr-FR"/>
        </w:rPr>
        <w:t>Esp</w:t>
      </w:r>
      <w:r>
        <w:rPr>
          <w:color w:val="000000"/>
          <w:lang w:val="fr-FR"/>
        </w:rPr>
        <w:t>agne et des Pays-Bas, et indiqué qu’il importait</w:t>
      </w:r>
      <w:r w:rsidRPr="00BE7FD3">
        <w:rPr>
          <w:color w:val="000000"/>
          <w:lang w:val="fr-FR"/>
        </w:rPr>
        <w:t xml:space="preserve"> de s</w:t>
      </w:r>
      <w:r>
        <w:rPr>
          <w:color w:val="000000"/>
          <w:lang w:val="fr-FR"/>
        </w:rPr>
        <w:t>’</w:t>
      </w:r>
      <w:r w:rsidRPr="00BE7FD3">
        <w:rPr>
          <w:color w:val="000000"/>
          <w:lang w:val="fr-FR"/>
        </w:rPr>
        <w:t>assurer que les experts couvrent suffisamment les aspects linguistiques des dénominations variétales (</w:t>
      </w:r>
      <w:r>
        <w:rPr>
          <w:color w:val="000000"/>
          <w:lang w:val="fr-FR"/>
        </w:rPr>
        <w:t>voir le paragraphe 41 du</w:t>
      </w:r>
      <w:r w:rsidRPr="00C907F1">
        <w:rPr>
          <w:color w:val="000000"/>
          <w:lang w:val="fr-FR"/>
        </w:rPr>
        <w:t xml:space="preserve"> document CAJ/68/10 “</w:t>
      </w:r>
      <w:r>
        <w:rPr>
          <w:color w:val="000000"/>
          <w:lang w:val="fr-FR"/>
        </w:rPr>
        <w:t>Compte rendu des c</w:t>
      </w:r>
      <w:r w:rsidRPr="00C907F1">
        <w:rPr>
          <w:color w:val="000000"/>
          <w:lang w:val="fr-FR"/>
        </w:rPr>
        <w:t>onclusions”</w:t>
      </w:r>
      <w:r w:rsidRPr="00BE7FD3">
        <w:rPr>
          <w:color w:val="000000"/>
          <w:lang w:val="fr-FR"/>
        </w:rPr>
        <w:t>).</w:t>
      </w:r>
    </w:p>
    <w:p w:rsidR="00006951" w:rsidRDefault="00006951" w:rsidP="00006951">
      <w:pPr>
        <w:rPr>
          <w:rFonts w:eastAsia="MS Mincho"/>
          <w:snapToGrid w:val="0"/>
          <w:lang w:val="fr-FR"/>
        </w:rPr>
      </w:pPr>
      <w:r w:rsidRPr="00BE7FD3">
        <w:rPr>
          <w:color w:val="000000"/>
          <w:lang w:val="fr-FR"/>
        </w:rPr>
        <w:fldChar w:fldCharType="begin"/>
      </w:r>
      <w:r w:rsidRPr="00BE7FD3">
        <w:rPr>
          <w:color w:val="000000"/>
          <w:lang w:val="fr-FR"/>
        </w:rPr>
        <w:instrText xml:space="preserve"> AUTONUM  </w:instrText>
      </w:r>
      <w:r w:rsidRPr="00BE7FD3">
        <w:rPr>
          <w:color w:val="000000"/>
          <w:lang w:val="fr-FR"/>
        </w:rPr>
        <w:fldChar w:fldCharType="end"/>
      </w:r>
      <w:r w:rsidRPr="00BE7FD3">
        <w:rPr>
          <w:color w:val="000000"/>
          <w:lang w:val="fr-FR"/>
        </w:rPr>
        <w:tab/>
      </w:r>
      <w:r>
        <w:rPr>
          <w:color w:val="000000"/>
          <w:lang w:val="fr-FR"/>
        </w:rPr>
        <w:t>À</w:t>
      </w:r>
      <w:r w:rsidRPr="00BE7FD3">
        <w:rPr>
          <w:color w:val="000000"/>
          <w:lang w:val="fr-FR"/>
        </w:rPr>
        <w:t xml:space="preserve"> sa soixante</w:t>
      </w:r>
      <w:r>
        <w:rPr>
          <w:color w:val="000000"/>
          <w:lang w:val="fr-FR"/>
        </w:rPr>
        <w:t>-</w:t>
      </w:r>
      <w:r w:rsidRPr="00BE7FD3">
        <w:rPr>
          <w:color w:val="000000"/>
          <w:lang w:val="fr-FR"/>
        </w:rPr>
        <w:t>huitième</w:t>
      </w:r>
      <w:r>
        <w:rPr>
          <w:color w:val="000000"/>
          <w:lang w:val="fr-FR"/>
        </w:rPr>
        <w:t> </w:t>
      </w:r>
      <w:r w:rsidRPr="00BE7FD3">
        <w:rPr>
          <w:color w:val="000000"/>
          <w:lang w:val="fr-FR"/>
        </w:rPr>
        <w:t>session, le</w:t>
      </w:r>
      <w:r>
        <w:rPr>
          <w:color w:val="000000"/>
          <w:lang w:val="fr-FR"/>
        </w:rPr>
        <w:t> </w:t>
      </w:r>
      <w:r w:rsidRPr="00BE7FD3">
        <w:rPr>
          <w:color w:val="000000"/>
          <w:lang w:val="fr-FR"/>
        </w:rPr>
        <w:t>CAJ est convenu que les membres et observateurs d</w:t>
      </w:r>
      <w:r>
        <w:rPr>
          <w:color w:val="000000"/>
          <w:lang w:val="fr-FR"/>
        </w:rPr>
        <w:t>evaient</w:t>
      </w:r>
      <w:r w:rsidRPr="00BE7FD3">
        <w:rPr>
          <w:color w:val="000000"/>
          <w:lang w:val="fr-FR"/>
        </w:rPr>
        <w:t xml:space="preserve"> être encouragés à faire des suggestions sur les questions relatives aux tâches du groupe de travail (</w:t>
      </w:r>
      <w:r>
        <w:rPr>
          <w:color w:val="000000"/>
          <w:lang w:val="fr-FR"/>
        </w:rPr>
        <w:t>voir le paragraphe 42 du</w:t>
      </w:r>
      <w:r w:rsidRPr="00C907F1">
        <w:rPr>
          <w:color w:val="000000"/>
          <w:lang w:val="fr-FR"/>
        </w:rPr>
        <w:t xml:space="preserve"> document CAJ/68/10 “</w:t>
      </w:r>
      <w:r>
        <w:rPr>
          <w:color w:val="000000"/>
          <w:lang w:val="fr-FR"/>
        </w:rPr>
        <w:t>Compte rendu des c</w:t>
      </w:r>
      <w:r w:rsidRPr="00C907F1">
        <w:rPr>
          <w:color w:val="000000"/>
          <w:lang w:val="fr-FR"/>
        </w:rPr>
        <w:t>onclusions”</w:t>
      </w:r>
      <w:r w:rsidRPr="00BE7FD3">
        <w:rPr>
          <w:color w:val="000000"/>
          <w:lang w:val="fr-FR"/>
        </w:rPr>
        <w:t>).</w:t>
      </w:r>
      <w:r>
        <w:rPr>
          <w:color w:val="000000"/>
          <w:lang w:val="fr-FR"/>
        </w:rPr>
        <w:t xml:space="preserve">  La première réunion du groupe de travail sera organisée en juin</w:t>
      </w:r>
      <w:r>
        <w:rPr>
          <w:rFonts w:eastAsia="MS Mincho"/>
          <w:snapToGrid w:val="0"/>
          <w:lang w:val="fr-FR"/>
        </w:rPr>
        <w:t>/juillet </w:t>
      </w:r>
      <w:r w:rsidRPr="00BE7FD3">
        <w:rPr>
          <w:rFonts w:eastAsia="MS Mincho"/>
          <w:snapToGrid w:val="0"/>
          <w:lang w:val="fr-FR"/>
        </w:rPr>
        <w:t>2014.</w:t>
      </w:r>
    </w:p>
    <w:p w:rsidR="00006951" w:rsidRPr="00BE7FD3" w:rsidRDefault="00006951" w:rsidP="00006951">
      <w:pPr>
        <w:rPr>
          <w:rFonts w:eastAsia="MS Mincho"/>
          <w:snapToGrid w:val="0"/>
          <w:lang w:val="fr-FR"/>
        </w:rPr>
      </w:pPr>
    </w:p>
    <w:p w:rsidR="00006951" w:rsidRPr="007C37B5" w:rsidRDefault="00006951" w:rsidP="00006951">
      <w:pPr>
        <w:rPr>
          <w:color w:val="000000"/>
          <w:lang w:val="fr-FR"/>
        </w:rPr>
      </w:pPr>
      <w:r w:rsidRPr="007C37B5">
        <w:rPr>
          <w:rFonts w:eastAsia="MS Mincho"/>
          <w:snapToGrid w:val="0"/>
          <w:lang w:val="fr-FR"/>
        </w:rPr>
        <w:fldChar w:fldCharType="begin"/>
      </w:r>
      <w:r w:rsidRPr="007C37B5">
        <w:rPr>
          <w:rFonts w:eastAsia="MS Mincho"/>
          <w:snapToGrid w:val="0"/>
          <w:lang w:val="fr-FR"/>
        </w:rPr>
        <w:instrText xml:space="preserve"> AUTONUM  </w:instrText>
      </w:r>
      <w:r w:rsidRPr="007C37B5">
        <w:rPr>
          <w:rFonts w:eastAsia="MS Mincho"/>
          <w:snapToGrid w:val="0"/>
          <w:lang w:val="fr-FR"/>
        </w:rPr>
        <w:fldChar w:fldCharType="end"/>
      </w:r>
      <w:r w:rsidRPr="007C37B5">
        <w:rPr>
          <w:rFonts w:eastAsia="MS Mincho"/>
          <w:snapToGrid w:val="0"/>
          <w:lang w:val="fr-FR"/>
        </w:rPr>
        <w:tab/>
        <w:t>Les observations du</w:t>
      </w:r>
      <w:r>
        <w:rPr>
          <w:rFonts w:eastAsia="MS Mincho"/>
          <w:snapToGrid w:val="0"/>
          <w:lang w:val="fr-FR"/>
        </w:rPr>
        <w:t> TC</w:t>
      </w:r>
      <w:r w:rsidRPr="007C37B5">
        <w:rPr>
          <w:rFonts w:eastAsia="MS Mincho"/>
          <w:snapToGrid w:val="0"/>
          <w:lang w:val="fr-FR"/>
        </w:rPr>
        <w:t>, à sa cinquantième</w:t>
      </w:r>
      <w:r>
        <w:rPr>
          <w:rFonts w:eastAsia="MS Mincho"/>
          <w:snapToGrid w:val="0"/>
          <w:lang w:val="fr-FR"/>
        </w:rPr>
        <w:t> </w:t>
      </w:r>
      <w:r w:rsidRPr="007C37B5">
        <w:rPr>
          <w:rFonts w:eastAsia="MS Mincho"/>
          <w:snapToGrid w:val="0"/>
          <w:lang w:val="fr-FR"/>
        </w:rPr>
        <w:t>session, seront communiquées au</w:t>
      </w:r>
      <w:r>
        <w:rPr>
          <w:rFonts w:eastAsia="MS Mincho"/>
          <w:snapToGrid w:val="0"/>
          <w:lang w:val="fr-FR"/>
        </w:rPr>
        <w:t> </w:t>
      </w:r>
      <w:r w:rsidRPr="007C37B5">
        <w:rPr>
          <w:rFonts w:eastAsia="MS Mincho"/>
          <w:snapToGrid w:val="0"/>
          <w:lang w:val="fr-FR"/>
        </w:rPr>
        <w:t>CAJ à sa</w:t>
      </w:r>
      <w:r>
        <w:rPr>
          <w:rFonts w:eastAsia="MS Mincho"/>
          <w:snapToGrid w:val="0"/>
          <w:lang w:val="fr-FR"/>
        </w:rPr>
        <w:t> </w:t>
      </w:r>
      <w:r w:rsidRPr="007C37B5">
        <w:rPr>
          <w:rFonts w:eastAsia="MS Mincho"/>
          <w:snapToGrid w:val="0"/>
          <w:lang w:val="fr-FR"/>
        </w:rPr>
        <w:t>soixante</w:t>
      </w:r>
      <w:r w:rsidR="00DF5E6B" w:rsidRPr="00DF5E6B">
        <w:rPr>
          <w:rFonts w:eastAsia="MS Mincho"/>
          <w:snapToGrid w:val="0"/>
          <w:lang w:val="fr-FR"/>
        </w:rPr>
        <w:noBreakHyphen/>
      </w:r>
      <w:r w:rsidRPr="007C37B5">
        <w:rPr>
          <w:rFonts w:eastAsia="MS Mincho"/>
          <w:snapToGrid w:val="0"/>
          <w:lang w:val="fr-FR"/>
        </w:rPr>
        <w:t>neuvième</w:t>
      </w:r>
      <w:r>
        <w:rPr>
          <w:rFonts w:eastAsia="MS Mincho"/>
          <w:snapToGrid w:val="0"/>
          <w:lang w:val="fr-FR"/>
        </w:rPr>
        <w:t> </w:t>
      </w:r>
      <w:r w:rsidRPr="007C37B5">
        <w:rPr>
          <w:rFonts w:eastAsia="MS Mincho"/>
          <w:snapToGrid w:val="0"/>
          <w:lang w:val="fr-FR"/>
        </w:rPr>
        <w:t>session.</w:t>
      </w:r>
    </w:p>
    <w:p w:rsidR="00006951" w:rsidRPr="007C37B5" w:rsidRDefault="00006951" w:rsidP="00006951">
      <w:pPr>
        <w:rPr>
          <w:snapToGrid w:val="0"/>
          <w:lang w:val="fr-FR"/>
        </w:rPr>
      </w:pPr>
    </w:p>
    <w:p w:rsidR="00006951" w:rsidRPr="004A3EDD" w:rsidRDefault="00006951" w:rsidP="00006951">
      <w:pPr>
        <w:pStyle w:val="dec"/>
        <w:rPr>
          <w:color w:val="000000"/>
          <w:spacing w:val="0"/>
          <w:lang w:val="fr-FR"/>
        </w:rPr>
      </w:pPr>
      <w:r w:rsidRPr="004A3EDD">
        <w:rPr>
          <w:color w:val="000000"/>
          <w:spacing w:val="0"/>
          <w:lang w:val="fr-FR"/>
        </w:rPr>
        <w:fldChar w:fldCharType="begin"/>
      </w:r>
      <w:r w:rsidRPr="004A3EDD">
        <w:rPr>
          <w:color w:val="000000"/>
          <w:spacing w:val="0"/>
          <w:lang w:val="fr-FR"/>
        </w:rPr>
        <w:instrText xml:space="preserve"> AUTONUM  </w:instrText>
      </w:r>
      <w:r w:rsidRPr="004A3EDD">
        <w:rPr>
          <w:color w:val="000000"/>
          <w:spacing w:val="0"/>
          <w:lang w:val="fr-FR"/>
        </w:rPr>
        <w:fldChar w:fldCharType="end"/>
      </w:r>
      <w:r w:rsidRPr="004A3EDD">
        <w:rPr>
          <w:color w:val="000000"/>
          <w:spacing w:val="0"/>
          <w:lang w:val="fr-FR"/>
        </w:rPr>
        <w:tab/>
        <w:t>Le</w:t>
      </w:r>
      <w:r>
        <w:rPr>
          <w:color w:val="000000"/>
          <w:spacing w:val="0"/>
          <w:lang w:val="fr-FR"/>
        </w:rPr>
        <w:t> TC est invité</w:t>
      </w:r>
    </w:p>
    <w:p w:rsidR="00006951" w:rsidRPr="004A3EDD" w:rsidRDefault="00006951" w:rsidP="00006951">
      <w:pPr>
        <w:pStyle w:val="dec"/>
        <w:rPr>
          <w:color w:val="000000"/>
          <w:spacing w:val="0"/>
          <w:lang w:val="fr-FR"/>
        </w:rPr>
      </w:pPr>
    </w:p>
    <w:p w:rsidR="00006951" w:rsidRPr="004A3EDD" w:rsidRDefault="00006951" w:rsidP="00006951">
      <w:pPr>
        <w:pStyle w:val="dec"/>
        <w:ind w:firstLine="567"/>
        <w:rPr>
          <w:color w:val="000000"/>
          <w:spacing w:val="0"/>
          <w:lang w:val="fr-FR"/>
        </w:rPr>
      </w:pPr>
      <w:r w:rsidRPr="004A3EDD">
        <w:rPr>
          <w:color w:val="000000"/>
          <w:spacing w:val="0"/>
          <w:lang w:val="fr-FR"/>
        </w:rPr>
        <w:t>a)</w:t>
      </w:r>
      <w:r w:rsidRPr="004A3EDD">
        <w:rPr>
          <w:color w:val="000000"/>
          <w:spacing w:val="0"/>
          <w:lang w:val="fr-FR"/>
        </w:rPr>
        <w:tab/>
      </w:r>
      <w:r>
        <w:rPr>
          <w:color w:val="000000"/>
          <w:spacing w:val="0"/>
          <w:lang w:val="fr-FR"/>
        </w:rPr>
        <w:t xml:space="preserve">à prendre </w:t>
      </w:r>
      <w:r w:rsidRPr="004A3EDD">
        <w:rPr>
          <w:color w:val="000000"/>
          <w:spacing w:val="0"/>
          <w:lang w:val="fr-FR"/>
        </w:rPr>
        <w:t xml:space="preserve">note </w:t>
      </w:r>
      <w:r>
        <w:rPr>
          <w:color w:val="000000"/>
          <w:spacing w:val="0"/>
          <w:lang w:val="fr-FR"/>
        </w:rPr>
        <w:t>du rapport sur la pos</w:t>
      </w:r>
      <w:r w:rsidRPr="004A3EDD">
        <w:rPr>
          <w:color w:val="000000"/>
          <w:spacing w:val="0"/>
          <w:lang w:val="fr-FR"/>
        </w:rPr>
        <w:t>sibilité d</w:t>
      </w:r>
      <w:r>
        <w:rPr>
          <w:color w:val="000000"/>
          <w:spacing w:val="0"/>
          <w:lang w:val="fr-FR"/>
        </w:rPr>
        <w:t>’</w:t>
      </w:r>
      <w:r w:rsidRPr="004A3EDD">
        <w:rPr>
          <w:color w:val="000000"/>
          <w:spacing w:val="0"/>
          <w:lang w:val="fr-FR"/>
        </w:rPr>
        <w:t>élaboration d</w:t>
      </w:r>
      <w:r>
        <w:rPr>
          <w:color w:val="000000"/>
          <w:spacing w:val="0"/>
          <w:lang w:val="fr-FR"/>
        </w:rPr>
        <w:t>’</w:t>
      </w:r>
      <w:r w:rsidRPr="004A3EDD">
        <w:rPr>
          <w:color w:val="000000"/>
          <w:spacing w:val="0"/>
          <w:lang w:val="fr-FR"/>
        </w:rPr>
        <w:t>un outil de recherche de l</w:t>
      </w:r>
      <w:r>
        <w:rPr>
          <w:color w:val="000000"/>
          <w:spacing w:val="0"/>
          <w:lang w:val="fr-FR"/>
        </w:rPr>
        <w:t>’</w:t>
      </w:r>
      <w:r w:rsidRPr="004A3EDD">
        <w:rPr>
          <w:color w:val="000000"/>
          <w:spacing w:val="0"/>
          <w:lang w:val="fr-FR"/>
        </w:rPr>
        <w:t>UPOV de similarité aux fins de la dénomination variétale</w:t>
      </w:r>
      <w:r>
        <w:rPr>
          <w:color w:val="000000"/>
          <w:spacing w:val="0"/>
          <w:lang w:val="fr-FR"/>
        </w:rPr>
        <w:t>, qui figure dans la section </w:t>
      </w:r>
      <w:r w:rsidRPr="004A3EDD">
        <w:rPr>
          <w:spacing w:val="0"/>
          <w:kern w:val="28"/>
          <w:lang w:val="fr-FR"/>
        </w:rPr>
        <w:t xml:space="preserve">II </w:t>
      </w:r>
      <w:r>
        <w:rPr>
          <w:spacing w:val="0"/>
          <w:kern w:val="28"/>
          <w:lang w:val="fr-FR"/>
        </w:rPr>
        <w:t>du présent d</w:t>
      </w:r>
      <w:r w:rsidRPr="004A3EDD">
        <w:rPr>
          <w:spacing w:val="0"/>
          <w:kern w:val="28"/>
          <w:lang w:val="fr-FR"/>
        </w:rPr>
        <w:t>ocument</w:t>
      </w:r>
      <w:r w:rsidRPr="004A3EDD">
        <w:rPr>
          <w:rFonts w:eastAsia="MS Mincho"/>
          <w:snapToGrid w:val="0"/>
          <w:spacing w:val="0"/>
          <w:lang w:val="fr-FR"/>
        </w:rPr>
        <w:t xml:space="preserve">; </w:t>
      </w:r>
      <w:r>
        <w:rPr>
          <w:rFonts w:eastAsia="MS Mincho"/>
          <w:snapToGrid w:val="0"/>
          <w:spacing w:val="0"/>
          <w:lang w:val="fr-FR"/>
        </w:rPr>
        <w:t xml:space="preserve"> et</w:t>
      </w:r>
    </w:p>
    <w:p w:rsidR="00006951" w:rsidRPr="004A3EDD" w:rsidRDefault="00006951" w:rsidP="00006951">
      <w:pPr>
        <w:pStyle w:val="dec"/>
        <w:rPr>
          <w:color w:val="000000"/>
          <w:spacing w:val="0"/>
          <w:lang w:val="fr-FR"/>
        </w:rPr>
      </w:pPr>
    </w:p>
    <w:p w:rsidR="00006951" w:rsidRPr="004A3EDD" w:rsidRDefault="00006951" w:rsidP="00006951">
      <w:pPr>
        <w:pStyle w:val="dec"/>
        <w:rPr>
          <w:color w:val="000000"/>
          <w:spacing w:val="0"/>
          <w:lang w:val="fr-FR"/>
        </w:rPr>
      </w:pPr>
      <w:r w:rsidRPr="004A3EDD">
        <w:rPr>
          <w:color w:val="000000"/>
          <w:spacing w:val="0"/>
          <w:lang w:val="fr-FR"/>
        </w:rPr>
        <w:tab/>
      </w:r>
      <w:r w:rsidRPr="004A3EDD">
        <w:rPr>
          <w:color w:val="000000"/>
          <w:spacing w:val="0"/>
          <w:lang w:val="fr-FR"/>
        </w:rPr>
        <w:tab/>
        <w:t>b)</w:t>
      </w:r>
      <w:r w:rsidRPr="004A3EDD">
        <w:rPr>
          <w:color w:val="000000"/>
          <w:spacing w:val="0"/>
          <w:lang w:val="fr-FR"/>
        </w:rPr>
        <w:tab/>
      </w:r>
      <w:r>
        <w:rPr>
          <w:color w:val="000000"/>
          <w:spacing w:val="0"/>
          <w:lang w:val="fr-FR"/>
        </w:rPr>
        <w:t xml:space="preserve">à </w:t>
      </w:r>
      <w:r w:rsidRPr="004A3EDD">
        <w:rPr>
          <w:color w:val="000000"/>
          <w:spacing w:val="0"/>
          <w:lang w:val="fr-FR"/>
        </w:rPr>
        <w:t>formuler</w:t>
      </w:r>
      <w:r>
        <w:rPr>
          <w:color w:val="000000"/>
          <w:spacing w:val="0"/>
          <w:lang w:val="fr-FR"/>
        </w:rPr>
        <w:t>,</w:t>
      </w:r>
      <w:r w:rsidRPr="004A3EDD">
        <w:rPr>
          <w:color w:val="000000"/>
          <w:spacing w:val="0"/>
          <w:lang w:val="fr-FR"/>
        </w:rPr>
        <w:t xml:space="preserve"> le cas échéant</w:t>
      </w:r>
      <w:r>
        <w:rPr>
          <w:color w:val="000000"/>
          <w:spacing w:val="0"/>
          <w:lang w:val="fr-FR"/>
        </w:rPr>
        <w:t>,</w:t>
      </w:r>
      <w:r w:rsidRPr="004A3EDD">
        <w:rPr>
          <w:color w:val="000000"/>
          <w:spacing w:val="0"/>
          <w:lang w:val="fr-FR"/>
        </w:rPr>
        <w:t xml:space="preserve"> des observations sur </w:t>
      </w:r>
      <w:r>
        <w:rPr>
          <w:color w:val="000000"/>
          <w:spacing w:val="0"/>
          <w:lang w:val="fr-FR"/>
        </w:rPr>
        <w:t>la pos</w:t>
      </w:r>
      <w:r w:rsidRPr="004A3EDD">
        <w:rPr>
          <w:color w:val="000000"/>
          <w:spacing w:val="0"/>
          <w:lang w:val="fr-FR"/>
        </w:rPr>
        <w:t>sibilité d</w:t>
      </w:r>
      <w:r>
        <w:rPr>
          <w:color w:val="000000"/>
          <w:spacing w:val="0"/>
          <w:lang w:val="fr-FR"/>
        </w:rPr>
        <w:t>’</w:t>
      </w:r>
      <w:r w:rsidRPr="004A3EDD">
        <w:rPr>
          <w:color w:val="000000"/>
          <w:spacing w:val="0"/>
          <w:lang w:val="fr-FR"/>
        </w:rPr>
        <w:t>élaboration d</w:t>
      </w:r>
      <w:r>
        <w:rPr>
          <w:color w:val="000000"/>
          <w:spacing w:val="0"/>
          <w:lang w:val="fr-FR"/>
        </w:rPr>
        <w:t>’</w:t>
      </w:r>
      <w:r w:rsidRPr="004A3EDD">
        <w:rPr>
          <w:color w:val="000000"/>
          <w:spacing w:val="0"/>
          <w:lang w:val="fr-FR"/>
        </w:rPr>
        <w:t>un outil de recherche de l</w:t>
      </w:r>
      <w:r>
        <w:rPr>
          <w:color w:val="000000"/>
          <w:spacing w:val="0"/>
          <w:lang w:val="fr-FR"/>
        </w:rPr>
        <w:t>’</w:t>
      </w:r>
      <w:r w:rsidRPr="004A3EDD">
        <w:rPr>
          <w:color w:val="000000"/>
          <w:spacing w:val="0"/>
          <w:lang w:val="fr-FR"/>
        </w:rPr>
        <w:t>UPOV de similarité aux fins de la dénomination variétale.</w:t>
      </w:r>
    </w:p>
    <w:p w:rsidR="00006951" w:rsidRPr="004A3EDD" w:rsidRDefault="00006951" w:rsidP="00006951">
      <w:pPr>
        <w:rPr>
          <w:lang w:val="fr-FR"/>
        </w:rPr>
      </w:pPr>
    </w:p>
    <w:p w:rsidR="00006951" w:rsidRPr="004A3EDD" w:rsidRDefault="00006951" w:rsidP="00006951">
      <w:pPr>
        <w:rPr>
          <w:snapToGrid w:val="0"/>
          <w:lang w:val="fr-FR"/>
        </w:rPr>
      </w:pPr>
    </w:p>
    <w:p w:rsidR="00006951" w:rsidRPr="004A3EDD" w:rsidRDefault="00006951" w:rsidP="00006951">
      <w:pPr>
        <w:rPr>
          <w:snapToGrid w:val="0"/>
          <w:lang w:val="fr-FR"/>
        </w:rPr>
      </w:pPr>
    </w:p>
    <w:p w:rsidR="00006951" w:rsidRPr="007C37B5" w:rsidRDefault="00006951" w:rsidP="00006951">
      <w:pPr>
        <w:pStyle w:val="Heading1"/>
        <w:ind w:left="567" w:hanging="567"/>
        <w:rPr>
          <w:snapToGrid w:val="0"/>
          <w:lang w:val="fr-FR"/>
        </w:rPr>
      </w:pPr>
      <w:bookmarkStart w:id="12" w:name="_Toc382810804"/>
      <w:r w:rsidRPr="007C37B5">
        <w:rPr>
          <w:snapToGrid w:val="0"/>
          <w:lang w:val="fr-FR"/>
        </w:rPr>
        <w:t>III.</w:t>
      </w:r>
      <w:r w:rsidRPr="007C37B5">
        <w:rPr>
          <w:snapToGrid w:val="0"/>
          <w:lang w:val="fr-FR"/>
        </w:rPr>
        <w:tab/>
        <w:t xml:space="preserve">faits nouveaux concernant </w:t>
      </w:r>
      <w:r>
        <w:rPr>
          <w:lang w:val="fr-FR"/>
        </w:rPr>
        <w:t xml:space="preserve">les </w:t>
      </w:r>
      <w:r w:rsidRPr="00A27FAF">
        <w:rPr>
          <w:lang w:val="fr-FR"/>
        </w:rPr>
        <w:t>domaines de coop</w:t>
      </w:r>
      <w:r>
        <w:rPr>
          <w:lang w:val="fr-FR"/>
        </w:rPr>
        <w:t>É</w:t>
      </w:r>
      <w:r w:rsidRPr="00A27FAF">
        <w:rPr>
          <w:lang w:val="fr-FR"/>
        </w:rPr>
        <w:t xml:space="preserve">ration possibles </w:t>
      </w:r>
      <w:r>
        <w:rPr>
          <w:lang w:val="fr-FR"/>
        </w:rPr>
        <w:t>avec la COMMISSION DE L’UISB ET LA</w:t>
      </w:r>
      <w:r w:rsidRPr="007C37B5">
        <w:rPr>
          <w:snapToGrid w:val="0"/>
          <w:lang w:val="fr-FR"/>
        </w:rPr>
        <w:t> Commission de L</w:t>
      </w:r>
      <w:r>
        <w:rPr>
          <w:snapToGrid w:val="0"/>
          <w:lang w:val="fr-FR"/>
        </w:rPr>
        <w:t>’</w:t>
      </w:r>
      <w:r w:rsidRPr="007C37B5">
        <w:rPr>
          <w:snapToGrid w:val="0"/>
          <w:lang w:val="fr-FR"/>
        </w:rPr>
        <w:t>ishs</w:t>
      </w:r>
      <w:bookmarkEnd w:id="12"/>
    </w:p>
    <w:p w:rsidR="00006951" w:rsidRPr="007C37B5" w:rsidRDefault="00006951" w:rsidP="00006951">
      <w:pPr>
        <w:rPr>
          <w:snapToGrid w:val="0"/>
          <w:lang w:val="fr-FR"/>
        </w:rPr>
      </w:pPr>
    </w:p>
    <w:p w:rsidR="00006951" w:rsidRPr="00082325" w:rsidRDefault="00006951" w:rsidP="00006951">
      <w:pPr>
        <w:rPr>
          <w:snapToGrid w:val="0"/>
          <w:lang w:val="fr-FR"/>
        </w:rPr>
      </w:pPr>
      <w:r w:rsidRPr="00082325">
        <w:rPr>
          <w:snapToGrid w:val="0"/>
          <w:lang w:val="fr-FR"/>
        </w:rPr>
        <w:fldChar w:fldCharType="begin"/>
      </w:r>
      <w:r w:rsidRPr="00082325">
        <w:rPr>
          <w:snapToGrid w:val="0"/>
          <w:lang w:val="fr-FR"/>
        </w:rPr>
        <w:instrText xml:space="preserve"> AUTONUM  </w:instrText>
      </w:r>
      <w:r w:rsidRPr="00082325">
        <w:rPr>
          <w:snapToGrid w:val="0"/>
          <w:lang w:val="fr-FR"/>
        </w:rPr>
        <w:fldChar w:fldCharType="end"/>
      </w:r>
      <w:r w:rsidRPr="00082325">
        <w:rPr>
          <w:snapToGrid w:val="0"/>
          <w:lang w:val="fr-FR"/>
        </w:rPr>
        <w:tab/>
        <w:t>Les informations générales relatives à cette question se trouvent dans les paragraphes 2 à 25 du document TC/49/8 “Dénominations variétales”.</w:t>
      </w:r>
    </w:p>
    <w:p w:rsidR="00006951" w:rsidRPr="00082325" w:rsidRDefault="00006951" w:rsidP="00006951">
      <w:pPr>
        <w:rPr>
          <w:lang w:val="fr-FR"/>
        </w:rPr>
      </w:pPr>
    </w:p>
    <w:p w:rsidR="00006951" w:rsidRPr="00082325" w:rsidRDefault="00006951" w:rsidP="00006951">
      <w:pPr>
        <w:rPr>
          <w:snapToGrid w:val="0"/>
          <w:lang w:val="fr-FR"/>
        </w:rPr>
      </w:pPr>
      <w:r w:rsidRPr="00082325">
        <w:rPr>
          <w:snapToGrid w:val="0"/>
          <w:lang w:val="fr-FR"/>
        </w:rPr>
        <w:fldChar w:fldCharType="begin"/>
      </w:r>
      <w:r w:rsidRPr="00082325">
        <w:rPr>
          <w:snapToGrid w:val="0"/>
          <w:lang w:val="fr-FR"/>
        </w:rPr>
        <w:instrText xml:space="preserve"> AUTONUM  </w:instrText>
      </w:r>
      <w:r w:rsidRPr="00082325">
        <w:rPr>
          <w:snapToGrid w:val="0"/>
          <w:lang w:val="fr-FR"/>
        </w:rPr>
        <w:fldChar w:fldCharType="end"/>
      </w:r>
      <w:r w:rsidRPr="00082325">
        <w:rPr>
          <w:snapToGrid w:val="0"/>
          <w:lang w:val="fr-FR"/>
        </w:rPr>
        <w:tab/>
        <w:t xml:space="preserve">À sa quarante-huitième session, tenue à Genève du 26 au 28 mars 2012, le TC a pris note du rapport de la délégation du Japon selon lequel la Commission de l’UISB était en train d’entreprendre la révision du Code international de nomenclature des plantes cultivées (CINPC) et qu’elle ferait des propositions à cette commission en 2013.  Il est convenu que le Bureau de l’Union devrait contacter le CINPC pour expliquer les conseils donnés par l’UPOV dans le document UPOV/INF/12 “Notes explicatives concernant </w:t>
      </w:r>
      <w:r w:rsidRPr="00082325">
        <w:rPr>
          <w:snapToGrid w:val="0"/>
          <w:lang w:val="fr-FR"/>
        </w:rPr>
        <w:lastRenderedPageBreak/>
        <w:t>les dénominations variétales en vertu de la Convention UPOV” (voir le paragraphe 90 du document TC/48/22 “Compte rendu des conclusions”).</w:t>
      </w:r>
    </w:p>
    <w:p w:rsidR="00006951" w:rsidRPr="00082325" w:rsidRDefault="00006951" w:rsidP="00006951">
      <w:pPr>
        <w:rPr>
          <w:color w:val="000000"/>
          <w:lang w:val="fr-FR"/>
        </w:rPr>
      </w:pPr>
    </w:p>
    <w:p w:rsidR="00006951" w:rsidRPr="007C37B5" w:rsidRDefault="00006951" w:rsidP="00006951">
      <w:pPr>
        <w:rPr>
          <w:snapToGrid w:val="0"/>
          <w:lang w:val="fr-FR"/>
        </w:rPr>
      </w:pPr>
      <w:r w:rsidRPr="00082325">
        <w:rPr>
          <w:snapToGrid w:val="0"/>
          <w:lang w:val="fr-FR"/>
        </w:rPr>
        <w:fldChar w:fldCharType="begin"/>
      </w:r>
      <w:r w:rsidRPr="00082325">
        <w:rPr>
          <w:snapToGrid w:val="0"/>
          <w:lang w:val="fr-FR"/>
        </w:rPr>
        <w:instrText xml:space="preserve"> AUTONUM  </w:instrText>
      </w:r>
      <w:r w:rsidRPr="00082325">
        <w:rPr>
          <w:snapToGrid w:val="0"/>
          <w:lang w:val="fr-FR"/>
        </w:rPr>
        <w:fldChar w:fldCharType="end"/>
      </w:r>
      <w:r w:rsidRPr="00082325">
        <w:rPr>
          <w:snapToGrid w:val="0"/>
          <w:lang w:val="fr-FR"/>
        </w:rPr>
        <w:tab/>
        <w:t>À sa quarante-neuvième session, tenue à Genève du 18 au 20 mars 2013, le</w:t>
      </w:r>
      <w:r w:rsidRPr="00082325">
        <w:rPr>
          <w:lang w:val="fr-FR"/>
        </w:rPr>
        <w:t> TC a examiné le doc</w:t>
      </w:r>
      <w:r w:rsidRPr="00082325">
        <w:rPr>
          <w:snapToGrid w:val="0"/>
          <w:lang w:val="fr-FR"/>
        </w:rPr>
        <w:t>ument</w:t>
      </w:r>
      <w:r w:rsidRPr="00082325">
        <w:rPr>
          <w:lang w:val="fr-FR"/>
        </w:rPr>
        <w:t xml:space="preserve"> TC</w:t>
      </w:r>
      <w:r w:rsidRPr="00082325">
        <w:rPr>
          <w:snapToGrid w:val="0"/>
          <w:lang w:val="fr-FR"/>
        </w:rPr>
        <w:t>/49/8 “Dénominations variétales” et pris note des faits nouveaux concernant les domaines potentiels de coopération entre l’UPOV, la Commission de l’UISB et la Commission de l’ISHS), tels qu’ils figurent dans les paragraphes 24 et 25 du document TC/49/8 (voir le paragraphe 89 du document TC/49/41 “Compte rendu des conclusions”).</w:t>
      </w:r>
    </w:p>
    <w:p w:rsidR="00006951" w:rsidRPr="007C37B5" w:rsidRDefault="00006951" w:rsidP="00006951">
      <w:pPr>
        <w:rPr>
          <w:color w:val="000000"/>
          <w:lang w:val="fr-FR"/>
        </w:rPr>
      </w:pPr>
    </w:p>
    <w:p w:rsidR="00006951" w:rsidRPr="00547793" w:rsidRDefault="00006951" w:rsidP="00006951">
      <w:pPr>
        <w:rPr>
          <w:lang w:val="fr-FR"/>
        </w:rPr>
      </w:pPr>
      <w:r w:rsidRPr="00547793">
        <w:rPr>
          <w:lang w:val="fr-FR"/>
        </w:rPr>
        <w:fldChar w:fldCharType="begin"/>
      </w:r>
      <w:r w:rsidRPr="00547793">
        <w:rPr>
          <w:lang w:val="fr-FR"/>
        </w:rPr>
        <w:instrText xml:space="preserve"> AUTONUM  </w:instrText>
      </w:r>
      <w:r w:rsidRPr="00547793">
        <w:rPr>
          <w:lang w:val="fr-FR"/>
        </w:rPr>
        <w:fldChar w:fldCharType="end"/>
      </w:r>
      <w:r w:rsidRPr="00547793">
        <w:rPr>
          <w:lang w:val="fr-FR"/>
        </w:rPr>
        <w:tab/>
      </w:r>
      <w:r w:rsidRPr="00547793">
        <w:rPr>
          <w:color w:val="000000"/>
          <w:lang w:val="fr-FR"/>
        </w:rPr>
        <w:t>À sa soixante</w:t>
      </w:r>
      <w:r>
        <w:rPr>
          <w:color w:val="000000"/>
          <w:lang w:val="fr-FR"/>
        </w:rPr>
        <w:t>-</w:t>
      </w:r>
      <w:r w:rsidRPr="00547793">
        <w:rPr>
          <w:color w:val="000000"/>
          <w:lang w:val="fr-FR"/>
        </w:rPr>
        <w:t>huitième</w:t>
      </w:r>
      <w:r>
        <w:rPr>
          <w:color w:val="000000"/>
          <w:lang w:val="fr-FR"/>
        </w:rPr>
        <w:t> </w:t>
      </w:r>
      <w:r w:rsidRPr="00547793">
        <w:rPr>
          <w:color w:val="000000"/>
          <w:lang w:val="fr-FR"/>
        </w:rPr>
        <w:t>session, tenue à Genève le 21 octobre 2013,</w:t>
      </w:r>
      <w:r>
        <w:rPr>
          <w:color w:val="000000"/>
          <w:lang w:val="fr-FR"/>
        </w:rPr>
        <w:t xml:space="preserve"> </w:t>
      </w:r>
      <w:r w:rsidRPr="00547793">
        <w:rPr>
          <w:color w:val="000000"/>
          <w:lang w:val="fr-FR"/>
        </w:rPr>
        <w:t>le</w:t>
      </w:r>
      <w:r>
        <w:rPr>
          <w:color w:val="000000"/>
          <w:lang w:val="fr-FR"/>
        </w:rPr>
        <w:t> </w:t>
      </w:r>
      <w:r w:rsidRPr="00547793">
        <w:rPr>
          <w:color w:val="000000"/>
          <w:lang w:val="fr-FR"/>
        </w:rPr>
        <w:t>CAJ</w:t>
      </w:r>
      <w:r>
        <w:rPr>
          <w:color w:val="000000"/>
          <w:lang w:val="fr-FR"/>
        </w:rPr>
        <w:t xml:space="preserve"> a examiné le </w:t>
      </w:r>
      <w:r w:rsidRPr="00547793">
        <w:rPr>
          <w:lang w:val="fr-FR"/>
        </w:rPr>
        <w:t xml:space="preserve">document </w:t>
      </w:r>
      <w:r w:rsidRPr="00547793">
        <w:rPr>
          <w:kern w:val="28"/>
          <w:lang w:val="fr-FR"/>
        </w:rPr>
        <w:t>CAJ/68/5</w:t>
      </w:r>
      <w:r>
        <w:rPr>
          <w:kern w:val="28"/>
          <w:lang w:val="fr-FR"/>
        </w:rPr>
        <w:t xml:space="preserve"> </w:t>
      </w:r>
      <w:r w:rsidRPr="00547793">
        <w:rPr>
          <w:snapToGrid w:val="0"/>
          <w:lang w:val="fr-FR"/>
        </w:rPr>
        <w:t>“</w:t>
      </w:r>
      <w:r>
        <w:rPr>
          <w:snapToGrid w:val="0"/>
          <w:lang w:val="fr-FR"/>
        </w:rPr>
        <w:t>Dé</w:t>
      </w:r>
      <w:r w:rsidRPr="00547793">
        <w:rPr>
          <w:snapToGrid w:val="0"/>
          <w:lang w:val="fr-FR"/>
        </w:rPr>
        <w:t>nominations</w:t>
      </w:r>
      <w:r>
        <w:rPr>
          <w:snapToGrid w:val="0"/>
          <w:lang w:val="fr-FR"/>
        </w:rPr>
        <w:t xml:space="preserve"> variétales</w:t>
      </w:r>
      <w:r w:rsidRPr="00547793">
        <w:rPr>
          <w:snapToGrid w:val="0"/>
          <w:lang w:val="fr-FR"/>
        </w:rPr>
        <w:t>”</w:t>
      </w:r>
      <w:r w:rsidRPr="00547793">
        <w:rPr>
          <w:lang w:val="fr-FR"/>
        </w:rPr>
        <w:t xml:space="preserve">. </w:t>
      </w:r>
      <w:r>
        <w:rPr>
          <w:lang w:val="fr-FR"/>
        </w:rPr>
        <w:t xml:space="preserve"> Il a pris note que, l</w:t>
      </w:r>
      <w:r w:rsidRPr="00547793">
        <w:rPr>
          <w:lang w:val="fr-FR"/>
        </w:rPr>
        <w:t>e 19 juillet 2013, à Beijing (Chine), le Bureau de l</w:t>
      </w:r>
      <w:r>
        <w:rPr>
          <w:lang w:val="fr-FR"/>
        </w:rPr>
        <w:t>’</w:t>
      </w:r>
      <w:r w:rsidRPr="00547793">
        <w:rPr>
          <w:lang w:val="fr-FR"/>
        </w:rPr>
        <w:t>Union a</w:t>
      </w:r>
      <w:r>
        <w:rPr>
          <w:lang w:val="fr-FR"/>
        </w:rPr>
        <w:t>vait</w:t>
      </w:r>
      <w:r w:rsidRPr="00547793">
        <w:rPr>
          <w:lang w:val="fr-FR"/>
        </w:rPr>
        <w:t xml:space="preserve"> participé en qualité de conférencier au sixième Colloque international sur la taxonomie des</w:t>
      </w:r>
      <w:r>
        <w:rPr>
          <w:lang w:val="fr-FR"/>
        </w:rPr>
        <w:t> </w:t>
      </w:r>
      <w:r w:rsidRPr="00547793">
        <w:rPr>
          <w:lang w:val="fr-FR"/>
        </w:rPr>
        <w:t>plantes cultivées (ISTCP 2013) organisé par l</w:t>
      </w:r>
      <w:r>
        <w:rPr>
          <w:lang w:val="fr-FR"/>
        </w:rPr>
        <w:t>’</w:t>
      </w:r>
      <w:r w:rsidRPr="00547793">
        <w:rPr>
          <w:lang w:val="fr-FR"/>
        </w:rPr>
        <w:t>Université forestière de Beijing et le Jardin botanique de</w:t>
      </w:r>
      <w:r>
        <w:rPr>
          <w:lang w:val="fr-FR"/>
        </w:rPr>
        <w:t> </w:t>
      </w:r>
      <w:r w:rsidRPr="00547793">
        <w:rPr>
          <w:lang w:val="fr-FR"/>
        </w:rPr>
        <w:t>Beijing, sous les auspices de la Société internationale de la science horticole (ISHS).  Le Bureau de l</w:t>
      </w:r>
      <w:r>
        <w:rPr>
          <w:lang w:val="fr-FR"/>
        </w:rPr>
        <w:t>’</w:t>
      </w:r>
      <w:r w:rsidRPr="00547793">
        <w:rPr>
          <w:lang w:val="fr-FR"/>
        </w:rPr>
        <w:t>Union avait donné des indications sur les conseils fournis par l</w:t>
      </w:r>
      <w:r>
        <w:rPr>
          <w:lang w:val="fr-FR"/>
        </w:rPr>
        <w:t>’</w:t>
      </w:r>
      <w:r w:rsidRPr="00547793">
        <w:rPr>
          <w:lang w:val="fr-FR"/>
        </w:rPr>
        <w:t>UPOV en ce qui concerne les dénominations variétales</w:t>
      </w:r>
      <w:r>
        <w:rPr>
          <w:lang w:val="fr-FR"/>
        </w:rPr>
        <w:t xml:space="preserve"> (voir le</w:t>
      </w:r>
      <w:r w:rsidRPr="00547793">
        <w:rPr>
          <w:lang w:val="fr-FR"/>
        </w:rPr>
        <w:t xml:space="preserve"> </w:t>
      </w:r>
      <w:r>
        <w:rPr>
          <w:lang w:val="fr-FR"/>
        </w:rPr>
        <w:t xml:space="preserve">paragraphe 22 du document CAJ/68/10 </w:t>
      </w:r>
      <w:r w:rsidRPr="009B6ACE">
        <w:rPr>
          <w:color w:val="000000"/>
          <w:szCs w:val="22"/>
          <w:lang w:val="fr-FR"/>
        </w:rPr>
        <w:t>“</w:t>
      </w:r>
      <w:r>
        <w:rPr>
          <w:lang w:val="fr-FR"/>
        </w:rPr>
        <w:t>Compte rendu de c</w:t>
      </w:r>
      <w:r w:rsidRPr="00547793">
        <w:rPr>
          <w:lang w:val="fr-FR"/>
        </w:rPr>
        <w:t>onclusions”).</w:t>
      </w:r>
    </w:p>
    <w:p w:rsidR="00006951" w:rsidRPr="00547793" w:rsidRDefault="00006951" w:rsidP="00006951">
      <w:pPr>
        <w:rPr>
          <w:snapToGrid w:val="0"/>
          <w:lang w:val="fr-FR"/>
        </w:rPr>
      </w:pPr>
    </w:p>
    <w:p w:rsidR="00006951" w:rsidRDefault="00006951" w:rsidP="00006951">
      <w:pPr>
        <w:rPr>
          <w:snapToGrid w:val="0"/>
          <w:lang w:val="fr-FR"/>
        </w:rPr>
      </w:pPr>
      <w:r w:rsidRPr="00547793">
        <w:rPr>
          <w:lang w:val="fr-FR"/>
        </w:rPr>
        <w:fldChar w:fldCharType="begin"/>
      </w:r>
      <w:r w:rsidRPr="00547793">
        <w:rPr>
          <w:lang w:val="fr-FR"/>
        </w:rPr>
        <w:instrText xml:space="preserve"> AUTONUM  </w:instrText>
      </w:r>
      <w:r w:rsidRPr="00547793">
        <w:rPr>
          <w:lang w:val="fr-FR"/>
        </w:rPr>
        <w:fldChar w:fldCharType="end"/>
      </w:r>
      <w:r w:rsidRPr="00547793">
        <w:rPr>
          <w:lang w:val="fr-FR"/>
        </w:rPr>
        <w:tab/>
        <w:t>Le CAJ a pris note que, les 20 et 21</w:t>
      </w:r>
      <w:r>
        <w:rPr>
          <w:lang w:val="fr-FR"/>
        </w:rPr>
        <w:t> </w:t>
      </w:r>
      <w:r w:rsidRPr="00547793">
        <w:rPr>
          <w:lang w:val="fr-FR"/>
        </w:rPr>
        <w:t>juillet, à Beijing également, le Bureau de l</w:t>
      </w:r>
      <w:r>
        <w:rPr>
          <w:lang w:val="fr-FR"/>
        </w:rPr>
        <w:t>’</w:t>
      </w:r>
      <w:r w:rsidRPr="00547793">
        <w:rPr>
          <w:lang w:val="fr-FR"/>
        </w:rPr>
        <w:t>Union a</w:t>
      </w:r>
      <w:r>
        <w:rPr>
          <w:lang w:val="fr-FR"/>
        </w:rPr>
        <w:t xml:space="preserve">vait </w:t>
      </w:r>
      <w:r w:rsidRPr="00547793">
        <w:rPr>
          <w:lang w:val="fr-FR"/>
        </w:rPr>
        <w:t>participé en</w:t>
      </w:r>
      <w:r>
        <w:rPr>
          <w:lang w:val="fr-FR"/>
        </w:rPr>
        <w:t> </w:t>
      </w:r>
      <w:r w:rsidRPr="00547793">
        <w:rPr>
          <w:lang w:val="fr-FR"/>
        </w:rPr>
        <w:t>qualité d</w:t>
      </w:r>
      <w:r>
        <w:rPr>
          <w:lang w:val="fr-FR"/>
        </w:rPr>
        <w:t>’</w:t>
      </w:r>
      <w:r w:rsidRPr="00547793">
        <w:rPr>
          <w:lang w:val="fr-FR"/>
        </w:rPr>
        <w:t xml:space="preserve">observateur aux réunions de la Commission </w:t>
      </w:r>
      <w:r>
        <w:rPr>
          <w:lang w:val="fr-FR"/>
        </w:rPr>
        <w:t>de l’UISB</w:t>
      </w:r>
      <w:r w:rsidRPr="00547793">
        <w:rPr>
          <w:lang w:val="fr-FR"/>
        </w:rPr>
        <w:t>.</w:t>
      </w:r>
      <w:r w:rsidRPr="00547793">
        <w:rPr>
          <w:snapToGrid w:val="0"/>
          <w:lang w:val="fr-FR"/>
        </w:rPr>
        <w:t xml:space="preserve"> </w:t>
      </w:r>
      <w:r>
        <w:rPr>
          <w:snapToGrid w:val="0"/>
          <w:lang w:val="fr-FR"/>
        </w:rPr>
        <w:t xml:space="preserve"> </w:t>
      </w:r>
      <w:r w:rsidRPr="00E25376">
        <w:rPr>
          <w:snapToGrid w:val="0"/>
          <w:lang w:val="fr-FR"/>
        </w:rPr>
        <w:t>Lors de ces réunions, la Commission de l</w:t>
      </w:r>
      <w:r>
        <w:rPr>
          <w:snapToGrid w:val="0"/>
          <w:lang w:val="fr-FR"/>
        </w:rPr>
        <w:t>’</w:t>
      </w:r>
      <w:r w:rsidRPr="00E25376">
        <w:rPr>
          <w:snapToGrid w:val="0"/>
          <w:lang w:val="fr-FR"/>
        </w:rPr>
        <w:t>UISB a</w:t>
      </w:r>
      <w:r>
        <w:rPr>
          <w:snapToGrid w:val="0"/>
          <w:lang w:val="fr-FR"/>
        </w:rPr>
        <w:t>vait</w:t>
      </w:r>
      <w:r w:rsidRPr="00E25376">
        <w:rPr>
          <w:snapToGrid w:val="0"/>
          <w:lang w:val="fr-FR"/>
        </w:rPr>
        <w:t xml:space="preserve"> examiné des propositions tendant à modifier la huitième édition du Code international de nomenclature des plantes cultivées (CINCP).  Ces propositions ont été publiées en juillet 2013 dans le</w:t>
      </w:r>
      <w:r>
        <w:rPr>
          <w:snapToGrid w:val="0"/>
          <w:lang w:val="fr-FR"/>
        </w:rPr>
        <w:t> </w:t>
      </w:r>
      <w:r w:rsidRPr="00E25376">
        <w:rPr>
          <w:snapToGrid w:val="0"/>
          <w:lang w:val="fr-FR"/>
        </w:rPr>
        <w:t xml:space="preserve">volume 7 du journal “Hanburyana” </w:t>
      </w:r>
      <w:hyperlink r:id="rId11" w:history="1">
        <w:r w:rsidRPr="00E25376">
          <w:rPr>
            <w:rStyle w:val="Hyperlink"/>
            <w:rFonts w:cs="Arial"/>
            <w:snapToGrid w:val="0"/>
            <w:lang w:val="fr-FR"/>
          </w:rPr>
          <w:t>http://www.rhs.org.uk/Plants/RHS</w:t>
        </w:r>
        <w:r>
          <w:rPr>
            <w:rStyle w:val="Hyperlink"/>
            <w:rFonts w:cs="Arial"/>
            <w:snapToGrid w:val="0"/>
            <w:lang w:val="fr-FR"/>
          </w:rPr>
          <w:t>-</w:t>
        </w:r>
        <w:r w:rsidRPr="00E25376">
          <w:rPr>
            <w:rStyle w:val="Hyperlink"/>
            <w:rFonts w:cs="Arial"/>
            <w:snapToGrid w:val="0"/>
            <w:lang w:val="fr-FR"/>
          </w:rPr>
          <w:t>Publications/Journals/Hanburyana/Hanburyan</w:t>
        </w:r>
        <w:r>
          <w:rPr>
            <w:rStyle w:val="Hyperlink"/>
            <w:rFonts w:cs="Arial"/>
            <w:snapToGrid w:val="0"/>
            <w:lang w:val="fr-FR"/>
          </w:rPr>
          <w:t>-</w:t>
        </w:r>
        <w:r w:rsidRPr="00E25376">
          <w:rPr>
            <w:rStyle w:val="Hyperlink"/>
            <w:rFonts w:cs="Arial"/>
            <w:snapToGrid w:val="0"/>
            <w:lang w:val="fr-FR"/>
          </w:rPr>
          <w:t>issues/Volume</w:t>
        </w:r>
        <w:r>
          <w:rPr>
            <w:rStyle w:val="Hyperlink"/>
            <w:rFonts w:cs="Arial"/>
            <w:snapToGrid w:val="0"/>
            <w:lang w:val="fr-FR"/>
          </w:rPr>
          <w:t>-</w:t>
        </w:r>
        <w:r w:rsidRPr="00E25376">
          <w:rPr>
            <w:rStyle w:val="Hyperlink"/>
            <w:rFonts w:cs="Arial"/>
            <w:snapToGrid w:val="0"/>
            <w:lang w:val="fr-FR"/>
          </w:rPr>
          <w:t>7</w:t>
        </w:r>
        <w:r>
          <w:rPr>
            <w:rStyle w:val="Hyperlink"/>
            <w:rFonts w:cs="Arial"/>
            <w:snapToGrid w:val="0"/>
            <w:lang w:val="fr-FR"/>
          </w:rPr>
          <w:t>--</w:t>
        </w:r>
        <w:r w:rsidRPr="00E25376">
          <w:rPr>
            <w:rStyle w:val="Hyperlink"/>
            <w:rFonts w:cs="Arial"/>
            <w:snapToGrid w:val="0"/>
            <w:lang w:val="fr-FR"/>
          </w:rPr>
          <w:t>June</w:t>
        </w:r>
        <w:r>
          <w:rPr>
            <w:rStyle w:val="Hyperlink"/>
            <w:rFonts w:cs="Arial"/>
            <w:snapToGrid w:val="0"/>
            <w:lang w:val="fr-FR"/>
          </w:rPr>
          <w:t>-</w:t>
        </w:r>
        <w:r w:rsidRPr="00E25376">
          <w:rPr>
            <w:rStyle w:val="Hyperlink"/>
            <w:rFonts w:cs="Arial"/>
            <w:snapToGrid w:val="0"/>
            <w:lang w:val="fr-FR"/>
          </w:rPr>
          <w:t>2013</w:t>
        </w:r>
      </w:hyperlink>
      <w:r w:rsidRPr="00E25376">
        <w:rPr>
          <w:snapToGrid w:val="0"/>
          <w:lang w:val="fr-FR"/>
        </w:rPr>
        <w:t>.  Les propositions approuvées par la Commission de l</w:t>
      </w:r>
      <w:r>
        <w:rPr>
          <w:snapToGrid w:val="0"/>
          <w:lang w:val="fr-FR"/>
        </w:rPr>
        <w:t>’</w:t>
      </w:r>
      <w:r w:rsidRPr="00E25376">
        <w:rPr>
          <w:snapToGrid w:val="0"/>
          <w:lang w:val="fr-FR"/>
        </w:rPr>
        <w:t>UISB figureront dans la neuvième édition du CINCP qui devrait être publiée en 2014.</w:t>
      </w:r>
    </w:p>
    <w:p w:rsidR="00006951" w:rsidRPr="00E25376" w:rsidRDefault="00006951" w:rsidP="00006951">
      <w:pPr>
        <w:rPr>
          <w:snapToGrid w:val="0"/>
          <w:lang w:val="fr-FR"/>
        </w:rPr>
      </w:pPr>
    </w:p>
    <w:p w:rsidR="00006951" w:rsidRDefault="00006951" w:rsidP="00006951">
      <w:pPr>
        <w:rPr>
          <w:snapToGrid w:val="0"/>
          <w:lang w:val="fr-FR"/>
        </w:rPr>
      </w:pPr>
      <w:r w:rsidRPr="00E25376">
        <w:rPr>
          <w:snapToGrid w:val="0"/>
          <w:lang w:val="fr-FR"/>
        </w:rPr>
        <w:fldChar w:fldCharType="begin"/>
      </w:r>
      <w:r w:rsidRPr="00E25376">
        <w:rPr>
          <w:snapToGrid w:val="0"/>
          <w:lang w:val="fr-FR"/>
        </w:rPr>
        <w:instrText xml:space="preserve"> AUTONUM  </w:instrText>
      </w:r>
      <w:r w:rsidRPr="00E25376">
        <w:rPr>
          <w:snapToGrid w:val="0"/>
          <w:lang w:val="fr-FR"/>
        </w:rPr>
        <w:fldChar w:fldCharType="end"/>
      </w:r>
      <w:r w:rsidRPr="00E25376">
        <w:rPr>
          <w:snapToGrid w:val="0"/>
          <w:lang w:val="fr-FR"/>
        </w:rPr>
        <w:tab/>
      </w:r>
      <w:r>
        <w:rPr>
          <w:snapToGrid w:val="0"/>
          <w:lang w:val="fr-FR"/>
        </w:rPr>
        <w:t>À</w:t>
      </w:r>
      <w:r w:rsidRPr="00E25376">
        <w:rPr>
          <w:snapToGrid w:val="0"/>
          <w:lang w:val="fr-FR"/>
        </w:rPr>
        <w:t xml:space="preserve"> cette occasion, </w:t>
      </w:r>
      <w:r>
        <w:rPr>
          <w:snapToGrid w:val="0"/>
          <w:lang w:val="fr-FR"/>
        </w:rPr>
        <w:t>l</w:t>
      </w:r>
      <w:r w:rsidRPr="00E25376">
        <w:rPr>
          <w:snapToGrid w:val="0"/>
          <w:lang w:val="fr-FR"/>
        </w:rPr>
        <w:t>a Commission de l</w:t>
      </w:r>
      <w:r>
        <w:rPr>
          <w:snapToGrid w:val="0"/>
          <w:lang w:val="fr-FR"/>
        </w:rPr>
        <w:t>’</w:t>
      </w:r>
      <w:r w:rsidRPr="00E25376">
        <w:rPr>
          <w:snapToGrid w:val="0"/>
          <w:lang w:val="fr-FR"/>
        </w:rPr>
        <w:t>UISB a proposé de constituer un groupe de travail, auquel participera</w:t>
      </w:r>
      <w:r>
        <w:rPr>
          <w:snapToGrid w:val="0"/>
          <w:lang w:val="fr-FR"/>
        </w:rPr>
        <w:t>it</w:t>
      </w:r>
      <w:r w:rsidRPr="00E25376">
        <w:rPr>
          <w:snapToGrid w:val="0"/>
          <w:lang w:val="fr-FR"/>
        </w:rPr>
        <w:t xml:space="preserve"> l</w:t>
      </w:r>
      <w:r>
        <w:rPr>
          <w:snapToGrid w:val="0"/>
          <w:lang w:val="fr-FR"/>
        </w:rPr>
        <w:t>’</w:t>
      </w:r>
      <w:r w:rsidRPr="00E25376">
        <w:rPr>
          <w:snapToGrid w:val="0"/>
          <w:lang w:val="fr-FR"/>
        </w:rPr>
        <w:t>UPOV, dans les premières phases des travaux préparatoires de la dixième</w:t>
      </w:r>
      <w:r>
        <w:rPr>
          <w:snapToGrid w:val="0"/>
          <w:lang w:val="fr-FR"/>
        </w:rPr>
        <w:t> </w:t>
      </w:r>
      <w:r w:rsidRPr="00E25376">
        <w:rPr>
          <w:snapToGrid w:val="0"/>
          <w:lang w:val="fr-FR"/>
        </w:rPr>
        <w:t>édition du CINCP.  En marge des réunions de Bei</w:t>
      </w:r>
      <w:r>
        <w:rPr>
          <w:snapToGrid w:val="0"/>
          <w:lang w:val="fr-FR"/>
        </w:rPr>
        <w:t>jing, le Bureau de l’Union s’était</w:t>
      </w:r>
      <w:r w:rsidRPr="00E25376">
        <w:rPr>
          <w:snapToGrid w:val="0"/>
          <w:lang w:val="fr-FR"/>
        </w:rPr>
        <w:t xml:space="preserve"> entretenu de manière informelle avec Mme Janet Cubey,</w:t>
      </w:r>
      <w:r>
        <w:rPr>
          <w:snapToGrid w:val="0"/>
          <w:lang w:val="fr-FR"/>
        </w:rPr>
        <w:t xml:space="preserve"> présidente de la Commission de </w:t>
      </w:r>
      <w:r w:rsidRPr="00E25376">
        <w:rPr>
          <w:snapToGrid w:val="0"/>
          <w:lang w:val="fr-FR"/>
        </w:rPr>
        <w:t>l</w:t>
      </w:r>
      <w:r>
        <w:rPr>
          <w:snapToGrid w:val="0"/>
          <w:lang w:val="fr-FR"/>
        </w:rPr>
        <w:t>’</w:t>
      </w:r>
      <w:r w:rsidRPr="00E25376">
        <w:rPr>
          <w:snapToGrid w:val="0"/>
          <w:lang w:val="fr-FR"/>
        </w:rPr>
        <w:t>ISHS, afin d</w:t>
      </w:r>
      <w:r>
        <w:rPr>
          <w:snapToGrid w:val="0"/>
          <w:lang w:val="fr-FR"/>
        </w:rPr>
        <w:t>’</w:t>
      </w:r>
      <w:r w:rsidRPr="00E25376">
        <w:rPr>
          <w:snapToGrid w:val="0"/>
          <w:lang w:val="fr-FR"/>
        </w:rPr>
        <w:t>examiner de quelle manière l</w:t>
      </w:r>
      <w:r>
        <w:rPr>
          <w:snapToGrid w:val="0"/>
          <w:lang w:val="fr-FR"/>
        </w:rPr>
        <w:t>’</w:t>
      </w:r>
      <w:r w:rsidRPr="00E25376">
        <w:rPr>
          <w:snapToGrid w:val="0"/>
          <w:lang w:val="fr-FR"/>
        </w:rPr>
        <w:t xml:space="preserve">harmonisation des classes de dénomination pourrait être améliorée. </w:t>
      </w:r>
      <w:r>
        <w:rPr>
          <w:snapToGrid w:val="0"/>
          <w:lang w:val="fr-FR"/>
        </w:rPr>
        <w:t xml:space="preserve"> </w:t>
      </w:r>
      <w:r w:rsidRPr="00E25376">
        <w:rPr>
          <w:snapToGrid w:val="0"/>
          <w:lang w:val="fr-FR"/>
        </w:rPr>
        <w:t>Il a été suggéré d</w:t>
      </w:r>
      <w:r>
        <w:rPr>
          <w:snapToGrid w:val="0"/>
          <w:lang w:val="fr-FR"/>
        </w:rPr>
        <w:t>’</w:t>
      </w:r>
      <w:r w:rsidRPr="00E25376">
        <w:rPr>
          <w:snapToGrid w:val="0"/>
          <w:lang w:val="fr-FR"/>
        </w:rPr>
        <w:t>étudier les</w:t>
      </w:r>
      <w:r>
        <w:rPr>
          <w:snapToGrid w:val="0"/>
          <w:lang w:val="fr-FR"/>
        </w:rPr>
        <w:t> </w:t>
      </w:r>
      <w:r w:rsidRPr="00E25376">
        <w:rPr>
          <w:snapToGrid w:val="0"/>
          <w:lang w:val="fr-FR"/>
        </w:rPr>
        <w:t>domaines de coopération possibles en ce qui concerne les classes de dénomination au sein du groupe de travail proposé pour la dixième édition du CINCP.</w:t>
      </w:r>
    </w:p>
    <w:p w:rsidR="00006951" w:rsidRPr="00E25376" w:rsidRDefault="00006951" w:rsidP="00006951">
      <w:pPr>
        <w:rPr>
          <w:snapToGrid w:val="0"/>
          <w:lang w:val="fr-FR"/>
        </w:rPr>
      </w:pPr>
    </w:p>
    <w:p w:rsidR="00006951" w:rsidRPr="00E25376" w:rsidRDefault="00006951" w:rsidP="00006951">
      <w:pPr>
        <w:rPr>
          <w:rFonts w:eastAsia="MS Mincho"/>
          <w:snapToGrid w:val="0"/>
          <w:lang w:val="fr-FR"/>
        </w:rPr>
      </w:pPr>
      <w:r w:rsidRPr="00E25376">
        <w:rPr>
          <w:snapToGrid w:val="0"/>
          <w:lang w:val="fr-FR"/>
        </w:rPr>
        <w:fldChar w:fldCharType="begin"/>
      </w:r>
      <w:r w:rsidRPr="00E25376">
        <w:rPr>
          <w:snapToGrid w:val="0"/>
          <w:lang w:val="fr-FR"/>
        </w:rPr>
        <w:instrText xml:space="preserve"> AUTONUM  </w:instrText>
      </w:r>
      <w:r w:rsidRPr="00E25376">
        <w:rPr>
          <w:snapToGrid w:val="0"/>
          <w:lang w:val="fr-FR"/>
        </w:rPr>
        <w:fldChar w:fldCharType="end"/>
      </w:r>
      <w:r w:rsidRPr="00E25376">
        <w:rPr>
          <w:snapToGrid w:val="0"/>
          <w:lang w:val="fr-FR"/>
        </w:rPr>
        <w:tab/>
        <w:t>Les travaux préparatoires concernant la dixième édition du CINCP ont eu lieu à une réunion des</w:t>
      </w:r>
      <w:r>
        <w:rPr>
          <w:snapToGrid w:val="0"/>
          <w:lang w:val="fr-FR"/>
        </w:rPr>
        <w:t> </w:t>
      </w:r>
      <w:r w:rsidRPr="00E25376">
        <w:rPr>
          <w:snapToGrid w:val="0"/>
          <w:lang w:val="fr-FR"/>
        </w:rPr>
        <w:t>membres de la Commission</w:t>
      </w:r>
      <w:r>
        <w:rPr>
          <w:snapToGrid w:val="0"/>
          <w:lang w:val="fr-FR"/>
        </w:rPr>
        <w:t xml:space="preserve"> de l’UISB le 4 mars </w:t>
      </w:r>
      <w:r w:rsidRPr="00E25376">
        <w:rPr>
          <w:snapToGrid w:val="0"/>
          <w:lang w:val="fr-FR"/>
        </w:rPr>
        <w:t xml:space="preserve">2014.  </w:t>
      </w:r>
      <w:r w:rsidRPr="00E25376">
        <w:rPr>
          <w:lang w:val="fr-FR"/>
        </w:rPr>
        <w:t>Un rapport verbal sur les faits nouveaux pertinents sera remis au</w:t>
      </w:r>
      <w:r>
        <w:rPr>
          <w:lang w:val="fr-FR"/>
        </w:rPr>
        <w:t> TC</w:t>
      </w:r>
      <w:r w:rsidRPr="00E25376">
        <w:rPr>
          <w:rFonts w:eastAsia="MS Mincho"/>
          <w:snapToGrid w:val="0"/>
          <w:lang w:val="fr-FR"/>
        </w:rPr>
        <w:t xml:space="preserve"> à sa cinquantième</w:t>
      </w:r>
      <w:r>
        <w:rPr>
          <w:rFonts w:eastAsia="MS Mincho"/>
          <w:snapToGrid w:val="0"/>
          <w:lang w:val="fr-FR"/>
        </w:rPr>
        <w:t> </w:t>
      </w:r>
      <w:r w:rsidRPr="00E25376">
        <w:rPr>
          <w:rFonts w:eastAsia="MS Mincho"/>
          <w:snapToGrid w:val="0"/>
          <w:lang w:val="fr-FR"/>
        </w:rPr>
        <w:t>session.</w:t>
      </w:r>
    </w:p>
    <w:p w:rsidR="00006951" w:rsidRPr="00E25376" w:rsidRDefault="00006951" w:rsidP="00006951">
      <w:pPr>
        <w:rPr>
          <w:snapToGrid w:val="0"/>
          <w:lang w:val="fr-FR"/>
        </w:rPr>
      </w:pPr>
    </w:p>
    <w:p w:rsidR="00661036" w:rsidRPr="00E25376" w:rsidRDefault="00006951" w:rsidP="00006951">
      <w:pPr>
        <w:pStyle w:val="DecisionParagraphs"/>
        <w:keepLines/>
        <w:rPr>
          <w:snapToGrid w:val="0"/>
          <w:lang w:val="fr-FR"/>
        </w:rPr>
      </w:pPr>
      <w:r w:rsidRPr="00E25376">
        <w:rPr>
          <w:snapToGrid w:val="0"/>
          <w:lang w:val="fr-FR"/>
        </w:rPr>
        <w:fldChar w:fldCharType="begin"/>
      </w:r>
      <w:r w:rsidRPr="00E25376">
        <w:rPr>
          <w:snapToGrid w:val="0"/>
          <w:lang w:val="fr-FR"/>
        </w:rPr>
        <w:instrText xml:space="preserve"> AUTONUM  </w:instrText>
      </w:r>
      <w:r w:rsidRPr="00E25376">
        <w:rPr>
          <w:snapToGrid w:val="0"/>
          <w:lang w:val="fr-FR"/>
        </w:rPr>
        <w:fldChar w:fldCharType="end"/>
      </w:r>
      <w:r w:rsidRPr="00E25376">
        <w:rPr>
          <w:snapToGrid w:val="0"/>
          <w:lang w:val="fr-FR"/>
        </w:rPr>
        <w:tab/>
        <w:t>Le</w:t>
      </w:r>
      <w:r>
        <w:rPr>
          <w:snapToGrid w:val="0"/>
          <w:lang w:val="fr-FR"/>
        </w:rPr>
        <w:t> TC</w:t>
      </w:r>
      <w:r w:rsidRPr="00E25376">
        <w:rPr>
          <w:snapToGrid w:val="0"/>
          <w:lang w:val="fr-FR"/>
        </w:rPr>
        <w:t xml:space="preserve"> est invité à prendre note des faits nouveaux concernant les domaines de coopération possibles entre la Commission internationale de nomenclature des plantes cultivées de l</w:t>
      </w:r>
      <w:r>
        <w:rPr>
          <w:snapToGrid w:val="0"/>
          <w:lang w:val="fr-FR"/>
        </w:rPr>
        <w:t>’</w:t>
      </w:r>
      <w:r w:rsidRPr="00E25376">
        <w:rPr>
          <w:snapToGrid w:val="0"/>
          <w:lang w:val="fr-FR"/>
        </w:rPr>
        <w:t>Union internationale des sciences biologiques (Commission de l</w:t>
      </w:r>
      <w:r>
        <w:rPr>
          <w:snapToGrid w:val="0"/>
          <w:lang w:val="fr-FR"/>
        </w:rPr>
        <w:t>’</w:t>
      </w:r>
      <w:r w:rsidRPr="00E25376">
        <w:rPr>
          <w:snapToGrid w:val="0"/>
          <w:lang w:val="fr-FR"/>
        </w:rPr>
        <w:t>UISB), la Commission de nomenclature et d</w:t>
      </w:r>
      <w:r>
        <w:rPr>
          <w:snapToGrid w:val="0"/>
          <w:lang w:val="fr-FR"/>
        </w:rPr>
        <w:t>’</w:t>
      </w:r>
      <w:r w:rsidRPr="00E25376">
        <w:rPr>
          <w:snapToGrid w:val="0"/>
          <w:lang w:val="fr-FR"/>
        </w:rPr>
        <w:t>enregistrement des cultivars de la Société internationale de la science horticole (Commission de l</w:t>
      </w:r>
      <w:r>
        <w:rPr>
          <w:snapToGrid w:val="0"/>
          <w:lang w:val="fr-FR"/>
        </w:rPr>
        <w:t>’</w:t>
      </w:r>
      <w:r w:rsidRPr="00E25376">
        <w:rPr>
          <w:snapToGrid w:val="0"/>
          <w:lang w:val="fr-FR"/>
        </w:rPr>
        <w:t>ISHS) et l</w:t>
      </w:r>
      <w:r>
        <w:rPr>
          <w:snapToGrid w:val="0"/>
          <w:lang w:val="fr-FR"/>
        </w:rPr>
        <w:t>’</w:t>
      </w:r>
      <w:r w:rsidRPr="00E25376">
        <w:rPr>
          <w:snapToGrid w:val="0"/>
          <w:lang w:val="fr-FR"/>
        </w:rPr>
        <w:t>UPOV, comme indiqué dans</w:t>
      </w:r>
      <w:r>
        <w:rPr>
          <w:snapToGrid w:val="0"/>
          <w:lang w:val="fr-FR"/>
        </w:rPr>
        <w:t xml:space="preserve"> </w:t>
      </w:r>
      <w:r w:rsidRPr="00E25376">
        <w:rPr>
          <w:snapToGrid w:val="0"/>
          <w:lang w:val="fr-FR"/>
        </w:rPr>
        <w:t>l</w:t>
      </w:r>
      <w:r>
        <w:rPr>
          <w:snapToGrid w:val="0"/>
          <w:lang w:val="fr-FR"/>
        </w:rPr>
        <w:t>a</w:t>
      </w:r>
      <w:r w:rsidRPr="00E25376">
        <w:rPr>
          <w:snapToGrid w:val="0"/>
          <w:lang w:val="fr-FR"/>
        </w:rPr>
        <w:t xml:space="preserve"> </w:t>
      </w:r>
      <w:r>
        <w:rPr>
          <w:snapToGrid w:val="0"/>
          <w:lang w:val="fr-FR"/>
        </w:rPr>
        <w:t xml:space="preserve">section III du </w:t>
      </w:r>
      <w:r w:rsidRPr="00E25376">
        <w:rPr>
          <w:snapToGrid w:val="0"/>
          <w:lang w:val="fr-FR"/>
        </w:rPr>
        <w:t>présent documen</w:t>
      </w:r>
      <w:r>
        <w:rPr>
          <w:snapToGrid w:val="0"/>
          <w:lang w:val="fr-FR"/>
        </w:rPr>
        <w:t>t</w:t>
      </w:r>
      <w:r w:rsidRPr="00E25376">
        <w:rPr>
          <w:snapToGrid w:val="0"/>
          <w:lang w:val="fr-FR"/>
        </w:rPr>
        <w:t>.</w:t>
      </w:r>
    </w:p>
    <w:p w:rsidR="00661036" w:rsidRPr="00E25376" w:rsidRDefault="00661036" w:rsidP="00377FF4">
      <w:pPr>
        <w:rPr>
          <w:snapToGrid w:val="0"/>
          <w:lang w:val="fr-FR"/>
        </w:rPr>
      </w:pPr>
    </w:p>
    <w:p w:rsidR="00661036" w:rsidRPr="00E25376" w:rsidRDefault="00661036" w:rsidP="00377FF4">
      <w:pPr>
        <w:rPr>
          <w:lang w:val="fr-FR"/>
        </w:rPr>
      </w:pPr>
    </w:p>
    <w:p w:rsidR="00661036" w:rsidRPr="00E25376" w:rsidRDefault="00661036" w:rsidP="00377FF4">
      <w:pPr>
        <w:rPr>
          <w:lang w:val="fr-FR"/>
        </w:rPr>
      </w:pPr>
    </w:p>
    <w:p w:rsidR="00661036" w:rsidRDefault="00661036" w:rsidP="00377FF4">
      <w:pPr>
        <w:jc w:val="right"/>
        <w:sectPr w:rsidR="00661036" w:rsidSect="007B0AA4">
          <w:headerReference w:type="default" r:id="rId12"/>
          <w:pgSz w:w="11907" w:h="16840" w:code="9"/>
          <w:pgMar w:top="510" w:right="1134" w:bottom="1134" w:left="1134" w:header="510" w:footer="624" w:gutter="0"/>
          <w:cols w:space="720"/>
          <w:titlePg/>
          <w:docGrid w:linePitch="272"/>
        </w:sectPr>
      </w:pPr>
      <w:r w:rsidRPr="00053669">
        <w:t>[</w:t>
      </w:r>
      <w:r>
        <w:t>L</w:t>
      </w:r>
      <w:r w:rsidR="002651D2">
        <w:t>’</w:t>
      </w:r>
      <w:r>
        <w:t>a</w:t>
      </w:r>
      <w:r w:rsidRPr="00053669">
        <w:t>nnex</w:t>
      </w:r>
      <w:r>
        <w:t>e</w:t>
      </w:r>
      <w:r w:rsidRPr="00053669">
        <w:t xml:space="preserve"> </w:t>
      </w:r>
      <w:r>
        <w:t>suit</w:t>
      </w:r>
      <w:r w:rsidRPr="00053669">
        <w:t>]</w:t>
      </w:r>
    </w:p>
    <w:tbl>
      <w:tblPr>
        <w:tblW w:w="0" w:type="auto"/>
        <w:tblInd w:w="-106" w:type="dxa"/>
        <w:tblLayout w:type="fixed"/>
        <w:tblLook w:val="0000" w:firstRow="0" w:lastRow="0" w:firstColumn="0" w:lastColumn="0" w:noHBand="0" w:noVBand="0"/>
      </w:tblPr>
      <w:tblGrid>
        <w:gridCol w:w="8522"/>
      </w:tblGrid>
      <w:tr w:rsidR="00661036" w:rsidRPr="00D502A9">
        <w:tc>
          <w:tcPr>
            <w:tcW w:w="8522" w:type="dxa"/>
          </w:tcPr>
          <w:p w:rsidR="00147AFE" w:rsidRPr="00D502A9" w:rsidRDefault="00147AFE" w:rsidP="00377FF4">
            <w:pPr>
              <w:tabs>
                <w:tab w:val="left" w:pos="-720"/>
              </w:tabs>
              <w:suppressAutoHyphens/>
              <w:rPr>
                <w:lang w:val="fr-CH"/>
              </w:rPr>
            </w:pPr>
          </w:p>
          <w:p w:rsidR="00147AFE" w:rsidRPr="00D502A9" w:rsidRDefault="00147AFE" w:rsidP="00377FF4">
            <w:pPr>
              <w:tabs>
                <w:tab w:val="left" w:pos="-720"/>
              </w:tabs>
              <w:suppressAutoHyphens/>
              <w:rPr>
                <w:lang w:val="fr-CH"/>
              </w:rPr>
            </w:pPr>
          </w:p>
          <w:p w:rsidR="00147AFE" w:rsidRPr="00D502A9" w:rsidRDefault="00147AFE" w:rsidP="00377FF4">
            <w:pPr>
              <w:tabs>
                <w:tab w:val="left" w:pos="-720"/>
              </w:tabs>
              <w:suppressAutoHyphens/>
              <w:rPr>
                <w:lang w:val="fr-CH"/>
              </w:rPr>
            </w:pPr>
          </w:p>
          <w:p w:rsidR="00147AFE" w:rsidRPr="00D502A9" w:rsidRDefault="00147AFE" w:rsidP="00377FF4">
            <w:pPr>
              <w:tabs>
                <w:tab w:val="left" w:pos="-720"/>
              </w:tabs>
              <w:suppressAutoHyphens/>
              <w:rPr>
                <w:b/>
                <w:noProof/>
                <w:color w:val="1F497D"/>
                <w:sz w:val="28"/>
                <w:szCs w:val="28"/>
                <w:lang w:val="fr-CH"/>
              </w:rPr>
            </w:pPr>
            <w:r w:rsidRPr="00D502A9">
              <w:rPr>
                <w:b/>
                <w:color w:val="1F497D"/>
                <w:sz w:val="28"/>
                <w:szCs w:val="28"/>
                <w:lang w:val="fr-CH"/>
              </w:rPr>
              <w:t>OCVV</w:t>
            </w:r>
          </w:p>
          <w:p w:rsidR="00661036" w:rsidRPr="00D502A9" w:rsidRDefault="00147AFE" w:rsidP="00377FF4">
            <w:pPr>
              <w:tabs>
                <w:tab w:val="left" w:pos="-720"/>
              </w:tabs>
              <w:suppressAutoHyphens/>
              <w:rPr>
                <w:sz w:val="18"/>
                <w:szCs w:val="18"/>
                <w:lang w:val="fr-CH"/>
              </w:rPr>
            </w:pPr>
            <w:r w:rsidRPr="00D502A9">
              <w:rPr>
                <w:noProof/>
                <w:color w:val="1F497D"/>
                <w:sz w:val="18"/>
                <w:szCs w:val="18"/>
                <w:lang w:val="fr-CH"/>
              </w:rPr>
              <w:t>Offiche communautaire des variétés végétales</w:t>
            </w:r>
            <w:r w:rsidR="00555F9F">
              <w:rPr>
                <w:noProof/>
                <w:sz w:val="18"/>
                <w:szCs w:val="18"/>
              </w:rPr>
              <w:drawing>
                <wp:anchor distT="0" distB="0" distL="114300" distR="114300" simplePos="0" relativeHeight="251657728" behindDoc="0" locked="0" layoutInCell="1" allowOverlap="1">
                  <wp:simplePos x="0" y="0"/>
                  <wp:positionH relativeFrom="page">
                    <wp:posOffset>3810</wp:posOffset>
                  </wp:positionH>
                  <wp:positionV relativeFrom="page">
                    <wp:posOffset>-2540</wp:posOffset>
                  </wp:positionV>
                  <wp:extent cx="3124835" cy="1259205"/>
                  <wp:effectExtent l="0" t="0" r="0" b="0"/>
                  <wp:wrapTight wrapText="bothSides">
                    <wp:wrapPolygon edited="0">
                      <wp:start x="0" y="0"/>
                      <wp:lineTo x="0" y="21241"/>
                      <wp:lineTo x="21464" y="21241"/>
                      <wp:lineTo x="21464" y="0"/>
                      <wp:lineTo x="0" y="0"/>
                    </wp:wrapPolygon>
                  </wp:wrapTight>
                  <wp:docPr id="2" name="Picture 14" descr="LogoCPVO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CPVO_B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4835" cy="1259205"/>
                          </a:xfrm>
                          <a:prstGeom prst="rect">
                            <a:avLst/>
                          </a:prstGeom>
                          <a:noFill/>
                        </pic:spPr>
                      </pic:pic>
                    </a:graphicData>
                  </a:graphic>
                  <wp14:sizeRelH relativeFrom="page">
                    <wp14:pctWidth>0</wp14:pctWidth>
                  </wp14:sizeRelH>
                  <wp14:sizeRelV relativeFrom="page">
                    <wp14:pctHeight>0</wp14:pctHeight>
                  </wp14:sizeRelV>
                </wp:anchor>
              </w:drawing>
            </w:r>
          </w:p>
        </w:tc>
      </w:tr>
    </w:tbl>
    <w:p w:rsidR="00661036" w:rsidRPr="00D502A9" w:rsidRDefault="00661036" w:rsidP="00377FF4">
      <w:pPr>
        <w:rPr>
          <w:lang w:val="fr-CH"/>
        </w:rPr>
      </w:pPr>
    </w:p>
    <w:p w:rsidR="00661036" w:rsidRPr="00D502A9" w:rsidRDefault="00661036" w:rsidP="00377FF4">
      <w:pPr>
        <w:rPr>
          <w:lang w:val="fr-CH"/>
        </w:rPr>
      </w:pPr>
    </w:p>
    <w:p w:rsidR="00924E84" w:rsidRPr="002E0CF2" w:rsidRDefault="00924E84" w:rsidP="00924E84">
      <w:pPr>
        <w:pStyle w:val="BodyText"/>
        <w:jc w:val="center"/>
        <w:rPr>
          <w:b/>
          <w:smallCaps/>
          <w:sz w:val="24"/>
          <w:lang w:val="fr-FR"/>
        </w:rPr>
      </w:pPr>
      <w:r w:rsidRPr="002E0CF2">
        <w:rPr>
          <w:b/>
          <w:smallCaps/>
          <w:sz w:val="24"/>
          <w:lang w:val="fr-FR"/>
        </w:rPr>
        <w:t>Procédure de recherche</w:t>
      </w:r>
    </w:p>
    <w:p w:rsidR="00924E84" w:rsidRPr="002E0CF2" w:rsidRDefault="00924E84" w:rsidP="00924E84">
      <w:pPr>
        <w:spacing w:after="240"/>
        <w:rPr>
          <w:lang w:val="fr-FR"/>
        </w:rPr>
      </w:pPr>
    </w:p>
    <w:p w:rsidR="00924E84" w:rsidRPr="002E0CF2" w:rsidRDefault="00924E84" w:rsidP="00924E84">
      <w:pPr>
        <w:spacing w:after="240"/>
        <w:rPr>
          <w:lang w:val="fr-FR"/>
        </w:rPr>
      </w:pPr>
    </w:p>
    <w:p w:rsidR="00924E84" w:rsidRPr="00924E84" w:rsidRDefault="00924E84" w:rsidP="00924E84">
      <w:pPr>
        <w:numPr>
          <w:ilvl w:val="0"/>
          <w:numId w:val="10"/>
        </w:numPr>
        <w:ind w:left="0" w:firstLine="0"/>
        <w:rPr>
          <w:b/>
          <w:bCs/>
          <w:lang w:val="fr-FR"/>
        </w:rPr>
      </w:pPr>
      <w:r>
        <w:rPr>
          <w:b/>
          <w:lang w:val="fr-FR"/>
        </w:rPr>
        <w:t>G</w:t>
      </w:r>
      <w:r w:rsidRPr="00924E84">
        <w:rPr>
          <w:b/>
          <w:lang w:val="fr-FR"/>
        </w:rPr>
        <w:t>énéralités</w:t>
      </w:r>
    </w:p>
    <w:p w:rsidR="00924E84" w:rsidRPr="002E0CF2" w:rsidRDefault="00924E84" w:rsidP="00924E84">
      <w:pPr>
        <w:rPr>
          <w:lang w:val="fr-FR"/>
        </w:rPr>
      </w:pPr>
    </w:p>
    <w:p w:rsidR="00924E84" w:rsidRPr="002E0CF2" w:rsidRDefault="00924E84" w:rsidP="00924E84">
      <w:pPr>
        <w:rPr>
          <w:lang w:val="fr-FR"/>
        </w:rPr>
      </w:pPr>
      <w:r w:rsidRPr="002E0CF2">
        <w:rPr>
          <w:lang w:val="fr-FR"/>
        </w:rPr>
        <w:t>En conclusion de la phase d</w:t>
      </w:r>
      <w:r w:rsidR="002651D2">
        <w:rPr>
          <w:lang w:val="fr-FR"/>
        </w:rPr>
        <w:t>’</w:t>
      </w:r>
      <w:r w:rsidRPr="002E0CF2">
        <w:rPr>
          <w:lang w:val="fr-FR"/>
        </w:rPr>
        <w:t>étude du projet présenté au Conseil d</w:t>
      </w:r>
      <w:r w:rsidR="002651D2">
        <w:rPr>
          <w:lang w:val="fr-FR"/>
        </w:rPr>
        <w:t>’</w:t>
      </w:r>
      <w:r w:rsidRPr="002E0CF2">
        <w:rPr>
          <w:lang w:val="fr-FR"/>
        </w:rPr>
        <w:t>administration en novembre 2003, l</w:t>
      </w:r>
      <w:r w:rsidR="002651D2">
        <w:rPr>
          <w:lang w:val="fr-FR"/>
        </w:rPr>
        <w:t>’</w:t>
      </w:r>
      <w:r w:rsidR="00484EE2">
        <w:rPr>
          <w:lang w:val="fr-FR"/>
        </w:rPr>
        <w:t>o</w:t>
      </w:r>
      <w:r w:rsidRPr="002E0CF2">
        <w:rPr>
          <w:lang w:val="fr-FR"/>
        </w:rPr>
        <w:t>ffice a proposé, dans un premier temps, d</w:t>
      </w:r>
      <w:r w:rsidR="002651D2">
        <w:rPr>
          <w:lang w:val="fr-FR"/>
        </w:rPr>
        <w:t>’</w:t>
      </w:r>
      <w:r w:rsidRPr="002E0CF2">
        <w:rPr>
          <w:lang w:val="fr-FR"/>
        </w:rPr>
        <w:t>acquérir les logiciels nationaux, de les adapter à la base de données centralisée et de les exécuter pour chaque test.  Les risques de rater une dénomination similaire seraient ainsi très limités.</w:t>
      </w:r>
    </w:p>
    <w:p w:rsidR="00924E84" w:rsidRPr="002E0CF2" w:rsidRDefault="00924E84" w:rsidP="00924E84">
      <w:pPr>
        <w:rPr>
          <w:lang w:val="fr-FR"/>
        </w:rPr>
      </w:pPr>
    </w:p>
    <w:p w:rsidR="00924E84" w:rsidRPr="002E0CF2" w:rsidRDefault="00924E84" w:rsidP="00924E84">
      <w:pPr>
        <w:rPr>
          <w:lang w:val="fr-FR"/>
        </w:rPr>
      </w:pPr>
      <w:r w:rsidRPr="002E0CF2">
        <w:rPr>
          <w:lang w:val="fr-FR"/>
        </w:rPr>
        <w:t>À plus long terme, l</w:t>
      </w:r>
      <w:r w:rsidR="002651D2">
        <w:rPr>
          <w:lang w:val="fr-FR"/>
        </w:rPr>
        <w:t>’</w:t>
      </w:r>
      <w:r w:rsidRPr="002E0CF2">
        <w:rPr>
          <w:lang w:val="fr-FR"/>
        </w:rPr>
        <w:t>élaboration d</w:t>
      </w:r>
      <w:r w:rsidR="002651D2">
        <w:rPr>
          <w:lang w:val="fr-FR"/>
        </w:rPr>
        <w:t>’</w:t>
      </w:r>
      <w:r w:rsidRPr="002E0CF2">
        <w:rPr>
          <w:lang w:val="fr-FR"/>
        </w:rPr>
        <w:t>un logiciel de l</w:t>
      </w:r>
      <w:r w:rsidR="002651D2">
        <w:rPr>
          <w:lang w:val="fr-FR"/>
        </w:rPr>
        <w:t>’</w:t>
      </w:r>
      <w:r w:rsidRPr="002E0CF2">
        <w:rPr>
          <w:lang w:val="fr-FR"/>
        </w:rPr>
        <w:t>OCVV était envisagée, avec la possibilité de mettre au point des fonctionnalités linguistiques.</w:t>
      </w:r>
    </w:p>
    <w:p w:rsidR="00924E84" w:rsidRPr="002E0CF2" w:rsidRDefault="00924E84" w:rsidP="00924E84">
      <w:pPr>
        <w:rPr>
          <w:lang w:val="fr-FR"/>
        </w:rPr>
      </w:pPr>
    </w:p>
    <w:p w:rsidR="00924E84" w:rsidRPr="002E0CF2" w:rsidRDefault="00924E84" w:rsidP="00924E84">
      <w:pPr>
        <w:rPr>
          <w:lang w:val="fr-FR"/>
        </w:rPr>
      </w:pPr>
      <w:r w:rsidRPr="002E0CF2">
        <w:rPr>
          <w:lang w:val="fr-FR"/>
        </w:rPr>
        <w:t>En pratique, les spécifications du logiciel français ont été choisies pour servir de base à la mise en œuvre de la procédure de recherche dans la base de données de l</w:t>
      </w:r>
      <w:r w:rsidR="002651D2">
        <w:rPr>
          <w:lang w:val="fr-FR"/>
        </w:rPr>
        <w:t>’</w:t>
      </w:r>
      <w:r w:rsidRPr="002E0CF2">
        <w:rPr>
          <w:lang w:val="fr-FR"/>
        </w:rPr>
        <w:t>OCVV.</w:t>
      </w:r>
    </w:p>
    <w:p w:rsidR="00924E84" w:rsidRPr="002E0CF2" w:rsidRDefault="00924E84" w:rsidP="00924E84">
      <w:pPr>
        <w:rPr>
          <w:lang w:val="fr-FR"/>
        </w:rPr>
      </w:pPr>
    </w:p>
    <w:p w:rsidR="00924E84" w:rsidRPr="002E0CF2" w:rsidRDefault="00924E84" w:rsidP="00924E84">
      <w:pPr>
        <w:rPr>
          <w:lang w:val="fr-FR"/>
        </w:rPr>
      </w:pPr>
    </w:p>
    <w:p w:rsidR="00924E84" w:rsidRPr="00924E84" w:rsidRDefault="00924E84" w:rsidP="00924E84">
      <w:pPr>
        <w:numPr>
          <w:ilvl w:val="0"/>
          <w:numId w:val="10"/>
        </w:numPr>
        <w:ind w:left="0" w:firstLine="0"/>
        <w:rPr>
          <w:b/>
          <w:bCs/>
          <w:lang w:val="fr-FR"/>
        </w:rPr>
      </w:pPr>
      <w:r w:rsidRPr="00924E84">
        <w:rPr>
          <w:b/>
          <w:lang w:val="fr-FR"/>
        </w:rPr>
        <w:t>Règles établissant une distinction suffisante entre deux dénominations variétales</w:t>
      </w:r>
    </w:p>
    <w:p w:rsidR="00924E84" w:rsidRPr="002E0CF2" w:rsidRDefault="00924E84" w:rsidP="00924E84">
      <w:pPr>
        <w:rPr>
          <w:lang w:val="fr-FR"/>
        </w:rPr>
      </w:pPr>
    </w:p>
    <w:p w:rsidR="00924E84" w:rsidRPr="002E0CF2" w:rsidRDefault="00924E84" w:rsidP="00924E84">
      <w:pPr>
        <w:rPr>
          <w:lang w:val="fr-FR"/>
        </w:rPr>
      </w:pPr>
      <w:r w:rsidRPr="002E0CF2">
        <w:rPr>
          <w:lang w:val="fr-FR"/>
        </w:rPr>
        <w:t>L</w:t>
      </w:r>
      <w:r w:rsidR="002651D2">
        <w:rPr>
          <w:lang w:val="fr-FR"/>
        </w:rPr>
        <w:t>’</w:t>
      </w:r>
      <w:r w:rsidRPr="002E0CF2">
        <w:rPr>
          <w:lang w:val="fr-FR"/>
        </w:rPr>
        <w:t>une des dispositions du Règlement de base instituant un régime de protection communautaire des obtentions végétales prévoit qu</w:t>
      </w:r>
      <w:r w:rsidR="002651D2">
        <w:rPr>
          <w:lang w:val="fr-FR"/>
        </w:rPr>
        <w:t>’</w:t>
      </w:r>
      <w:r w:rsidRPr="002E0CF2">
        <w:rPr>
          <w:lang w:val="fr-FR"/>
        </w:rPr>
        <w:t>une dénomination variétale ne doit pas être identique à une dénomination variétale ou pouvoir être confondue avec une dénomination variétale sous laquelle une autre variété de la même espèce ou d</w:t>
      </w:r>
      <w:r w:rsidR="002651D2">
        <w:rPr>
          <w:lang w:val="fr-FR"/>
        </w:rPr>
        <w:t>’</w:t>
      </w:r>
      <w:r w:rsidRPr="002E0CF2">
        <w:rPr>
          <w:lang w:val="fr-FR"/>
        </w:rPr>
        <w:t>une espèce voisine est enregistrée.</w:t>
      </w:r>
    </w:p>
    <w:p w:rsidR="00924E84" w:rsidRPr="002E0CF2" w:rsidRDefault="00924E84" w:rsidP="00924E84">
      <w:pPr>
        <w:rPr>
          <w:lang w:val="fr-FR"/>
        </w:rPr>
      </w:pPr>
    </w:p>
    <w:p w:rsidR="00924E84" w:rsidRPr="002E0CF2" w:rsidRDefault="00924E84" w:rsidP="00924E84">
      <w:pPr>
        <w:rPr>
          <w:lang w:val="fr-FR"/>
        </w:rPr>
      </w:pPr>
      <w:r w:rsidRPr="002E0CF2">
        <w:rPr>
          <w:lang w:val="fr-FR"/>
        </w:rPr>
        <w:t>Cette règle a été interprétée dans les principes directeurs du Conseil d</w:t>
      </w:r>
      <w:r w:rsidR="002651D2">
        <w:rPr>
          <w:lang w:val="fr-FR"/>
        </w:rPr>
        <w:t>’</w:t>
      </w:r>
      <w:r w:rsidRPr="002E0CF2">
        <w:rPr>
          <w:lang w:val="fr-FR"/>
        </w:rPr>
        <w:t>administration de l</w:t>
      </w:r>
      <w:r w:rsidR="002651D2">
        <w:rPr>
          <w:lang w:val="fr-FR"/>
        </w:rPr>
        <w:t>’</w:t>
      </w:r>
      <w:r w:rsidRPr="002E0CF2">
        <w:rPr>
          <w:lang w:val="fr-FR"/>
        </w:rPr>
        <w:t>OCVV sur les</w:t>
      </w:r>
      <w:r>
        <w:rPr>
          <w:lang w:val="fr-FR"/>
        </w:rPr>
        <w:t> </w:t>
      </w:r>
      <w:r w:rsidRPr="002E0CF2">
        <w:rPr>
          <w:lang w:val="fr-FR"/>
        </w:rPr>
        <w:t>dénominations variétales :</w:t>
      </w:r>
    </w:p>
    <w:p w:rsidR="00924E84" w:rsidRPr="002E0CF2" w:rsidRDefault="00924E84" w:rsidP="00924E84">
      <w:pPr>
        <w:rPr>
          <w:lang w:val="fr-FR"/>
        </w:rPr>
      </w:pPr>
    </w:p>
    <w:p w:rsidR="00924E84" w:rsidRPr="002E0CF2" w:rsidRDefault="00924E84" w:rsidP="00924E84">
      <w:pPr>
        <w:numPr>
          <w:ilvl w:val="0"/>
          <w:numId w:val="4"/>
        </w:numPr>
        <w:rPr>
          <w:lang w:val="fr-FR"/>
        </w:rPr>
      </w:pPr>
      <w:r w:rsidRPr="002E0CF2">
        <w:rPr>
          <w:lang w:val="fr-FR"/>
        </w:rPr>
        <w:t>Une différence d</w:t>
      </w:r>
      <w:r w:rsidR="002651D2">
        <w:rPr>
          <w:lang w:val="fr-FR"/>
        </w:rPr>
        <w:t>’</w:t>
      </w:r>
      <w:r w:rsidRPr="002E0CF2">
        <w:rPr>
          <w:lang w:val="fr-FR"/>
        </w:rPr>
        <w:t>une seule lettre ou d</w:t>
      </w:r>
      <w:r w:rsidR="002651D2">
        <w:rPr>
          <w:lang w:val="fr-FR"/>
        </w:rPr>
        <w:t>’</w:t>
      </w:r>
      <w:r w:rsidRPr="002E0CF2">
        <w:rPr>
          <w:lang w:val="fr-FR"/>
        </w:rPr>
        <w:t>un seul chiffre, ou une différence d</w:t>
      </w:r>
      <w:r w:rsidR="002651D2">
        <w:rPr>
          <w:lang w:val="fr-FR"/>
        </w:rPr>
        <w:t>’</w:t>
      </w:r>
      <w:r w:rsidRPr="002E0CF2">
        <w:rPr>
          <w:lang w:val="fr-FR"/>
        </w:rPr>
        <w:t>accentuation, devrait généralement être considérée comme pouvant porter à confusion.</w:t>
      </w:r>
    </w:p>
    <w:p w:rsidR="00924E84" w:rsidRPr="002E0CF2" w:rsidRDefault="00924E84" w:rsidP="00924E84">
      <w:pPr>
        <w:rPr>
          <w:lang w:val="fr-FR"/>
        </w:rPr>
      </w:pPr>
    </w:p>
    <w:p w:rsidR="00924E84" w:rsidRPr="002E0CF2" w:rsidRDefault="00924E84" w:rsidP="00924E84">
      <w:pPr>
        <w:numPr>
          <w:ilvl w:val="0"/>
          <w:numId w:val="5"/>
        </w:numPr>
        <w:rPr>
          <w:lang w:val="fr-FR"/>
        </w:rPr>
      </w:pPr>
      <w:r w:rsidRPr="002E0CF2">
        <w:rPr>
          <w:lang w:val="fr-FR"/>
        </w:rPr>
        <w:t>Des différences de deux lettres ou plus ne devraient généralement pas être considérées comme pouvant porter à confusion, sauf lorsque les mêmes lettres sont simplement juxtaposées.</w:t>
      </w:r>
    </w:p>
    <w:p w:rsidR="00924E84" w:rsidRPr="002E0CF2" w:rsidRDefault="00924E84" w:rsidP="00924E84">
      <w:pPr>
        <w:rPr>
          <w:lang w:val="fr-FR"/>
        </w:rPr>
      </w:pPr>
    </w:p>
    <w:p w:rsidR="00924E84" w:rsidRPr="002E0CF2" w:rsidRDefault="00924E84" w:rsidP="00924E84">
      <w:pPr>
        <w:numPr>
          <w:ilvl w:val="0"/>
          <w:numId w:val="6"/>
        </w:numPr>
        <w:rPr>
          <w:lang w:val="fr-FR"/>
        </w:rPr>
      </w:pPr>
      <w:r w:rsidRPr="002E0CF2">
        <w:rPr>
          <w:lang w:val="fr-FR"/>
        </w:rPr>
        <w:t>En outre, une dénomination variétale ne devrait pas donner l</w:t>
      </w:r>
      <w:r w:rsidR="002651D2">
        <w:rPr>
          <w:lang w:val="fr-FR"/>
        </w:rPr>
        <w:t>’</w:t>
      </w:r>
      <w:r w:rsidRPr="002E0CF2">
        <w:rPr>
          <w:lang w:val="fr-FR"/>
        </w:rPr>
        <w:t>impression erronée que la variété est liée à une autre variété ou dérivée d</w:t>
      </w:r>
      <w:r w:rsidR="002651D2">
        <w:rPr>
          <w:lang w:val="fr-FR"/>
        </w:rPr>
        <w:t>’</w:t>
      </w:r>
      <w:r w:rsidRPr="002E0CF2">
        <w:rPr>
          <w:lang w:val="fr-FR"/>
        </w:rPr>
        <w:t>une autre variété.</w:t>
      </w:r>
    </w:p>
    <w:p w:rsidR="00924E84" w:rsidRPr="002E0CF2" w:rsidRDefault="00924E84" w:rsidP="00924E84">
      <w:pPr>
        <w:rPr>
          <w:lang w:val="fr-FR"/>
        </w:rPr>
      </w:pPr>
    </w:p>
    <w:p w:rsidR="00924E84" w:rsidRPr="002E0CF2" w:rsidRDefault="00924E84" w:rsidP="00924E84">
      <w:pPr>
        <w:rPr>
          <w:lang w:val="fr-FR"/>
        </w:rPr>
      </w:pPr>
      <w:r w:rsidRPr="002E0CF2">
        <w:rPr>
          <w:lang w:val="fr-FR"/>
        </w:rPr>
        <w:t>Le programme de recherche visera à identifier des dénominations de la même classe dans la base de données qui pourraient être incompatibles avec une dénomination proposée.</w:t>
      </w:r>
    </w:p>
    <w:p w:rsidR="00924E84" w:rsidRPr="002E0CF2" w:rsidRDefault="00924E84" w:rsidP="00924E84">
      <w:pPr>
        <w:rPr>
          <w:lang w:val="fr-FR"/>
        </w:rPr>
      </w:pPr>
    </w:p>
    <w:p w:rsidR="00924E84" w:rsidRPr="002E0CF2" w:rsidRDefault="00924E84" w:rsidP="00924E84">
      <w:pPr>
        <w:rPr>
          <w:lang w:val="fr-FR"/>
        </w:rPr>
      </w:pPr>
    </w:p>
    <w:p w:rsidR="00924E84" w:rsidRPr="00924E84" w:rsidRDefault="00924E84" w:rsidP="00924E84">
      <w:pPr>
        <w:numPr>
          <w:ilvl w:val="0"/>
          <w:numId w:val="10"/>
        </w:numPr>
        <w:ind w:left="0" w:firstLine="0"/>
        <w:rPr>
          <w:b/>
          <w:bCs/>
          <w:lang w:val="fr-FR"/>
        </w:rPr>
      </w:pPr>
      <w:r>
        <w:rPr>
          <w:b/>
          <w:lang w:val="fr-FR"/>
        </w:rPr>
        <w:t>P</w:t>
      </w:r>
      <w:r w:rsidRPr="00924E84">
        <w:rPr>
          <w:b/>
          <w:lang w:val="fr-FR"/>
        </w:rPr>
        <w:t>rocédure de recherche</w:t>
      </w:r>
    </w:p>
    <w:p w:rsidR="00924E84" w:rsidRPr="002E0CF2" w:rsidRDefault="00924E84" w:rsidP="00924E84">
      <w:pPr>
        <w:rPr>
          <w:lang w:val="fr-FR"/>
        </w:rPr>
      </w:pPr>
    </w:p>
    <w:p w:rsidR="00924E84" w:rsidRPr="002E0CF2" w:rsidRDefault="00924E84" w:rsidP="00924E84">
      <w:pPr>
        <w:rPr>
          <w:lang w:val="fr-FR"/>
        </w:rPr>
      </w:pPr>
      <w:r w:rsidRPr="002E0CF2">
        <w:rPr>
          <w:lang w:val="fr-FR"/>
        </w:rPr>
        <w:t>Les tests sont réalisés par un programme interne de la base de données ORACLE sur le serveur de l</w:t>
      </w:r>
      <w:r w:rsidR="002651D2">
        <w:rPr>
          <w:lang w:val="fr-FR"/>
        </w:rPr>
        <w:t>’</w:t>
      </w:r>
      <w:r w:rsidRPr="002E0CF2">
        <w:rPr>
          <w:lang w:val="fr-FR"/>
        </w:rPr>
        <w:t>OCVV (meilleurs résultats).</w:t>
      </w:r>
    </w:p>
    <w:p w:rsidR="00924E84" w:rsidRPr="002E0CF2" w:rsidRDefault="00924E84" w:rsidP="00924E84">
      <w:pPr>
        <w:rPr>
          <w:lang w:val="fr-FR"/>
        </w:rPr>
      </w:pPr>
    </w:p>
    <w:p w:rsidR="00924E84" w:rsidRDefault="00924E84" w:rsidP="00924E84">
      <w:pPr>
        <w:keepNext/>
        <w:rPr>
          <w:lang w:val="fr-FR"/>
        </w:rPr>
      </w:pPr>
      <w:r>
        <w:rPr>
          <w:lang w:val="fr-FR"/>
        </w:rPr>
        <w:br w:type="page"/>
      </w:r>
      <w:r w:rsidRPr="002E0CF2">
        <w:rPr>
          <w:lang w:val="fr-FR"/>
        </w:rPr>
        <w:lastRenderedPageBreak/>
        <w:t>Pour réaliser un test, le programme d</w:t>
      </w:r>
      <w:r w:rsidR="002651D2">
        <w:rPr>
          <w:lang w:val="fr-FR"/>
        </w:rPr>
        <w:t>’</w:t>
      </w:r>
      <w:r w:rsidRPr="002E0CF2">
        <w:rPr>
          <w:lang w:val="fr-FR"/>
        </w:rPr>
        <w:t>interface (site Web, etc.) exécute une procédure appelée :</w:t>
      </w:r>
    </w:p>
    <w:p w:rsidR="00924E84" w:rsidRPr="002E0CF2" w:rsidRDefault="00924E84" w:rsidP="00924E84">
      <w:pPr>
        <w:keepNext/>
        <w:rPr>
          <w:lang w:val="fr-FR"/>
        </w:rPr>
      </w:pPr>
    </w:p>
    <w:p w:rsidR="00924E84" w:rsidRPr="002E0CF2" w:rsidRDefault="00924E84" w:rsidP="00924E84">
      <w:pPr>
        <w:keepNext/>
        <w:rPr>
          <w:lang w:val="fr-FR"/>
        </w:rPr>
      </w:pPr>
      <w:r w:rsidRPr="002E0CF2">
        <w:rPr>
          <w:lang w:val="fr-FR"/>
        </w:rPr>
        <w:t>TESTDENOMINATION</w:t>
      </w:r>
    </w:p>
    <w:p w:rsidR="00924E84" w:rsidRPr="002E0CF2" w:rsidRDefault="00924E84" w:rsidP="00924E84">
      <w:pPr>
        <w:keepNext/>
        <w:rPr>
          <w:lang w:val="fr-FR"/>
        </w:rPr>
      </w:pPr>
    </w:p>
    <w:p w:rsidR="00924E84" w:rsidRPr="002E0CF2" w:rsidRDefault="00924E84" w:rsidP="00924E84">
      <w:pPr>
        <w:rPr>
          <w:lang w:val="fr-FR"/>
        </w:rPr>
      </w:pPr>
      <w:r>
        <w:rPr>
          <w:lang w:val="fr-FR"/>
        </w:rPr>
        <w:t>L</w:t>
      </w:r>
      <w:r w:rsidRPr="002E0CF2">
        <w:rPr>
          <w:lang w:val="fr-FR"/>
        </w:rPr>
        <w:t>a dénomination visée par le test et le code de l</w:t>
      </w:r>
      <w:r w:rsidR="002651D2">
        <w:rPr>
          <w:lang w:val="fr-FR"/>
        </w:rPr>
        <w:t>’</w:t>
      </w:r>
      <w:r w:rsidRPr="002E0CF2">
        <w:rPr>
          <w:lang w:val="fr-FR"/>
        </w:rPr>
        <w:t>espèce à laquelle appartient la variété</w:t>
      </w:r>
      <w:r>
        <w:rPr>
          <w:lang w:val="fr-FR"/>
        </w:rPr>
        <w:t xml:space="preserve"> sont entrés comme paramètres par le programme d</w:t>
      </w:r>
      <w:r w:rsidR="002651D2">
        <w:rPr>
          <w:lang w:val="fr-FR"/>
        </w:rPr>
        <w:t>’</w:t>
      </w:r>
      <w:r>
        <w:rPr>
          <w:lang w:val="fr-FR"/>
        </w:rPr>
        <w:t>interface</w:t>
      </w:r>
      <w:r w:rsidRPr="002E0CF2">
        <w:rPr>
          <w:lang w:val="fr-FR"/>
        </w:rPr>
        <w:t>.</w:t>
      </w:r>
    </w:p>
    <w:p w:rsidR="00924E84" w:rsidRPr="002E0CF2" w:rsidRDefault="00924E84" w:rsidP="00924E84">
      <w:pPr>
        <w:rPr>
          <w:lang w:val="fr-FR"/>
        </w:rPr>
      </w:pPr>
    </w:p>
    <w:p w:rsidR="00924E84" w:rsidRPr="002E0CF2" w:rsidRDefault="00924E84" w:rsidP="00924E84">
      <w:pPr>
        <w:rPr>
          <w:lang w:val="fr-FR"/>
        </w:rPr>
      </w:pPr>
      <w:r w:rsidRPr="002E0CF2">
        <w:rPr>
          <w:lang w:val="fr-FR"/>
        </w:rPr>
        <w:t>La procédure renvoie l</w:t>
      </w:r>
      <w:r w:rsidR="002651D2">
        <w:rPr>
          <w:lang w:val="fr-FR"/>
        </w:rPr>
        <w:t>’</w:t>
      </w:r>
      <w:r w:rsidRPr="002E0CF2">
        <w:rPr>
          <w:lang w:val="fr-FR"/>
        </w:rPr>
        <w:t>identifiant du test réalisé vers l</w:t>
      </w:r>
      <w:r w:rsidR="002651D2">
        <w:rPr>
          <w:lang w:val="fr-FR"/>
        </w:rPr>
        <w:t>’</w:t>
      </w:r>
      <w:r w:rsidRPr="002E0CF2">
        <w:rPr>
          <w:lang w:val="fr-FR"/>
        </w:rPr>
        <w:t>interface (colonne Testid).  Cet identifiant permet de visualiser les deux tableaux qui constituent les résultats du test : TESTS et TESTRESULTS.</w:t>
      </w:r>
    </w:p>
    <w:p w:rsidR="00924E84" w:rsidRPr="002E0CF2" w:rsidRDefault="00924E84" w:rsidP="00924E84">
      <w:pPr>
        <w:rPr>
          <w:lang w:val="fr-FR"/>
        </w:rPr>
      </w:pPr>
    </w:p>
    <w:p w:rsidR="00924E84" w:rsidRPr="002E0CF2" w:rsidRDefault="00924E84" w:rsidP="00924E84">
      <w:pPr>
        <w:rPr>
          <w:lang w:val="fr-FR"/>
        </w:rPr>
      </w:pPr>
      <w:r w:rsidRPr="002E0CF2">
        <w:rPr>
          <w:lang w:val="fr-FR"/>
        </w:rPr>
        <w:t>Le tableau TESTS contient les données générales relatives au test : date du test, identifiant de la personne qui a demandé le test, dénomination, code de l</w:t>
      </w:r>
      <w:r w:rsidR="002651D2">
        <w:rPr>
          <w:lang w:val="fr-FR"/>
        </w:rPr>
        <w:t>’</w:t>
      </w:r>
      <w:r w:rsidRPr="002E0CF2">
        <w:rPr>
          <w:lang w:val="fr-FR"/>
        </w:rPr>
        <w:t>espèce, code de la classe ou du genre, temps d</w:t>
      </w:r>
      <w:r w:rsidR="002651D2">
        <w:rPr>
          <w:lang w:val="fr-FR"/>
        </w:rPr>
        <w:t>’</w:t>
      </w:r>
      <w:r w:rsidRPr="002E0CF2">
        <w:rPr>
          <w:lang w:val="fr-FR"/>
        </w:rPr>
        <w:t>exécution de l</w:t>
      </w:r>
      <w:r w:rsidR="002651D2">
        <w:rPr>
          <w:lang w:val="fr-FR"/>
        </w:rPr>
        <w:t>’</w:t>
      </w:r>
      <w:r w:rsidRPr="002E0CF2">
        <w:rPr>
          <w:lang w:val="fr-FR"/>
        </w:rPr>
        <w:t>ordinateur, mots exclus, message d</w:t>
      </w:r>
      <w:r w:rsidR="002651D2">
        <w:rPr>
          <w:lang w:val="fr-FR"/>
        </w:rPr>
        <w:t>’</w:t>
      </w:r>
      <w:r w:rsidRPr="002E0CF2">
        <w:rPr>
          <w:lang w:val="fr-FR"/>
        </w:rPr>
        <w:t>erreur, etc.</w:t>
      </w:r>
    </w:p>
    <w:p w:rsidR="00924E84" w:rsidRPr="002E0CF2" w:rsidRDefault="00924E84" w:rsidP="00924E84">
      <w:pPr>
        <w:rPr>
          <w:lang w:val="fr-FR"/>
        </w:rPr>
      </w:pPr>
    </w:p>
    <w:p w:rsidR="00924E84" w:rsidRPr="002E0CF2" w:rsidRDefault="00924E84" w:rsidP="00924E84">
      <w:pPr>
        <w:rPr>
          <w:spacing w:val="-2"/>
          <w:lang w:val="fr-FR"/>
        </w:rPr>
      </w:pPr>
      <w:r w:rsidRPr="002E0CF2">
        <w:rPr>
          <w:spacing w:val="-2"/>
          <w:lang w:val="fr-FR"/>
        </w:rPr>
        <w:t>Le tableau TESTRESULTS contient les listes des dénominations qui ont été considérées comme similaires par la procédure TESTDENOMINATION.  Chaque dénomination similaire est</w:t>
      </w:r>
      <w:r>
        <w:rPr>
          <w:spacing w:val="-2"/>
          <w:lang w:val="fr-FR"/>
        </w:rPr>
        <w:t xml:space="preserve"> associée à un indice de similarité</w:t>
      </w:r>
      <w:r w:rsidRPr="002E0CF2">
        <w:rPr>
          <w:spacing w:val="-2"/>
          <w:lang w:val="fr-FR"/>
        </w:rPr>
        <w:t>.</w:t>
      </w:r>
    </w:p>
    <w:p w:rsidR="00924E84" w:rsidRPr="002E0CF2" w:rsidRDefault="00924E84" w:rsidP="00924E84">
      <w:pPr>
        <w:rPr>
          <w:lang w:val="fr-FR"/>
        </w:rPr>
      </w:pPr>
    </w:p>
    <w:p w:rsidR="00924E84" w:rsidRPr="002E0CF2" w:rsidRDefault="00924E84" w:rsidP="00924E84">
      <w:pPr>
        <w:rPr>
          <w:lang w:val="fr-FR"/>
        </w:rPr>
      </w:pPr>
    </w:p>
    <w:p w:rsidR="00924E84" w:rsidRPr="00924E84" w:rsidRDefault="00924E84" w:rsidP="00924E84">
      <w:pPr>
        <w:numPr>
          <w:ilvl w:val="0"/>
          <w:numId w:val="10"/>
        </w:numPr>
        <w:ind w:left="0" w:firstLine="0"/>
        <w:rPr>
          <w:b/>
          <w:lang w:val="fr-FR"/>
        </w:rPr>
      </w:pPr>
      <w:r w:rsidRPr="00924E84">
        <w:rPr>
          <w:b/>
          <w:lang w:val="fr-FR"/>
        </w:rPr>
        <w:t>Description de la procédure TESTDENOMINATION</w:t>
      </w:r>
    </w:p>
    <w:p w:rsidR="00924E84" w:rsidRPr="002E0CF2" w:rsidRDefault="00924E84" w:rsidP="00924E84">
      <w:pPr>
        <w:rPr>
          <w:lang w:val="fr-FR"/>
        </w:rPr>
      </w:pPr>
    </w:p>
    <w:p w:rsidR="00924E84" w:rsidRPr="00924E84" w:rsidRDefault="00924E84" w:rsidP="00924E84">
      <w:pPr>
        <w:rPr>
          <w:b/>
          <w:lang w:val="fr-FR"/>
        </w:rPr>
      </w:pPr>
      <w:r w:rsidRPr="00924E84">
        <w:rPr>
          <w:b/>
          <w:lang w:val="fr-FR"/>
        </w:rPr>
        <w:t>Contrôle d</w:t>
      </w:r>
      <w:r w:rsidR="002651D2">
        <w:rPr>
          <w:b/>
          <w:lang w:val="fr-FR"/>
        </w:rPr>
        <w:t>’</w:t>
      </w:r>
      <w:r w:rsidRPr="00924E84">
        <w:rPr>
          <w:b/>
          <w:lang w:val="fr-FR"/>
        </w:rPr>
        <w:t>entrée</w:t>
      </w:r>
    </w:p>
    <w:p w:rsidR="00924E84" w:rsidRPr="002E0CF2" w:rsidRDefault="00924E84" w:rsidP="00924E84">
      <w:pPr>
        <w:rPr>
          <w:lang w:val="fr-FR"/>
        </w:rPr>
      </w:pPr>
    </w:p>
    <w:p w:rsidR="00924E84" w:rsidRPr="002E0CF2" w:rsidRDefault="00924E84" w:rsidP="00924E84">
      <w:pPr>
        <w:rPr>
          <w:lang w:val="fr-FR"/>
        </w:rPr>
      </w:pPr>
      <w:r w:rsidRPr="002E0CF2">
        <w:rPr>
          <w:lang w:val="fr-FR"/>
        </w:rPr>
        <w:t>Le code de l</w:t>
      </w:r>
      <w:r w:rsidR="002651D2">
        <w:rPr>
          <w:lang w:val="fr-FR"/>
        </w:rPr>
        <w:t>’</w:t>
      </w:r>
      <w:r w:rsidRPr="002E0CF2">
        <w:rPr>
          <w:lang w:val="fr-FR"/>
        </w:rPr>
        <w:t>espèce doit figurer dans la base de données des dénominations.</w:t>
      </w:r>
    </w:p>
    <w:p w:rsidR="00924E84" w:rsidRPr="002E0CF2" w:rsidRDefault="00924E84" w:rsidP="00924E84">
      <w:pPr>
        <w:rPr>
          <w:lang w:val="fr-FR"/>
        </w:rPr>
      </w:pPr>
      <w:r w:rsidRPr="002E0CF2">
        <w:rPr>
          <w:lang w:val="fr-FR"/>
        </w:rPr>
        <w:t>La dénomination ne doit pas compter plus de 100 caractères (espaces inclus).</w:t>
      </w:r>
    </w:p>
    <w:p w:rsidR="00924E84" w:rsidRPr="002E0CF2" w:rsidRDefault="00924E84" w:rsidP="00924E84">
      <w:pPr>
        <w:rPr>
          <w:lang w:val="fr-FR"/>
        </w:rPr>
      </w:pPr>
      <w:r w:rsidRPr="002E0CF2">
        <w:rPr>
          <w:lang w:val="fr-FR"/>
        </w:rPr>
        <w:t>Caractères exclus : signes de ponctuation et /</w:t>
      </w:r>
      <w:r w:rsidRPr="002E0CF2">
        <w:rPr>
          <w:lang w:val="fr-FR"/>
        </w:rPr>
        <w:noBreakHyphen/>
        <w:t xml:space="preserve">_ </w:t>
      </w:r>
      <w:r w:rsidR="002651D2">
        <w:rPr>
          <w:lang w:val="fr-FR"/>
        </w:rPr>
        <w:t>‘</w:t>
      </w:r>
      <w:r w:rsidRPr="002E0CF2">
        <w:rPr>
          <w:lang w:val="fr-FR"/>
        </w:rPr>
        <w:t>.  Les caractères accentués ne sont pas autorisés.</w:t>
      </w:r>
    </w:p>
    <w:p w:rsidR="00924E84" w:rsidRPr="002E0CF2" w:rsidRDefault="00924E84" w:rsidP="00924E84">
      <w:pPr>
        <w:rPr>
          <w:lang w:val="fr-FR"/>
        </w:rPr>
      </w:pPr>
    </w:p>
    <w:p w:rsidR="00924E84" w:rsidRPr="002E0CF2" w:rsidRDefault="00924E84" w:rsidP="00924E84">
      <w:pPr>
        <w:rPr>
          <w:lang w:val="fr-FR"/>
        </w:rPr>
      </w:pPr>
      <w:r w:rsidRPr="002E0CF2">
        <w:rPr>
          <w:lang w:val="fr-FR"/>
        </w:rPr>
        <w:t>Les dénominations composées de plusieurs mots sont autorisées, dans la limite de quatre mots.  Les mots doivent être séparés par un espace.</w:t>
      </w:r>
    </w:p>
    <w:p w:rsidR="00924E84" w:rsidRPr="002E0CF2" w:rsidRDefault="00924E84" w:rsidP="00924E84">
      <w:pPr>
        <w:rPr>
          <w:lang w:val="fr-FR"/>
        </w:rPr>
      </w:pPr>
    </w:p>
    <w:p w:rsidR="00924E84" w:rsidRPr="002E0CF2" w:rsidRDefault="00924E84" w:rsidP="00924E84">
      <w:pPr>
        <w:rPr>
          <w:lang w:val="fr-FR"/>
        </w:rPr>
      </w:pPr>
    </w:p>
    <w:p w:rsidR="00924E84" w:rsidRPr="00A21F1E" w:rsidRDefault="00924E84" w:rsidP="00A21F1E">
      <w:pPr>
        <w:numPr>
          <w:ilvl w:val="0"/>
          <w:numId w:val="11"/>
        </w:numPr>
        <w:tabs>
          <w:tab w:val="left" w:pos="709"/>
        </w:tabs>
        <w:ind w:left="357" w:firstLine="0"/>
        <w:rPr>
          <w:b/>
          <w:lang w:val="fr-FR"/>
        </w:rPr>
      </w:pPr>
      <w:r w:rsidRPr="00A21F1E">
        <w:rPr>
          <w:b/>
          <w:lang w:val="fr-FR"/>
        </w:rPr>
        <w:t>Première opération : division de la dénomination de l</w:t>
      </w:r>
      <w:r w:rsidR="002651D2">
        <w:rPr>
          <w:b/>
          <w:lang w:val="fr-FR"/>
        </w:rPr>
        <w:t>’</w:t>
      </w:r>
      <w:r w:rsidRPr="00A21F1E">
        <w:rPr>
          <w:b/>
          <w:lang w:val="fr-FR"/>
        </w:rPr>
        <w:t>entrée en mots distincts</w:t>
      </w:r>
    </w:p>
    <w:p w:rsidR="00924E84" w:rsidRPr="002E0CF2" w:rsidRDefault="00924E84" w:rsidP="00A21F1E">
      <w:pPr>
        <w:rPr>
          <w:lang w:val="fr-FR"/>
        </w:rPr>
      </w:pPr>
    </w:p>
    <w:p w:rsidR="00924E84" w:rsidRPr="002E0CF2" w:rsidRDefault="00924E84" w:rsidP="00924E84">
      <w:pPr>
        <w:ind w:left="709"/>
        <w:rPr>
          <w:lang w:val="fr-FR"/>
        </w:rPr>
      </w:pPr>
      <w:r w:rsidRPr="002E0CF2">
        <w:rPr>
          <w:lang w:val="fr-FR"/>
        </w:rPr>
        <w:t>La dénomination visée par le test est divisée en mots élémentaires.  Les espaces, considérés comme des séparateurs, sont supprimés.</w:t>
      </w:r>
    </w:p>
    <w:p w:rsidR="00924E84" w:rsidRDefault="00924E84" w:rsidP="00924E84">
      <w:pPr>
        <w:ind w:left="709"/>
        <w:rPr>
          <w:lang w:val="fr-FR"/>
        </w:rPr>
      </w:pPr>
    </w:p>
    <w:p w:rsidR="00A21F1E" w:rsidRPr="002E0CF2" w:rsidRDefault="00A21F1E" w:rsidP="00924E84">
      <w:pPr>
        <w:ind w:left="709"/>
        <w:rPr>
          <w:lang w:val="fr-FR"/>
        </w:rPr>
      </w:pPr>
    </w:p>
    <w:p w:rsidR="00924E84" w:rsidRPr="002E0CF2" w:rsidRDefault="00924E84" w:rsidP="00924E84">
      <w:pPr>
        <w:ind w:left="709"/>
        <w:rPr>
          <w:lang w:val="fr-FR"/>
        </w:rPr>
      </w:pPr>
      <w:r w:rsidRPr="002E0CF2">
        <w:rPr>
          <w:lang w:val="fr-FR"/>
        </w:rPr>
        <w:t>Les caractères standards non latins (caractères accentués, etc.) sont remplacés par des caractères standards latins.  Toutes les lettres sont transformées en lettres capitales.  Voir le tableau de conversion.</w:t>
      </w:r>
    </w:p>
    <w:p w:rsidR="00924E84" w:rsidRPr="002E0CF2" w:rsidRDefault="00924E84" w:rsidP="00924E84">
      <w:pPr>
        <w:ind w:left="709"/>
        <w:rPr>
          <w:i/>
          <w:lang w:val="fr-FR"/>
        </w:rPr>
      </w:pPr>
      <w:r w:rsidRPr="002E0CF2">
        <w:rPr>
          <w:i/>
          <w:lang w:val="fr-FR"/>
        </w:rPr>
        <w:t>Exemple : Déjà devient DEJA</w:t>
      </w:r>
    </w:p>
    <w:p w:rsidR="00924E84" w:rsidRPr="002E0CF2" w:rsidRDefault="00924E84" w:rsidP="00924E84">
      <w:pPr>
        <w:ind w:left="709"/>
        <w:rPr>
          <w:lang w:val="fr-FR"/>
        </w:rPr>
      </w:pPr>
    </w:p>
    <w:p w:rsidR="00924E84" w:rsidRPr="002E0CF2" w:rsidRDefault="00924E84" w:rsidP="00924E84">
      <w:pPr>
        <w:ind w:left="709"/>
        <w:rPr>
          <w:lang w:val="fr-FR"/>
        </w:rPr>
      </w:pPr>
      <w:r w:rsidRPr="002E0CF2">
        <w:rPr>
          <w:lang w:val="fr-FR"/>
        </w:rPr>
        <w:t>Les lettres doubles deviennent des lettres simples.</w:t>
      </w:r>
    </w:p>
    <w:p w:rsidR="00924E84" w:rsidRPr="002E0CF2" w:rsidRDefault="00924E84" w:rsidP="00924E84">
      <w:pPr>
        <w:ind w:left="709"/>
        <w:rPr>
          <w:i/>
          <w:lang w:val="fr-FR"/>
        </w:rPr>
      </w:pPr>
      <w:r w:rsidRPr="002E0CF2">
        <w:rPr>
          <w:i/>
          <w:lang w:val="fr-FR"/>
        </w:rPr>
        <w:t>Exemple : HELLO devient HELO.</w:t>
      </w:r>
    </w:p>
    <w:p w:rsidR="00924E84" w:rsidRPr="002E0CF2" w:rsidRDefault="00924E84" w:rsidP="00924E84">
      <w:pPr>
        <w:ind w:left="709"/>
        <w:rPr>
          <w:lang w:val="fr-FR"/>
        </w:rPr>
      </w:pPr>
    </w:p>
    <w:p w:rsidR="00924E84" w:rsidRPr="002E0CF2" w:rsidRDefault="00924E84" w:rsidP="00924E84">
      <w:pPr>
        <w:ind w:left="709"/>
        <w:rPr>
          <w:lang w:val="fr-FR"/>
        </w:rPr>
      </w:pPr>
      <w:r w:rsidRPr="002E0CF2">
        <w:rPr>
          <w:lang w:val="fr-FR"/>
        </w:rPr>
        <w:t>Chaque mot élémentaire est confronté à la liste de mots exclus du test (p. ex. color YELOW, RED, PURPLE, etc.)</w:t>
      </w:r>
    </w:p>
    <w:p w:rsidR="00924E84" w:rsidRPr="002E0CF2" w:rsidRDefault="00924E84" w:rsidP="00924E84">
      <w:pPr>
        <w:ind w:left="709"/>
        <w:rPr>
          <w:lang w:val="fr-FR"/>
        </w:rPr>
      </w:pPr>
    </w:p>
    <w:p w:rsidR="00924E84" w:rsidRPr="002E0CF2" w:rsidRDefault="00924E84" w:rsidP="00924E84">
      <w:pPr>
        <w:ind w:left="709"/>
        <w:rPr>
          <w:lang w:val="fr-FR"/>
        </w:rPr>
      </w:pPr>
      <w:r w:rsidRPr="002E0CF2">
        <w:rPr>
          <w:lang w:val="fr-FR"/>
        </w:rPr>
        <w:t>Les mots élémentaires figurant dans cette liste sont exclus du test de simil</w:t>
      </w:r>
      <w:r>
        <w:rPr>
          <w:lang w:val="fr-FR"/>
        </w:rPr>
        <w:t>arité</w:t>
      </w:r>
      <w:r w:rsidRPr="002E0CF2">
        <w:rPr>
          <w:lang w:val="fr-FR"/>
        </w:rPr>
        <w:t>.</w:t>
      </w:r>
    </w:p>
    <w:p w:rsidR="00924E84" w:rsidRPr="002E0CF2" w:rsidRDefault="00924E84" w:rsidP="00924E84">
      <w:pPr>
        <w:ind w:left="709"/>
        <w:rPr>
          <w:lang w:val="fr-FR"/>
        </w:rPr>
      </w:pPr>
    </w:p>
    <w:p w:rsidR="00924E84" w:rsidRPr="002E0CF2" w:rsidRDefault="00924E84" w:rsidP="00924E84">
      <w:pPr>
        <w:ind w:left="709"/>
        <w:rPr>
          <w:lang w:val="fr-FR"/>
        </w:rPr>
      </w:pPr>
    </w:p>
    <w:p w:rsidR="00924E84" w:rsidRPr="002E0CF2" w:rsidRDefault="00924E84" w:rsidP="00924E84">
      <w:pPr>
        <w:ind w:left="709"/>
        <w:rPr>
          <w:lang w:val="fr-FR"/>
        </w:rPr>
      </w:pPr>
      <w:r w:rsidRPr="002E0CF2">
        <w:rPr>
          <w:lang w:val="fr-FR"/>
        </w:rPr>
        <w:t>Dans la description ci</w:t>
      </w:r>
      <w:r w:rsidRPr="002E0CF2">
        <w:rPr>
          <w:lang w:val="fr-FR"/>
        </w:rPr>
        <w:noBreakHyphen/>
        <w:t xml:space="preserve">après, les mots élémentaires obtenus sont appelés </w:t>
      </w:r>
      <w:r>
        <w:rPr>
          <w:lang w:val="fr-FR"/>
        </w:rPr>
        <w:t>“</w:t>
      </w:r>
      <w:r w:rsidRPr="002E0CF2">
        <w:rPr>
          <w:lang w:val="fr-FR"/>
        </w:rPr>
        <w:t>Mots testés</w:t>
      </w:r>
      <w:r>
        <w:rPr>
          <w:lang w:val="fr-FR"/>
        </w:rPr>
        <w:t>”</w:t>
      </w:r>
      <w:r w:rsidRPr="002E0CF2">
        <w:rPr>
          <w:lang w:val="fr-FR"/>
        </w:rPr>
        <w:t xml:space="preserve"> (</w:t>
      </w:r>
      <w:r w:rsidRPr="002B0D4F">
        <w:rPr>
          <w:i/>
          <w:lang w:val="fr-FR"/>
        </w:rPr>
        <w:t>Words Tested</w:t>
      </w:r>
      <w:r w:rsidRPr="002E0CF2">
        <w:rPr>
          <w:lang w:val="fr-FR"/>
        </w:rPr>
        <w:t xml:space="preserve"> – WT)</w:t>
      </w:r>
    </w:p>
    <w:p w:rsidR="00924E84" w:rsidRPr="002E0CF2" w:rsidRDefault="00924E84" w:rsidP="00924E84">
      <w:pPr>
        <w:ind w:left="709"/>
        <w:rPr>
          <w:lang w:val="fr-FR"/>
        </w:rPr>
      </w:pPr>
    </w:p>
    <w:p w:rsidR="00924E84" w:rsidRPr="002E0CF2" w:rsidRDefault="00924E84" w:rsidP="00924E84">
      <w:pPr>
        <w:ind w:left="709"/>
        <w:rPr>
          <w:lang w:val="fr-FR"/>
        </w:rPr>
      </w:pPr>
      <w:r w:rsidRPr="002E0CF2">
        <w:rPr>
          <w:lang w:val="fr-FR"/>
        </w:rPr>
        <w:t xml:space="preserve">Exemple : dénomination </w:t>
      </w:r>
      <w:r>
        <w:rPr>
          <w:lang w:val="fr-FR"/>
        </w:rPr>
        <w:t>“</w:t>
      </w:r>
      <w:r w:rsidRPr="002E0CF2">
        <w:rPr>
          <w:lang w:val="fr-FR"/>
        </w:rPr>
        <w:t>Tänau TARI YELLOW</w:t>
      </w:r>
      <w:r>
        <w:rPr>
          <w:lang w:val="fr-FR"/>
        </w:rPr>
        <w:t>”</w:t>
      </w:r>
    </w:p>
    <w:p w:rsidR="00924E84" w:rsidRPr="002E0CF2" w:rsidRDefault="00924E84" w:rsidP="00924E84">
      <w:pPr>
        <w:ind w:left="709"/>
        <w:rPr>
          <w:lang w:val="fr-FR"/>
        </w:rPr>
      </w:pPr>
    </w:p>
    <w:p w:rsidR="00924E84" w:rsidRPr="002E0CF2" w:rsidRDefault="00924E84" w:rsidP="00924E84">
      <w:pPr>
        <w:ind w:left="709"/>
        <w:rPr>
          <w:lang w:val="fr-FR"/>
        </w:rPr>
      </w:pPr>
      <w:r w:rsidRPr="002E0CF2">
        <w:rPr>
          <w:lang w:val="fr-FR"/>
        </w:rPr>
        <w:t xml:space="preserve">Le mot </w:t>
      </w:r>
      <w:r w:rsidRPr="002E0CF2">
        <w:rPr>
          <w:i/>
          <w:lang w:val="fr-FR"/>
        </w:rPr>
        <w:t>yellow</w:t>
      </w:r>
      <w:r w:rsidRPr="002E0CF2">
        <w:rPr>
          <w:lang w:val="fr-FR"/>
        </w:rPr>
        <w:t xml:space="preserve"> est exclu des tests.  Les mots pris en compte (WT) sont les suivants :</w:t>
      </w:r>
    </w:p>
    <w:p w:rsidR="00924E84" w:rsidRPr="002E0CF2" w:rsidRDefault="00924E84" w:rsidP="00924E84">
      <w:pPr>
        <w:numPr>
          <w:ilvl w:val="1"/>
          <w:numId w:val="7"/>
        </w:numPr>
        <w:rPr>
          <w:lang w:val="fr-FR"/>
        </w:rPr>
      </w:pPr>
      <w:r w:rsidRPr="002E0CF2">
        <w:rPr>
          <w:lang w:val="fr-FR"/>
        </w:rPr>
        <w:t>TANAU,</w:t>
      </w:r>
    </w:p>
    <w:p w:rsidR="00924E84" w:rsidRPr="002E0CF2" w:rsidRDefault="00924E84" w:rsidP="00924E84">
      <w:pPr>
        <w:numPr>
          <w:ilvl w:val="1"/>
          <w:numId w:val="7"/>
        </w:numPr>
        <w:rPr>
          <w:lang w:val="fr-FR"/>
        </w:rPr>
      </w:pPr>
      <w:r w:rsidRPr="002E0CF2">
        <w:rPr>
          <w:lang w:val="fr-FR"/>
        </w:rPr>
        <w:t>TARI,</w:t>
      </w:r>
    </w:p>
    <w:p w:rsidR="00924E84" w:rsidRPr="002E0CF2" w:rsidRDefault="00924E84" w:rsidP="00924E84">
      <w:pPr>
        <w:numPr>
          <w:ilvl w:val="1"/>
          <w:numId w:val="7"/>
        </w:numPr>
        <w:rPr>
          <w:lang w:val="fr-FR"/>
        </w:rPr>
      </w:pPr>
      <w:r w:rsidRPr="002E0CF2">
        <w:rPr>
          <w:lang w:val="fr-FR"/>
        </w:rPr>
        <w:t>TANAUTARI,</w:t>
      </w:r>
    </w:p>
    <w:p w:rsidR="00924E84" w:rsidRPr="002E0CF2" w:rsidRDefault="00924E84" w:rsidP="00924E84">
      <w:pPr>
        <w:numPr>
          <w:ilvl w:val="1"/>
          <w:numId w:val="7"/>
        </w:numPr>
        <w:rPr>
          <w:lang w:val="fr-FR"/>
        </w:rPr>
      </w:pPr>
      <w:r w:rsidRPr="002E0CF2">
        <w:rPr>
          <w:lang w:val="fr-FR"/>
        </w:rPr>
        <w:t>TARIYELOW,</w:t>
      </w:r>
    </w:p>
    <w:p w:rsidR="00924E84" w:rsidRPr="002E0CF2" w:rsidRDefault="00924E84" w:rsidP="00924E84">
      <w:pPr>
        <w:numPr>
          <w:ilvl w:val="1"/>
          <w:numId w:val="7"/>
        </w:numPr>
        <w:rPr>
          <w:lang w:val="fr-FR"/>
        </w:rPr>
      </w:pPr>
      <w:r w:rsidRPr="002E0CF2">
        <w:rPr>
          <w:lang w:val="fr-FR"/>
        </w:rPr>
        <w:t>TANAUTARIYELOW.</w:t>
      </w:r>
    </w:p>
    <w:p w:rsidR="00924E84" w:rsidRPr="00A21F1E" w:rsidRDefault="00924E84" w:rsidP="00924E84">
      <w:pPr>
        <w:pStyle w:val="BodyText2"/>
        <w:numPr>
          <w:ilvl w:val="0"/>
          <w:numId w:val="7"/>
        </w:numPr>
        <w:spacing w:after="0" w:line="240" w:lineRule="auto"/>
        <w:rPr>
          <w:b/>
          <w:lang w:val="fr-FR"/>
        </w:rPr>
      </w:pPr>
      <w:r w:rsidRPr="002E0CF2">
        <w:rPr>
          <w:lang w:val="fr-FR"/>
        </w:rPr>
        <w:br w:type="page"/>
      </w:r>
      <w:r w:rsidRPr="00A21F1E">
        <w:rPr>
          <w:b/>
          <w:lang w:val="fr-FR"/>
        </w:rPr>
        <w:lastRenderedPageBreak/>
        <w:t>Seconde opération : établissement d</w:t>
      </w:r>
      <w:r w:rsidR="002651D2">
        <w:rPr>
          <w:b/>
          <w:lang w:val="fr-FR"/>
        </w:rPr>
        <w:t>’</w:t>
      </w:r>
      <w:r w:rsidRPr="00A21F1E">
        <w:rPr>
          <w:b/>
          <w:lang w:val="fr-FR"/>
        </w:rPr>
        <w:t>une liste de mots de référence dans la classe</w:t>
      </w:r>
    </w:p>
    <w:p w:rsidR="00924E84" w:rsidRPr="002E0CF2" w:rsidRDefault="00924E84" w:rsidP="00924E84">
      <w:pPr>
        <w:ind w:left="709"/>
        <w:rPr>
          <w:lang w:val="fr-FR"/>
        </w:rPr>
      </w:pPr>
    </w:p>
    <w:p w:rsidR="00924E84" w:rsidRPr="002E0CF2" w:rsidRDefault="00924E84" w:rsidP="00924E84">
      <w:pPr>
        <w:ind w:left="709"/>
        <w:rPr>
          <w:lang w:val="fr-FR"/>
        </w:rPr>
      </w:pPr>
      <w:r w:rsidRPr="002E0CF2">
        <w:rPr>
          <w:lang w:val="fr-FR"/>
        </w:rPr>
        <w:t>Le programme recherche la classe ou le genre associé à l</w:t>
      </w:r>
      <w:r w:rsidR="002651D2">
        <w:rPr>
          <w:lang w:val="fr-FR"/>
        </w:rPr>
        <w:t>’</w:t>
      </w:r>
      <w:r w:rsidRPr="002E0CF2">
        <w:rPr>
          <w:lang w:val="fr-FR"/>
        </w:rPr>
        <w:t>espèce pour déterminer la portée de la</w:t>
      </w:r>
      <w:r w:rsidR="00A21F1E">
        <w:rPr>
          <w:lang w:val="fr-FR"/>
        </w:rPr>
        <w:t> </w:t>
      </w:r>
      <w:r w:rsidRPr="002E0CF2">
        <w:rPr>
          <w:lang w:val="fr-FR"/>
        </w:rPr>
        <w:t>recherche de similitude.</w:t>
      </w:r>
    </w:p>
    <w:p w:rsidR="00924E84" w:rsidRPr="002E0CF2" w:rsidRDefault="00924E84" w:rsidP="00924E84">
      <w:pPr>
        <w:ind w:left="709"/>
        <w:rPr>
          <w:lang w:val="fr-FR"/>
        </w:rPr>
      </w:pPr>
    </w:p>
    <w:p w:rsidR="00924E84" w:rsidRPr="002E0CF2" w:rsidRDefault="00924E84" w:rsidP="00924E84">
      <w:pPr>
        <w:ind w:left="709"/>
        <w:rPr>
          <w:lang w:val="fr-FR"/>
        </w:rPr>
      </w:pPr>
      <w:r w:rsidRPr="002E0CF2">
        <w:rPr>
          <w:lang w:val="fr-FR"/>
        </w:rPr>
        <w:t>Pour les dénominations enregistrées en tant que codes, une chaîne unique de caractères est prise en compte, sans espace.</w:t>
      </w:r>
    </w:p>
    <w:p w:rsidR="00924E84" w:rsidRPr="002E0CF2" w:rsidRDefault="00924E84" w:rsidP="00924E84">
      <w:pPr>
        <w:ind w:left="709"/>
        <w:rPr>
          <w:lang w:val="fr-FR"/>
        </w:rPr>
      </w:pPr>
    </w:p>
    <w:p w:rsidR="00924E84" w:rsidRPr="002E0CF2" w:rsidRDefault="00924E84" w:rsidP="00924E84">
      <w:pPr>
        <w:ind w:left="709"/>
        <w:rPr>
          <w:lang w:val="fr-FR"/>
        </w:rPr>
      </w:pPr>
      <w:r w:rsidRPr="002E0CF2">
        <w:rPr>
          <w:lang w:val="fr-FR"/>
        </w:rPr>
        <w:t>Le logiciel établit une liste de tous les mots élémentaires appartenant aux dénominations des</w:t>
      </w:r>
      <w:r w:rsidR="00A21F1E">
        <w:rPr>
          <w:lang w:val="fr-FR"/>
        </w:rPr>
        <w:t> </w:t>
      </w:r>
      <w:r w:rsidRPr="002E0CF2">
        <w:rPr>
          <w:lang w:val="fr-FR"/>
        </w:rPr>
        <w:t>variétés de la classe.</w:t>
      </w:r>
    </w:p>
    <w:p w:rsidR="00924E84" w:rsidRPr="002E0CF2" w:rsidRDefault="00924E84" w:rsidP="00924E84">
      <w:pPr>
        <w:ind w:left="709"/>
        <w:rPr>
          <w:lang w:val="fr-FR"/>
        </w:rPr>
      </w:pPr>
    </w:p>
    <w:p w:rsidR="00924E84" w:rsidRPr="002E0CF2" w:rsidRDefault="00924E84" w:rsidP="00924E84">
      <w:pPr>
        <w:ind w:left="709"/>
        <w:rPr>
          <w:lang w:val="fr-FR"/>
        </w:rPr>
      </w:pPr>
      <w:r w:rsidRPr="002E0CF2">
        <w:rPr>
          <w:lang w:val="fr-FR"/>
        </w:rPr>
        <w:t>Tous les mots comptan</w:t>
      </w:r>
      <w:r w:rsidR="00A21F1E">
        <w:rPr>
          <w:lang w:val="fr-FR"/>
        </w:rPr>
        <w:t>t plus de 3 </w:t>
      </w:r>
      <w:r w:rsidRPr="002E0CF2">
        <w:rPr>
          <w:lang w:val="fr-FR"/>
        </w:rPr>
        <w:t xml:space="preserve">caractères que le WT le plus long et moins </w:t>
      </w:r>
      <w:r w:rsidR="00A21F1E">
        <w:rPr>
          <w:lang w:val="fr-FR"/>
        </w:rPr>
        <w:t>de 3 </w:t>
      </w:r>
      <w:r w:rsidRPr="002E0CF2">
        <w:rPr>
          <w:lang w:val="fr-FR"/>
        </w:rPr>
        <w:t>caractères que le</w:t>
      </w:r>
      <w:r w:rsidR="00A21F1E">
        <w:rPr>
          <w:lang w:val="fr-FR"/>
        </w:rPr>
        <w:t> </w:t>
      </w:r>
      <w:r w:rsidRPr="002E0CF2">
        <w:rPr>
          <w:lang w:val="fr-FR"/>
        </w:rPr>
        <w:t>WT le plus court ne sont pas pris en compte.</w:t>
      </w:r>
    </w:p>
    <w:p w:rsidR="00924E84" w:rsidRPr="002E0CF2" w:rsidRDefault="00924E84" w:rsidP="00924E84">
      <w:pPr>
        <w:ind w:left="709"/>
        <w:rPr>
          <w:lang w:val="fr-FR"/>
        </w:rPr>
      </w:pPr>
    </w:p>
    <w:p w:rsidR="00924E84" w:rsidRPr="002E0CF2" w:rsidRDefault="00924E84" w:rsidP="00924E84">
      <w:pPr>
        <w:ind w:left="709"/>
        <w:rPr>
          <w:lang w:val="fr-FR"/>
        </w:rPr>
      </w:pPr>
      <w:r w:rsidRPr="002E0CF2">
        <w:rPr>
          <w:lang w:val="fr-FR"/>
        </w:rPr>
        <w:t>Tous les mots de référence appartenant à la liste susmentionnée de mots exclus des tests (= color YELLOW, RED, PURPLE, etc.) sont exclus du test de similitude.</w:t>
      </w:r>
    </w:p>
    <w:p w:rsidR="00924E84" w:rsidRPr="002E0CF2" w:rsidRDefault="00924E84" w:rsidP="00924E84">
      <w:pPr>
        <w:ind w:left="709"/>
        <w:rPr>
          <w:lang w:val="fr-FR"/>
        </w:rPr>
      </w:pPr>
    </w:p>
    <w:p w:rsidR="00924E84" w:rsidRPr="002E0CF2" w:rsidRDefault="00924E84" w:rsidP="00924E84">
      <w:pPr>
        <w:ind w:left="709"/>
        <w:rPr>
          <w:lang w:val="fr-FR"/>
        </w:rPr>
      </w:pPr>
      <w:r w:rsidRPr="002E0CF2">
        <w:rPr>
          <w:lang w:val="fr-FR"/>
        </w:rPr>
        <w:t>Comme précédemment, les lettres doubles des mots de référence sont transformées en lettres simples.</w:t>
      </w:r>
    </w:p>
    <w:p w:rsidR="00924E84" w:rsidRPr="002E0CF2" w:rsidRDefault="00924E84" w:rsidP="00924E84">
      <w:pPr>
        <w:ind w:left="709"/>
        <w:rPr>
          <w:lang w:val="fr-FR"/>
        </w:rPr>
      </w:pPr>
    </w:p>
    <w:p w:rsidR="00924E84" w:rsidRPr="002E0CF2" w:rsidRDefault="00924E84" w:rsidP="00924E84">
      <w:pPr>
        <w:ind w:left="709"/>
        <w:rPr>
          <w:lang w:val="fr-FR"/>
        </w:rPr>
      </w:pPr>
    </w:p>
    <w:p w:rsidR="00924E84" w:rsidRPr="002E0CF2" w:rsidRDefault="00924E84" w:rsidP="00924E84">
      <w:pPr>
        <w:ind w:left="709"/>
        <w:rPr>
          <w:lang w:val="fr-FR"/>
        </w:rPr>
      </w:pPr>
      <w:r w:rsidRPr="002E0CF2">
        <w:rPr>
          <w:lang w:val="fr-FR"/>
        </w:rPr>
        <w:t>Dans la description ci</w:t>
      </w:r>
      <w:r w:rsidRPr="002E0CF2">
        <w:rPr>
          <w:lang w:val="fr-FR"/>
        </w:rPr>
        <w:noBreakHyphen/>
        <w:t xml:space="preserve">après, les mots élémentaires inclus dans cette liste sont appelés </w:t>
      </w:r>
      <w:r>
        <w:rPr>
          <w:lang w:val="fr-FR"/>
        </w:rPr>
        <w:t>“</w:t>
      </w:r>
      <w:r w:rsidRPr="002E0CF2">
        <w:rPr>
          <w:lang w:val="fr-FR"/>
        </w:rPr>
        <w:t>Mots de référence</w:t>
      </w:r>
      <w:r>
        <w:rPr>
          <w:lang w:val="fr-FR"/>
        </w:rPr>
        <w:t>”</w:t>
      </w:r>
      <w:r w:rsidRPr="002E0CF2">
        <w:rPr>
          <w:lang w:val="fr-FR"/>
        </w:rPr>
        <w:t xml:space="preserve"> (</w:t>
      </w:r>
      <w:r w:rsidRPr="002B0D4F">
        <w:rPr>
          <w:i/>
          <w:lang w:val="fr-FR"/>
        </w:rPr>
        <w:t>Words of reference</w:t>
      </w:r>
      <w:r w:rsidRPr="002E0CF2">
        <w:rPr>
          <w:lang w:val="fr-FR"/>
        </w:rPr>
        <w:t xml:space="preserve"> – WR).</w:t>
      </w:r>
    </w:p>
    <w:p w:rsidR="00924E84" w:rsidRPr="002E0CF2" w:rsidRDefault="00924E84" w:rsidP="00924E84">
      <w:pPr>
        <w:ind w:left="709"/>
        <w:rPr>
          <w:lang w:val="fr-FR"/>
        </w:rPr>
      </w:pPr>
    </w:p>
    <w:p w:rsidR="00924E84" w:rsidRPr="002E0CF2" w:rsidRDefault="00924E84" w:rsidP="00924E84">
      <w:pPr>
        <w:ind w:left="709"/>
        <w:rPr>
          <w:lang w:val="fr-FR"/>
        </w:rPr>
      </w:pPr>
    </w:p>
    <w:p w:rsidR="00924E84" w:rsidRPr="00A21F1E" w:rsidRDefault="00924E84" w:rsidP="00924E84">
      <w:pPr>
        <w:pStyle w:val="BodyText2"/>
        <w:numPr>
          <w:ilvl w:val="0"/>
          <w:numId w:val="7"/>
        </w:numPr>
        <w:spacing w:after="0" w:line="240" w:lineRule="auto"/>
        <w:rPr>
          <w:b/>
          <w:lang w:val="fr-FR"/>
        </w:rPr>
      </w:pPr>
      <w:r w:rsidRPr="00A21F1E">
        <w:rPr>
          <w:b/>
          <w:lang w:val="fr-FR"/>
        </w:rPr>
        <w:t>Les principes du test de similitude</w:t>
      </w:r>
    </w:p>
    <w:p w:rsidR="00924E84" w:rsidRPr="002E0CF2" w:rsidRDefault="00924E84" w:rsidP="00924E84">
      <w:pPr>
        <w:ind w:left="709"/>
        <w:rPr>
          <w:lang w:val="fr-FR"/>
        </w:rPr>
      </w:pPr>
    </w:p>
    <w:p w:rsidR="00924E84" w:rsidRPr="002E0CF2" w:rsidRDefault="00924E84" w:rsidP="00924E84">
      <w:pPr>
        <w:ind w:left="709"/>
        <w:rPr>
          <w:lang w:val="fr-FR"/>
        </w:rPr>
      </w:pPr>
      <w:r w:rsidRPr="002E0CF2">
        <w:rPr>
          <w:lang w:val="fr-FR"/>
        </w:rPr>
        <w:t>Pour chaque WT, la procédure SIMILARITYTEST calcule un indice de similitude par rapport à chaque WR inclus dans la liste de dénominations précédemment établie.</w:t>
      </w:r>
    </w:p>
    <w:p w:rsidR="00924E84" w:rsidRPr="002E0CF2" w:rsidRDefault="00924E84" w:rsidP="00924E84">
      <w:pPr>
        <w:ind w:left="709"/>
        <w:rPr>
          <w:lang w:val="fr-FR"/>
        </w:rPr>
      </w:pPr>
    </w:p>
    <w:p w:rsidR="00924E84" w:rsidRPr="002E0CF2" w:rsidRDefault="00924E84" w:rsidP="00924E84">
      <w:pPr>
        <w:ind w:left="709"/>
        <w:rPr>
          <w:lang w:val="fr-FR"/>
        </w:rPr>
      </w:pPr>
      <w:r w:rsidRPr="002E0CF2">
        <w:rPr>
          <w:lang w:val="fr-FR"/>
        </w:rPr>
        <w:t>Les WR sont classés en fonction de la valeur de l</w:t>
      </w:r>
      <w:r w:rsidR="002651D2">
        <w:rPr>
          <w:lang w:val="fr-FR"/>
        </w:rPr>
        <w:t>’</w:t>
      </w:r>
      <w:r w:rsidRPr="002E0CF2">
        <w:rPr>
          <w:lang w:val="fr-FR"/>
        </w:rPr>
        <w:t>indice de similitude.  Tous les WR dont l</w:t>
      </w:r>
      <w:r w:rsidR="002651D2">
        <w:rPr>
          <w:lang w:val="fr-FR"/>
        </w:rPr>
        <w:t>’</w:t>
      </w:r>
      <w:r w:rsidRPr="002E0CF2">
        <w:rPr>
          <w:lang w:val="fr-FR"/>
        </w:rPr>
        <w:t>indice de similitude est supérieur à un seuil prédéfini sont exclus des résultats.</w:t>
      </w:r>
    </w:p>
    <w:p w:rsidR="00924E84" w:rsidRPr="002E0CF2" w:rsidRDefault="00924E84" w:rsidP="00924E84">
      <w:pPr>
        <w:ind w:left="709"/>
        <w:rPr>
          <w:lang w:val="fr-FR"/>
        </w:rPr>
      </w:pPr>
    </w:p>
    <w:p w:rsidR="00924E84" w:rsidRPr="002E0CF2" w:rsidRDefault="00924E84" w:rsidP="00924E84">
      <w:pPr>
        <w:ind w:left="709"/>
        <w:rPr>
          <w:lang w:val="fr-FR"/>
        </w:rPr>
      </w:pPr>
      <w:r w:rsidRPr="002E0CF2">
        <w:rPr>
          <w:lang w:val="fr-FR"/>
        </w:rPr>
        <w:t>Exemple :</w:t>
      </w:r>
    </w:p>
    <w:p w:rsidR="00924E84" w:rsidRPr="002E0CF2" w:rsidRDefault="00924E84" w:rsidP="00924E84">
      <w:pPr>
        <w:ind w:left="709"/>
        <w:rPr>
          <w:lang w:val="fr-FR"/>
        </w:rPr>
      </w:pPr>
    </w:p>
    <w:p w:rsidR="00924E84" w:rsidRPr="002E0CF2" w:rsidRDefault="00924E84" w:rsidP="00924E84">
      <w:pPr>
        <w:ind w:left="709"/>
        <w:rPr>
          <w:lang w:val="fr-FR"/>
        </w:rPr>
      </w:pPr>
      <w:r w:rsidRPr="002E0CF2">
        <w:rPr>
          <w:lang w:val="fr-FR"/>
        </w:rPr>
        <w:t xml:space="preserve">Dénomination testée </w:t>
      </w:r>
      <w:r>
        <w:rPr>
          <w:lang w:val="fr-FR"/>
        </w:rPr>
        <w:t>“</w:t>
      </w:r>
      <w:r w:rsidRPr="002E0CF2">
        <w:rPr>
          <w:lang w:val="fr-FR"/>
        </w:rPr>
        <w:t>Tänau TARI YELLOW</w:t>
      </w:r>
      <w:r>
        <w:rPr>
          <w:lang w:val="fr-FR"/>
        </w:rPr>
        <w:t>”</w:t>
      </w:r>
    </w:p>
    <w:p w:rsidR="00924E84" w:rsidRPr="002E0CF2" w:rsidRDefault="00924E84" w:rsidP="00924E84">
      <w:pPr>
        <w:ind w:left="709"/>
        <w:rPr>
          <w:lang w:val="fr-FR"/>
        </w:rPr>
      </w:pPr>
    </w:p>
    <w:p w:rsidR="00924E84" w:rsidRPr="002E0CF2" w:rsidRDefault="00924E84" w:rsidP="00924E84">
      <w:pPr>
        <w:ind w:left="709"/>
        <w:rPr>
          <w:lang w:val="fr-FR"/>
        </w:rPr>
      </w:pPr>
      <w:r w:rsidRPr="002E0CF2">
        <w:rPr>
          <w:lang w:val="fr-FR"/>
        </w:rPr>
        <w:t>La liste de mots de référence contient 10 000 mots élémentaires.</w:t>
      </w:r>
    </w:p>
    <w:p w:rsidR="00924E84" w:rsidRPr="002E0CF2" w:rsidRDefault="00924E84" w:rsidP="00924E84">
      <w:pPr>
        <w:ind w:left="709"/>
        <w:rPr>
          <w:lang w:val="fr-FR"/>
        </w:rPr>
      </w:pPr>
    </w:p>
    <w:p w:rsidR="00924E84" w:rsidRPr="002E0CF2" w:rsidRDefault="00924E84" w:rsidP="00924E84">
      <w:pPr>
        <w:ind w:left="709"/>
        <w:rPr>
          <w:lang w:val="fr-FR"/>
        </w:rPr>
      </w:pPr>
      <w:r w:rsidRPr="002E0CF2">
        <w:rPr>
          <w:lang w:val="fr-FR"/>
        </w:rPr>
        <w:t>TANAU, TARI, TANAUTARI, TARIYELOW et TANAUTARIYELOW sont testés par rapport à ces 10 000 mots de référence.  Cinquante mille tests sont réalisés (5 mots x 10 000 WR).</w:t>
      </w:r>
    </w:p>
    <w:p w:rsidR="00924E84" w:rsidRPr="002E0CF2" w:rsidRDefault="00924E84" w:rsidP="00924E84">
      <w:pPr>
        <w:rPr>
          <w:lang w:val="fr-FR"/>
        </w:rPr>
      </w:pPr>
    </w:p>
    <w:p w:rsidR="00924E84" w:rsidRPr="002E0CF2" w:rsidRDefault="00924E84" w:rsidP="00924E84">
      <w:pPr>
        <w:rPr>
          <w:lang w:val="fr-FR"/>
        </w:rPr>
      </w:pPr>
    </w:p>
    <w:p w:rsidR="00924E84" w:rsidRPr="00A21F1E" w:rsidRDefault="00924E84" w:rsidP="00A21F1E">
      <w:pPr>
        <w:numPr>
          <w:ilvl w:val="0"/>
          <w:numId w:val="10"/>
        </w:numPr>
        <w:ind w:left="0" w:firstLine="0"/>
        <w:rPr>
          <w:b/>
          <w:lang w:val="fr-FR"/>
        </w:rPr>
      </w:pPr>
      <w:r w:rsidRPr="00A21F1E">
        <w:rPr>
          <w:b/>
          <w:lang w:val="fr-FR"/>
        </w:rPr>
        <w:t>Description détaillée du test de similitude</w:t>
      </w:r>
    </w:p>
    <w:p w:rsidR="00924E84" w:rsidRPr="002E0CF2" w:rsidRDefault="00924E84" w:rsidP="00924E84">
      <w:pPr>
        <w:rPr>
          <w:lang w:val="fr-FR"/>
        </w:rPr>
      </w:pPr>
    </w:p>
    <w:p w:rsidR="00924E84" w:rsidRPr="002E0CF2" w:rsidRDefault="00924E84" w:rsidP="00924E84">
      <w:pPr>
        <w:rPr>
          <w:lang w:val="fr-FR"/>
        </w:rPr>
      </w:pPr>
      <w:r w:rsidRPr="002E0CF2">
        <w:rPr>
          <w:lang w:val="fr-FR"/>
        </w:rPr>
        <w:t>Les étapes ci</w:t>
      </w:r>
      <w:r w:rsidRPr="002E0CF2">
        <w:rPr>
          <w:lang w:val="fr-FR"/>
        </w:rPr>
        <w:noBreakHyphen/>
        <w:t>après sont mises en œuvre pour chaque paire (WT, WR).</w:t>
      </w:r>
    </w:p>
    <w:p w:rsidR="00924E84" w:rsidRPr="002E0CF2" w:rsidRDefault="00924E84" w:rsidP="00924E84">
      <w:pPr>
        <w:rPr>
          <w:lang w:val="fr-FR"/>
        </w:rPr>
      </w:pPr>
    </w:p>
    <w:p w:rsidR="00924E84" w:rsidRPr="002E0CF2" w:rsidRDefault="00924E84" w:rsidP="00924E84">
      <w:pPr>
        <w:rPr>
          <w:lang w:val="fr-FR"/>
        </w:rPr>
      </w:pPr>
      <w:r w:rsidRPr="002E0CF2">
        <w:rPr>
          <w:lang w:val="fr-FR"/>
        </w:rPr>
        <w:t>Filtre préliminaire : dans la liste de WR, tous les mots comptant plus de 3</w:t>
      </w:r>
      <w:r w:rsidR="00A21F1E">
        <w:rPr>
          <w:lang w:val="fr-FR"/>
        </w:rPr>
        <w:t> </w:t>
      </w:r>
      <w:r w:rsidRPr="002E0CF2">
        <w:rPr>
          <w:lang w:val="fr-FR"/>
        </w:rPr>
        <w:t>caractères que le</w:t>
      </w:r>
      <w:r w:rsidR="00A21F1E">
        <w:rPr>
          <w:lang w:val="fr-FR"/>
        </w:rPr>
        <w:t> </w:t>
      </w:r>
      <w:r w:rsidRPr="002E0CF2">
        <w:rPr>
          <w:lang w:val="fr-FR"/>
        </w:rPr>
        <w:t xml:space="preserve">WT et moins de </w:t>
      </w:r>
      <w:r w:rsidR="009C6290">
        <w:rPr>
          <w:lang w:val="fr-FR"/>
        </w:rPr>
        <w:t>3 </w:t>
      </w:r>
      <w:r w:rsidRPr="002E0CF2">
        <w:rPr>
          <w:lang w:val="fr-FR"/>
        </w:rPr>
        <w:t>caractères que le WR ne sont pas pris en compte pour les calculs suivants.</w:t>
      </w:r>
    </w:p>
    <w:p w:rsidR="00924E84" w:rsidRPr="002E0CF2" w:rsidRDefault="00924E84" w:rsidP="00924E84">
      <w:pPr>
        <w:rPr>
          <w:lang w:val="fr-FR"/>
        </w:rPr>
      </w:pPr>
    </w:p>
    <w:p w:rsidR="00924E84" w:rsidRPr="002E0CF2" w:rsidRDefault="00924E84" w:rsidP="00924E84">
      <w:pPr>
        <w:rPr>
          <w:lang w:val="fr-FR"/>
        </w:rPr>
      </w:pPr>
    </w:p>
    <w:p w:rsidR="00924E84" w:rsidRPr="002E0CF2" w:rsidRDefault="00924E84" w:rsidP="00924E84">
      <w:pPr>
        <w:rPr>
          <w:b/>
          <w:bCs/>
          <w:sz w:val="28"/>
          <w:szCs w:val="28"/>
          <w:lang w:val="fr-FR"/>
        </w:rPr>
      </w:pPr>
      <w:r w:rsidRPr="002E0CF2">
        <w:rPr>
          <w:b/>
          <w:bCs/>
          <w:sz w:val="28"/>
          <w:szCs w:val="28"/>
          <w:lang w:val="fr-FR"/>
        </w:rPr>
        <w:t>Première étape : calcul de Ki2</w:t>
      </w:r>
    </w:p>
    <w:p w:rsidR="00924E84" w:rsidRPr="002E0CF2" w:rsidRDefault="00924E84" w:rsidP="00924E84">
      <w:pPr>
        <w:rPr>
          <w:lang w:val="fr-FR"/>
        </w:rPr>
      </w:pPr>
    </w:p>
    <w:p w:rsidR="00924E84" w:rsidRPr="002E0CF2" w:rsidRDefault="00924E84" w:rsidP="00924E84">
      <w:pPr>
        <w:rPr>
          <w:b/>
          <w:bCs/>
          <w:lang w:val="fr-FR"/>
        </w:rPr>
      </w:pPr>
      <w:r w:rsidRPr="002E0CF2">
        <w:rPr>
          <w:b/>
          <w:bCs/>
          <w:lang w:val="fr-FR"/>
        </w:rPr>
        <w:t>Formule : Ki2 = somme(di)</w:t>
      </w:r>
      <w:r w:rsidRPr="002E0CF2">
        <w:rPr>
          <w:b/>
          <w:bCs/>
          <w:vertAlign w:val="superscript"/>
          <w:lang w:val="fr-FR"/>
        </w:rPr>
        <w:t>2</w:t>
      </w:r>
      <w:r w:rsidRPr="002E0CF2">
        <w:rPr>
          <w:b/>
          <w:bCs/>
          <w:lang w:val="fr-FR"/>
        </w:rPr>
        <w:t>/(longueur(WT)</w:t>
      </w:r>
      <w:r w:rsidRPr="002E0CF2">
        <w:rPr>
          <w:b/>
          <w:bCs/>
          <w:lang w:val="fr-FR"/>
        </w:rPr>
        <w:noBreakHyphen/>
        <w:t>1)(longueur(WR)</w:t>
      </w:r>
      <w:r w:rsidRPr="002E0CF2">
        <w:rPr>
          <w:b/>
          <w:bCs/>
          <w:lang w:val="fr-FR"/>
        </w:rPr>
        <w:noBreakHyphen/>
        <w:t>1)</w:t>
      </w:r>
    </w:p>
    <w:p w:rsidR="00924E84" w:rsidRPr="002E0CF2" w:rsidRDefault="00924E84" w:rsidP="00924E84">
      <w:pPr>
        <w:rPr>
          <w:lang w:val="fr-FR"/>
        </w:rPr>
      </w:pPr>
    </w:p>
    <w:p w:rsidR="00924E84" w:rsidRPr="002E0CF2" w:rsidRDefault="00924E84" w:rsidP="00924E84">
      <w:pPr>
        <w:rPr>
          <w:lang w:val="fr-FR"/>
        </w:rPr>
      </w:pPr>
      <w:r w:rsidRPr="002E0CF2">
        <w:rPr>
          <w:lang w:val="fr-FR"/>
        </w:rPr>
        <w:t>Où di = différence de nombre de lettres entre le mot testé et le mot de référence.  Toutes les lettres des</w:t>
      </w:r>
      <w:r w:rsidR="009C6290">
        <w:rPr>
          <w:lang w:val="fr-FR"/>
        </w:rPr>
        <w:t> </w:t>
      </w:r>
      <w:r w:rsidRPr="002E0CF2">
        <w:rPr>
          <w:lang w:val="fr-FR"/>
        </w:rPr>
        <w:t>deux mots sont prises en compte.</w:t>
      </w:r>
    </w:p>
    <w:p w:rsidR="00924E84" w:rsidRPr="002E0CF2" w:rsidRDefault="00924E84" w:rsidP="00924E84">
      <w:pPr>
        <w:jc w:val="left"/>
        <w:rPr>
          <w:lang w:val="fr-FR"/>
        </w:rPr>
      </w:pPr>
    </w:p>
    <w:p w:rsidR="00924E84" w:rsidRPr="002E0CF2" w:rsidRDefault="00924E84" w:rsidP="00924E84">
      <w:pPr>
        <w:rPr>
          <w:lang w:val="fr-FR"/>
        </w:rPr>
      </w:pPr>
      <w:r w:rsidRPr="002E0CF2">
        <w:rPr>
          <w:lang w:val="fr-FR"/>
        </w:rPr>
        <w:br w:type="page"/>
      </w:r>
      <w:r w:rsidRPr="002E0CF2">
        <w:rPr>
          <w:lang w:val="fr-FR"/>
        </w:rPr>
        <w:lastRenderedPageBreak/>
        <w:t>Exemple :</w:t>
      </w:r>
    </w:p>
    <w:p w:rsidR="00924E84" w:rsidRPr="002E0CF2" w:rsidRDefault="00924E84" w:rsidP="00924E84">
      <w:pPr>
        <w:rPr>
          <w:lang w:val="fr-FR"/>
        </w:rPr>
      </w:pPr>
    </w:p>
    <w:p w:rsidR="00924E84" w:rsidRPr="002E0CF2" w:rsidRDefault="00924E84" w:rsidP="00924E84">
      <w:pPr>
        <w:rPr>
          <w:lang w:val="fr-FR"/>
        </w:rPr>
      </w:pPr>
      <w:r w:rsidRPr="002E0CF2">
        <w:rPr>
          <w:lang w:val="fr-FR"/>
        </w:rPr>
        <w:t xml:space="preserve">WT : </w:t>
      </w:r>
      <w:r w:rsidRPr="002E0CF2">
        <w:rPr>
          <w:b/>
          <w:bCs/>
          <w:lang w:val="fr-FR"/>
        </w:rPr>
        <w:t>ALADIN</w:t>
      </w:r>
      <w:r w:rsidRPr="002E0CF2">
        <w:rPr>
          <w:bCs/>
          <w:lang w:val="fr-FR"/>
        </w:rPr>
        <w:t xml:space="preserve"> –</w:t>
      </w:r>
      <w:r w:rsidRPr="002E0CF2">
        <w:rPr>
          <w:lang w:val="fr-FR"/>
        </w:rPr>
        <w:t xml:space="preserve"> 6 caractères.</w:t>
      </w:r>
    </w:p>
    <w:p w:rsidR="00924E84" w:rsidRPr="002E0CF2" w:rsidRDefault="00924E84" w:rsidP="00924E84">
      <w:pPr>
        <w:rPr>
          <w:lang w:val="fr-FR"/>
        </w:rPr>
      </w:pPr>
    </w:p>
    <w:p w:rsidR="00924E84" w:rsidRPr="002E0CF2" w:rsidRDefault="00924E84" w:rsidP="00924E84">
      <w:pPr>
        <w:rPr>
          <w:lang w:val="fr-FR"/>
        </w:rPr>
      </w:pPr>
      <w:r w:rsidRPr="002E0CF2">
        <w:rPr>
          <w:lang w:val="fr-FR"/>
        </w:rPr>
        <w:t>Si l</w:t>
      </w:r>
      <w:r w:rsidR="002651D2">
        <w:rPr>
          <w:lang w:val="fr-FR"/>
        </w:rPr>
        <w:t>’</w:t>
      </w:r>
      <w:r w:rsidRPr="002E0CF2">
        <w:rPr>
          <w:lang w:val="fr-FR"/>
        </w:rPr>
        <w:t xml:space="preserve">on compare ce WT avec la chaîne de caractères existante : </w:t>
      </w:r>
      <w:r w:rsidRPr="002E0CF2">
        <w:rPr>
          <w:b/>
          <w:bCs/>
          <w:lang w:val="fr-FR"/>
        </w:rPr>
        <w:t xml:space="preserve">DYLAN </w:t>
      </w:r>
      <w:r w:rsidRPr="002E0CF2">
        <w:rPr>
          <w:lang w:val="fr-FR"/>
        </w:rPr>
        <w:t>(5 caractères)</w:t>
      </w:r>
    </w:p>
    <w:p w:rsidR="00924E84" w:rsidRPr="002E0CF2" w:rsidRDefault="00924E84" w:rsidP="00924E84">
      <w:pPr>
        <w:rPr>
          <w:lang w:val="fr-F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984"/>
        <w:gridCol w:w="984"/>
        <w:gridCol w:w="984"/>
        <w:gridCol w:w="984"/>
        <w:gridCol w:w="984"/>
        <w:gridCol w:w="984"/>
      </w:tblGrid>
      <w:tr w:rsidR="00924E84" w:rsidRPr="002E0CF2" w:rsidTr="00F31A5E">
        <w:tc>
          <w:tcPr>
            <w:tcW w:w="1163" w:type="dxa"/>
          </w:tcPr>
          <w:p w:rsidR="00924E84" w:rsidRPr="002E0CF2" w:rsidRDefault="00924E84" w:rsidP="00F31A5E">
            <w:pPr>
              <w:rPr>
                <w:lang w:val="fr-FR"/>
              </w:rPr>
            </w:pPr>
          </w:p>
        </w:tc>
        <w:tc>
          <w:tcPr>
            <w:tcW w:w="984" w:type="dxa"/>
          </w:tcPr>
          <w:p w:rsidR="00924E84" w:rsidRPr="002E0CF2" w:rsidRDefault="00924E84" w:rsidP="00F31A5E">
            <w:pPr>
              <w:rPr>
                <w:lang w:val="fr-FR"/>
              </w:rPr>
            </w:pPr>
            <w:r w:rsidRPr="002E0CF2">
              <w:rPr>
                <w:lang w:val="fr-FR"/>
              </w:rPr>
              <w:t>A</w:t>
            </w:r>
          </w:p>
        </w:tc>
        <w:tc>
          <w:tcPr>
            <w:tcW w:w="984" w:type="dxa"/>
          </w:tcPr>
          <w:p w:rsidR="00924E84" w:rsidRPr="002E0CF2" w:rsidRDefault="00924E84" w:rsidP="00F31A5E">
            <w:pPr>
              <w:rPr>
                <w:lang w:val="fr-FR"/>
              </w:rPr>
            </w:pPr>
            <w:r w:rsidRPr="002E0CF2">
              <w:rPr>
                <w:lang w:val="fr-FR"/>
              </w:rPr>
              <w:t>L</w:t>
            </w:r>
          </w:p>
        </w:tc>
        <w:tc>
          <w:tcPr>
            <w:tcW w:w="984" w:type="dxa"/>
          </w:tcPr>
          <w:p w:rsidR="00924E84" w:rsidRPr="002E0CF2" w:rsidRDefault="00924E84" w:rsidP="00F31A5E">
            <w:pPr>
              <w:rPr>
                <w:lang w:val="fr-FR"/>
              </w:rPr>
            </w:pPr>
            <w:r w:rsidRPr="002E0CF2">
              <w:rPr>
                <w:lang w:val="fr-FR"/>
              </w:rPr>
              <w:t>D</w:t>
            </w:r>
          </w:p>
        </w:tc>
        <w:tc>
          <w:tcPr>
            <w:tcW w:w="984" w:type="dxa"/>
          </w:tcPr>
          <w:p w:rsidR="00924E84" w:rsidRPr="002E0CF2" w:rsidRDefault="00924E84" w:rsidP="00F31A5E">
            <w:pPr>
              <w:rPr>
                <w:lang w:val="fr-FR"/>
              </w:rPr>
            </w:pPr>
            <w:r w:rsidRPr="002E0CF2">
              <w:rPr>
                <w:lang w:val="fr-FR"/>
              </w:rPr>
              <w:t>I</w:t>
            </w:r>
          </w:p>
        </w:tc>
        <w:tc>
          <w:tcPr>
            <w:tcW w:w="984" w:type="dxa"/>
          </w:tcPr>
          <w:p w:rsidR="00924E84" w:rsidRPr="002E0CF2" w:rsidRDefault="00924E84" w:rsidP="00F31A5E">
            <w:pPr>
              <w:rPr>
                <w:lang w:val="fr-FR"/>
              </w:rPr>
            </w:pPr>
            <w:r w:rsidRPr="002E0CF2">
              <w:rPr>
                <w:lang w:val="fr-FR"/>
              </w:rPr>
              <w:t>N</w:t>
            </w:r>
          </w:p>
        </w:tc>
        <w:tc>
          <w:tcPr>
            <w:tcW w:w="984" w:type="dxa"/>
          </w:tcPr>
          <w:p w:rsidR="00924E84" w:rsidRPr="002E0CF2" w:rsidRDefault="00924E84" w:rsidP="00F31A5E">
            <w:pPr>
              <w:rPr>
                <w:lang w:val="fr-FR"/>
              </w:rPr>
            </w:pPr>
            <w:r w:rsidRPr="002E0CF2">
              <w:rPr>
                <w:lang w:val="fr-FR"/>
              </w:rPr>
              <w:t>Y</w:t>
            </w:r>
          </w:p>
        </w:tc>
      </w:tr>
      <w:tr w:rsidR="00924E84" w:rsidRPr="002E0CF2" w:rsidTr="00F31A5E">
        <w:tc>
          <w:tcPr>
            <w:tcW w:w="1163" w:type="dxa"/>
          </w:tcPr>
          <w:p w:rsidR="00924E84" w:rsidRPr="002E0CF2" w:rsidRDefault="00924E84" w:rsidP="00F31A5E">
            <w:pPr>
              <w:rPr>
                <w:b/>
                <w:bCs/>
                <w:lang w:val="fr-FR"/>
              </w:rPr>
            </w:pPr>
            <w:r w:rsidRPr="002E0CF2">
              <w:rPr>
                <w:b/>
                <w:bCs/>
                <w:lang w:val="fr-FR"/>
              </w:rPr>
              <w:t>ALADIN</w:t>
            </w:r>
          </w:p>
        </w:tc>
        <w:tc>
          <w:tcPr>
            <w:tcW w:w="984" w:type="dxa"/>
          </w:tcPr>
          <w:p w:rsidR="00924E84" w:rsidRPr="002E0CF2" w:rsidRDefault="00924E84" w:rsidP="00F31A5E">
            <w:pPr>
              <w:rPr>
                <w:lang w:val="fr-FR"/>
              </w:rPr>
            </w:pPr>
            <w:r w:rsidRPr="002E0CF2">
              <w:rPr>
                <w:lang w:val="fr-FR"/>
              </w:rPr>
              <w:t>2</w:t>
            </w:r>
          </w:p>
        </w:tc>
        <w:tc>
          <w:tcPr>
            <w:tcW w:w="984" w:type="dxa"/>
          </w:tcPr>
          <w:p w:rsidR="00924E84" w:rsidRPr="002E0CF2" w:rsidRDefault="00924E84" w:rsidP="00F31A5E">
            <w:pPr>
              <w:rPr>
                <w:lang w:val="fr-FR"/>
              </w:rPr>
            </w:pPr>
            <w:r w:rsidRPr="002E0CF2">
              <w:rPr>
                <w:lang w:val="fr-FR"/>
              </w:rPr>
              <w:t>1</w:t>
            </w:r>
          </w:p>
        </w:tc>
        <w:tc>
          <w:tcPr>
            <w:tcW w:w="984" w:type="dxa"/>
          </w:tcPr>
          <w:p w:rsidR="00924E84" w:rsidRPr="002E0CF2" w:rsidRDefault="00924E84" w:rsidP="00F31A5E">
            <w:pPr>
              <w:rPr>
                <w:lang w:val="fr-FR"/>
              </w:rPr>
            </w:pPr>
            <w:r w:rsidRPr="002E0CF2">
              <w:rPr>
                <w:lang w:val="fr-FR"/>
              </w:rPr>
              <w:t>1</w:t>
            </w:r>
          </w:p>
        </w:tc>
        <w:tc>
          <w:tcPr>
            <w:tcW w:w="984" w:type="dxa"/>
          </w:tcPr>
          <w:p w:rsidR="00924E84" w:rsidRPr="002E0CF2" w:rsidRDefault="00924E84" w:rsidP="00F31A5E">
            <w:pPr>
              <w:rPr>
                <w:lang w:val="fr-FR"/>
              </w:rPr>
            </w:pPr>
            <w:r w:rsidRPr="002E0CF2">
              <w:rPr>
                <w:lang w:val="fr-FR"/>
              </w:rPr>
              <w:t>1</w:t>
            </w:r>
          </w:p>
        </w:tc>
        <w:tc>
          <w:tcPr>
            <w:tcW w:w="984" w:type="dxa"/>
          </w:tcPr>
          <w:p w:rsidR="00924E84" w:rsidRPr="002E0CF2" w:rsidRDefault="00924E84" w:rsidP="00F31A5E">
            <w:pPr>
              <w:rPr>
                <w:lang w:val="fr-FR"/>
              </w:rPr>
            </w:pPr>
            <w:r w:rsidRPr="002E0CF2">
              <w:rPr>
                <w:lang w:val="fr-FR"/>
              </w:rPr>
              <w:t>1</w:t>
            </w:r>
          </w:p>
        </w:tc>
        <w:tc>
          <w:tcPr>
            <w:tcW w:w="984" w:type="dxa"/>
          </w:tcPr>
          <w:p w:rsidR="00924E84" w:rsidRPr="002E0CF2" w:rsidRDefault="00924E84" w:rsidP="00F31A5E">
            <w:pPr>
              <w:rPr>
                <w:lang w:val="fr-FR"/>
              </w:rPr>
            </w:pPr>
            <w:r w:rsidRPr="002E0CF2">
              <w:rPr>
                <w:lang w:val="fr-FR"/>
              </w:rPr>
              <w:t>0</w:t>
            </w:r>
          </w:p>
        </w:tc>
      </w:tr>
      <w:tr w:rsidR="00924E84" w:rsidRPr="002E0CF2" w:rsidTr="00F31A5E">
        <w:tc>
          <w:tcPr>
            <w:tcW w:w="1163" w:type="dxa"/>
          </w:tcPr>
          <w:p w:rsidR="00924E84" w:rsidRPr="002E0CF2" w:rsidRDefault="00924E84" w:rsidP="00F31A5E">
            <w:pPr>
              <w:rPr>
                <w:b/>
                <w:bCs/>
                <w:lang w:val="fr-FR"/>
              </w:rPr>
            </w:pPr>
            <w:r w:rsidRPr="002E0CF2">
              <w:rPr>
                <w:b/>
                <w:bCs/>
                <w:lang w:val="fr-FR"/>
              </w:rPr>
              <w:t>DYLAN</w:t>
            </w:r>
          </w:p>
        </w:tc>
        <w:tc>
          <w:tcPr>
            <w:tcW w:w="984" w:type="dxa"/>
          </w:tcPr>
          <w:p w:rsidR="00924E84" w:rsidRPr="002E0CF2" w:rsidRDefault="00924E84" w:rsidP="00F31A5E">
            <w:pPr>
              <w:rPr>
                <w:lang w:val="fr-FR"/>
              </w:rPr>
            </w:pPr>
            <w:r w:rsidRPr="002E0CF2">
              <w:rPr>
                <w:lang w:val="fr-FR"/>
              </w:rPr>
              <w:t>1</w:t>
            </w:r>
          </w:p>
        </w:tc>
        <w:tc>
          <w:tcPr>
            <w:tcW w:w="984" w:type="dxa"/>
          </w:tcPr>
          <w:p w:rsidR="00924E84" w:rsidRPr="002E0CF2" w:rsidRDefault="00924E84" w:rsidP="00F31A5E">
            <w:pPr>
              <w:rPr>
                <w:lang w:val="fr-FR"/>
              </w:rPr>
            </w:pPr>
            <w:r w:rsidRPr="002E0CF2">
              <w:rPr>
                <w:lang w:val="fr-FR"/>
              </w:rPr>
              <w:t>1</w:t>
            </w:r>
          </w:p>
        </w:tc>
        <w:tc>
          <w:tcPr>
            <w:tcW w:w="984" w:type="dxa"/>
          </w:tcPr>
          <w:p w:rsidR="00924E84" w:rsidRPr="002E0CF2" w:rsidRDefault="00924E84" w:rsidP="00F31A5E">
            <w:pPr>
              <w:rPr>
                <w:lang w:val="fr-FR"/>
              </w:rPr>
            </w:pPr>
            <w:r w:rsidRPr="002E0CF2">
              <w:rPr>
                <w:lang w:val="fr-FR"/>
              </w:rPr>
              <w:t>1</w:t>
            </w:r>
          </w:p>
        </w:tc>
        <w:tc>
          <w:tcPr>
            <w:tcW w:w="984" w:type="dxa"/>
          </w:tcPr>
          <w:p w:rsidR="00924E84" w:rsidRPr="002E0CF2" w:rsidRDefault="00924E84" w:rsidP="00F31A5E">
            <w:pPr>
              <w:rPr>
                <w:lang w:val="fr-FR"/>
              </w:rPr>
            </w:pPr>
            <w:r w:rsidRPr="002E0CF2">
              <w:rPr>
                <w:lang w:val="fr-FR"/>
              </w:rPr>
              <w:t>0</w:t>
            </w:r>
          </w:p>
        </w:tc>
        <w:tc>
          <w:tcPr>
            <w:tcW w:w="984" w:type="dxa"/>
          </w:tcPr>
          <w:p w:rsidR="00924E84" w:rsidRPr="002E0CF2" w:rsidRDefault="00924E84" w:rsidP="00F31A5E">
            <w:pPr>
              <w:rPr>
                <w:lang w:val="fr-FR"/>
              </w:rPr>
            </w:pPr>
            <w:r w:rsidRPr="002E0CF2">
              <w:rPr>
                <w:lang w:val="fr-FR"/>
              </w:rPr>
              <w:t>1</w:t>
            </w:r>
          </w:p>
        </w:tc>
        <w:tc>
          <w:tcPr>
            <w:tcW w:w="984" w:type="dxa"/>
          </w:tcPr>
          <w:p w:rsidR="00924E84" w:rsidRPr="002E0CF2" w:rsidRDefault="00924E84" w:rsidP="00F31A5E">
            <w:pPr>
              <w:rPr>
                <w:lang w:val="fr-FR"/>
              </w:rPr>
            </w:pPr>
            <w:r w:rsidRPr="002E0CF2">
              <w:rPr>
                <w:lang w:val="fr-FR"/>
              </w:rPr>
              <w:t>1</w:t>
            </w:r>
          </w:p>
        </w:tc>
      </w:tr>
    </w:tbl>
    <w:p w:rsidR="00924E84" w:rsidRPr="002E0CF2" w:rsidRDefault="00924E84" w:rsidP="00924E84">
      <w:pPr>
        <w:rPr>
          <w:lang w:val="fr-FR"/>
        </w:rPr>
      </w:pPr>
    </w:p>
    <w:p w:rsidR="00924E84" w:rsidRPr="002E0CF2" w:rsidRDefault="00924E84" w:rsidP="00924E84">
      <w:pPr>
        <w:rPr>
          <w:lang w:val="fr-FR"/>
        </w:rPr>
      </w:pPr>
      <w:r w:rsidRPr="002E0CF2">
        <w:rPr>
          <w:lang w:val="fr-FR"/>
        </w:rPr>
        <w:t>Chi2 = ((2</w:t>
      </w:r>
      <w:r w:rsidRPr="002E0CF2">
        <w:rPr>
          <w:lang w:val="fr-FR"/>
        </w:rPr>
        <w:noBreakHyphen/>
        <w:t>1)</w:t>
      </w:r>
      <w:r w:rsidRPr="002E0CF2">
        <w:rPr>
          <w:vertAlign w:val="superscript"/>
          <w:lang w:val="fr-FR"/>
        </w:rPr>
        <w:t xml:space="preserve"> 2</w:t>
      </w:r>
      <w:r w:rsidRPr="002E0CF2">
        <w:rPr>
          <w:lang w:val="fr-FR"/>
        </w:rPr>
        <w:t xml:space="preserve"> + (1</w:t>
      </w:r>
      <w:r w:rsidRPr="002E0CF2">
        <w:rPr>
          <w:lang w:val="fr-FR"/>
        </w:rPr>
        <w:noBreakHyphen/>
        <w:t>1)</w:t>
      </w:r>
      <w:r w:rsidRPr="002E0CF2">
        <w:rPr>
          <w:vertAlign w:val="superscript"/>
          <w:lang w:val="fr-FR"/>
        </w:rPr>
        <w:t xml:space="preserve"> 2</w:t>
      </w:r>
      <w:r w:rsidRPr="002E0CF2">
        <w:rPr>
          <w:lang w:val="fr-FR"/>
        </w:rPr>
        <w:t xml:space="preserve"> + (1</w:t>
      </w:r>
      <w:r w:rsidRPr="002E0CF2">
        <w:rPr>
          <w:lang w:val="fr-FR"/>
        </w:rPr>
        <w:noBreakHyphen/>
        <w:t>1)</w:t>
      </w:r>
      <w:r w:rsidRPr="002E0CF2">
        <w:rPr>
          <w:vertAlign w:val="superscript"/>
          <w:lang w:val="fr-FR"/>
        </w:rPr>
        <w:t xml:space="preserve"> 2</w:t>
      </w:r>
      <w:r w:rsidRPr="002E0CF2">
        <w:rPr>
          <w:lang w:val="fr-FR"/>
        </w:rPr>
        <w:t xml:space="preserve"> + (1</w:t>
      </w:r>
      <w:r w:rsidRPr="002E0CF2">
        <w:rPr>
          <w:lang w:val="fr-FR"/>
        </w:rPr>
        <w:noBreakHyphen/>
        <w:t>0)</w:t>
      </w:r>
      <w:r w:rsidRPr="002E0CF2">
        <w:rPr>
          <w:vertAlign w:val="superscript"/>
          <w:lang w:val="fr-FR"/>
        </w:rPr>
        <w:t xml:space="preserve"> 2</w:t>
      </w:r>
      <w:r w:rsidRPr="002E0CF2">
        <w:rPr>
          <w:lang w:val="fr-FR"/>
        </w:rPr>
        <w:t xml:space="preserve"> + (1</w:t>
      </w:r>
      <w:r w:rsidRPr="002E0CF2">
        <w:rPr>
          <w:lang w:val="fr-FR"/>
        </w:rPr>
        <w:noBreakHyphen/>
        <w:t>1)</w:t>
      </w:r>
      <w:r w:rsidRPr="002E0CF2">
        <w:rPr>
          <w:vertAlign w:val="superscript"/>
          <w:lang w:val="fr-FR"/>
        </w:rPr>
        <w:t xml:space="preserve"> 2 </w:t>
      </w:r>
      <w:r w:rsidRPr="002E0CF2">
        <w:rPr>
          <w:lang w:val="fr-FR"/>
        </w:rPr>
        <w:t>+ (0</w:t>
      </w:r>
      <w:r w:rsidRPr="002E0CF2">
        <w:rPr>
          <w:lang w:val="fr-FR"/>
        </w:rPr>
        <w:noBreakHyphen/>
        <w:t xml:space="preserve">1) </w:t>
      </w:r>
      <w:r w:rsidRPr="002E0CF2">
        <w:rPr>
          <w:vertAlign w:val="superscript"/>
          <w:lang w:val="fr-FR"/>
        </w:rPr>
        <w:t>2</w:t>
      </w:r>
      <w:r w:rsidRPr="002E0CF2">
        <w:rPr>
          <w:lang w:val="fr-FR"/>
        </w:rPr>
        <w:t>) / (6</w:t>
      </w:r>
      <w:r w:rsidRPr="002E0CF2">
        <w:rPr>
          <w:lang w:val="fr-FR"/>
        </w:rPr>
        <w:noBreakHyphen/>
        <w:t>1)(5</w:t>
      </w:r>
      <w:r w:rsidRPr="002E0CF2">
        <w:rPr>
          <w:lang w:val="fr-FR"/>
        </w:rPr>
        <w:noBreakHyphen/>
        <w:t>1)</w:t>
      </w:r>
    </w:p>
    <w:p w:rsidR="00924E84" w:rsidRPr="002E0CF2" w:rsidRDefault="00924E84" w:rsidP="00924E84">
      <w:pPr>
        <w:rPr>
          <w:lang w:val="fr-FR"/>
        </w:rPr>
      </w:pPr>
    </w:p>
    <w:p w:rsidR="00924E84" w:rsidRPr="002E0CF2" w:rsidRDefault="00924E84" w:rsidP="00924E84">
      <w:pPr>
        <w:rPr>
          <w:lang w:val="fr-FR"/>
        </w:rPr>
      </w:pPr>
      <w:r w:rsidRPr="002E0CF2">
        <w:rPr>
          <w:lang w:val="fr-FR"/>
        </w:rPr>
        <w:t>Chi2 = (1 + 0 + 0 + 1 + 0 + 1)(5*4)</w:t>
      </w:r>
    </w:p>
    <w:p w:rsidR="00924E84" w:rsidRPr="002E0CF2" w:rsidRDefault="00924E84" w:rsidP="00924E84">
      <w:pPr>
        <w:rPr>
          <w:lang w:val="fr-FR"/>
        </w:rPr>
      </w:pPr>
    </w:p>
    <w:p w:rsidR="00924E84" w:rsidRPr="002E0CF2" w:rsidRDefault="00924E84" w:rsidP="00924E84">
      <w:pPr>
        <w:rPr>
          <w:lang w:val="fr-FR"/>
        </w:rPr>
      </w:pPr>
      <w:r w:rsidRPr="002E0CF2">
        <w:rPr>
          <w:lang w:val="fr-FR"/>
        </w:rPr>
        <w:t>Chi2 = 3/20</w:t>
      </w:r>
    </w:p>
    <w:p w:rsidR="00924E84" w:rsidRPr="002E0CF2" w:rsidRDefault="00924E84" w:rsidP="00924E84">
      <w:pPr>
        <w:rPr>
          <w:lang w:val="fr-FR"/>
        </w:rPr>
      </w:pPr>
    </w:p>
    <w:p w:rsidR="00924E84" w:rsidRPr="002E0CF2" w:rsidRDefault="00924E84" w:rsidP="00924E84">
      <w:pPr>
        <w:rPr>
          <w:lang w:val="fr-FR"/>
        </w:rPr>
      </w:pPr>
      <w:r w:rsidRPr="002E0CF2">
        <w:rPr>
          <w:lang w:val="fr-FR"/>
        </w:rPr>
        <w:t>Chi2 = 0,15</w:t>
      </w:r>
    </w:p>
    <w:p w:rsidR="00924E84" w:rsidRPr="002E0CF2" w:rsidRDefault="00924E84" w:rsidP="00924E84">
      <w:pPr>
        <w:rPr>
          <w:lang w:val="fr-FR"/>
        </w:rPr>
      </w:pPr>
    </w:p>
    <w:p w:rsidR="00924E84" w:rsidRPr="002E0CF2" w:rsidRDefault="00924E84" w:rsidP="00924E84">
      <w:pPr>
        <w:rPr>
          <w:lang w:val="fr-FR"/>
        </w:rPr>
      </w:pPr>
      <w:r w:rsidRPr="002E0CF2">
        <w:rPr>
          <w:lang w:val="fr-FR"/>
        </w:rPr>
        <w:t>On conserve donc pour le calcul suivant tous les mots pour lesquels :</w:t>
      </w:r>
    </w:p>
    <w:p w:rsidR="00924E84" w:rsidRPr="002E0CF2" w:rsidRDefault="00924E84" w:rsidP="00924E84">
      <w:pPr>
        <w:numPr>
          <w:ilvl w:val="0"/>
          <w:numId w:val="1"/>
        </w:numPr>
        <w:rPr>
          <w:lang w:val="fr-FR"/>
        </w:rPr>
      </w:pPr>
      <w:r w:rsidRPr="002E0CF2">
        <w:rPr>
          <w:lang w:val="fr-FR"/>
        </w:rPr>
        <w:t>Ki2 &lt;= 0,3 et longueur du WT &gt;= 5 caractères</w:t>
      </w:r>
    </w:p>
    <w:p w:rsidR="00924E84" w:rsidRPr="002E0CF2" w:rsidRDefault="00924E84" w:rsidP="00924E84">
      <w:pPr>
        <w:numPr>
          <w:ilvl w:val="0"/>
          <w:numId w:val="1"/>
        </w:numPr>
        <w:rPr>
          <w:lang w:val="fr-FR"/>
        </w:rPr>
      </w:pPr>
      <w:r w:rsidRPr="002E0CF2">
        <w:rPr>
          <w:lang w:val="fr-FR"/>
        </w:rPr>
        <w:t>Ki2 &lt;= 0,4 et longueur du WT  =  4 caractères</w:t>
      </w:r>
    </w:p>
    <w:p w:rsidR="00924E84" w:rsidRPr="002E0CF2" w:rsidRDefault="00924E84" w:rsidP="00924E84">
      <w:pPr>
        <w:numPr>
          <w:ilvl w:val="0"/>
          <w:numId w:val="1"/>
        </w:numPr>
        <w:rPr>
          <w:lang w:val="fr-FR"/>
        </w:rPr>
      </w:pPr>
      <w:r w:rsidRPr="002E0CF2">
        <w:rPr>
          <w:lang w:val="fr-FR"/>
        </w:rPr>
        <w:t>Ki2 &lt;= 0,5 et longueur du WT  &lt;  4 caractères</w:t>
      </w:r>
    </w:p>
    <w:p w:rsidR="00924E84" w:rsidRPr="002E0CF2" w:rsidRDefault="00924E84" w:rsidP="00924E84">
      <w:pPr>
        <w:rPr>
          <w:lang w:val="fr-FR"/>
        </w:rPr>
      </w:pPr>
    </w:p>
    <w:p w:rsidR="00924E84" w:rsidRPr="002E0CF2" w:rsidRDefault="00924E84" w:rsidP="00924E84">
      <w:pPr>
        <w:rPr>
          <w:lang w:val="fr-FR"/>
        </w:rPr>
      </w:pPr>
    </w:p>
    <w:p w:rsidR="00924E84" w:rsidRPr="002E0CF2" w:rsidRDefault="00924E84" w:rsidP="00924E84">
      <w:pPr>
        <w:jc w:val="left"/>
        <w:rPr>
          <w:b/>
          <w:bCs/>
          <w:spacing w:val="-6"/>
          <w:sz w:val="28"/>
          <w:szCs w:val="28"/>
          <w:lang w:val="fr-FR"/>
        </w:rPr>
      </w:pPr>
      <w:r w:rsidRPr="002E0CF2">
        <w:rPr>
          <w:b/>
          <w:bCs/>
          <w:spacing w:val="-6"/>
          <w:sz w:val="28"/>
          <w:szCs w:val="28"/>
          <w:lang w:val="fr-FR"/>
        </w:rPr>
        <w:t xml:space="preserve">Deuxième étape : quatre calculs basés sur la sélection de la </w:t>
      </w:r>
      <w:r w:rsidRPr="002E0CF2">
        <w:rPr>
          <w:b/>
          <w:bCs/>
          <w:spacing w:val="-6"/>
          <w:sz w:val="28"/>
          <w:szCs w:val="28"/>
          <w:u w:val="single"/>
          <w:lang w:val="fr-FR"/>
        </w:rPr>
        <w:t>première</w:t>
      </w:r>
      <w:r w:rsidRPr="002E0CF2">
        <w:rPr>
          <w:b/>
          <w:bCs/>
          <w:spacing w:val="-6"/>
          <w:sz w:val="28"/>
          <w:szCs w:val="28"/>
          <w:lang w:val="fr-FR"/>
        </w:rPr>
        <w:t xml:space="preserve"> étape</w:t>
      </w:r>
    </w:p>
    <w:p w:rsidR="00924E84" w:rsidRPr="002E0CF2" w:rsidRDefault="00924E84" w:rsidP="00924E84">
      <w:pPr>
        <w:rPr>
          <w:lang w:val="fr-FR"/>
        </w:rPr>
      </w:pPr>
    </w:p>
    <w:p w:rsidR="00924E84" w:rsidRPr="002E0CF2" w:rsidRDefault="00924E84" w:rsidP="00924E84">
      <w:pPr>
        <w:rPr>
          <w:lang w:val="fr-FR"/>
        </w:rPr>
      </w:pPr>
      <w:r w:rsidRPr="002E0CF2">
        <w:rPr>
          <w:lang w:val="fr-FR"/>
        </w:rPr>
        <w:t>Au cours de cette deuxième étape, quatre calculs sont réalisés :</w:t>
      </w:r>
    </w:p>
    <w:p w:rsidR="00924E84" w:rsidRPr="002E0CF2" w:rsidRDefault="00924E84" w:rsidP="00924E84">
      <w:pPr>
        <w:numPr>
          <w:ilvl w:val="0"/>
          <w:numId w:val="2"/>
        </w:numPr>
        <w:rPr>
          <w:lang w:val="fr-FR"/>
        </w:rPr>
      </w:pPr>
      <w:r w:rsidRPr="002E0CF2">
        <w:rPr>
          <w:lang w:val="fr-FR"/>
        </w:rPr>
        <w:t>Calcul du pourcentage de lettres communes</w:t>
      </w:r>
    </w:p>
    <w:p w:rsidR="00924E84" w:rsidRPr="002E0CF2" w:rsidRDefault="00924E84" w:rsidP="00924E84">
      <w:pPr>
        <w:numPr>
          <w:ilvl w:val="0"/>
          <w:numId w:val="2"/>
        </w:numPr>
        <w:rPr>
          <w:lang w:val="fr-FR"/>
        </w:rPr>
      </w:pPr>
      <w:r w:rsidRPr="002E0CF2">
        <w:rPr>
          <w:lang w:val="fr-FR"/>
        </w:rPr>
        <w:t>Calcul du pourcentage de lettres NON communes</w:t>
      </w:r>
    </w:p>
    <w:p w:rsidR="00924E84" w:rsidRPr="002E0CF2" w:rsidRDefault="00924E84" w:rsidP="00924E84">
      <w:pPr>
        <w:numPr>
          <w:ilvl w:val="0"/>
          <w:numId w:val="2"/>
        </w:numPr>
        <w:rPr>
          <w:lang w:val="fr-FR"/>
        </w:rPr>
      </w:pPr>
      <w:r w:rsidRPr="002E0CF2">
        <w:rPr>
          <w:lang w:val="fr-FR"/>
        </w:rPr>
        <w:t>Calcul du pourcentage de différence de longueur</w:t>
      </w:r>
    </w:p>
    <w:p w:rsidR="00924E84" w:rsidRPr="002E0CF2" w:rsidRDefault="00924E84" w:rsidP="00924E84">
      <w:pPr>
        <w:numPr>
          <w:ilvl w:val="0"/>
          <w:numId w:val="2"/>
        </w:numPr>
        <w:rPr>
          <w:lang w:val="fr-FR"/>
        </w:rPr>
      </w:pPr>
      <w:r w:rsidRPr="002E0CF2">
        <w:rPr>
          <w:lang w:val="fr-FR"/>
        </w:rPr>
        <w:t>Calcul du coefficient de corrélation des rangs de Kendall</w:t>
      </w:r>
    </w:p>
    <w:p w:rsidR="00924E84" w:rsidRPr="002E0CF2" w:rsidRDefault="00924E84" w:rsidP="00924E84">
      <w:pPr>
        <w:rPr>
          <w:lang w:val="fr-FR"/>
        </w:rPr>
      </w:pPr>
    </w:p>
    <w:p w:rsidR="00924E84" w:rsidRPr="002E0CF2" w:rsidRDefault="00924E84" w:rsidP="00924E84">
      <w:pPr>
        <w:rPr>
          <w:lang w:val="fr-FR"/>
        </w:rPr>
      </w:pPr>
    </w:p>
    <w:p w:rsidR="00924E84" w:rsidRPr="002E0CF2" w:rsidRDefault="00924E84" w:rsidP="00924E84">
      <w:pPr>
        <w:rPr>
          <w:b/>
          <w:bCs/>
          <w:lang w:val="fr-FR"/>
        </w:rPr>
      </w:pPr>
      <w:r w:rsidRPr="002E0CF2">
        <w:rPr>
          <w:b/>
          <w:bCs/>
          <w:lang w:val="fr-FR"/>
        </w:rPr>
        <w:t>Calcul du pourcentage de lettres communes</w:t>
      </w:r>
      <w:r>
        <w:rPr>
          <w:b/>
          <w:bCs/>
          <w:lang w:val="fr-FR"/>
        </w:rPr>
        <w:t xml:space="preserve"> (</w:t>
      </w:r>
      <w:r w:rsidRPr="002B0D4F">
        <w:rPr>
          <w:b/>
          <w:bCs/>
          <w:i/>
          <w:lang w:val="fr-FR"/>
        </w:rPr>
        <w:t>common letter</w:t>
      </w:r>
      <w:r>
        <w:rPr>
          <w:b/>
          <w:bCs/>
          <w:lang w:val="fr-FR"/>
        </w:rPr>
        <w:t xml:space="preserve"> = CL)</w:t>
      </w:r>
    </w:p>
    <w:p w:rsidR="00924E84" w:rsidRPr="002E0CF2" w:rsidRDefault="00924E84" w:rsidP="00924E84">
      <w:pPr>
        <w:rPr>
          <w:lang w:val="fr-FR"/>
        </w:rPr>
      </w:pPr>
    </w:p>
    <w:p w:rsidR="00924E84" w:rsidRPr="002E0CF2" w:rsidRDefault="00924E84" w:rsidP="00924E84">
      <w:pPr>
        <w:rPr>
          <w:b/>
          <w:bCs/>
          <w:lang w:val="fr-FR"/>
        </w:rPr>
      </w:pPr>
      <w:r w:rsidRPr="002E0CF2">
        <w:rPr>
          <w:b/>
          <w:bCs/>
          <w:lang w:val="fr-FR"/>
        </w:rPr>
        <w:t>CL = 1</w:t>
      </w:r>
      <w:r w:rsidRPr="002E0CF2">
        <w:rPr>
          <w:b/>
          <w:bCs/>
          <w:lang w:val="fr-FR"/>
        </w:rPr>
        <w:noBreakHyphen/>
        <w:t>(nombre de lettres communes)/ (longueur ( WT))</w:t>
      </w:r>
    </w:p>
    <w:p w:rsidR="00924E84" w:rsidRPr="002E0CF2" w:rsidRDefault="00924E84" w:rsidP="00924E84">
      <w:pPr>
        <w:rPr>
          <w:lang w:val="fr-FR"/>
        </w:rPr>
      </w:pPr>
    </w:p>
    <w:p w:rsidR="00924E84" w:rsidRPr="002E0CF2" w:rsidRDefault="00924E84" w:rsidP="00924E84">
      <w:pPr>
        <w:rPr>
          <w:lang w:val="fr-FR"/>
        </w:rPr>
      </w:pPr>
      <w:r w:rsidRPr="002E0CF2">
        <w:rPr>
          <w:lang w:val="fr-FR"/>
        </w:rPr>
        <w:t>Exemple : ALADIN et DYLAN</w:t>
      </w:r>
    </w:p>
    <w:p w:rsidR="00924E84" w:rsidRPr="002E0CF2" w:rsidRDefault="00924E84" w:rsidP="00924E84">
      <w:pPr>
        <w:rPr>
          <w:lang w:val="fr-FR"/>
        </w:rPr>
      </w:pPr>
      <w:r w:rsidRPr="002E0CF2">
        <w:rPr>
          <w:lang w:val="fr-FR"/>
        </w:rPr>
        <w:t>CL = 1</w:t>
      </w:r>
      <w:r w:rsidRPr="002E0CF2">
        <w:rPr>
          <w:lang w:val="fr-FR"/>
        </w:rPr>
        <w:noBreakHyphen/>
        <w:t>4/6 = 0,33</w:t>
      </w:r>
    </w:p>
    <w:p w:rsidR="00924E84" w:rsidRPr="002E0CF2" w:rsidRDefault="00924E84" w:rsidP="00924E84">
      <w:pPr>
        <w:rPr>
          <w:lang w:val="fr-FR"/>
        </w:rPr>
      </w:pPr>
    </w:p>
    <w:p w:rsidR="00924E84" w:rsidRPr="002E0CF2" w:rsidRDefault="00924E84" w:rsidP="00924E84">
      <w:pPr>
        <w:rPr>
          <w:lang w:val="fr-FR"/>
        </w:rPr>
      </w:pPr>
      <w:r w:rsidRPr="002E0CF2">
        <w:rPr>
          <w:lang w:val="fr-FR"/>
        </w:rPr>
        <w:t>CL est égal à 0 lorsque toutes les lettres figurent dans le WR.</w:t>
      </w:r>
    </w:p>
    <w:p w:rsidR="00924E84" w:rsidRPr="002E0CF2" w:rsidRDefault="00924E84" w:rsidP="00924E84">
      <w:pPr>
        <w:rPr>
          <w:lang w:val="fr-FR"/>
        </w:rPr>
      </w:pPr>
    </w:p>
    <w:p w:rsidR="00924E84" w:rsidRPr="002E0CF2" w:rsidRDefault="00924E84" w:rsidP="00924E84">
      <w:pPr>
        <w:rPr>
          <w:lang w:val="fr-FR"/>
        </w:rPr>
      </w:pPr>
      <w:r w:rsidRPr="002E0CF2">
        <w:rPr>
          <w:lang w:val="fr-FR"/>
        </w:rPr>
        <w:t>Second exemple : BANANAS et BANS</w:t>
      </w:r>
    </w:p>
    <w:p w:rsidR="00924E84" w:rsidRPr="002E0CF2" w:rsidRDefault="00924E84" w:rsidP="00924E84">
      <w:pPr>
        <w:rPr>
          <w:lang w:val="fr-FR"/>
        </w:rPr>
      </w:pPr>
    </w:p>
    <w:p w:rsidR="00924E84" w:rsidRPr="002E0CF2" w:rsidRDefault="00924E84" w:rsidP="00924E84">
      <w:pPr>
        <w:rPr>
          <w:lang w:val="fr-FR"/>
        </w:rPr>
      </w:pPr>
      <w:r w:rsidRPr="002E0CF2">
        <w:rPr>
          <w:lang w:val="fr-FR"/>
        </w:rPr>
        <w:t>Toutes les lettres de BANANAS figurent dans le mot BANS.</w:t>
      </w:r>
    </w:p>
    <w:p w:rsidR="00924E84" w:rsidRPr="002E0CF2" w:rsidRDefault="00924E84" w:rsidP="00924E84">
      <w:pPr>
        <w:rPr>
          <w:lang w:val="fr-FR"/>
        </w:rPr>
      </w:pPr>
      <w:r w:rsidRPr="002E0CF2">
        <w:rPr>
          <w:lang w:val="fr-FR"/>
        </w:rPr>
        <w:t>CL = 1</w:t>
      </w:r>
      <w:r w:rsidRPr="002E0CF2">
        <w:rPr>
          <w:lang w:val="fr-FR"/>
        </w:rPr>
        <w:noBreakHyphen/>
        <w:t xml:space="preserve"> 7/7 =&gt; CL = 0</w:t>
      </w:r>
    </w:p>
    <w:p w:rsidR="00924E84" w:rsidRPr="002E0CF2" w:rsidRDefault="00924E84" w:rsidP="00924E84">
      <w:pPr>
        <w:spacing w:line="360" w:lineRule="auto"/>
        <w:rPr>
          <w:lang w:val="fr-FR"/>
        </w:rPr>
      </w:pPr>
    </w:p>
    <w:p w:rsidR="00924E84" w:rsidRPr="002E0CF2" w:rsidRDefault="00924E84" w:rsidP="00924E84">
      <w:pPr>
        <w:rPr>
          <w:b/>
          <w:bCs/>
          <w:lang w:val="fr-FR"/>
        </w:rPr>
      </w:pPr>
      <w:r w:rsidRPr="002E0CF2">
        <w:rPr>
          <w:b/>
          <w:bCs/>
          <w:lang w:val="fr-FR"/>
        </w:rPr>
        <w:t>Calcul du pourcentage de lettres NON communes</w:t>
      </w:r>
      <w:r>
        <w:rPr>
          <w:b/>
          <w:bCs/>
          <w:lang w:val="fr-FR"/>
        </w:rPr>
        <w:t xml:space="preserve">  (</w:t>
      </w:r>
      <w:r w:rsidRPr="002B0D4F">
        <w:rPr>
          <w:b/>
          <w:bCs/>
          <w:i/>
          <w:lang w:val="fr-FR"/>
        </w:rPr>
        <w:t>non-common letter</w:t>
      </w:r>
      <w:r>
        <w:rPr>
          <w:b/>
          <w:bCs/>
          <w:lang w:val="fr-FR"/>
        </w:rPr>
        <w:t xml:space="preserve"> = NCL)</w:t>
      </w:r>
    </w:p>
    <w:p w:rsidR="00924E84" w:rsidRPr="002E0CF2" w:rsidRDefault="00924E84" w:rsidP="00924E84">
      <w:pPr>
        <w:rPr>
          <w:lang w:val="fr-FR"/>
        </w:rPr>
      </w:pPr>
    </w:p>
    <w:p w:rsidR="00924E84" w:rsidRPr="002E0CF2" w:rsidRDefault="00924E84" w:rsidP="00924E84">
      <w:pPr>
        <w:rPr>
          <w:b/>
          <w:bCs/>
          <w:lang w:val="fr-FR"/>
        </w:rPr>
      </w:pPr>
      <w:r w:rsidRPr="002E0CF2">
        <w:rPr>
          <w:b/>
          <w:bCs/>
          <w:lang w:val="fr-FR"/>
        </w:rPr>
        <w:t>NCL = (nombre de lettres du WR absentes dans le WT)/ (longueur (WT))</w:t>
      </w:r>
    </w:p>
    <w:p w:rsidR="00924E84" w:rsidRPr="002E0CF2" w:rsidRDefault="00924E84" w:rsidP="00924E84">
      <w:pPr>
        <w:rPr>
          <w:lang w:val="fr-FR"/>
        </w:rPr>
      </w:pPr>
    </w:p>
    <w:p w:rsidR="00924E84" w:rsidRPr="002E0CF2" w:rsidRDefault="00924E84" w:rsidP="00924E84">
      <w:pPr>
        <w:rPr>
          <w:lang w:val="fr-FR"/>
        </w:rPr>
      </w:pPr>
      <w:r w:rsidRPr="002E0CF2">
        <w:rPr>
          <w:lang w:val="fr-FR"/>
        </w:rPr>
        <w:t>Exemple : ALADIN et DYLAN</w:t>
      </w:r>
    </w:p>
    <w:p w:rsidR="00924E84" w:rsidRPr="002E0CF2" w:rsidRDefault="00924E84" w:rsidP="00924E84">
      <w:pPr>
        <w:rPr>
          <w:lang w:val="fr-FR"/>
        </w:rPr>
      </w:pPr>
      <w:r w:rsidRPr="002E0CF2">
        <w:rPr>
          <w:lang w:val="fr-FR"/>
        </w:rPr>
        <w:t>NCL = 1/6 = 0,16</w:t>
      </w:r>
    </w:p>
    <w:p w:rsidR="00924E84" w:rsidRPr="002E0CF2" w:rsidRDefault="00924E84" w:rsidP="00924E84">
      <w:pPr>
        <w:rPr>
          <w:lang w:val="fr-FR"/>
        </w:rPr>
      </w:pPr>
    </w:p>
    <w:p w:rsidR="00924E84" w:rsidRPr="002E0CF2" w:rsidRDefault="00924E84" w:rsidP="00924E84">
      <w:pPr>
        <w:rPr>
          <w:lang w:val="fr-FR"/>
        </w:rPr>
      </w:pPr>
      <w:r w:rsidRPr="002E0CF2">
        <w:rPr>
          <w:lang w:val="fr-FR"/>
        </w:rPr>
        <w:t>NCL est égal à 0 lorsque toutes les lettres du WR figurent dans le WT.</w:t>
      </w:r>
    </w:p>
    <w:p w:rsidR="00924E84" w:rsidRPr="002E0CF2" w:rsidRDefault="00924E84" w:rsidP="00924E84">
      <w:pPr>
        <w:rPr>
          <w:lang w:val="fr-FR"/>
        </w:rPr>
      </w:pPr>
    </w:p>
    <w:p w:rsidR="00924E84" w:rsidRPr="002E0CF2" w:rsidRDefault="00924E84" w:rsidP="00924E84">
      <w:pPr>
        <w:rPr>
          <w:lang w:val="fr-FR"/>
        </w:rPr>
      </w:pPr>
      <w:r w:rsidRPr="002E0CF2">
        <w:rPr>
          <w:lang w:val="fr-FR"/>
        </w:rPr>
        <w:t>Second exemple : BANANAS et BANS</w:t>
      </w:r>
    </w:p>
    <w:p w:rsidR="00924E84" w:rsidRPr="002E0CF2" w:rsidRDefault="00924E84" w:rsidP="00924E84">
      <w:pPr>
        <w:rPr>
          <w:lang w:val="fr-FR"/>
        </w:rPr>
      </w:pPr>
    </w:p>
    <w:p w:rsidR="00924E84" w:rsidRPr="002E0CF2" w:rsidRDefault="00924E84" w:rsidP="00924E84">
      <w:pPr>
        <w:rPr>
          <w:lang w:val="fr-FR"/>
        </w:rPr>
      </w:pPr>
      <w:r w:rsidRPr="002E0CF2">
        <w:rPr>
          <w:lang w:val="fr-FR"/>
        </w:rPr>
        <w:t>Toutes les lettres de BANS figurent dans le mot BANANAS.</w:t>
      </w:r>
    </w:p>
    <w:p w:rsidR="00924E84" w:rsidRPr="002E0CF2" w:rsidRDefault="00924E84" w:rsidP="00924E84">
      <w:pPr>
        <w:rPr>
          <w:lang w:val="fr-FR"/>
        </w:rPr>
      </w:pPr>
      <w:r w:rsidRPr="002E0CF2">
        <w:rPr>
          <w:lang w:val="fr-FR"/>
        </w:rPr>
        <w:t>NCL= 0/7 =&gt; NCL=0</w:t>
      </w:r>
    </w:p>
    <w:p w:rsidR="00924E84" w:rsidRPr="002E0CF2" w:rsidRDefault="00924E84" w:rsidP="00924E84">
      <w:pPr>
        <w:rPr>
          <w:lang w:val="fr-FR"/>
        </w:rPr>
      </w:pPr>
    </w:p>
    <w:p w:rsidR="00924E84" w:rsidRPr="002E0CF2" w:rsidRDefault="00924E84" w:rsidP="00924E84">
      <w:pPr>
        <w:rPr>
          <w:b/>
          <w:bCs/>
          <w:lang w:val="fr-FR"/>
        </w:rPr>
      </w:pPr>
      <w:r w:rsidRPr="002E0CF2">
        <w:rPr>
          <w:b/>
          <w:bCs/>
          <w:lang w:val="fr-FR"/>
        </w:rPr>
        <w:lastRenderedPageBreak/>
        <w:t>Calcul du pourcentage de différence de longueur</w:t>
      </w:r>
      <w:r>
        <w:rPr>
          <w:b/>
          <w:bCs/>
          <w:lang w:val="fr-FR"/>
        </w:rPr>
        <w:t xml:space="preserve"> (</w:t>
      </w:r>
      <w:r w:rsidRPr="002B0D4F">
        <w:rPr>
          <w:b/>
          <w:bCs/>
          <w:i/>
          <w:lang w:val="fr-FR"/>
        </w:rPr>
        <w:t>difference of length</w:t>
      </w:r>
      <w:r>
        <w:rPr>
          <w:b/>
          <w:bCs/>
          <w:lang w:val="fr-FR"/>
        </w:rPr>
        <w:t xml:space="preserve"> = DL)</w:t>
      </w:r>
    </w:p>
    <w:p w:rsidR="00924E84" w:rsidRPr="002E0CF2" w:rsidRDefault="00924E84" w:rsidP="00924E84">
      <w:pPr>
        <w:rPr>
          <w:lang w:val="fr-FR"/>
        </w:rPr>
      </w:pPr>
    </w:p>
    <w:p w:rsidR="00924E84" w:rsidRPr="002E0CF2" w:rsidRDefault="00924E84" w:rsidP="00924E84">
      <w:pPr>
        <w:rPr>
          <w:lang w:val="fr-FR"/>
        </w:rPr>
      </w:pPr>
      <w:r w:rsidRPr="002E0CF2">
        <w:rPr>
          <w:lang w:val="fr-FR"/>
        </w:rPr>
        <w:t>DL = (différence de longueur entre les 2 chaînes)/ (longueur du WT)</w:t>
      </w:r>
    </w:p>
    <w:p w:rsidR="00924E84" w:rsidRPr="002E0CF2" w:rsidRDefault="00924E84" w:rsidP="00924E84">
      <w:pPr>
        <w:rPr>
          <w:lang w:val="fr-FR"/>
        </w:rPr>
      </w:pPr>
    </w:p>
    <w:p w:rsidR="00924E84" w:rsidRPr="002E0CF2" w:rsidRDefault="00924E84" w:rsidP="00924E84">
      <w:pPr>
        <w:rPr>
          <w:lang w:val="fr-FR"/>
        </w:rPr>
      </w:pPr>
      <w:r w:rsidRPr="002E0CF2">
        <w:rPr>
          <w:lang w:val="fr-FR"/>
        </w:rPr>
        <w:t>Exemple : BANANAS et ANANAS</w:t>
      </w:r>
    </w:p>
    <w:p w:rsidR="00924E84" w:rsidRPr="002E0CF2" w:rsidRDefault="00924E84" w:rsidP="00924E84">
      <w:pPr>
        <w:rPr>
          <w:lang w:val="fr-FR"/>
        </w:rPr>
      </w:pPr>
      <w:r w:rsidRPr="002E0CF2">
        <w:rPr>
          <w:lang w:val="fr-FR"/>
        </w:rPr>
        <w:t>DL = 1/7</w:t>
      </w:r>
    </w:p>
    <w:p w:rsidR="00924E84" w:rsidRPr="002E0CF2" w:rsidRDefault="00924E84" w:rsidP="00924E84">
      <w:pPr>
        <w:rPr>
          <w:lang w:val="fr-FR"/>
        </w:rPr>
      </w:pPr>
      <w:r w:rsidRPr="002E0CF2">
        <w:rPr>
          <w:lang w:val="fr-FR"/>
        </w:rPr>
        <w:t>DL est égal à 0 lorsque les deux mots sont de la même longueur.</w:t>
      </w:r>
    </w:p>
    <w:p w:rsidR="00924E84" w:rsidRPr="002E0CF2" w:rsidRDefault="00924E84" w:rsidP="00924E84">
      <w:pPr>
        <w:spacing w:line="360" w:lineRule="auto"/>
        <w:rPr>
          <w:lang w:val="fr-FR"/>
        </w:rPr>
      </w:pPr>
    </w:p>
    <w:p w:rsidR="00924E84" w:rsidRPr="002E0CF2" w:rsidRDefault="00924E84" w:rsidP="00924E84">
      <w:pPr>
        <w:rPr>
          <w:b/>
          <w:bCs/>
          <w:lang w:val="fr-FR"/>
        </w:rPr>
      </w:pPr>
      <w:r w:rsidRPr="002E0CF2">
        <w:rPr>
          <w:b/>
          <w:bCs/>
          <w:lang w:val="fr-FR"/>
        </w:rPr>
        <w:t>Calcul du coefficient de corrélation des rangs de Kendall</w:t>
      </w:r>
      <w:r>
        <w:rPr>
          <w:b/>
          <w:bCs/>
          <w:lang w:val="fr-FR"/>
        </w:rPr>
        <w:t xml:space="preserve"> (</w:t>
      </w:r>
      <w:r w:rsidRPr="002B0D4F">
        <w:rPr>
          <w:b/>
          <w:bCs/>
          <w:i/>
          <w:lang w:val="fr-FR"/>
        </w:rPr>
        <w:t>Kendall correlation</w:t>
      </w:r>
      <w:r>
        <w:rPr>
          <w:b/>
          <w:bCs/>
          <w:lang w:val="fr-FR"/>
        </w:rPr>
        <w:t xml:space="preserve"> = KC)</w:t>
      </w:r>
    </w:p>
    <w:p w:rsidR="00924E84" w:rsidRPr="002E0CF2" w:rsidRDefault="00924E84" w:rsidP="00924E84">
      <w:pPr>
        <w:rPr>
          <w:lang w:val="fr-FR"/>
        </w:rPr>
      </w:pPr>
    </w:p>
    <w:p w:rsidR="00924E84" w:rsidRPr="002E0CF2" w:rsidRDefault="00924E84" w:rsidP="00924E84">
      <w:pPr>
        <w:rPr>
          <w:b/>
          <w:bCs/>
          <w:lang w:val="fr-FR"/>
        </w:rPr>
      </w:pPr>
      <w:r w:rsidRPr="002E0CF2">
        <w:rPr>
          <w:b/>
          <w:bCs/>
          <w:lang w:val="fr-FR"/>
        </w:rPr>
        <w:t>Formule : KC = 6 *somme(Di)</w:t>
      </w:r>
      <w:r w:rsidRPr="002E0CF2">
        <w:rPr>
          <w:b/>
          <w:bCs/>
          <w:vertAlign w:val="superscript"/>
          <w:lang w:val="fr-FR"/>
        </w:rPr>
        <w:t>2</w:t>
      </w:r>
      <w:r w:rsidRPr="002E0CF2">
        <w:rPr>
          <w:b/>
          <w:bCs/>
          <w:lang w:val="fr-FR"/>
        </w:rPr>
        <w:t>/N*(N</w:t>
      </w:r>
      <w:r w:rsidRPr="002E0CF2">
        <w:rPr>
          <w:b/>
          <w:bCs/>
          <w:vertAlign w:val="superscript"/>
          <w:lang w:val="fr-FR"/>
        </w:rPr>
        <w:t>2</w:t>
      </w:r>
      <w:r w:rsidRPr="002E0CF2">
        <w:rPr>
          <w:b/>
          <w:bCs/>
          <w:lang w:val="fr-FR"/>
        </w:rPr>
        <w:noBreakHyphen/>
        <w:t>1)</w:t>
      </w:r>
    </w:p>
    <w:p w:rsidR="00924E84" w:rsidRPr="002E0CF2" w:rsidRDefault="00924E84" w:rsidP="00924E84">
      <w:pPr>
        <w:rPr>
          <w:lang w:val="fr-FR"/>
        </w:rPr>
      </w:pPr>
    </w:p>
    <w:p w:rsidR="00924E84" w:rsidRPr="002E0CF2" w:rsidRDefault="00924E84" w:rsidP="00924E84">
      <w:pPr>
        <w:rPr>
          <w:lang w:val="fr-FR"/>
        </w:rPr>
      </w:pPr>
      <w:r w:rsidRPr="002E0CF2">
        <w:rPr>
          <w:lang w:val="fr-FR"/>
        </w:rPr>
        <w:t>Où :</w:t>
      </w:r>
    </w:p>
    <w:p w:rsidR="00924E84" w:rsidRPr="002E0CF2" w:rsidRDefault="00924E84" w:rsidP="00924E84">
      <w:pPr>
        <w:numPr>
          <w:ilvl w:val="0"/>
          <w:numId w:val="3"/>
        </w:numPr>
        <w:rPr>
          <w:lang w:val="fr-FR"/>
        </w:rPr>
      </w:pPr>
      <w:r w:rsidRPr="002E0CF2">
        <w:rPr>
          <w:lang w:val="fr-FR"/>
        </w:rPr>
        <w:t>Di est égal à la différence de position des lettres communes (Li) moins la différence de position des lettres précédentes.  Si le WT contient plusieurs occurrences de la même lettre, les premières lettres sont utilisées comme référence pour la position.</w:t>
      </w:r>
    </w:p>
    <w:p w:rsidR="00924E84" w:rsidRPr="002E0CF2" w:rsidRDefault="00924E84" w:rsidP="00924E84">
      <w:pPr>
        <w:ind w:left="720"/>
        <w:rPr>
          <w:lang w:val="fr-FR"/>
        </w:rPr>
      </w:pPr>
      <w:r w:rsidRPr="002E0CF2">
        <w:rPr>
          <w:lang w:val="fr-FR"/>
        </w:rPr>
        <w:t>Si le WR contient plusieurs occurrences de la même lettre, on utilise les lettres les plus proches de la même lettre dans le WT.</w:t>
      </w:r>
    </w:p>
    <w:p w:rsidR="00924E84" w:rsidRPr="002E0CF2" w:rsidRDefault="00924E84" w:rsidP="00924E84">
      <w:pPr>
        <w:numPr>
          <w:ilvl w:val="0"/>
          <w:numId w:val="3"/>
        </w:numPr>
        <w:rPr>
          <w:lang w:val="fr-FR"/>
        </w:rPr>
      </w:pPr>
      <w:r w:rsidRPr="002E0CF2">
        <w:rPr>
          <w:lang w:val="fr-FR"/>
        </w:rPr>
        <w:t>N est égal au nombre de lettres communes entre le WT et le WR</w:t>
      </w:r>
    </w:p>
    <w:p w:rsidR="00924E84" w:rsidRPr="002E0CF2" w:rsidRDefault="00924E84" w:rsidP="00924E84">
      <w:pPr>
        <w:rPr>
          <w:lang w:val="fr-FR"/>
        </w:rPr>
      </w:pPr>
    </w:p>
    <w:p w:rsidR="00924E84" w:rsidRPr="002E0CF2" w:rsidRDefault="00924E84" w:rsidP="00924E84">
      <w:pPr>
        <w:rPr>
          <w:lang w:val="fr-FR"/>
        </w:rPr>
      </w:pPr>
      <w:r w:rsidRPr="002E0CF2">
        <w:rPr>
          <w:lang w:val="fr-FR"/>
        </w:rPr>
        <w:t>Exemple :</w:t>
      </w:r>
    </w:p>
    <w:p w:rsidR="00924E84" w:rsidRPr="002E0CF2" w:rsidRDefault="00924E84" w:rsidP="00924E84">
      <w:pPr>
        <w:rPr>
          <w:lang w:val="fr-FR"/>
        </w:rPr>
      </w:pPr>
    </w:p>
    <w:p w:rsidR="00924E84" w:rsidRPr="002E0CF2" w:rsidRDefault="00924E84" w:rsidP="00924E84">
      <w:pPr>
        <w:rPr>
          <w:lang w:val="fr-FR"/>
        </w:rPr>
      </w:pPr>
      <w:r w:rsidRPr="002E0CF2">
        <w:rPr>
          <w:lang w:val="fr-FR"/>
        </w:rPr>
        <w:t xml:space="preserve">WT : </w:t>
      </w:r>
      <w:r w:rsidRPr="002E0CF2">
        <w:rPr>
          <w:b/>
          <w:bCs/>
          <w:lang w:val="fr-FR"/>
        </w:rPr>
        <w:t>ALADIN</w:t>
      </w:r>
      <w:r w:rsidRPr="002E0CF2">
        <w:rPr>
          <w:lang w:val="fr-FR"/>
        </w:rPr>
        <w:t xml:space="preserve"> et </w:t>
      </w:r>
      <w:r w:rsidRPr="002E0CF2">
        <w:rPr>
          <w:b/>
          <w:bCs/>
          <w:lang w:val="fr-FR"/>
        </w:rPr>
        <w:t>DYLAN</w:t>
      </w:r>
    </w:p>
    <w:p w:rsidR="00924E84" w:rsidRPr="002E0CF2" w:rsidRDefault="00924E84" w:rsidP="00924E84">
      <w:pPr>
        <w:rPr>
          <w:lang w:val="fr-F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1701"/>
        <w:gridCol w:w="1701"/>
        <w:gridCol w:w="1701"/>
        <w:gridCol w:w="1701"/>
      </w:tblGrid>
      <w:tr w:rsidR="00924E84" w:rsidRPr="002E0CF2" w:rsidTr="00F31A5E">
        <w:tc>
          <w:tcPr>
            <w:tcW w:w="984" w:type="dxa"/>
          </w:tcPr>
          <w:p w:rsidR="00924E84" w:rsidRPr="002E0CF2" w:rsidRDefault="00924E84" w:rsidP="00F31A5E">
            <w:pPr>
              <w:rPr>
                <w:lang w:val="fr-FR"/>
              </w:rPr>
            </w:pPr>
          </w:p>
        </w:tc>
        <w:tc>
          <w:tcPr>
            <w:tcW w:w="1701" w:type="dxa"/>
          </w:tcPr>
          <w:p w:rsidR="00924E84" w:rsidRPr="002E0CF2" w:rsidRDefault="00924E84" w:rsidP="00F31A5E">
            <w:pPr>
              <w:jc w:val="center"/>
              <w:rPr>
                <w:b/>
                <w:bCs/>
                <w:lang w:val="fr-FR"/>
              </w:rPr>
            </w:pPr>
            <w:r w:rsidRPr="002E0CF2">
              <w:rPr>
                <w:b/>
                <w:bCs/>
                <w:lang w:val="fr-FR"/>
              </w:rPr>
              <w:t>A</w:t>
            </w:r>
          </w:p>
        </w:tc>
        <w:tc>
          <w:tcPr>
            <w:tcW w:w="1701" w:type="dxa"/>
          </w:tcPr>
          <w:p w:rsidR="00924E84" w:rsidRPr="002E0CF2" w:rsidRDefault="00924E84" w:rsidP="00F31A5E">
            <w:pPr>
              <w:jc w:val="center"/>
              <w:rPr>
                <w:b/>
                <w:bCs/>
                <w:lang w:val="fr-FR"/>
              </w:rPr>
            </w:pPr>
            <w:r w:rsidRPr="002E0CF2">
              <w:rPr>
                <w:b/>
                <w:bCs/>
                <w:lang w:val="fr-FR"/>
              </w:rPr>
              <w:t>L</w:t>
            </w:r>
          </w:p>
        </w:tc>
        <w:tc>
          <w:tcPr>
            <w:tcW w:w="1701" w:type="dxa"/>
          </w:tcPr>
          <w:p w:rsidR="00924E84" w:rsidRPr="002E0CF2" w:rsidRDefault="00924E84" w:rsidP="00F31A5E">
            <w:pPr>
              <w:jc w:val="center"/>
              <w:rPr>
                <w:b/>
                <w:bCs/>
                <w:lang w:val="fr-FR"/>
              </w:rPr>
            </w:pPr>
            <w:r w:rsidRPr="002E0CF2">
              <w:rPr>
                <w:b/>
                <w:bCs/>
                <w:lang w:val="fr-FR"/>
              </w:rPr>
              <w:t>D</w:t>
            </w:r>
          </w:p>
        </w:tc>
        <w:tc>
          <w:tcPr>
            <w:tcW w:w="1701" w:type="dxa"/>
          </w:tcPr>
          <w:p w:rsidR="00924E84" w:rsidRPr="002E0CF2" w:rsidRDefault="00924E84" w:rsidP="00F31A5E">
            <w:pPr>
              <w:jc w:val="center"/>
              <w:rPr>
                <w:b/>
                <w:bCs/>
                <w:lang w:val="fr-FR"/>
              </w:rPr>
            </w:pPr>
            <w:r w:rsidRPr="002E0CF2">
              <w:rPr>
                <w:b/>
                <w:bCs/>
                <w:lang w:val="fr-FR"/>
              </w:rPr>
              <w:t>N</w:t>
            </w:r>
          </w:p>
        </w:tc>
      </w:tr>
      <w:tr w:rsidR="00924E84" w:rsidRPr="002E0CF2" w:rsidTr="00F31A5E">
        <w:tc>
          <w:tcPr>
            <w:tcW w:w="984" w:type="dxa"/>
          </w:tcPr>
          <w:p w:rsidR="00924E84" w:rsidRPr="002E0CF2" w:rsidRDefault="00924E84" w:rsidP="00F31A5E">
            <w:pPr>
              <w:rPr>
                <w:b/>
                <w:bCs/>
                <w:lang w:val="fr-FR"/>
              </w:rPr>
            </w:pPr>
            <w:r w:rsidRPr="002E0CF2">
              <w:rPr>
                <w:b/>
                <w:bCs/>
                <w:lang w:val="fr-FR"/>
              </w:rPr>
              <w:t>ALADIN</w:t>
            </w:r>
          </w:p>
        </w:tc>
        <w:tc>
          <w:tcPr>
            <w:tcW w:w="1701" w:type="dxa"/>
          </w:tcPr>
          <w:p w:rsidR="00924E84" w:rsidRPr="002E0CF2" w:rsidRDefault="00924E84" w:rsidP="00F31A5E">
            <w:pPr>
              <w:jc w:val="center"/>
              <w:rPr>
                <w:lang w:val="fr-FR"/>
              </w:rPr>
            </w:pPr>
            <w:r w:rsidRPr="002E0CF2">
              <w:rPr>
                <w:lang w:val="fr-FR"/>
              </w:rPr>
              <w:t>1</w:t>
            </w:r>
          </w:p>
        </w:tc>
        <w:tc>
          <w:tcPr>
            <w:tcW w:w="1701" w:type="dxa"/>
          </w:tcPr>
          <w:p w:rsidR="00924E84" w:rsidRPr="002E0CF2" w:rsidRDefault="00924E84" w:rsidP="00F31A5E">
            <w:pPr>
              <w:jc w:val="center"/>
              <w:rPr>
                <w:lang w:val="fr-FR"/>
              </w:rPr>
            </w:pPr>
            <w:r w:rsidRPr="002E0CF2">
              <w:rPr>
                <w:lang w:val="fr-FR"/>
              </w:rPr>
              <w:t>2</w:t>
            </w:r>
          </w:p>
        </w:tc>
        <w:tc>
          <w:tcPr>
            <w:tcW w:w="1701" w:type="dxa"/>
          </w:tcPr>
          <w:p w:rsidR="00924E84" w:rsidRPr="002E0CF2" w:rsidRDefault="00924E84" w:rsidP="00F31A5E">
            <w:pPr>
              <w:jc w:val="center"/>
              <w:rPr>
                <w:lang w:val="fr-FR"/>
              </w:rPr>
            </w:pPr>
            <w:r w:rsidRPr="002E0CF2">
              <w:rPr>
                <w:lang w:val="fr-FR"/>
              </w:rPr>
              <w:t>4</w:t>
            </w:r>
          </w:p>
        </w:tc>
        <w:tc>
          <w:tcPr>
            <w:tcW w:w="1701" w:type="dxa"/>
          </w:tcPr>
          <w:p w:rsidR="00924E84" w:rsidRPr="002E0CF2" w:rsidRDefault="00924E84" w:rsidP="00F31A5E">
            <w:pPr>
              <w:jc w:val="center"/>
              <w:rPr>
                <w:lang w:val="fr-FR"/>
              </w:rPr>
            </w:pPr>
            <w:r w:rsidRPr="002E0CF2">
              <w:rPr>
                <w:lang w:val="fr-FR"/>
              </w:rPr>
              <w:t>6</w:t>
            </w:r>
          </w:p>
        </w:tc>
      </w:tr>
      <w:tr w:rsidR="00924E84" w:rsidRPr="002E0CF2" w:rsidTr="00F31A5E">
        <w:tc>
          <w:tcPr>
            <w:tcW w:w="984" w:type="dxa"/>
          </w:tcPr>
          <w:p w:rsidR="00924E84" w:rsidRPr="002E0CF2" w:rsidRDefault="00924E84" w:rsidP="00F31A5E">
            <w:pPr>
              <w:rPr>
                <w:b/>
                <w:bCs/>
                <w:lang w:val="fr-FR"/>
              </w:rPr>
            </w:pPr>
            <w:r w:rsidRPr="002E0CF2">
              <w:rPr>
                <w:b/>
                <w:bCs/>
                <w:lang w:val="fr-FR"/>
              </w:rPr>
              <w:t>DYLAN</w:t>
            </w:r>
          </w:p>
        </w:tc>
        <w:tc>
          <w:tcPr>
            <w:tcW w:w="1701" w:type="dxa"/>
          </w:tcPr>
          <w:p w:rsidR="00924E84" w:rsidRPr="002E0CF2" w:rsidRDefault="00924E84" w:rsidP="00F31A5E">
            <w:pPr>
              <w:jc w:val="center"/>
              <w:rPr>
                <w:lang w:val="fr-FR"/>
              </w:rPr>
            </w:pPr>
            <w:r w:rsidRPr="002E0CF2">
              <w:rPr>
                <w:lang w:val="fr-FR"/>
              </w:rPr>
              <w:t>4</w:t>
            </w:r>
          </w:p>
        </w:tc>
        <w:tc>
          <w:tcPr>
            <w:tcW w:w="1701" w:type="dxa"/>
          </w:tcPr>
          <w:p w:rsidR="00924E84" w:rsidRPr="002E0CF2" w:rsidRDefault="00924E84" w:rsidP="00F31A5E">
            <w:pPr>
              <w:jc w:val="center"/>
              <w:rPr>
                <w:lang w:val="fr-FR"/>
              </w:rPr>
            </w:pPr>
            <w:r w:rsidRPr="002E0CF2">
              <w:rPr>
                <w:lang w:val="fr-FR"/>
              </w:rPr>
              <w:t>3</w:t>
            </w:r>
          </w:p>
        </w:tc>
        <w:tc>
          <w:tcPr>
            <w:tcW w:w="1701" w:type="dxa"/>
          </w:tcPr>
          <w:p w:rsidR="00924E84" w:rsidRPr="002E0CF2" w:rsidRDefault="00924E84" w:rsidP="00F31A5E">
            <w:pPr>
              <w:jc w:val="center"/>
              <w:rPr>
                <w:lang w:val="fr-FR"/>
              </w:rPr>
            </w:pPr>
            <w:r w:rsidRPr="002E0CF2">
              <w:rPr>
                <w:lang w:val="fr-FR"/>
              </w:rPr>
              <w:t>1</w:t>
            </w:r>
          </w:p>
        </w:tc>
        <w:tc>
          <w:tcPr>
            <w:tcW w:w="1701" w:type="dxa"/>
          </w:tcPr>
          <w:p w:rsidR="00924E84" w:rsidRPr="002E0CF2" w:rsidRDefault="00924E84" w:rsidP="00F31A5E">
            <w:pPr>
              <w:jc w:val="center"/>
              <w:rPr>
                <w:lang w:val="fr-FR"/>
              </w:rPr>
            </w:pPr>
            <w:r w:rsidRPr="002E0CF2">
              <w:rPr>
                <w:lang w:val="fr-FR"/>
              </w:rPr>
              <w:t>5</w:t>
            </w:r>
          </w:p>
        </w:tc>
      </w:tr>
      <w:tr w:rsidR="00924E84" w:rsidRPr="002E0CF2" w:rsidTr="00F31A5E">
        <w:tc>
          <w:tcPr>
            <w:tcW w:w="984" w:type="dxa"/>
          </w:tcPr>
          <w:p w:rsidR="00924E84" w:rsidRPr="002E0CF2" w:rsidRDefault="00924E84" w:rsidP="00F31A5E">
            <w:pPr>
              <w:rPr>
                <w:b/>
                <w:bCs/>
                <w:lang w:val="fr-FR"/>
              </w:rPr>
            </w:pPr>
            <w:r w:rsidRPr="002E0CF2">
              <w:rPr>
                <w:b/>
                <w:bCs/>
                <w:lang w:val="fr-FR"/>
              </w:rPr>
              <w:t>Différence</w:t>
            </w:r>
          </w:p>
        </w:tc>
        <w:tc>
          <w:tcPr>
            <w:tcW w:w="1701" w:type="dxa"/>
          </w:tcPr>
          <w:p w:rsidR="00924E84" w:rsidRPr="002E0CF2" w:rsidRDefault="00924E84" w:rsidP="00F31A5E">
            <w:pPr>
              <w:jc w:val="center"/>
              <w:rPr>
                <w:lang w:val="fr-FR"/>
              </w:rPr>
            </w:pPr>
            <w:r w:rsidRPr="002E0CF2">
              <w:rPr>
                <w:lang w:val="fr-FR"/>
              </w:rPr>
              <w:t>1</w:t>
            </w:r>
            <w:r w:rsidRPr="002E0CF2">
              <w:rPr>
                <w:lang w:val="fr-FR"/>
              </w:rPr>
              <w:noBreakHyphen/>
              <w:t xml:space="preserve">4 = </w:t>
            </w:r>
            <w:r w:rsidRPr="002E0CF2">
              <w:rPr>
                <w:lang w:val="fr-FR"/>
              </w:rPr>
              <w:noBreakHyphen/>
              <w:t>3</w:t>
            </w:r>
          </w:p>
        </w:tc>
        <w:tc>
          <w:tcPr>
            <w:tcW w:w="1701" w:type="dxa"/>
          </w:tcPr>
          <w:p w:rsidR="00924E84" w:rsidRPr="002E0CF2" w:rsidRDefault="00924E84" w:rsidP="00F31A5E">
            <w:pPr>
              <w:jc w:val="center"/>
              <w:rPr>
                <w:lang w:val="fr-FR"/>
              </w:rPr>
            </w:pPr>
            <w:r w:rsidRPr="002E0CF2">
              <w:rPr>
                <w:lang w:val="fr-FR"/>
              </w:rPr>
              <w:t>2</w:t>
            </w:r>
            <w:r w:rsidRPr="002E0CF2">
              <w:rPr>
                <w:lang w:val="fr-FR"/>
              </w:rPr>
              <w:noBreakHyphen/>
              <w:t xml:space="preserve">3 = </w:t>
            </w:r>
            <w:r w:rsidRPr="002E0CF2">
              <w:rPr>
                <w:lang w:val="fr-FR"/>
              </w:rPr>
              <w:noBreakHyphen/>
              <w:t>1</w:t>
            </w:r>
          </w:p>
        </w:tc>
        <w:tc>
          <w:tcPr>
            <w:tcW w:w="1701" w:type="dxa"/>
          </w:tcPr>
          <w:p w:rsidR="00924E84" w:rsidRPr="002E0CF2" w:rsidRDefault="00924E84" w:rsidP="00F31A5E">
            <w:pPr>
              <w:jc w:val="center"/>
              <w:rPr>
                <w:lang w:val="fr-FR"/>
              </w:rPr>
            </w:pPr>
            <w:r w:rsidRPr="002E0CF2">
              <w:rPr>
                <w:lang w:val="fr-FR"/>
              </w:rPr>
              <w:t>4</w:t>
            </w:r>
            <w:r w:rsidRPr="002E0CF2">
              <w:rPr>
                <w:lang w:val="fr-FR"/>
              </w:rPr>
              <w:noBreakHyphen/>
              <w:t>1 = 3</w:t>
            </w:r>
          </w:p>
        </w:tc>
        <w:tc>
          <w:tcPr>
            <w:tcW w:w="1701" w:type="dxa"/>
          </w:tcPr>
          <w:p w:rsidR="00924E84" w:rsidRPr="002E0CF2" w:rsidRDefault="00924E84" w:rsidP="00F31A5E">
            <w:pPr>
              <w:jc w:val="center"/>
              <w:rPr>
                <w:lang w:val="fr-FR"/>
              </w:rPr>
            </w:pPr>
            <w:r w:rsidRPr="002E0CF2">
              <w:rPr>
                <w:lang w:val="fr-FR"/>
              </w:rPr>
              <w:t>6</w:t>
            </w:r>
            <w:r w:rsidRPr="002E0CF2">
              <w:rPr>
                <w:lang w:val="fr-FR"/>
              </w:rPr>
              <w:noBreakHyphen/>
              <w:t>5 = 1</w:t>
            </w:r>
          </w:p>
        </w:tc>
      </w:tr>
      <w:tr w:rsidR="00924E84" w:rsidRPr="002E0CF2" w:rsidTr="00F31A5E">
        <w:tc>
          <w:tcPr>
            <w:tcW w:w="984" w:type="dxa"/>
          </w:tcPr>
          <w:p w:rsidR="00924E84" w:rsidRPr="002E0CF2" w:rsidRDefault="00924E84" w:rsidP="00F31A5E">
            <w:pPr>
              <w:rPr>
                <w:b/>
                <w:bCs/>
                <w:lang w:val="fr-FR"/>
              </w:rPr>
            </w:pPr>
            <w:r w:rsidRPr="002E0CF2">
              <w:rPr>
                <w:b/>
                <w:bCs/>
                <w:lang w:val="fr-FR"/>
              </w:rPr>
              <w:t>Di</w:t>
            </w:r>
          </w:p>
        </w:tc>
        <w:tc>
          <w:tcPr>
            <w:tcW w:w="1701" w:type="dxa"/>
          </w:tcPr>
          <w:p w:rsidR="00924E84" w:rsidRPr="002E0CF2" w:rsidRDefault="00924E84" w:rsidP="00F31A5E">
            <w:pPr>
              <w:jc w:val="center"/>
              <w:rPr>
                <w:lang w:val="fr-FR"/>
              </w:rPr>
            </w:pPr>
            <w:r w:rsidRPr="002E0CF2">
              <w:rPr>
                <w:lang w:val="fr-FR"/>
              </w:rPr>
              <w:noBreakHyphen/>
              <w:t>3</w:t>
            </w:r>
            <w:r w:rsidRPr="002E0CF2">
              <w:rPr>
                <w:lang w:val="fr-FR"/>
              </w:rPr>
              <w:noBreakHyphen/>
              <w:t xml:space="preserve">0 = </w:t>
            </w:r>
            <w:r w:rsidRPr="002E0CF2">
              <w:rPr>
                <w:lang w:val="fr-FR"/>
              </w:rPr>
              <w:noBreakHyphen/>
              <w:t>3</w:t>
            </w:r>
          </w:p>
        </w:tc>
        <w:tc>
          <w:tcPr>
            <w:tcW w:w="1701" w:type="dxa"/>
          </w:tcPr>
          <w:p w:rsidR="00924E84" w:rsidRPr="002E0CF2" w:rsidRDefault="00924E84" w:rsidP="00F31A5E">
            <w:pPr>
              <w:jc w:val="center"/>
              <w:rPr>
                <w:lang w:val="fr-FR"/>
              </w:rPr>
            </w:pPr>
            <w:r w:rsidRPr="002E0CF2">
              <w:rPr>
                <w:lang w:val="fr-FR"/>
              </w:rPr>
              <w:t>1</w:t>
            </w:r>
            <w:r w:rsidRPr="002E0CF2">
              <w:rPr>
                <w:lang w:val="fr-FR"/>
              </w:rPr>
              <w:noBreakHyphen/>
              <w:t>(</w:t>
            </w:r>
            <w:r w:rsidRPr="002E0CF2">
              <w:rPr>
                <w:lang w:val="fr-FR"/>
              </w:rPr>
              <w:noBreakHyphen/>
              <w:t>3) = 4</w:t>
            </w:r>
          </w:p>
        </w:tc>
        <w:tc>
          <w:tcPr>
            <w:tcW w:w="1701" w:type="dxa"/>
          </w:tcPr>
          <w:p w:rsidR="00924E84" w:rsidRPr="002E0CF2" w:rsidRDefault="00924E84" w:rsidP="00F31A5E">
            <w:pPr>
              <w:jc w:val="center"/>
              <w:rPr>
                <w:lang w:val="fr-FR"/>
              </w:rPr>
            </w:pPr>
            <w:r w:rsidRPr="002E0CF2">
              <w:rPr>
                <w:lang w:val="fr-FR"/>
              </w:rPr>
              <w:t>3</w:t>
            </w:r>
            <w:r w:rsidRPr="002E0CF2">
              <w:rPr>
                <w:lang w:val="fr-FR"/>
              </w:rPr>
              <w:noBreakHyphen/>
              <w:t>(</w:t>
            </w:r>
            <w:r w:rsidRPr="002E0CF2">
              <w:rPr>
                <w:lang w:val="fr-FR"/>
              </w:rPr>
              <w:noBreakHyphen/>
              <w:t>1) = 4</w:t>
            </w:r>
          </w:p>
        </w:tc>
        <w:tc>
          <w:tcPr>
            <w:tcW w:w="1701" w:type="dxa"/>
          </w:tcPr>
          <w:p w:rsidR="00924E84" w:rsidRPr="002E0CF2" w:rsidRDefault="00924E84" w:rsidP="00F31A5E">
            <w:pPr>
              <w:jc w:val="center"/>
              <w:rPr>
                <w:lang w:val="fr-FR"/>
              </w:rPr>
            </w:pPr>
            <w:r w:rsidRPr="002E0CF2">
              <w:rPr>
                <w:lang w:val="fr-FR"/>
              </w:rPr>
              <w:t>1</w:t>
            </w:r>
            <w:r w:rsidRPr="002E0CF2">
              <w:rPr>
                <w:lang w:val="fr-FR"/>
              </w:rPr>
              <w:noBreakHyphen/>
              <w:t xml:space="preserve">3 = </w:t>
            </w:r>
            <w:r w:rsidRPr="002E0CF2">
              <w:rPr>
                <w:lang w:val="fr-FR"/>
              </w:rPr>
              <w:noBreakHyphen/>
              <w:t>2</w:t>
            </w:r>
          </w:p>
        </w:tc>
      </w:tr>
    </w:tbl>
    <w:p w:rsidR="00924E84" w:rsidRPr="002E0CF2" w:rsidRDefault="00924E84" w:rsidP="00924E84">
      <w:pPr>
        <w:rPr>
          <w:lang w:val="fr-FR"/>
        </w:rPr>
      </w:pPr>
    </w:p>
    <w:p w:rsidR="00924E84" w:rsidRPr="002E0CF2" w:rsidRDefault="00924E84" w:rsidP="00924E84">
      <w:pPr>
        <w:rPr>
          <w:lang w:val="fr-FR"/>
        </w:rPr>
      </w:pPr>
      <w:r w:rsidRPr="002E0CF2">
        <w:rPr>
          <w:lang w:val="fr-FR"/>
        </w:rPr>
        <w:t>4 lettres en commun A, L, D et N</w:t>
      </w:r>
    </w:p>
    <w:p w:rsidR="00924E84" w:rsidRPr="002E0CF2" w:rsidRDefault="00924E84" w:rsidP="00924E84">
      <w:pPr>
        <w:rPr>
          <w:lang w:val="fr-FR"/>
        </w:rPr>
      </w:pPr>
    </w:p>
    <w:p w:rsidR="00924E84" w:rsidRPr="002E0CF2" w:rsidRDefault="00924E84" w:rsidP="00924E84">
      <w:pPr>
        <w:rPr>
          <w:lang w:val="fr-FR"/>
        </w:rPr>
      </w:pPr>
      <w:r w:rsidRPr="002E0CF2">
        <w:rPr>
          <w:lang w:val="fr-FR"/>
        </w:rPr>
        <w:t>KC = 6* ( (</w:t>
      </w:r>
      <w:r w:rsidRPr="002E0CF2">
        <w:rPr>
          <w:lang w:val="fr-FR"/>
        </w:rPr>
        <w:noBreakHyphen/>
        <w:t>3)</w:t>
      </w:r>
      <w:r w:rsidRPr="002E0CF2">
        <w:rPr>
          <w:b/>
          <w:bCs/>
          <w:vertAlign w:val="superscript"/>
          <w:lang w:val="fr-FR"/>
        </w:rPr>
        <w:t xml:space="preserve"> 2</w:t>
      </w:r>
      <w:r w:rsidRPr="002E0CF2">
        <w:rPr>
          <w:lang w:val="fr-FR"/>
        </w:rPr>
        <w:t xml:space="preserve"> + (4)</w:t>
      </w:r>
      <w:r w:rsidRPr="002E0CF2">
        <w:rPr>
          <w:b/>
          <w:bCs/>
          <w:vertAlign w:val="superscript"/>
          <w:lang w:val="fr-FR"/>
        </w:rPr>
        <w:t xml:space="preserve"> 2 </w:t>
      </w:r>
      <w:r w:rsidRPr="002E0CF2">
        <w:rPr>
          <w:b/>
          <w:bCs/>
          <w:lang w:val="fr-FR"/>
        </w:rPr>
        <w:t>+</w:t>
      </w:r>
      <w:r w:rsidRPr="002E0CF2">
        <w:rPr>
          <w:lang w:val="fr-FR"/>
        </w:rPr>
        <w:t xml:space="preserve"> (4)</w:t>
      </w:r>
      <w:r w:rsidRPr="002E0CF2">
        <w:rPr>
          <w:b/>
          <w:bCs/>
          <w:vertAlign w:val="superscript"/>
          <w:lang w:val="fr-FR"/>
        </w:rPr>
        <w:t xml:space="preserve"> 2 </w:t>
      </w:r>
      <w:r w:rsidRPr="002E0CF2">
        <w:rPr>
          <w:b/>
          <w:bCs/>
          <w:lang w:val="fr-FR"/>
        </w:rPr>
        <w:t>+</w:t>
      </w:r>
      <w:r w:rsidRPr="002E0CF2">
        <w:rPr>
          <w:b/>
          <w:bCs/>
          <w:vertAlign w:val="superscript"/>
          <w:lang w:val="fr-FR"/>
        </w:rPr>
        <w:t xml:space="preserve"> </w:t>
      </w:r>
      <w:r w:rsidRPr="002E0CF2">
        <w:rPr>
          <w:lang w:val="fr-FR"/>
        </w:rPr>
        <w:t>(</w:t>
      </w:r>
      <w:r w:rsidRPr="002E0CF2">
        <w:rPr>
          <w:lang w:val="fr-FR"/>
        </w:rPr>
        <w:noBreakHyphen/>
        <w:t>2)</w:t>
      </w:r>
      <w:r w:rsidRPr="002E0CF2">
        <w:rPr>
          <w:b/>
          <w:bCs/>
          <w:vertAlign w:val="superscript"/>
          <w:lang w:val="fr-FR"/>
        </w:rPr>
        <w:t xml:space="preserve"> 2</w:t>
      </w:r>
      <w:r w:rsidRPr="002E0CF2">
        <w:rPr>
          <w:lang w:val="fr-FR"/>
        </w:rPr>
        <w:t>) / (4*(4</w:t>
      </w:r>
      <w:r w:rsidRPr="002E0CF2">
        <w:rPr>
          <w:b/>
          <w:bCs/>
          <w:vertAlign w:val="superscript"/>
          <w:lang w:val="fr-FR"/>
        </w:rPr>
        <w:t>2</w:t>
      </w:r>
      <w:r w:rsidRPr="002E0CF2">
        <w:rPr>
          <w:lang w:val="fr-FR"/>
        </w:rPr>
        <w:t xml:space="preserve"> </w:t>
      </w:r>
      <w:r w:rsidRPr="002E0CF2">
        <w:rPr>
          <w:lang w:val="fr-FR"/>
        </w:rPr>
        <w:noBreakHyphen/>
        <w:t>1))</w:t>
      </w:r>
    </w:p>
    <w:p w:rsidR="00924E84" w:rsidRPr="002E0CF2" w:rsidRDefault="00924E84" w:rsidP="00924E84">
      <w:pPr>
        <w:rPr>
          <w:lang w:val="fr-FR"/>
        </w:rPr>
      </w:pPr>
    </w:p>
    <w:p w:rsidR="00924E84" w:rsidRPr="002E0CF2" w:rsidRDefault="00924E84" w:rsidP="00924E84">
      <w:pPr>
        <w:rPr>
          <w:lang w:val="fr-FR"/>
        </w:rPr>
      </w:pPr>
      <w:r w:rsidRPr="002E0CF2">
        <w:rPr>
          <w:lang w:val="fr-FR"/>
        </w:rPr>
        <w:t>KC = 6* (9 + 16 + 16 + 4) / 4*15</w:t>
      </w:r>
    </w:p>
    <w:p w:rsidR="00924E84" w:rsidRPr="002E0CF2" w:rsidRDefault="00924E84" w:rsidP="00924E84">
      <w:pPr>
        <w:rPr>
          <w:lang w:val="fr-FR"/>
        </w:rPr>
      </w:pPr>
    </w:p>
    <w:p w:rsidR="00924E84" w:rsidRPr="002E0CF2" w:rsidRDefault="00924E84" w:rsidP="00924E84">
      <w:pPr>
        <w:rPr>
          <w:lang w:val="fr-FR"/>
        </w:rPr>
      </w:pPr>
      <w:r w:rsidRPr="002E0CF2">
        <w:rPr>
          <w:lang w:val="fr-FR"/>
        </w:rPr>
        <w:t>KC = 6* 45 / 60</w:t>
      </w:r>
    </w:p>
    <w:p w:rsidR="00924E84" w:rsidRPr="002E0CF2" w:rsidRDefault="00924E84" w:rsidP="00924E84">
      <w:pPr>
        <w:rPr>
          <w:lang w:val="fr-FR"/>
        </w:rPr>
      </w:pPr>
    </w:p>
    <w:p w:rsidR="00924E84" w:rsidRPr="002E0CF2" w:rsidRDefault="00924E84" w:rsidP="00924E84">
      <w:pPr>
        <w:rPr>
          <w:lang w:val="fr-FR"/>
        </w:rPr>
      </w:pPr>
      <w:r w:rsidRPr="002E0CF2">
        <w:rPr>
          <w:lang w:val="fr-FR"/>
        </w:rPr>
        <w:t>KC = 4,5</w:t>
      </w:r>
    </w:p>
    <w:p w:rsidR="00924E84" w:rsidRPr="002E0CF2" w:rsidRDefault="00924E84" w:rsidP="00924E84">
      <w:pPr>
        <w:rPr>
          <w:lang w:val="fr-FR"/>
        </w:rPr>
      </w:pPr>
    </w:p>
    <w:p w:rsidR="00924E84" w:rsidRPr="002E0CF2" w:rsidRDefault="00924E84" w:rsidP="00924E84">
      <w:pPr>
        <w:rPr>
          <w:lang w:val="fr-FR"/>
        </w:rPr>
      </w:pPr>
      <w:r w:rsidRPr="002E0CF2">
        <w:rPr>
          <w:lang w:val="fr-FR"/>
        </w:rPr>
        <w:t xml:space="preserve">WT : </w:t>
      </w:r>
      <w:r w:rsidRPr="002E0CF2">
        <w:rPr>
          <w:b/>
          <w:bCs/>
          <w:lang w:val="fr-FR"/>
        </w:rPr>
        <w:t>ALADIN</w:t>
      </w:r>
      <w:r w:rsidRPr="002E0CF2">
        <w:rPr>
          <w:lang w:val="fr-FR"/>
        </w:rPr>
        <w:t xml:space="preserve"> et </w:t>
      </w:r>
      <w:r w:rsidRPr="002E0CF2">
        <w:rPr>
          <w:b/>
          <w:bCs/>
          <w:lang w:val="fr-FR"/>
        </w:rPr>
        <w:t>BALADIN</w:t>
      </w:r>
    </w:p>
    <w:p w:rsidR="00924E84" w:rsidRPr="002E0CF2" w:rsidRDefault="00924E84" w:rsidP="00924E84">
      <w:pPr>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3"/>
        <w:gridCol w:w="1701"/>
        <w:gridCol w:w="1701"/>
        <w:gridCol w:w="1701"/>
        <w:gridCol w:w="1701"/>
        <w:gridCol w:w="1701"/>
      </w:tblGrid>
      <w:tr w:rsidR="00924E84" w:rsidRPr="002E0CF2" w:rsidTr="00F31A5E">
        <w:trPr>
          <w:jc w:val="center"/>
        </w:trPr>
        <w:tc>
          <w:tcPr>
            <w:tcW w:w="1323" w:type="dxa"/>
          </w:tcPr>
          <w:p w:rsidR="00924E84" w:rsidRPr="002E0CF2" w:rsidRDefault="00924E84" w:rsidP="00F31A5E">
            <w:pPr>
              <w:rPr>
                <w:lang w:val="fr-FR"/>
              </w:rPr>
            </w:pPr>
          </w:p>
        </w:tc>
        <w:tc>
          <w:tcPr>
            <w:tcW w:w="1701" w:type="dxa"/>
          </w:tcPr>
          <w:p w:rsidR="00924E84" w:rsidRPr="002E0CF2" w:rsidRDefault="00924E84" w:rsidP="00F31A5E">
            <w:pPr>
              <w:jc w:val="center"/>
              <w:rPr>
                <w:b/>
                <w:bCs/>
                <w:lang w:val="fr-FR"/>
              </w:rPr>
            </w:pPr>
            <w:r w:rsidRPr="002E0CF2">
              <w:rPr>
                <w:b/>
                <w:bCs/>
                <w:lang w:val="fr-FR"/>
              </w:rPr>
              <w:t>A</w:t>
            </w:r>
          </w:p>
        </w:tc>
        <w:tc>
          <w:tcPr>
            <w:tcW w:w="1701" w:type="dxa"/>
          </w:tcPr>
          <w:p w:rsidR="00924E84" w:rsidRPr="002E0CF2" w:rsidRDefault="00924E84" w:rsidP="00F31A5E">
            <w:pPr>
              <w:jc w:val="center"/>
              <w:rPr>
                <w:b/>
                <w:bCs/>
                <w:lang w:val="fr-FR"/>
              </w:rPr>
            </w:pPr>
            <w:r w:rsidRPr="002E0CF2">
              <w:rPr>
                <w:b/>
                <w:bCs/>
                <w:lang w:val="fr-FR"/>
              </w:rPr>
              <w:t>L</w:t>
            </w:r>
          </w:p>
        </w:tc>
        <w:tc>
          <w:tcPr>
            <w:tcW w:w="1701" w:type="dxa"/>
          </w:tcPr>
          <w:p w:rsidR="00924E84" w:rsidRPr="002E0CF2" w:rsidRDefault="00924E84" w:rsidP="00F31A5E">
            <w:pPr>
              <w:jc w:val="center"/>
              <w:rPr>
                <w:b/>
                <w:bCs/>
                <w:lang w:val="fr-FR"/>
              </w:rPr>
            </w:pPr>
            <w:r w:rsidRPr="002E0CF2">
              <w:rPr>
                <w:b/>
                <w:bCs/>
                <w:lang w:val="fr-FR"/>
              </w:rPr>
              <w:t>D</w:t>
            </w:r>
          </w:p>
        </w:tc>
        <w:tc>
          <w:tcPr>
            <w:tcW w:w="1701" w:type="dxa"/>
          </w:tcPr>
          <w:p w:rsidR="00924E84" w:rsidRPr="002E0CF2" w:rsidRDefault="00924E84" w:rsidP="00F31A5E">
            <w:pPr>
              <w:jc w:val="center"/>
              <w:rPr>
                <w:b/>
                <w:bCs/>
                <w:lang w:val="fr-FR"/>
              </w:rPr>
            </w:pPr>
            <w:r w:rsidRPr="002E0CF2">
              <w:rPr>
                <w:b/>
                <w:bCs/>
                <w:lang w:val="fr-FR"/>
              </w:rPr>
              <w:t>I</w:t>
            </w:r>
          </w:p>
        </w:tc>
        <w:tc>
          <w:tcPr>
            <w:tcW w:w="1701" w:type="dxa"/>
          </w:tcPr>
          <w:p w:rsidR="00924E84" w:rsidRPr="002E0CF2" w:rsidRDefault="00924E84" w:rsidP="00F31A5E">
            <w:pPr>
              <w:jc w:val="center"/>
              <w:rPr>
                <w:b/>
                <w:bCs/>
                <w:lang w:val="fr-FR"/>
              </w:rPr>
            </w:pPr>
            <w:r w:rsidRPr="002E0CF2">
              <w:rPr>
                <w:b/>
                <w:bCs/>
                <w:lang w:val="fr-FR"/>
              </w:rPr>
              <w:t>N</w:t>
            </w:r>
          </w:p>
        </w:tc>
      </w:tr>
      <w:tr w:rsidR="00924E84" w:rsidRPr="002E0CF2" w:rsidTr="00F31A5E">
        <w:trPr>
          <w:jc w:val="center"/>
        </w:trPr>
        <w:tc>
          <w:tcPr>
            <w:tcW w:w="1323" w:type="dxa"/>
          </w:tcPr>
          <w:p w:rsidR="00924E84" w:rsidRPr="002E0CF2" w:rsidRDefault="00924E84" w:rsidP="00F31A5E">
            <w:pPr>
              <w:rPr>
                <w:b/>
                <w:bCs/>
                <w:lang w:val="fr-FR"/>
              </w:rPr>
            </w:pPr>
            <w:r w:rsidRPr="002E0CF2">
              <w:rPr>
                <w:b/>
                <w:bCs/>
                <w:lang w:val="fr-FR"/>
              </w:rPr>
              <w:t>ALADIN</w:t>
            </w:r>
          </w:p>
        </w:tc>
        <w:tc>
          <w:tcPr>
            <w:tcW w:w="1701" w:type="dxa"/>
          </w:tcPr>
          <w:p w:rsidR="00924E84" w:rsidRPr="002E0CF2" w:rsidRDefault="00924E84" w:rsidP="00F31A5E">
            <w:pPr>
              <w:jc w:val="center"/>
              <w:rPr>
                <w:lang w:val="fr-FR"/>
              </w:rPr>
            </w:pPr>
            <w:r w:rsidRPr="002E0CF2">
              <w:rPr>
                <w:lang w:val="fr-FR"/>
              </w:rPr>
              <w:t>1</w:t>
            </w:r>
          </w:p>
        </w:tc>
        <w:tc>
          <w:tcPr>
            <w:tcW w:w="1701" w:type="dxa"/>
          </w:tcPr>
          <w:p w:rsidR="00924E84" w:rsidRPr="002E0CF2" w:rsidRDefault="00924E84" w:rsidP="00F31A5E">
            <w:pPr>
              <w:jc w:val="center"/>
              <w:rPr>
                <w:lang w:val="fr-FR"/>
              </w:rPr>
            </w:pPr>
            <w:r w:rsidRPr="002E0CF2">
              <w:rPr>
                <w:lang w:val="fr-FR"/>
              </w:rPr>
              <w:t>2</w:t>
            </w:r>
          </w:p>
        </w:tc>
        <w:tc>
          <w:tcPr>
            <w:tcW w:w="1701" w:type="dxa"/>
          </w:tcPr>
          <w:p w:rsidR="00924E84" w:rsidRPr="002E0CF2" w:rsidRDefault="00924E84" w:rsidP="00F31A5E">
            <w:pPr>
              <w:jc w:val="center"/>
              <w:rPr>
                <w:lang w:val="fr-FR"/>
              </w:rPr>
            </w:pPr>
            <w:r w:rsidRPr="002E0CF2">
              <w:rPr>
                <w:lang w:val="fr-FR"/>
              </w:rPr>
              <w:t>4</w:t>
            </w:r>
          </w:p>
        </w:tc>
        <w:tc>
          <w:tcPr>
            <w:tcW w:w="1701" w:type="dxa"/>
          </w:tcPr>
          <w:p w:rsidR="00924E84" w:rsidRPr="002E0CF2" w:rsidRDefault="00924E84" w:rsidP="00F31A5E">
            <w:pPr>
              <w:jc w:val="center"/>
              <w:rPr>
                <w:lang w:val="fr-FR"/>
              </w:rPr>
            </w:pPr>
            <w:r w:rsidRPr="002E0CF2">
              <w:rPr>
                <w:lang w:val="fr-FR"/>
              </w:rPr>
              <w:t>5</w:t>
            </w:r>
          </w:p>
        </w:tc>
        <w:tc>
          <w:tcPr>
            <w:tcW w:w="1701" w:type="dxa"/>
          </w:tcPr>
          <w:p w:rsidR="00924E84" w:rsidRPr="002E0CF2" w:rsidRDefault="00924E84" w:rsidP="00F31A5E">
            <w:pPr>
              <w:jc w:val="center"/>
              <w:rPr>
                <w:lang w:val="fr-FR"/>
              </w:rPr>
            </w:pPr>
            <w:r w:rsidRPr="002E0CF2">
              <w:rPr>
                <w:lang w:val="fr-FR"/>
              </w:rPr>
              <w:t>6</w:t>
            </w:r>
          </w:p>
        </w:tc>
      </w:tr>
      <w:tr w:rsidR="00924E84" w:rsidRPr="002E0CF2" w:rsidTr="00F31A5E">
        <w:trPr>
          <w:jc w:val="center"/>
        </w:trPr>
        <w:tc>
          <w:tcPr>
            <w:tcW w:w="1323" w:type="dxa"/>
          </w:tcPr>
          <w:p w:rsidR="00924E84" w:rsidRPr="002E0CF2" w:rsidRDefault="00924E84" w:rsidP="00F31A5E">
            <w:pPr>
              <w:rPr>
                <w:b/>
                <w:bCs/>
                <w:lang w:val="fr-FR"/>
              </w:rPr>
            </w:pPr>
            <w:r w:rsidRPr="002E0CF2">
              <w:rPr>
                <w:b/>
                <w:bCs/>
                <w:lang w:val="fr-FR"/>
              </w:rPr>
              <w:t>BALADIN</w:t>
            </w:r>
          </w:p>
        </w:tc>
        <w:tc>
          <w:tcPr>
            <w:tcW w:w="1701" w:type="dxa"/>
          </w:tcPr>
          <w:p w:rsidR="00924E84" w:rsidRPr="002E0CF2" w:rsidRDefault="00924E84" w:rsidP="00F31A5E">
            <w:pPr>
              <w:jc w:val="center"/>
              <w:rPr>
                <w:lang w:val="fr-FR"/>
              </w:rPr>
            </w:pPr>
            <w:r w:rsidRPr="002E0CF2">
              <w:rPr>
                <w:lang w:val="fr-FR"/>
              </w:rPr>
              <w:t>2</w:t>
            </w:r>
          </w:p>
        </w:tc>
        <w:tc>
          <w:tcPr>
            <w:tcW w:w="1701" w:type="dxa"/>
          </w:tcPr>
          <w:p w:rsidR="00924E84" w:rsidRPr="002E0CF2" w:rsidRDefault="00924E84" w:rsidP="00F31A5E">
            <w:pPr>
              <w:jc w:val="center"/>
              <w:rPr>
                <w:lang w:val="fr-FR"/>
              </w:rPr>
            </w:pPr>
            <w:r w:rsidRPr="002E0CF2">
              <w:rPr>
                <w:lang w:val="fr-FR"/>
              </w:rPr>
              <w:t>3</w:t>
            </w:r>
          </w:p>
        </w:tc>
        <w:tc>
          <w:tcPr>
            <w:tcW w:w="1701" w:type="dxa"/>
          </w:tcPr>
          <w:p w:rsidR="00924E84" w:rsidRPr="002E0CF2" w:rsidRDefault="00924E84" w:rsidP="00F31A5E">
            <w:pPr>
              <w:jc w:val="center"/>
              <w:rPr>
                <w:lang w:val="fr-FR"/>
              </w:rPr>
            </w:pPr>
            <w:r w:rsidRPr="002E0CF2">
              <w:rPr>
                <w:lang w:val="fr-FR"/>
              </w:rPr>
              <w:t>5</w:t>
            </w:r>
          </w:p>
        </w:tc>
        <w:tc>
          <w:tcPr>
            <w:tcW w:w="1701" w:type="dxa"/>
          </w:tcPr>
          <w:p w:rsidR="00924E84" w:rsidRPr="002E0CF2" w:rsidRDefault="00924E84" w:rsidP="00F31A5E">
            <w:pPr>
              <w:jc w:val="center"/>
              <w:rPr>
                <w:lang w:val="fr-FR"/>
              </w:rPr>
            </w:pPr>
            <w:r w:rsidRPr="002E0CF2">
              <w:rPr>
                <w:lang w:val="fr-FR"/>
              </w:rPr>
              <w:t>6</w:t>
            </w:r>
          </w:p>
        </w:tc>
        <w:tc>
          <w:tcPr>
            <w:tcW w:w="1701" w:type="dxa"/>
          </w:tcPr>
          <w:p w:rsidR="00924E84" w:rsidRPr="002E0CF2" w:rsidRDefault="00924E84" w:rsidP="00F31A5E">
            <w:pPr>
              <w:jc w:val="center"/>
              <w:rPr>
                <w:lang w:val="fr-FR"/>
              </w:rPr>
            </w:pPr>
            <w:r w:rsidRPr="002E0CF2">
              <w:rPr>
                <w:lang w:val="fr-FR"/>
              </w:rPr>
              <w:t>7</w:t>
            </w:r>
          </w:p>
        </w:tc>
      </w:tr>
      <w:tr w:rsidR="00924E84" w:rsidRPr="002E0CF2" w:rsidTr="00F31A5E">
        <w:trPr>
          <w:jc w:val="center"/>
        </w:trPr>
        <w:tc>
          <w:tcPr>
            <w:tcW w:w="1323" w:type="dxa"/>
          </w:tcPr>
          <w:p w:rsidR="00924E84" w:rsidRPr="002E0CF2" w:rsidRDefault="00924E84" w:rsidP="00F31A5E">
            <w:pPr>
              <w:rPr>
                <w:b/>
                <w:bCs/>
                <w:lang w:val="fr-FR"/>
              </w:rPr>
            </w:pPr>
            <w:r w:rsidRPr="002E0CF2">
              <w:rPr>
                <w:b/>
                <w:bCs/>
                <w:lang w:val="fr-FR"/>
              </w:rPr>
              <w:t>Différence</w:t>
            </w:r>
          </w:p>
        </w:tc>
        <w:tc>
          <w:tcPr>
            <w:tcW w:w="1701" w:type="dxa"/>
          </w:tcPr>
          <w:p w:rsidR="00924E84" w:rsidRPr="002E0CF2" w:rsidRDefault="00924E84" w:rsidP="00F31A5E">
            <w:pPr>
              <w:jc w:val="center"/>
              <w:rPr>
                <w:lang w:val="fr-FR"/>
              </w:rPr>
            </w:pPr>
            <w:r w:rsidRPr="002E0CF2">
              <w:rPr>
                <w:lang w:val="fr-FR"/>
              </w:rPr>
              <w:t>1</w:t>
            </w:r>
            <w:r w:rsidRPr="002E0CF2">
              <w:rPr>
                <w:lang w:val="fr-FR"/>
              </w:rPr>
              <w:noBreakHyphen/>
              <w:t xml:space="preserve">2 = </w:t>
            </w:r>
            <w:r w:rsidRPr="002E0CF2">
              <w:rPr>
                <w:lang w:val="fr-FR"/>
              </w:rPr>
              <w:noBreakHyphen/>
              <w:t>1</w:t>
            </w:r>
          </w:p>
        </w:tc>
        <w:tc>
          <w:tcPr>
            <w:tcW w:w="1701" w:type="dxa"/>
          </w:tcPr>
          <w:p w:rsidR="00924E84" w:rsidRPr="002E0CF2" w:rsidRDefault="00924E84" w:rsidP="00F31A5E">
            <w:pPr>
              <w:jc w:val="center"/>
              <w:rPr>
                <w:lang w:val="fr-FR"/>
              </w:rPr>
            </w:pPr>
            <w:r w:rsidRPr="002E0CF2">
              <w:rPr>
                <w:lang w:val="fr-FR"/>
              </w:rPr>
              <w:t>2</w:t>
            </w:r>
            <w:r w:rsidRPr="002E0CF2">
              <w:rPr>
                <w:lang w:val="fr-FR"/>
              </w:rPr>
              <w:noBreakHyphen/>
              <w:t xml:space="preserve">3 = </w:t>
            </w:r>
            <w:r w:rsidRPr="002E0CF2">
              <w:rPr>
                <w:lang w:val="fr-FR"/>
              </w:rPr>
              <w:noBreakHyphen/>
              <w:t>1</w:t>
            </w:r>
          </w:p>
        </w:tc>
        <w:tc>
          <w:tcPr>
            <w:tcW w:w="1701" w:type="dxa"/>
          </w:tcPr>
          <w:p w:rsidR="00924E84" w:rsidRPr="002E0CF2" w:rsidRDefault="00924E84" w:rsidP="00F31A5E">
            <w:pPr>
              <w:jc w:val="center"/>
              <w:rPr>
                <w:lang w:val="fr-FR"/>
              </w:rPr>
            </w:pPr>
            <w:r w:rsidRPr="002E0CF2">
              <w:rPr>
                <w:lang w:val="fr-FR"/>
              </w:rPr>
              <w:t>4</w:t>
            </w:r>
            <w:r w:rsidRPr="002E0CF2">
              <w:rPr>
                <w:lang w:val="fr-FR"/>
              </w:rPr>
              <w:noBreakHyphen/>
              <w:t xml:space="preserve">5 = </w:t>
            </w:r>
            <w:r w:rsidRPr="002E0CF2">
              <w:rPr>
                <w:lang w:val="fr-FR"/>
              </w:rPr>
              <w:noBreakHyphen/>
              <w:t>1</w:t>
            </w:r>
          </w:p>
        </w:tc>
        <w:tc>
          <w:tcPr>
            <w:tcW w:w="1701" w:type="dxa"/>
          </w:tcPr>
          <w:p w:rsidR="00924E84" w:rsidRPr="002E0CF2" w:rsidRDefault="00924E84" w:rsidP="00F31A5E">
            <w:pPr>
              <w:jc w:val="center"/>
              <w:rPr>
                <w:lang w:val="fr-FR"/>
              </w:rPr>
            </w:pPr>
            <w:r w:rsidRPr="002E0CF2">
              <w:rPr>
                <w:lang w:val="fr-FR"/>
              </w:rPr>
              <w:t>5</w:t>
            </w:r>
            <w:r w:rsidRPr="002E0CF2">
              <w:rPr>
                <w:lang w:val="fr-FR"/>
              </w:rPr>
              <w:noBreakHyphen/>
              <w:t xml:space="preserve">6 = </w:t>
            </w:r>
            <w:r w:rsidRPr="002E0CF2">
              <w:rPr>
                <w:lang w:val="fr-FR"/>
              </w:rPr>
              <w:noBreakHyphen/>
              <w:t>1</w:t>
            </w:r>
          </w:p>
        </w:tc>
        <w:tc>
          <w:tcPr>
            <w:tcW w:w="1701" w:type="dxa"/>
          </w:tcPr>
          <w:p w:rsidR="00924E84" w:rsidRPr="002E0CF2" w:rsidRDefault="00924E84" w:rsidP="00F31A5E">
            <w:pPr>
              <w:jc w:val="center"/>
              <w:rPr>
                <w:lang w:val="fr-FR"/>
              </w:rPr>
            </w:pPr>
            <w:r w:rsidRPr="002E0CF2">
              <w:rPr>
                <w:lang w:val="fr-FR"/>
              </w:rPr>
              <w:t>6</w:t>
            </w:r>
            <w:r w:rsidRPr="002E0CF2">
              <w:rPr>
                <w:lang w:val="fr-FR"/>
              </w:rPr>
              <w:noBreakHyphen/>
              <w:t xml:space="preserve">7 = </w:t>
            </w:r>
            <w:r w:rsidRPr="002E0CF2">
              <w:rPr>
                <w:lang w:val="fr-FR"/>
              </w:rPr>
              <w:noBreakHyphen/>
              <w:t>1</w:t>
            </w:r>
          </w:p>
        </w:tc>
      </w:tr>
      <w:tr w:rsidR="00924E84" w:rsidRPr="002E0CF2" w:rsidTr="00F31A5E">
        <w:trPr>
          <w:jc w:val="center"/>
        </w:trPr>
        <w:tc>
          <w:tcPr>
            <w:tcW w:w="1323" w:type="dxa"/>
          </w:tcPr>
          <w:p w:rsidR="00924E84" w:rsidRPr="002E0CF2" w:rsidRDefault="00924E84" w:rsidP="00F31A5E">
            <w:pPr>
              <w:rPr>
                <w:b/>
                <w:bCs/>
                <w:lang w:val="fr-FR"/>
              </w:rPr>
            </w:pPr>
            <w:r w:rsidRPr="002E0CF2">
              <w:rPr>
                <w:b/>
                <w:bCs/>
                <w:lang w:val="fr-FR"/>
              </w:rPr>
              <w:t>Li</w:t>
            </w:r>
          </w:p>
        </w:tc>
        <w:tc>
          <w:tcPr>
            <w:tcW w:w="1701" w:type="dxa"/>
          </w:tcPr>
          <w:p w:rsidR="00924E84" w:rsidRPr="002E0CF2" w:rsidRDefault="00924E84" w:rsidP="00F31A5E">
            <w:pPr>
              <w:jc w:val="center"/>
              <w:rPr>
                <w:lang w:val="fr-FR"/>
              </w:rPr>
            </w:pPr>
            <w:r w:rsidRPr="002E0CF2">
              <w:rPr>
                <w:lang w:val="fr-FR"/>
              </w:rPr>
              <w:noBreakHyphen/>
              <w:t>1</w:t>
            </w:r>
            <w:r w:rsidRPr="002E0CF2">
              <w:rPr>
                <w:lang w:val="fr-FR"/>
              </w:rPr>
              <w:noBreakHyphen/>
              <w:t xml:space="preserve">0 = </w:t>
            </w:r>
            <w:r w:rsidRPr="002E0CF2">
              <w:rPr>
                <w:lang w:val="fr-FR"/>
              </w:rPr>
              <w:noBreakHyphen/>
              <w:t>1</w:t>
            </w:r>
          </w:p>
        </w:tc>
        <w:tc>
          <w:tcPr>
            <w:tcW w:w="1701" w:type="dxa"/>
          </w:tcPr>
          <w:p w:rsidR="00924E84" w:rsidRPr="002E0CF2" w:rsidRDefault="00924E84" w:rsidP="00F31A5E">
            <w:pPr>
              <w:jc w:val="center"/>
              <w:rPr>
                <w:lang w:val="fr-FR"/>
              </w:rPr>
            </w:pPr>
            <w:r w:rsidRPr="002E0CF2">
              <w:rPr>
                <w:lang w:val="fr-FR"/>
              </w:rPr>
              <w:noBreakHyphen/>
              <w:t>1</w:t>
            </w:r>
            <w:r w:rsidRPr="002E0CF2">
              <w:rPr>
                <w:lang w:val="fr-FR"/>
              </w:rPr>
              <w:noBreakHyphen/>
              <w:t>(</w:t>
            </w:r>
            <w:r w:rsidRPr="002E0CF2">
              <w:rPr>
                <w:lang w:val="fr-FR"/>
              </w:rPr>
              <w:noBreakHyphen/>
              <w:t>1) = 0</w:t>
            </w:r>
          </w:p>
        </w:tc>
        <w:tc>
          <w:tcPr>
            <w:tcW w:w="1701" w:type="dxa"/>
          </w:tcPr>
          <w:p w:rsidR="00924E84" w:rsidRPr="002E0CF2" w:rsidRDefault="00924E84" w:rsidP="00F31A5E">
            <w:pPr>
              <w:jc w:val="center"/>
              <w:rPr>
                <w:lang w:val="fr-FR"/>
              </w:rPr>
            </w:pPr>
            <w:r w:rsidRPr="002E0CF2">
              <w:rPr>
                <w:lang w:val="fr-FR"/>
              </w:rPr>
              <w:noBreakHyphen/>
              <w:t>1</w:t>
            </w:r>
            <w:r w:rsidRPr="002E0CF2">
              <w:rPr>
                <w:lang w:val="fr-FR"/>
              </w:rPr>
              <w:noBreakHyphen/>
              <w:t>(</w:t>
            </w:r>
            <w:r w:rsidRPr="002E0CF2">
              <w:rPr>
                <w:lang w:val="fr-FR"/>
              </w:rPr>
              <w:noBreakHyphen/>
              <w:t>1) = 0</w:t>
            </w:r>
          </w:p>
        </w:tc>
        <w:tc>
          <w:tcPr>
            <w:tcW w:w="1701" w:type="dxa"/>
          </w:tcPr>
          <w:p w:rsidR="00924E84" w:rsidRPr="002E0CF2" w:rsidRDefault="00924E84" w:rsidP="00F31A5E">
            <w:pPr>
              <w:jc w:val="center"/>
              <w:rPr>
                <w:lang w:val="fr-FR"/>
              </w:rPr>
            </w:pPr>
            <w:r w:rsidRPr="002E0CF2">
              <w:rPr>
                <w:lang w:val="fr-FR"/>
              </w:rPr>
              <w:noBreakHyphen/>
              <w:t>1</w:t>
            </w:r>
            <w:r w:rsidRPr="002E0CF2">
              <w:rPr>
                <w:lang w:val="fr-FR"/>
              </w:rPr>
              <w:noBreakHyphen/>
              <w:t>(</w:t>
            </w:r>
            <w:r w:rsidRPr="002E0CF2">
              <w:rPr>
                <w:lang w:val="fr-FR"/>
              </w:rPr>
              <w:noBreakHyphen/>
              <w:t>1) = 0</w:t>
            </w:r>
          </w:p>
        </w:tc>
        <w:tc>
          <w:tcPr>
            <w:tcW w:w="1701" w:type="dxa"/>
          </w:tcPr>
          <w:p w:rsidR="00924E84" w:rsidRPr="002E0CF2" w:rsidRDefault="00924E84" w:rsidP="00F31A5E">
            <w:pPr>
              <w:jc w:val="center"/>
              <w:rPr>
                <w:lang w:val="fr-FR"/>
              </w:rPr>
            </w:pPr>
            <w:r w:rsidRPr="002E0CF2">
              <w:rPr>
                <w:lang w:val="fr-FR"/>
              </w:rPr>
              <w:noBreakHyphen/>
              <w:t>1</w:t>
            </w:r>
            <w:r w:rsidRPr="002E0CF2">
              <w:rPr>
                <w:lang w:val="fr-FR"/>
              </w:rPr>
              <w:noBreakHyphen/>
              <w:t>(</w:t>
            </w:r>
            <w:r w:rsidRPr="002E0CF2">
              <w:rPr>
                <w:lang w:val="fr-FR"/>
              </w:rPr>
              <w:noBreakHyphen/>
              <w:t>1) = 0</w:t>
            </w:r>
          </w:p>
        </w:tc>
      </w:tr>
    </w:tbl>
    <w:p w:rsidR="00924E84" w:rsidRPr="002E0CF2" w:rsidRDefault="00924E84" w:rsidP="00924E84">
      <w:pPr>
        <w:rPr>
          <w:lang w:val="fr-FR"/>
        </w:rPr>
      </w:pPr>
    </w:p>
    <w:p w:rsidR="00924E84" w:rsidRPr="002E0CF2" w:rsidRDefault="00924E84" w:rsidP="00924E84">
      <w:pPr>
        <w:rPr>
          <w:lang w:val="fr-FR"/>
        </w:rPr>
      </w:pPr>
      <w:r w:rsidRPr="002E0CF2">
        <w:rPr>
          <w:lang w:val="fr-FR"/>
        </w:rPr>
        <w:t>5 lettres en commun A, L, D, I et N</w:t>
      </w:r>
    </w:p>
    <w:p w:rsidR="00924E84" w:rsidRPr="00CE20E8" w:rsidRDefault="00924E84" w:rsidP="00924E84">
      <w:pPr>
        <w:rPr>
          <w:sz w:val="18"/>
          <w:lang w:val="fr-FR"/>
        </w:rPr>
      </w:pPr>
    </w:p>
    <w:p w:rsidR="00924E84" w:rsidRPr="002E0CF2" w:rsidRDefault="00924E84" w:rsidP="00924E84">
      <w:pPr>
        <w:rPr>
          <w:lang w:val="fr-FR"/>
        </w:rPr>
      </w:pPr>
      <w:r w:rsidRPr="002E0CF2">
        <w:rPr>
          <w:lang w:val="fr-FR"/>
        </w:rPr>
        <w:t>KC = 6* ( (</w:t>
      </w:r>
      <w:r w:rsidRPr="002E0CF2">
        <w:rPr>
          <w:lang w:val="fr-FR"/>
        </w:rPr>
        <w:noBreakHyphen/>
        <w:t>1)</w:t>
      </w:r>
      <w:r w:rsidRPr="002E0CF2">
        <w:rPr>
          <w:b/>
          <w:bCs/>
          <w:vertAlign w:val="superscript"/>
          <w:lang w:val="fr-FR"/>
        </w:rPr>
        <w:t xml:space="preserve"> 2</w:t>
      </w:r>
      <w:r w:rsidRPr="002E0CF2">
        <w:rPr>
          <w:lang w:val="fr-FR"/>
        </w:rPr>
        <w:t xml:space="preserve"> + (0)</w:t>
      </w:r>
      <w:r w:rsidRPr="002E0CF2">
        <w:rPr>
          <w:b/>
          <w:bCs/>
          <w:vertAlign w:val="superscript"/>
          <w:lang w:val="fr-FR"/>
        </w:rPr>
        <w:t xml:space="preserve"> 2 </w:t>
      </w:r>
      <w:r w:rsidRPr="002E0CF2">
        <w:rPr>
          <w:b/>
          <w:bCs/>
          <w:lang w:val="fr-FR"/>
        </w:rPr>
        <w:t>+</w:t>
      </w:r>
      <w:r w:rsidRPr="002E0CF2">
        <w:rPr>
          <w:lang w:val="fr-FR"/>
        </w:rPr>
        <w:t xml:space="preserve"> (0)</w:t>
      </w:r>
      <w:r w:rsidRPr="002E0CF2">
        <w:rPr>
          <w:b/>
          <w:bCs/>
          <w:vertAlign w:val="superscript"/>
          <w:lang w:val="fr-FR"/>
        </w:rPr>
        <w:t xml:space="preserve"> 2 </w:t>
      </w:r>
      <w:r w:rsidRPr="002E0CF2">
        <w:rPr>
          <w:b/>
          <w:bCs/>
          <w:lang w:val="fr-FR"/>
        </w:rPr>
        <w:t>+</w:t>
      </w:r>
      <w:r w:rsidRPr="002E0CF2">
        <w:rPr>
          <w:b/>
          <w:bCs/>
          <w:vertAlign w:val="superscript"/>
          <w:lang w:val="fr-FR"/>
        </w:rPr>
        <w:t xml:space="preserve"> </w:t>
      </w:r>
      <w:r w:rsidRPr="002E0CF2">
        <w:rPr>
          <w:lang w:val="fr-FR"/>
        </w:rPr>
        <w:t>(0)</w:t>
      </w:r>
      <w:r w:rsidRPr="002E0CF2">
        <w:rPr>
          <w:b/>
          <w:bCs/>
          <w:vertAlign w:val="superscript"/>
          <w:lang w:val="fr-FR"/>
        </w:rPr>
        <w:t xml:space="preserve"> 2</w:t>
      </w:r>
      <w:r w:rsidRPr="002E0CF2">
        <w:rPr>
          <w:b/>
          <w:bCs/>
          <w:lang w:val="fr-FR"/>
        </w:rPr>
        <w:t>+</w:t>
      </w:r>
      <w:r w:rsidRPr="002E0CF2">
        <w:rPr>
          <w:b/>
          <w:bCs/>
          <w:vertAlign w:val="superscript"/>
          <w:lang w:val="fr-FR"/>
        </w:rPr>
        <w:t xml:space="preserve"> </w:t>
      </w:r>
      <w:r w:rsidRPr="002E0CF2">
        <w:rPr>
          <w:lang w:val="fr-FR"/>
        </w:rPr>
        <w:t>(0)</w:t>
      </w:r>
      <w:r w:rsidRPr="002E0CF2">
        <w:rPr>
          <w:b/>
          <w:bCs/>
          <w:vertAlign w:val="superscript"/>
          <w:lang w:val="fr-FR"/>
        </w:rPr>
        <w:t xml:space="preserve"> 2</w:t>
      </w:r>
      <w:r w:rsidRPr="002E0CF2">
        <w:rPr>
          <w:lang w:val="fr-FR"/>
        </w:rPr>
        <w:t>) / (5*(5</w:t>
      </w:r>
      <w:r w:rsidRPr="002E0CF2">
        <w:rPr>
          <w:b/>
          <w:bCs/>
          <w:vertAlign w:val="superscript"/>
          <w:lang w:val="fr-FR"/>
        </w:rPr>
        <w:t>2</w:t>
      </w:r>
      <w:r w:rsidRPr="002E0CF2">
        <w:rPr>
          <w:lang w:val="fr-FR"/>
        </w:rPr>
        <w:t xml:space="preserve"> </w:t>
      </w:r>
      <w:r w:rsidRPr="002E0CF2">
        <w:rPr>
          <w:lang w:val="fr-FR"/>
        </w:rPr>
        <w:noBreakHyphen/>
        <w:t>1))</w:t>
      </w:r>
    </w:p>
    <w:p w:rsidR="00924E84" w:rsidRPr="00CE20E8" w:rsidRDefault="00924E84" w:rsidP="00924E84">
      <w:pPr>
        <w:rPr>
          <w:sz w:val="18"/>
          <w:lang w:val="fr-FR"/>
        </w:rPr>
      </w:pPr>
    </w:p>
    <w:p w:rsidR="00924E84" w:rsidRPr="002E0CF2" w:rsidRDefault="00924E84" w:rsidP="00924E84">
      <w:pPr>
        <w:rPr>
          <w:lang w:val="fr-FR"/>
        </w:rPr>
      </w:pPr>
      <w:r w:rsidRPr="002E0CF2">
        <w:rPr>
          <w:lang w:val="fr-FR"/>
        </w:rPr>
        <w:t>KC = 6* ( 1 ) / 5*24</w:t>
      </w:r>
    </w:p>
    <w:p w:rsidR="00924E84" w:rsidRPr="00CE20E8" w:rsidRDefault="00924E84" w:rsidP="00924E84">
      <w:pPr>
        <w:rPr>
          <w:sz w:val="18"/>
          <w:lang w:val="fr-FR"/>
        </w:rPr>
      </w:pPr>
    </w:p>
    <w:p w:rsidR="00924E84" w:rsidRPr="002E0CF2" w:rsidRDefault="00924E84" w:rsidP="00924E84">
      <w:pPr>
        <w:rPr>
          <w:lang w:val="fr-FR"/>
        </w:rPr>
      </w:pPr>
      <w:r w:rsidRPr="002E0CF2">
        <w:rPr>
          <w:lang w:val="fr-FR"/>
        </w:rPr>
        <w:t>KC = 1 / 20</w:t>
      </w:r>
    </w:p>
    <w:p w:rsidR="00924E84" w:rsidRPr="00CE20E8" w:rsidRDefault="00924E84" w:rsidP="00924E84">
      <w:pPr>
        <w:rPr>
          <w:sz w:val="18"/>
          <w:lang w:val="fr-FR"/>
        </w:rPr>
      </w:pPr>
    </w:p>
    <w:p w:rsidR="00924E84" w:rsidRPr="002E0CF2" w:rsidRDefault="00924E84" w:rsidP="00924E84">
      <w:pPr>
        <w:rPr>
          <w:lang w:val="fr-FR"/>
        </w:rPr>
      </w:pPr>
      <w:r w:rsidRPr="002E0CF2">
        <w:rPr>
          <w:lang w:val="fr-FR"/>
        </w:rPr>
        <w:t>KC = 0,05</w:t>
      </w:r>
    </w:p>
    <w:p w:rsidR="00924E84" w:rsidRPr="00CE20E8" w:rsidRDefault="00924E84" w:rsidP="00924E84">
      <w:pPr>
        <w:rPr>
          <w:sz w:val="18"/>
          <w:lang w:val="fr-FR"/>
        </w:rPr>
      </w:pPr>
    </w:p>
    <w:p w:rsidR="00924E84" w:rsidRPr="002E0CF2" w:rsidRDefault="00924E84" w:rsidP="00924E84">
      <w:pPr>
        <w:rPr>
          <w:lang w:val="fr-FR"/>
        </w:rPr>
      </w:pPr>
      <w:r w:rsidRPr="002E0CF2">
        <w:rPr>
          <w:lang w:val="fr-FR"/>
        </w:rPr>
        <w:t>Dans cet exemple, on peut voir que si la même séquence de lettres figure dans les deux mots (ici LADIN), l</w:t>
      </w:r>
      <w:r w:rsidR="002651D2">
        <w:rPr>
          <w:lang w:val="fr-FR"/>
        </w:rPr>
        <w:t>’</w:t>
      </w:r>
      <w:r w:rsidRPr="002E0CF2">
        <w:rPr>
          <w:lang w:val="fr-FR"/>
        </w:rPr>
        <w:t>écart entre les deux séquences n</w:t>
      </w:r>
      <w:r w:rsidR="002651D2">
        <w:rPr>
          <w:lang w:val="fr-FR"/>
        </w:rPr>
        <w:t>’</w:t>
      </w:r>
      <w:r w:rsidRPr="002E0CF2">
        <w:rPr>
          <w:lang w:val="fr-FR"/>
        </w:rPr>
        <w:t>est pris en compte qu</w:t>
      </w:r>
      <w:r w:rsidR="002651D2">
        <w:rPr>
          <w:lang w:val="fr-FR"/>
        </w:rPr>
        <w:t>’</w:t>
      </w:r>
      <w:r w:rsidRPr="002E0CF2">
        <w:rPr>
          <w:lang w:val="fr-FR"/>
        </w:rPr>
        <w:t>une seule fois.</w:t>
      </w:r>
    </w:p>
    <w:p w:rsidR="00924E84" w:rsidRPr="002E0CF2" w:rsidRDefault="00924E84" w:rsidP="00924E84">
      <w:pPr>
        <w:rPr>
          <w:lang w:val="fr-FR"/>
        </w:rPr>
      </w:pPr>
    </w:p>
    <w:p w:rsidR="00924E84" w:rsidRPr="002E0CF2" w:rsidRDefault="00924E84" w:rsidP="00924E84">
      <w:pPr>
        <w:rPr>
          <w:lang w:val="fr-FR"/>
        </w:rPr>
      </w:pPr>
      <w:r w:rsidRPr="002E0CF2">
        <w:rPr>
          <w:lang w:val="fr-FR"/>
        </w:rPr>
        <w:t>Si les deux mots WT et WR sont identiques, le coefficient de Kendall est égal à 0.</w:t>
      </w:r>
    </w:p>
    <w:p w:rsidR="00924E84" w:rsidRPr="002E0CF2" w:rsidRDefault="00924E84" w:rsidP="00924E84">
      <w:pPr>
        <w:rPr>
          <w:b/>
          <w:bCs/>
          <w:sz w:val="28"/>
          <w:szCs w:val="28"/>
          <w:lang w:val="fr-FR"/>
        </w:rPr>
      </w:pPr>
      <w:r w:rsidRPr="002E0CF2">
        <w:rPr>
          <w:b/>
          <w:bCs/>
          <w:sz w:val="28"/>
          <w:szCs w:val="28"/>
          <w:lang w:val="fr-FR"/>
        </w:rPr>
        <w:lastRenderedPageBreak/>
        <w:t>Troisième étape : calcul de l</w:t>
      </w:r>
      <w:r w:rsidR="002651D2">
        <w:rPr>
          <w:b/>
          <w:bCs/>
          <w:sz w:val="28"/>
          <w:szCs w:val="28"/>
          <w:lang w:val="fr-FR"/>
        </w:rPr>
        <w:t>’</w:t>
      </w:r>
      <w:r w:rsidRPr="002E0CF2">
        <w:rPr>
          <w:b/>
          <w:bCs/>
          <w:sz w:val="28"/>
          <w:szCs w:val="28"/>
          <w:lang w:val="fr-FR"/>
        </w:rPr>
        <w:t>indice de similitude</w:t>
      </w:r>
    </w:p>
    <w:p w:rsidR="00924E84" w:rsidRPr="002E0CF2" w:rsidRDefault="00924E84" w:rsidP="00924E84">
      <w:pPr>
        <w:rPr>
          <w:b/>
          <w:bCs/>
          <w:lang w:val="fr-FR"/>
        </w:rPr>
      </w:pPr>
    </w:p>
    <w:p w:rsidR="00924E84" w:rsidRPr="002E0CF2" w:rsidRDefault="00924E84" w:rsidP="00924E84">
      <w:pPr>
        <w:rPr>
          <w:lang w:val="fr-FR"/>
        </w:rPr>
      </w:pPr>
    </w:p>
    <w:p w:rsidR="00924E84" w:rsidRPr="002E0CF2" w:rsidRDefault="00924E84" w:rsidP="00924E84">
      <w:pPr>
        <w:rPr>
          <w:lang w:val="fr-FR"/>
        </w:rPr>
      </w:pPr>
      <w:r w:rsidRPr="002E0CF2">
        <w:rPr>
          <w:lang w:val="fr-FR"/>
        </w:rPr>
        <w:t>Indice de similitude = KC + CL + NCL + DL</w:t>
      </w:r>
    </w:p>
    <w:p w:rsidR="00924E84" w:rsidRPr="002E0CF2" w:rsidRDefault="00924E84" w:rsidP="00924E84">
      <w:pPr>
        <w:rPr>
          <w:lang w:val="fr-FR"/>
        </w:rPr>
      </w:pPr>
    </w:p>
    <w:p w:rsidR="00924E84" w:rsidRPr="002E0CF2" w:rsidRDefault="00924E84" w:rsidP="00924E84">
      <w:pPr>
        <w:rPr>
          <w:lang w:val="fr-FR"/>
        </w:rPr>
      </w:pPr>
      <w:r w:rsidRPr="002E0CF2">
        <w:rPr>
          <w:lang w:val="fr-FR"/>
        </w:rPr>
        <w:t xml:space="preserve">Un mot de référence est </w:t>
      </w:r>
      <w:r w:rsidRPr="002E0CF2">
        <w:rPr>
          <w:b/>
          <w:lang w:val="fr-FR"/>
        </w:rPr>
        <w:t>sélectionné</w:t>
      </w:r>
      <w:r w:rsidRPr="002E0CF2">
        <w:rPr>
          <w:lang w:val="fr-FR"/>
        </w:rPr>
        <w:t xml:space="preserve"> si les scores sont inférieurs ou égaux à :</w:t>
      </w:r>
    </w:p>
    <w:p w:rsidR="00924E84" w:rsidRPr="002E0CF2" w:rsidRDefault="00924E84" w:rsidP="00924E84">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992"/>
        <w:gridCol w:w="992"/>
        <w:gridCol w:w="993"/>
        <w:gridCol w:w="1802"/>
      </w:tblGrid>
      <w:tr w:rsidR="00924E84" w:rsidRPr="002E0CF2" w:rsidTr="00F31A5E">
        <w:tc>
          <w:tcPr>
            <w:tcW w:w="4077" w:type="dxa"/>
          </w:tcPr>
          <w:p w:rsidR="00924E84" w:rsidRPr="002E0CF2" w:rsidRDefault="00924E84" w:rsidP="00F31A5E">
            <w:pPr>
              <w:spacing w:before="120" w:after="120"/>
              <w:jc w:val="center"/>
              <w:rPr>
                <w:b/>
                <w:bCs/>
                <w:lang w:val="fr-FR"/>
              </w:rPr>
            </w:pPr>
          </w:p>
        </w:tc>
        <w:tc>
          <w:tcPr>
            <w:tcW w:w="992" w:type="dxa"/>
          </w:tcPr>
          <w:p w:rsidR="00924E84" w:rsidRPr="002E0CF2" w:rsidRDefault="00924E84" w:rsidP="00F31A5E">
            <w:pPr>
              <w:spacing w:before="120" w:after="120"/>
              <w:jc w:val="center"/>
              <w:rPr>
                <w:b/>
                <w:bCs/>
                <w:lang w:val="fr-FR"/>
              </w:rPr>
            </w:pPr>
            <w:r w:rsidRPr="002E0CF2">
              <w:rPr>
                <w:b/>
                <w:bCs/>
                <w:lang w:val="fr-FR"/>
              </w:rPr>
              <w:t>KC</w:t>
            </w:r>
          </w:p>
        </w:tc>
        <w:tc>
          <w:tcPr>
            <w:tcW w:w="992" w:type="dxa"/>
          </w:tcPr>
          <w:p w:rsidR="00924E84" w:rsidRPr="002E0CF2" w:rsidRDefault="00924E84" w:rsidP="00F31A5E">
            <w:pPr>
              <w:spacing w:before="120" w:after="120"/>
              <w:jc w:val="center"/>
              <w:rPr>
                <w:b/>
                <w:bCs/>
                <w:lang w:val="fr-FR"/>
              </w:rPr>
            </w:pPr>
            <w:r w:rsidRPr="002E0CF2">
              <w:rPr>
                <w:b/>
                <w:bCs/>
                <w:lang w:val="fr-FR"/>
              </w:rPr>
              <w:t>CL</w:t>
            </w:r>
          </w:p>
        </w:tc>
        <w:tc>
          <w:tcPr>
            <w:tcW w:w="993" w:type="dxa"/>
          </w:tcPr>
          <w:p w:rsidR="00924E84" w:rsidRPr="002E0CF2" w:rsidRDefault="00924E84" w:rsidP="00F31A5E">
            <w:pPr>
              <w:spacing w:before="120" w:after="120"/>
              <w:jc w:val="center"/>
              <w:rPr>
                <w:b/>
                <w:bCs/>
                <w:lang w:val="fr-FR"/>
              </w:rPr>
            </w:pPr>
            <w:r w:rsidRPr="002E0CF2">
              <w:rPr>
                <w:b/>
                <w:bCs/>
                <w:lang w:val="fr-FR"/>
              </w:rPr>
              <w:t>DL</w:t>
            </w:r>
          </w:p>
        </w:tc>
        <w:tc>
          <w:tcPr>
            <w:tcW w:w="1802" w:type="dxa"/>
          </w:tcPr>
          <w:p w:rsidR="00924E84" w:rsidRPr="002E0CF2" w:rsidRDefault="00924E84" w:rsidP="00F31A5E">
            <w:pPr>
              <w:spacing w:before="120" w:after="120"/>
              <w:jc w:val="center"/>
              <w:rPr>
                <w:b/>
                <w:bCs/>
                <w:lang w:val="fr-FR"/>
              </w:rPr>
            </w:pPr>
            <w:r w:rsidRPr="002E0CF2">
              <w:rPr>
                <w:b/>
                <w:bCs/>
                <w:lang w:val="fr-FR"/>
              </w:rPr>
              <w:t>Indice de similitude</w:t>
            </w:r>
          </w:p>
        </w:tc>
      </w:tr>
      <w:tr w:rsidR="00924E84" w:rsidRPr="002E0CF2" w:rsidTr="00F31A5E">
        <w:tc>
          <w:tcPr>
            <w:tcW w:w="4077" w:type="dxa"/>
          </w:tcPr>
          <w:p w:rsidR="00924E84" w:rsidRPr="002E0CF2" w:rsidRDefault="00924E84" w:rsidP="00F31A5E">
            <w:pPr>
              <w:spacing w:before="120" w:after="120"/>
              <w:rPr>
                <w:lang w:val="fr-FR"/>
              </w:rPr>
            </w:pPr>
            <w:r w:rsidRPr="002E0CF2">
              <w:rPr>
                <w:lang w:val="fr-FR"/>
              </w:rPr>
              <w:t>Longueur du mot recherché &gt; 4 caractères</w:t>
            </w:r>
          </w:p>
        </w:tc>
        <w:tc>
          <w:tcPr>
            <w:tcW w:w="992" w:type="dxa"/>
          </w:tcPr>
          <w:p w:rsidR="00924E84" w:rsidRPr="002E0CF2" w:rsidRDefault="00924E84" w:rsidP="00F31A5E">
            <w:pPr>
              <w:spacing w:before="120" w:after="120"/>
              <w:rPr>
                <w:lang w:val="fr-FR"/>
              </w:rPr>
            </w:pPr>
            <w:r w:rsidRPr="002E0CF2">
              <w:rPr>
                <w:lang w:val="fr-FR"/>
              </w:rPr>
              <w:t>&lt;= 1,5</w:t>
            </w:r>
          </w:p>
        </w:tc>
        <w:tc>
          <w:tcPr>
            <w:tcW w:w="992" w:type="dxa"/>
          </w:tcPr>
          <w:p w:rsidR="00924E84" w:rsidRPr="002E0CF2" w:rsidRDefault="00924E84" w:rsidP="00F31A5E">
            <w:pPr>
              <w:spacing w:before="120" w:after="120"/>
              <w:rPr>
                <w:lang w:val="fr-FR"/>
              </w:rPr>
            </w:pPr>
            <w:r w:rsidRPr="002E0CF2">
              <w:rPr>
                <w:lang w:val="fr-FR"/>
              </w:rPr>
              <w:t>&lt;= 0,22</w:t>
            </w:r>
          </w:p>
        </w:tc>
        <w:tc>
          <w:tcPr>
            <w:tcW w:w="993" w:type="dxa"/>
          </w:tcPr>
          <w:p w:rsidR="00924E84" w:rsidRPr="002E0CF2" w:rsidRDefault="00924E84" w:rsidP="00F31A5E">
            <w:pPr>
              <w:spacing w:before="120" w:after="120"/>
              <w:rPr>
                <w:lang w:val="fr-FR"/>
              </w:rPr>
            </w:pPr>
            <w:r w:rsidRPr="002E0CF2">
              <w:rPr>
                <w:lang w:val="fr-FR"/>
              </w:rPr>
              <w:t>&lt;= 1,5</w:t>
            </w:r>
          </w:p>
        </w:tc>
        <w:tc>
          <w:tcPr>
            <w:tcW w:w="1802" w:type="dxa"/>
          </w:tcPr>
          <w:p w:rsidR="00924E84" w:rsidRPr="002E0CF2" w:rsidRDefault="00924E84" w:rsidP="00F31A5E">
            <w:pPr>
              <w:spacing w:before="120" w:after="120"/>
              <w:rPr>
                <w:lang w:val="fr-FR"/>
              </w:rPr>
            </w:pPr>
            <w:r w:rsidRPr="002E0CF2">
              <w:rPr>
                <w:lang w:val="fr-FR"/>
              </w:rPr>
              <w:t>&lt; 1,2</w:t>
            </w:r>
          </w:p>
        </w:tc>
      </w:tr>
      <w:tr w:rsidR="00924E84" w:rsidRPr="002E0CF2" w:rsidTr="00F31A5E">
        <w:tc>
          <w:tcPr>
            <w:tcW w:w="4077" w:type="dxa"/>
          </w:tcPr>
          <w:p w:rsidR="00924E84" w:rsidRPr="002E0CF2" w:rsidRDefault="00924E84" w:rsidP="00F31A5E">
            <w:pPr>
              <w:spacing w:before="120" w:after="120"/>
              <w:rPr>
                <w:lang w:val="fr-FR"/>
              </w:rPr>
            </w:pPr>
            <w:r w:rsidRPr="002E0CF2">
              <w:rPr>
                <w:lang w:val="fr-FR"/>
              </w:rPr>
              <w:t>Longueur du mot recherché = 4 caractères</w:t>
            </w:r>
          </w:p>
        </w:tc>
        <w:tc>
          <w:tcPr>
            <w:tcW w:w="992" w:type="dxa"/>
          </w:tcPr>
          <w:p w:rsidR="00924E84" w:rsidRPr="002E0CF2" w:rsidRDefault="00924E84" w:rsidP="00F31A5E">
            <w:pPr>
              <w:spacing w:before="120" w:after="120"/>
              <w:rPr>
                <w:lang w:val="fr-FR"/>
              </w:rPr>
            </w:pPr>
            <w:r w:rsidRPr="002E0CF2">
              <w:rPr>
                <w:lang w:val="fr-FR"/>
              </w:rPr>
              <w:t>&lt;= 1,5</w:t>
            </w:r>
          </w:p>
        </w:tc>
        <w:tc>
          <w:tcPr>
            <w:tcW w:w="992" w:type="dxa"/>
          </w:tcPr>
          <w:p w:rsidR="00924E84" w:rsidRPr="002E0CF2" w:rsidRDefault="00924E84" w:rsidP="00F31A5E">
            <w:pPr>
              <w:spacing w:before="120" w:after="120"/>
              <w:rPr>
                <w:lang w:val="fr-FR"/>
              </w:rPr>
            </w:pPr>
            <w:r w:rsidRPr="002E0CF2">
              <w:rPr>
                <w:lang w:val="fr-FR"/>
              </w:rPr>
              <w:t>&lt;= 0,25</w:t>
            </w:r>
          </w:p>
        </w:tc>
        <w:tc>
          <w:tcPr>
            <w:tcW w:w="993" w:type="dxa"/>
          </w:tcPr>
          <w:p w:rsidR="00924E84" w:rsidRPr="002E0CF2" w:rsidRDefault="00924E84" w:rsidP="00F31A5E">
            <w:pPr>
              <w:spacing w:before="120" w:after="120"/>
              <w:rPr>
                <w:lang w:val="fr-FR"/>
              </w:rPr>
            </w:pPr>
            <w:r w:rsidRPr="002E0CF2">
              <w:rPr>
                <w:lang w:val="fr-FR"/>
              </w:rPr>
              <w:t>&lt;= 1,26</w:t>
            </w:r>
          </w:p>
        </w:tc>
        <w:tc>
          <w:tcPr>
            <w:tcW w:w="1802" w:type="dxa"/>
          </w:tcPr>
          <w:p w:rsidR="00924E84" w:rsidRPr="002E0CF2" w:rsidRDefault="00924E84" w:rsidP="00F31A5E">
            <w:pPr>
              <w:spacing w:before="120" w:after="120"/>
              <w:rPr>
                <w:lang w:val="fr-FR"/>
              </w:rPr>
            </w:pPr>
            <w:r w:rsidRPr="002E0CF2">
              <w:rPr>
                <w:lang w:val="fr-FR"/>
              </w:rPr>
              <w:t>&lt; 1,2</w:t>
            </w:r>
          </w:p>
        </w:tc>
      </w:tr>
      <w:tr w:rsidR="00924E84" w:rsidRPr="002E0CF2" w:rsidTr="00F31A5E">
        <w:tc>
          <w:tcPr>
            <w:tcW w:w="4077" w:type="dxa"/>
          </w:tcPr>
          <w:p w:rsidR="00924E84" w:rsidRPr="002E0CF2" w:rsidRDefault="00924E84" w:rsidP="00F31A5E">
            <w:pPr>
              <w:spacing w:before="120" w:after="120"/>
              <w:rPr>
                <w:lang w:val="fr-FR"/>
              </w:rPr>
            </w:pPr>
            <w:r w:rsidRPr="002E0CF2">
              <w:rPr>
                <w:lang w:val="fr-FR"/>
              </w:rPr>
              <w:t>Longueur du mot recherché &lt; 4 caractères</w:t>
            </w:r>
          </w:p>
        </w:tc>
        <w:tc>
          <w:tcPr>
            <w:tcW w:w="992" w:type="dxa"/>
          </w:tcPr>
          <w:p w:rsidR="00924E84" w:rsidRPr="002E0CF2" w:rsidRDefault="00924E84" w:rsidP="00F31A5E">
            <w:pPr>
              <w:spacing w:before="120" w:after="120"/>
              <w:rPr>
                <w:lang w:val="fr-FR"/>
              </w:rPr>
            </w:pPr>
            <w:r w:rsidRPr="002E0CF2">
              <w:rPr>
                <w:lang w:val="fr-FR"/>
              </w:rPr>
              <w:t>&lt;= 1</w:t>
            </w:r>
          </w:p>
        </w:tc>
        <w:tc>
          <w:tcPr>
            <w:tcW w:w="992" w:type="dxa"/>
          </w:tcPr>
          <w:p w:rsidR="00924E84" w:rsidRPr="002E0CF2" w:rsidRDefault="00924E84" w:rsidP="00F31A5E">
            <w:pPr>
              <w:spacing w:before="120" w:after="120"/>
              <w:rPr>
                <w:lang w:val="fr-FR"/>
              </w:rPr>
            </w:pPr>
            <w:r w:rsidRPr="002E0CF2">
              <w:rPr>
                <w:lang w:val="fr-FR"/>
              </w:rPr>
              <w:t>&lt;= 0,34</w:t>
            </w:r>
          </w:p>
        </w:tc>
        <w:tc>
          <w:tcPr>
            <w:tcW w:w="993" w:type="dxa"/>
          </w:tcPr>
          <w:p w:rsidR="00924E84" w:rsidRPr="002E0CF2" w:rsidRDefault="00924E84" w:rsidP="00F31A5E">
            <w:pPr>
              <w:spacing w:before="120" w:after="120"/>
              <w:rPr>
                <w:lang w:val="fr-FR"/>
              </w:rPr>
            </w:pPr>
            <w:r w:rsidRPr="002E0CF2">
              <w:rPr>
                <w:lang w:val="fr-FR"/>
              </w:rPr>
              <w:t>&lt;= 1,0</w:t>
            </w:r>
          </w:p>
        </w:tc>
        <w:tc>
          <w:tcPr>
            <w:tcW w:w="1802" w:type="dxa"/>
          </w:tcPr>
          <w:p w:rsidR="00924E84" w:rsidRPr="002E0CF2" w:rsidRDefault="00924E84" w:rsidP="00F31A5E">
            <w:pPr>
              <w:spacing w:before="120" w:after="120"/>
              <w:rPr>
                <w:lang w:val="fr-FR"/>
              </w:rPr>
            </w:pPr>
            <w:r w:rsidRPr="002E0CF2">
              <w:rPr>
                <w:lang w:val="fr-FR"/>
              </w:rPr>
              <w:t>&lt; 1,2</w:t>
            </w:r>
          </w:p>
        </w:tc>
      </w:tr>
    </w:tbl>
    <w:p w:rsidR="00924E84" w:rsidRPr="002E0CF2" w:rsidRDefault="00924E84" w:rsidP="00924E84">
      <w:pPr>
        <w:rPr>
          <w:lang w:val="fr-FR"/>
        </w:rPr>
      </w:pPr>
    </w:p>
    <w:p w:rsidR="00924E84" w:rsidRPr="002E0CF2" w:rsidRDefault="00924E84" w:rsidP="00924E84">
      <w:pPr>
        <w:rPr>
          <w:lang w:val="fr-FR"/>
        </w:rPr>
      </w:pPr>
    </w:p>
    <w:p w:rsidR="00661036" w:rsidRPr="00D502A9" w:rsidRDefault="00924E84" w:rsidP="00924E84">
      <w:pPr>
        <w:rPr>
          <w:lang w:val="fr-CH"/>
        </w:rPr>
      </w:pPr>
      <w:r w:rsidRPr="002E0CF2">
        <w:rPr>
          <w:lang w:val="fr-FR"/>
        </w:rPr>
        <w:t>Les dénominations de référence sont triées en fonction de l</w:t>
      </w:r>
      <w:r w:rsidR="002651D2">
        <w:rPr>
          <w:lang w:val="fr-FR"/>
        </w:rPr>
        <w:t>’</w:t>
      </w:r>
      <w:r w:rsidRPr="002E0CF2">
        <w:rPr>
          <w:lang w:val="fr-FR"/>
        </w:rPr>
        <w:t>indice de similitude, puis dans l</w:t>
      </w:r>
      <w:r w:rsidR="002651D2">
        <w:rPr>
          <w:lang w:val="fr-FR"/>
        </w:rPr>
        <w:t>’</w:t>
      </w:r>
      <w:r w:rsidRPr="002E0CF2">
        <w:rPr>
          <w:lang w:val="fr-FR"/>
        </w:rPr>
        <w:t>ordre alphabétique.</w:t>
      </w:r>
    </w:p>
    <w:p w:rsidR="00661036" w:rsidRPr="00D502A9" w:rsidRDefault="00661036" w:rsidP="004662EE">
      <w:pPr>
        <w:rPr>
          <w:lang w:val="fr-CH"/>
        </w:rPr>
      </w:pPr>
    </w:p>
    <w:p w:rsidR="00661036" w:rsidRPr="00D502A9" w:rsidRDefault="00661036" w:rsidP="004662EE">
      <w:pPr>
        <w:rPr>
          <w:lang w:val="fr-CH"/>
        </w:rPr>
      </w:pPr>
    </w:p>
    <w:p w:rsidR="00661036" w:rsidRPr="00D502A9" w:rsidRDefault="00661036" w:rsidP="00377FF4">
      <w:pPr>
        <w:rPr>
          <w:lang w:val="fr-CH"/>
        </w:rPr>
      </w:pPr>
    </w:p>
    <w:p w:rsidR="00661036" w:rsidRPr="00A131D3" w:rsidRDefault="00661036" w:rsidP="00377FF4">
      <w:pPr>
        <w:jc w:val="right"/>
        <w:rPr>
          <w:lang w:val="fr-FR"/>
        </w:rPr>
      </w:pPr>
      <w:r w:rsidRPr="00A131D3">
        <w:rPr>
          <w:lang w:val="fr-FR"/>
        </w:rPr>
        <w:t>[Fin de l</w:t>
      </w:r>
      <w:r w:rsidR="002651D2">
        <w:rPr>
          <w:lang w:val="fr-FR"/>
        </w:rPr>
        <w:t>’</w:t>
      </w:r>
      <w:r w:rsidRPr="00A131D3">
        <w:rPr>
          <w:lang w:val="fr-FR"/>
        </w:rPr>
        <w:t>annexe et du document]</w:t>
      </w:r>
    </w:p>
    <w:p w:rsidR="00661036" w:rsidRPr="00A131D3" w:rsidRDefault="00661036" w:rsidP="007E7836">
      <w:pPr>
        <w:rPr>
          <w:lang w:val="fr-FR"/>
        </w:rPr>
      </w:pPr>
    </w:p>
    <w:sectPr w:rsidR="00661036" w:rsidRPr="00A131D3" w:rsidSect="007B0AA4">
      <w:headerReference w:type="default" r:id="rId14"/>
      <w:footerReference w:type="default" r:id="rId15"/>
      <w:headerReference w:type="first" r:id="rId16"/>
      <w:footerReference w:type="first" r:id="rId17"/>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336" w:rsidRDefault="005A2336" w:rsidP="00822961">
      <w:r>
        <w:separator/>
      </w:r>
    </w:p>
  </w:endnote>
  <w:endnote w:type="continuationSeparator" w:id="0">
    <w:p w:rsidR="005A2336" w:rsidRDefault="005A2336" w:rsidP="0082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36" w:rsidRPr="00356384" w:rsidRDefault="00661036" w:rsidP="00377F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36" w:rsidRPr="00356384" w:rsidRDefault="00661036" w:rsidP="00377F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336" w:rsidRDefault="005A2336" w:rsidP="00822961">
      <w:r>
        <w:separator/>
      </w:r>
    </w:p>
  </w:footnote>
  <w:footnote w:type="continuationSeparator" w:id="0">
    <w:p w:rsidR="005A2336" w:rsidRDefault="005A2336" w:rsidP="00822961">
      <w:r>
        <w:continuationSeparator/>
      </w:r>
    </w:p>
  </w:footnote>
  <w:footnote w:id="1">
    <w:p w:rsidR="00006951" w:rsidRPr="00D502A9" w:rsidRDefault="00006951" w:rsidP="001777CD">
      <w:pPr>
        <w:ind w:left="567" w:hanging="567"/>
        <w:rPr>
          <w:lang w:val="fr-CH"/>
        </w:rPr>
      </w:pPr>
      <w:r>
        <w:rPr>
          <w:rStyle w:val="FootnoteReference"/>
          <w:rFonts w:cs="Arial"/>
        </w:rPr>
        <w:footnoteRef/>
      </w:r>
      <w:r w:rsidRPr="002C0FEA">
        <w:rPr>
          <w:lang w:val="fr-FR"/>
        </w:rPr>
        <w:tab/>
      </w:r>
      <w:r w:rsidRPr="002C0FEA">
        <w:rPr>
          <w:sz w:val="16"/>
          <w:szCs w:val="16"/>
          <w:lang w:val="fr-FR"/>
        </w:rPr>
        <w:t>Le facteur de similarité a été élaboré par le </w:t>
      </w:r>
      <w:r w:rsidRPr="002C0FEA">
        <w:rPr>
          <w:i/>
          <w:iCs/>
          <w:sz w:val="16"/>
          <w:szCs w:val="16"/>
          <w:lang w:val="fr-FR"/>
        </w:rPr>
        <w:t>Groupe français d'étude et de contrôle des variétés et des semences</w:t>
      </w:r>
      <w:r w:rsidRPr="002C0FEA">
        <w:rPr>
          <w:sz w:val="16"/>
          <w:szCs w:val="16"/>
          <w:lang w:val="fr-FR"/>
        </w:rPr>
        <w:t xml:space="preserve"> </w:t>
      </w:r>
      <w:r>
        <w:rPr>
          <w:sz w:val="16"/>
          <w:szCs w:val="16"/>
          <w:lang w:val="fr-FR"/>
        </w:rPr>
        <w:t>(</w:t>
      </w:r>
      <w:r w:rsidRPr="002C0FEA">
        <w:rPr>
          <w:sz w:val="16"/>
          <w:szCs w:val="16"/>
          <w:lang w:val="fr-FR"/>
        </w:rPr>
        <w:t>GEVES</w:t>
      </w:r>
      <w:r>
        <w:rPr>
          <w:sz w:val="16"/>
          <w:szCs w:val="16"/>
          <w:lang w:val="fr-FR"/>
        </w:rPr>
        <w:t>)</w:t>
      </w:r>
      <w:r w:rsidRPr="002C0FEA">
        <w:rPr>
          <w:sz w:val="16"/>
          <w:szCs w:val="16"/>
          <w:lang w:val="fr-FR"/>
        </w:rPr>
        <w:t xml:space="preserve"> et l'Office communautaire des variétés végétales (OCVV)</w:t>
      </w:r>
      <w:r>
        <w:rPr>
          <w:sz w:val="16"/>
          <w:szCs w:val="16"/>
          <w:lang w:val="fr-FR"/>
        </w:rPr>
        <w:t xml:space="preserve"> de l’Union européenne</w:t>
      </w:r>
      <w:r w:rsidRPr="002C0FEA">
        <w:rPr>
          <w:sz w:val="16"/>
          <w:szCs w:val="16"/>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36" w:rsidRPr="00997029" w:rsidRDefault="00661036" w:rsidP="00377FF4">
    <w:pPr>
      <w:pStyle w:val="Header"/>
      <w:rPr>
        <w:rStyle w:val="PageNumber"/>
        <w:rFonts w:cs="Arial"/>
      </w:rPr>
    </w:pPr>
    <w:r>
      <w:rPr>
        <w:rStyle w:val="PageNumber"/>
        <w:rFonts w:cs="Arial"/>
      </w:rPr>
      <w:t>TC/50/14</w:t>
    </w:r>
  </w:p>
  <w:p w:rsidR="00661036" w:rsidRPr="00997029" w:rsidRDefault="00661036" w:rsidP="00377FF4">
    <w:pPr>
      <w:pStyle w:val="Header"/>
    </w:pPr>
    <w:r w:rsidRPr="00997029">
      <w:t xml:space="preserve">page </w:t>
    </w:r>
    <w:r w:rsidRPr="00997029">
      <w:rPr>
        <w:rStyle w:val="PageNumber"/>
        <w:rFonts w:cs="Arial"/>
      </w:rPr>
      <w:fldChar w:fldCharType="begin"/>
    </w:r>
    <w:r w:rsidRPr="00997029">
      <w:rPr>
        <w:rStyle w:val="PageNumber"/>
        <w:rFonts w:cs="Arial"/>
      </w:rPr>
      <w:instrText xml:space="preserve"> PAGE </w:instrText>
    </w:r>
    <w:r w:rsidRPr="00997029">
      <w:rPr>
        <w:rStyle w:val="PageNumber"/>
        <w:rFonts w:cs="Arial"/>
      </w:rPr>
      <w:fldChar w:fldCharType="separate"/>
    </w:r>
    <w:r w:rsidR="00CE6DF0">
      <w:rPr>
        <w:rStyle w:val="PageNumber"/>
        <w:rFonts w:cs="Arial"/>
        <w:noProof/>
      </w:rPr>
      <w:t>3</w:t>
    </w:r>
    <w:r w:rsidRPr="00997029">
      <w:rPr>
        <w:rStyle w:val="PageNumber"/>
        <w:rFonts w:cs="Arial"/>
      </w:rPr>
      <w:fldChar w:fldCharType="end"/>
    </w:r>
  </w:p>
  <w:p w:rsidR="00661036" w:rsidRPr="00997029" w:rsidRDefault="00661036" w:rsidP="00377FF4">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36" w:rsidRPr="00997029" w:rsidRDefault="00661036" w:rsidP="00377FF4">
    <w:pPr>
      <w:pStyle w:val="Header"/>
      <w:rPr>
        <w:rStyle w:val="PageNumber"/>
        <w:rFonts w:cs="Arial"/>
      </w:rPr>
    </w:pPr>
    <w:r>
      <w:rPr>
        <w:rStyle w:val="PageNumber"/>
        <w:rFonts w:cs="Arial"/>
      </w:rPr>
      <w:t>TC/5014</w:t>
    </w:r>
  </w:p>
  <w:p w:rsidR="00661036" w:rsidRPr="00997029" w:rsidRDefault="00661036" w:rsidP="00377FF4">
    <w:pPr>
      <w:pStyle w:val="Header"/>
    </w:pPr>
    <w:r>
      <w:t xml:space="preserve">Annexe, </w:t>
    </w:r>
    <w:r w:rsidRPr="00997029">
      <w:t xml:space="preserve">page </w:t>
    </w:r>
    <w:r w:rsidRPr="00997029">
      <w:rPr>
        <w:rStyle w:val="PageNumber"/>
        <w:rFonts w:cs="Arial"/>
      </w:rPr>
      <w:fldChar w:fldCharType="begin"/>
    </w:r>
    <w:r w:rsidRPr="00997029">
      <w:rPr>
        <w:rStyle w:val="PageNumber"/>
        <w:rFonts w:cs="Arial"/>
      </w:rPr>
      <w:instrText xml:space="preserve"> PAGE </w:instrText>
    </w:r>
    <w:r w:rsidRPr="00997029">
      <w:rPr>
        <w:rStyle w:val="PageNumber"/>
        <w:rFonts w:cs="Arial"/>
      </w:rPr>
      <w:fldChar w:fldCharType="separate"/>
    </w:r>
    <w:r w:rsidR="00CE6DF0">
      <w:rPr>
        <w:rStyle w:val="PageNumber"/>
        <w:rFonts w:cs="Arial"/>
        <w:noProof/>
      </w:rPr>
      <w:t>5</w:t>
    </w:r>
    <w:r w:rsidRPr="00997029">
      <w:rPr>
        <w:rStyle w:val="PageNumber"/>
        <w:rFonts w:cs="Arial"/>
      </w:rPr>
      <w:fldChar w:fldCharType="end"/>
    </w:r>
  </w:p>
  <w:p w:rsidR="00661036" w:rsidRPr="00997029" w:rsidRDefault="00661036" w:rsidP="00377FF4">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36" w:rsidRDefault="00661036">
    <w:pPr>
      <w:pStyle w:val="Header"/>
      <w:rPr>
        <w:lang w:val="en-US"/>
      </w:rPr>
    </w:pPr>
    <w:r>
      <w:rPr>
        <w:lang w:val="en-US"/>
      </w:rPr>
      <w:t>TC/50/14</w:t>
    </w:r>
  </w:p>
  <w:p w:rsidR="00661036" w:rsidRDefault="00661036">
    <w:pPr>
      <w:pStyle w:val="Header"/>
      <w:rPr>
        <w:lang w:val="en-US"/>
      </w:rPr>
    </w:pPr>
  </w:p>
  <w:p w:rsidR="00661036" w:rsidRDefault="00661036">
    <w:pPr>
      <w:pStyle w:val="Header"/>
      <w:rPr>
        <w:lang w:val="en-US"/>
      </w:rPr>
    </w:pPr>
    <w:r>
      <w:rPr>
        <w:lang w:val="en-US"/>
      </w:rPr>
      <w:t>ANNEXE</w:t>
    </w:r>
  </w:p>
  <w:p w:rsidR="00661036" w:rsidRPr="00356384" w:rsidRDefault="00661036">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94C"/>
    <w:multiLevelType w:val="hybridMultilevel"/>
    <w:tmpl w:val="BF26958A"/>
    <w:lvl w:ilvl="0" w:tplc="32FC68B8">
      <w:start w:val="1"/>
      <w:numFmt w:val="bullet"/>
      <w:lvlText w:val=""/>
      <w:lvlJc w:val="left"/>
      <w:pPr>
        <w:tabs>
          <w:tab w:val="num" w:pos="720"/>
        </w:tabs>
        <w:ind w:left="720" w:hanging="360"/>
      </w:pPr>
      <w:rPr>
        <w:rFonts w:ascii="Monotype Sorts" w:hAnsi="Monotype Sorts" w:cs="Monotype Sorts" w:hint="default"/>
      </w:rPr>
    </w:lvl>
    <w:lvl w:ilvl="1" w:tplc="DE121CD0">
      <w:start w:val="1"/>
      <w:numFmt w:val="bullet"/>
      <w:lvlText w:val=""/>
      <w:lvlJc w:val="left"/>
      <w:pPr>
        <w:tabs>
          <w:tab w:val="num" w:pos="1440"/>
        </w:tabs>
        <w:ind w:left="1440" w:hanging="360"/>
      </w:pPr>
      <w:rPr>
        <w:rFonts w:ascii="Monotype Sorts" w:hAnsi="Monotype Sorts" w:cs="Monotype Sorts" w:hint="default"/>
      </w:rPr>
    </w:lvl>
    <w:lvl w:ilvl="2" w:tplc="B5145B26">
      <w:start w:val="1"/>
      <w:numFmt w:val="bullet"/>
      <w:lvlText w:val=""/>
      <w:lvlJc w:val="left"/>
      <w:pPr>
        <w:tabs>
          <w:tab w:val="num" w:pos="2160"/>
        </w:tabs>
        <w:ind w:left="2160" w:hanging="360"/>
      </w:pPr>
      <w:rPr>
        <w:rFonts w:ascii="Monotype Sorts" w:hAnsi="Monotype Sorts" w:cs="Monotype Sorts" w:hint="default"/>
      </w:rPr>
    </w:lvl>
    <w:lvl w:ilvl="3" w:tplc="1960F0EE">
      <w:start w:val="1"/>
      <w:numFmt w:val="bullet"/>
      <w:lvlText w:val=""/>
      <w:lvlJc w:val="left"/>
      <w:pPr>
        <w:tabs>
          <w:tab w:val="num" w:pos="2880"/>
        </w:tabs>
        <w:ind w:left="2880" w:hanging="360"/>
      </w:pPr>
      <w:rPr>
        <w:rFonts w:ascii="Monotype Sorts" w:hAnsi="Monotype Sorts" w:cs="Monotype Sorts" w:hint="default"/>
      </w:rPr>
    </w:lvl>
    <w:lvl w:ilvl="4" w:tplc="84CE6FF8">
      <w:start w:val="1"/>
      <w:numFmt w:val="bullet"/>
      <w:lvlText w:val=""/>
      <w:lvlJc w:val="left"/>
      <w:pPr>
        <w:tabs>
          <w:tab w:val="num" w:pos="3600"/>
        </w:tabs>
        <w:ind w:left="3600" w:hanging="360"/>
      </w:pPr>
      <w:rPr>
        <w:rFonts w:ascii="Monotype Sorts" w:hAnsi="Monotype Sorts" w:cs="Monotype Sorts" w:hint="default"/>
      </w:rPr>
    </w:lvl>
    <w:lvl w:ilvl="5" w:tplc="D690DFF0">
      <w:start w:val="1"/>
      <w:numFmt w:val="bullet"/>
      <w:lvlText w:val=""/>
      <w:lvlJc w:val="left"/>
      <w:pPr>
        <w:tabs>
          <w:tab w:val="num" w:pos="4320"/>
        </w:tabs>
        <w:ind w:left="4320" w:hanging="360"/>
      </w:pPr>
      <w:rPr>
        <w:rFonts w:ascii="Monotype Sorts" w:hAnsi="Monotype Sorts" w:cs="Monotype Sorts" w:hint="default"/>
      </w:rPr>
    </w:lvl>
    <w:lvl w:ilvl="6" w:tplc="9E9C60F4">
      <w:start w:val="1"/>
      <w:numFmt w:val="bullet"/>
      <w:lvlText w:val=""/>
      <w:lvlJc w:val="left"/>
      <w:pPr>
        <w:tabs>
          <w:tab w:val="num" w:pos="5040"/>
        </w:tabs>
        <w:ind w:left="5040" w:hanging="360"/>
      </w:pPr>
      <w:rPr>
        <w:rFonts w:ascii="Monotype Sorts" w:hAnsi="Monotype Sorts" w:cs="Monotype Sorts" w:hint="default"/>
      </w:rPr>
    </w:lvl>
    <w:lvl w:ilvl="7" w:tplc="D3342878">
      <w:start w:val="1"/>
      <w:numFmt w:val="bullet"/>
      <w:lvlText w:val=""/>
      <w:lvlJc w:val="left"/>
      <w:pPr>
        <w:tabs>
          <w:tab w:val="num" w:pos="5760"/>
        </w:tabs>
        <w:ind w:left="5760" w:hanging="360"/>
      </w:pPr>
      <w:rPr>
        <w:rFonts w:ascii="Monotype Sorts" w:hAnsi="Monotype Sorts" w:cs="Monotype Sorts" w:hint="default"/>
      </w:rPr>
    </w:lvl>
    <w:lvl w:ilvl="8" w:tplc="C9AC7574">
      <w:start w:val="1"/>
      <w:numFmt w:val="bullet"/>
      <w:lvlText w:val=""/>
      <w:lvlJc w:val="left"/>
      <w:pPr>
        <w:tabs>
          <w:tab w:val="num" w:pos="6480"/>
        </w:tabs>
        <w:ind w:left="6480" w:hanging="360"/>
      </w:pPr>
      <w:rPr>
        <w:rFonts w:ascii="Monotype Sorts" w:hAnsi="Monotype Sorts" w:cs="Monotype Sorts" w:hint="default"/>
      </w:rPr>
    </w:lvl>
  </w:abstractNum>
  <w:abstractNum w:abstractNumId="1">
    <w:nsid w:val="2A1B1583"/>
    <w:multiLevelType w:val="singleLevel"/>
    <w:tmpl w:val="E17876F6"/>
    <w:lvl w:ilvl="0">
      <w:start w:val="1"/>
      <w:numFmt w:val="decimal"/>
      <w:lvlText w:val="%1."/>
      <w:lvlJc w:val="left"/>
      <w:pPr>
        <w:tabs>
          <w:tab w:val="num" w:pos="720"/>
        </w:tabs>
        <w:ind w:left="720" w:hanging="720"/>
      </w:pPr>
      <w:rPr>
        <w:rFonts w:hint="default"/>
      </w:rPr>
    </w:lvl>
  </w:abstractNum>
  <w:abstractNum w:abstractNumId="2">
    <w:nsid w:val="2DB355F6"/>
    <w:multiLevelType w:val="hybridMultilevel"/>
    <w:tmpl w:val="113A367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29D6820"/>
    <w:multiLevelType w:val="hybridMultilevel"/>
    <w:tmpl w:val="C2B2DA7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37004C7C"/>
    <w:multiLevelType w:val="hybridMultilevel"/>
    <w:tmpl w:val="F2BA6F6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3AE8096B"/>
    <w:multiLevelType w:val="hybridMultilevel"/>
    <w:tmpl w:val="0A9C5D1E"/>
    <w:lvl w:ilvl="0" w:tplc="A18AA310">
      <w:start w:val="1"/>
      <w:numFmt w:val="bullet"/>
      <w:lvlText w:val=""/>
      <w:lvlJc w:val="left"/>
      <w:pPr>
        <w:tabs>
          <w:tab w:val="num" w:pos="720"/>
        </w:tabs>
        <w:ind w:left="720" w:hanging="360"/>
      </w:pPr>
      <w:rPr>
        <w:rFonts w:ascii="Monotype Sorts" w:hAnsi="Monotype Sorts" w:cs="Monotype Sorts" w:hint="default"/>
      </w:rPr>
    </w:lvl>
    <w:lvl w:ilvl="1" w:tplc="25B61E38">
      <w:start w:val="1"/>
      <w:numFmt w:val="bullet"/>
      <w:lvlText w:val=""/>
      <w:lvlJc w:val="left"/>
      <w:pPr>
        <w:tabs>
          <w:tab w:val="num" w:pos="1440"/>
        </w:tabs>
        <w:ind w:left="1440" w:hanging="360"/>
      </w:pPr>
      <w:rPr>
        <w:rFonts w:ascii="Monotype Sorts" w:hAnsi="Monotype Sorts" w:cs="Monotype Sorts" w:hint="default"/>
      </w:rPr>
    </w:lvl>
    <w:lvl w:ilvl="2" w:tplc="B33ECCDA">
      <w:start w:val="1"/>
      <w:numFmt w:val="bullet"/>
      <w:lvlText w:val=""/>
      <w:lvlJc w:val="left"/>
      <w:pPr>
        <w:tabs>
          <w:tab w:val="num" w:pos="2160"/>
        </w:tabs>
        <w:ind w:left="2160" w:hanging="360"/>
      </w:pPr>
      <w:rPr>
        <w:rFonts w:ascii="Monotype Sorts" w:hAnsi="Monotype Sorts" w:cs="Monotype Sorts" w:hint="default"/>
      </w:rPr>
    </w:lvl>
    <w:lvl w:ilvl="3" w:tplc="7AA4850E">
      <w:start w:val="1"/>
      <w:numFmt w:val="bullet"/>
      <w:lvlText w:val=""/>
      <w:lvlJc w:val="left"/>
      <w:pPr>
        <w:tabs>
          <w:tab w:val="num" w:pos="2880"/>
        </w:tabs>
        <w:ind w:left="2880" w:hanging="360"/>
      </w:pPr>
      <w:rPr>
        <w:rFonts w:ascii="Monotype Sorts" w:hAnsi="Monotype Sorts" w:cs="Monotype Sorts" w:hint="default"/>
      </w:rPr>
    </w:lvl>
    <w:lvl w:ilvl="4" w:tplc="F65E3634">
      <w:start w:val="1"/>
      <w:numFmt w:val="bullet"/>
      <w:lvlText w:val=""/>
      <w:lvlJc w:val="left"/>
      <w:pPr>
        <w:tabs>
          <w:tab w:val="num" w:pos="3600"/>
        </w:tabs>
        <w:ind w:left="3600" w:hanging="360"/>
      </w:pPr>
      <w:rPr>
        <w:rFonts w:ascii="Monotype Sorts" w:hAnsi="Monotype Sorts" w:cs="Monotype Sorts" w:hint="default"/>
      </w:rPr>
    </w:lvl>
    <w:lvl w:ilvl="5" w:tplc="C6205970">
      <w:start w:val="1"/>
      <w:numFmt w:val="bullet"/>
      <w:lvlText w:val=""/>
      <w:lvlJc w:val="left"/>
      <w:pPr>
        <w:tabs>
          <w:tab w:val="num" w:pos="4320"/>
        </w:tabs>
        <w:ind w:left="4320" w:hanging="360"/>
      </w:pPr>
      <w:rPr>
        <w:rFonts w:ascii="Monotype Sorts" w:hAnsi="Monotype Sorts" w:cs="Monotype Sorts" w:hint="default"/>
      </w:rPr>
    </w:lvl>
    <w:lvl w:ilvl="6" w:tplc="8B5A5BA0">
      <w:start w:val="1"/>
      <w:numFmt w:val="bullet"/>
      <w:lvlText w:val=""/>
      <w:lvlJc w:val="left"/>
      <w:pPr>
        <w:tabs>
          <w:tab w:val="num" w:pos="5040"/>
        </w:tabs>
        <w:ind w:left="5040" w:hanging="360"/>
      </w:pPr>
      <w:rPr>
        <w:rFonts w:ascii="Monotype Sorts" w:hAnsi="Monotype Sorts" w:cs="Monotype Sorts" w:hint="default"/>
      </w:rPr>
    </w:lvl>
    <w:lvl w:ilvl="7" w:tplc="96EC6152">
      <w:start w:val="1"/>
      <w:numFmt w:val="bullet"/>
      <w:lvlText w:val=""/>
      <w:lvlJc w:val="left"/>
      <w:pPr>
        <w:tabs>
          <w:tab w:val="num" w:pos="5760"/>
        </w:tabs>
        <w:ind w:left="5760" w:hanging="360"/>
      </w:pPr>
      <w:rPr>
        <w:rFonts w:ascii="Monotype Sorts" w:hAnsi="Monotype Sorts" w:cs="Monotype Sorts" w:hint="default"/>
      </w:rPr>
    </w:lvl>
    <w:lvl w:ilvl="8" w:tplc="0BB46350">
      <w:start w:val="1"/>
      <w:numFmt w:val="bullet"/>
      <w:lvlText w:val=""/>
      <w:lvlJc w:val="left"/>
      <w:pPr>
        <w:tabs>
          <w:tab w:val="num" w:pos="6480"/>
        </w:tabs>
        <w:ind w:left="6480" w:hanging="360"/>
      </w:pPr>
      <w:rPr>
        <w:rFonts w:ascii="Monotype Sorts" w:hAnsi="Monotype Sorts" w:cs="Monotype Sorts" w:hint="default"/>
      </w:rPr>
    </w:lvl>
  </w:abstractNum>
  <w:abstractNum w:abstractNumId="6">
    <w:nsid w:val="41272C0A"/>
    <w:multiLevelType w:val="hybridMultilevel"/>
    <w:tmpl w:val="9C22679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6543C8A"/>
    <w:multiLevelType w:val="hybridMultilevel"/>
    <w:tmpl w:val="FD4C05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3AA3FDB"/>
    <w:multiLevelType w:val="hybridMultilevel"/>
    <w:tmpl w:val="C7B63D6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6BD47AA6"/>
    <w:multiLevelType w:val="multilevel"/>
    <w:tmpl w:val="E9BE9F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3775F5"/>
    <w:multiLevelType w:val="hybridMultilevel"/>
    <w:tmpl w:val="0D166088"/>
    <w:lvl w:ilvl="0" w:tplc="D1C61136">
      <w:start w:val="1"/>
      <w:numFmt w:val="bullet"/>
      <w:lvlText w:val=""/>
      <w:lvlJc w:val="left"/>
      <w:pPr>
        <w:tabs>
          <w:tab w:val="num" w:pos="720"/>
        </w:tabs>
        <w:ind w:left="720" w:hanging="360"/>
      </w:pPr>
      <w:rPr>
        <w:rFonts w:ascii="Monotype Sorts" w:hAnsi="Monotype Sorts" w:cs="Monotype Sorts" w:hint="default"/>
      </w:rPr>
    </w:lvl>
    <w:lvl w:ilvl="1" w:tplc="BBDC7C3C">
      <w:start w:val="1"/>
      <w:numFmt w:val="bullet"/>
      <w:lvlText w:val=""/>
      <w:lvlJc w:val="left"/>
      <w:pPr>
        <w:tabs>
          <w:tab w:val="num" w:pos="1440"/>
        </w:tabs>
        <w:ind w:left="1440" w:hanging="360"/>
      </w:pPr>
      <w:rPr>
        <w:rFonts w:ascii="Monotype Sorts" w:hAnsi="Monotype Sorts" w:cs="Monotype Sorts" w:hint="default"/>
      </w:rPr>
    </w:lvl>
    <w:lvl w:ilvl="2" w:tplc="79345F00">
      <w:start w:val="1"/>
      <w:numFmt w:val="bullet"/>
      <w:lvlText w:val=""/>
      <w:lvlJc w:val="left"/>
      <w:pPr>
        <w:tabs>
          <w:tab w:val="num" w:pos="2160"/>
        </w:tabs>
        <w:ind w:left="2160" w:hanging="360"/>
      </w:pPr>
      <w:rPr>
        <w:rFonts w:ascii="Monotype Sorts" w:hAnsi="Monotype Sorts" w:cs="Monotype Sorts" w:hint="default"/>
      </w:rPr>
    </w:lvl>
    <w:lvl w:ilvl="3" w:tplc="DB9ED11C">
      <w:start w:val="1"/>
      <w:numFmt w:val="bullet"/>
      <w:lvlText w:val=""/>
      <w:lvlJc w:val="left"/>
      <w:pPr>
        <w:tabs>
          <w:tab w:val="num" w:pos="2880"/>
        </w:tabs>
        <w:ind w:left="2880" w:hanging="360"/>
      </w:pPr>
      <w:rPr>
        <w:rFonts w:ascii="Monotype Sorts" w:hAnsi="Monotype Sorts" w:cs="Monotype Sorts" w:hint="default"/>
      </w:rPr>
    </w:lvl>
    <w:lvl w:ilvl="4" w:tplc="AE6E38F0">
      <w:start w:val="1"/>
      <w:numFmt w:val="bullet"/>
      <w:lvlText w:val=""/>
      <w:lvlJc w:val="left"/>
      <w:pPr>
        <w:tabs>
          <w:tab w:val="num" w:pos="3600"/>
        </w:tabs>
        <w:ind w:left="3600" w:hanging="360"/>
      </w:pPr>
      <w:rPr>
        <w:rFonts w:ascii="Monotype Sorts" w:hAnsi="Monotype Sorts" w:cs="Monotype Sorts" w:hint="default"/>
      </w:rPr>
    </w:lvl>
    <w:lvl w:ilvl="5" w:tplc="AA7C0B8A">
      <w:start w:val="1"/>
      <w:numFmt w:val="bullet"/>
      <w:lvlText w:val=""/>
      <w:lvlJc w:val="left"/>
      <w:pPr>
        <w:tabs>
          <w:tab w:val="num" w:pos="4320"/>
        </w:tabs>
        <w:ind w:left="4320" w:hanging="360"/>
      </w:pPr>
      <w:rPr>
        <w:rFonts w:ascii="Monotype Sorts" w:hAnsi="Monotype Sorts" w:cs="Monotype Sorts" w:hint="default"/>
      </w:rPr>
    </w:lvl>
    <w:lvl w:ilvl="6" w:tplc="2110A7DA">
      <w:start w:val="1"/>
      <w:numFmt w:val="bullet"/>
      <w:lvlText w:val=""/>
      <w:lvlJc w:val="left"/>
      <w:pPr>
        <w:tabs>
          <w:tab w:val="num" w:pos="5040"/>
        </w:tabs>
        <w:ind w:left="5040" w:hanging="360"/>
      </w:pPr>
      <w:rPr>
        <w:rFonts w:ascii="Monotype Sorts" w:hAnsi="Monotype Sorts" w:cs="Monotype Sorts" w:hint="default"/>
      </w:rPr>
    </w:lvl>
    <w:lvl w:ilvl="7" w:tplc="D8FE3DAE">
      <w:start w:val="1"/>
      <w:numFmt w:val="bullet"/>
      <w:lvlText w:val=""/>
      <w:lvlJc w:val="left"/>
      <w:pPr>
        <w:tabs>
          <w:tab w:val="num" w:pos="5760"/>
        </w:tabs>
        <w:ind w:left="5760" w:hanging="360"/>
      </w:pPr>
      <w:rPr>
        <w:rFonts w:ascii="Monotype Sorts" w:hAnsi="Monotype Sorts" w:cs="Monotype Sorts" w:hint="default"/>
      </w:rPr>
    </w:lvl>
    <w:lvl w:ilvl="8" w:tplc="A468ADF6">
      <w:start w:val="1"/>
      <w:numFmt w:val="bullet"/>
      <w:lvlText w:val=""/>
      <w:lvlJc w:val="left"/>
      <w:pPr>
        <w:tabs>
          <w:tab w:val="num" w:pos="6480"/>
        </w:tabs>
        <w:ind w:left="6480" w:hanging="360"/>
      </w:pPr>
      <w:rPr>
        <w:rFonts w:ascii="Monotype Sorts" w:hAnsi="Monotype Sorts" w:cs="Monotype Sorts" w:hint="default"/>
      </w:rPr>
    </w:lvl>
  </w:abstractNum>
  <w:num w:numId="1">
    <w:abstractNumId w:val="3"/>
  </w:num>
  <w:num w:numId="2">
    <w:abstractNumId w:val="8"/>
  </w:num>
  <w:num w:numId="3">
    <w:abstractNumId w:val="4"/>
  </w:num>
  <w:num w:numId="4">
    <w:abstractNumId w:val="5"/>
  </w:num>
  <w:num w:numId="5">
    <w:abstractNumId w:val="10"/>
  </w:num>
  <w:num w:numId="6">
    <w:abstractNumId w:val="0"/>
  </w:num>
  <w:num w:numId="7">
    <w:abstractNumId w:val="6"/>
  </w:num>
  <w:num w:numId="8">
    <w:abstractNumId w:val="9"/>
  </w:num>
  <w:num w:numId="9">
    <w:abstractNumId w:val="1"/>
  </w:num>
  <w:num w:numId="10">
    <w:abstractNumId w:val="7"/>
  </w:num>
  <w:num w:numId="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567"/>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61"/>
    <w:rsid w:val="00000531"/>
    <w:rsid w:val="00002775"/>
    <w:rsid w:val="000031A2"/>
    <w:rsid w:val="00004E4E"/>
    <w:rsid w:val="00005853"/>
    <w:rsid w:val="0000682E"/>
    <w:rsid w:val="00006951"/>
    <w:rsid w:val="00006D0B"/>
    <w:rsid w:val="00010D9E"/>
    <w:rsid w:val="000119CD"/>
    <w:rsid w:val="000126EB"/>
    <w:rsid w:val="000134B6"/>
    <w:rsid w:val="00014723"/>
    <w:rsid w:val="000162E4"/>
    <w:rsid w:val="0001787D"/>
    <w:rsid w:val="000208DA"/>
    <w:rsid w:val="000215D1"/>
    <w:rsid w:val="00023EDE"/>
    <w:rsid w:val="00025433"/>
    <w:rsid w:val="00025909"/>
    <w:rsid w:val="000267B9"/>
    <w:rsid w:val="00026914"/>
    <w:rsid w:val="000271F8"/>
    <w:rsid w:val="00027E91"/>
    <w:rsid w:val="0003057A"/>
    <w:rsid w:val="00031095"/>
    <w:rsid w:val="000313D2"/>
    <w:rsid w:val="00032099"/>
    <w:rsid w:val="00032C02"/>
    <w:rsid w:val="000351A2"/>
    <w:rsid w:val="00035D04"/>
    <w:rsid w:val="00036210"/>
    <w:rsid w:val="000362B4"/>
    <w:rsid w:val="0003732E"/>
    <w:rsid w:val="00040547"/>
    <w:rsid w:val="0004179D"/>
    <w:rsid w:val="00044035"/>
    <w:rsid w:val="00045EE0"/>
    <w:rsid w:val="00046148"/>
    <w:rsid w:val="00047094"/>
    <w:rsid w:val="000476B5"/>
    <w:rsid w:val="000476B6"/>
    <w:rsid w:val="000477C1"/>
    <w:rsid w:val="0005083A"/>
    <w:rsid w:val="00050871"/>
    <w:rsid w:val="00050DEE"/>
    <w:rsid w:val="00051F03"/>
    <w:rsid w:val="0005265E"/>
    <w:rsid w:val="00052730"/>
    <w:rsid w:val="00052775"/>
    <w:rsid w:val="00052D34"/>
    <w:rsid w:val="00053669"/>
    <w:rsid w:val="000546C1"/>
    <w:rsid w:val="00056D03"/>
    <w:rsid w:val="00056D63"/>
    <w:rsid w:val="0005784D"/>
    <w:rsid w:val="00057B0D"/>
    <w:rsid w:val="000618C6"/>
    <w:rsid w:val="000619A4"/>
    <w:rsid w:val="000620CD"/>
    <w:rsid w:val="000622C0"/>
    <w:rsid w:val="00062397"/>
    <w:rsid w:val="000625BE"/>
    <w:rsid w:val="000635B4"/>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325"/>
    <w:rsid w:val="00082605"/>
    <w:rsid w:val="00082F8A"/>
    <w:rsid w:val="00083D83"/>
    <w:rsid w:val="0008471B"/>
    <w:rsid w:val="0008525F"/>
    <w:rsid w:val="000855FB"/>
    <w:rsid w:val="00085885"/>
    <w:rsid w:val="00085A1E"/>
    <w:rsid w:val="0008695F"/>
    <w:rsid w:val="00086DA8"/>
    <w:rsid w:val="0009063D"/>
    <w:rsid w:val="000906CD"/>
    <w:rsid w:val="00091F9C"/>
    <w:rsid w:val="00092143"/>
    <w:rsid w:val="0009226C"/>
    <w:rsid w:val="00093556"/>
    <w:rsid w:val="00093F65"/>
    <w:rsid w:val="00094A83"/>
    <w:rsid w:val="00095525"/>
    <w:rsid w:val="00095A20"/>
    <w:rsid w:val="000A0D14"/>
    <w:rsid w:val="000A16C8"/>
    <w:rsid w:val="000A1D0F"/>
    <w:rsid w:val="000A2039"/>
    <w:rsid w:val="000A242A"/>
    <w:rsid w:val="000A2F5D"/>
    <w:rsid w:val="000A3293"/>
    <w:rsid w:val="000A4E01"/>
    <w:rsid w:val="000A6D32"/>
    <w:rsid w:val="000B011B"/>
    <w:rsid w:val="000B087C"/>
    <w:rsid w:val="000B2607"/>
    <w:rsid w:val="000B3512"/>
    <w:rsid w:val="000B408C"/>
    <w:rsid w:val="000B4F2D"/>
    <w:rsid w:val="000B5B01"/>
    <w:rsid w:val="000B6276"/>
    <w:rsid w:val="000C280F"/>
    <w:rsid w:val="000C2BB7"/>
    <w:rsid w:val="000C3824"/>
    <w:rsid w:val="000C3A25"/>
    <w:rsid w:val="000C4CE7"/>
    <w:rsid w:val="000C4FCF"/>
    <w:rsid w:val="000C587B"/>
    <w:rsid w:val="000C5B2E"/>
    <w:rsid w:val="000D0057"/>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50C6"/>
    <w:rsid w:val="000F7358"/>
    <w:rsid w:val="000F7485"/>
    <w:rsid w:val="00100AB7"/>
    <w:rsid w:val="00100D18"/>
    <w:rsid w:val="00101FD5"/>
    <w:rsid w:val="00103274"/>
    <w:rsid w:val="0010482D"/>
    <w:rsid w:val="00104864"/>
    <w:rsid w:val="001051F1"/>
    <w:rsid w:val="00105420"/>
    <w:rsid w:val="00106091"/>
    <w:rsid w:val="00106F43"/>
    <w:rsid w:val="00111C96"/>
    <w:rsid w:val="00113AE2"/>
    <w:rsid w:val="001166FC"/>
    <w:rsid w:val="00120461"/>
    <w:rsid w:val="00122F6C"/>
    <w:rsid w:val="00127C0D"/>
    <w:rsid w:val="0013000A"/>
    <w:rsid w:val="00130571"/>
    <w:rsid w:val="00131413"/>
    <w:rsid w:val="00131973"/>
    <w:rsid w:val="00131DA6"/>
    <w:rsid w:val="00133122"/>
    <w:rsid w:val="00133DEF"/>
    <w:rsid w:val="001350AE"/>
    <w:rsid w:val="0013633B"/>
    <w:rsid w:val="001401B9"/>
    <w:rsid w:val="00142FE8"/>
    <w:rsid w:val="00144FA1"/>
    <w:rsid w:val="00145342"/>
    <w:rsid w:val="00146636"/>
    <w:rsid w:val="00147AFE"/>
    <w:rsid w:val="00150252"/>
    <w:rsid w:val="001503D6"/>
    <w:rsid w:val="00150A66"/>
    <w:rsid w:val="00151207"/>
    <w:rsid w:val="00151E6C"/>
    <w:rsid w:val="00152C1F"/>
    <w:rsid w:val="00153DB6"/>
    <w:rsid w:val="00154CD6"/>
    <w:rsid w:val="00155A9C"/>
    <w:rsid w:val="0015629B"/>
    <w:rsid w:val="00157840"/>
    <w:rsid w:val="001619D7"/>
    <w:rsid w:val="00161C39"/>
    <w:rsid w:val="00162273"/>
    <w:rsid w:val="001623A0"/>
    <w:rsid w:val="0016241A"/>
    <w:rsid w:val="001641C6"/>
    <w:rsid w:val="00165579"/>
    <w:rsid w:val="00167EC8"/>
    <w:rsid w:val="00167FBD"/>
    <w:rsid w:val="001703A0"/>
    <w:rsid w:val="001703F3"/>
    <w:rsid w:val="001706B9"/>
    <w:rsid w:val="00171099"/>
    <w:rsid w:val="00176502"/>
    <w:rsid w:val="001769B8"/>
    <w:rsid w:val="00177001"/>
    <w:rsid w:val="00177708"/>
    <w:rsid w:val="001777CD"/>
    <w:rsid w:val="0017786C"/>
    <w:rsid w:val="00180802"/>
    <w:rsid w:val="001811B0"/>
    <w:rsid w:val="001815F2"/>
    <w:rsid w:val="00185DEA"/>
    <w:rsid w:val="00187D87"/>
    <w:rsid w:val="00190569"/>
    <w:rsid w:val="001915D4"/>
    <w:rsid w:val="00191759"/>
    <w:rsid w:val="00191F38"/>
    <w:rsid w:val="00192206"/>
    <w:rsid w:val="0019350E"/>
    <w:rsid w:val="00193803"/>
    <w:rsid w:val="00193CA6"/>
    <w:rsid w:val="00193FF2"/>
    <w:rsid w:val="00194374"/>
    <w:rsid w:val="00194BC7"/>
    <w:rsid w:val="00195351"/>
    <w:rsid w:val="00195503"/>
    <w:rsid w:val="001956F6"/>
    <w:rsid w:val="00197074"/>
    <w:rsid w:val="001976BB"/>
    <w:rsid w:val="001A0105"/>
    <w:rsid w:val="001A08A2"/>
    <w:rsid w:val="001A1679"/>
    <w:rsid w:val="001A1940"/>
    <w:rsid w:val="001A387A"/>
    <w:rsid w:val="001A4181"/>
    <w:rsid w:val="001A44D2"/>
    <w:rsid w:val="001A4B25"/>
    <w:rsid w:val="001A59D0"/>
    <w:rsid w:val="001B019A"/>
    <w:rsid w:val="001B2129"/>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168B"/>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7B7"/>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CD5"/>
    <w:rsid w:val="00245FF4"/>
    <w:rsid w:val="0024755E"/>
    <w:rsid w:val="002509D7"/>
    <w:rsid w:val="00251097"/>
    <w:rsid w:val="00255928"/>
    <w:rsid w:val="002560D7"/>
    <w:rsid w:val="00256210"/>
    <w:rsid w:val="00260B84"/>
    <w:rsid w:val="00260F87"/>
    <w:rsid w:val="00261F07"/>
    <w:rsid w:val="002629CA"/>
    <w:rsid w:val="00262D64"/>
    <w:rsid w:val="0026373E"/>
    <w:rsid w:val="002651D2"/>
    <w:rsid w:val="002668EC"/>
    <w:rsid w:val="00266AE7"/>
    <w:rsid w:val="00267280"/>
    <w:rsid w:val="00270479"/>
    <w:rsid w:val="00270CF1"/>
    <w:rsid w:val="0027174A"/>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199F"/>
    <w:rsid w:val="002A29A5"/>
    <w:rsid w:val="002A3501"/>
    <w:rsid w:val="002A3D46"/>
    <w:rsid w:val="002A489C"/>
    <w:rsid w:val="002A56B5"/>
    <w:rsid w:val="002A5A71"/>
    <w:rsid w:val="002A5ECE"/>
    <w:rsid w:val="002A60E6"/>
    <w:rsid w:val="002A7756"/>
    <w:rsid w:val="002B3CB7"/>
    <w:rsid w:val="002B52E9"/>
    <w:rsid w:val="002B5EB6"/>
    <w:rsid w:val="002B6038"/>
    <w:rsid w:val="002C0FEA"/>
    <w:rsid w:val="002C5439"/>
    <w:rsid w:val="002C6605"/>
    <w:rsid w:val="002C760B"/>
    <w:rsid w:val="002D0AEB"/>
    <w:rsid w:val="002D0C29"/>
    <w:rsid w:val="002D0ED1"/>
    <w:rsid w:val="002D2714"/>
    <w:rsid w:val="002D3B17"/>
    <w:rsid w:val="002D4388"/>
    <w:rsid w:val="002D5C64"/>
    <w:rsid w:val="002D6048"/>
    <w:rsid w:val="002D790E"/>
    <w:rsid w:val="002D7E6F"/>
    <w:rsid w:val="002E0B31"/>
    <w:rsid w:val="002E1869"/>
    <w:rsid w:val="002E1F19"/>
    <w:rsid w:val="002E216C"/>
    <w:rsid w:val="002E3CF7"/>
    <w:rsid w:val="002E4C89"/>
    <w:rsid w:val="002E6989"/>
    <w:rsid w:val="002E6D07"/>
    <w:rsid w:val="002F1D59"/>
    <w:rsid w:val="002F1E5B"/>
    <w:rsid w:val="002F36CE"/>
    <w:rsid w:val="002F3B3A"/>
    <w:rsid w:val="002F57D7"/>
    <w:rsid w:val="002F5834"/>
    <w:rsid w:val="002F6A5B"/>
    <w:rsid w:val="002F7C69"/>
    <w:rsid w:val="002F7F8A"/>
    <w:rsid w:val="00300EB9"/>
    <w:rsid w:val="003012F6"/>
    <w:rsid w:val="0030281F"/>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4558"/>
    <w:rsid w:val="0033584D"/>
    <w:rsid w:val="00335A41"/>
    <w:rsid w:val="00335F46"/>
    <w:rsid w:val="00336624"/>
    <w:rsid w:val="003371B8"/>
    <w:rsid w:val="00341784"/>
    <w:rsid w:val="00341EC2"/>
    <w:rsid w:val="00343605"/>
    <w:rsid w:val="003458C7"/>
    <w:rsid w:val="00345907"/>
    <w:rsid w:val="00346549"/>
    <w:rsid w:val="00347FC6"/>
    <w:rsid w:val="00350C7F"/>
    <w:rsid w:val="003510E5"/>
    <w:rsid w:val="00351280"/>
    <w:rsid w:val="00352499"/>
    <w:rsid w:val="003526C7"/>
    <w:rsid w:val="003526EA"/>
    <w:rsid w:val="00354B79"/>
    <w:rsid w:val="0035506D"/>
    <w:rsid w:val="0035533A"/>
    <w:rsid w:val="00356384"/>
    <w:rsid w:val="003624A3"/>
    <w:rsid w:val="00362DFB"/>
    <w:rsid w:val="00364D90"/>
    <w:rsid w:val="0036502F"/>
    <w:rsid w:val="0036717D"/>
    <w:rsid w:val="003677C6"/>
    <w:rsid w:val="003709D6"/>
    <w:rsid w:val="003711CB"/>
    <w:rsid w:val="00371545"/>
    <w:rsid w:val="00371FFE"/>
    <w:rsid w:val="00372C60"/>
    <w:rsid w:val="00372EAA"/>
    <w:rsid w:val="00372F0B"/>
    <w:rsid w:val="003730E9"/>
    <w:rsid w:val="00373222"/>
    <w:rsid w:val="003772B8"/>
    <w:rsid w:val="003774DA"/>
    <w:rsid w:val="0037768F"/>
    <w:rsid w:val="00377FF4"/>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0663"/>
    <w:rsid w:val="003A1164"/>
    <w:rsid w:val="003A128B"/>
    <w:rsid w:val="003A16CD"/>
    <w:rsid w:val="003A2018"/>
    <w:rsid w:val="003A359E"/>
    <w:rsid w:val="003A3DB3"/>
    <w:rsid w:val="003A4336"/>
    <w:rsid w:val="003A465F"/>
    <w:rsid w:val="003A656D"/>
    <w:rsid w:val="003A7078"/>
    <w:rsid w:val="003A70A0"/>
    <w:rsid w:val="003A7AD9"/>
    <w:rsid w:val="003A7FC2"/>
    <w:rsid w:val="003B001D"/>
    <w:rsid w:val="003B0B59"/>
    <w:rsid w:val="003B215F"/>
    <w:rsid w:val="003B2370"/>
    <w:rsid w:val="003B2927"/>
    <w:rsid w:val="003B5C6C"/>
    <w:rsid w:val="003B670A"/>
    <w:rsid w:val="003B74CD"/>
    <w:rsid w:val="003C0AC2"/>
    <w:rsid w:val="003C0C8B"/>
    <w:rsid w:val="003C11E2"/>
    <w:rsid w:val="003C13EA"/>
    <w:rsid w:val="003C18DB"/>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1E95"/>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2D0"/>
    <w:rsid w:val="0041053C"/>
    <w:rsid w:val="00411203"/>
    <w:rsid w:val="004126B6"/>
    <w:rsid w:val="00412E09"/>
    <w:rsid w:val="00414E05"/>
    <w:rsid w:val="00415150"/>
    <w:rsid w:val="00415C9E"/>
    <w:rsid w:val="004174EA"/>
    <w:rsid w:val="00417703"/>
    <w:rsid w:val="00420A31"/>
    <w:rsid w:val="0042110A"/>
    <w:rsid w:val="004229F3"/>
    <w:rsid w:val="00422D17"/>
    <w:rsid w:val="004241E7"/>
    <w:rsid w:val="00425EA8"/>
    <w:rsid w:val="00430280"/>
    <w:rsid w:val="00431391"/>
    <w:rsid w:val="004316B8"/>
    <w:rsid w:val="00431CE0"/>
    <w:rsid w:val="004338B2"/>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3503"/>
    <w:rsid w:val="00464F66"/>
    <w:rsid w:val="004662EE"/>
    <w:rsid w:val="004663DB"/>
    <w:rsid w:val="004665EE"/>
    <w:rsid w:val="00466F95"/>
    <w:rsid w:val="00470205"/>
    <w:rsid w:val="0047278B"/>
    <w:rsid w:val="00472A58"/>
    <w:rsid w:val="00473812"/>
    <w:rsid w:val="004757E7"/>
    <w:rsid w:val="0047691A"/>
    <w:rsid w:val="00476E80"/>
    <w:rsid w:val="00477F73"/>
    <w:rsid w:val="00480B41"/>
    <w:rsid w:val="00480D6B"/>
    <w:rsid w:val="004812A6"/>
    <w:rsid w:val="0048167C"/>
    <w:rsid w:val="00481D6D"/>
    <w:rsid w:val="0048404E"/>
    <w:rsid w:val="00484AF6"/>
    <w:rsid w:val="00484EE2"/>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3EDD"/>
    <w:rsid w:val="004A405E"/>
    <w:rsid w:val="004A42D1"/>
    <w:rsid w:val="004A42F5"/>
    <w:rsid w:val="004A47F9"/>
    <w:rsid w:val="004A6ADF"/>
    <w:rsid w:val="004A70A6"/>
    <w:rsid w:val="004B07C3"/>
    <w:rsid w:val="004B4AD0"/>
    <w:rsid w:val="004B4B82"/>
    <w:rsid w:val="004B506E"/>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7637"/>
    <w:rsid w:val="004D7A17"/>
    <w:rsid w:val="004E0C17"/>
    <w:rsid w:val="004E1AF5"/>
    <w:rsid w:val="004E3C65"/>
    <w:rsid w:val="004E4FEB"/>
    <w:rsid w:val="004E55BE"/>
    <w:rsid w:val="004E64A0"/>
    <w:rsid w:val="004E7EFC"/>
    <w:rsid w:val="004F0ED2"/>
    <w:rsid w:val="004F1D63"/>
    <w:rsid w:val="004F3210"/>
    <w:rsid w:val="004F3292"/>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710E"/>
    <w:rsid w:val="005074D8"/>
    <w:rsid w:val="00507E04"/>
    <w:rsid w:val="00511731"/>
    <w:rsid w:val="00511B7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D1A"/>
    <w:rsid w:val="00543F37"/>
    <w:rsid w:val="00546DB4"/>
    <w:rsid w:val="00546F4D"/>
    <w:rsid w:val="00547793"/>
    <w:rsid w:val="00547816"/>
    <w:rsid w:val="00547E3C"/>
    <w:rsid w:val="005513DF"/>
    <w:rsid w:val="00552A3B"/>
    <w:rsid w:val="00555F9F"/>
    <w:rsid w:val="005572B4"/>
    <w:rsid w:val="005576D1"/>
    <w:rsid w:val="0056302B"/>
    <w:rsid w:val="00566214"/>
    <w:rsid w:val="0056728C"/>
    <w:rsid w:val="00567EC5"/>
    <w:rsid w:val="00567F47"/>
    <w:rsid w:val="005713E9"/>
    <w:rsid w:val="0057160E"/>
    <w:rsid w:val="005735D0"/>
    <w:rsid w:val="005735D3"/>
    <w:rsid w:val="00573DD3"/>
    <w:rsid w:val="00575D98"/>
    <w:rsid w:val="00576802"/>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4384"/>
    <w:rsid w:val="0059457F"/>
    <w:rsid w:val="00594B41"/>
    <w:rsid w:val="00596550"/>
    <w:rsid w:val="0059683E"/>
    <w:rsid w:val="005969C1"/>
    <w:rsid w:val="00597AD5"/>
    <w:rsid w:val="00597E91"/>
    <w:rsid w:val="005A2310"/>
    <w:rsid w:val="005A2336"/>
    <w:rsid w:val="005A291D"/>
    <w:rsid w:val="005A2C11"/>
    <w:rsid w:val="005A368F"/>
    <w:rsid w:val="005A398D"/>
    <w:rsid w:val="005A654E"/>
    <w:rsid w:val="005B1117"/>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8FD"/>
    <w:rsid w:val="005E3ECF"/>
    <w:rsid w:val="005E40F4"/>
    <w:rsid w:val="005E5265"/>
    <w:rsid w:val="005E532E"/>
    <w:rsid w:val="005E5374"/>
    <w:rsid w:val="005E6790"/>
    <w:rsid w:val="005F0328"/>
    <w:rsid w:val="005F03EB"/>
    <w:rsid w:val="005F16FB"/>
    <w:rsid w:val="005F4000"/>
    <w:rsid w:val="005F4D73"/>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BBF"/>
    <w:rsid w:val="00613CD6"/>
    <w:rsid w:val="006145DB"/>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7F3C"/>
    <w:rsid w:val="006319D6"/>
    <w:rsid w:val="00631DB2"/>
    <w:rsid w:val="006332A7"/>
    <w:rsid w:val="006333EC"/>
    <w:rsid w:val="00633793"/>
    <w:rsid w:val="00634C7E"/>
    <w:rsid w:val="00634DB2"/>
    <w:rsid w:val="00635959"/>
    <w:rsid w:val="006376C3"/>
    <w:rsid w:val="0064223D"/>
    <w:rsid w:val="00642B0B"/>
    <w:rsid w:val="0064325F"/>
    <w:rsid w:val="006443ED"/>
    <w:rsid w:val="0064485D"/>
    <w:rsid w:val="00645B98"/>
    <w:rsid w:val="00645F6B"/>
    <w:rsid w:val="006466AA"/>
    <w:rsid w:val="00646C3A"/>
    <w:rsid w:val="00646EBF"/>
    <w:rsid w:val="00647286"/>
    <w:rsid w:val="006477D2"/>
    <w:rsid w:val="006502C7"/>
    <w:rsid w:val="00650370"/>
    <w:rsid w:val="006531B5"/>
    <w:rsid w:val="00653610"/>
    <w:rsid w:val="00654E36"/>
    <w:rsid w:val="0065610A"/>
    <w:rsid w:val="00657695"/>
    <w:rsid w:val="00657FF8"/>
    <w:rsid w:val="0066014D"/>
    <w:rsid w:val="00660278"/>
    <w:rsid w:val="00660652"/>
    <w:rsid w:val="00660FDB"/>
    <w:rsid w:val="00661036"/>
    <w:rsid w:val="00661EB0"/>
    <w:rsid w:val="00662F04"/>
    <w:rsid w:val="006630B6"/>
    <w:rsid w:val="006637E0"/>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688B"/>
    <w:rsid w:val="00686ECD"/>
    <w:rsid w:val="00686F03"/>
    <w:rsid w:val="00687D47"/>
    <w:rsid w:val="006918DA"/>
    <w:rsid w:val="00691FA2"/>
    <w:rsid w:val="00691FE9"/>
    <w:rsid w:val="006923B5"/>
    <w:rsid w:val="00692EEE"/>
    <w:rsid w:val="00693143"/>
    <w:rsid w:val="006956FA"/>
    <w:rsid w:val="0069682F"/>
    <w:rsid w:val="00696DEB"/>
    <w:rsid w:val="006A1CD0"/>
    <w:rsid w:val="006A46EF"/>
    <w:rsid w:val="006A59E4"/>
    <w:rsid w:val="006B03E2"/>
    <w:rsid w:val="006B0539"/>
    <w:rsid w:val="006B1269"/>
    <w:rsid w:val="006B26A6"/>
    <w:rsid w:val="006B3AEC"/>
    <w:rsid w:val="006B61BA"/>
    <w:rsid w:val="006B67A8"/>
    <w:rsid w:val="006B6B11"/>
    <w:rsid w:val="006C1E31"/>
    <w:rsid w:val="006C3139"/>
    <w:rsid w:val="006C7C62"/>
    <w:rsid w:val="006D026B"/>
    <w:rsid w:val="006D05D3"/>
    <w:rsid w:val="006D08C3"/>
    <w:rsid w:val="006D1CCA"/>
    <w:rsid w:val="006D2359"/>
    <w:rsid w:val="006D265A"/>
    <w:rsid w:val="006D313F"/>
    <w:rsid w:val="006D3C53"/>
    <w:rsid w:val="006D6A67"/>
    <w:rsid w:val="006D6C74"/>
    <w:rsid w:val="006D6D94"/>
    <w:rsid w:val="006D7782"/>
    <w:rsid w:val="006E1474"/>
    <w:rsid w:val="006E193B"/>
    <w:rsid w:val="006E2B83"/>
    <w:rsid w:val="006E2C68"/>
    <w:rsid w:val="006E3A5F"/>
    <w:rsid w:val="006E3A8E"/>
    <w:rsid w:val="006E4E4E"/>
    <w:rsid w:val="006E5489"/>
    <w:rsid w:val="006E5537"/>
    <w:rsid w:val="006E5D43"/>
    <w:rsid w:val="006E752D"/>
    <w:rsid w:val="006E757B"/>
    <w:rsid w:val="006F12AA"/>
    <w:rsid w:val="006F14D7"/>
    <w:rsid w:val="006F1D2A"/>
    <w:rsid w:val="006F1E76"/>
    <w:rsid w:val="006F4357"/>
    <w:rsid w:val="006F5603"/>
    <w:rsid w:val="006F56C5"/>
    <w:rsid w:val="006F6210"/>
    <w:rsid w:val="006F62B1"/>
    <w:rsid w:val="006F73B0"/>
    <w:rsid w:val="006F75F8"/>
    <w:rsid w:val="00700171"/>
    <w:rsid w:val="0070029C"/>
    <w:rsid w:val="00700C10"/>
    <w:rsid w:val="00701F48"/>
    <w:rsid w:val="0070244E"/>
    <w:rsid w:val="00702F67"/>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292A"/>
    <w:rsid w:val="00744567"/>
    <w:rsid w:val="00744A8F"/>
    <w:rsid w:val="00744F57"/>
    <w:rsid w:val="007465E7"/>
    <w:rsid w:val="0074690D"/>
    <w:rsid w:val="00746A78"/>
    <w:rsid w:val="00747C42"/>
    <w:rsid w:val="00751D55"/>
    <w:rsid w:val="0075406E"/>
    <w:rsid w:val="0075571A"/>
    <w:rsid w:val="00757526"/>
    <w:rsid w:val="00757B2A"/>
    <w:rsid w:val="00761FB7"/>
    <w:rsid w:val="007623E3"/>
    <w:rsid w:val="00763726"/>
    <w:rsid w:val="00766AAD"/>
    <w:rsid w:val="00766F6F"/>
    <w:rsid w:val="00767D20"/>
    <w:rsid w:val="0077044C"/>
    <w:rsid w:val="00770A36"/>
    <w:rsid w:val="00771846"/>
    <w:rsid w:val="00773385"/>
    <w:rsid w:val="007733B6"/>
    <w:rsid w:val="00774F51"/>
    <w:rsid w:val="00777AEF"/>
    <w:rsid w:val="00781062"/>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5B13"/>
    <w:rsid w:val="007A5B1D"/>
    <w:rsid w:val="007A720D"/>
    <w:rsid w:val="007B0581"/>
    <w:rsid w:val="007B0AA4"/>
    <w:rsid w:val="007B0E4D"/>
    <w:rsid w:val="007B3903"/>
    <w:rsid w:val="007B4153"/>
    <w:rsid w:val="007B4ACF"/>
    <w:rsid w:val="007B5094"/>
    <w:rsid w:val="007B5B1C"/>
    <w:rsid w:val="007B5D6A"/>
    <w:rsid w:val="007B6CFC"/>
    <w:rsid w:val="007B6EE1"/>
    <w:rsid w:val="007B6F57"/>
    <w:rsid w:val="007B7193"/>
    <w:rsid w:val="007B72DA"/>
    <w:rsid w:val="007C01B1"/>
    <w:rsid w:val="007C1305"/>
    <w:rsid w:val="007C1632"/>
    <w:rsid w:val="007C1700"/>
    <w:rsid w:val="007C239B"/>
    <w:rsid w:val="007C2581"/>
    <w:rsid w:val="007C37B5"/>
    <w:rsid w:val="007C436E"/>
    <w:rsid w:val="007C499D"/>
    <w:rsid w:val="007C4DB7"/>
    <w:rsid w:val="007C5670"/>
    <w:rsid w:val="007C5CEE"/>
    <w:rsid w:val="007C72DC"/>
    <w:rsid w:val="007C7CC2"/>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4104"/>
    <w:rsid w:val="007E560A"/>
    <w:rsid w:val="007E69EE"/>
    <w:rsid w:val="007E6C5A"/>
    <w:rsid w:val="007E7836"/>
    <w:rsid w:val="007E7869"/>
    <w:rsid w:val="007F0B0F"/>
    <w:rsid w:val="007F0D3C"/>
    <w:rsid w:val="007F1695"/>
    <w:rsid w:val="007F21FC"/>
    <w:rsid w:val="007F2B90"/>
    <w:rsid w:val="007F412B"/>
    <w:rsid w:val="007F5C6F"/>
    <w:rsid w:val="007F6491"/>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3E04"/>
    <w:rsid w:val="00813E1B"/>
    <w:rsid w:val="008144C5"/>
    <w:rsid w:val="00814F3A"/>
    <w:rsid w:val="0081678E"/>
    <w:rsid w:val="00816A29"/>
    <w:rsid w:val="00820377"/>
    <w:rsid w:val="00821272"/>
    <w:rsid w:val="008212B7"/>
    <w:rsid w:val="00821EB9"/>
    <w:rsid w:val="00821F35"/>
    <w:rsid w:val="008220D0"/>
    <w:rsid w:val="008226C9"/>
    <w:rsid w:val="00822898"/>
    <w:rsid w:val="00822961"/>
    <w:rsid w:val="0082356B"/>
    <w:rsid w:val="00823D91"/>
    <w:rsid w:val="008264A6"/>
    <w:rsid w:val="00827CAC"/>
    <w:rsid w:val="008341E7"/>
    <w:rsid w:val="0083591A"/>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7140"/>
    <w:rsid w:val="00850DA2"/>
    <w:rsid w:val="0085247D"/>
    <w:rsid w:val="00852644"/>
    <w:rsid w:val="00852E53"/>
    <w:rsid w:val="0085422B"/>
    <w:rsid w:val="00854CB9"/>
    <w:rsid w:val="00854CD1"/>
    <w:rsid w:val="00855817"/>
    <w:rsid w:val="00855E67"/>
    <w:rsid w:val="00857E82"/>
    <w:rsid w:val="00861845"/>
    <w:rsid w:val="00861D61"/>
    <w:rsid w:val="00862436"/>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2D70"/>
    <w:rsid w:val="00873C31"/>
    <w:rsid w:val="00874852"/>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F8"/>
    <w:rsid w:val="008948E1"/>
    <w:rsid w:val="00894CA0"/>
    <w:rsid w:val="00895711"/>
    <w:rsid w:val="00896568"/>
    <w:rsid w:val="00896CBF"/>
    <w:rsid w:val="0089763A"/>
    <w:rsid w:val="008A01D5"/>
    <w:rsid w:val="008A0287"/>
    <w:rsid w:val="008A0491"/>
    <w:rsid w:val="008A1460"/>
    <w:rsid w:val="008A19FD"/>
    <w:rsid w:val="008A222B"/>
    <w:rsid w:val="008A31B6"/>
    <w:rsid w:val="008A3A2F"/>
    <w:rsid w:val="008A3AAF"/>
    <w:rsid w:val="008A628C"/>
    <w:rsid w:val="008A7857"/>
    <w:rsid w:val="008A7EAB"/>
    <w:rsid w:val="008B0494"/>
    <w:rsid w:val="008B2198"/>
    <w:rsid w:val="008B37C2"/>
    <w:rsid w:val="008B3B75"/>
    <w:rsid w:val="008B40D3"/>
    <w:rsid w:val="008B5358"/>
    <w:rsid w:val="008B56C1"/>
    <w:rsid w:val="008B5F0B"/>
    <w:rsid w:val="008B7FA7"/>
    <w:rsid w:val="008C039F"/>
    <w:rsid w:val="008C04F9"/>
    <w:rsid w:val="008C13BA"/>
    <w:rsid w:val="008C1DFC"/>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4B4B"/>
    <w:rsid w:val="008D4BA5"/>
    <w:rsid w:val="008D5A54"/>
    <w:rsid w:val="008D5C32"/>
    <w:rsid w:val="008D7783"/>
    <w:rsid w:val="008D7A68"/>
    <w:rsid w:val="008D7E42"/>
    <w:rsid w:val="008D7F3E"/>
    <w:rsid w:val="008E3A89"/>
    <w:rsid w:val="008E47A0"/>
    <w:rsid w:val="008E52A1"/>
    <w:rsid w:val="008E563B"/>
    <w:rsid w:val="008F0CAB"/>
    <w:rsid w:val="008F0D91"/>
    <w:rsid w:val="008F12D4"/>
    <w:rsid w:val="008F1618"/>
    <w:rsid w:val="008F1B15"/>
    <w:rsid w:val="008F1F41"/>
    <w:rsid w:val="008F202C"/>
    <w:rsid w:val="008F2B52"/>
    <w:rsid w:val="008F2D43"/>
    <w:rsid w:val="008F3258"/>
    <w:rsid w:val="008F408D"/>
    <w:rsid w:val="008F50BC"/>
    <w:rsid w:val="008F5795"/>
    <w:rsid w:val="008F57F0"/>
    <w:rsid w:val="008F5816"/>
    <w:rsid w:val="008F6E44"/>
    <w:rsid w:val="008F7A9D"/>
    <w:rsid w:val="008F7F61"/>
    <w:rsid w:val="009005BE"/>
    <w:rsid w:val="009008CC"/>
    <w:rsid w:val="00903BF7"/>
    <w:rsid w:val="00903C78"/>
    <w:rsid w:val="00904276"/>
    <w:rsid w:val="009044A3"/>
    <w:rsid w:val="00906363"/>
    <w:rsid w:val="00906724"/>
    <w:rsid w:val="009067A6"/>
    <w:rsid w:val="00910F50"/>
    <w:rsid w:val="00912F51"/>
    <w:rsid w:val="00913118"/>
    <w:rsid w:val="00913A3A"/>
    <w:rsid w:val="00917FDC"/>
    <w:rsid w:val="00920F12"/>
    <w:rsid w:val="00923BDF"/>
    <w:rsid w:val="00924180"/>
    <w:rsid w:val="0092431D"/>
    <w:rsid w:val="00924CB7"/>
    <w:rsid w:val="00924E84"/>
    <w:rsid w:val="0092588D"/>
    <w:rsid w:val="0092698E"/>
    <w:rsid w:val="00926AB1"/>
    <w:rsid w:val="00927687"/>
    <w:rsid w:val="00930C2D"/>
    <w:rsid w:val="009320D7"/>
    <w:rsid w:val="00932824"/>
    <w:rsid w:val="009331B8"/>
    <w:rsid w:val="00933BF4"/>
    <w:rsid w:val="00933FDD"/>
    <w:rsid w:val="0093410A"/>
    <w:rsid w:val="00934528"/>
    <w:rsid w:val="00940AA1"/>
    <w:rsid w:val="00940B6C"/>
    <w:rsid w:val="00940D36"/>
    <w:rsid w:val="00941505"/>
    <w:rsid w:val="00941DC0"/>
    <w:rsid w:val="00942206"/>
    <w:rsid w:val="00942294"/>
    <w:rsid w:val="00942D5A"/>
    <w:rsid w:val="009435F0"/>
    <w:rsid w:val="009435F5"/>
    <w:rsid w:val="009436EE"/>
    <w:rsid w:val="0094581F"/>
    <w:rsid w:val="009459CE"/>
    <w:rsid w:val="00945ECE"/>
    <w:rsid w:val="00945EE8"/>
    <w:rsid w:val="00946F6F"/>
    <w:rsid w:val="00947E43"/>
    <w:rsid w:val="00953EEC"/>
    <w:rsid w:val="00955A00"/>
    <w:rsid w:val="00955EDA"/>
    <w:rsid w:val="00956325"/>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7029"/>
    <w:rsid w:val="009A09E8"/>
    <w:rsid w:val="009A313B"/>
    <w:rsid w:val="009A38DA"/>
    <w:rsid w:val="009A5596"/>
    <w:rsid w:val="009A5F40"/>
    <w:rsid w:val="009A6CBE"/>
    <w:rsid w:val="009A7D0F"/>
    <w:rsid w:val="009A7EAE"/>
    <w:rsid w:val="009B0A0E"/>
    <w:rsid w:val="009B2531"/>
    <w:rsid w:val="009B4161"/>
    <w:rsid w:val="009B49CA"/>
    <w:rsid w:val="009B4B57"/>
    <w:rsid w:val="009B5285"/>
    <w:rsid w:val="009B532C"/>
    <w:rsid w:val="009B5BA8"/>
    <w:rsid w:val="009B5FBF"/>
    <w:rsid w:val="009B6287"/>
    <w:rsid w:val="009B686D"/>
    <w:rsid w:val="009B6ACE"/>
    <w:rsid w:val="009B70E6"/>
    <w:rsid w:val="009B7D8E"/>
    <w:rsid w:val="009C0402"/>
    <w:rsid w:val="009C07F8"/>
    <w:rsid w:val="009C0842"/>
    <w:rsid w:val="009C13F5"/>
    <w:rsid w:val="009C3420"/>
    <w:rsid w:val="009C382F"/>
    <w:rsid w:val="009C4568"/>
    <w:rsid w:val="009C45AB"/>
    <w:rsid w:val="009C47D6"/>
    <w:rsid w:val="009C6290"/>
    <w:rsid w:val="009C7EAA"/>
    <w:rsid w:val="009D0795"/>
    <w:rsid w:val="009D08E6"/>
    <w:rsid w:val="009D1F95"/>
    <w:rsid w:val="009D2983"/>
    <w:rsid w:val="009D2F63"/>
    <w:rsid w:val="009D3B38"/>
    <w:rsid w:val="009D51E6"/>
    <w:rsid w:val="009D558F"/>
    <w:rsid w:val="009D7962"/>
    <w:rsid w:val="009E055F"/>
    <w:rsid w:val="009E0576"/>
    <w:rsid w:val="009E132A"/>
    <w:rsid w:val="009E1B11"/>
    <w:rsid w:val="009E2121"/>
    <w:rsid w:val="009E2CD5"/>
    <w:rsid w:val="009E3207"/>
    <w:rsid w:val="009E3B8B"/>
    <w:rsid w:val="009E58B1"/>
    <w:rsid w:val="009E691A"/>
    <w:rsid w:val="009E7723"/>
    <w:rsid w:val="009E7FCD"/>
    <w:rsid w:val="009F1503"/>
    <w:rsid w:val="009F16FE"/>
    <w:rsid w:val="009F3068"/>
    <w:rsid w:val="009F3DF5"/>
    <w:rsid w:val="009F50A6"/>
    <w:rsid w:val="00A005AE"/>
    <w:rsid w:val="00A00E08"/>
    <w:rsid w:val="00A0158B"/>
    <w:rsid w:val="00A01A22"/>
    <w:rsid w:val="00A021A8"/>
    <w:rsid w:val="00A02B7A"/>
    <w:rsid w:val="00A0417F"/>
    <w:rsid w:val="00A0452D"/>
    <w:rsid w:val="00A04A85"/>
    <w:rsid w:val="00A05F5D"/>
    <w:rsid w:val="00A0683D"/>
    <w:rsid w:val="00A0693B"/>
    <w:rsid w:val="00A06E5C"/>
    <w:rsid w:val="00A06F53"/>
    <w:rsid w:val="00A07554"/>
    <w:rsid w:val="00A11E72"/>
    <w:rsid w:val="00A131D3"/>
    <w:rsid w:val="00A13CE9"/>
    <w:rsid w:val="00A1452B"/>
    <w:rsid w:val="00A1480B"/>
    <w:rsid w:val="00A1577E"/>
    <w:rsid w:val="00A15CED"/>
    <w:rsid w:val="00A1675F"/>
    <w:rsid w:val="00A17B6A"/>
    <w:rsid w:val="00A20156"/>
    <w:rsid w:val="00A21F1E"/>
    <w:rsid w:val="00A22318"/>
    <w:rsid w:val="00A23C50"/>
    <w:rsid w:val="00A261F6"/>
    <w:rsid w:val="00A26F3C"/>
    <w:rsid w:val="00A27A84"/>
    <w:rsid w:val="00A27BC2"/>
    <w:rsid w:val="00A27FAF"/>
    <w:rsid w:val="00A3131D"/>
    <w:rsid w:val="00A32140"/>
    <w:rsid w:val="00A333C7"/>
    <w:rsid w:val="00A33AC2"/>
    <w:rsid w:val="00A33C16"/>
    <w:rsid w:val="00A33E1B"/>
    <w:rsid w:val="00A35725"/>
    <w:rsid w:val="00A364F2"/>
    <w:rsid w:val="00A371BC"/>
    <w:rsid w:val="00A4064E"/>
    <w:rsid w:val="00A41F2B"/>
    <w:rsid w:val="00A4427E"/>
    <w:rsid w:val="00A4509E"/>
    <w:rsid w:val="00A45A82"/>
    <w:rsid w:val="00A47257"/>
    <w:rsid w:val="00A477DA"/>
    <w:rsid w:val="00A502AB"/>
    <w:rsid w:val="00A51DA2"/>
    <w:rsid w:val="00A527F9"/>
    <w:rsid w:val="00A53C7D"/>
    <w:rsid w:val="00A53F26"/>
    <w:rsid w:val="00A54849"/>
    <w:rsid w:val="00A55E34"/>
    <w:rsid w:val="00A576CB"/>
    <w:rsid w:val="00A6033F"/>
    <w:rsid w:val="00A60ADC"/>
    <w:rsid w:val="00A650B6"/>
    <w:rsid w:val="00A651D1"/>
    <w:rsid w:val="00A65BD4"/>
    <w:rsid w:val="00A65E61"/>
    <w:rsid w:val="00A661C3"/>
    <w:rsid w:val="00A676AD"/>
    <w:rsid w:val="00A70197"/>
    <w:rsid w:val="00A70B2E"/>
    <w:rsid w:val="00A76972"/>
    <w:rsid w:val="00A76D35"/>
    <w:rsid w:val="00A775D3"/>
    <w:rsid w:val="00A803FE"/>
    <w:rsid w:val="00A80569"/>
    <w:rsid w:val="00A80775"/>
    <w:rsid w:val="00A808C6"/>
    <w:rsid w:val="00A80B62"/>
    <w:rsid w:val="00A8140D"/>
    <w:rsid w:val="00A823A0"/>
    <w:rsid w:val="00A82B8E"/>
    <w:rsid w:val="00A82EE3"/>
    <w:rsid w:val="00A8417F"/>
    <w:rsid w:val="00A867C5"/>
    <w:rsid w:val="00A870D7"/>
    <w:rsid w:val="00A872F7"/>
    <w:rsid w:val="00A87C8F"/>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3B0"/>
    <w:rsid w:val="00AA6D37"/>
    <w:rsid w:val="00AA6DE7"/>
    <w:rsid w:val="00AA7159"/>
    <w:rsid w:val="00AA7E74"/>
    <w:rsid w:val="00AA7EDC"/>
    <w:rsid w:val="00AB0360"/>
    <w:rsid w:val="00AB1816"/>
    <w:rsid w:val="00AB19BD"/>
    <w:rsid w:val="00AB393D"/>
    <w:rsid w:val="00AB3B90"/>
    <w:rsid w:val="00AB3FD0"/>
    <w:rsid w:val="00AB510A"/>
    <w:rsid w:val="00AB5E30"/>
    <w:rsid w:val="00AB640C"/>
    <w:rsid w:val="00AB66B2"/>
    <w:rsid w:val="00AB6DDB"/>
    <w:rsid w:val="00AB74C7"/>
    <w:rsid w:val="00AC0154"/>
    <w:rsid w:val="00AC028C"/>
    <w:rsid w:val="00AC040C"/>
    <w:rsid w:val="00AC40A2"/>
    <w:rsid w:val="00AC49C5"/>
    <w:rsid w:val="00AC4CDA"/>
    <w:rsid w:val="00AC71D2"/>
    <w:rsid w:val="00AC7A38"/>
    <w:rsid w:val="00AC7A70"/>
    <w:rsid w:val="00AD0C63"/>
    <w:rsid w:val="00AD100B"/>
    <w:rsid w:val="00AD17A1"/>
    <w:rsid w:val="00AD1F3B"/>
    <w:rsid w:val="00AD3016"/>
    <w:rsid w:val="00AD4576"/>
    <w:rsid w:val="00AD4C00"/>
    <w:rsid w:val="00AD4DB1"/>
    <w:rsid w:val="00AD5A35"/>
    <w:rsid w:val="00AD5E55"/>
    <w:rsid w:val="00AD5EF0"/>
    <w:rsid w:val="00AD6279"/>
    <w:rsid w:val="00AE0DD6"/>
    <w:rsid w:val="00AE3A6D"/>
    <w:rsid w:val="00AE3B1A"/>
    <w:rsid w:val="00AE4264"/>
    <w:rsid w:val="00AE4476"/>
    <w:rsid w:val="00AE5FA6"/>
    <w:rsid w:val="00AE6010"/>
    <w:rsid w:val="00AE7C29"/>
    <w:rsid w:val="00AE7E99"/>
    <w:rsid w:val="00AF03BB"/>
    <w:rsid w:val="00AF0781"/>
    <w:rsid w:val="00AF145E"/>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149B"/>
    <w:rsid w:val="00B03319"/>
    <w:rsid w:val="00B06A49"/>
    <w:rsid w:val="00B0742F"/>
    <w:rsid w:val="00B074DF"/>
    <w:rsid w:val="00B10805"/>
    <w:rsid w:val="00B10F67"/>
    <w:rsid w:val="00B11044"/>
    <w:rsid w:val="00B11198"/>
    <w:rsid w:val="00B118C5"/>
    <w:rsid w:val="00B11FE3"/>
    <w:rsid w:val="00B1354A"/>
    <w:rsid w:val="00B14034"/>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E30"/>
    <w:rsid w:val="00B32406"/>
    <w:rsid w:val="00B32FE5"/>
    <w:rsid w:val="00B33046"/>
    <w:rsid w:val="00B3405A"/>
    <w:rsid w:val="00B34E39"/>
    <w:rsid w:val="00B3636D"/>
    <w:rsid w:val="00B36584"/>
    <w:rsid w:val="00B37C2B"/>
    <w:rsid w:val="00B41020"/>
    <w:rsid w:val="00B41EEA"/>
    <w:rsid w:val="00B426C8"/>
    <w:rsid w:val="00B44B25"/>
    <w:rsid w:val="00B4518D"/>
    <w:rsid w:val="00B451EF"/>
    <w:rsid w:val="00B473E7"/>
    <w:rsid w:val="00B47DB0"/>
    <w:rsid w:val="00B47F66"/>
    <w:rsid w:val="00B50EF0"/>
    <w:rsid w:val="00B511B9"/>
    <w:rsid w:val="00B52158"/>
    <w:rsid w:val="00B5225B"/>
    <w:rsid w:val="00B52B2F"/>
    <w:rsid w:val="00B5311C"/>
    <w:rsid w:val="00B5336B"/>
    <w:rsid w:val="00B55331"/>
    <w:rsid w:val="00B55FDA"/>
    <w:rsid w:val="00B56C0C"/>
    <w:rsid w:val="00B56CC7"/>
    <w:rsid w:val="00B5731A"/>
    <w:rsid w:val="00B60A3C"/>
    <w:rsid w:val="00B60A6A"/>
    <w:rsid w:val="00B614F6"/>
    <w:rsid w:val="00B62160"/>
    <w:rsid w:val="00B636EF"/>
    <w:rsid w:val="00B63BCF"/>
    <w:rsid w:val="00B6440E"/>
    <w:rsid w:val="00B67E7A"/>
    <w:rsid w:val="00B703E8"/>
    <w:rsid w:val="00B72F66"/>
    <w:rsid w:val="00B73222"/>
    <w:rsid w:val="00B74A5B"/>
    <w:rsid w:val="00B74EDC"/>
    <w:rsid w:val="00B753B5"/>
    <w:rsid w:val="00B759AA"/>
    <w:rsid w:val="00B75EB5"/>
    <w:rsid w:val="00B7646A"/>
    <w:rsid w:val="00B77083"/>
    <w:rsid w:val="00B804CD"/>
    <w:rsid w:val="00B8122C"/>
    <w:rsid w:val="00B81312"/>
    <w:rsid w:val="00B8224F"/>
    <w:rsid w:val="00B826CE"/>
    <w:rsid w:val="00B829A2"/>
    <w:rsid w:val="00B829C1"/>
    <w:rsid w:val="00B82F2F"/>
    <w:rsid w:val="00B86C64"/>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6025"/>
    <w:rsid w:val="00BE7AA6"/>
    <w:rsid w:val="00BE7BB8"/>
    <w:rsid w:val="00BE7DE8"/>
    <w:rsid w:val="00BE7FD3"/>
    <w:rsid w:val="00BF0995"/>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07761"/>
    <w:rsid w:val="00C100E1"/>
    <w:rsid w:val="00C10495"/>
    <w:rsid w:val="00C10F32"/>
    <w:rsid w:val="00C11710"/>
    <w:rsid w:val="00C11AE4"/>
    <w:rsid w:val="00C12B58"/>
    <w:rsid w:val="00C157D4"/>
    <w:rsid w:val="00C15EDC"/>
    <w:rsid w:val="00C16F40"/>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47ED1"/>
    <w:rsid w:val="00C50938"/>
    <w:rsid w:val="00C517B7"/>
    <w:rsid w:val="00C5280D"/>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7A2"/>
    <w:rsid w:val="00C739A9"/>
    <w:rsid w:val="00C73B00"/>
    <w:rsid w:val="00C73BDF"/>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7F1"/>
    <w:rsid w:val="00C90854"/>
    <w:rsid w:val="00C920D5"/>
    <w:rsid w:val="00C925A2"/>
    <w:rsid w:val="00C92AD8"/>
    <w:rsid w:val="00C9338B"/>
    <w:rsid w:val="00C93515"/>
    <w:rsid w:val="00C95441"/>
    <w:rsid w:val="00C95E67"/>
    <w:rsid w:val="00C977F5"/>
    <w:rsid w:val="00C97C8C"/>
    <w:rsid w:val="00CA1047"/>
    <w:rsid w:val="00CA1F73"/>
    <w:rsid w:val="00CA2398"/>
    <w:rsid w:val="00CA28E2"/>
    <w:rsid w:val="00CA2A84"/>
    <w:rsid w:val="00CA2E85"/>
    <w:rsid w:val="00CA3469"/>
    <w:rsid w:val="00CA4100"/>
    <w:rsid w:val="00CA4765"/>
    <w:rsid w:val="00CA662C"/>
    <w:rsid w:val="00CB03B3"/>
    <w:rsid w:val="00CB0ED3"/>
    <w:rsid w:val="00CB24CE"/>
    <w:rsid w:val="00CB38C8"/>
    <w:rsid w:val="00CB44BE"/>
    <w:rsid w:val="00CB5C6B"/>
    <w:rsid w:val="00CB5DC7"/>
    <w:rsid w:val="00CB6402"/>
    <w:rsid w:val="00CB708E"/>
    <w:rsid w:val="00CB70B3"/>
    <w:rsid w:val="00CC13C4"/>
    <w:rsid w:val="00CC1D2F"/>
    <w:rsid w:val="00CC3C0E"/>
    <w:rsid w:val="00CC3E64"/>
    <w:rsid w:val="00CC5E74"/>
    <w:rsid w:val="00CC6D28"/>
    <w:rsid w:val="00CD2E4A"/>
    <w:rsid w:val="00CD303E"/>
    <w:rsid w:val="00CD311A"/>
    <w:rsid w:val="00CD3C99"/>
    <w:rsid w:val="00CD4C21"/>
    <w:rsid w:val="00CD5C79"/>
    <w:rsid w:val="00CD6470"/>
    <w:rsid w:val="00CD7696"/>
    <w:rsid w:val="00CE0E08"/>
    <w:rsid w:val="00CE2DFA"/>
    <w:rsid w:val="00CE318C"/>
    <w:rsid w:val="00CE3833"/>
    <w:rsid w:val="00CE48FA"/>
    <w:rsid w:val="00CE5818"/>
    <w:rsid w:val="00CE63E8"/>
    <w:rsid w:val="00CE6DF0"/>
    <w:rsid w:val="00CE713F"/>
    <w:rsid w:val="00CE7EDA"/>
    <w:rsid w:val="00CF0186"/>
    <w:rsid w:val="00CF0C04"/>
    <w:rsid w:val="00CF1735"/>
    <w:rsid w:val="00CF2454"/>
    <w:rsid w:val="00CF2E0A"/>
    <w:rsid w:val="00CF6272"/>
    <w:rsid w:val="00D00338"/>
    <w:rsid w:val="00D01E37"/>
    <w:rsid w:val="00D03461"/>
    <w:rsid w:val="00D05099"/>
    <w:rsid w:val="00D05774"/>
    <w:rsid w:val="00D06257"/>
    <w:rsid w:val="00D0668A"/>
    <w:rsid w:val="00D06AEB"/>
    <w:rsid w:val="00D1321A"/>
    <w:rsid w:val="00D1331B"/>
    <w:rsid w:val="00D14951"/>
    <w:rsid w:val="00D16200"/>
    <w:rsid w:val="00D1700C"/>
    <w:rsid w:val="00D17854"/>
    <w:rsid w:val="00D17CE8"/>
    <w:rsid w:val="00D22312"/>
    <w:rsid w:val="00D22717"/>
    <w:rsid w:val="00D229F4"/>
    <w:rsid w:val="00D22A27"/>
    <w:rsid w:val="00D236BB"/>
    <w:rsid w:val="00D237FE"/>
    <w:rsid w:val="00D2496A"/>
    <w:rsid w:val="00D25C59"/>
    <w:rsid w:val="00D304D0"/>
    <w:rsid w:val="00D308F5"/>
    <w:rsid w:val="00D30B8C"/>
    <w:rsid w:val="00D30BE3"/>
    <w:rsid w:val="00D31075"/>
    <w:rsid w:val="00D3153A"/>
    <w:rsid w:val="00D31D97"/>
    <w:rsid w:val="00D31F1D"/>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02A9"/>
    <w:rsid w:val="00D5220F"/>
    <w:rsid w:val="00D5293F"/>
    <w:rsid w:val="00D52E71"/>
    <w:rsid w:val="00D54D70"/>
    <w:rsid w:val="00D555B0"/>
    <w:rsid w:val="00D57A32"/>
    <w:rsid w:val="00D611F2"/>
    <w:rsid w:val="00D6291D"/>
    <w:rsid w:val="00D6384D"/>
    <w:rsid w:val="00D65283"/>
    <w:rsid w:val="00D66E61"/>
    <w:rsid w:val="00D66EC3"/>
    <w:rsid w:val="00D67921"/>
    <w:rsid w:val="00D701C8"/>
    <w:rsid w:val="00D74999"/>
    <w:rsid w:val="00D75105"/>
    <w:rsid w:val="00D7555C"/>
    <w:rsid w:val="00D7565F"/>
    <w:rsid w:val="00D75AEA"/>
    <w:rsid w:val="00D75E39"/>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57E8"/>
    <w:rsid w:val="00D95B0C"/>
    <w:rsid w:val="00D962A5"/>
    <w:rsid w:val="00D96B33"/>
    <w:rsid w:val="00DA0254"/>
    <w:rsid w:val="00DA224C"/>
    <w:rsid w:val="00DA26AF"/>
    <w:rsid w:val="00DA3AFC"/>
    <w:rsid w:val="00DA425D"/>
    <w:rsid w:val="00DA58AF"/>
    <w:rsid w:val="00DA5CE4"/>
    <w:rsid w:val="00DA6038"/>
    <w:rsid w:val="00DA6768"/>
    <w:rsid w:val="00DA750B"/>
    <w:rsid w:val="00DA76BA"/>
    <w:rsid w:val="00DB01FF"/>
    <w:rsid w:val="00DB064F"/>
    <w:rsid w:val="00DB1EFA"/>
    <w:rsid w:val="00DB4050"/>
    <w:rsid w:val="00DB7AC3"/>
    <w:rsid w:val="00DC0029"/>
    <w:rsid w:val="00DC046F"/>
    <w:rsid w:val="00DC0F4D"/>
    <w:rsid w:val="00DC0FA7"/>
    <w:rsid w:val="00DC288D"/>
    <w:rsid w:val="00DC3298"/>
    <w:rsid w:val="00DC3542"/>
    <w:rsid w:val="00DC498D"/>
    <w:rsid w:val="00DC4DE4"/>
    <w:rsid w:val="00DC5546"/>
    <w:rsid w:val="00DC578E"/>
    <w:rsid w:val="00DC75D2"/>
    <w:rsid w:val="00DD0AEB"/>
    <w:rsid w:val="00DD13BE"/>
    <w:rsid w:val="00DD1527"/>
    <w:rsid w:val="00DD2324"/>
    <w:rsid w:val="00DD51BA"/>
    <w:rsid w:val="00DD5826"/>
    <w:rsid w:val="00DD5C73"/>
    <w:rsid w:val="00DD74BE"/>
    <w:rsid w:val="00DD7EA8"/>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3FFB"/>
    <w:rsid w:val="00DF4C84"/>
    <w:rsid w:val="00DF5916"/>
    <w:rsid w:val="00DF5E6B"/>
    <w:rsid w:val="00DF6361"/>
    <w:rsid w:val="00DF6863"/>
    <w:rsid w:val="00DF70A3"/>
    <w:rsid w:val="00DF741A"/>
    <w:rsid w:val="00E00032"/>
    <w:rsid w:val="00E0074A"/>
    <w:rsid w:val="00E029C5"/>
    <w:rsid w:val="00E02C96"/>
    <w:rsid w:val="00E044EF"/>
    <w:rsid w:val="00E045BA"/>
    <w:rsid w:val="00E06103"/>
    <w:rsid w:val="00E074AB"/>
    <w:rsid w:val="00E07777"/>
    <w:rsid w:val="00E07AE8"/>
    <w:rsid w:val="00E07D50"/>
    <w:rsid w:val="00E109B6"/>
    <w:rsid w:val="00E13395"/>
    <w:rsid w:val="00E160EB"/>
    <w:rsid w:val="00E162C5"/>
    <w:rsid w:val="00E169BA"/>
    <w:rsid w:val="00E170AC"/>
    <w:rsid w:val="00E1764D"/>
    <w:rsid w:val="00E17919"/>
    <w:rsid w:val="00E2034B"/>
    <w:rsid w:val="00E208B6"/>
    <w:rsid w:val="00E208C7"/>
    <w:rsid w:val="00E21B5C"/>
    <w:rsid w:val="00E24B06"/>
    <w:rsid w:val="00E24BCC"/>
    <w:rsid w:val="00E25376"/>
    <w:rsid w:val="00E25E0E"/>
    <w:rsid w:val="00E306E0"/>
    <w:rsid w:val="00E31065"/>
    <w:rsid w:val="00E31E68"/>
    <w:rsid w:val="00E33A0B"/>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721D9"/>
    <w:rsid w:val="00E7359C"/>
    <w:rsid w:val="00E73FEA"/>
    <w:rsid w:val="00E74FF9"/>
    <w:rsid w:val="00E75D7C"/>
    <w:rsid w:val="00E81422"/>
    <w:rsid w:val="00E81B14"/>
    <w:rsid w:val="00E829D3"/>
    <w:rsid w:val="00E83D9D"/>
    <w:rsid w:val="00E860A9"/>
    <w:rsid w:val="00E868B1"/>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4817"/>
    <w:rsid w:val="00EA54D5"/>
    <w:rsid w:val="00EA5FD5"/>
    <w:rsid w:val="00EA6590"/>
    <w:rsid w:val="00EA7BC3"/>
    <w:rsid w:val="00EB01AC"/>
    <w:rsid w:val="00EB06C5"/>
    <w:rsid w:val="00EB1C72"/>
    <w:rsid w:val="00EB2520"/>
    <w:rsid w:val="00EB2752"/>
    <w:rsid w:val="00EB313E"/>
    <w:rsid w:val="00EB35DA"/>
    <w:rsid w:val="00EB3983"/>
    <w:rsid w:val="00EB41E1"/>
    <w:rsid w:val="00EB5421"/>
    <w:rsid w:val="00EB7087"/>
    <w:rsid w:val="00EC03F0"/>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1C6B"/>
    <w:rsid w:val="00EE2D42"/>
    <w:rsid w:val="00EE34BF"/>
    <w:rsid w:val="00EE3922"/>
    <w:rsid w:val="00EE3CE1"/>
    <w:rsid w:val="00EE6837"/>
    <w:rsid w:val="00EE779C"/>
    <w:rsid w:val="00EF06D0"/>
    <w:rsid w:val="00EF0E3E"/>
    <w:rsid w:val="00EF1BC6"/>
    <w:rsid w:val="00EF1DAC"/>
    <w:rsid w:val="00EF383F"/>
    <w:rsid w:val="00EF5516"/>
    <w:rsid w:val="00EF5988"/>
    <w:rsid w:val="00EF7982"/>
    <w:rsid w:val="00F014B0"/>
    <w:rsid w:val="00F01745"/>
    <w:rsid w:val="00F03987"/>
    <w:rsid w:val="00F03996"/>
    <w:rsid w:val="00F04ADA"/>
    <w:rsid w:val="00F04EF0"/>
    <w:rsid w:val="00F05351"/>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B03"/>
    <w:rsid w:val="00F20EE0"/>
    <w:rsid w:val="00F215AD"/>
    <w:rsid w:val="00F23560"/>
    <w:rsid w:val="00F25056"/>
    <w:rsid w:val="00F25844"/>
    <w:rsid w:val="00F261B4"/>
    <w:rsid w:val="00F26EC8"/>
    <w:rsid w:val="00F26FEC"/>
    <w:rsid w:val="00F27171"/>
    <w:rsid w:val="00F312B1"/>
    <w:rsid w:val="00F31A5E"/>
    <w:rsid w:val="00F331D4"/>
    <w:rsid w:val="00F34DD7"/>
    <w:rsid w:val="00F35AAF"/>
    <w:rsid w:val="00F36351"/>
    <w:rsid w:val="00F369EE"/>
    <w:rsid w:val="00F378D2"/>
    <w:rsid w:val="00F41136"/>
    <w:rsid w:val="00F41376"/>
    <w:rsid w:val="00F4164C"/>
    <w:rsid w:val="00F41716"/>
    <w:rsid w:val="00F426B3"/>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070A"/>
    <w:rsid w:val="00F71CC6"/>
    <w:rsid w:val="00F71EE1"/>
    <w:rsid w:val="00F71F16"/>
    <w:rsid w:val="00F752B1"/>
    <w:rsid w:val="00F75575"/>
    <w:rsid w:val="00F75711"/>
    <w:rsid w:val="00F758E4"/>
    <w:rsid w:val="00F75E6E"/>
    <w:rsid w:val="00F768B2"/>
    <w:rsid w:val="00F779E6"/>
    <w:rsid w:val="00F8261B"/>
    <w:rsid w:val="00F841D3"/>
    <w:rsid w:val="00F84511"/>
    <w:rsid w:val="00F8491C"/>
    <w:rsid w:val="00F84E0D"/>
    <w:rsid w:val="00F853C1"/>
    <w:rsid w:val="00F9048F"/>
    <w:rsid w:val="00F9151B"/>
    <w:rsid w:val="00F9213D"/>
    <w:rsid w:val="00F92D3A"/>
    <w:rsid w:val="00F9468A"/>
    <w:rsid w:val="00F94B2A"/>
    <w:rsid w:val="00F96285"/>
    <w:rsid w:val="00F96CB3"/>
    <w:rsid w:val="00F97EA8"/>
    <w:rsid w:val="00FA07DA"/>
    <w:rsid w:val="00FA26D6"/>
    <w:rsid w:val="00FA2B2C"/>
    <w:rsid w:val="00FA3CC3"/>
    <w:rsid w:val="00FA4498"/>
    <w:rsid w:val="00FA5C99"/>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1C35"/>
    <w:rsid w:val="00FC2651"/>
    <w:rsid w:val="00FC26C4"/>
    <w:rsid w:val="00FC42FF"/>
    <w:rsid w:val="00FC4A02"/>
    <w:rsid w:val="00FC4E77"/>
    <w:rsid w:val="00FC619B"/>
    <w:rsid w:val="00FC64C4"/>
    <w:rsid w:val="00FC773B"/>
    <w:rsid w:val="00FC7DBB"/>
    <w:rsid w:val="00FD00EA"/>
    <w:rsid w:val="00FD38D5"/>
    <w:rsid w:val="00FD4EBC"/>
    <w:rsid w:val="00FE0B0B"/>
    <w:rsid w:val="00FE0C73"/>
    <w:rsid w:val="00FE10C9"/>
    <w:rsid w:val="00FE117A"/>
    <w:rsid w:val="00FE19DA"/>
    <w:rsid w:val="00FE3CB7"/>
    <w:rsid w:val="00FE4FF1"/>
    <w:rsid w:val="00FE503B"/>
    <w:rsid w:val="00FF00C2"/>
    <w:rsid w:val="00FF0C09"/>
    <w:rsid w:val="00FF0E7B"/>
    <w:rsid w:val="00FF0F4E"/>
    <w:rsid w:val="00FF0FCF"/>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qFormat="1"/>
    <w:lsdException w:name="heading 7" w:semiHidden="0" w:qFormat="1"/>
    <w:lsdException w:name="heading 8" w:semiHidden="0" w:qFormat="1"/>
    <w:lsdException w:name="heading 9" w:semiHidden="0" w:uiPriority="0" w:qFormat="1"/>
    <w:lsdException w:name="index 1" w:uiPriority="0"/>
    <w:lsdException w:name="index 2" w:uiPriority="0"/>
    <w:lsdException w:name="index 3" w:uiPriority="0"/>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0"/>
    <w:lsdException w:name="toc 4" w:uiPriority="0"/>
    <w:lsdException w:name="toc 5" w:uiPriority="0"/>
    <w:lsdException w:name="Normal Indent" w:unhideWhenUsed="1"/>
    <w:lsdException w:name="footnote text" w:uiPriority="0"/>
    <w:lsdException w:name="annotation text" w:uiPriority="0"/>
    <w:lsdException w:name="header" w:uiPriority="0"/>
    <w:lsdException w:name="footer" w:uiPriority="0"/>
    <w:lsdException w:name="index heading" w:unhideWhenUsed="1"/>
    <w:lsdException w:name="caption" w:semiHidden="0" w:qFormat="1"/>
    <w:lsdException w:name="table of figures" w:unhideWhenUsed="1"/>
    <w:lsdException w:name="footnote reference" w:uiPriority="0"/>
    <w:lsdException w:name="annotation reference" w:uiPriority="0" w:unhideWhenUsed="1"/>
    <w:lsdException w:name="page number" w:uiPriority="0"/>
    <w:lsdException w:name="endnote reference" w:uiPriority="0"/>
    <w:lsdException w:name="endnote text" w:uiPriority="0"/>
    <w:lsdException w:name="table of authorities" w:unhideWhenUsed="1"/>
    <w:lsdException w:name="macro" w:uiPriority="0"/>
    <w:lsdException w:name="toa heading" w:unhideWhenUsed="1"/>
    <w:lsdException w:name="Title" w:semiHidden="0" w:uiPriority="0" w:qFormat="1"/>
    <w:lsdException w:name="Closing" w:uiPriority="0"/>
    <w:lsdException w:name="Signature" w:uiPriority="0"/>
    <w:lsdException w:name="Body Text" w:uiPriority="0"/>
    <w:lsdException w:name="Body Text Indent" w:unhideWhenUsed="1"/>
    <w:lsdException w:name="Subtitle" w:semiHidden="0" w:qFormat="1"/>
    <w:lsdException w:name="Date" w:uiPriority="0"/>
    <w:lsdException w:name="Body Text First Indent" w:unhideWhenUsed="1"/>
    <w:lsdException w:name="Body Text First Indent 2" w:unhideWhenUsed="1"/>
    <w:lsdException w:name="Body Text 2" w:uiPriority="0"/>
    <w:lsdException w:name="Body Text 3" w:unhideWhenUsed="1"/>
    <w:lsdException w:name="Body Text Indent 2" w:unhideWhenUsed="1"/>
    <w:lsdException w:name="Body Text Indent 3" w:unhideWhenUsed="1"/>
    <w:lsdException w:name="FollowedHyperlink" w:uiPriority="0"/>
    <w:lsdException w:name="Strong" w:semiHidden="0" w:qFormat="1"/>
    <w:lsdException w:name="Emphasis" w:semiHidden="0" w:uiPriority="0" w:qFormat="1"/>
    <w:lsdException w:name="Document Map" w:unhideWhenUsed="1"/>
    <w:lsdException w:name="HTML Top of Form" w:unhideWhenUsed="1"/>
    <w:lsdException w:name="HTML Bottom of Form"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Balloon Text" w:uiPriority="0"/>
    <w:lsdException w:name="Table Grid" w:semiHidden="0"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40801"/>
    <w:pPr>
      <w:jc w:val="both"/>
    </w:pPr>
    <w:rPr>
      <w:rFonts w:ascii="Arial" w:hAnsi="Arial" w:cs="Arial"/>
    </w:rPr>
  </w:style>
  <w:style w:type="paragraph" w:styleId="Heading1">
    <w:name w:val="heading 1"/>
    <w:basedOn w:val="Normal"/>
    <w:next w:val="Normal"/>
    <w:link w:val="Heading1Char"/>
    <w:autoRedefine/>
    <w:qFormat/>
    <w:rsid w:val="00BF1AB0"/>
    <w:pPr>
      <w:keepNext/>
      <w:outlineLvl w:val="0"/>
    </w:pPr>
    <w:rPr>
      <w:caps/>
    </w:rPr>
  </w:style>
  <w:style w:type="paragraph" w:styleId="Heading2">
    <w:name w:val="heading 2"/>
    <w:basedOn w:val="Normal"/>
    <w:next w:val="Normal"/>
    <w:link w:val="Heading2Char"/>
    <w:autoRedefine/>
    <w:qFormat/>
    <w:rsid w:val="009B6287"/>
    <w:pPr>
      <w:keepNext/>
      <w:outlineLvl w:val="1"/>
    </w:pPr>
    <w:rPr>
      <w:u w:val="single"/>
    </w:rPr>
  </w:style>
  <w:style w:type="paragraph" w:styleId="Heading3">
    <w:name w:val="heading 3"/>
    <w:basedOn w:val="Normal"/>
    <w:next w:val="Normal"/>
    <w:link w:val="Heading3Char"/>
    <w:autoRedefine/>
    <w:qFormat/>
    <w:rsid w:val="00AC028C"/>
    <w:pPr>
      <w:keepNext/>
      <w:outlineLvl w:val="2"/>
    </w:pPr>
    <w:rPr>
      <w:i/>
      <w:iCs/>
    </w:rPr>
  </w:style>
  <w:style w:type="paragraph" w:styleId="Heading4">
    <w:name w:val="heading 4"/>
    <w:basedOn w:val="Normal"/>
    <w:next w:val="Normal"/>
    <w:link w:val="Heading4Char"/>
    <w:autoRedefine/>
    <w:qFormat/>
    <w:rsid w:val="00AC028C"/>
    <w:pPr>
      <w:keepNext/>
      <w:ind w:left="567"/>
      <w:outlineLvl w:val="3"/>
    </w:pPr>
    <w:rPr>
      <w:u w:val="single"/>
      <w:lang w:val="fr-FR"/>
    </w:rPr>
  </w:style>
  <w:style w:type="paragraph" w:styleId="Heading5">
    <w:name w:val="heading 5"/>
    <w:basedOn w:val="Heading4"/>
    <w:next w:val="Normal"/>
    <w:link w:val="Heading5Char"/>
    <w:qFormat/>
    <w:rsid w:val="006071E8"/>
    <w:pPr>
      <w:spacing w:before="120"/>
      <w:outlineLvl w:val="4"/>
    </w:pPr>
    <w:rPr>
      <w:b/>
      <w:bCs/>
    </w:rPr>
  </w:style>
  <w:style w:type="paragraph" w:styleId="Heading6">
    <w:name w:val="heading 6"/>
    <w:basedOn w:val="Normal"/>
    <w:next w:val="Normal"/>
    <w:link w:val="Heading6Char"/>
    <w:uiPriority w:val="99"/>
    <w:qFormat/>
    <w:rsid w:val="004A6ADF"/>
    <w:pPr>
      <w:outlineLvl w:val="5"/>
    </w:pPr>
    <w:rPr>
      <w:lang w:val="es-ES_tradnl"/>
    </w:rPr>
  </w:style>
  <w:style w:type="paragraph" w:styleId="Heading7">
    <w:name w:val="heading 7"/>
    <w:basedOn w:val="Normal"/>
    <w:next w:val="Normal"/>
    <w:link w:val="Heading7Char"/>
    <w:uiPriority w:val="99"/>
    <w:qFormat/>
    <w:rsid w:val="004C0802"/>
    <w:pPr>
      <w:spacing w:before="240" w:after="60"/>
      <w:outlineLvl w:val="6"/>
    </w:pPr>
  </w:style>
  <w:style w:type="paragraph" w:styleId="Heading8">
    <w:name w:val="heading 8"/>
    <w:basedOn w:val="Normal"/>
    <w:next w:val="Normal"/>
    <w:link w:val="Heading8Char"/>
    <w:uiPriority w:val="99"/>
    <w:qFormat/>
    <w:rsid w:val="004C0802"/>
    <w:pPr>
      <w:keepNext/>
      <w:jc w:val="center"/>
      <w:outlineLvl w:val="7"/>
    </w:pPr>
    <w:rPr>
      <w:u w:val="single"/>
    </w:rPr>
  </w:style>
  <w:style w:type="paragraph" w:styleId="Heading9">
    <w:name w:val="heading 9"/>
    <w:basedOn w:val="Normal"/>
    <w:next w:val="Normal"/>
    <w:link w:val="Heading9Char"/>
    <w:qFormat/>
    <w:rsid w:val="000E2537"/>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333C7"/>
    <w:rPr>
      <w:rFonts w:ascii="Cambria" w:hAnsi="Cambria" w:cs="Cambria"/>
      <w:b/>
      <w:bCs/>
      <w:kern w:val="32"/>
      <w:sz w:val="32"/>
      <w:szCs w:val="32"/>
    </w:rPr>
  </w:style>
  <w:style w:type="character" w:customStyle="1" w:styleId="Heading2Char">
    <w:name w:val="Heading 2 Char"/>
    <w:link w:val="Heading2"/>
    <w:uiPriority w:val="99"/>
    <w:semiHidden/>
    <w:rsid w:val="00A333C7"/>
    <w:rPr>
      <w:rFonts w:ascii="Cambria" w:hAnsi="Cambria" w:cs="Cambria"/>
      <w:b/>
      <w:bCs/>
      <w:i/>
      <w:iCs/>
      <w:sz w:val="28"/>
      <w:szCs w:val="28"/>
    </w:rPr>
  </w:style>
  <w:style w:type="character" w:customStyle="1" w:styleId="Heading3Char">
    <w:name w:val="Heading 3 Char"/>
    <w:link w:val="Heading3"/>
    <w:uiPriority w:val="99"/>
    <w:semiHidden/>
    <w:rsid w:val="00A333C7"/>
    <w:rPr>
      <w:rFonts w:ascii="Cambria" w:hAnsi="Cambria" w:cs="Cambria"/>
      <w:b/>
      <w:bCs/>
      <w:sz w:val="26"/>
      <w:szCs w:val="26"/>
    </w:rPr>
  </w:style>
  <w:style w:type="character" w:customStyle="1" w:styleId="Heading4Char">
    <w:name w:val="Heading 4 Char"/>
    <w:link w:val="Heading4"/>
    <w:uiPriority w:val="99"/>
    <w:semiHidden/>
    <w:rsid w:val="00A333C7"/>
    <w:rPr>
      <w:rFonts w:ascii="Calibri" w:hAnsi="Calibri" w:cs="Calibri"/>
      <w:b/>
      <w:bCs/>
      <w:sz w:val="28"/>
      <w:szCs w:val="28"/>
    </w:rPr>
  </w:style>
  <w:style w:type="character" w:customStyle="1" w:styleId="Heading5Char">
    <w:name w:val="Heading 5 Char"/>
    <w:link w:val="Heading5"/>
    <w:uiPriority w:val="99"/>
    <w:semiHidden/>
    <w:rsid w:val="00A333C7"/>
    <w:rPr>
      <w:rFonts w:ascii="Calibri" w:hAnsi="Calibri" w:cs="Calibri"/>
      <w:b/>
      <w:bCs/>
      <w:i/>
      <w:iCs/>
      <w:sz w:val="26"/>
      <w:szCs w:val="26"/>
    </w:rPr>
  </w:style>
  <w:style w:type="character" w:customStyle="1" w:styleId="Heading6Char">
    <w:name w:val="Heading 6 Char"/>
    <w:link w:val="Heading6"/>
    <w:uiPriority w:val="99"/>
    <w:semiHidden/>
    <w:rsid w:val="00A333C7"/>
    <w:rPr>
      <w:rFonts w:ascii="Calibri" w:hAnsi="Calibri" w:cs="Calibri"/>
      <w:b/>
      <w:bCs/>
    </w:rPr>
  </w:style>
  <w:style w:type="character" w:customStyle="1" w:styleId="Heading7Char">
    <w:name w:val="Heading 7 Char"/>
    <w:link w:val="Heading7"/>
    <w:uiPriority w:val="99"/>
    <w:semiHidden/>
    <w:rsid w:val="00A333C7"/>
    <w:rPr>
      <w:rFonts w:ascii="Calibri" w:hAnsi="Calibri" w:cs="Calibri"/>
      <w:sz w:val="24"/>
      <w:szCs w:val="24"/>
    </w:rPr>
  </w:style>
  <w:style w:type="character" w:customStyle="1" w:styleId="Heading8Char">
    <w:name w:val="Heading 8 Char"/>
    <w:link w:val="Heading8"/>
    <w:uiPriority w:val="99"/>
    <w:semiHidden/>
    <w:rsid w:val="00A333C7"/>
    <w:rPr>
      <w:rFonts w:ascii="Calibri" w:hAnsi="Calibri" w:cs="Calibri"/>
      <w:i/>
      <w:iCs/>
      <w:sz w:val="24"/>
      <w:szCs w:val="24"/>
    </w:rPr>
  </w:style>
  <w:style w:type="character" w:customStyle="1" w:styleId="Heading9Char">
    <w:name w:val="Heading 9 Char"/>
    <w:link w:val="Heading9"/>
    <w:uiPriority w:val="99"/>
    <w:semiHidden/>
    <w:rsid w:val="00A333C7"/>
    <w:rPr>
      <w:rFonts w:ascii="Cambria" w:hAnsi="Cambria" w:cs="Cambria"/>
    </w:rPr>
  </w:style>
  <w:style w:type="paragraph" w:styleId="NormalWeb">
    <w:name w:val="Normal (Web)"/>
    <w:basedOn w:val="Normal"/>
    <w:uiPriority w:val="99"/>
    <w:rsid w:val="004A6ADF"/>
    <w:pPr>
      <w:spacing w:before="100" w:beforeAutospacing="1" w:after="100" w:afterAutospacing="1"/>
      <w:jc w:val="left"/>
    </w:pPr>
  </w:style>
  <w:style w:type="paragraph" w:styleId="Footer">
    <w:name w:val="footer"/>
    <w:aliases w:val="doc_path_name"/>
    <w:basedOn w:val="Normal"/>
    <w:link w:val="FooterChar"/>
    <w:autoRedefine/>
    <w:rsid w:val="00BF1AB0"/>
    <w:rPr>
      <w:sz w:val="14"/>
      <w:szCs w:val="14"/>
    </w:rPr>
  </w:style>
  <w:style w:type="character" w:customStyle="1" w:styleId="FooterChar">
    <w:name w:val="Footer Char"/>
    <w:aliases w:val="doc_path_name Char"/>
    <w:link w:val="Footer"/>
    <w:uiPriority w:val="99"/>
    <w:rsid w:val="00822961"/>
    <w:rPr>
      <w:rFonts w:ascii="Arial" w:hAnsi="Arial" w:cs="Arial"/>
      <w:sz w:val="14"/>
      <w:szCs w:val="14"/>
      <w:lang w:val="en-US" w:eastAsia="en-US"/>
    </w:rPr>
  </w:style>
  <w:style w:type="paragraph" w:customStyle="1" w:styleId="pdflink">
    <w:name w:val="pdflink"/>
    <w:basedOn w:val="Normal"/>
    <w:next w:val="Normal"/>
    <w:uiPriority w:val="99"/>
    <w:rsid w:val="004C0802"/>
    <w:rPr>
      <w:color w:val="800000"/>
      <w:u w:val="words"/>
    </w:rPr>
  </w:style>
  <w:style w:type="paragraph" w:customStyle="1" w:styleId="Draft">
    <w:name w:val="Draft"/>
    <w:basedOn w:val="Normal"/>
    <w:next w:val="preparedby"/>
    <w:uiPriority w:val="99"/>
    <w:rsid w:val="000E2537"/>
    <w:pPr>
      <w:spacing w:before="720" w:after="480"/>
      <w:jc w:val="center"/>
    </w:pPr>
    <w:rPr>
      <w:caps/>
      <w:sz w:val="28"/>
      <w:szCs w:val="28"/>
    </w:rPr>
  </w:style>
  <w:style w:type="paragraph" w:customStyle="1" w:styleId="preparedby">
    <w:name w:val="preparedby"/>
    <w:basedOn w:val="Normal"/>
    <w:next w:val="Normal"/>
    <w:rsid w:val="000E2537"/>
    <w:pPr>
      <w:spacing w:after="600"/>
      <w:jc w:val="center"/>
    </w:pPr>
    <w:rPr>
      <w:i/>
      <w:iCs/>
    </w:rPr>
  </w:style>
  <w:style w:type="paragraph" w:styleId="FootnoteText">
    <w:name w:val="footnote text"/>
    <w:basedOn w:val="Normal"/>
    <w:link w:val="FootnoteTextChar"/>
    <w:autoRedefine/>
    <w:rsid w:val="00BF1AB0"/>
    <w:pPr>
      <w:spacing w:before="60"/>
      <w:ind w:left="567" w:hanging="567"/>
    </w:pPr>
    <w:rPr>
      <w:sz w:val="16"/>
      <w:szCs w:val="16"/>
    </w:rPr>
  </w:style>
  <w:style w:type="character" w:customStyle="1" w:styleId="FootnoteTextChar">
    <w:name w:val="Footnote Text Char"/>
    <w:link w:val="FootnoteText"/>
    <w:uiPriority w:val="99"/>
    <w:semiHidden/>
    <w:rsid w:val="00A333C7"/>
    <w:rPr>
      <w:rFonts w:ascii="Arial" w:hAnsi="Arial" w:cs="Arial"/>
      <w:sz w:val="20"/>
      <w:szCs w:val="20"/>
    </w:rPr>
  </w:style>
  <w:style w:type="paragraph" w:customStyle="1" w:styleId="quote1">
    <w:name w:val="quote1"/>
    <w:basedOn w:val="Normal"/>
    <w:uiPriority w:val="99"/>
    <w:semiHidden/>
    <w:rsid w:val="004C0802"/>
    <w:pPr>
      <w:ind w:left="567" w:right="565" w:firstLine="567"/>
    </w:pPr>
    <w:rPr>
      <w:sz w:val="22"/>
      <w:szCs w:val="22"/>
    </w:rPr>
  </w:style>
  <w:style w:type="paragraph" w:customStyle="1" w:styleId="tqparabox">
    <w:name w:val="tqparabox"/>
    <w:basedOn w:val="Normal"/>
    <w:uiPriority w:val="99"/>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334558"/>
    <w:pPr>
      <w:tabs>
        <w:tab w:val="left" w:pos="567"/>
        <w:tab w:val="right" w:leader="dot" w:pos="9639"/>
      </w:tabs>
      <w:spacing w:before="60" w:after="120"/>
      <w:ind w:left="567" w:right="851" w:hanging="567"/>
      <w:jc w:val="left"/>
    </w:pPr>
    <w:rPr>
      <w:caps/>
      <w:sz w:val="18"/>
      <w:szCs w:val="18"/>
    </w:rPr>
  </w:style>
  <w:style w:type="paragraph" w:styleId="TOC3">
    <w:name w:val="toc 3"/>
    <w:basedOn w:val="Normal"/>
    <w:next w:val="Normal"/>
    <w:autoRedefine/>
    <w:semiHidden/>
    <w:rsid w:val="00230491"/>
    <w:pPr>
      <w:tabs>
        <w:tab w:val="right" w:leader="dot" w:pos="9639"/>
      </w:tabs>
      <w:spacing w:after="120"/>
      <w:ind w:left="1702" w:right="851" w:hanging="851"/>
      <w:jc w:val="left"/>
    </w:pPr>
    <w:rPr>
      <w:sz w:val="18"/>
      <w:szCs w:val="18"/>
      <w:lang w:val="fr-FR"/>
    </w:rPr>
  </w:style>
  <w:style w:type="paragraph" w:styleId="TOC4">
    <w:name w:val="toc 4"/>
    <w:basedOn w:val="Normal"/>
    <w:next w:val="Normal"/>
    <w:autoRedefine/>
    <w:semiHidden/>
    <w:rsid w:val="00BF1AB0"/>
    <w:pPr>
      <w:tabs>
        <w:tab w:val="right" w:leader="dot" w:pos="9639"/>
      </w:tabs>
      <w:spacing w:before="120"/>
      <w:ind w:left="738" w:right="851" w:hanging="284"/>
      <w:jc w:val="left"/>
    </w:pPr>
    <w:rPr>
      <w:i/>
      <w:iCs/>
      <w:sz w:val="18"/>
      <w:szCs w:val="18"/>
      <w:lang w:val="fr-FR"/>
    </w:rPr>
  </w:style>
  <w:style w:type="paragraph" w:styleId="TOC5">
    <w:name w:val="toc 5"/>
    <w:basedOn w:val="Normal"/>
    <w:next w:val="Normal"/>
    <w:autoRedefine/>
    <w:semiHidden/>
    <w:rsid w:val="00BF1AB0"/>
    <w:pPr>
      <w:tabs>
        <w:tab w:val="right" w:leader="dot" w:pos="9639"/>
      </w:tabs>
      <w:ind w:left="567" w:right="851" w:firstLine="284"/>
    </w:pPr>
    <w:rPr>
      <w:sz w:val="16"/>
      <w:szCs w:val="16"/>
      <w:lang w:val="fr-FR"/>
    </w:rPr>
  </w:style>
  <w:style w:type="paragraph" w:styleId="TOC6">
    <w:name w:val="toc 6"/>
    <w:basedOn w:val="Normal"/>
    <w:next w:val="Normal"/>
    <w:autoRedefine/>
    <w:uiPriority w:val="99"/>
    <w:semiHidden/>
    <w:rsid w:val="000E2537"/>
    <w:pPr>
      <w:ind w:left="1200"/>
    </w:pPr>
  </w:style>
  <w:style w:type="character" w:styleId="EndnoteReference">
    <w:name w:val="endnote reference"/>
    <w:semiHidden/>
    <w:rsid w:val="004A6ADF"/>
    <w:rPr>
      <w:rFonts w:cs="Times New Roman"/>
      <w:vertAlign w:val="superscript"/>
    </w:rPr>
  </w:style>
  <w:style w:type="paragraph" w:styleId="EndnoteText">
    <w:name w:val="endnote text"/>
    <w:basedOn w:val="FootnoteText"/>
    <w:link w:val="EndnoteTextChar"/>
    <w:semiHidden/>
    <w:rsid w:val="00473812"/>
  </w:style>
  <w:style w:type="character" w:customStyle="1" w:styleId="EndnoteTextChar">
    <w:name w:val="Endnote Text Char"/>
    <w:link w:val="EndnoteText"/>
    <w:uiPriority w:val="99"/>
    <w:semiHidden/>
    <w:rsid w:val="00A333C7"/>
    <w:rPr>
      <w:rFonts w:ascii="Arial" w:hAnsi="Arial" w:cs="Arial"/>
      <w:sz w:val="20"/>
      <w:szCs w:val="20"/>
    </w:rPr>
  </w:style>
  <w:style w:type="character" w:styleId="FootnoteReference">
    <w:name w:val="footnote reference"/>
    <w:semiHidden/>
    <w:rsid w:val="00BF1AB0"/>
    <w:rPr>
      <w:rFonts w:cs="Times New Roman"/>
      <w:vertAlign w:val="superscript"/>
    </w:rPr>
  </w:style>
  <w:style w:type="paragraph" w:styleId="Date">
    <w:name w:val="Date"/>
    <w:basedOn w:val="Normal"/>
    <w:link w:val="DateChar"/>
    <w:rsid w:val="000E2537"/>
    <w:pPr>
      <w:spacing w:line="340" w:lineRule="exact"/>
      <w:ind w:left="1276"/>
    </w:pPr>
    <w:rPr>
      <w:b/>
      <w:bCs/>
      <w:sz w:val="22"/>
      <w:szCs w:val="22"/>
    </w:rPr>
  </w:style>
  <w:style w:type="character" w:customStyle="1" w:styleId="DateChar">
    <w:name w:val="Date Char"/>
    <w:link w:val="Date"/>
    <w:uiPriority w:val="99"/>
    <w:semiHidden/>
    <w:rsid w:val="00A333C7"/>
    <w:rPr>
      <w:rFonts w:ascii="Arial" w:hAnsi="Arial" w:cs="Arial"/>
      <w:sz w:val="20"/>
      <w:szCs w:val="20"/>
    </w:rPr>
  </w:style>
  <w:style w:type="paragraph" w:customStyle="1" w:styleId="Original">
    <w:name w:val="Original"/>
    <w:basedOn w:val="Normal"/>
    <w:rsid w:val="000E2537"/>
    <w:pPr>
      <w:spacing w:before="60"/>
      <w:ind w:left="1276"/>
    </w:pPr>
    <w:rPr>
      <w:b/>
      <w:bCs/>
      <w:sz w:val="22"/>
      <w:szCs w:val="22"/>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link w:val="BodyText2"/>
    <w:rsid w:val="00822961"/>
    <w:rPr>
      <w:rFonts w:ascii="Arial" w:hAnsi="Arial" w:cs="Arial"/>
    </w:rPr>
  </w:style>
  <w:style w:type="paragraph" w:customStyle="1" w:styleId="twpcheck">
    <w:name w:val="twpcheck"/>
    <w:basedOn w:val="Normal"/>
    <w:uiPriority w:val="99"/>
    <w:rsid w:val="004C0802"/>
    <w:pPr>
      <w:spacing w:before="80" w:after="80"/>
      <w:jc w:val="left"/>
    </w:pPr>
    <w:rPr>
      <w:sz w:val="16"/>
      <w:szCs w:val="16"/>
    </w:rPr>
  </w:style>
  <w:style w:type="paragraph" w:customStyle="1" w:styleId="DecisionInvitingPara">
    <w:name w:val="Decision Inviting Para."/>
    <w:basedOn w:val="Normal"/>
    <w:uiPriority w:val="99"/>
    <w:rsid w:val="004A6ADF"/>
    <w:pPr>
      <w:ind w:left="4536"/>
    </w:pPr>
    <w:rPr>
      <w:i/>
      <w:iCs/>
      <w:lang w:val="es-ES_tradnl"/>
    </w:rPr>
  </w:style>
  <w:style w:type="paragraph" w:styleId="TOC2">
    <w:name w:val="toc 2"/>
    <w:basedOn w:val="Normal"/>
    <w:next w:val="Normal"/>
    <w:autoRedefine/>
    <w:uiPriority w:val="39"/>
    <w:rsid w:val="00B826CE"/>
    <w:pPr>
      <w:tabs>
        <w:tab w:val="right" w:leader="dot" w:pos="9639"/>
      </w:tabs>
      <w:spacing w:after="120"/>
      <w:ind w:left="1134" w:right="851" w:hanging="567"/>
      <w:jc w:val="left"/>
    </w:pPr>
    <w:rPr>
      <w:i/>
      <w:iCs/>
      <w:sz w:val="18"/>
      <w:szCs w:val="18"/>
    </w:rPr>
  </w:style>
  <w:style w:type="paragraph" w:customStyle="1" w:styleId="Enttepair">
    <w:name w:val="Entête_pair"/>
    <w:basedOn w:val="Normal"/>
    <w:next w:val="Normal"/>
    <w:uiPriority w:val="99"/>
    <w:rsid w:val="004C0802"/>
    <w:pPr>
      <w:pBdr>
        <w:bottom w:val="single" w:sz="4" w:space="1" w:color="auto"/>
      </w:pBdr>
      <w:jc w:val="left"/>
    </w:pPr>
  </w:style>
  <w:style w:type="paragraph" w:customStyle="1" w:styleId="Entteimpair">
    <w:name w:val="Entête_impair"/>
    <w:basedOn w:val="Normal"/>
    <w:next w:val="Normal"/>
    <w:uiPriority w:val="99"/>
    <w:rsid w:val="004C0802"/>
    <w:pPr>
      <w:pBdr>
        <w:bottom w:val="single" w:sz="4" w:space="1" w:color="auto"/>
      </w:pBdr>
      <w:jc w:val="right"/>
    </w:pPr>
  </w:style>
  <w:style w:type="paragraph" w:styleId="Header">
    <w:name w:val="header"/>
    <w:basedOn w:val="Normal"/>
    <w:link w:val="HeaderChar"/>
    <w:rsid w:val="00AC028C"/>
    <w:pPr>
      <w:jc w:val="center"/>
    </w:pPr>
    <w:rPr>
      <w:lang w:val="fr-FR"/>
    </w:rPr>
  </w:style>
  <w:style w:type="character" w:customStyle="1" w:styleId="HeaderChar">
    <w:name w:val="Header Char"/>
    <w:link w:val="Header"/>
    <w:uiPriority w:val="99"/>
    <w:rsid w:val="00822961"/>
    <w:rPr>
      <w:rFonts w:ascii="Arial" w:hAnsi="Arial" w:cs="Arial"/>
      <w:lang w:val="fr-FR" w:eastAsia="en-US"/>
    </w:rPr>
  </w:style>
  <w:style w:type="character" w:styleId="PageNumber">
    <w:name w:val="page number"/>
    <w:rsid w:val="000E2537"/>
    <w:rPr>
      <w:rFonts w:cs="Times New Roman"/>
    </w:rPr>
  </w:style>
  <w:style w:type="paragraph" w:customStyle="1" w:styleId="Session">
    <w:name w:val="Session"/>
    <w:basedOn w:val="Normal"/>
    <w:rsid w:val="000E2537"/>
    <w:pPr>
      <w:spacing w:before="60"/>
      <w:jc w:val="center"/>
    </w:pPr>
    <w:rPr>
      <w:b/>
      <w:bCs/>
      <w:sz w:val="30"/>
      <w:szCs w:val="30"/>
    </w:rPr>
  </w:style>
  <w:style w:type="paragraph" w:styleId="Signature">
    <w:name w:val="Signature"/>
    <w:basedOn w:val="Normal"/>
    <w:link w:val="SignatureChar"/>
    <w:rsid w:val="000E2537"/>
    <w:pPr>
      <w:ind w:left="4536"/>
      <w:jc w:val="center"/>
    </w:pPr>
  </w:style>
  <w:style w:type="character" w:customStyle="1" w:styleId="SignatureChar">
    <w:name w:val="Signature Char"/>
    <w:link w:val="Signature"/>
    <w:uiPriority w:val="99"/>
    <w:semiHidden/>
    <w:rsid w:val="00A333C7"/>
    <w:rPr>
      <w:rFonts w:ascii="Arial" w:hAnsi="Arial" w:cs="Arial"/>
      <w:sz w:val="20"/>
      <w:szCs w:val="20"/>
    </w:rPr>
  </w:style>
  <w:style w:type="table" w:styleId="TableGrid">
    <w:name w:val="Table Grid"/>
    <w:basedOn w:val="TableNormal"/>
    <w:rsid w:val="004C0802"/>
    <w:pPr>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character" w:customStyle="1" w:styleId="BodyTextChar">
    <w:name w:val="Body Text Char"/>
    <w:link w:val="BodyText"/>
    <w:uiPriority w:val="99"/>
    <w:rsid w:val="00822961"/>
    <w:rPr>
      <w:rFonts w:ascii="Arial" w:hAnsi="Arial" w:cs="Arial"/>
    </w:rPr>
  </w:style>
  <w:style w:type="paragraph" w:styleId="Closing">
    <w:name w:val="Closing"/>
    <w:basedOn w:val="Normal"/>
    <w:link w:val="ClosingChar"/>
    <w:rsid w:val="000E2537"/>
    <w:pPr>
      <w:ind w:left="4536"/>
      <w:jc w:val="center"/>
    </w:pPr>
  </w:style>
  <w:style w:type="character" w:customStyle="1" w:styleId="ClosingChar">
    <w:name w:val="Closing Char"/>
    <w:link w:val="Closing"/>
    <w:uiPriority w:val="99"/>
    <w:semiHidden/>
    <w:rsid w:val="00A333C7"/>
    <w:rPr>
      <w:rFonts w:ascii="Arial" w:hAnsi="Arial" w:cs="Arial"/>
      <w:sz w:val="20"/>
      <w:szCs w:val="20"/>
    </w:rPr>
  </w:style>
  <w:style w:type="paragraph" w:styleId="E-mailSignature">
    <w:name w:val="E-mail Signature"/>
    <w:basedOn w:val="Normal"/>
    <w:link w:val="E-mailSignatureChar"/>
    <w:uiPriority w:val="99"/>
    <w:semiHidden/>
    <w:rsid w:val="000E2537"/>
  </w:style>
  <w:style w:type="character" w:customStyle="1" w:styleId="E-mailSignatureChar">
    <w:name w:val="E-mail Signature Char"/>
    <w:link w:val="E-mailSignature"/>
    <w:uiPriority w:val="99"/>
    <w:semiHidden/>
    <w:rsid w:val="00A333C7"/>
    <w:rPr>
      <w:rFonts w:ascii="Arial" w:hAnsi="Arial" w:cs="Arial"/>
      <w:sz w:val="20"/>
      <w:szCs w:val="20"/>
    </w:rPr>
  </w:style>
  <w:style w:type="character" w:styleId="Emphasis">
    <w:name w:val="Emphasis"/>
    <w:qFormat/>
    <w:rsid w:val="000E2537"/>
    <w:rPr>
      <w:rFonts w:cs="Times New Roman"/>
      <w:i/>
      <w:iCs/>
    </w:rPr>
  </w:style>
  <w:style w:type="paragraph" w:styleId="EnvelopeAddress">
    <w:name w:val="envelope address"/>
    <w:basedOn w:val="Normal"/>
    <w:uiPriority w:val="99"/>
    <w:semiHidden/>
    <w:rsid w:val="000E2537"/>
    <w:pPr>
      <w:framePr w:w="7920" w:h="1980" w:hRule="exact" w:hSpace="180" w:wrap="auto" w:hAnchor="page" w:xAlign="center" w:yAlign="bottom"/>
      <w:ind w:left="2880"/>
    </w:pPr>
  </w:style>
  <w:style w:type="paragraph" w:styleId="EnvelopeReturn">
    <w:name w:val="envelope return"/>
    <w:basedOn w:val="Normal"/>
    <w:uiPriority w:val="99"/>
    <w:semiHidden/>
    <w:rsid w:val="000E2537"/>
  </w:style>
  <w:style w:type="character" w:styleId="HTMLAcronym">
    <w:name w:val="HTML Acronym"/>
    <w:uiPriority w:val="99"/>
    <w:semiHidden/>
    <w:rsid w:val="004C0802"/>
    <w:rPr>
      <w:rFonts w:cs="Times New Roman"/>
    </w:rPr>
  </w:style>
  <w:style w:type="paragraph" w:styleId="HTMLAddress">
    <w:name w:val="HTML Address"/>
    <w:basedOn w:val="Normal"/>
    <w:link w:val="HTMLAddressChar"/>
    <w:uiPriority w:val="99"/>
    <w:semiHidden/>
    <w:rsid w:val="004C0802"/>
    <w:rPr>
      <w:i/>
      <w:iCs/>
    </w:rPr>
  </w:style>
  <w:style w:type="character" w:customStyle="1" w:styleId="HTMLAddressChar">
    <w:name w:val="HTML Address Char"/>
    <w:link w:val="HTMLAddress"/>
    <w:uiPriority w:val="99"/>
    <w:semiHidden/>
    <w:rsid w:val="00A333C7"/>
    <w:rPr>
      <w:rFonts w:ascii="Arial" w:hAnsi="Arial" w:cs="Arial"/>
      <w:i/>
      <w:iCs/>
      <w:sz w:val="20"/>
      <w:szCs w:val="20"/>
    </w:rPr>
  </w:style>
  <w:style w:type="character" w:styleId="HTMLCite">
    <w:name w:val="HTML Cite"/>
    <w:uiPriority w:val="99"/>
    <w:semiHidden/>
    <w:rsid w:val="004C0802"/>
    <w:rPr>
      <w:rFonts w:cs="Times New Roman"/>
      <w:i/>
      <w:iCs/>
    </w:rPr>
  </w:style>
  <w:style w:type="character" w:styleId="HTMLCode">
    <w:name w:val="HTML Code"/>
    <w:uiPriority w:val="99"/>
    <w:semiHidden/>
    <w:rsid w:val="004C0802"/>
    <w:rPr>
      <w:rFonts w:ascii="Courier New" w:hAnsi="Courier New" w:cs="Courier New"/>
      <w:sz w:val="20"/>
      <w:szCs w:val="20"/>
    </w:rPr>
  </w:style>
  <w:style w:type="character" w:styleId="HTMLDefinition">
    <w:name w:val="HTML Definition"/>
    <w:uiPriority w:val="99"/>
    <w:semiHidden/>
    <w:rsid w:val="004C0802"/>
    <w:rPr>
      <w:rFonts w:cs="Times New Roman"/>
      <w:i/>
      <w:iCs/>
    </w:rPr>
  </w:style>
  <w:style w:type="character" w:styleId="HTMLKeyboard">
    <w:name w:val="HTML Keyboard"/>
    <w:uiPriority w:val="99"/>
    <w:semiHidden/>
    <w:rsid w:val="004C0802"/>
    <w:rPr>
      <w:rFonts w:ascii="Courier New" w:hAnsi="Courier New" w:cs="Courier New"/>
      <w:sz w:val="20"/>
      <w:szCs w:val="20"/>
    </w:rPr>
  </w:style>
  <w:style w:type="paragraph" w:styleId="HTMLPreformatted">
    <w:name w:val="HTML Preformatted"/>
    <w:basedOn w:val="Normal"/>
    <w:link w:val="HTMLPreformattedChar"/>
    <w:uiPriority w:val="99"/>
    <w:semiHidden/>
    <w:rsid w:val="004C0802"/>
    <w:rPr>
      <w:rFonts w:ascii="Courier New" w:hAnsi="Courier New" w:cs="Courier New"/>
    </w:rPr>
  </w:style>
  <w:style w:type="character" w:customStyle="1" w:styleId="HTMLPreformattedChar">
    <w:name w:val="HTML Preformatted Char"/>
    <w:link w:val="HTMLPreformatted"/>
    <w:uiPriority w:val="99"/>
    <w:semiHidden/>
    <w:rsid w:val="00A333C7"/>
    <w:rPr>
      <w:rFonts w:ascii="Courier New" w:hAnsi="Courier New" w:cs="Courier New"/>
      <w:sz w:val="20"/>
      <w:szCs w:val="20"/>
    </w:rPr>
  </w:style>
  <w:style w:type="character" w:styleId="HTMLSample">
    <w:name w:val="HTML Sample"/>
    <w:uiPriority w:val="99"/>
    <w:semiHidden/>
    <w:rsid w:val="004C0802"/>
    <w:rPr>
      <w:rFonts w:ascii="Courier New" w:hAnsi="Courier New" w:cs="Courier New"/>
    </w:rPr>
  </w:style>
  <w:style w:type="character" w:styleId="HTMLTypewriter">
    <w:name w:val="HTML Typewriter"/>
    <w:uiPriority w:val="99"/>
    <w:semiHidden/>
    <w:rsid w:val="004C0802"/>
    <w:rPr>
      <w:rFonts w:ascii="Courier New" w:hAnsi="Courier New" w:cs="Courier New"/>
      <w:sz w:val="20"/>
      <w:szCs w:val="20"/>
    </w:rPr>
  </w:style>
  <w:style w:type="character" w:styleId="HTMLVariable">
    <w:name w:val="HTML Variable"/>
    <w:uiPriority w:val="99"/>
    <w:semiHidden/>
    <w:rsid w:val="004C0802"/>
    <w:rPr>
      <w:rFonts w:cs="Times New Roman"/>
      <w:i/>
      <w:iCs/>
    </w:rPr>
  </w:style>
  <w:style w:type="character" w:styleId="LineNumber">
    <w:name w:val="line number"/>
    <w:uiPriority w:val="99"/>
    <w:semiHidden/>
    <w:rsid w:val="004C0802"/>
    <w:rPr>
      <w:rFonts w:cs="Times New Roman"/>
    </w:rPr>
  </w:style>
  <w:style w:type="paragraph" w:styleId="List">
    <w:name w:val="List"/>
    <w:basedOn w:val="Normal"/>
    <w:uiPriority w:val="99"/>
    <w:semiHidden/>
    <w:rsid w:val="004C0802"/>
    <w:pPr>
      <w:ind w:left="360" w:hanging="360"/>
    </w:pPr>
  </w:style>
  <w:style w:type="paragraph" w:styleId="List2">
    <w:name w:val="List 2"/>
    <w:basedOn w:val="Normal"/>
    <w:uiPriority w:val="99"/>
    <w:semiHidden/>
    <w:rsid w:val="004C0802"/>
    <w:pPr>
      <w:ind w:left="720" w:hanging="360"/>
    </w:pPr>
  </w:style>
  <w:style w:type="paragraph" w:styleId="List3">
    <w:name w:val="List 3"/>
    <w:basedOn w:val="Normal"/>
    <w:uiPriority w:val="99"/>
    <w:semiHidden/>
    <w:rsid w:val="004C0802"/>
    <w:pPr>
      <w:ind w:left="1080" w:hanging="360"/>
    </w:pPr>
  </w:style>
  <w:style w:type="paragraph" w:styleId="List4">
    <w:name w:val="List 4"/>
    <w:basedOn w:val="Normal"/>
    <w:uiPriority w:val="99"/>
    <w:semiHidden/>
    <w:rsid w:val="004C0802"/>
    <w:pPr>
      <w:ind w:left="1440" w:hanging="360"/>
    </w:pPr>
  </w:style>
  <w:style w:type="paragraph" w:styleId="List5">
    <w:name w:val="List 5"/>
    <w:basedOn w:val="Normal"/>
    <w:uiPriority w:val="99"/>
    <w:semiHidden/>
    <w:rsid w:val="004C0802"/>
    <w:pPr>
      <w:ind w:left="1800" w:hanging="360"/>
    </w:pPr>
  </w:style>
  <w:style w:type="paragraph" w:styleId="ListBullet">
    <w:name w:val="List Bullet"/>
    <w:basedOn w:val="Normal"/>
    <w:autoRedefine/>
    <w:uiPriority w:val="99"/>
    <w:rsid w:val="000E2537"/>
    <w:pPr>
      <w:tabs>
        <w:tab w:val="num" w:pos="360"/>
      </w:tabs>
      <w:ind w:left="360" w:hanging="360"/>
    </w:pPr>
    <w:rPr>
      <w:lang w:val="es-ES" w:eastAsia="zh-CN"/>
    </w:rPr>
  </w:style>
  <w:style w:type="paragraph" w:styleId="ListBullet2">
    <w:name w:val="List Bullet 2"/>
    <w:basedOn w:val="Normal"/>
    <w:autoRedefine/>
    <w:uiPriority w:val="99"/>
    <w:semiHidden/>
    <w:rsid w:val="004C0802"/>
    <w:pPr>
      <w:tabs>
        <w:tab w:val="num" w:pos="720"/>
      </w:tabs>
      <w:ind w:left="720" w:hanging="360"/>
    </w:pPr>
  </w:style>
  <w:style w:type="paragraph" w:styleId="ListBullet3">
    <w:name w:val="List Bullet 3"/>
    <w:basedOn w:val="Normal"/>
    <w:autoRedefine/>
    <w:uiPriority w:val="99"/>
    <w:semiHidden/>
    <w:rsid w:val="004C0802"/>
    <w:pPr>
      <w:tabs>
        <w:tab w:val="num" w:pos="1080"/>
      </w:tabs>
      <w:ind w:left="1080" w:hanging="360"/>
    </w:pPr>
  </w:style>
  <w:style w:type="paragraph" w:styleId="ListBullet4">
    <w:name w:val="List Bullet 4"/>
    <w:basedOn w:val="Normal"/>
    <w:autoRedefine/>
    <w:uiPriority w:val="99"/>
    <w:semiHidden/>
    <w:rsid w:val="004C0802"/>
    <w:pPr>
      <w:tabs>
        <w:tab w:val="num" w:pos="1440"/>
      </w:tabs>
      <w:ind w:left="1440" w:hanging="360"/>
    </w:pPr>
  </w:style>
  <w:style w:type="paragraph" w:styleId="ListBullet5">
    <w:name w:val="List Bullet 5"/>
    <w:basedOn w:val="Normal"/>
    <w:autoRedefine/>
    <w:uiPriority w:val="99"/>
    <w:semiHidden/>
    <w:rsid w:val="004C0802"/>
    <w:pPr>
      <w:tabs>
        <w:tab w:val="num" w:pos="1800"/>
      </w:tabs>
      <w:ind w:left="1800" w:hanging="360"/>
    </w:pPr>
  </w:style>
  <w:style w:type="paragraph" w:styleId="ListContinue">
    <w:name w:val="List Continue"/>
    <w:basedOn w:val="Normal"/>
    <w:uiPriority w:val="99"/>
    <w:semiHidden/>
    <w:rsid w:val="004C0802"/>
    <w:pPr>
      <w:spacing w:after="120"/>
      <w:ind w:left="360"/>
    </w:pPr>
  </w:style>
  <w:style w:type="paragraph" w:styleId="ListContinue2">
    <w:name w:val="List Continue 2"/>
    <w:basedOn w:val="Normal"/>
    <w:uiPriority w:val="99"/>
    <w:semiHidden/>
    <w:rsid w:val="004C0802"/>
    <w:pPr>
      <w:spacing w:after="120"/>
      <w:ind w:left="720"/>
    </w:pPr>
  </w:style>
  <w:style w:type="paragraph" w:styleId="ListContinue3">
    <w:name w:val="List Continue 3"/>
    <w:basedOn w:val="Normal"/>
    <w:uiPriority w:val="99"/>
    <w:semiHidden/>
    <w:rsid w:val="004C0802"/>
    <w:pPr>
      <w:spacing w:after="120"/>
      <w:ind w:left="1080"/>
    </w:pPr>
  </w:style>
  <w:style w:type="paragraph" w:styleId="ListContinue4">
    <w:name w:val="List Continue 4"/>
    <w:basedOn w:val="Normal"/>
    <w:uiPriority w:val="99"/>
    <w:semiHidden/>
    <w:rsid w:val="004C0802"/>
    <w:pPr>
      <w:spacing w:after="120"/>
      <w:ind w:left="1440"/>
    </w:pPr>
  </w:style>
  <w:style w:type="paragraph" w:styleId="ListContinue5">
    <w:name w:val="List Continue 5"/>
    <w:basedOn w:val="Normal"/>
    <w:uiPriority w:val="99"/>
    <w:semiHidden/>
    <w:rsid w:val="004C0802"/>
    <w:pPr>
      <w:spacing w:after="120"/>
      <w:ind w:left="1800"/>
    </w:pPr>
  </w:style>
  <w:style w:type="paragraph" w:styleId="ListNumber">
    <w:name w:val="List Number"/>
    <w:basedOn w:val="Normal"/>
    <w:uiPriority w:val="99"/>
    <w:semiHidden/>
    <w:rsid w:val="004C0802"/>
    <w:pPr>
      <w:tabs>
        <w:tab w:val="num" w:pos="360"/>
      </w:tabs>
      <w:ind w:left="360" w:hanging="360"/>
    </w:pPr>
  </w:style>
  <w:style w:type="paragraph" w:styleId="ListNumber2">
    <w:name w:val="List Number 2"/>
    <w:basedOn w:val="Normal"/>
    <w:uiPriority w:val="99"/>
    <w:semiHidden/>
    <w:rsid w:val="004C0802"/>
    <w:pPr>
      <w:tabs>
        <w:tab w:val="num" w:pos="720"/>
      </w:tabs>
      <w:ind w:left="720" w:hanging="360"/>
    </w:pPr>
  </w:style>
  <w:style w:type="paragraph" w:styleId="ListNumber3">
    <w:name w:val="List Number 3"/>
    <w:basedOn w:val="Normal"/>
    <w:uiPriority w:val="99"/>
    <w:semiHidden/>
    <w:rsid w:val="004C0802"/>
    <w:pPr>
      <w:tabs>
        <w:tab w:val="num" w:pos="1080"/>
      </w:tabs>
      <w:ind w:left="1080" w:hanging="360"/>
    </w:pPr>
  </w:style>
  <w:style w:type="paragraph" w:styleId="ListNumber4">
    <w:name w:val="List Number 4"/>
    <w:basedOn w:val="Normal"/>
    <w:uiPriority w:val="99"/>
    <w:semiHidden/>
    <w:rsid w:val="004C0802"/>
    <w:pPr>
      <w:tabs>
        <w:tab w:val="num" w:pos="1440"/>
      </w:tabs>
      <w:ind w:left="1440" w:hanging="360"/>
    </w:pPr>
  </w:style>
  <w:style w:type="paragraph" w:styleId="ListNumber5">
    <w:name w:val="List Number 5"/>
    <w:basedOn w:val="Normal"/>
    <w:uiPriority w:val="99"/>
    <w:semiHidden/>
    <w:rsid w:val="004C0802"/>
    <w:pPr>
      <w:tabs>
        <w:tab w:val="num" w:pos="1800"/>
      </w:tabs>
      <w:ind w:left="1800" w:hanging="360"/>
    </w:pPr>
  </w:style>
  <w:style w:type="paragraph" w:styleId="MessageHeader">
    <w:name w:val="Message Header"/>
    <w:basedOn w:val="Normal"/>
    <w:link w:val="MessageHeaderChar"/>
    <w:uiPriority w:val="99"/>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link w:val="MessageHeader"/>
    <w:uiPriority w:val="99"/>
    <w:semiHidden/>
    <w:rsid w:val="00A333C7"/>
    <w:rPr>
      <w:rFonts w:ascii="Cambria" w:hAnsi="Cambria" w:cs="Cambria"/>
      <w:sz w:val="24"/>
      <w:szCs w:val="24"/>
      <w:shd w:val="pct20" w:color="auto" w:fill="auto"/>
    </w:rPr>
  </w:style>
  <w:style w:type="paragraph" w:styleId="NoteHeading">
    <w:name w:val="Note Heading"/>
    <w:basedOn w:val="Normal"/>
    <w:next w:val="Normal"/>
    <w:link w:val="NoteHeadingChar"/>
    <w:uiPriority w:val="99"/>
    <w:semiHidden/>
    <w:rsid w:val="004C0802"/>
  </w:style>
  <w:style w:type="character" w:customStyle="1" w:styleId="NoteHeadingChar">
    <w:name w:val="Note Heading Char"/>
    <w:link w:val="NoteHeading"/>
    <w:uiPriority w:val="99"/>
    <w:semiHidden/>
    <w:rsid w:val="00A333C7"/>
    <w:rPr>
      <w:rFonts w:ascii="Arial" w:hAnsi="Arial" w:cs="Arial"/>
      <w:sz w:val="20"/>
      <w:szCs w:val="20"/>
    </w:rPr>
  </w:style>
  <w:style w:type="paragraph" w:styleId="Salutation">
    <w:name w:val="Salutation"/>
    <w:basedOn w:val="Normal"/>
    <w:next w:val="Normal"/>
    <w:link w:val="SalutationChar"/>
    <w:uiPriority w:val="99"/>
    <w:semiHidden/>
    <w:rsid w:val="004C0802"/>
  </w:style>
  <w:style w:type="character" w:customStyle="1" w:styleId="SalutationChar">
    <w:name w:val="Salutation Char"/>
    <w:link w:val="Salutation"/>
    <w:uiPriority w:val="99"/>
    <w:semiHidden/>
    <w:rsid w:val="00A333C7"/>
    <w:rPr>
      <w:rFonts w:ascii="Arial" w:hAnsi="Arial" w:cs="Arial"/>
      <w:sz w:val="20"/>
      <w:szCs w:val="20"/>
    </w:rPr>
  </w:style>
  <w:style w:type="character" w:styleId="Strong">
    <w:name w:val="Strong"/>
    <w:uiPriority w:val="99"/>
    <w:qFormat/>
    <w:rsid w:val="004C0802"/>
    <w:rPr>
      <w:rFonts w:cs="Times New Roman"/>
      <w:b/>
      <w:bCs/>
    </w:rPr>
  </w:style>
  <w:style w:type="paragraph" w:styleId="Subtitle">
    <w:name w:val="Subtitle"/>
    <w:basedOn w:val="Normal"/>
    <w:link w:val="SubtitleChar"/>
    <w:uiPriority w:val="99"/>
    <w:qFormat/>
    <w:rsid w:val="004C0802"/>
    <w:pPr>
      <w:spacing w:after="60"/>
      <w:jc w:val="center"/>
      <w:outlineLvl w:val="1"/>
    </w:pPr>
  </w:style>
  <w:style w:type="character" w:customStyle="1" w:styleId="SubtitleChar">
    <w:name w:val="Subtitle Char"/>
    <w:link w:val="Subtitle"/>
    <w:uiPriority w:val="99"/>
    <w:rsid w:val="00A333C7"/>
    <w:rPr>
      <w:rFonts w:ascii="Cambria" w:hAnsi="Cambria" w:cs="Cambria"/>
      <w:sz w:val="24"/>
      <w:szCs w:val="24"/>
    </w:rPr>
  </w:style>
  <w:style w:type="table" w:styleId="Table3Deffects1">
    <w:name w:val="Table 3D effects 1"/>
    <w:basedOn w:val="TableNormal"/>
    <w:uiPriority w:val="99"/>
    <w:semiHidden/>
    <w:rsid w:val="004C0802"/>
    <w:pPr>
      <w:jc w:val="both"/>
    </w:pPr>
    <w:rPr>
      <w:rFonts w:ascii="Arial" w:hAnsi="Arial" w:cs="Aria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C0802"/>
    <w:pPr>
      <w:jc w:val="both"/>
    </w:pPr>
    <w:rPr>
      <w:rFonts w:ascii="Arial" w:hAnsi="Arial" w:cs="Ari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C0802"/>
    <w:pPr>
      <w:jc w:val="both"/>
    </w:pPr>
    <w:rPr>
      <w:rFonts w:ascii="Arial" w:hAnsi="Arial" w:cs="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C0802"/>
    <w:pPr>
      <w:jc w:val="both"/>
    </w:pPr>
    <w:rPr>
      <w:rFonts w:ascii="Arial" w:hAnsi="Arial" w:cs="Aria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C0802"/>
    <w:pPr>
      <w:jc w:val="both"/>
    </w:pPr>
    <w:rPr>
      <w:rFonts w:ascii="Arial" w:hAnsi="Arial" w:cs="Aria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C0802"/>
    <w:pPr>
      <w:jc w:val="both"/>
    </w:pPr>
    <w:rPr>
      <w:rFonts w:ascii="Arial" w:hAnsi="Arial" w:cs="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C0802"/>
    <w:pPr>
      <w:jc w:val="both"/>
    </w:pPr>
    <w:rPr>
      <w:rFonts w:ascii="Arial" w:hAnsi="Arial" w:cs="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C0802"/>
    <w:pPr>
      <w:jc w:val="both"/>
    </w:pPr>
    <w:rPr>
      <w:rFonts w:ascii="Arial" w:hAnsi="Arial" w:cs="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C0802"/>
    <w:pPr>
      <w:jc w:val="both"/>
    </w:pPr>
    <w:rPr>
      <w:rFonts w:ascii="Arial" w:hAnsi="Arial" w:cs="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C0802"/>
    <w:pPr>
      <w:jc w:val="both"/>
    </w:pPr>
    <w:rPr>
      <w:rFonts w:ascii="Arial" w:hAnsi="Arial" w:cs="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C0802"/>
    <w:pPr>
      <w:jc w:val="both"/>
    </w:pPr>
    <w:rPr>
      <w:rFonts w:ascii="Arial" w:hAnsi="Arial" w:cs="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C0802"/>
    <w:pPr>
      <w:jc w:val="both"/>
    </w:pPr>
    <w:rPr>
      <w:rFonts w:ascii="Arial" w:hAnsi="Arial" w:cs="Arial"/>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C0802"/>
    <w:pPr>
      <w:jc w:val="both"/>
    </w:pPr>
    <w:rPr>
      <w:rFonts w:ascii="Arial" w:hAnsi="Arial" w:cs="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C0802"/>
    <w:pPr>
      <w:jc w:val="both"/>
    </w:pPr>
    <w:rPr>
      <w:rFonts w:ascii="Arial" w:hAnsi="Arial" w:cs="Aria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4C0802"/>
    <w:pPr>
      <w:jc w:val="both"/>
    </w:pPr>
    <w:rPr>
      <w:rFonts w:ascii="Arial" w:hAnsi="Arial" w:cs="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4C0802"/>
    <w:pPr>
      <w:jc w:val="both"/>
    </w:pPr>
    <w:rPr>
      <w:rFonts w:ascii="Arial" w:hAnsi="Arial" w:cs="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C0802"/>
    <w:pPr>
      <w:jc w:val="both"/>
    </w:pPr>
    <w:rPr>
      <w:rFonts w:ascii="Arial" w:hAnsi="Arial" w:cs="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4C0802"/>
    <w:pPr>
      <w:jc w:val="both"/>
    </w:pPr>
    <w:rPr>
      <w:rFonts w:ascii="Arial" w:hAnsi="Arial"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C0802"/>
    <w:pPr>
      <w:jc w:val="both"/>
    </w:pPr>
    <w:rPr>
      <w:rFonts w:ascii="Arial" w:hAnsi="Arial" w:cs="Arial"/>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C0802"/>
    <w:pPr>
      <w:jc w:val="both"/>
    </w:pPr>
    <w:rPr>
      <w:rFonts w:ascii="Arial" w:hAnsi="Arial" w:cs="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C0802"/>
    <w:pPr>
      <w:jc w:val="both"/>
    </w:pPr>
    <w:rPr>
      <w:rFonts w:ascii="Arial" w:hAnsi="Arial" w:cs="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C0802"/>
    <w:pPr>
      <w:jc w:val="both"/>
    </w:pPr>
    <w:rPr>
      <w:rFonts w:ascii="Arial" w:hAnsi="Arial" w:cs="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4C0802"/>
    <w:pPr>
      <w:jc w:val="both"/>
    </w:pPr>
    <w:rPr>
      <w:rFonts w:ascii="Arial" w:hAnsi="Arial" w:cs="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4C0802"/>
    <w:pPr>
      <w:jc w:val="both"/>
    </w:pPr>
    <w:rPr>
      <w:rFonts w:ascii="Arial" w:hAnsi="Arial" w:cs="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4C0802"/>
    <w:pPr>
      <w:jc w:val="both"/>
    </w:pPr>
    <w:rPr>
      <w:rFonts w:ascii="Arial" w:hAnsi="Arial" w:cs="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C0802"/>
    <w:pPr>
      <w:jc w:val="both"/>
    </w:pPr>
    <w:rPr>
      <w:rFonts w:ascii="Arial" w:hAnsi="Arial" w:cs="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C0802"/>
    <w:pPr>
      <w:jc w:val="both"/>
    </w:pPr>
    <w:rPr>
      <w:rFonts w:ascii="Arial" w:hAnsi="Arial" w:cs="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C0802"/>
    <w:pPr>
      <w:jc w:val="both"/>
    </w:pPr>
    <w:rPr>
      <w:rFonts w:ascii="Arial" w:hAnsi="Arial" w:cs="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C0802"/>
    <w:pPr>
      <w:jc w:val="both"/>
    </w:pPr>
    <w:rPr>
      <w:rFonts w:ascii="Arial" w:hAnsi="Arial" w:cs="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C0802"/>
    <w:pPr>
      <w:jc w:val="both"/>
    </w:pPr>
    <w:rPr>
      <w:rFonts w:ascii="Arial" w:hAnsi="Arial" w:cs="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C0802"/>
    <w:pPr>
      <w:jc w:val="both"/>
    </w:pPr>
    <w:rPr>
      <w:rFonts w:ascii="Arial" w:hAnsi="Arial" w:cs="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C0802"/>
    <w:pPr>
      <w:jc w:val="both"/>
    </w:pPr>
    <w:rPr>
      <w:rFonts w:ascii="Arial" w:hAnsi="Arial" w:cs="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C0802"/>
    <w:pPr>
      <w:jc w:val="both"/>
    </w:pPr>
    <w:rPr>
      <w:rFonts w:ascii="Arial" w:hAnsi="Arial" w:cs="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C0802"/>
    <w:pPr>
      <w:jc w:val="both"/>
    </w:pPr>
    <w:rPr>
      <w:rFonts w:ascii="Arial" w:hAnsi="Arial"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C0802"/>
    <w:pPr>
      <w:jc w:val="both"/>
    </w:pPr>
    <w:rPr>
      <w:rFonts w:ascii="Arial" w:hAnsi="Arial" w:cs="Arial"/>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C0802"/>
    <w:pPr>
      <w:jc w:val="both"/>
    </w:pPr>
    <w:rPr>
      <w:rFonts w:ascii="Arial" w:hAnsi="Arial" w:cs="Aria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C0802"/>
    <w:pPr>
      <w:jc w:val="both"/>
    </w:pPr>
    <w:rPr>
      <w:rFonts w:ascii="Arial" w:hAnsi="Arial" w:cs="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C0802"/>
    <w:pPr>
      <w:jc w:val="both"/>
    </w:pPr>
    <w:rPr>
      <w:rFonts w:ascii="Arial" w:hAnsi="Arial" w:cs="Aria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C0802"/>
    <w:pPr>
      <w:jc w:val="both"/>
    </w:pPr>
    <w:rPr>
      <w:rFonts w:ascii="Arial" w:hAnsi="Arial" w:cs="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C0802"/>
    <w:pPr>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C0802"/>
    <w:pPr>
      <w:jc w:val="both"/>
    </w:pPr>
    <w:rPr>
      <w:rFonts w:ascii="Arial" w:hAnsi="Arial" w:cs="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C0802"/>
    <w:pPr>
      <w:jc w:val="both"/>
    </w:pPr>
    <w:rPr>
      <w:rFonts w:ascii="Arial" w:hAnsi="Arial" w:cs="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C0802"/>
    <w:pPr>
      <w:jc w:val="both"/>
    </w:pPr>
    <w:rPr>
      <w:rFonts w:ascii="Arial" w:hAnsi="Arial" w:cs="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uiPriority w:val="99"/>
    <w:semiHidden/>
    <w:rsid w:val="000E2537"/>
    <w:pPr>
      <w:ind w:left="1440"/>
    </w:pPr>
  </w:style>
  <w:style w:type="paragraph" w:styleId="TOC8">
    <w:name w:val="toc 8"/>
    <w:basedOn w:val="Normal"/>
    <w:next w:val="Normal"/>
    <w:autoRedefine/>
    <w:uiPriority w:val="99"/>
    <w:semiHidden/>
    <w:rsid w:val="000E2537"/>
    <w:pPr>
      <w:ind w:left="1680"/>
    </w:pPr>
  </w:style>
  <w:style w:type="paragraph" w:styleId="TOC9">
    <w:name w:val="toc 9"/>
    <w:basedOn w:val="Normal"/>
    <w:next w:val="Normal"/>
    <w:autoRedefine/>
    <w:uiPriority w:val="99"/>
    <w:semiHidden/>
    <w:rsid w:val="000E2537"/>
    <w:pPr>
      <w:ind w:left="1920"/>
    </w:pPr>
  </w:style>
  <w:style w:type="character" w:styleId="FollowedHyperlink">
    <w:name w:val="FollowedHyperlink"/>
    <w:rsid w:val="004C0802"/>
    <w:rPr>
      <w:rFonts w:cs="Times New Roman"/>
      <w:color w:val="auto"/>
      <w:u w:val="single"/>
    </w:rPr>
  </w:style>
  <w:style w:type="character" w:styleId="Hyperlink">
    <w:name w:val="Hyperlink"/>
    <w:uiPriority w:val="99"/>
    <w:rsid w:val="00F4414B"/>
    <w:rPr>
      <w:rFonts w:cs="Times New Roman"/>
      <w:color w:val="0000FF"/>
      <w:u w:val="single"/>
    </w:rPr>
  </w:style>
  <w:style w:type="paragraph" w:styleId="BalloonText">
    <w:name w:val="Balloon Text"/>
    <w:basedOn w:val="Normal"/>
    <w:link w:val="BalloonTextChar"/>
    <w:rsid w:val="004C0802"/>
    <w:rPr>
      <w:rFonts w:ascii="Tahoma" w:hAnsi="Tahoma" w:cs="Tahoma"/>
      <w:sz w:val="16"/>
      <w:szCs w:val="16"/>
    </w:rPr>
  </w:style>
  <w:style w:type="character" w:customStyle="1" w:styleId="BalloonTextChar">
    <w:name w:val="Balloon Text Char"/>
    <w:link w:val="BalloonText"/>
    <w:rsid w:val="00A333C7"/>
    <w:rPr>
      <w:rFonts w:cs="Times New Roman"/>
      <w:sz w:val="2"/>
      <w:szCs w:val="2"/>
    </w:rPr>
  </w:style>
  <w:style w:type="paragraph" w:styleId="BlockText">
    <w:name w:val="Block Text"/>
    <w:basedOn w:val="Normal"/>
    <w:uiPriority w:val="99"/>
    <w:rsid w:val="004C0802"/>
    <w:pPr>
      <w:ind w:left="567" w:right="566"/>
    </w:pPr>
    <w:rPr>
      <w:sz w:val="22"/>
      <w:szCs w:val="22"/>
    </w:rPr>
  </w:style>
  <w:style w:type="paragraph" w:styleId="Caption">
    <w:name w:val="caption"/>
    <w:basedOn w:val="Normal"/>
    <w:next w:val="Normal"/>
    <w:uiPriority w:val="99"/>
    <w:qFormat/>
    <w:rsid w:val="004C0802"/>
    <w:pPr>
      <w:framePr w:w="11102" w:hSpace="181" w:wrap="auto" w:vAnchor="page" w:hAnchor="page" w:x="438" w:y="15985" w:anchorLock="1"/>
      <w:jc w:val="center"/>
    </w:pPr>
    <w:rPr>
      <w:b/>
      <w:bCs/>
    </w:rPr>
  </w:style>
  <w:style w:type="paragraph" w:styleId="CommentText">
    <w:name w:val="annotation text"/>
    <w:basedOn w:val="Normal"/>
    <w:link w:val="CommentTextChar"/>
    <w:rsid w:val="004A6ADF"/>
    <w:rPr>
      <w:sz w:val="22"/>
      <w:szCs w:val="22"/>
      <w:lang w:val="es-ES_tradnl"/>
    </w:rPr>
  </w:style>
  <w:style w:type="character" w:customStyle="1" w:styleId="CommentTextChar">
    <w:name w:val="Comment Text Char"/>
    <w:link w:val="CommentText"/>
    <w:rsid w:val="005F4000"/>
    <w:rPr>
      <w:rFonts w:ascii="Arial" w:hAnsi="Arial" w:cs="Arial"/>
      <w:sz w:val="22"/>
      <w:szCs w:val="22"/>
      <w:lang w:val="es-ES_tradnl"/>
    </w:rPr>
  </w:style>
  <w:style w:type="paragraph" w:customStyle="1" w:styleId="Committee">
    <w:name w:val="Committee"/>
    <w:basedOn w:val="Title"/>
    <w:uiPriority w:val="99"/>
    <w:rsid w:val="000E2537"/>
    <w:rPr>
      <w:caps w:val="0"/>
    </w:rPr>
  </w:style>
  <w:style w:type="paragraph" w:styleId="Title">
    <w:name w:val="Title"/>
    <w:basedOn w:val="Normal"/>
    <w:link w:val="TitleChar"/>
    <w:qFormat/>
    <w:rsid w:val="000E2537"/>
    <w:pPr>
      <w:spacing w:after="300"/>
      <w:jc w:val="center"/>
    </w:pPr>
    <w:rPr>
      <w:b/>
      <w:bCs/>
      <w:caps/>
      <w:kern w:val="28"/>
      <w:sz w:val="30"/>
      <w:szCs w:val="30"/>
    </w:rPr>
  </w:style>
  <w:style w:type="character" w:customStyle="1" w:styleId="TitleChar">
    <w:name w:val="Title Char"/>
    <w:link w:val="Title"/>
    <w:uiPriority w:val="99"/>
    <w:rsid w:val="00A333C7"/>
    <w:rPr>
      <w:rFonts w:ascii="Cambria" w:hAnsi="Cambria" w:cs="Cambria"/>
      <w:b/>
      <w:bCs/>
      <w:kern w:val="28"/>
      <w:sz w:val="32"/>
      <w:szCs w:val="32"/>
    </w:rPr>
  </w:style>
  <w:style w:type="paragraph" w:styleId="Index1">
    <w:name w:val="index 1"/>
    <w:basedOn w:val="Normal"/>
    <w:next w:val="Normal"/>
    <w:autoRedefine/>
    <w:semiHidden/>
    <w:rsid w:val="000E2537"/>
    <w:pPr>
      <w:tabs>
        <w:tab w:val="right" w:leader="dot" w:pos="9071"/>
      </w:tabs>
      <w:ind w:left="284" w:hanging="284"/>
    </w:pPr>
  </w:style>
  <w:style w:type="paragraph" w:styleId="Index2">
    <w:name w:val="index 2"/>
    <w:basedOn w:val="Normal"/>
    <w:next w:val="Normal"/>
    <w:autoRedefine/>
    <w:semiHidden/>
    <w:rsid w:val="000E2537"/>
    <w:pPr>
      <w:tabs>
        <w:tab w:val="right" w:leader="dot" w:pos="9071"/>
      </w:tabs>
      <w:ind w:left="568" w:hanging="284"/>
    </w:pPr>
  </w:style>
  <w:style w:type="paragraph" w:styleId="Index3">
    <w:name w:val="index 3"/>
    <w:basedOn w:val="Normal"/>
    <w:next w:val="Normal"/>
    <w:autoRedefine/>
    <w:semiHidden/>
    <w:rsid w:val="000E2537"/>
    <w:pPr>
      <w:tabs>
        <w:tab w:val="right" w:leader="dot" w:pos="9071"/>
      </w:tabs>
      <w:ind w:left="851" w:hanging="284"/>
    </w:pPr>
  </w:style>
  <w:style w:type="paragraph" w:styleId="MacroText">
    <w:name w:val="macro"/>
    <w:link w:val="MacroTextChar"/>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link w:val="MacroText"/>
    <w:uiPriority w:val="99"/>
    <w:semiHidden/>
    <w:rsid w:val="00A333C7"/>
    <w:rPr>
      <w:rFonts w:ascii="Courier New" w:hAnsi="Courier New" w:cs="Courier New"/>
      <w:sz w:val="16"/>
      <w:szCs w:val="16"/>
      <w:lang w:val="en-US" w:eastAsia="en-US"/>
    </w:rPr>
  </w:style>
  <w:style w:type="paragraph" w:customStyle="1" w:styleId="n">
    <w:name w:val="n"/>
    <w:basedOn w:val="Header"/>
    <w:uiPriority w:val="99"/>
    <w:rsid w:val="000E2537"/>
  </w:style>
  <w:style w:type="paragraph" w:customStyle="1" w:styleId="Organizer">
    <w:name w:val="Organizer"/>
    <w:basedOn w:val="Normal"/>
    <w:rsid w:val="000E2537"/>
    <w:pPr>
      <w:spacing w:after="600"/>
      <w:ind w:left="-993" w:right="-994"/>
      <w:jc w:val="center"/>
    </w:pPr>
    <w:rPr>
      <w:b/>
      <w:bCs/>
      <w:caps/>
      <w:kern w:val="26"/>
      <w:sz w:val="26"/>
      <w:szCs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uiPriority w:val="99"/>
    <w:rsid w:val="004C0802"/>
    <w:pPr>
      <w:spacing w:before="120" w:after="120"/>
    </w:pPr>
    <w:rPr>
      <w:b/>
      <w:bCs/>
      <w:caps w:val="0"/>
      <w:lang w:eastAsia="de-DE"/>
    </w:rPr>
  </w:style>
  <w:style w:type="paragraph" w:customStyle="1" w:styleId="TOCAnnex">
    <w:name w:val="TOC Annex"/>
    <w:basedOn w:val="Normal"/>
    <w:uiPriority w:val="99"/>
    <w:rsid w:val="004C0802"/>
    <w:pPr>
      <w:tabs>
        <w:tab w:val="right" w:pos="9061"/>
      </w:tabs>
      <w:spacing w:before="240" w:after="120"/>
      <w:ind w:left="1021" w:right="567" w:hanging="1021"/>
      <w:jc w:val="left"/>
      <w:outlineLvl w:val="0"/>
    </w:pPr>
    <w:rPr>
      <w:b/>
      <w:bCs/>
      <w:noProof/>
      <w:sz w:val="22"/>
      <w:szCs w:val="22"/>
    </w:rPr>
  </w:style>
  <w:style w:type="paragraph" w:customStyle="1" w:styleId="Chapter">
    <w:name w:val="Chapter"/>
    <w:basedOn w:val="Normal"/>
    <w:uiPriority w:val="99"/>
    <w:semiHidden/>
    <w:rsid w:val="004C0802"/>
    <w:pPr>
      <w:jc w:val="center"/>
    </w:pPr>
    <w:rPr>
      <w:b/>
      <w:bCs/>
      <w:caps/>
    </w:rPr>
  </w:style>
  <w:style w:type="paragraph" w:customStyle="1" w:styleId="Notetoarticle">
    <w:name w:val="Note to article"/>
    <w:basedOn w:val="Normal"/>
    <w:uiPriority w:val="99"/>
    <w:semiHidden/>
    <w:rsid w:val="004C0802"/>
  </w:style>
  <w:style w:type="paragraph" w:styleId="PlainText">
    <w:name w:val="Plain Text"/>
    <w:basedOn w:val="Normal"/>
    <w:link w:val="PlainTextChar"/>
    <w:uiPriority w:val="99"/>
    <w:rsid w:val="004C0802"/>
    <w:rPr>
      <w:rFonts w:ascii="Courier New" w:hAnsi="Courier New" w:cs="Courier New"/>
      <w:lang w:eastAsia="fr-FR"/>
    </w:rPr>
  </w:style>
  <w:style w:type="character" w:customStyle="1" w:styleId="PlainTextChar">
    <w:name w:val="Plain Text Char"/>
    <w:link w:val="PlainText"/>
    <w:uiPriority w:val="99"/>
    <w:semiHidden/>
    <w:rsid w:val="00A333C7"/>
    <w:rPr>
      <w:rFonts w:ascii="Courier New" w:hAnsi="Courier New" w:cs="Courier New"/>
      <w:sz w:val="20"/>
      <w:szCs w:val="20"/>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rsid w:val="00822961"/>
    <w:pPr>
      <w:tabs>
        <w:tab w:val="left" w:pos="5387"/>
      </w:tabs>
      <w:ind w:left="4820"/>
    </w:pPr>
    <w:rPr>
      <w:i/>
      <w:iCs/>
    </w:rPr>
  </w:style>
  <w:style w:type="paragraph" w:customStyle="1" w:styleId="upove">
    <w:name w:val="upov_e"/>
    <w:basedOn w:val="Normal"/>
    <w:rsid w:val="00822961"/>
    <w:pPr>
      <w:spacing w:before="60"/>
      <w:jc w:val="center"/>
    </w:pPr>
    <w:rPr>
      <w:b/>
      <w:bCs/>
      <w:spacing w:val="8"/>
      <w:sz w:val="24"/>
      <w:szCs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szCs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szCs w:val="24"/>
    </w:rPr>
  </w:style>
  <w:style w:type="paragraph" w:customStyle="1" w:styleId="Sessiontcplacedate">
    <w:name w:val="Session_tc_place_date"/>
    <w:basedOn w:val="Normal"/>
    <w:rsid w:val="00822961"/>
    <w:pPr>
      <w:spacing w:before="240"/>
      <w:jc w:val="center"/>
    </w:pPr>
    <w:rPr>
      <w:b/>
      <w:bCs/>
      <w:kern w:val="28"/>
      <w:sz w:val="24"/>
      <w:szCs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link w:val="Docoriginal"/>
    <w:rsid w:val="00822961"/>
    <w:rPr>
      <w:rFonts w:ascii="Arial" w:hAnsi="Arial" w:cs="Arial"/>
      <w:b/>
      <w:bCs/>
      <w:spacing w:val="10"/>
    </w:rPr>
  </w:style>
  <w:style w:type="character" w:customStyle="1" w:styleId="StyleDocoriginalNotBold1">
    <w:name w:val="Style Doc_original + Not Bold1"/>
    <w:rsid w:val="00822961"/>
    <w:rPr>
      <w:rFonts w:ascii="Arial" w:hAnsi="Arial" w:cs="Arial"/>
      <w:b/>
      <w:bCs/>
      <w:spacing w:val="10"/>
      <w:lang w:val="en-US" w:eastAsia="en-US"/>
    </w:rPr>
  </w:style>
  <w:style w:type="character" w:customStyle="1" w:styleId="StyleDoclangBold">
    <w:name w:val="Style Doc_lang + Bold"/>
    <w:rsid w:val="00822961"/>
    <w:rPr>
      <w:rFonts w:ascii="Arial" w:hAnsi="Arial" w:cs="Arial"/>
      <w:b/>
      <w:bCs/>
      <w:sz w:val="20"/>
      <w:szCs w:val="20"/>
      <w:lang w:val="en-US"/>
    </w:rPr>
  </w:style>
  <w:style w:type="paragraph" w:customStyle="1" w:styleId="dec">
    <w:name w:val="dec"/>
    <w:basedOn w:val="Normal"/>
    <w:link w:val="decChar"/>
    <w:qFormat/>
    <w:rsid w:val="00822961"/>
    <w:pPr>
      <w:ind w:left="4536"/>
    </w:pPr>
    <w:rPr>
      <w:i/>
      <w:iCs/>
      <w:spacing w:val="-2"/>
    </w:rPr>
  </w:style>
  <w:style w:type="character" w:customStyle="1" w:styleId="decChar">
    <w:name w:val="dec Char"/>
    <w:link w:val="dec"/>
    <w:rsid w:val="00822961"/>
    <w:rPr>
      <w:rFonts w:ascii="Arial" w:hAnsi="Arial" w:cs="Arial"/>
      <w:i/>
      <w:iCs/>
      <w:spacing w:val="-2"/>
    </w:rPr>
  </w:style>
  <w:style w:type="character" w:customStyle="1" w:styleId="DecisionParagraphsChar">
    <w:name w:val="DecisionParagraphs Char"/>
    <w:link w:val="DecisionParagraphs"/>
    <w:uiPriority w:val="99"/>
    <w:rsid w:val="00822961"/>
    <w:rPr>
      <w:rFonts w:ascii="Arial" w:hAnsi="Arial" w:cs="Arial"/>
      <w:i/>
      <w:iCs/>
    </w:rPr>
  </w:style>
  <w:style w:type="character" w:customStyle="1" w:styleId="BodyTextIndentChar">
    <w:name w:val="Body Text Indent Char"/>
    <w:uiPriority w:val="99"/>
    <w:rsid w:val="005F4000"/>
    <w:rPr>
      <w:rFonts w:ascii="Arial" w:hAnsi="Arial" w:cs="Arial"/>
      <w:lang w:val="es-ES_tradnl"/>
    </w:rPr>
  </w:style>
  <w:style w:type="character" w:customStyle="1" w:styleId="Doclang">
    <w:name w:val="Doc_lang"/>
    <w:rsid w:val="00924E84"/>
    <w:rPr>
      <w:rFonts w:ascii="Arial" w:hAnsi="Arial"/>
      <w:sz w:val="20"/>
      <w:lang w:val="en-US"/>
    </w:rPr>
  </w:style>
  <w:style w:type="paragraph" w:customStyle="1" w:styleId="StyleDocoriginalNotBold">
    <w:name w:val="Style Doc_original + Not Bold"/>
    <w:basedOn w:val="Docoriginal"/>
    <w:link w:val="StyleDocoriginalNotBoldChar"/>
    <w:autoRedefine/>
    <w:rsid w:val="00924E84"/>
    <w:pPr>
      <w:ind w:left="1589"/>
      <w:jc w:val="left"/>
    </w:pPr>
    <w:rPr>
      <w:rFonts w:cs="Times New Roman"/>
    </w:rPr>
  </w:style>
  <w:style w:type="paragraph" w:customStyle="1" w:styleId="preparedby1">
    <w:name w:val="prepared by"/>
    <w:basedOn w:val="Normal"/>
    <w:semiHidden/>
    <w:rsid w:val="00924E84"/>
    <w:pPr>
      <w:spacing w:before="600" w:after="600"/>
      <w:jc w:val="center"/>
    </w:pPr>
    <w:rPr>
      <w:rFonts w:cs="Times New Roman"/>
      <w:i/>
    </w:rPr>
  </w:style>
  <w:style w:type="paragraph" w:customStyle="1" w:styleId="SessionMeetingPlace">
    <w:name w:val="Session_MeetingPlace"/>
    <w:basedOn w:val="Normal"/>
    <w:semiHidden/>
    <w:rsid w:val="00924E84"/>
    <w:pPr>
      <w:spacing w:before="480"/>
      <w:jc w:val="center"/>
    </w:pPr>
    <w:rPr>
      <w:rFonts w:cs="Times New Roman"/>
      <w:b/>
      <w:bCs/>
      <w:kern w:val="28"/>
      <w:sz w:val="24"/>
    </w:rPr>
  </w:style>
  <w:style w:type="paragraph" w:customStyle="1" w:styleId="Code">
    <w:name w:val="Code"/>
    <w:basedOn w:val="Normal"/>
    <w:link w:val="CodeChar"/>
    <w:semiHidden/>
    <w:rsid w:val="00924E84"/>
    <w:pPr>
      <w:spacing w:line="340" w:lineRule="atLeast"/>
      <w:ind w:left="1276"/>
    </w:pPr>
    <w:rPr>
      <w:rFonts w:cs="Times New Roman"/>
      <w:b/>
      <w:bCs/>
      <w:spacing w:val="10"/>
    </w:rPr>
  </w:style>
  <w:style w:type="paragraph" w:customStyle="1" w:styleId="TitreUpov">
    <w:name w:val="TitreUpov"/>
    <w:basedOn w:val="Normal"/>
    <w:semiHidden/>
    <w:rsid w:val="00924E84"/>
    <w:pPr>
      <w:spacing w:before="60"/>
      <w:jc w:val="center"/>
    </w:pPr>
    <w:rPr>
      <w:rFonts w:cs="Times New Roman"/>
      <w:b/>
      <w:sz w:val="24"/>
    </w:rPr>
  </w:style>
  <w:style w:type="paragraph" w:customStyle="1" w:styleId="StyleSessionAllcaps">
    <w:name w:val="Style Session + All caps"/>
    <w:basedOn w:val="Session"/>
    <w:semiHidden/>
    <w:rsid w:val="00924E84"/>
    <w:pPr>
      <w:spacing w:before="480"/>
    </w:pPr>
    <w:rPr>
      <w:rFonts w:cs="Times New Roman"/>
      <w:caps/>
      <w:kern w:val="28"/>
      <w:sz w:val="24"/>
      <w:szCs w:val="20"/>
    </w:rPr>
  </w:style>
  <w:style w:type="paragraph" w:customStyle="1" w:styleId="plcountry">
    <w:name w:val="plcountry"/>
    <w:basedOn w:val="Normal"/>
    <w:rsid w:val="00924E84"/>
    <w:pPr>
      <w:keepNext/>
      <w:keepLines/>
      <w:spacing w:before="180" w:after="120"/>
      <w:jc w:val="left"/>
    </w:pPr>
    <w:rPr>
      <w:rFonts w:cs="Times New Roman"/>
      <w:caps/>
      <w:noProof/>
      <w:snapToGrid w:val="0"/>
      <w:u w:val="single"/>
    </w:rPr>
  </w:style>
  <w:style w:type="paragraph" w:customStyle="1" w:styleId="plheading">
    <w:name w:val="plheading"/>
    <w:basedOn w:val="Normal"/>
    <w:rsid w:val="00924E84"/>
    <w:pPr>
      <w:keepNext/>
      <w:spacing w:before="480" w:after="120"/>
      <w:jc w:val="center"/>
    </w:pPr>
    <w:rPr>
      <w:rFonts w:cs="Times New Roman"/>
      <w:caps/>
      <w:snapToGrid w:val="0"/>
      <w:u w:val="single"/>
    </w:rPr>
  </w:style>
  <w:style w:type="character" w:customStyle="1" w:styleId="CodeChar">
    <w:name w:val="Code Char"/>
    <w:link w:val="Code"/>
    <w:semiHidden/>
    <w:rsid w:val="00924E84"/>
    <w:rPr>
      <w:rFonts w:ascii="Arial" w:hAnsi="Arial"/>
      <w:b/>
      <w:bCs/>
      <w:spacing w:val="10"/>
      <w:lang w:val="en-US" w:eastAsia="en-US"/>
    </w:rPr>
  </w:style>
  <w:style w:type="paragraph" w:customStyle="1" w:styleId="endofdoc">
    <w:name w:val="end_of_doc"/>
    <w:autoRedefine/>
    <w:rsid w:val="00924E84"/>
    <w:pPr>
      <w:spacing w:before="480"/>
      <w:ind w:left="567" w:hanging="567"/>
      <w:jc w:val="right"/>
    </w:pPr>
    <w:rPr>
      <w:rFonts w:ascii="Arial" w:hAnsi="Arial"/>
    </w:rPr>
  </w:style>
  <w:style w:type="character" w:customStyle="1" w:styleId="StyleDocoriginalNotBoldChar">
    <w:name w:val="Style Doc_original + Not Bold Char"/>
    <w:link w:val="StyleDocoriginalNotBold"/>
    <w:rsid w:val="00924E84"/>
    <w:rPr>
      <w:rFonts w:ascii="Arial" w:hAnsi="Arial"/>
      <w:b/>
      <w:bCs/>
      <w:spacing w:val="10"/>
      <w:lang w:val="en-US" w:eastAsia="en-US"/>
    </w:rPr>
  </w:style>
  <w:style w:type="paragraph" w:customStyle="1" w:styleId="StyleDocnumber">
    <w:name w:val="Style Doc_number"/>
    <w:basedOn w:val="Docoriginal"/>
    <w:rsid w:val="00924E84"/>
    <w:pPr>
      <w:ind w:left="1589"/>
    </w:pPr>
    <w:rPr>
      <w:rFonts w:cs="Times New Roman"/>
    </w:rPr>
  </w:style>
  <w:style w:type="paragraph" w:customStyle="1" w:styleId="StyleDocoriginal">
    <w:name w:val="Style Doc_original"/>
    <w:basedOn w:val="Docoriginal"/>
    <w:link w:val="StyleDocoriginalChar"/>
    <w:rsid w:val="00924E84"/>
    <w:rPr>
      <w:rFonts w:cs="Times New Roman"/>
    </w:rPr>
  </w:style>
  <w:style w:type="character" w:customStyle="1" w:styleId="StyleDocoriginalChar">
    <w:name w:val="Style Doc_original Char"/>
    <w:link w:val="StyleDocoriginal"/>
    <w:rsid w:val="00924E84"/>
    <w:rPr>
      <w:rFonts w:ascii="Arial" w:hAnsi="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rsid w:val="00924E84"/>
    <w:rPr>
      <w:b w:val="0"/>
      <w:bCs w:val="0"/>
      <w:spacing w:val="0"/>
    </w:rPr>
  </w:style>
  <w:style w:type="character" w:customStyle="1" w:styleId="StyleStyleDocoriginalNotBoldNotBoldChar">
    <w:name w:val="Style Style Doc_original + Not Bold + Not Bold Char"/>
    <w:link w:val="StyleStyleDocoriginalNotBoldNotBold"/>
    <w:rsid w:val="00924E84"/>
    <w:rPr>
      <w:rFonts w:ascii="Arial" w:hAnsi="Arial"/>
      <w:lang w:val="en-US" w:eastAsia="en-US"/>
    </w:rPr>
  </w:style>
  <w:style w:type="paragraph" w:customStyle="1" w:styleId="decpara">
    <w:name w:val="dec para"/>
    <w:basedOn w:val="Normal"/>
    <w:link w:val="decparaChar"/>
    <w:qFormat/>
    <w:rsid w:val="00924E84"/>
    <w:pPr>
      <w:ind w:left="4536"/>
    </w:pPr>
    <w:rPr>
      <w:rFonts w:cs="Times New Roman"/>
      <w:i/>
      <w:spacing w:val="-2"/>
    </w:rPr>
  </w:style>
  <w:style w:type="character" w:customStyle="1" w:styleId="decparaChar">
    <w:name w:val="dec para Char"/>
    <w:link w:val="decpara"/>
    <w:rsid w:val="00924E84"/>
    <w:rPr>
      <w:rFonts w:ascii="Arial" w:hAnsi="Arial"/>
      <w:i/>
      <w:spacing w:val="-2"/>
      <w:lang w:val="en-US" w:eastAsia="en-US"/>
    </w:rPr>
  </w:style>
  <w:style w:type="character" w:styleId="CommentReference">
    <w:name w:val="annotation reference"/>
    <w:rsid w:val="00924E84"/>
    <w:rPr>
      <w:sz w:val="16"/>
      <w:szCs w:val="16"/>
    </w:rPr>
  </w:style>
  <w:style w:type="paragraph" w:styleId="CommentSubject">
    <w:name w:val="annotation subject"/>
    <w:basedOn w:val="CommentText"/>
    <w:next w:val="CommentText"/>
    <w:link w:val="CommentSubjectChar"/>
    <w:rsid w:val="00924E84"/>
    <w:rPr>
      <w:rFonts w:cs="Times New Roman"/>
      <w:b/>
      <w:bCs/>
      <w:sz w:val="20"/>
      <w:szCs w:val="20"/>
      <w:lang w:val="en-US"/>
    </w:rPr>
  </w:style>
  <w:style w:type="character" w:customStyle="1" w:styleId="CommentSubjectChar">
    <w:name w:val="Comment Subject Char"/>
    <w:link w:val="CommentSubject"/>
    <w:rsid w:val="00924E84"/>
    <w:rPr>
      <w:rFonts w:ascii="Arial" w:hAnsi="Arial" w:cs="Arial"/>
      <w:b/>
      <w:bCs/>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qFormat="1"/>
    <w:lsdException w:name="heading 7" w:semiHidden="0" w:qFormat="1"/>
    <w:lsdException w:name="heading 8" w:semiHidden="0" w:qFormat="1"/>
    <w:lsdException w:name="heading 9" w:semiHidden="0" w:uiPriority="0" w:qFormat="1"/>
    <w:lsdException w:name="index 1" w:uiPriority="0"/>
    <w:lsdException w:name="index 2" w:uiPriority="0"/>
    <w:lsdException w:name="index 3" w:uiPriority="0"/>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0"/>
    <w:lsdException w:name="toc 4" w:uiPriority="0"/>
    <w:lsdException w:name="toc 5" w:uiPriority="0"/>
    <w:lsdException w:name="Normal Indent" w:unhideWhenUsed="1"/>
    <w:lsdException w:name="footnote text" w:uiPriority="0"/>
    <w:lsdException w:name="annotation text" w:uiPriority="0"/>
    <w:lsdException w:name="header" w:uiPriority="0"/>
    <w:lsdException w:name="footer" w:uiPriority="0"/>
    <w:lsdException w:name="index heading" w:unhideWhenUsed="1"/>
    <w:lsdException w:name="caption" w:semiHidden="0" w:qFormat="1"/>
    <w:lsdException w:name="table of figures" w:unhideWhenUsed="1"/>
    <w:lsdException w:name="footnote reference" w:uiPriority="0"/>
    <w:lsdException w:name="annotation reference" w:uiPriority="0" w:unhideWhenUsed="1"/>
    <w:lsdException w:name="page number" w:uiPriority="0"/>
    <w:lsdException w:name="endnote reference" w:uiPriority="0"/>
    <w:lsdException w:name="endnote text" w:uiPriority="0"/>
    <w:lsdException w:name="table of authorities" w:unhideWhenUsed="1"/>
    <w:lsdException w:name="macro" w:uiPriority="0"/>
    <w:lsdException w:name="toa heading" w:unhideWhenUsed="1"/>
    <w:lsdException w:name="Title" w:semiHidden="0" w:uiPriority="0" w:qFormat="1"/>
    <w:lsdException w:name="Closing" w:uiPriority="0"/>
    <w:lsdException w:name="Signature" w:uiPriority="0"/>
    <w:lsdException w:name="Body Text" w:uiPriority="0"/>
    <w:lsdException w:name="Body Text Indent" w:unhideWhenUsed="1"/>
    <w:lsdException w:name="Subtitle" w:semiHidden="0" w:qFormat="1"/>
    <w:lsdException w:name="Date" w:uiPriority="0"/>
    <w:lsdException w:name="Body Text First Indent" w:unhideWhenUsed="1"/>
    <w:lsdException w:name="Body Text First Indent 2" w:unhideWhenUsed="1"/>
    <w:lsdException w:name="Body Text 2" w:uiPriority="0"/>
    <w:lsdException w:name="Body Text 3" w:unhideWhenUsed="1"/>
    <w:lsdException w:name="Body Text Indent 2" w:unhideWhenUsed="1"/>
    <w:lsdException w:name="Body Text Indent 3" w:unhideWhenUsed="1"/>
    <w:lsdException w:name="FollowedHyperlink" w:uiPriority="0"/>
    <w:lsdException w:name="Strong" w:semiHidden="0" w:qFormat="1"/>
    <w:lsdException w:name="Emphasis" w:semiHidden="0" w:uiPriority="0" w:qFormat="1"/>
    <w:lsdException w:name="Document Map" w:unhideWhenUsed="1"/>
    <w:lsdException w:name="HTML Top of Form" w:unhideWhenUsed="1"/>
    <w:lsdException w:name="HTML Bottom of Form"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Balloon Text" w:uiPriority="0"/>
    <w:lsdException w:name="Table Grid" w:semiHidden="0" w:uiPriority="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40801"/>
    <w:pPr>
      <w:jc w:val="both"/>
    </w:pPr>
    <w:rPr>
      <w:rFonts w:ascii="Arial" w:hAnsi="Arial" w:cs="Arial"/>
    </w:rPr>
  </w:style>
  <w:style w:type="paragraph" w:styleId="Heading1">
    <w:name w:val="heading 1"/>
    <w:basedOn w:val="Normal"/>
    <w:next w:val="Normal"/>
    <w:link w:val="Heading1Char"/>
    <w:autoRedefine/>
    <w:qFormat/>
    <w:rsid w:val="00BF1AB0"/>
    <w:pPr>
      <w:keepNext/>
      <w:outlineLvl w:val="0"/>
    </w:pPr>
    <w:rPr>
      <w:caps/>
    </w:rPr>
  </w:style>
  <w:style w:type="paragraph" w:styleId="Heading2">
    <w:name w:val="heading 2"/>
    <w:basedOn w:val="Normal"/>
    <w:next w:val="Normal"/>
    <w:link w:val="Heading2Char"/>
    <w:autoRedefine/>
    <w:qFormat/>
    <w:rsid w:val="009B6287"/>
    <w:pPr>
      <w:keepNext/>
      <w:outlineLvl w:val="1"/>
    </w:pPr>
    <w:rPr>
      <w:u w:val="single"/>
    </w:rPr>
  </w:style>
  <w:style w:type="paragraph" w:styleId="Heading3">
    <w:name w:val="heading 3"/>
    <w:basedOn w:val="Normal"/>
    <w:next w:val="Normal"/>
    <w:link w:val="Heading3Char"/>
    <w:autoRedefine/>
    <w:qFormat/>
    <w:rsid w:val="00AC028C"/>
    <w:pPr>
      <w:keepNext/>
      <w:outlineLvl w:val="2"/>
    </w:pPr>
    <w:rPr>
      <w:i/>
      <w:iCs/>
    </w:rPr>
  </w:style>
  <w:style w:type="paragraph" w:styleId="Heading4">
    <w:name w:val="heading 4"/>
    <w:basedOn w:val="Normal"/>
    <w:next w:val="Normal"/>
    <w:link w:val="Heading4Char"/>
    <w:autoRedefine/>
    <w:qFormat/>
    <w:rsid w:val="00AC028C"/>
    <w:pPr>
      <w:keepNext/>
      <w:ind w:left="567"/>
      <w:outlineLvl w:val="3"/>
    </w:pPr>
    <w:rPr>
      <w:u w:val="single"/>
      <w:lang w:val="fr-FR"/>
    </w:rPr>
  </w:style>
  <w:style w:type="paragraph" w:styleId="Heading5">
    <w:name w:val="heading 5"/>
    <w:basedOn w:val="Heading4"/>
    <w:next w:val="Normal"/>
    <w:link w:val="Heading5Char"/>
    <w:qFormat/>
    <w:rsid w:val="006071E8"/>
    <w:pPr>
      <w:spacing w:before="120"/>
      <w:outlineLvl w:val="4"/>
    </w:pPr>
    <w:rPr>
      <w:b/>
      <w:bCs/>
    </w:rPr>
  </w:style>
  <w:style w:type="paragraph" w:styleId="Heading6">
    <w:name w:val="heading 6"/>
    <w:basedOn w:val="Normal"/>
    <w:next w:val="Normal"/>
    <w:link w:val="Heading6Char"/>
    <w:uiPriority w:val="99"/>
    <w:qFormat/>
    <w:rsid w:val="004A6ADF"/>
    <w:pPr>
      <w:outlineLvl w:val="5"/>
    </w:pPr>
    <w:rPr>
      <w:lang w:val="es-ES_tradnl"/>
    </w:rPr>
  </w:style>
  <w:style w:type="paragraph" w:styleId="Heading7">
    <w:name w:val="heading 7"/>
    <w:basedOn w:val="Normal"/>
    <w:next w:val="Normal"/>
    <w:link w:val="Heading7Char"/>
    <w:uiPriority w:val="99"/>
    <w:qFormat/>
    <w:rsid w:val="004C0802"/>
    <w:pPr>
      <w:spacing w:before="240" w:after="60"/>
      <w:outlineLvl w:val="6"/>
    </w:pPr>
  </w:style>
  <w:style w:type="paragraph" w:styleId="Heading8">
    <w:name w:val="heading 8"/>
    <w:basedOn w:val="Normal"/>
    <w:next w:val="Normal"/>
    <w:link w:val="Heading8Char"/>
    <w:uiPriority w:val="99"/>
    <w:qFormat/>
    <w:rsid w:val="004C0802"/>
    <w:pPr>
      <w:keepNext/>
      <w:jc w:val="center"/>
      <w:outlineLvl w:val="7"/>
    </w:pPr>
    <w:rPr>
      <w:u w:val="single"/>
    </w:rPr>
  </w:style>
  <w:style w:type="paragraph" w:styleId="Heading9">
    <w:name w:val="heading 9"/>
    <w:basedOn w:val="Normal"/>
    <w:next w:val="Normal"/>
    <w:link w:val="Heading9Char"/>
    <w:qFormat/>
    <w:rsid w:val="000E2537"/>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333C7"/>
    <w:rPr>
      <w:rFonts w:ascii="Cambria" w:hAnsi="Cambria" w:cs="Cambria"/>
      <w:b/>
      <w:bCs/>
      <w:kern w:val="32"/>
      <w:sz w:val="32"/>
      <w:szCs w:val="32"/>
    </w:rPr>
  </w:style>
  <w:style w:type="character" w:customStyle="1" w:styleId="Heading2Char">
    <w:name w:val="Heading 2 Char"/>
    <w:link w:val="Heading2"/>
    <w:uiPriority w:val="99"/>
    <w:semiHidden/>
    <w:rsid w:val="00A333C7"/>
    <w:rPr>
      <w:rFonts w:ascii="Cambria" w:hAnsi="Cambria" w:cs="Cambria"/>
      <w:b/>
      <w:bCs/>
      <w:i/>
      <w:iCs/>
      <w:sz w:val="28"/>
      <w:szCs w:val="28"/>
    </w:rPr>
  </w:style>
  <w:style w:type="character" w:customStyle="1" w:styleId="Heading3Char">
    <w:name w:val="Heading 3 Char"/>
    <w:link w:val="Heading3"/>
    <w:uiPriority w:val="99"/>
    <w:semiHidden/>
    <w:rsid w:val="00A333C7"/>
    <w:rPr>
      <w:rFonts w:ascii="Cambria" w:hAnsi="Cambria" w:cs="Cambria"/>
      <w:b/>
      <w:bCs/>
      <w:sz w:val="26"/>
      <w:szCs w:val="26"/>
    </w:rPr>
  </w:style>
  <w:style w:type="character" w:customStyle="1" w:styleId="Heading4Char">
    <w:name w:val="Heading 4 Char"/>
    <w:link w:val="Heading4"/>
    <w:uiPriority w:val="99"/>
    <w:semiHidden/>
    <w:rsid w:val="00A333C7"/>
    <w:rPr>
      <w:rFonts w:ascii="Calibri" w:hAnsi="Calibri" w:cs="Calibri"/>
      <w:b/>
      <w:bCs/>
      <w:sz w:val="28"/>
      <w:szCs w:val="28"/>
    </w:rPr>
  </w:style>
  <w:style w:type="character" w:customStyle="1" w:styleId="Heading5Char">
    <w:name w:val="Heading 5 Char"/>
    <w:link w:val="Heading5"/>
    <w:uiPriority w:val="99"/>
    <w:semiHidden/>
    <w:rsid w:val="00A333C7"/>
    <w:rPr>
      <w:rFonts w:ascii="Calibri" w:hAnsi="Calibri" w:cs="Calibri"/>
      <w:b/>
      <w:bCs/>
      <w:i/>
      <w:iCs/>
      <w:sz w:val="26"/>
      <w:szCs w:val="26"/>
    </w:rPr>
  </w:style>
  <w:style w:type="character" w:customStyle="1" w:styleId="Heading6Char">
    <w:name w:val="Heading 6 Char"/>
    <w:link w:val="Heading6"/>
    <w:uiPriority w:val="99"/>
    <w:semiHidden/>
    <w:rsid w:val="00A333C7"/>
    <w:rPr>
      <w:rFonts w:ascii="Calibri" w:hAnsi="Calibri" w:cs="Calibri"/>
      <w:b/>
      <w:bCs/>
    </w:rPr>
  </w:style>
  <w:style w:type="character" w:customStyle="1" w:styleId="Heading7Char">
    <w:name w:val="Heading 7 Char"/>
    <w:link w:val="Heading7"/>
    <w:uiPriority w:val="99"/>
    <w:semiHidden/>
    <w:rsid w:val="00A333C7"/>
    <w:rPr>
      <w:rFonts w:ascii="Calibri" w:hAnsi="Calibri" w:cs="Calibri"/>
      <w:sz w:val="24"/>
      <w:szCs w:val="24"/>
    </w:rPr>
  </w:style>
  <w:style w:type="character" w:customStyle="1" w:styleId="Heading8Char">
    <w:name w:val="Heading 8 Char"/>
    <w:link w:val="Heading8"/>
    <w:uiPriority w:val="99"/>
    <w:semiHidden/>
    <w:rsid w:val="00A333C7"/>
    <w:rPr>
      <w:rFonts w:ascii="Calibri" w:hAnsi="Calibri" w:cs="Calibri"/>
      <w:i/>
      <w:iCs/>
      <w:sz w:val="24"/>
      <w:szCs w:val="24"/>
    </w:rPr>
  </w:style>
  <w:style w:type="character" w:customStyle="1" w:styleId="Heading9Char">
    <w:name w:val="Heading 9 Char"/>
    <w:link w:val="Heading9"/>
    <w:uiPriority w:val="99"/>
    <w:semiHidden/>
    <w:rsid w:val="00A333C7"/>
    <w:rPr>
      <w:rFonts w:ascii="Cambria" w:hAnsi="Cambria" w:cs="Cambria"/>
    </w:rPr>
  </w:style>
  <w:style w:type="paragraph" w:styleId="NormalWeb">
    <w:name w:val="Normal (Web)"/>
    <w:basedOn w:val="Normal"/>
    <w:uiPriority w:val="99"/>
    <w:rsid w:val="004A6ADF"/>
    <w:pPr>
      <w:spacing w:before="100" w:beforeAutospacing="1" w:after="100" w:afterAutospacing="1"/>
      <w:jc w:val="left"/>
    </w:pPr>
  </w:style>
  <w:style w:type="paragraph" w:styleId="Footer">
    <w:name w:val="footer"/>
    <w:aliases w:val="doc_path_name"/>
    <w:basedOn w:val="Normal"/>
    <w:link w:val="FooterChar"/>
    <w:autoRedefine/>
    <w:rsid w:val="00BF1AB0"/>
    <w:rPr>
      <w:sz w:val="14"/>
      <w:szCs w:val="14"/>
    </w:rPr>
  </w:style>
  <w:style w:type="character" w:customStyle="1" w:styleId="FooterChar">
    <w:name w:val="Footer Char"/>
    <w:aliases w:val="doc_path_name Char"/>
    <w:link w:val="Footer"/>
    <w:uiPriority w:val="99"/>
    <w:rsid w:val="00822961"/>
    <w:rPr>
      <w:rFonts w:ascii="Arial" w:hAnsi="Arial" w:cs="Arial"/>
      <w:sz w:val="14"/>
      <w:szCs w:val="14"/>
      <w:lang w:val="en-US" w:eastAsia="en-US"/>
    </w:rPr>
  </w:style>
  <w:style w:type="paragraph" w:customStyle="1" w:styleId="pdflink">
    <w:name w:val="pdflink"/>
    <w:basedOn w:val="Normal"/>
    <w:next w:val="Normal"/>
    <w:uiPriority w:val="99"/>
    <w:rsid w:val="004C0802"/>
    <w:rPr>
      <w:color w:val="800000"/>
      <w:u w:val="words"/>
    </w:rPr>
  </w:style>
  <w:style w:type="paragraph" w:customStyle="1" w:styleId="Draft">
    <w:name w:val="Draft"/>
    <w:basedOn w:val="Normal"/>
    <w:next w:val="preparedby"/>
    <w:uiPriority w:val="99"/>
    <w:rsid w:val="000E2537"/>
    <w:pPr>
      <w:spacing w:before="720" w:after="480"/>
      <w:jc w:val="center"/>
    </w:pPr>
    <w:rPr>
      <w:caps/>
      <w:sz w:val="28"/>
      <w:szCs w:val="28"/>
    </w:rPr>
  </w:style>
  <w:style w:type="paragraph" w:customStyle="1" w:styleId="preparedby">
    <w:name w:val="preparedby"/>
    <w:basedOn w:val="Normal"/>
    <w:next w:val="Normal"/>
    <w:rsid w:val="000E2537"/>
    <w:pPr>
      <w:spacing w:after="600"/>
      <w:jc w:val="center"/>
    </w:pPr>
    <w:rPr>
      <w:i/>
      <w:iCs/>
    </w:rPr>
  </w:style>
  <w:style w:type="paragraph" w:styleId="FootnoteText">
    <w:name w:val="footnote text"/>
    <w:basedOn w:val="Normal"/>
    <w:link w:val="FootnoteTextChar"/>
    <w:autoRedefine/>
    <w:rsid w:val="00BF1AB0"/>
    <w:pPr>
      <w:spacing w:before="60"/>
      <w:ind w:left="567" w:hanging="567"/>
    </w:pPr>
    <w:rPr>
      <w:sz w:val="16"/>
      <w:szCs w:val="16"/>
    </w:rPr>
  </w:style>
  <w:style w:type="character" w:customStyle="1" w:styleId="FootnoteTextChar">
    <w:name w:val="Footnote Text Char"/>
    <w:link w:val="FootnoteText"/>
    <w:uiPriority w:val="99"/>
    <w:semiHidden/>
    <w:rsid w:val="00A333C7"/>
    <w:rPr>
      <w:rFonts w:ascii="Arial" w:hAnsi="Arial" w:cs="Arial"/>
      <w:sz w:val="20"/>
      <w:szCs w:val="20"/>
    </w:rPr>
  </w:style>
  <w:style w:type="paragraph" w:customStyle="1" w:styleId="quote1">
    <w:name w:val="quote1"/>
    <w:basedOn w:val="Normal"/>
    <w:uiPriority w:val="99"/>
    <w:semiHidden/>
    <w:rsid w:val="004C0802"/>
    <w:pPr>
      <w:ind w:left="567" w:right="565" w:firstLine="567"/>
    </w:pPr>
    <w:rPr>
      <w:sz w:val="22"/>
      <w:szCs w:val="22"/>
    </w:rPr>
  </w:style>
  <w:style w:type="paragraph" w:customStyle="1" w:styleId="tqparabox">
    <w:name w:val="tqparabox"/>
    <w:basedOn w:val="Normal"/>
    <w:uiPriority w:val="99"/>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334558"/>
    <w:pPr>
      <w:tabs>
        <w:tab w:val="left" w:pos="567"/>
        <w:tab w:val="right" w:leader="dot" w:pos="9639"/>
      </w:tabs>
      <w:spacing w:before="60" w:after="120"/>
      <w:ind w:left="567" w:right="851" w:hanging="567"/>
      <w:jc w:val="left"/>
    </w:pPr>
    <w:rPr>
      <w:caps/>
      <w:sz w:val="18"/>
      <w:szCs w:val="18"/>
    </w:rPr>
  </w:style>
  <w:style w:type="paragraph" w:styleId="TOC3">
    <w:name w:val="toc 3"/>
    <w:basedOn w:val="Normal"/>
    <w:next w:val="Normal"/>
    <w:autoRedefine/>
    <w:semiHidden/>
    <w:rsid w:val="00230491"/>
    <w:pPr>
      <w:tabs>
        <w:tab w:val="right" w:leader="dot" w:pos="9639"/>
      </w:tabs>
      <w:spacing w:after="120"/>
      <w:ind w:left="1702" w:right="851" w:hanging="851"/>
      <w:jc w:val="left"/>
    </w:pPr>
    <w:rPr>
      <w:sz w:val="18"/>
      <w:szCs w:val="18"/>
      <w:lang w:val="fr-FR"/>
    </w:rPr>
  </w:style>
  <w:style w:type="paragraph" w:styleId="TOC4">
    <w:name w:val="toc 4"/>
    <w:basedOn w:val="Normal"/>
    <w:next w:val="Normal"/>
    <w:autoRedefine/>
    <w:semiHidden/>
    <w:rsid w:val="00BF1AB0"/>
    <w:pPr>
      <w:tabs>
        <w:tab w:val="right" w:leader="dot" w:pos="9639"/>
      </w:tabs>
      <w:spacing w:before="120"/>
      <w:ind w:left="738" w:right="851" w:hanging="284"/>
      <w:jc w:val="left"/>
    </w:pPr>
    <w:rPr>
      <w:i/>
      <w:iCs/>
      <w:sz w:val="18"/>
      <w:szCs w:val="18"/>
      <w:lang w:val="fr-FR"/>
    </w:rPr>
  </w:style>
  <w:style w:type="paragraph" w:styleId="TOC5">
    <w:name w:val="toc 5"/>
    <w:basedOn w:val="Normal"/>
    <w:next w:val="Normal"/>
    <w:autoRedefine/>
    <w:semiHidden/>
    <w:rsid w:val="00BF1AB0"/>
    <w:pPr>
      <w:tabs>
        <w:tab w:val="right" w:leader="dot" w:pos="9639"/>
      </w:tabs>
      <w:ind w:left="567" w:right="851" w:firstLine="284"/>
    </w:pPr>
    <w:rPr>
      <w:sz w:val="16"/>
      <w:szCs w:val="16"/>
      <w:lang w:val="fr-FR"/>
    </w:rPr>
  </w:style>
  <w:style w:type="paragraph" w:styleId="TOC6">
    <w:name w:val="toc 6"/>
    <w:basedOn w:val="Normal"/>
    <w:next w:val="Normal"/>
    <w:autoRedefine/>
    <w:uiPriority w:val="99"/>
    <w:semiHidden/>
    <w:rsid w:val="000E2537"/>
    <w:pPr>
      <w:ind w:left="1200"/>
    </w:pPr>
  </w:style>
  <w:style w:type="character" w:styleId="EndnoteReference">
    <w:name w:val="endnote reference"/>
    <w:semiHidden/>
    <w:rsid w:val="004A6ADF"/>
    <w:rPr>
      <w:rFonts w:cs="Times New Roman"/>
      <w:vertAlign w:val="superscript"/>
    </w:rPr>
  </w:style>
  <w:style w:type="paragraph" w:styleId="EndnoteText">
    <w:name w:val="endnote text"/>
    <w:basedOn w:val="FootnoteText"/>
    <w:link w:val="EndnoteTextChar"/>
    <w:semiHidden/>
    <w:rsid w:val="00473812"/>
  </w:style>
  <w:style w:type="character" w:customStyle="1" w:styleId="EndnoteTextChar">
    <w:name w:val="Endnote Text Char"/>
    <w:link w:val="EndnoteText"/>
    <w:uiPriority w:val="99"/>
    <w:semiHidden/>
    <w:rsid w:val="00A333C7"/>
    <w:rPr>
      <w:rFonts w:ascii="Arial" w:hAnsi="Arial" w:cs="Arial"/>
      <w:sz w:val="20"/>
      <w:szCs w:val="20"/>
    </w:rPr>
  </w:style>
  <w:style w:type="character" w:styleId="FootnoteReference">
    <w:name w:val="footnote reference"/>
    <w:semiHidden/>
    <w:rsid w:val="00BF1AB0"/>
    <w:rPr>
      <w:rFonts w:cs="Times New Roman"/>
      <w:vertAlign w:val="superscript"/>
    </w:rPr>
  </w:style>
  <w:style w:type="paragraph" w:styleId="Date">
    <w:name w:val="Date"/>
    <w:basedOn w:val="Normal"/>
    <w:link w:val="DateChar"/>
    <w:rsid w:val="000E2537"/>
    <w:pPr>
      <w:spacing w:line="340" w:lineRule="exact"/>
      <w:ind w:left="1276"/>
    </w:pPr>
    <w:rPr>
      <w:b/>
      <w:bCs/>
      <w:sz w:val="22"/>
      <w:szCs w:val="22"/>
    </w:rPr>
  </w:style>
  <w:style w:type="character" w:customStyle="1" w:styleId="DateChar">
    <w:name w:val="Date Char"/>
    <w:link w:val="Date"/>
    <w:uiPriority w:val="99"/>
    <w:semiHidden/>
    <w:rsid w:val="00A333C7"/>
    <w:rPr>
      <w:rFonts w:ascii="Arial" w:hAnsi="Arial" w:cs="Arial"/>
      <w:sz w:val="20"/>
      <w:szCs w:val="20"/>
    </w:rPr>
  </w:style>
  <w:style w:type="paragraph" w:customStyle="1" w:styleId="Original">
    <w:name w:val="Original"/>
    <w:basedOn w:val="Normal"/>
    <w:rsid w:val="000E2537"/>
    <w:pPr>
      <w:spacing w:before="60"/>
      <w:ind w:left="1276"/>
    </w:pPr>
    <w:rPr>
      <w:b/>
      <w:bCs/>
      <w:sz w:val="22"/>
      <w:szCs w:val="22"/>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link w:val="BodyText2"/>
    <w:rsid w:val="00822961"/>
    <w:rPr>
      <w:rFonts w:ascii="Arial" w:hAnsi="Arial" w:cs="Arial"/>
    </w:rPr>
  </w:style>
  <w:style w:type="paragraph" w:customStyle="1" w:styleId="twpcheck">
    <w:name w:val="twpcheck"/>
    <w:basedOn w:val="Normal"/>
    <w:uiPriority w:val="99"/>
    <w:rsid w:val="004C0802"/>
    <w:pPr>
      <w:spacing w:before="80" w:after="80"/>
      <w:jc w:val="left"/>
    </w:pPr>
    <w:rPr>
      <w:sz w:val="16"/>
      <w:szCs w:val="16"/>
    </w:rPr>
  </w:style>
  <w:style w:type="paragraph" w:customStyle="1" w:styleId="DecisionInvitingPara">
    <w:name w:val="Decision Inviting Para."/>
    <w:basedOn w:val="Normal"/>
    <w:uiPriority w:val="99"/>
    <w:rsid w:val="004A6ADF"/>
    <w:pPr>
      <w:ind w:left="4536"/>
    </w:pPr>
    <w:rPr>
      <w:i/>
      <w:iCs/>
      <w:lang w:val="es-ES_tradnl"/>
    </w:rPr>
  </w:style>
  <w:style w:type="paragraph" w:styleId="TOC2">
    <w:name w:val="toc 2"/>
    <w:basedOn w:val="Normal"/>
    <w:next w:val="Normal"/>
    <w:autoRedefine/>
    <w:uiPriority w:val="39"/>
    <w:rsid w:val="00B826CE"/>
    <w:pPr>
      <w:tabs>
        <w:tab w:val="right" w:leader="dot" w:pos="9639"/>
      </w:tabs>
      <w:spacing w:after="120"/>
      <w:ind w:left="1134" w:right="851" w:hanging="567"/>
      <w:jc w:val="left"/>
    </w:pPr>
    <w:rPr>
      <w:i/>
      <w:iCs/>
      <w:sz w:val="18"/>
      <w:szCs w:val="18"/>
    </w:rPr>
  </w:style>
  <w:style w:type="paragraph" w:customStyle="1" w:styleId="Enttepair">
    <w:name w:val="Entête_pair"/>
    <w:basedOn w:val="Normal"/>
    <w:next w:val="Normal"/>
    <w:uiPriority w:val="99"/>
    <w:rsid w:val="004C0802"/>
    <w:pPr>
      <w:pBdr>
        <w:bottom w:val="single" w:sz="4" w:space="1" w:color="auto"/>
      </w:pBdr>
      <w:jc w:val="left"/>
    </w:pPr>
  </w:style>
  <w:style w:type="paragraph" w:customStyle="1" w:styleId="Entteimpair">
    <w:name w:val="Entête_impair"/>
    <w:basedOn w:val="Normal"/>
    <w:next w:val="Normal"/>
    <w:uiPriority w:val="99"/>
    <w:rsid w:val="004C0802"/>
    <w:pPr>
      <w:pBdr>
        <w:bottom w:val="single" w:sz="4" w:space="1" w:color="auto"/>
      </w:pBdr>
      <w:jc w:val="right"/>
    </w:pPr>
  </w:style>
  <w:style w:type="paragraph" w:styleId="Header">
    <w:name w:val="header"/>
    <w:basedOn w:val="Normal"/>
    <w:link w:val="HeaderChar"/>
    <w:rsid w:val="00AC028C"/>
    <w:pPr>
      <w:jc w:val="center"/>
    </w:pPr>
    <w:rPr>
      <w:lang w:val="fr-FR"/>
    </w:rPr>
  </w:style>
  <w:style w:type="character" w:customStyle="1" w:styleId="HeaderChar">
    <w:name w:val="Header Char"/>
    <w:link w:val="Header"/>
    <w:uiPriority w:val="99"/>
    <w:rsid w:val="00822961"/>
    <w:rPr>
      <w:rFonts w:ascii="Arial" w:hAnsi="Arial" w:cs="Arial"/>
      <w:lang w:val="fr-FR" w:eastAsia="en-US"/>
    </w:rPr>
  </w:style>
  <w:style w:type="character" w:styleId="PageNumber">
    <w:name w:val="page number"/>
    <w:rsid w:val="000E2537"/>
    <w:rPr>
      <w:rFonts w:cs="Times New Roman"/>
    </w:rPr>
  </w:style>
  <w:style w:type="paragraph" w:customStyle="1" w:styleId="Session">
    <w:name w:val="Session"/>
    <w:basedOn w:val="Normal"/>
    <w:rsid w:val="000E2537"/>
    <w:pPr>
      <w:spacing w:before="60"/>
      <w:jc w:val="center"/>
    </w:pPr>
    <w:rPr>
      <w:b/>
      <w:bCs/>
      <w:sz w:val="30"/>
      <w:szCs w:val="30"/>
    </w:rPr>
  </w:style>
  <w:style w:type="paragraph" w:styleId="Signature">
    <w:name w:val="Signature"/>
    <w:basedOn w:val="Normal"/>
    <w:link w:val="SignatureChar"/>
    <w:rsid w:val="000E2537"/>
    <w:pPr>
      <w:ind w:left="4536"/>
      <w:jc w:val="center"/>
    </w:pPr>
  </w:style>
  <w:style w:type="character" w:customStyle="1" w:styleId="SignatureChar">
    <w:name w:val="Signature Char"/>
    <w:link w:val="Signature"/>
    <w:uiPriority w:val="99"/>
    <w:semiHidden/>
    <w:rsid w:val="00A333C7"/>
    <w:rPr>
      <w:rFonts w:ascii="Arial" w:hAnsi="Arial" w:cs="Arial"/>
      <w:sz w:val="20"/>
      <w:szCs w:val="20"/>
    </w:rPr>
  </w:style>
  <w:style w:type="table" w:styleId="TableGrid">
    <w:name w:val="Table Grid"/>
    <w:basedOn w:val="TableNormal"/>
    <w:rsid w:val="004C0802"/>
    <w:pPr>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character" w:customStyle="1" w:styleId="BodyTextChar">
    <w:name w:val="Body Text Char"/>
    <w:link w:val="BodyText"/>
    <w:uiPriority w:val="99"/>
    <w:rsid w:val="00822961"/>
    <w:rPr>
      <w:rFonts w:ascii="Arial" w:hAnsi="Arial" w:cs="Arial"/>
    </w:rPr>
  </w:style>
  <w:style w:type="paragraph" w:styleId="Closing">
    <w:name w:val="Closing"/>
    <w:basedOn w:val="Normal"/>
    <w:link w:val="ClosingChar"/>
    <w:rsid w:val="000E2537"/>
    <w:pPr>
      <w:ind w:left="4536"/>
      <w:jc w:val="center"/>
    </w:pPr>
  </w:style>
  <w:style w:type="character" w:customStyle="1" w:styleId="ClosingChar">
    <w:name w:val="Closing Char"/>
    <w:link w:val="Closing"/>
    <w:uiPriority w:val="99"/>
    <w:semiHidden/>
    <w:rsid w:val="00A333C7"/>
    <w:rPr>
      <w:rFonts w:ascii="Arial" w:hAnsi="Arial" w:cs="Arial"/>
      <w:sz w:val="20"/>
      <w:szCs w:val="20"/>
    </w:rPr>
  </w:style>
  <w:style w:type="paragraph" w:styleId="E-mailSignature">
    <w:name w:val="E-mail Signature"/>
    <w:basedOn w:val="Normal"/>
    <w:link w:val="E-mailSignatureChar"/>
    <w:uiPriority w:val="99"/>
    <w:semiHidden/>
    <w:rsid w:val="000E2537"/>
  </w:style>
  <w:style w:type="character" w:customStyle="1" w:styleId="E-mailSignatureChar">
    <w:name w:val="E-mail Signature Char"/>
    <w:link w:val="E-mailSignature"/>
    <w:uiPriority w:val="99"/>
    <w:semiHidden/>
    <w:rsid w:val="00A333C7"/>
    <w:rPr>
      <w:rFonts w:ascii="Arial" w:hAnsi="Arial" w:cs="Arial"/>
      <w:sz w:val="20"/>
      <w:szCs w:val="20"/>
    </w:rPr>
  </w:style>
  <w:style w:type="character" w:styleId="Emphasis">
    <w:name w:val="Emphasis"/>
    <w:qFormat/>
    <w:rsid w:val="000E2537"/>
    <w:rPr>
      <w:rFonts w:cs="Times New Roman"/>
      <w:i/>
      <w:iCs/>
    </w:rPr>
  </w:style>
  <w:style w:type="paragraph" w:styleId="EnvelopeAddress">
    <w:name w:val="envelope address"/>
    <w:basedOn w:val="Normal"/>
    <w:uiPriority w:val="99"/>
    <w:semiHidden/>
    <w:rsid w:val="000E2537"/>
    <w:pPr>
      <w:framePr w:w="7920" w:h="1980" w:hRule="exact" w:hSpace="180" w:wrap="auto" w:hAnchor="page" w:xAlign="center" w:yAlign="bottom"/>
      <w:ind w:left="2880"/>
    </w:pPr>
  </w:style>
  <w:style w:type="paragraph" w:styleId="EnvelopeReturn">
    <w:name w:val="envelope return"/>
    <w:basedOn w:val="Normal"/>
    <w:uiPriority w:val="99"/>
    <w:semiHidden/>
    <w:rsid w:val="000E2537"/>
  </w:style>
  <w:style w:type="character" w:styleId="HTMLAcronym">
    <w:name w:val="HTML Acronym"/>
    <w:uiPriority w:val="99"/>
    <w:semiHidden/>
    <w:rsid w:val="004C0802"/>
    <w:rPr>
      <w:rFonts w:cs="Times New Roman"/>
    </w:rPr>
  </w:style>
  <w:style w:type="paragraph" w:styleId="HTMLAddress">
    <w:name w:val="HTML Address"/>
    <w:basedOn w:val="Normal"/>
    <w:link w:val="HTMLAddressChar"/>
    <w:uiPriority w:val="99"/>
    <w:semiHidden/>
    <w:rsid w:val="004C0802"/>
    <w:rPr>
      <w:i/>
      <w:iCs/>
    </w:rPr>
  </w:style>
  <w:style w:type="character" w:customStyle="1" w:styleId="HTMLAddressChar">
    <w:name w:val="HTML Address Char"/>
    <w:link w:val="HTMLAddress"/>
    <w:uiPriority w:val="99"/>
    <w:semiHidden/>
    <w:rsid w:val="00A333C7"/>
    <w:rPr>
      <w:rFonts w:ascii="Arial" w:hAnsi="Arial" w:cs="Arial"/>
      <w:i/>
      <w:iCs/>
      <w:sz w:val="20"/>
      <w:szCs w:val="20"/>
    </w:rPr>
  </w:style>
  <w:style w:type="character" w:styleId="HTMLCite">
    <w:name w:val="HTML Cite"/>
    <w:uiPriority w:val="99"/>
    <w:semiHidden/>
    <w:rsid w:val="004C0802"/>
    <w:rPr>
      <w:rFonts w:cs="Times New Roman"/>
      <w:i/>
      <w:iCs/>
    </w:rPr>
  </w:style>
  <w:style w:type="character" w:styleId="HTMLCode">
    <w:name w:val="HTML Code"/>
    <w:uiPriority w:val="99"/>
    <w:semiHidden/>
    <w:rsid w:val="004C0802"/>
    <w:rPr>
      <w:rFonts w:ascii="Courier New" w:hAnsi="Courier New" w:cs="Courier New"/>
      <w:sz w:val="20"/>
      <w:szCs w:val="20"/>
    </w:rPr>
  </w:style>
  <w:style w:type="character" w:styleId="HTMLDefinition">
    <w:name w:val="HTML Definition"/>
    <w:uiPriority w:val="99"/>
    <w:semiHidden/>
    <w:rsid w:val="004C0802"/>
    <w:rPr>
      <w:rFonts w:cs="Times New Roman"/>
      <w:i/>
      <w:iCs/>
    </w:rPr>
  </w:style>
  <w:style w:type="character" w:styleId="HTMLKeyboard">
    <w:name w:val="HTML Keyboard"/>
    <w:uiPriority w:val="99"/>
    <w:semiHidden/>
    <w:rsid w:val="004C0802"/>
    <w:rPr>
      <w:rFonts w:ascii="Courier New" w:hAnsi="Courier New" w:cs="Courier New"/>
      <w:sz w:val="20"/>
      <w:szCs w:val="20"/>
    </w:rPr>
  </w:style>
  <w:style w:type="paragraph" w:styleId="HTMLPreformatted">
    <w:name w:val="HTML Preformatted"/>
    <w:basedOn w:val="Normal"/>
    <w:link w:val="HTMLPreformattedChar"/>
    <w:uiPriority w:val="99"/>
    <w:semiHidden/>
    <w:rsid w:val="004C0802"/>
    <w:rPr>
      <w:rFonts w:ascii="Courier New" w:hAnsi="Courier New" w:cs="Courier New"/>
    </w:rPr>
  </w:style>
  <w:style w:type="character" w:customStyle="1" w:styleId="HTMLPreformattedChar">
    <w:name w:val="HTML Preformatted Char"/>
    <w:link w:val="HTMLPreformatted"/>
    <w:uiPriority w:val="99"/>
    <w:semiHidden/>
    <w:rsid w:val="00A333C7"/>
    <w:rPr>
      <w:rFonts w:ascii="Courier New" w:hAnsi="Courier New" w:cs="Courier New"/>
      <w:sz w:val="20"/>
      <w:szCs w:val="20"/>
    </w:rPr>
  </w:style>
  <w:style w:type="character" w:styleId="HTMLSample">
    <w:name w:val="HTML Sample"/>
    <w:uiPriority w:val="99"/>
    <w:semiHidden/>
    <w:rsid w:val="004C0802"/>
    <w:rPr>
      <w:rFonts w:ascii="Courier New" w:hAnsi="Courier New" w:cs="Courier New"/>
    </w:rPr>
  </w:style>
  <w:style w:type="character" w:styleId="HTMLTypewriter">
    <w:name w:val="HTML Typewriter"/>
    <w:uiPriority w:val="99"/>
    <w:semiHidden/>
    <w:rsid w:val="004C0802"/>
    <w:rPr>
      <w:rFonts w:ascii="Courier New" w:hAnsi="Courier New" w:cs="Courier New"/>
      <w:sz w:val="20"/>
      <w:szCs w:val="20"/>
    </w:rPr>
  </w:style>
  <w:style w:type="character" w:styleId="HTMLVariable">
    <w:name w:val="HTML Variable"/>
    <w:uiPriority w:val="99"/>
    <w:semiHidden/>
    <w:rsid w:val="004C0802"/>
    <w:rPr>
      <w:rFonts w:cs="Times New Roman"/>
      <w:i/>
      <w:iCs/>
    </w:rPr>
  </w:style>
  <w:style w:type="character" w:styleId="LineNumber">
    <w:name w:val="line number"/>
    <w:uiPriority w:val="99"/>
    <w:semiHidden/>
    <w:rsid w:val="004C0802"/>
    <w:rPr>
      <w:rFonts w:cs="Times New Roman"/>
    </w:rPr>
  </w:style>
  <w:style w:type="paragraph" w:styleId="List">
    <w:name w:val="List"/>
    <w:basedOn w:val="Normal"/>
    <w:uiPriority w:val="99"/>
    <w:semiHidden/>
    <w:rsid w:val="004C0802"/>
    <w:pPr>
      <w:ind w:left="360" w:hanging="360"/>
    </w:pPr>
  </w:style>
  <w:style w:type="paragraph" w:styleId="List2">
    <w:name w:val="List 2"/>
    <w:basedOn w:val="Normal"/>
    <w:uiPriority w:val="99"/>
    <w:semiHidden/>
    <w:rsid w:val="004C0802"/>
    <w:pPr>
      <w:ind w:left="720" w:hanging="360"/>
    </w:pPr>
  </w:style>
  <w:style w:type="paragraph" w:styleId="List3">
    <w:name w:val="List 3"/>
    <w:basedOn w:val="Normal"/>
    <w:uiPriority w:val="99"/>
    <w:semiHidden/>
    <w:rsid w:val="004C0802"/>
    <w:pPr>
      <w:ind w:left="1080" w:hanging="360"/>
    </w:pPr>
  </w:style>
  <w:style w:type="paragraph" w:styleId="List4">
    <w:name w:val="List 4"/>
    <w:basedOn w:val="Normal"/>
    <w:uiPriority w:val="99"/>
    <w:semiHidden/>
    <w:rsid w:val="004C0802"/>
    <w:pPr>
      <w:ind w:left="1440" w:hanging="360"/>
    </w:pPr>
  </w:style>
  <w:style w:type="paragraph" w:styleId="List5">
    <w:name w:val="List 5"/>
    <w:basedOn w:val="Normal"/>
    <w:uiPriority w:val="99"/>
    <w:semiHidden/>
    <w:rsid w:val="004C0802"/>
    <w:pPr>
      <w:ind w:left="1800" w:hanging="360"/>
    </w:pPr>
  </w:style>
  <w:style w:type="paragraph" w:styleId="ListBullet">
    <w:name w:val="List Bullet"/>
    <w:basedOn w:val="Normal"/>
    <w:autoRedefine/>
    <w:uiPriority w:val="99"/>
    <w:rsid w:val="000E2537"/>
    <w:pPr>
      <w:tabs>
        <w:tab w:val="num" w:pos="360"/>
      </w:tabs>
      <w:ind w:left="360" w:hanging="360"/>
    </w:pPr>
    <w:rPr>
      <w:lang w:val="es-ES" w:eastAsia="zh-CN"/>
    </w:rPr>
  </w:style>
  <w:style w:type="paragraph" w:styleId="ListBullet2">
    <w:name w:val="List Bullet 2"/>
    <w:basedOn w:val="Normal"/>
    <w:autoRedefine/>
    <w:uiPriority w:val="99"/>
    <w:semiHidden/>
    <w:rsid w:val="004C0802"/>
    <w:pPr>
      <w:tabs>
        <w:tab w:val="num" w:pos="720"/>
      </w:tabs>
      <w:ind w:left="720" w:hanging="360"/>
    </w:pPr>
  </w:style>
  <w:style w:type="paragraph" w:styleId="ListBullet3">
    <w:name w:val="List Bullet 3"/>
    <w:basedOn w:val="Normal"/>
    <w:autoRedefine/>
    <w:uiPriority w:val="99"/>
    <w:semiHidden/>
    <w:rsid w:val="004C0802"/>
    <w:pPr>
      <w:tabs>
        <w:tab w:val="num" w:pos="1080"/>
      </w:tabs>
      <w:ind w:left="1080" w:hanging="360"/>
    </w:pPr>
  </w:style>
  <w:style w:type="paragraph" w:styleId="ListBullet4">
    <w:name w:val="List Bullet 4"/>
    <w:basedOn w:val="Normal"/>
    <w:autoRedefine/>
    <w:uiPriority w:val="99"/>
    <w:semiHidden/>
    <w:rsid w:val="004C0802"/>
    <w:pPr>
      <w:tabs>
        <w:tab w:val="num" w:pos="1440"/>
      </w:tabs>
      <w:ind w:left="1440" w:hanging="360"/>
    </w:pPr>
  </w:style>
  <w:style w:type="paragraph" w:styleId="ListBullet5">
    <w:name w:val="List Bullet 5"/>
    <w:basedOn w:val="Normal"/>
    <w:autoRedefine/>
    <w:uiPriority w:val="99"/>
    <w:semiHidden/>
    <w:rsid w:val="004C0802"/>
    <w:pPr>
      <w:tabs>
        <w:tab w:val="num" w:pos="1800"/>
      </w:tabs>
      <w:ind w:left="1800" w:hanging="360"/>
    </w:pPr>
  </w:style>
  <w:style w:type="paragraph" w:styleId="ListContinue">
    <w:name w:val="List Continue"/>
    <w:basedOn w:val="Normal"/>
    <w:uiPriority w:val="99"/>
    <w:semiHidden/>
    <w:rsid w:val="004C0802"/>
    <w:pPr>
      <w:spacing w:after="120"/>
      <w:ind w:left="360"/>
    </w:pPr>
  </w:style>
  <w:style w:type="paragraph" w:styleId="ListContinue2">
    <w:name w:val="List Continue 2"/>
    <w:basedOn w:val="Normal"/>
    <w:uiPriority w:val="99"/>
    <w:semiHidden/>
    <w:rsid w:val="004C0802"/>
    <w:pPr>
      <w:spacing w:after="120"/>
      <w:ind w:left="720"/>
    </w:pPr>
  </w:style>
  <w:style w:type="paragraph" w:styleId="ListContinue3">
    <w:name w:val="List Continue 3"/>
    <w:basedOn w:val="Normal"/>
    <w:uiPriority w:val="99"/>
    <w:semiHidden/>
    <w:rsid w:val="004C0802"/>
    <w:pPr>
      <w:spacing w:after="120"/>
      <w:ind w:left="1080"/>
    </w:pPr>
  </w:style>
  <w:style w:type="paragraph" w:styleId="ListContinue4">
    <w:name w:val="List Continue 4"/>
    <w:basedOn w:val="Normal"/>
    <w:uiPriority w:val="99"/>
    <w:semiHidden/>
    <w:rsid w:val="004C0802"/>
    <w:pPr>
      <w:spacing w:after="120"/>
      <w:ind w:left="1440"/>
    </w:pPr>
  </w:style>
  <w:style w:type="paragraph" w:styleId="ListContinue5">
    <w:name w:val="List Continue 5"/>
    <w:basedOn w:val="Normal"/>
    <w:uiPriority w:val="99"/>
    <w:semiHidden/>
    <w:rsid w:val="004C0802"/>
    <w:pPr>
      <w:spacing w:after="120"/>
      <w:ind w:left="1800"/>
    </w:pPr>
  </w:style>
  <w:style w:type="paragraph" w:styleId="ListNumber">
    <w:name w:val="List Number"/>
    <w:basedOn w:val="Normal"/>
    <w:uiPriority w:val="99"/>
    <w:semiHidden/>
    <w:rsid w:val="004C0802"/>
    <w:pPr>
      <w:tabs>
        <w:tab w:val="num" w:pos="360"/>
      </w:tabs>
      <w:ind w:left="360" w:hanging="360"/>
    </w:pPr>
  </w:style>
  <w:style w:type="paragraph" w:styleId="ListNumber2">
    <w:name w:val="List Number 2"/>
    <w:basedOn w:val="Normal"/>
    <w:uiPriority w:val="99"/>
    <w:semiHidden/>
    <w:rsid w:val="004C0802"/>
    <w:pPr>
      <w:tabs>
        <w:tab w:val="num" w:pos="720"/>
      </w:tabs>
      <w:ind w:left="720" w:hanging="360"/>
    </w:pPr>
  </w:style>
  <w:style w:type="paragraph" w:styleId="ListNumber3">
    <w:name w:val="List Number 3"/>
    <w:basedOn w:val="Normal"/>
    <w:uiPriority w:val="99"/>
    <w:semiHidden/>
    <w:rsid w:val="004C0802"/>
    <w:pPr>
      <w:tabs>
        <w:tab w:val="num" w:pos="1080"/>
      </w:tabs>
      <w:ind w:left="1080" w:hanging="360"/>
    </w:pPr>
  </w:style>
  <w:style w:type="paragraph" w:styleId="ListNumber4">
    <w:name w:val="List Number 4"/>
    <w:basedOn w:val="Normal"/>
    <w:uiPriority w:val="99"/>
    <w:semiHidden/>
    <w:rsid w:val="004C0802"/>
    <w:pPr>
      <w:tabs>
        <w:tab w:val="num" w:pos="1440"/>
      </w:tabs>
      <w:ind w:left="1440" w:hanging="360"/>
    </w:pPr>
  </w:style>
  <w:style w:type="paragraph" w:styleId="ListNumber5">
    <w:name w:val="List Number 5"/>
    <w:basedOn w:val="Normal"/>
    <w:uiPriority w:val="99"/>
    <w:semiHidden/>
    <w:rsid w:val="004C0802"/>
    <w:pPr>
      <w:tabs>
        <w:tab w:val="num" w:pos="1800"/>
      </w:tabs>
      <w:ind w:left="1800" w:hanging="360"/>
    </w:pPr>
  </w:style>
  <w:style w:type="paragraph" w:styleId="MessageHeader">
    <w:name w:val="Message Header"/>
    <w:basedOn w:val="Normal"/>
    <w:link w:val="MessageHeaderChar"/>
    <w:uiPriority w:val="99"/>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link w:val="MessageHeader"/>
    <w:uiPriority w:val="99"/>
    <w:semiHidden/>
    <w:rsid w:val="00A333C7"/>
    <w:rPr>
      <w:rFonts w:ascii="Cambria" w:hAnsi="Cambria" w:cs="Cambria"/>
      <w:sz w:val="24"/>
      <w:szCs w:val="24"/>
      <w:shd w:val="pct20" w:color="auto" w:fill="auto"/>
    </w:rPr>
  </w:style>
  <w:style w:type="paragraph" w:styleId="NoteHeading">
    <w:name w:val="Note Heading"/>
    <w:basedOn w:val="Normal"/>
    <w:next w:val="Normal"/>
    <w:link w:val="NoteHeadingChar"/>
    <w:uiPriority w:val="99"/>
    <w:semiHidden/>
    <w:rsid w:val="004C0802"/>
  </w:style>
  <w:style w:type="character" w:customStyle="1" w:styleId="NoteHeadingChar">
    <w:name w:val="Note Heading Char"/>
    <w:link w:val="NoteHeading"/>
    <w:uiPriority w:val="99"/>
    <w:semiHidden/>
    <w:rsid w:val="00A333C7"/>
    <w:rPr>
      <w:rFonts w:ascii="Arial" w:hAnsi="Arial" w:cs="Arial"/>
      <w:sz w:val="20"/>
      <w:szCs w:val="20"/>
    </w:rPr>
  </w:style>
  <w:style w:type="paragraph" w:styleId="Salutation">
    <w:name w:val="Salutation"/>
    <w:basedOn w:val="Normal"/>
    <w:next w:val="Normal"/>
    <w:link w:val="SalutationChar"/>
    <w:uiPriority w:val="99"/>
    <w:semiHidden/>
    <w:rsid w:val="004C0802"/>
  </w:style>
  <w:style w:type="character" w:customStyle="1" w:styleId="SalutationChar">
    <w:name w:val="Salutation Char"/>
    <w:link w:val="Salutation"/>
    <w:uiPriority w:val="99"/>
    <w:semiHidden/>
    <w:rsid w:val="00A333C7"/>
    <w:rPr>
      <w:rFonts w:ascii="Arial" w:hAnsi="Arial" w:cs="Arial"/>
      <w:sz w:val="20"/>
      <w:szCs w:val="20"/>
    </w:rPr>
  </w:style>
  <w:style w:type="character" w:styleId="Strong">
    <w:name w:val="Strong"/>
    <w:uiPriority w:val="99"/>
    <w:qFormat/>
    <w:rsid w:val="004C0802"/>
    <w:rPr>
      <w:rFonts w:cs="Times New Roman"/>
      <w:b/>
      <w:bCs/>
    </w:rPr>
  </w:style>
  <w:style w:type="paragraph" w:styleId="Subtitle">
    <w:name w:val="Subtitle"/>
    <w:basedOn w:val="Normal"/>
    <w:link w:val="SubtitleChar"/>
    <w:uiPriority w:val="99"/>
    <w:qFormat/>
    <w:rsid w:val="004C0802"/>
    <w:pPr>
      <w:spacing w:after="60"/>
      <w:jc w:val="center"/>
      <w:outlineLvl w:val="1"/>
    </w:pPr>
  </w:style>
  <w:style w:type="character" w:customStyle="1" w:styleId="SubtitleChar">
    <w:name w:val="Subtitle Char"/>
    <w:link w:val="Subtitle"/>
    <w:uiPriority w:val="99"/>
    <w:rsid w:val="00A333C7"/>
    <w:rPr>
      <w:rFonts w:ascii="Cambria" w:hAnsi="Cambria" w:cs="Cambria"/>
      <w:sz w:val="24"/>
      <w:szCs w:val="24"/>
    </w:rPr>
  </w:style>
  <w:style w:type="table" w:styleId="Table3Deffects1">
    <w:name w:val="Table 3D effects 1"/>
    <w:basedOn w:val="TableNormal"/>
    <w:uiPriority w:val="99"/>
    <w:semiHidden/>
    <w:rsid w:val="004C0802"/>
    <w:pPr>
      <w:jc w:val="both"/>
    </w:pPr>
    <w:rPr>
      <w:rFonts w:ascii="Arial" w:hAnsi="Arial" w:cs="Aria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C0802"/>
    <w:pPr>
      <w:jc w:val="both"/>
    </w:pPr>
    <w:rPr>
      <w:rFonts w:ascii="Arial" w:hAnsi="Arial" w:cs="Ari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C0802"/>
    <w:pPr>
      <w:jc w:val="both"/>
    </w:pPr>
    <w:rPr>
      <w:rFonts w:ascii="Arial" w:hAnsi="Arial" w:cs="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C0802"/>
    <w:pPr>
      <w:jc w:val="both"/>
    </w:pPr>
    <w:rPr>
      <w:rFonts w:ascii="Arial" w:hAnsi="Arial" w:cs="Aria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C0802"/>
    <w:pPr>
      <w:jc w:val="both"/>
    </w:pPr>
    <w:rPr>
      <w:rFonts w:ascii="Arial" w:hAnsi="Arial" w:cs="Aria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C0802"/>
    <w:pPr>
      <w:jc w:val="both"/>
    </w:pPr>
    <w:rPr>
      <w:rFonts w:ascii="Arial" w:hAnsi="Arial" w:cs="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C0802"/>
    <w:pPr>
      <w:jc w:val="both"/>
    </w:pPr>
    <w:rPr>
      <w:rFonts w:ascii="Arial" w:hAnsi="Arial" w:cs="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C0802"/>
    <w:pPr>
      <w:jc w:val="both"/>
    </w:pPr>
    <w:rPr>
      <w:rFonts w:ascii="Arial" w:hAnsi="Arial" w:cs="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C0802"/>
    <w:pPr>
      <w:jc w:val="both"/>
    </w:pPr>
    <w:rPr>
      <w:rFonts w:ascii="Arial" w:hAnsi="Arial" w:cs="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C0802"/>
    <w:pPr>
      <w:jc w:val="both"/>
    </w:pPr>
    <w:rPr>
      <w:rFonts w:ascii="Arial" w:hAnsi="Arial" w:cs="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C0802"/>
    <w:pPr>
      <w:jc w:val="both"/>
    </w:pPr>
    <w:rPr>
      <w:rFonts w:ascii="Arial" w:hAnsi="Arial" w:cs="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C0802"/>
    <w:pPr>
      <w:jc w:val="both"/>
    </w:pPr>
    <w:rPr>
      <w:rFonts w:ascii="Arial" w:hAnsi="Arial" w:cs="Arial"/>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C0802"/>
    <w:pPr>
      <w:jc w:val="both"/>
    </w:pPr>
    <w:rPr>
      <w:rFonts w:ascii="Arial" w:hAnsi="Arial" w:cs="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C0802"/>
    <w:pPr>
      <w:jc w:val="both"/>
    </w:pPr>
    <w:rPr>
      <w:rFonts w:ascii="Arial" w:hAnsi="Arial" w:cs="Aria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4C0802"/>
    <w:pPr>
      <w:jc w:val="both"/>
    </w:pPr>
    <w:rPr>
      <w:rFonts w:ascii="Arial" w:hAnsi="Arial" w:cs="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4C0802"/>
    <w:pPr>
      <w:jc w:val="both"/>
    </w:pPr>
    <w:rPr>
      <w:rFonts w:ascii="Arial" w:hAnsi="Arial" w:cs="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C0802"/>
    <w:pPr>
      <w:jc w:val="both"/>
    </w:pPr>
    <w:rPr>
      <w:rFonts w:ascii="Arial" w:hAnsi="Arial" w:cs="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4C0802"/>
    <w:pPr>
      <w:jc w:val="both"/>
    </w:pPr>
    <w:rPr>
      <w:rFonts w:ascii="Arial" w:hAnsi="Arial"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C0802"/>
    <w:pPr>
      <w:jc w:val="both"/>
    </w:pPr>
    <w:rPr>
      <w:rFonts w:ascii="Arial" w:hAnsi="Arial" w:cs="Arial"/>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C0802"/>
    <w:pPr>
      <w:jc w:val="both"/>
    </w:pPr>
    <w:rPr>
      <w:rFonts w:ascii="Arial" w:hAnsi="Arial" w:cs="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C0802"/>
    <w:pPr>
      <w:jc w:val="both"/>
    </w:pPr>
    <w:rPr>
      <w:rFonts w:ascii="Arial" w:hAnsi="Arial" w:cs="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C0802"/>
    <w:pPr>
      <w:jc w:val="both"/>
    </w:pPr>
    <w:rPr>
      <w:rFonts w:ascii="Arial" w:hAnsi="Arial" w:cs="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4C0802"/>
    <w:pPr>
      <w:jc w:val="both"/>
    </w:pPr>
    <w:rPr>
      <w:rFonts w:ascii="Arial" w:hAnsi="Arial" w:cs="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4C0802"/>
    <w:pPr>
      <w:jc w:val="both"/>
    </w:pPr>
    <w:rPr>
      <w:rFonts w:ascii="Arial" w:hAnsi="Arial" w:cs="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4C0802"/>
    <w:pPr>
      <w:jc w:val="both"/>
    </w:pPr>
    <w:rPr>
      <w:rFonts w:ascii="Arial" w:hAnsi="Arial" w:cs="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C0802"/>
    <w:pPr>
      <w:jc w:val="both"/>
    </w:pPr>
    <w:rPr>
      <w:rFonts w:ascii="Arial" w:hAnsi="Arial" w:cs="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C0802"/>
    <w:pPr>
      <w:jc w:val="both"/>
    </w:pPr>
    <w:rPr>
      <w:rFonts w:ascii="Arial" w:hAnsi="Arial" w:cs="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C0802"/>
    <w:pPr>
      <w:jc w:val="both"/>
    </w:pPr>
    <w:rPr>
      <w:rFonts w:ascii="Arial" w:hAnsi="Arial" w:cs="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C0802"/>
    <w:pPr>
      <w:jc w:val="both"/>
    </w:pPr>
    <w:rPr>
      <w:rFonts w:ascii="Arial" w:hAnsi="Arial" w:cs="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C0802"/>
    <w:pPr>
      <w:jc w:val="both"/>
    </w:pPr>
    <w:rPr>
      <w:rFonts w:ascii="Arial" w:hAnsi="Arial" w:cs="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C0802"/>
    <w:pPr>
      <w:jc w:val="both"/>
    </w:pPr>
    <w:rPr>
      <w:rFonts w:ascii="Arial" w:hAnsi="Arial" w:cs="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C0802"/>
    <w:pPr>
      <w:jc w:val="both"/>
    </w:pPr>
    <w:rPr>
      <w:rFonts w:ascii="Arial" w:hAnsi="Arial" w:cs="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C0802"/>
    <w:pPr>
      <w:jc w:val="both"/>
    </w:pPr>
    <w:rPr>
      <w:rFonts w:ascii="Arial" w:hAnsi="Arial" w:cs="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C0802"/>
    <w:pPr>
      <w:jc w:val="both"/>
    </w:pPr>
    <w:rPr>
      <w:rFonts w:ascii="Arial" w:hAnsi="Arial"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C0802"/>
    <w:pPr>
      <w:jc w:val="both"/>
    </w:pPr>
    <w:rPr>
      <w:rFonts w:ascii="Arial" w:hAnsi="Arial" w:cs="Arial"/>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C0802"/>
    <w:pPr>
      <w:jc w:val="both"/>
    </w:pPr>
    <w:rPr>
      <w:rFonts w:ascii="Arial" w:hAnsi="Arial" w:cs="Aria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C0802"/>
    <w:pPr>
      <w:jc w:val="both"/>
    </w:pPr>
    <w:rPr>
      <w:rFonts w:ascii="Arial" w:hAnsi="Arial" w:cs="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C0802"/>
    <w:pPr>
      <w:jc w:val="both"/>
    </w:pPr>
    <w:rPr>
      <w:rFonts w:ascii="Arial" w:hAnsi="Arial" w:cs="Aria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C0802"/>
    <w:pPr>
      <w:jc w:val="both"/>
    </w:pPr>
    <w:rPr>
      <w:rFonts w:ascii="Arial" w:hAnsi="Arial" w:cs="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C0802"/>
    <w:pPr>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C0802"/>
    <w:pPr>
      <w:jc w:val="both"/>
    </w:pPr>
    <w:rPr>
      <w:rFonts w:ascii="Arial" w:hAnsi="Arial" w:cs="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C0802"/>
    <w:pPr>
      <w:jc w:val="both"/>
    </w:pPr>
    <w:rPr>
      <w:rFonts w:ascii="Arial" w:hAnsi="Arial" w:cs="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C0802"/>
    <w:pPr>
      <w:jc w:val="both"/>
    </w:pPr>
    <w:rPr>
      <w:rFonts w:ascii="Arial" w:hAnsi="Arial" w:cs="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uiPriority w:val="99"/>
    <w:semiHidden/>
    <w:rsid w:val="000E2537"/>
    <w:pPr>
      <w:ind w:left="1440"/>
    </w:pPr>
  </w:style>
  <w:style w:type="paragraph" w:styleId="TOC8">
    <w:name w:val="toc 8"/>
    <w:basedOn w:val="Normal"/>
    <w:next w:val="Normal"/>
    <w:autoRedefine/>
    <w:uiPriority w:val="99"/>
    <w:semiHidden/>
    <w:rsid w:val="000E2537"/>
    <w:pPr>
      <w:ind w:left="1680"/>
    </w:pPr>
  </w:style>
  <w:style w:type="paragraph" w:styleId="TOC9">
    <w:name w:val="toc 9"/>
    <w:basedOn w:val="Normal"/>
    <w:next w:val="Normal"/>
    <w:autoRedefine/>
    <w:uiPriority w:val="99"/>
    <w:semiHidden/>
    <w:rsid w:val="000E2537"/>
    <w:pPr>
      <w:ind w:left="1920"/>
    </w:pPr>
  </w:style>
  <w:style w:type="character" w:styleId="FollowedHyperlink">
    <w:name w:val="FollowedHyperlink"/>
    <w:rsid w:val="004C0802"/>
    <w:rPr>
      <w:rFonts w:cs="Times New Roman"/>
      <w:color w:val="auto"/>
      <w:u w:val="single"/>
    </w:rPr>
  </w:style>
  <w:style w:type="character" w:styleId="Hyperlink">
    <w:name w:val="Hyperlink"/>
    <w:uiPriority w:val="99"/>
    <w:rsid w:val="00F4414B"/>
    <w:rPr>
      <w:rFonts w:cs="Times New Roman"/>
      <w:color w:val="0000FF"/>
      <w:u w:val="single"/>
    </w:rPr>
  </w:style>
  <w:style w:type="paragraph" w:styleId="BalloonText">
    <w:name w:val="Balloon Text"/>
    <w:basedOn w:val="Normal"/>
    <w:link w:val="BalloonTextChar"/>
    <w:rsid w:val="004C0802"/>
    <w:rPr>
      <w:rFonts w:ascii="Tahoma" w:hAnsi="Tahoma" w:cs="Tahoma"/>
      <w:sz w:val="16"/>
      <w:szCs w:val="16"/>
    </w:rPr>
  </w:style>
  <w:style w:type="character" w:customStyle="1" w:styleId="BalloonTextChar">
    <w:name w:val="Balloon Text Char"/>
    <w:link w:val="BalloonText"/>
    <w:rsid w:val="00A333C7"/>
    <w:rPr>
      <w:rFonts w:cs="Times New Roman"/>
      <w:sz w:val="2"/>
      <w:szCs w:val="2"/>
    </w:rPr>
  </w:style>
  <w:style w:type="paragraph" w:styleId="BlockText">
    <w:name w:val="Block Text"/>
    <w:basedOn w:val="Normal"/>
    <w:uiPriority w:val="99"/>
    <w:rsid w:val="004C0802"/>
    <w:pPr>
      <w:ind w:left="567" w:right="566"/>
    </w:pPr>
    <w:rPr>
      <w:sz w:val="22"/>
      <w:szCs w:val="22"/>
    </w:rPr>
  </w:style>
  <w:style w:type="paragraph" w:styleId="Caption">
    <w:name w:val="caption"/>
    <w:basedOn w:val="Normal"/>
    <w:next w:val="Normal"/>
    <w:uiPriority w:val="99"/>
    <w:qFormat/>
    <w:rsid w:val="004C0802"/>
    <w:pPr>
      <w:framePr w:w="11102" w:hSpace="181" w:wrap="auto" w:vAnchor="page" w:hAnchor="page" w:x="438" w:y="15985" w:anchorLock="1"/>
      <w:jc w:val="center"/>
    </w:pPr>
    <w:rPr>
      <w:b/>
      <w:bCs/>
    </w:rPr>
  </w:style>
  <w:style w:type="paragraph" w:styleId="CommentText">
    <w:name w:val="annotation text"/>
    <w:basedOn w:val="Normal"/>
    <w:link w:val="CommentTextChar"/>
    <w:rsid w:val="004A6ADF"/>
    <w:rPr>
      <w:sz w:val="22"/>
      <w:szCs w:val="22"/>
      <w:lang w:val="es-ES_tradnl"/>
    </w:rPr>
  </w:style>
  <w:style w:type="character" w:customStyle="1" w:styleId="CommentTextChar">
    <w:name w:val="Comment Text Char"/>
    <w:link w:val="CommentText"/>
    <w:rsid w:val="005F4000"/>
    <w:rPr>
      <w:rFonts w:ascii="Arial" w:hAnsi="Arial" w:cs="Arial"/>
      <w:sz w:val="22"/>
      <w:szCs w:val="22"/>
      <w:lang w:val="es-ES_tradnl"/>
    </w:rPr>
  </w:style>
  <w:style w:type="paragraph" w:customStyle="1" w:styleId="Committee">
    <w:name w:val="Committee"/>
    <w:basedOn w:val="Title"/>
    <w:uiPriority w:val="99"/>
    <w:rsid w:val="000E2537"/>
    <w:rPr>
      <w:caps w:val="0"/>
    </w:rPr>
  </w:style>
  <w:style w:type="paragraph" w:styleId="Title">
    <w:name w:val="Title"/>
    <w:basedOn w:val="Normal"/>
    <w:link w:val="TitleChar"/>
    <w:qFormat/>
    <w:rsid w:val="000E2537"/>
    <w:pPr>
      <w:spacing w:after="300"/>
      <w:jc w:val="center"/>
    </w:pPr>
    <w:rPr>
      <w:b/>
      <w:bCs/>
      <w:caps/>
      <w:kern w:val="28"/>
      <w:sz w:val="30"/>
      <w:szCs w:val="30"/>
    </w:rPr>
  </w:style>
  <w:style w:type="character" w:customStyle="1" w:styleId="TitleChar">
    <w:name w:val="Title Char"/>
    <w:link w:val="Title"/>
    <w:uiPriority w:val="99"/>
    <w:rsid w:val="00A333C7"/>
    <w:rPr>
      <w:rFonts w:ascii="Cambria" w:hAnsi="Cambria" w:cs="Cambria"/>
      <w:b/>
      <w:bCs/>
      <w:kern w:val="28"/>
      <w:sz w:val="32"/>
      <w:szCs w:val="32"/>
    </w:rPr>
  </w:style>
  <w:style w:type="paragraph" w:styleId="Index1">
    <w:name w:val="index 1"/>
    <w:basedOn w:val="Normal"/>
    <w:next w:val="Normal"/>
    <w:autoRedefine/>
    <w:semiHidden/>
    <w:rsid w:val="000E2537"/>
    <w:pPr>
      <w:tabs>
        <w:tab w:val="right" w:leader="dot" w:pos="9071"/>
      </w:tabs>
      <w:ind w:left="284" w:hanging="284"/>
    </w:pPr>
  </w:style>
  <w:style w:type="paragraph" w:styleId="Index2">
    <w:name w:val="index 2"/>
    <w:basedOn w:val="Normal"/>
    <w:next w:val="Normal"/>
    <w:autoRedefine/>
    <w:semiHidden/>
    <w:rsid w:val="000E2537"/>
    <w:pPr>
      <w:tabs>
        <w:tab w:val="right" w:leader="dot" w:pos="9071"/>
      </w:tabs>
      <w:ind w:left="568" w:hanging="284"/>
    </w:pPr>
  </w:style>
  <w:style w:type="paragraph" w:styleId="Index3">
    <w:name w:val="index 3"/>
    <w:basedOn w:val="Normal"/>
    <w:next w:val="Normal"/>
    <w:autoRedefine/>
    <w:semiHidden/>
    <w:rsid w:val="000E2537"/>
    <w:pPr>
      <w:tabs>
        <w:tab w:val="right" w:leader="dot" w:pos="9071"/>
      </w:tabs>
      <w:ind w:left="851" w:hanging="284"/>
    </w:pPr>
  </w:style>
  <w:style w:type="paragraph" w:styleId="MacroText">
    <w:name w:val="macro"/>
    <w:link w:val="MacroTextChar"/>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link w:val="MacroText"/>
    <w:uiPriority w:val="99"/>
    <w:semiHidden/>
    <w:rsid w:val="00A333C7"/>
    <w:rPr>
      <w:rFonts w:ascii="Courier New" w:hAnsi="Courier New" w:cs="Courier New"/>
      <w:sz w:val="16"/>
      <w:szCs w:val="16"/>
      <w:lang w:val="en-US" w:eastAsia="en-US"/>
    </w:rPr>
  </w:style>
  <w:style w:type="paragraph" w:customStyle="1" w:styleId="n">
    <w:name w:val="n"/>
    <w:basedOn w:val="Header"/>
    <w:uiPriority w:val="99"/>
    <w:rsid w:val="000E2537"/>
  </w:style>
  <w:style w:type="paragraph" w:customStyle="1" w:styleId="Organizer">
    <w:name w:val="Organizer"/>
    <w:basedOn w:val="Normal"/>
    <w:rsid w:val="000E2537"/>
    <w:pPr>
      <w:spacing w:after="600"/>
      <w:ind w:left="-993" w:right="-994"/>
      <w:jc w:val="center"/>
    </w:pPr>
    <w:rPr>
      <w:b/>
      <w:bCs/>
      <w:caps/>
      <w:kern w:val="26"/>
      <w:sz w:val="26"/>
      <w:szCs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uiPriority w:val="99"/>
    <w:rsid w:val="004C0802"/>
    <w:pPr>
      <w:spacing w:before="120" w:after="120"/>
    </w:pPr>
    <w:rPr>
      <w:b/>
      <w:bCs/>
      <w:caps w:val="0"/>
      <w:lang w:eastAsia="de-DE"/>
    </w:rPr>
  </w:style>
  <w:style w:type="paragraph" w:customStyle="1" w:styleId="TOCAnnex">
    <w:name w:val="TOC Annex"/>
    <w:basedOn w:val="Normal"/>
    <w:uiPriority w:val="99"/>
    <w:rsid w:val="004C0802"/>
    <w:pPr>
      <w:tabs>
        <w:tab w:val="right" w:pos="9061"/>
      </w:tabs>
      <w:spacing w:before="240" w:after="120"/>
      <w:ind w:left="1021" w:right="567" w:hanging="1021"/>
      <w:jc w:val="left"/>
      <w:outlineLvl w:val="0"/>
    </w:pPr>
    <w:rPr>
      <w:b/>
      <w:bCs/>
      <w:noProof/>
      <w:sz w:val="22"/>
      <w:szCs w:val="22"/>
    </w:rPr>
  </w:style>
  <w:style w:type="paragraph" w:customStyle="1" w:styleId="Chapter">
    <w:name w:val="Chapter"/>
    <w:basedOn w:val="Normal"/>
    <w:uiPriority w:val="99"/>
    <w:semiHidden/>
    <w:rsid w:val="004C0802"/>
    <w:pPr>
      <w:jc w:val="center"/>
    </w:pPr>
    <w:rPr>
      <w:b/>
      <w:bCs/>
      <w:caps/>
    </w:rPr>
  </w:style>
  <w:style w:type="paragraph" w:customStyle="1" w:styleId="Notetoarticle">
    <w:name w:val="Note to article"/>
    <w:basedOn w:val="Normal"/>
    <w:uiPriority w:val="99"/>
    <w:semiHidden/>
    <w:rsid w:val="004C0802"/>
  </w:style>
  <w:style w:type="paragraph" w:styleId="PlainText">
    <w:name w:val="Plain Text"/>
    <w:basedOn w:val="Normal"/>
    <w:link w:val="PlainTextChar"/>
    <w:uiPriority w:val="99"/>
    <w:rsid w:val="004C0802"/>
    <w:rPr>
      <w:rFonts w:ascii="Courier New" w:hAnsi="Courier New" w:cs="Courier New"/>
      <w:lang w:eastAsia="fr-FR"/>
    </w:rPr>
  </w:style>
  <w:style w:type="character" w:customStyle="1" w:styleId="PlainTextChar">
    <w:name w:val="Plain Text Char"/>
    <w:link w:val="PlainText"/>
    <w:uiPriority w:val="99"/>
    <w:semiHidden/>
    <w:rsid w:val="00A333C7"/>
    <w:rPr>
      <w:rFonts w:ascii="Courier New" w:hAnsi="Courier New" w:cs="Courier New"/>
      <w:sz w:val="20"/>
      <w:szCs w:val="20"/>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rsid w:val="00822961"/>
    <w:pPr>
      <w:tabs>
        <w:tab w:val="left" w:pos="5387"/>
      </w:tabs>
      <w:ind w:left="4820"/>
    </w:pPr>
    <w:rPr>
      <w:i/>
      <w:iCs/>
    </w:rPr>
  </w:style>
  <w:style w:type="paragraph" w:customStyle="1" w:styleId="upove">
    <w:name w:val="upov_e"/>
    <w:basedOn w:val="Normal"/>
    <w:rsid w:val="00822961"/>
    <w:pPr>
      <w:spacing w:before="60"/>
      <w:jc w:val="center"/>
    </w:pPr>
    <w:rPr>
      <w:b/>
      <w:bCs/>
      <w:spacing w:val="8"/>
      <w:sz w:val="24"/>
      <w:szCs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szCs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szCs w:val="24"/>
    </w:rPr>
  </w:style>
  <w:style w:type="paragraph" w:customStyle="1" w:styleId="Sessiontcplacedate">
    <w:name w:val="Session_tc_place_date"/>
    <w:basedOn w:val="Normal"/>
    <w:rsid w:val="00822961"/>
    <w:pPr>
      <w:spacing w:before="240"/>
      <w:jc w:val="center"/>
    </w:pPr>
    <w:rPr>
      <w:b/>
      <w:bCs/>
      <w:kern w:val="28"/>
      <w:sz w:val="24"/>
      <w:szCs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link w:val="Docoriginal"/>
    <w:rsid w:val="00822961"/>
    <w:rPr>
      <w:rFonts w:ascii="Arial" w:hAnsi="Arial" w:cs="Arial"/>
      <w:b/>
      <w:bCs/>
      <w:spacing w:val="10"/>
    </w:rPr>
  </w:style>
  <w:style w:type="character" w:customStyle="1" w:styleId="StyleDocoriginalNotBold1">
    <w:name w:val="Style Doc_original + Not Bold1"/>
    <w:rsid w:val="00822961"/>
    <w:rPr>
      <w:rFonts w:ascii="Arial" w:hAnsi="Arial" w:cs="Arial"/>
      <w:b/>
      <w:bCs/>
      <w:spacing w:val="10"/>
      <w:lang w:val="en-US" w:eastAsia="en-US"/>
    </w:rPr>
  </w:style>
  <w:style w:type="character" w:customStyle="1" w:styleId="StyleDoclangBold">
    <w:name w:val="Style Doc_lang + Bold"/>
    <w:rsid w:val="00822961"/>
    <w:rPr>
      <w:rFonts w:ascii="Arial" w:hAnsi="Arial" w:cs="Arial"/>
      <w:b/>
      <w:bCs/>
      <w:sz w:val="20"/>
      <w:szCs w:val="20"/>
      <w:lang w:val="en-US"/>
    </w:rPr>
  </w:style>
  <w:style w:type="paragraph" w:customStyle="1" w:styleId="dec">
    <w:name w:val="dec"/>
    <w:basedOn w:val="Normal"/>
    <w:link w:val="decChar"/>
    <w:qFormat/>
    <w:rsid w:val="00822961"/>
    <w:pPr>
      <w:ind w:left="4536"/>
    </w:pPr>
    <w:rPr>
      <w:i/>
      <w:iCs/>
      <w:spacing w:val="-2"/>
    </w:rPr>
  </w:style>
  <w:style w:type="character" w:customStyle="1" w:styleId="decChar">
    <w:name w:val="dec Char"/>
    <w:link w:val="dec"/>
    <w:rsid w:val="00822961"/>
    <w:rPr>
      <w:rFonts w:ascii="Arial" w:hAnsi="Arial" w:cs="Arial"/>
      <w:i/>
      <w:iCs/>
      <w:spacing w:val="-2"/>
    </w:rPr>
  </w:style>
  <w:style w:type="character" w:customStyle="1" w:styleId="DecisionParagraphsChar">
    <w:name w:val="DecisionParagraphs Char"/>
    <w:link w:val="DecisionParagraphs"/>
    <w:uiPriority w:val="99"/>
    <w:rsid w:val="00822961"/>
    <w:rPr>
      <w:rFonts w:ascii="Arial" w:hAnsi="Arial" w:cs="Arial"/>
      <w:i/>
      <w:iCs/>
    </w:rPr>
  </w:style>
  <w:style w:type="character" w:customStyle="1" w:styleId="BodyTextIndentChar">
    <w:name w:val="Body Text Indent Char"/>
    <w:uiPriority w:val="99"/>
    <w:rsid w:val="005F4000"/>
    <w:rPr>
      <w:rFonts w:ascii="Arial" w:hAnsi="Arial" w:cs="Arial"/>
      <w:lang w:val="es-ES_tradnl"/>
    </w:rPr>
  </w:style>
  <w:style w:type="character" w:customStyle="1" w:styleId="Doclang">
    <w:name w:val="Doc_lang"/>
    <w:rsid w:val="00924E84"/>
    <w:rPr>
      <w:rFonts w:ascii="Arial" w:hAnsi="Arial"/>
      <w:sz w:val="20"/>
      <w:lang w:val="en-US"/>
    </w:rPr>
  </w:style>
  <w:style w:type="paragraph" w:customStyle="1" w:styleId="StyleDocoriginalNotBold">
    <w:name w:val="Style Doc_original + Not Bold"/>
    <w:basedOn w:val="Docoriginal"/>
    <w:link w:val="StyleDocoriginalNotBoldChar"/>
    <w:autoRedefine/>
    <w:rsid w:val="00924E84"/>
    <w:pPr>
      <w:ind w:left="1589"/>
      <w:jc w:val="left"/>
    </w:pPr>
    <w:rPr>
      <w:rFonts w:cs="Times New Roman"/>
    </w:rPr>
  </w:style>
  <w:style w:type="paragraph" w:customStyle="1" w:styleId="preparedby1">
    <w:name w:val="prepared by"/>
    <w:basedOn w:val="Normal"/>
    <w:semiHidden/>
    <w:rsid w:val="00924E84"/>
    <w:pPr>
      <w:spacing w:before="600" w:after="600"/>
      <w:jc w:val="center"/>
    </w:pPr>
    <w:rPr>
      <w:rFonts w:cs="Times New Roman"/>
      <w:i/>
    </w:rPr>
  </w:style>
  <w:style w:type="paragraph" w:customStyle="1" w:styleId="SessionMeetingPlace">
    <w:name w:val="Session_MeetingPlace"/>
    <w:basedOn w:val="Normal"/>
    <w:semiHidden/>
    <w:rsid w:val="00924E84"/>
    <w:pPr>
      <w:spacing w:before="480"/>
      <w:jc w:val="center"/>
    </w:pPr>
    <w:rPr>
      <w:rFonts w:cs="Times New Roman"/>
      <w:b/>
      <w:bCs/>
      <w:kern w:val="28"/>
      <w:sz w:val="24"/>
    </w:rPr>
  </w:style>
  <w:style w:type="paragraph" w:customStyle="1" w:styleId="Code">
    <w:name w:val="Code"/>
    <w:basedOn w:val="Normal"/>
    <w:link w:val="CodeChar"/>
    <w:semiHidden/>
    <w:rsid w:val="00924E84"/>
    <w:pPr>
      <w:spacing w:line="340" w:lineRule="atLeast"/>
      <w:ind w:left="1276"/>
    </w:pPr>
    <w:rPr>
      <w:rFonts w:cs="Times New Roman"/>
      <w:b/>
      <w:bCs/>
      <w:spacing w:val="10"/>
    </w:rPr>
  </w:style>
  <w:style w:type="paragraph" w:customStyle="1" w:styleId="TitreUpov">
    <w:name w:val="TitreUpov"/>
    <w:basedOn w:val="Normal"/>
    <w:semiHidden/>
    <w:rsid w:val="00924E84"/>
    <w:pPr>
      <w:spacing w:before="60"/>
      <w:jc w:val="center"/>
    </w:pPr>
    <w:rPr>
      <w:rFonts w:cs="Times New Roman"/>
      <w:b/>
      <w:sz w:val="24"/>
    </w:rPr>
  </w:style>
  <w:style w:type="paragraph" w:customStyle="1" w:styleId="StyleSessionAllcaps">
    <w:name w:val="Style Session + All caps"/>
    <w:basedOn w:val="Session"/>
    <w:semiHidden/>
    <w:rsid w:val="00924E84"/>
    <w:pPr>
      <w:spacing w:before="480"/>
    </w:pPr>
    <w:rPr>
      <w:rFonts w:cs="Times New Roman"/>
      <w:caps/>
      <w:kern w:val="28"/>
      <w:sz w:val="24"/>
      <w:szCs w:val="20"/>
    </w:rPr>
  </w:style>
  <w:style w:type="paragraph" w:customStyle="1" w:styleId="plcountry">
    <w:name w:val="plcountry"/>
    <w:basedOn w:val="Normal"/>
    <w:rsid w:val="00924E84"/>
    <w:pPr>
      <w:keepNext/>
      <w:keepLines/>
      <w:spacing w:before="180" w:after="120"/>
      <w:jc w:val="left"/>
    </w:pPr>
    <w:rPr>
      <w:rFonts w:cs="Times New Roman"/>
      <w:caps/>
      <w:noProof/>
      <w:snapToGrid w:val="0"/>
      <w:u w:val="single"/>
    </w:rPr>
  </w:style>
  <w:style w:type="paragraph" w:customStyle="1" w:styleId="plheading">
    <w:name w:val="plheading"/>
    <w:basedOn w:val="Normal"/>
    <w:rsid w:val="00924E84"/>
    <w:pPr>
      <w:keepNext/>
      <w:spacing w:before="480" w:after="120"/>
      <w:jc w:val="center"/>
    </w:pPr>
    <w:rPr>
      <w:rFonts w:cs="Times New Roman"/>
      <w:caps/>
      <w:snapToGrid w:val="0"/>
      <w:u w:val="single"/>
    </w:rPr>
  </w:style>
  <w:style w:type="character" w:customStyle="1" w:styleId="CodeChar">
    <w:name w:val="Code Char"/>
    <w:link w:val="Code"/>
    <w:semiHidden/>
    <w:rsid w:val="00924E84"/>
    <w:rPr>
      <w:rFonts w:ascii="Arial" w:hAnsi="Arial"/>
      <w:b/>
      <w:bCs/>
      <w:spacing w:val="10"/>
      <w:lang w:val="en-US" w:eastAsia="en-US"/>
    </w:rPr>
  </w:style>
  <w:style w:type="paragraph" w:customStyle="1" w:styleId="endofdoc">
    <w:name w:val="end_of_doc"/>
    <w:autoRedefine/>
    <w:rsid w:val="00924E84"/>
    <w:pPr>
      <w:spacing w:before="480"/>
      <w:ind w:left="567" w:hanging="567"/>
      <w:jc w:val="right"/>
    </w:pPr>
    <w:rPr>
      <w:rFonts w:ascii="Arial" w:hAnsi="Arial"/>
    </w:rPr>
  </w:style>
  <w:style w:type="character" w:customStyle="1" w:styleId="StyleDocoriginalNotBoldChar">
    <w:name w:val="Style Doc_original + Not Bold Char"/>
    <w:link w:val="StyleDocoriginalNotBold"/>
    <w:rsid w:val="00924E84"/>
    <w:rPr>
      <w:rFonts w:ascii="Arial" w:hAnsi="Arial"/>
      <w:b/>
      <w:bCs/>
      <w:spacing w:val="10"/>
      <w:lang w:val="en-US" w:eastAsia="en-US"/>
    </w:rPr>
  </w:style>
  <w:style w:type="paragraph" w:customStyle="1" w:styleId="StyleDocnumber">
    <w:name w:val="Style Doc_number"/>
    <w:basedOn w:val="Docoriginal"/>
    <w:rsid w:val="00924E84"/>
    <w:pPr>
      <w:ind w:left="1589"/>
    </w:pPr>
    <w:rPr>
      <w:rFonts w:cs="Times New Roman"/>
    </w:rPr>
  </w:style>
  <w:style w:type="paragraph" w:customStyle="1" w:styleId="StyleDocoriginal">
    <w:name w:val="Style Doc_original"/>
    <w:basedOn w:val="Docoriginal"/>
    <w:link w:val="StyleDocoriginalChar"/>
    <w:rsid w:val="00924E84"/>
    <w:rPr>
      <w:rFonts w:cs="Times New Roman"/>
    </w:rPr>
  </w:style>
  <w:style w:type="character" w:customStyle="1" w:styleId="StyleDocoriginalChar">
    <w:name w:val="Style Doc_original Char"/>
    <w:link w:val="StyleDocoriginal"/>
    <w:rsid w:val="00924E84"/>
    <w:rPr>
      <w:rFonts w:ascii="Arial" w:hAnsi="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rsid w:val="00924E84"/>
    <w:rPr>
      <w:b w:val="0"/>
      <w:bCs w:val="0"/>
      <w:spacing w:val="0"/>
    </w:rPr>
  </w:style>
  <w:style w:type="character" w:customStyle="1" w:styleId="StyleStyleDocoriginalNotBoldNotBoldChar">
    <w:name w:val="Style Style Doc_original + Not Bold + Not Bold Char"/>
    <w:link w:val="StyleStyleDocoriginalNotBoldNotBold"/>
    <w:rsid w:val="00924E84"/>
    <w:rPr>
      <w:rFonts w:ascii="Arial" w:hAnsi="Arial"/>
      <w:lang w:val="en-US" w:eastAsia="en-US"/>
    </w:rPr>
  </w:style>
  <w:style w:type="paragraph" w:customStyle="1" w:styleId="decpara">
    <w:name w:val="dec para"/>
    <w:basedOn w:val="Normal"/>
    <w:link w:val="decparaChar"/>
    <w:qFormat/>
    <w:rsid w:val="00924E84"/>
    <w:pPr>
      <w:ind w:left="4536"/>
    </w:pPr>
    <w:rPr>
      <w:rFonts w:cs="Times New Roman"/>
      <w:i/>
      <w:spacing w:val="-2"/>
    </w:rPr>
  </w:style>
  <w:style w:type="character" w:customStyle="1" w:styleId="decparaChar">
    <w:name w:val="dec para Char"/>
    <w:link w:val="decpara"/>
    <w:rsid w:val="00924E84"/>
    <w:rPr>
      <w:rFonts w:ascii="Arial" w:hAnsi="Arial"/>
      <w:i/>
      <w:spacing w:val="-2"/>
      <w:lang w:val="en-US" w:eastAsia="en-US"/>
    </w:rPr>
  </w:style>
  <w:style w:type="character" w:styleId="CommentReference">
    <w:name w:val="annotation reference"/>
    <w:rsid w:val="00924E84"/>
    <w:rPr>
      <w:sz w:val="16"/>
      <w:szCs w:val="16"/>
    </w:rPr>
  </w:style>
  <w:style w:type="paragraph" w:styleId="CommentSubject">
    <w:name w:val="annotation subject"/>
    <w:basedOn w:val="CommentText"/>
    <w:next w:val="CommentText"/>
    <w:link w:val="CommentSubjectChar"/>
    <w:rsid w:val="00924E84"/>
    <w:rPr>
      <w:rFonts w:cs="Times New Roman"/>
      <w:b/>
      <w:bCs/>
      <w:sz w:val="20"/>
      <w:szCs w:val="20"/>
      <w:lang w:val="en-US"/>
    </w:rPr>
  </w:style>
  <w:style w:type="character" w:customStyle="1" w:styleId="CommentSubjectChar">
    <w:name w:val="Comment Subject Char"/>
    <w:link w:val="CommentSubject"/>
    <w:rsid w:val="00924E84"/>
    <w:rPr>
      <w:rFonts w:ascii="Arial" w:hAnsi="Arial" w:cs="Arial"/>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hs.org.uk/Plants/RHS-Publications/Journals/Hanburyana/Hanburyan-issues/Volume-7--June-201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3.wipo.int/pluto/user/fr/index.js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2B5B3-6BEC-4203-868E-9ADE908B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4786</Words>
  <Characters>25922</Characters>
  <Application>Microsoft Office Word</Application>
  <DocSecurity>0</DocSecurity>
  <Lines>785</Lines>
  <Paragraphs>393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World Intellectual Property Organization</Company>
  <LinksUpToDate>false</LinksUpToDate>
  <CharactersWithSpaces>30315</CharactersWithSpaces>
  <SharedDoc>false</SharedDoc>
  <HLinks>
    <vt:vector size="54" baseType="variant">
      <vt:variant>
        <vt:i4>7012413</vt:i4>
      </vt:variant>
      <vt:variant>
        <vt:i4>94</vt:i4>
      </vt:variant>
      <vt:variant>
        <vt:i4>0</vt:i4>
      </vt:variant>
      <vt:variant>
        <vt:i4>5</vt:i4>
      </vt:variant>
      <vt:variant>
        <vt:lpwstr>http://www.rhs.org.uk/Plants/RHS-Publications/Journals/Hanburyana/Hanburyan-issues/Volume-7--June-2013</vt:lpwstr>
      </vt:variant>
      <vt:variant>
        <vt:lpwstr/>
      </vt:variant>
      <vt:variant>
        <vt:i4>1507409</vt:i4>
      </vt:variant>
      <vt:variant>
        <vt:i4>69</vt:i4>
      </vt:variant>
      <vt:variant>
        <vt:i4>0</vt:i4>
      </vt:variant>
      <vt:variant>
        <vt:i4>5</vt:i4>
      </vt:variant>
      <vt:variant>
        <vt:lpwstr>https://www3.wipo.int/pluto/user/en/index.jsp</vt:lpwstr>
      </vt:variant>
      <vt:variant>
        <vt:lpwstr/>
      </vt:variant>
      <vt:variant>
        <vt:i4>1507384</vt:i4>
      </vt:variant>
      <vt:variant>
        <vt:i4>40</vt:i4>
      </vt:variant>
      <vt:variant>
        <vt:i4>0</vt:i4>
      </vt:variant>
      <vt:variant>
        <vt:i4>5</vt:i4>
      </vt:variant>
      <vt:variant>
        <vt:lpwstr/>
      </vt:variant>
      <vt:variant>
        <vt:lpwstr>_Toc382810804</vt:lpwstr>
      </vt:variant>
      <vt:variant>
        <vt:i4>1507384</vt:i4>
      </vt:variant>
      <vt:variant>
        <vt:i4>34</vt:i4>
      </vt:variant>
      <vt:variant>
        <vt:i4>0</vt:i4>
      </vt:variant>
      <vt:variant>
        <vt:i4>5</vt:i4>
      </vt:variant>
      <vt:variant>
        <vt:lpwstr/>
      </vt:variant>
      <vt:variant>
        <vt:lpwstr>_Toc382810803</vt:lpwstr>
      </vt:variant>
      <vt:variant>
        <vt:i4>1507384</vt:i4>
      </vt:variant>
      <vt:variant>
        <vt:i4>28</vt:i4>
      </vt:variant>
      <vt:variant>
        <vt:i4>0</vt:i4>
      </vt:variant>
      <vt:variant>
        <vt:i4>5</vt:i4>
      </vt:variant>
      <vt:variant>
        <vt:lpwstr/>
      </vt:variant>
      <vt:variant>
        <vt:lpwstr>_Toc382810802</vt:lpwstr>
      </vt:variant>
      <vt:variant>
        <vt:i4>1507384</vt:i4>
      </vt:variant>
      <vt:variant>
        <vt:i4>22</vt:i4>
      </vt:variant>
      <vt:variant>
        <vt:i4>0</vt:i4>
      </vt:variant>
      <vt:variant>
        <vt:i4>5</vt:i4>
      </vt:variant>
      <vt:variant>
        <vt:lpwstr/>
      </vt:variant>
      <vt:variant>
        <vt:lpwstr>_Toc382810801</vt:lpwstr>
      </vt:variant>
      <vt:variant>
        <vt:i4>1507384</vt:i4>
      </vt:variant>
      <vt:variant>
        <vt:i4>16</vt:i4>
      </vt:variant>
      <vt:variant>
        <vt:i4>0</vt:i4>
      </vt:variant>
      <vt:variant>
        <vt:i4>5</vt:i4>
      </vt:variant>
      <vt:variant>
        <vt:lpwstr/>
      </vt:variant>
      <vt:variant>
        <vt:lpwstr>_Toc382810800</vt:lpwstr>
      </vt:variant>
      <vt:variant>
        <vt:i4>1966135</vt:i4>
      </vt:variant>
      <vt:variant>
        <vt:i4>10</vt:i4>
      </vt:variant>
      <vt:variant>
        <vt:i4>0</vt:i4>
      </vt:variant>
      <vt:variant>
        <vt:i4>5</vt:i4>
      </vt:variant>
      <vt:variant>
        <vt:lpwstr/>
      </vt:variant>
      <vt:variant>
        <vt:lpwstr>_Toc382810799</vt:lpwstr>
      </vt:variant>
      <vt:variant>
        <vt:i4>1966135</vt:i4>
      </vt:variant>
      <vt:variant>
        <vt:i4>4</vt:i4>
      </vt:variant>
      <vt:variant>
        <vt:i4>0</vt:i4>
      </vt:variant>
      <vt:variant>
        <vt:i4>5</vt:i4>
      </vt:variant>
      <vt:variant>
        <vt:lpwstr/>
      </vt:variant>
      <vt:variant>
        <vt:lpwstr>_Toc382810798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keywords>BP/cp</cp:keywords>
  <cp:lastModifiedBy>BESSE Ariane</cp:lastModifiedBy>
  <cp:revision>4</cp:revision>
  <cp:lastPrinted>2014-03-18T10:17:00Z</cp:lastPrinted>
  <dcterms:created xsi:type="dcterms:W3CDTF">2014-03-19T09:21:00Z</dcterms:created>
  <dcterms:modified xsi:type="dcterms:W3CDTF">2014-03-19T09:22:00Z</dcterms:modified>
</cp:coreProperties>
</file>