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815738" w14:paraId="65321B59" w14:textId="77777777" w:rsidTr="00EB4E9C">
        <w:tc>
          <w:tcPr>
            <w:tcW w:w="6522" w:type="dxa"/>
          </w:tcPr>
          <w:p w14:paraId="67D8ECD5" w14:textId="32A79DF3" w:rsidR="00DC3802" w:rsidRPr="00AC2883" w:rsidRDefault="00322B30" w:rsidP="00AC2883">
            <w:r w:rsidRPr="00C850DE">
              <w:rPr>
                <w:noProof/>
              </w:rPr>
              <w:drawing>
                <wp:inline distT="0" distB="0" distL="0" distR="0" wp14:anchorId="6363543C" wp14:editId="74A35D48">
                  <wp:extent cx="933580" cy="266737"/>
                  <wp:effectExtent l="0" t="0" r="0" b="0"/>
                  <wp:docPr id="855854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854061" name="Picture 855854061"/>
                          <pic:cNvPicPr/>
                        </pic:nvPicPr>
                        <pic:blipFill>
                          <a:blip r:embed="rId8">
                            <a:extLst>
                              <a:ext uri="{28A0092B-C50C-407E-A947-70E740481C1C}">
                                <a14:useLocalDpi xmlns:a14="http://schemas.microsoft.com/office/drawing/2010/main" val="0"/>
                              </a:ext>
                            </a:extLst>
                          </a:blip>
                          <a:stretch>
                            <a:fillRect/>
                          </a:stretch>
                        </pic:blipFill>
                        <pic:spPr>
                          <a:xfrm>
                            <a:off x="0" y="0"/>
                            <a:ext cx="933580" cy="266737"/>
                          </a:xfrm>
                          <a:prstGeom prst="rect">
                            <a:avLst/>
                          </a:prstGeom>
                        </pic:spPr>
                      </pic:pic>
                    </a:graphicData>
                  </a:graphic>
                </wp:inline>
              </w:drawing>
            </w:r>
          </w:p>
        </w:tc>
        <w:tc>
          <w:tcPr>
            <w:tcW w:w="3117" w:type="dxa"/>
          </w:tcPr>
          <w:p w14:paraId="08028EEF" w14:textId="52A68475" w:rsidR="00DC3802" w:rsidRPr="007C1D92" w:rsidRDefault="00D41C80" w:rsidP="00AC2883">
            <w:pPr>
              <w:pStyle w:val="Lettrine"/>
            </w:pPr>
            <w:r>
              <w:t>F</w:t>
            </w:r>
          </w:p>
        </w:tc>
      </w:tr>
      <w:tr w:rsidR="00DC3802" w:rsidRPr="00DA4973" w14:paraId="6C5749F1" w14:textId="77777777" w:rsidTr="00645CA8">
        <w:trPr>
          <w:trHeight w:val="219"/>
        </w:trPr>
        <w:tc>
          <w:tcPr>
            <w:tcW w:w="6522" w:type="dxa"/>
          </w:tcPr>
          <w:p w14:paraId="4E500BD5" w14:textId="59344E8D" w:rsidR="00DC3802" w:rsidRPr="00AC2883" w:rsidRDefault="00DC3802" w:rsidP="00AC2883">
            <w:pPr>
              <w:pStyle w:val="upove"/>
            </w:pPr>
            <w:r w:rsidRPr="00AC2883">
              <w:t>Union internationale pour la protection des obtentions végétales</w:t>
            </w:r>
          </w:p>
        </w:tc>
        <w:tc>
          <w:tcPr>
            <w:tcW w:w="3117" w:type="dxa"/>
          </w:tcPr>
          <w:p w14:paraId="6FE2D6CC" w14:textId="77777777" w:rsidR="00DC3802" w:rsidRPr="00DA4973" w:rsidRDefault="00DC3802" w:rsidP="00DA4973"/>
        </w:tc>
      </w:tr>
    </w:tbl>
    <w:p w14:paraId="6BBC89E0" w14:textId="77777777" w:rsidR="00DC3802" w:rsidRDefault="00DC3802" w:rsidP="00DC3802"/>
    <w:p w14:paraId="3B0242CC" w14:textId="77777777" w:rsidR="00DA4973" w:rsidRPr="00365DC1" w:rsidRDefault="00DA4973" w:rsidP="00DC3802"/>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EB4E9C" w:rsidRPr="003454F4" w14:paraId="7AC36026" w14:textId="77777777" w:rsidTr="00EB4E9C">
        <w:tc>
          <w:tcPr>
            <w:tcW w:w="6512" w:type="dxa"/>
          </w:tcPr>
          <w:p w14:paraId="63B230E9" w14:textId="77777777" w:rsidR="00F60AF1" w:rsidRPr="003454F4" w:rsidRDefault="00F60AF1" w:rsidP="00F60AF1">
            <w:pPr>
              <w:pStyle w:val="Sessiontc"/>
              <w:spacing w:line="240" w:lineRule="auto"/>
            </w:pPr>
            <w:r w:rsidRPr="003454F4">
              <w:rPr>
                <w:kern w:val="0"/>
              </w:rPr>
              <w:t xml:space="preserve">Réunion sur </w:t>
            </w:r>
            <w:r w:rsidRPr="003454F4">
              <w:t>les demandes</w:t>
            </w:r>
            <w:r w:rsidRPr="003454F4">
              <w:rPr>
                <w:kern w:val="0"/>
              </w:rPr>
              <w:t xml:space="preserve"> électroniques</w:t>
            </w:r>
          </w:p>
          <w:p w14:paraId="324EB1F9" w14:textId="77777777" w:rsidR="00322B30" w:rsidRPr="00C850DE" w:rsidRDefault="00322B30" w:rsidP="00322B30">
            <w:pPr>
              <w:pStyle w:val="Sessiontcplacedate"/>
              <w:contextualSpacing w:val="0"/>
            </w:pPr>
            <w:r w:rsidRPr="00C850DE">
              <w:t>Sixième réunion</w:t>
            </w:r>
          </w:p>
          <w:p w14:paraId="246C40DA" w14:textId="100E793F" w:rsidR="00EB4E9C" w:rsidRPr="003454F4" w:rsidRDefault="00322B30" w:rsidP="00322B30">
            <w:pPr>
              <w:pStyle w:val="Sessiontcplacedate"/>
              <w:spacing w:before="0"/>
              <w:contextualSpacing w:val="0"/>
              <w:rPr>
                <w:sz w:val="22"/>
              </w:rPr>
            </w:pPr>
            <w:r w:rsidRPr="00C850DE">
              <w:t>Genève, le 21 octobre 2025</w:t>
            </w:r>
          </w:p>
        </w:tc>
        <w:tc>
          <w:tcPr>
            <w:tcW w:w="3127" w:type="dxa"/>
          </w:tcPr>
          <w:p w14:paraId="6800C050" w14:textId="23A06D4D" w:rsidR="008C3987" w:rsidRPr="003454F4" w:rsidRDefault="00F60AF1" w:rsidP="00902C86">
            <w:pPr>
              <w:pStyle w:val="Doccode"/>
              <w:spacing w:line="240" w:lineRule="exact"/>
            </w:pPr>
            <w:r w:rsidRPr="003454F4">
              <w:t>EAM/6/3</w:t>
            </w:r>
          </w:p>
          <w:p w14:paraId="7FDEA416" w14:textId="77777777" w:rsidR="00EB4E9C" w:rsidRPr="00025A79" w:rsidRDefault="00EB4E9C" w:rsidP="003C7FBE">
            <w:pPr>
              <w:pStyle w:val="Docoriginal"/>
              <w:rPr>
                <w:lang w:val="en-US"/>
              </w:rPr>
            </w:pPr>
            <w:r w:rsidRPr="00025A79">
              <w:rPr>
                <w:lang w:val="en-US"/>
              </w:rPr>
              <w:t xml:space="preserve">Original : </w:t>
            </w:r>
            <w:r w:rsidRPr="00025A79">
              <w:rPr>
                <w:b w:val="0"/>
                <w:spacing w:val="0"/>
                <w:lang w:val="en-US"/>
              </w:rPr>
              <w:t>anglais</w:t>
            </w:r>
          </w:p>
          <w:p w14:paraId="1B49D6D5" w14:textId="7FFAEB49" w:rsidR="00EB4E9C" w:rsidRPr="003454F4" w:rsidRDefault="00EB4E9C" w:rsidP="00BF167E">
            <w:pPr>
              <w:pStyle w:val="Docoriginal"/>
              <w:rPr>
                <w:lang w:val="en-US"/>
              </w:rPr>
            </w:pPr>
            <w:r w:rsidRPr="00025A79">
              <w:rPr>
                <w:lang w:val="en-US"/>
              </w:rPr>
              <w:t>Date:</w:t>
            </w:r>
            <w:r w:rsidR="007D3DD7" w:rsidRPr="00025A79">
              <w:rPr>
                <w:b w:val="0"/>
                <w:spacing w:val="0"/>
                <w:lang w:val="en-US"/>
              </w:rPr>
              <w:t xml:space="preserve">  </w:t>
            </w:r>
            <w:r w:rsidR="00600D67">
              <w:rPr>
                <w:b w:val="0"/>
                <w:spacing w:val="0"/>
                <w:lang w:val="en-US"/>
              </w:rPr>
              <w:t xml:space="preserve"> 23 février</w:t>
            </w:r>
            <w:r w:rsidR="00322B30" w:rsidRPr="00025A79">
              <w:rPr>
                <w:b w:val="0"/>
                <w:spacing w:val="0"/>
                <w:lang w:val="en-US"/>
              </w:rPr>
              <w:t xml:space="preserve"> 2026</w:t>
            </w:r>
          </w:p>
        </w:tc>
      </w:tr>
    </w:tbl>
    <w:p w14:paraId="344C898B" w14:textId="765FFC65" w:rsidR="000D7780" w:rsidRPr="006A644A" w:rsidRDefault="00535301" w:rsidP="006A644A">
      <w:pPr>
        <w:pStyle w:val="Titleofdoc0"/>
      </w:pPr>
      <w:r w:rsidRPr="003454F4">
        <w:rPr>
          <w:rFonts w:cs="Arial"/>
        </w:rPr>
        <w:t>Compte rendu</w:t>
      </w:r>
    </w:p>
    <w:p w14:paraId="77455729" w14:textId="213100B9" w:rsidR="006A644A" w:rsidRPr="006A644A" w:rsidRDefault="0061555F" w:rsidP="006A644A">
      <w:pPr>
        <w:pStyle w:val="preparedby1"/>
        <w:jc w:val="left"/>
      </w:pPr>
      <w:r w:rsidRPr="000C4E25">
        <w:t>préparé par le Bureau de l'Union</w:t>
      </w:r>
    </w:p>
    <w:p w14:paraId="70F62C20" w14:textId="77777777" w:rsidR="00D41C80" w:rsidRDefault="00050E16" w:rsidP="00D41C80">
      <w:pPr>
        <w:pStyle w:val="Disclaimer"/>
        <w:spacing w:after="360"/>
      </w:pPr>
      <w:r w:rsidRPr="006A644A">
        <w:t>Avertissement : le présent document ne représente pas les principes ou les orientations de l’UPOV.</w:t>
      </w:r>
    </w:p>
    <w:p w14:paraId="6363C6A5" w14:textId="04D4C0D4" w:rsidR="00D41C80" w:rsidRPr="00D41C80" w:rsidRDefault="00D41C80" w:rsidP="00D41C80">
      <w:pPr>
        <w:pStyle w:val="Disclaimer"/>
        <w:spacing w:after="360"/>
      </w:pPr>
      <w:r w:rsidRPr="00917306">
        <w:t>Ce document a été généré à l'aide d'une traduction automatique dont l'exactitude ne peut être garantie. Par conséquent, le texte dans la langue originale est la seule version authentique</w:t>
      </w:r>
    </w:p>
    <w:p w14:paraId="007D5648" w14:textId="77777777" w:rsidR="00D41C80" w:rsidRPr="00D41C80" w:rsidRDefault="00D41C80" w:rsidP="00D41C80"/>
    <w:p w14:paraId="054112A9" w14:textId="29BF17B3" w:rsidR="00535301" w:rsidRPr="009336E9" w:rsidRDefault="00535301" w:rsidP="001D6AE0">
      <w:pPr>
        <w:pStyle w:val="Heading1"/>
        <w:rPr>
          <w:rFonts w:cs="Arial"/>
        </w:rPr>
      </w:pPr>
      <w:bookmarkStart w:id="0" w:name="_Toc84968132"/>
      <w:r w:rsidRPr="009336E9">
        <w:rPr>
          <w:rFonts w:cs="Arial"/>
        </w:rPr>
        <w:t>bienvenue et ouverture</w:t>
      </w:r>
    </w:p>
    <w:p w14:paraId="2C759FC8" w14:textId="77777777" w:rsidR="00535301" w:rsidRPr="009336E9" w:rsidRDefault="00535301" w:rsidP="00535301">
      <w:pPr>
        <w:rPr>
          <w:rFonts w:cs="Arial"/>
        </w:rPr>
      </w:pPr>
    </w:p>
    <w:p w14:paraId="377F92F3" w14:textId="19E610AE" w:rsidR="00535301" w:rsidRPr="009336E9" w:rsidRDefault="00535301" w:rsidP="00535301">
      <w:pPr>
        <w:rPr>
          <w:rFonts w:cs="Arial"/>
          <w:spacing w:val="-2"/>
        </w:rPr>
      </w:pPr>
      <w:r w:rsidRPr="009336E9">
        <w:rPr>
          <w:rFonts w:cs="Arial"/>
          <w:spacing w:val="-2"/>
        </w:rPr>
        <w:fldChar w:fldCharType="begin"/>
      </w:r>
      <w:r w:rsidRPr="009336E9">
        <w:rPr>
          <w:rFonts w:cs="Arial"/>
          <w:spacing w:val="-2"/>
        </w:rPr>
        <w:instrText xml:space="preserve"> AUTONUM  </w:instrText>
      </w:r>
      <w:r w:rsidRPr="009336E9">
        <w:rPr>
          <w:rFonts w:cs="Arial"/>
          <w:spacing w:val="-2"/>
        </w:rPr>
        <w:fldChar w:fldCharType="end"/>
      </w:r>
      <w:r w:rsidRPr="009336E9">
        <w:rPr>
          <w:rFonts w:cs="Arial"/>
          <w:spacing w:val="-2"/>
        </w:rPr>
        <w:tab/>
        <w:t xml:space="preserve">La </w:t>
      </w:r>
      <w:r w:rsidR="00322B30" w:rsidRPr="009336E9">
        <w:rPr>
          <w:rFonts w:cs="Arial"/>
          <w:spacing w:val="-2"/>
        </w:rPr>
        <w:t xml:space="preserve">sixième </w:t>
      </w:r>
      <w:r w:rsidRPr="009336E9">
        <w:rPr>
          <w:rFonts w:cs="Arial"/>
          <w:spacing w:val="-2"/>
        </w:rPr>
        <w:t xml:space="preserve">réunion sur les demandes électroniques (EAM/6), qui s'est tenue </w:t>
      </w:r>
      <w:r w:rsidR="00C82913" w:rsidRPr="009336E9">
        <w:rPr>
          <w:rFonts w:cs="Arial"/>
          <w:spacing w:val="-2"/>
        </w:rPr>
        <w:t xml:space="preserve">sous forme </w:t>
      </w:r>
      <w:r w:rsidR="00322B30" w:rsidRPr="009336E9">
        <w:rPr>
          <w:rFonts w:cs="Arial"/>
          <w:spacing w:val="-2"/>
        </w:rPr>
        <w:t>hybride</w:t>
      </w:r>
      <w:r w:rsidR="00C82913" w:rsidRPr="009336E9">
        <w:rPr>
          <w:rFonts w:cs="Arial"/>
          <w:spacing w:val="-2"/>
        </w:rPr>
        <w:t xml:space="preserve">, </w:t>
      </w:r>
      <w:r w:rsidRPr="009336E9">
        <w:rPr>
          <w:rFonts w:cs="Arial"/>
          <w:spacing w:val="-2"/>
        </w:rPr>
        <w:t xml:space="preserve">a été ouverte et présidée par </w:t>
      </w:r>
      <w:r w:rsidR="00C82913" w:rsidRPr="009336E9">
        <w:rPr>
          <w:rFonts w:cs="Arial"/>
          <w:spacing w:val="-2"/>
        </w:rPr>
        <w:t>M</w:t>
      </w:r>
      <w:r w:rsidRPr="009336E9">
        <w:rPr>
          <w:rFonts w:cs="Arial"/>
          <w:spacing w:val="-2"/>
        </w:rPr>
        <w:t xml:space="preserve">. </w:t>
      </w:r>
      <w:r w:rsidR="00C82913" w:rsidRPr="009336E9">
        <w:rPr>
          <w:rFonts w:cs="Arial"/>
          <w:spacing w:val="-2"/>
        </w:rPr>
        <w:t>Martin Ekvad</w:t>
      </w:r>
      <w:r w:rsidRPr="009336E9">
        <w:rPr>
          <w:rFonts w:cs="Arial"/>
          <w:spacing w:val="-2"/>
        </w:rPr>
        <w:t xml:space="preserve">, </w:t>
      </w:r>
      <w:r w:rsidR="00C82913" w:rsidRPr="009336E9">
        <w:rPr>
          <w:rFonts w:cs="Arial"/>
          <w:spacing w:val="-2"/>
        </w:rPr>
        <w:t xml:space="preserve">directeur des affaires juridiques </w:t>
      </w:r>
      <w:r w:rsidRPr="009336E9">
        <w:rPr>
          <w:rFonts w:cs="Arial"/>
          <w:spacing w:val="-2"/>
        </w:rPr>
        <w:t>de l'UPOV, qui a souhaité la bienvenue aux participants.</w:t>
      </w:r>
    </w:p>
    <w:p w14:paraId="3AA6D9FC" w14:textId="77777777" w:rsidR="00535301" w:rsidRDefault="00535301" w:rsidP="00535301">
      <w:pPr>
        <w:rPr>
          <w:rFonts w:cs="Arial"/>
        </w:rPr>
      </w:pPr>
    </w:p>
    <w:p w14:paraId="70C9B515" w14:textId="77777777" w:rsidR="00865C84" w:rsidRPr="009336E9" w:rsidRDefault="00865C84" w:rsidP="00535301">
      <w:pPr>
        <w:rPr>
          <w:rFonts w:cs="Arial"/>
        </w:rPr>
      </w:pPr>
    </w:p>
    <w:p w14:paraId="2E057C81" w14:textId="77777777" w:rsidR="00535301" w:rsidRPr="009336E9" w:rsidRDefault="00535301" w:rsidP="001D6AE0">
      <w:pPr>
        <w:pStyle w:val="Heading1"/>
        <w:rPr>
          <w:rFonts w:cs="Arial"/>
        </w:rPr>
      </w:pPr>
      <w:r w:rsidRPr="009336E9">
        <w:rPr>
          <w:rFonts w:cs="Arial"/>
        </w:rPr>
        <w:t>Approbation de l'ordre du jour</w:t>
      </w:r>
    </w:p>
    <w:p w14:paraId="2386202E" w14:textId="77777777" w:rsidR="00535301" w:rsidRPr="009336E9" w:rsidRDefault="00535301" w:rsidP="00535301">
      <w:pPr>
        <w:rPr>
          <w:rFonts w:cs="Arial"/>
        </w:rPr>
      </w:pPr>
    </w:p>
    <w:p w14:paraId="6B8D4AD7" w14:textId="5A24C352" w:rsidR="00535301" w:rsidRPr="009336E9" w:rsidRDefault="00535301" w:rsidP="00535301">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t>La réunion a adopté le projet d'ordre du jour proposé dans le document UPOV/EAM/6/1.</w:t>
      </w:r>
    </w:p>
    <w:p w14:paraId="267D1AE9" w14:textId="77777777" w:rsidR="00535301" w:rsidRPr="009336E9" w:rsidRDefault="00535301" w:rsidP="00535301">
      <w:pPr>
        <w:rPr>
          <w:rFonts w:cs="Arial"/>
        </w:rPr>
      </w:pPr>
    </w:p>
    <w:p w14:paraId="287E196A" w14:textId="77777777" w:rsidR="00535301" w:rsidRPr="009336E9" w:rsidRDefault="00535301" w:rsidP="00E21158">
      <w:pPr>
        <w:spacing w:line="360" w:lineRule="auto"/>
        <w:rPr>
          <w:rFonts w:cs="Arial"/>
        </w:rPr>
      </w:pPr>
    </w:p>
    <w:p w14:paraId="08A1B6E7" w14:textId="680049B5" w:rsidR="00535301" w:rsidRPr="009336E9" w:rsidRDefault="00535301" w:rsidP="001D6AE0">
      <w:pPr>
        <w:pStyle w:val="Heading1"/>
        <w:rPr>
          <w:rFonts w:cs="Arial"/>
        </w:rPr>
      </w:pPr>
      <w:r w:rsidRPr="009336E9">
        <w:rPr>
          <w:rFonts w:cs="Arial"/>
        </w:rPr>
        <w:t xml:space="preserve">Évolution de l'UPOV e-PVP </w:t>
      </w:r>
    </w:p>
    <w:p w14:paraId="3EF262A8" w14:textId="77777777" w:rsidR="00535301" w:rsidRPr="009336E9" w:rsidRDefault="00535301" w:rsidP="00535301">
      <w:pPr>
        <w:rPr>
          <w:rFonts w:cs="Arial"/>
        </w:rPr>
      </w:pPr>
    </w:p>
    <w:p w14:paraId="786D4BE0" w14:textId="1ACD704E" w:rsidR="0004516E" w:rsidRPr="009336E9" w:rsidRDefault="00535301" w:rsidP="00535301">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t xml:space="preserve">La réunion a examiné le document UPOV/EAM/6/2 intitulé « </w:t>
      </w:r>
      <w:r w:rsidR="00F60AF1" w:rsidRPr="009336E9">
        <w:rPr>
          <w:rFonts w:cs="Arial"/>
        </w:rPr>
        <w:t xml:space="preserve">Évolution de </w:t>
      </w:r>
      <w:r w:rsidRPr="009336E9">
        <w:rPr>
          <w:rFonts w:cs="Arial"/>
        </w:rPr>
        <w:t xml:space="preserve">l'UPOV e-PVP » et a entendu un exposé du Bureau de l'Union </w:t>
      </w:r>
      <w:r w:rsidR="00C82913" w:rsidRPr="009336E9">
        <w:rPr>
          <w:rFonts w:cs="Arial"/>
        </w:rPr>
        <w:t>sur :</w:t>
      </w:r>
    </w:p>
    <w:p w14:paraId="2F206FE0" w14:textId="77777777" w:rsidR="00870BA4" w:rsidRPr="009336E9" w:rsidRDefault="00870BA4" w:rsidP="00535301">
      <w:pPr>
        <w:rPr>
          <w:rFonts w:cs="Arial"/>
        </w:rPr>
      </w:pPr>
    </w:p>
    <w:p w14:paraId="17CB6569" w14:textId="1317BB30" w:rsidR="0004516E" w:rsidRPr="009336E9" w:rsidRDefault="00C82913" w:rsidP="0004516E">
      <w:pPr>
        <w:pStyle w:val="ListParagraph"/>
        <w:numPr>
          <w:ilvl w:val="0"/>
          <w:numId w:val="16"/>
        </w:numPr>
        <w:rPr>
          <w:rFonts w:ascii="Arial" w:hAnsi="Arial" w:cs="Arial"/>
          <w:sz w:val="18"/>
          <w:szCs w:val="18"/>
          <w:lang w:val="en-US"/>
        </w:rPr>
      </w:pPr>
      <w:r w:rsidRPr="009336E9">
        <w:rPr>
          <w:rFonts w:ascii="Arial" w:hAnsi="Arial" w:cs="Arial"/>
          <w:sz w:val="18"/>
          <w:szCs w:val="18"/>
          <w:lang w:val="en-US"/>
        </w:rPr>
        <w:t xml:space="preserve">L'utilisation </w:t>
      </w:r>
      <w:r w:rsidR="00B90413" w:rsidRPr="009336E9">
        <w:rPr>
          <w:rFonts w:ascii="Arial" w:hAnsi="Arial" w:cs="Arial"/>
          <w:sz w:val="18"/>
          <w:szCs w:val="18"/>
          <w:lang w:val="en-US"/>
        </w:rPr>
        <w:t xml:space="preserve">actuelle et future </w:t>
      </w:r>
      <w:r w:rsidR="00535301" w:rsidRPr="009336E9">
        <w:rPr>
          <w:rFonts w:ascii="Arial" w:hAnsi="Arial" w:cs="Arial"/>
          <w:sz w:val="18"/>
          <w:szCs w:val="18"/>
          <w:lang w:val="en-US"/>
        </w:rPr>
        <w:t>de l'UPOV e-PVP</w:t>
      </w:r>
      <w:r w:rsidR="00497E54" w:rsidRPr="009336E9">
        <w:rPr>
          <w:rFonts w:ascii="Arial" w:hAnsi="Arial" w:cs="Arial"/>
          <w:sz w:val="18"/>
          <w:szCs w:val="18"/>
          <w:lang w:val="en-US"/>
        </w:rPr>
        <w:t>.</w:t>
      </w:r>
    </w:p>
    <w:p w14:paraId="10F0D101" w14:textId="50ECC362" w:rsidR="00271CF5" w:rsidRPr="009336E9" w:rsidRDefault="00F60AF1" w:rsidP="0004516E">
      <w:pPr>
        <w:pStyle w:val="ListParagraph"/>
        <w:numPr>
          <w:ilvl w:val="0"/>
          <w:numId w:val="16"/>
        </w:numPr>
        <w:rPr>
          <w:rFonts w:ascii="Arial" w:hAnsi="Arial" w:cs="Arial"/>
          <w:sz w:val="18"/>
          <w:szCs w:val="18"/>
          <w:lang w:val="en-US"/>
        </w:rPr>
      </w:pPr>
      <w:r w:rsidRPr="009336E9">
        <w:rPr>
          <w:rFonts w:ascii="Arial" w:hAnsi="Arial" w:cs="Arial"/>
          <w:sz w:val="18"/>
          <w:szCs w:val="18"/>
          <w:lang w:val="en-US"/>
        </w:rPr>
        <w:t xml:space="preserve">Évolution de l'upov PRISMA depuis la </w:t>
      </w:r>
      <w:r w:rsidR="00322B30" w:rsidRPr="009336E9">
        <w:rPr>
          <w:rFonts w:ascii="Arial" w:hAnsi="Arial" w:cs="Arial"/>
          <w:sz w:val="18"/>
          <w:szCs w:val="18"/>
          <w:lang w:val="en-US"/>
        </w:rPr>
        <w:t xml:space="preserve">cinquième </w:t>
      </w:r>
      <w:r w:rsidRPr="009336E9">
        <w:rPr>
          <w:rFonts w:ascii="Arial" w:hAnsi="Arial" w:cs="Arial"/>
          <w:sz w:val="18"/>
          <w:szCs w:val="18"/>
          <w:lang w:val="en-US"/>
        </w:rPr>
        <w:t>réunion sur les demandes électroniques (</w:t>
      </w:r>
      <w:r w:rsidR="00322B30" w:rsidRPr="009336E9">
        <w:rPr>
          <w:rFonts w:ascii="Arial" w:hAnsi="Arial" w:cs="Arial"/>
          <w:sz w:val="18"/>
          <w:szCs w:val="18"/>
          <w:lang w:val="en-US"/>
        </w:rPr>
        <w:t>EAM/5</w:t>
      </w:r>
      <w:r w:rsidRPr="009336E9">
        <w:rPr>
          <w:rFonts w:ascii="Arial" w:hAnsi="Arial" w:cs="Arial"/>
          <w:sz w:val="18"/>
          <w:szCs w:val="18"/>
          <w:lang w:val="en-US"/>
        </w:rPr>
        <w:t>)</w:t>
      </w:r>
      <w:r w:rsidR="00497E54" w:rsidRPr="009336E9">
        <w:rPr>
          <w:rFonts w:ascii="Arial" w:hAnsi="Arial" w:cs="Arial"/>
          <w:sz w:val="18"/>
          <w:szCs w:val="18"/>
          <w:lang w:val="en-US"/>
        </w:rPr>
        <w:t>.</w:t>
      </w:r>
    </w:p>
    <w:p w14:paraId="32213493" w14:textId="697CDCAC" w:rsidR="00F60AF1" w:rsidRPr="009336E9" w:rsidRDefault="00F60AF1" w:rsidP="00F60AF1">
      <w:pPr>
        <w:pStyle w:val="ListParagraph"/>
        <w:numPr>
          <w:ilvl w:val="0"/>
          <w:numId w:val="16"/>
        </w:numPr>
        <w:rPr>
          <w:rFonts w:ascii="Arial" w:hAnsi="Arial" w:cs="Arial"/>
          <w:sz w:val="18"/>
          <w:szCs w:val="18"/>
          <w:lang w:val="en-US"/>
        </w:rPr>
      </w:pPr>
      <w:r w:rsidRPr="009336E9">
        <w:rPr>
          <w:rFonts w:ascii="Arial" w:hAnsi="Arial" w:cs="Arial"/>
          <w:sz w:val="18"/>
          <w:szCs w:val="18"/>
          <w:lang w:val="en-US"/>
        </w:rPr>
        <w:t xml:space="preserve">Évolution du module UPOV e-PVP </w:t>
      </w:r>
      <w:r w:rsidR="00754032" w:rsidRPr="009336E9">
        <w:rPr>
          <w:rFonts w:ascii="Arial" w:hAnsi="Arial" w:cs="Arial"/>
          <w:sz w:val="18"/>
          <w:szCs w:val="18"/>
          <w:lang w:val="en-US"/>
        </w:rPr>
        <w:t xml:space="preserve">Admin </w:t>
      </w:r>
      <w:r w:rsidRPr="009336E9">
        <w:rPr>
          <w:rFonts w:ascii="Arial" w:hAnsi="Arial" w:cs="Arial"/>
          <w:sz w:val="18"/>
          <w:szCs w:val="18"/>
          <w:lang w:val="en-US"/>
        </w:rPr>
        <w:t xml:space="preserve">depuis la </w:t>
      </w:r>
      <w:r w:rsidR="00322B30" w:rsidRPr="009336E9">
        <w:rPr>
          <w:rFonts w:ascii="Arial" w:hAnsi="Arial" w:cs="Arial"/>
          <w:sz w:val="18"/>
          <w:szCs w:val="18"/>
          <w:lang w:val="en-US"/>
        </w:rPr>
        <w:t xml:space="preserve">cinquième </w:t>
      </w:r>
      <w:r w:rsidRPr="009336E9">
        <w:rPr>
          <w:rFonts w:ascii="Arial" w:hAnsi="Arial" w:cs="Arial"/>
          <w:sz w:val="18"/>
          <w:szCs w:val="18"/>
          <w:lang w:val="en-US"/>
        </w:rPr>
        <w:t xml:space="preserve">réunion sur les demandes électroniques (réunion </w:t>
      </w:r>
      <w:r w:rsidR="00322B30" w:rsidRPr="009336E9">
        <w:rPr>
          <w:rFonts w:ascii="Arial" w:hAnsi="Arial" w:cs="Arial"/>
          <w:sz w:val="18"/>
          <w:szCs w:val="18"/>
          <w:lang w:val="en-US"/>
        </w:rPr>
        <w:t>EAM/5</w:t>
      </w:r>
      <w:r w:rsidRPr="009336E9">
        <w:rPr>
          <w:rFonts w:ascii="Arial" w:hAnsi="Arial" w:cs="Arial"/>
          <w:sz w:val="18"/>
          <w:szCs w:val="18"/>
          <w:lang w:val="en-US"/>
        </w:rPr>
        <w:t>).</w:t>
      </w:r>
    </w:p>
    <w:p w14:paraId="18451767" w14:textId="2D2C779C" w:rsidR="00F60AF1" w:rsidRPr="009336E9" w:rsidRDefault="00F60AF1" w:rsidP="00F60AF1">
      <w:pPr>
        <w:pStyle w:val="ListParagraph"/>
        <w:numPr>
          <w:ilvl w:val="0"/>
          <w:numId w:val="16"/>
        </w:numPr>
        <w:rPr>
          <w:rFonts w:ascii="Arial" w:hAnsi="Arial" w:cs="Arial"/>
          <w:sz w:val="18"/>
          <w:szCs w:val="18"/>
          <w:lang w:val="en-US"/>
        </w:rPr>
      </w:pPr>
      <w:r w:rsidRPr="009336E9">
        <w:rPr>
          <w:rFonts w:ascii="Arial" w:hAnsi="Arial" w:cs="Arial"/>
          <w:sz w:val="18"/>
          <w:szCs w:val="18"/>
          <w:lang w:val="en-US"/>
        </w:rPr>
        <w:t xml:space="preserve">Évolution du module UPOV e-PVP DUS Exchange depuis la </w:t>
      </w:r>
      <w:r w:rsidR="00322B30" w:rsidRPr="009336E9">
        <w:rPr>
          <w:rFonts w:ascii="Arial" w:hAnsi="Arial" w:cs="Arial"/>
          <w:sz w:val="18"/>
          <w:szCs w:val="18"/>
          <w:lang w:val="en-US"/>
        </w:rPr>
        <w:t xml:space="preserve">cinquième </w:t>
      </w:r>
      <w:r w:rsidRPr="009336E9">
        <w:rPr>
          <w:rFonts w:ascii="Arial" w:hAnsi="Arial" w:cs="Arial"/>
          <w:sz w:val="18"/>
          <w:szCs w:val="18"/>
          <w:lang w:val="en-US"/>
        </w:rPr>
        <w:t xml:space="preserve">réunion sur les demandes électroniques (réunion </w:t>
      </w:r>
      <w:r w:rsidR="00322B30" w:rsidRPr="009336E9">
        <w:rPr>
          <w:rFonts w:ascii="Arial" w:hAnsi="Arial" w:cs="Arial"/>
          <w:sz w:val="18"/>
          <w:szCs w:val="18"/>
          <w:lang w:val="en-US"/>
        </w:rPr>
        <w:t>EAM/5</w:t>
      </w:r>
      <w:r w:rsidRPr="009336E9">
        <w:rPr>
          <w:rFonts w:ascii="Arial" w:hAnsi="Arial" w:cs="Arial"/>
          <w:sz w:val="18"/>
          <w:szCs w:val="18"/>
          <w:lang w:val="en-US"/>
        </w:rPr>
        <w:t>).</w:t>
      </w:r>
    </w:p>
    <w:p w14:paraId="3A0CE038" w14:textId="77777777" w:rsidR="008E50DF" w:rsidRPr="009336E9" w:rsidRDefault="008E50DF" w:rsidP="008E50DF">
      <w:pPr>
        <w:pStyle w:val="ListParagraph"/>
        <w:rPr>
          <w:rFonts w:ascii="Arial" w:hAnsi="Arial" w:cs="Arial"/>
          <w:sz w:val="20"/>
          <w:szCs w:val="20"/>
          <w:lang w:val="en-US"/>
        </w:rPr>
      </w:pPr>
    </w:p>
    <w:p w14:paraId="53820E2D" w14:textId="0708D04D" w:rsidR="00535301" w:rsidRPr="009336E9" w:rsidRDefault="008E50DF" w:rsidP="0004516E">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r>
      <w:r w:rsidR="00535301" w:rsidRPr="009336E9">
        <w:rPr>
          <w:rFonts w:cs="Arial"/>
        </w:rPr>
        <w:t xml:space="preserve"> </w:t>
      </w:r>
      <w:r w:rsidRPr="009336E9">
        <w:rPr>
          <w:rFonts w:cs="Arial"/>
        </w:rPr>
        <w:t xml:space="preserve">Une </w:t>
      </w:r>
      <w:r w:rsidR="00535301" w:rsidRPr="009336E9">
        <w:rPr>
          <w:rFonts w:cs="Arial"/>
        </w:rPr>
        <w:t xml:space="preserve">copie de </w:t>
      </w:r>
      <w:r w:rsidRPr="009336E9">
        <w:rPr>
          <w:rFonts w:cs="Arial"/>
        </w:rPr>
        <w:t xml:space="preserve">la présentation </w:t>
      </w:r>
      <w:r w:rsidR="00535301" w:rsidRPr="009336E9">
        <w:rPr>
          <w:rFonts w:cs="Arial"/>
        </w:rPr>
        <w:t xml:space="preserve">figure en </w:t>
      </w:r>
      <w:r w:rsidR="00865C84">
        <w:rPr>
          <w:rFonts w:cs="Arial"/>
        </w:rPr>
        <w:t xml:space="preserve">annexe </w:t>
      </w:r>
      <w:r w:rsidR="00535301" w:rsidRPr="009336E9">
        <w:rPr>
          <w:rFonts w:cs="Arial"/>
        </w:rPr>
        <w:t xml:space="preserve">du présent document. </w:t>
      </w:r>
    </w:p>
    <w:p w14:paraId="3F66BE4C" w14:textId="77777777" w:rsidR="00535301" w:rsidRPr="009336E9" w:rsidRDefault="00535301" w:rsidP="00E21158">
      <w:pPr>
        <w:spacing w:line="360" w:lineRule="auto"/>
        <w:rPr>
          <w:rFonts w:cs="Arial"/>
        </w:rPr>
      </w:pPr>
      <w:bookmarkStart w:id="1" w:name="_Toc12956118"/>
      <w:bookmarkStart w:id="2" w:name="_Toc84968135"/>
    </w:p>
    <w:p w14:paraId="2E65C114" w14:textId="7DFF7948" w:rsidR="00F60AF1" w:rsidRPr="000C799D" w:rsidRDefault="000C799D" w:rsidP="000C799D">
      <w:pPr>
        <w:pStyle w:val="Heading2"/>
      </w:pPr>
      <w:r w:rsidRPr="000C799D">
        <w:t>Utilisation de l'UPOV e-PVP</w:t>
      </w:r>
    </w:p>
    <w:p w14:paraId="0A6A8F2D" w14:textId="77777777" w:rsidR="00F60AF1" w:rsidRPr="009336E9" w:rsidRDefault="00F60AF1" w:rsidP="00F60AF1">
      <w:pPr>
        <w:rPr>
          <w:rFonts w:cs="Arial"/>
        </w:rPr>
      </w:pPr>
    </w:p>
    <w:p w14:paraId="4CFCE1D9" w14:textId="7F47BC2C" w:rsidR="00F60AF1" w:rsidRPr="009336E9" w:rsidRDefault="00F60AF1" w:rsidP="00F60AF1">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r>
      <w:r w:rsidR="004C2646" w:rsidRPr="009336E9">
        <w:rPr>
          <w:rFonts w:cs="Arial"/>
        </w:rPr>
        <w:t xml:space="preserve">La réunion EAM a pris note </w:t>
      </w:r>
      <w:r w:rsidRPr="009336E9">
        <w:rPr>
          <w:rFonts w:cs="Arial"/>
        </w:rPr>
        <w:t xml:space="preserve">des informations relatives à l'utilisation du module UPOV e-PVP </w:t>
      </w:r>
      <w:r w:rsidR="00754032" w:rsidRPr="009336E9">
        <w:rPr>
          <w:rFonts w:cs="Arial"/>
          <w:sz w:val="18"/>
          <w:szCs w:val="18"/>
        </w:rPr>
        <w:t>Admin</w:t>
      </w:r>
      <w:r w:rsidRPr="009336E9">
        <w:rPr>
          <w:rFonts w:cs="Arial"/>
        </w:rPr>
        <w:t>, du module d’échange de rapports d’examen DHS d’UPOV e-PVP et d'UPOV PRISMA au</w:t>
      </w:r>
      <w:r w:rsidR="00D41C80">
        <w:rPr>
          <w:rFonts w:cs="Arial"/>
        </w:rPr>
        <w:t xml:space="preserve"> 17 o</w:t>
      </w:r>
      <w:r w:rsidR="00322B30" w:rsidRPr="009336E9">
        <w:rPr>
          <w:rFonts w:cs="Arial"/>
        </w:rPr>
        <w:t>ctobre</w:t>
      </w:r>
      <w:r w:rsidRPr="009336E9">
        <w:rPr>
          <w:rFonts w:cs="Arial"/>
        </w:rPr>
        <w:t xml:space="preserve"> 2025, telles qu'elles figurent dans </w:t>
      </w:r>
      <w:r w:rsidR="00865C84">
        <w:rPr>
          <w:rFonts w:cs="Arial"/>
        </w:rPr>
        <w:t xml:space="preserve">l'annexe </w:t>
      </w:r>
      <w:r w:rsidRPr="009336E9">
        <w:rPr>
          <w:rFonts w:cs="Arial"/>
        </w:rPr>
        <w:t>du présent compte rendu.</w:t>
      </w:r>
    </w:p>
    <w:p w14:paraId="0AA9C7E1" w14:textId="77777777" w:rsidR="00F60AF1" w:rsidRPr="009336E9" w:rsidRDefault="00F60AF1" w:rsidP="00E21158">
      <w:pPr>
        <w:spacing w:line="360" w:lineRule="auto"/>
        <w:rPr>
          <w:rFonts w:cs="Arial"/>
        </w:rPr>
      </w:pPr>
    </w:p>
    <w:p w14:paraId="639F3D4D" w14:textId="77777777" w:rsidR="00535301" w:rsidRPr="009336E9" w:rsidRDefault="00535301" w:rsidP="000C799D">
      <w:pPr>
        <w:pStyle w:val="Heading3"/>
      </w:pPr>
      <w:r w:rsidRPr="009336E9">
        <w:t>UPOV PRISMA</w:t>
      </w:r>
    </w:p>
    <w:p w14:paraId="6EFFAF0D" w14:textId="77777777" w:rsidR="00535301" w:rsidRPr="009336E9" w:rsidRDefault="00535301" w:rsidP="00EA3AD2">
      <w:pPr>
        <w:rPr>
          <w:rFonts w:cs="Arial"/>
        </w:rPr>
      </w:pPr>
    </w:p>
    <w:p w14:paraId="50BCDF3B" w14:textId="6BA50FE3" w:rsidR="00535301" w:rsidRPr="001702F5" w:rsidRDefault="00535301" w:rsidP="000C799D">
      <w:pPr>
        <w:pStyle w:val="Heading4"/>
        <w:rPr>
          <w:lang w:val="en-US"/>
        </w:rPr>
      </w:pPr>
      <w:bookmarkStart w:id="3" w:name="_Toc84968139"/>
      <w:bookmarkEnd w:id="1"/>
      <w:bookmarkEnd w:id="2"/>
      <w:r w:rsidRPr="001702F5">
        <w:rPr>
          <w:lang w:val="en-US"/>
        </w:rPr>
        <w:t>Lancement de la version 2.</w:t>
      </w:r>
      <w:bookmarkEnd w:id="3"/>
      <w:r w:rsidR="00C82913" w:rsidRPr="001702F5">
        <w:rPr>
          <w:lang w:val="en-US"/>
        </w:rPr>
        <w:t xml:space="preserve"> ie</w:t>
      </w:r>
      <w:r w:rsidR="00322B30" w:rsidRPr="001702F5">
        <w:rPr>
          <w:lang w:val="en-US"/>
        </w:rPr>
        <w:t xml:space="preserve"> 11 </w:t>
      </w:r>
      <w:r w:rsidR="00D1023B" w:rsidRPr="001702F5">
        <w:rPr>
          <w:lang w:val="en-US"/>
        </w:rPr>
        <w:t>(</w:t>
      </w:r>
      <w:r w:rsidR="00322B30" w:rsidRPr="001702F5">
        <w:rPr>
          <w:lang w:val="en-US"/>
        </w:rPr>
        <w:t>avril-octobre 2025</w:t>
      </w:r>
      <w:r w:rsidR="00D1023B" w:rsidRPr="001702F5">
        <w:rPr>
          <w:lang w:val="en-US"/>
        </w:rPr>
        <w:t>)</w:t>
      </w:r>
    </w:p>
    <w:p w14:paraId="78CCCCFF" w14:textId="77777777" w:rsidR="00535301" w:rsidRPr="009336E9" w:rsidRDefault="00535301" w:rsidP="00EA3AD2">
      <w:pPr>
        <w:rPr>
          <w:rFonts w:cs="Arial"/>
        </w:rPr>
      </w:pPr>
    </w:p>
    <w:p w14:paraId="63E1486C" w14:textId="7E4A2F1A" w:rsidR="00535301" w:rsidRPr="009336E9" w:rsidRDefault="00535301" w:rsidP="00EA3AD2">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r>
      <w:r w:rsidR="004C2646" w:rsidRPr="009336E9">
        <w:rPr>
          <w:rFonts w:cs="Arial"/>
        </w:rPr>
        <w:t xml:space="preserve">L'EAM a noté </w:t>
      </w:r>
      <w:r w:rsidRPr="009336E9">
        <w:rPr>
          <w:rFonts w:cs="Arial"/>
        </w:rPr>
        <w:t>que la version 2.</w:t>
      </w:r>
      <w:r w:rsidR="00322B30" w:rsidRPr="009336E9">
        <w:rPr>
          <w:rFonts w:cs="Arial"/>
        </w:rPr>
        <w:t xml:space="preserve">11 </w:t>
      </w:r>
      <w:r w:rsidRPr="009336E9">
        <w:rPr>
          <w:rFonts w:cs="Arial"/>
        </w:rPr>
        <w:t xml:space="preserve">d'UPOV PRISMA </w:t>
      </w:r>
      <w:r w:rsidR="00F60AF1" w:rsidRPr="009336E9">
        <w:rPr>
          <w:rFonts w:cs="Arial"/>
        </w:rPr>
        <w:t xml:space="preserve">a été </w:t>
      </w:r>
      <w:r w:rsidR="001E15B5" w:rsidRPr="009336E9">
        <w:rPr>
          <w:rFonts w:cs="Arial"/>
        </w:rPr>
        <w:t xml:space="preserve">déployée </w:t>
      </w:r>
      <w:r w:rsidR="00322B30" w:rsidRPr="009336E9">
        <w:rPr>
          <w:rFonts w:cs="Arial"/>
        </w:rPr>
        <w:t>en avril et octobre 2025</w:t>
      </w:r>
      <w:r w:rsidRPr="009336E9">
        <w:rPr>
          <w:rFonts w:cs="Arial"/>
        </w:rPr>
        <w:t xml:space="preserve">, avec les </w:t>
      </w:r>
      <w:r w:rsidR="006B679A" w:rsidRPr="009336E9">
        <w:rPr>
          <w:rFonts w:cs="Arial"/>
        </w:rPr>
        <w:t xml:space="preserve">mises à jour </w:t>
      </w:r>
      <w:r w:rsidRPr="009336E9">
        <w:rPr>
          <w:rFonts w:cs="Arial"/>
        </w:rPr>
        <w:t>suivantes :</w:t>
      </w:r>
    </w:p>
    <w:p w14:paraId="54A445C1" w14:textId="77777777" w:rsidR="00535301" w:rsidRPr="009336E9" w:rsidRDefault="00535301" w:rsidP="00EA3AD2">
      <w:pPr>
        <w:rPr>
          <w:rFonts w:cs="Arial"/>
        </w:rPr>
      </w:pPr>
    </w:p>
    <w:p w14:paraId="564F5C26" w14:textId="77777777" w:rsidR="00322B30" w:rsidRPr="009336E9" w:rsidRDefault="00322B30" w:rsidP="00EA3AD2">
      <w:pPr>
        <w:pStyle w:val="ListParagraph"/>
        <w:numPr>
          <w:ilvl w:val="0"/>
          <w:numId w:val="2"/>
        </w:numPr>
        <w:ind w:left="850" w:hanging="288"/>
        <w:jc w:val="both"/>
        <w:rPr>
          <w:rFonts w:ascii="Arial" w:hAnsi="Arial" w:cs="Arial"/>
          <w:sz w:val="18"/>
          <w:szCs w:val="20"/>
          <w:lang w:val="en-US"/>
        </w:rPr>
      </w:pPr>
      <w:bookmarkStart w:id="4" w:name="_Toc84968143"/>
      <w:r w:rsidRPr="009336E9">
        <w:rPr>
          <w:rFonts w:ascii="Arial" w:eastAsia="Times New Roman" w:hAnsi="Arial" w:cs="Arial"/>
          <w:sz w:val="18"/>
          <w:szCs w:val="20"/>
          <w:lang w:val="en-US" w:eastAsia="en-US"/>
        </w:rPr>
        <w:t>Prise en charge des variétés de conservation et des légumes amateurs pour le Royaume-Uni</w:t>
      </w:r>
    </w:p>
    <w:p w14:paraId="75F533A3" w14:textId="77777777" w:rsidR="00213E19" w:rsidRPr="009336E9" w:rsidRDefault="00322B30" w:rsidP="00213E19">
      <w:pPr>
        <w:pStyle w:val="ListParagraph"/>
        <w:numPr>
          <w:ilvl w:val="0"/>
          <w:numId w:val="2"/>
        </w:numPr>
        <w:ind w:left="850" w:hanging="288"/>
        <w:jc w:val="both"/>
        <w:rPr>
          <w:rFonts w:ascii="Arial" w:eastAsia="Times New Roman" w:hAnsi="Arial" w:cs="Arial"/>
          <w:sz w:val="18"/>
          <w:szCs w:val="20"/>
          <w:lang w:val="en-US" w:eastAsia="en-US"/>
        </w:rPr>
      </w:pPr>
      <w:r w:rsidRPr="009336E9">
        <w:rPr>
          <w:rFonts w:ascii="Arial" w:eastAsia="Times New Roman" w:hAnsi="Arial" w:cs="Arial"/>
          <w:sz w:val="18"/>
          <w:szCs w:val="20"/>
          <w:lang w:val="en-US" w:eastAsia="en-US"/>
        </w:rPr>
        <w:t>Mise à jour des formulaires de demande pour la Chine, le Kenya et le Maroc</w:t>
      </w:r>
    </w:p>
    <w:p w14:paraId="6696C86F" w14:textId="448C2FF0" w:rsidR="00A571F2" w:rsidRPr="009336E9" w:rsidRDefault="00322B30" w:rsidP="00213E19">
      <w:pPr>
        <w:pStyle w:val="ListParagraph"/>
        <w:numPr>
          <w:ilvl w:val="0"/>
          <w:numId w:val="2"/>
        </w:numPr>
        <w:ind w:left="850" w:hanging="288"/>
        <w:jc w:val="both"/>
        <w:rPr>
          <w:rFonts w:ascii="Arial" w:eastAsia="Times New Roman" w:hAnsi="Arial" w:cs="Arial"/>
          <w:sz w:val="18"/>
          <w:szCs w:val="20"/>
          <w:lang w:val="en-US" w:eastAsia="en-US"/>
        </w:rPr>
      </w:pPr>
      <w:r w:rsidRPr="009336E9">
        <w:rPr>
          <w:rFonts w:ascii="Arial" w:eastAsia="Times New Roman" w:hAnsi="Arial" w:cs="Arial"/>
          <w:sz w:val="18"/>
          <w:szCs w:val="20"/>
          <w:lang w:val="en-US" w:eastAsia="en-US"/>
        </w:rPr>
        <w:t xml:space="preserve">Ajout de trois nouvelles </w:t>
      </w:r>
      <w:r w:rsidR="00213E19" w:rsidRPr="009336E9">
        <w:rPr>
          <w:rFonts w:ascii="Arial" w:eastAsia="Times New Roman" w:hAnsi="Arial" w:cs="Arial"/>
          <w:sz w:val="18"/>
          <w:szCs w:val="20"/>
          <w:lang w:val="en-US" w:eastAsia="en-US"/>
        </w:rPr>
        <w:t>autorités : l'Organisation régionale africaine de la propriété intellectuelle (ARIPO)</w:t>
      </w:r>
      <w:r w:rsidRPr="009336E9">
        <w:rPr>
          <w:rFonts w:ascii="Arial" w:eastAsia="Times New Roman" w:hAnsi="Arial" w:cs="Arial"/>
          <w:sz w:val="18"/>
          <w:szCs w:val="20"/>
          <w:lang w:val="en-US" w:eastAsia="en-US"/>
        </w:rPr>
        <w:t>, le Japon et le Nigéria.</w:t>
      </w:r>
    </w:p>
    <w:p w14:paraId="2B710ED5" w14:textId="77777777" w:rsidR="00025A79" w:rsidRDefault="00025A79" w:rsidP="001C0FE2">
      <w:pPr>
        <w:rPr>
          <w:rFonts w:cs="Arial"/>
        </w:rPr>
      </w:pPr>
    </w:p>
    <w:p w14:paraId="21CB2662" w14:textId="77777777" w:rsidR="00025A79" w:rsidRDefault="00025A79" w:rsidP="001C0FE2">
      <w:pPr>
        <w:rPr>
          <w:rFonts w:cs="Arial"/>
        </w:rPr>
      </w:pPr>
    </w:p>
    <w:p w14:paraId="4880AF4E" w14:textId="2B52C7E3" w:rsidR="001C0FE2" w:rsidRPr="009336E9" w:rsidRDefault="00870BA4" w:rsidP="001C0FE2">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r>
      <w:r w:rsidR="004C2646" w:rsidRPr="009336E9">
        <w:rPr>
          <w:rFonts w:cs="Arial"/>
        </w:rPr>
        <w:t xml:space="preserve">L'EAM a pris note de </w:t>
      </w:r>
      <w:r w:rsidR="006974BF" w:rsidRPr="009336E9">
        <w:rPr>
          <w:rFonts w:cs="Arial"/>
        </w:rPr>
        <w:t xml:space="preserve">la </w:t>
      </w:r>
      <w:r w:rsidR="001C0FE2" w:rsidRPr="009336E9">
        <w:rPr>
          <w:rFonts w:cs="Arial"/>
        </w:rPr>
        <w:t xml:space="preserve">présentation du Japon sur « L'adhésion du Japon à l'UPOV PRISMA », dont une copie est reproduite dans </w:t>
      </w:r>
      <w:r w:rsidR="00865C84">
        <w:rPr>
          <w:rFonts w:cs="Arial"/>
        </w:rPr>
        <w:t xml:space="preserve">l'annexe </w:t>
      </w:r>
      <w:r w:rsidR="001C0FE2" w:rsidRPr="009336E9">
        <w:rPr>
          <w:rFonts w:cs="Arial"/>
        </w:rPr>
        <w:t xml:space="preserve">du présent </w:t>
      </w:r>
      <w:r w:rsidR="007813ED">
        <w:rPr>
          <w:rFonts w:cs="Arial"/>
        </w:rPr>
        <w:t>compte rendu</w:t>
      </w:r>
      <w:r w:rsidR="001C0FE2" w:rsidRPr="009336E9">
        <w:rPr>
          <w:rFonts w:cs="Arial"/>
        </w:rPr>
        <w:t>.</w:t>
      </w:r>
    </w:p>
    <w:p w14:paraId="0626F726" w14:textId="77777777" w:rsidR="001C0FE2" w:rsidRPr="009336E9" w:rsidRDefault="001C0FE2" w:rsidP="001C0FE2">
      <w:pPr>
        <w:rPr>
          <w:rFonts w:cs="Arial"/>
        </w:rPr>
      </w:pPr>
    </w:p>
    <w:p w14:paraId="7FBB573D" w14:textId="237E0806" w:rsidR="001C0FE2" w:rsidRPr="009336E9" w:rsidRDefault="001C0FE2" w:rsidP="001C0FE2">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t xml:space="preserve">L'EAM a noté que, conformément à la nouvelle procédure proposée et approuvée lors de la réunion EAF/19, les caractères TQ du Japon pour les 43 cultures seront communiqués aux membres participants de l'UPOV qui utilisent les caractères TQ de l'UPOV pour tous les genres et espèces, afin de savoir s'ils souhaitent utiliser les caractères TQ du Japon ou continuer à utiliser les caractères TQ génériques. Les 43 cultures sont énumérées dans </w:t>
      </w:r>
      <w:r w:rsidR="00865C84">
        <w:rPr>
          <w:rFonts w:cs="Arial"/>
        </w:rPr>
        <w:t xml:space="preserve">l'annexe </w:t>
      </w:r>
      <w:r w:rsidRPr="009336E9">
        <w:rPr>
          <w:rFonts w:cs="Arial"/>
        </w:rPr>
        <w:t>du présent document.</w:t>
      </w:r>
    </w:p>
    <w:p w14:paraId="3CD41B3E" w14:textId="77777777" w:rsidR="000C799D" w:rsidRPr="000C799D" w:rsidRDefault="000C799D" w:rsidP="000C799D">
      <w:pPr>
        <w:rPr>
          <w:highlight w:val="green"/>
        </w:rPr>
      </w:pPr>
    </w:p>
    <w:p w14:paraId="05493D6B" w14:textId="67E7CF21" w:rsidR="00BA62DF" w:rsidRPr="001702F5" w:rsidRDefault="00BA62DF" w:rsidP="000C799D">
      <w:pPr>
        <w:pStyle w:val="Heading4"/>
        <w:rPr>
          <w:lang w:val="en-US"/>
        </w:rPr>
      </w:pPr>
      <w:r w:rsidRPr="001702F5">
        <w:rPr>
          <w:lang w:val="en-US"/>
        </w:rPr>
        <w:t>Lancement de la version</w:t>
      </w:r>
      <w:r w:rsidR="001C0FE2" w:rsidRPr="001702F5">
        <w:rPr>
          <w:lang w:val="en-US"/>
        </w:rPr>
        <w:t xml:space="preserve"> 2.12 </w:t>
      </w:r>
      <w:r w:rsidRPr="001702F5">
        <w:rPr>
          <w:lang w:val="en-US"/>
        </w:rPr>
        <w:t>(</w:t>
      </w:r>
      <w:r w:rsidR="004F6D47" w:rsidRPr="001702F5">
        <w:rPr>
          <w:lang w:val="en-US"/>
        </w:rPr>
        <w:t>décembre</w:t>
      </w:r>
      <w:r w:rsidRPr="001702F5">
        <w:rPr>
          <w:lang w:val="en-US"/>
        </w:rPr>
        <w:t xml:space="preserve"> 2025)</w:t>
      </w:r>
    </w:p>
    <w:p w14:paraId="65C5DCF4" w14:textId="77777777" w:rsidR="00BA62DF" w:rsidRPr="009336E9" w:rsidRDefault="00BA62DF" w:rsidP="00BA62DF">
      <w:pPr>
        <w:rPr>
          <w:rFonts w:cs="Arial"/>
        </w:rPr>
      </w:pPr>
    </w:p>
    <w:p w14:paraId="72BA677C" w14:textId="0076585C" w:rsidR="00BA62DF" w:rsidRPr="009336E9" w:rsidRDefault="00BA62DF" w:rsidP="00BA62DF">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r>
      <w:r w:rsidR="004C2646" w:rsidRPr="009336E9">
        <w:rPr>
          <w:rFonts w:cs="Arial"/>
        </w:rPr>
        <w:t xml:space="preserve">L'EAM a noté </w:t>
      </w:r>
      <w:r w:rsidRPr="009336E9">
        <w:rPr>
          <w:rFonts w:cs="Arial"/>
        </w:rPr>
        <w:t>que la version</w:t>
      </w:r>
      <w:r w:rsidR="001C0FE2" w:rsidRPr="009336E9">
        <w:rPr>
          <w:rFonts w:cs="Arial"/>
        </w:rPr>
        <w:t xml:space="preserve"> 2.12 </w:t>
      </w:r>
      <w:r w:rsidRPr="009336E9">
        <w:rPr>
          <w:rFonts w:cs="Arial"/>
        </w:rPr>
        <w:t xml:space="preserve">d'UPOV PRISMA sera déployée en 2025, avec les </w:t>
      </w:r>
      <w:r w:rsidR="006B679A" w:rsidRPr="009336E9">
        <w:rPr>
          <w:rFonts w:cs="Arial"/>
        </w:rPr>
        <w:t xml:space="preserve">mises à jour </w:t>
      </w:r>
      <w:r w:rsidRPr="009336E9">
        <w:rPr>
          <w:rFonts w:cs="Arial"/>
        </w:rPr>
        <w:t>suivantes :</w:t>
      </w:r>
    </w:p>
    <w:p w14:paraId="4C0021D7" w14:textId="77777777" w:rsidR="00870BA4" w:rsidRPr="009336E9" w:rsidRDefault="00870BA4" w:rsidP="00BA62DF">
      <w:pPr>
        <w:rPr>
          <w:rFonts w:cs="Arial"/>
        </w:rPr>
      </w:pPr>
    </w:p>
    <w:p w14:paraId="27EB4DCA" w14:textId="49DFAD11" w:rsidR="00BA62DF" w:rsidRPr="009336E9" w:rsidRDefault="00BA62DF" w:rsidP="00EA3AD2">
      <w:pPr>
        <w:pStyle w:val="ListParagraph"/>
        <w:keepNext/>
        <w:numPr>
          <w:ilvl w:val="0"/>
          <w:numId w:val="2"/>
        </w:numPr>
        <w:ind w:left="850" w:hanging="288"/>
        <w:jc w:val="both"/>
        <w:rPr>
          <w:rFonts w:ascii="Arial" w:eastAsia="Times New Roman" w:hAnsi="Arial" w:cs="Arial"/>
          <w:sz w:val="18"/>
          <w:szCs w:val="20"/>
          <w:lang w:val="en-US" w:eastAsia="en-US"/>
        </w:rPr>
      </w:pPr>
      <w:r w:rsidRPr="009336E9">
        <w:rPr>
          <w:rFonts w:ascii="Arial" w:eastAsia="Times New Roman" w:hAnsi="Arial" w:cs="Arial"/>
          <w:sz w:val="18"/>
          <w:szCs w:val="20"/>
          <w:lang w:val="en-US" w:eastAsia="en-US"/>
        </w:rPr>
        <w:t xml:space="preserve">Maroc : 1 nouvelle culture </w:t>
      </w:r>
      <w:r w:rsidR="004120E1" w:rsidRPr="009336E9">
        <w:rPr>
          <w:rFonts w:ascii="Arial" w:eastAsia="Times New Roman" w:hAnsi="Arial" w:cs="Arial"/>
          <w:sz w:val="18"/>
          <w:szCs w:val="20"/>
          <w:lang w:val="en-US" w:eastAsia="en-US"/>
        </w:rPr>
        <w:t>(</w:t>
      </w:r>
      <w:r w:rsidR="009A0276" w:rsidRPr="009336E9">
        <w:rPr>
          <w:rFonts w:ascii="Arial" w:eastAsia="Times New Roman" w:hAnsi="Arial" w:cs="Arial"/>
          <w:sz w:val="18"/>
          <w:szCs w:val="20"/>
          <w:lang w:val="en-US" w:eastAsia="en-US"/>
        </w:rPr>
        <w:t>porte-greffes de tomates</w:t>
      </w:r>
      <w:r w:rsidR="0052479F" w:rsidRPr="009336E9">
        <w:rPr>
          <w:rFonts w:ascii="Arial" w:eastAsia="Times New Roman" w:hAnsi="Arial" w:cs="Arial"/>
          <w:sz w:val="18"/>
          <w:szCs w:val="20"/>
          <w:lang w:val="en-US" w:eastAsia="en-US"/>
        </w:rPr>
        <w:t>)</w:t>
      </w:r>
    </w:p>
    <w:p w14:paraId="09140532" w14:textId="4EAB2694" w:rsidR="00BA62DF" w:rsidRPr="009336E9" w:rsidRDefault="00870BA4" w:rsidP="00EA3AD2">
      <w:pPr>
        <w:pStyle w:val="ListParagraph"/>
        <w:keepNext/>
        <w:numPr>
          <w:ilvl w:val="0"/>
          <w:numId w:val="2"/>
        </w:numPr>
        <w:ind w:left="850" w:hanging="288"/>
        <w:jc w:val="both"/>
        <w:rPr>
          <w:rFonts w:ascii="Arial" w:eastAsia="Times New Roman" w:hAnsi="Arial" w:cs="Arial"/>
          <w:sz w:val="18"/>
          <w:szCs w:val="20"/>
          <w:lang w:val="en-US" w:eastAsia="en-US"/>
        </w:rPr>
      </w:pPr>
      <w:r w:rsidRPr="009336E9">
        <w:rPr>
          <w:rFonts w:ascii="Arial" w:eastAsia="Times New Roman" w:hAnsi="Arial" w:cs="Arial"/>
          <w:sz w:val="18"/>
          <w:szCs w:val="20"/>
          <w:lang w:val="en-US" w:eastAsia="en-US"/>
        </w:rPr>
        <w:t>Serbie :</w:t>
      </w:r>
      <w:r w:rsidR="00BA62DF" w:rsidRPr="009336E9">
        <w:rPr>
          <w:rFonts w:ascii="Arial" w:eastAsia="Times New Roman" w:hAnsi="Arial" w:cs="Arial"/>
          <w:sz w:val="18"/>
          <w:szCs w:val="20"/>
          <w:lang w:val="en-US" w:eastAsia="en-US"/>
        </w:rPr>
        <w:t xml:space="preserve"> 1 nouvelle culture </w:t>
      </w:r>
      <w:r w:rsidR="0052479F" w:rsidRPr="009336E9">
        <w:rPr>
          <w:rFonts w:ascii="Arial" w:eastAsia="Times New Roman" w:hAnsi="Arial" w:cs="Arial"/>
          <w:sz w:val="18"/>
          <w:szCs w:val="20"/>
          <w:lang w:val="en-US" w:eastAsia="en-US"/>
        </w:rPr>
        <w:t>(</w:t>
      </w:r>
      <w:r w:rsidR="009A0276" w:rsidRPr="009336E9">
        <w:rPr>
          <w:rFonts w:ascii="Arial" w:eastAsia="Times New Roman" w:hAnsi="Arial" w:cs="Arial"/>
          <w:sz w:val="18"/>
          <w:szCs w:val="20"/>
          <w:lang w:val="en-US" w:eastAsia="en-US"/>
        </w:rPr>
        <w:t>tournesol</w:t>
      </w:r>
      <w:r w:rsidR="0052479F" w:rsidRPr="009336E9">
        <w:rPr>
          <w:rFonts w:ascii="Arial" w:eastAsia="Times New Roman" w:hAnsi="Arial" w:cs="Arial"/>
          <w:sz w:val="18"/>
          <w:szCs w:val="20"/>
          <w:lang w:val="en-US" w:eastAsia="en-US"/>
        </w:rPr>
        <w:t>)</w:t>
      </w:r>
    </w:p>
    <w:p w14:paraId="6017F53A" w14:textId="77777777" w:rsidR="00BA62DF" w:rsidRPr="009336E9" w:rsidRDefault="00BA62DF" w:rsidP="00EA3AD2">
      <w:pPr>
        <w:pStyle w:val="ListParagraph"/>
        <w:keepNext/>
        <w:numPr>
          <w:ilvl w:val="0"/>
          <w:numId w:val="2"/>
        </w:numPr>
        <w:ind w:left="850" w:hanging="288"/>
        <w:jc w:val="both"/>
        <w:rPr>
          <w:rFonts w:ascii="Arial" w:eastAsia="Times New Roman" w:hAnsi="Arial" w:cs="Arial"/>
          <w:sz w:val="18"/>
          <w:szCs w:val="20"/>
          <w:lang w:val="en-US" w:eastAsia="en-US"/>
        </w:rPr>
      </w:pPr>
      <w:r w:rsidRPr="009336E9">
        <w:rPr>
          <w:rFonts w:ascii="Arial" w:eastAsia="Times New Roman" w:hAnsi="Arial" w:cs="Arial"/>
          <w:sz w:val="18"/>
          <w:szCs w:val="20"/>
          <w:lang w:val="en-US" w:eastAsia="en-US"/>
        </w:rPr>
        <w:t>Türkiye : liste nationale</w:t>
      </w:r>
    </w:p>
    <w:p w14:paraId="757D801E" w14:textId="77777777" w:rsidR="00EE442B" w:rsidRPr="000C799D" w:rsidRDefault="00EE442B" w:rsidP="000C799D">
      <w:pPr>
        <w:keepNext/>
        <w:rPr>
          <w:rFonts w:eastAsia="Times New Roman" w:cs="Arial"/>
          <w:sz w:val="18"/>
        </w:rPr>
      </w:pPr>
    </w:p>
    <w:p w14:paraId="7819DEE9" w14:textId="0A36C6B6" w:rsidR="000C799D" w:rsidRDefault="00EE442B" w:rsidP="000C799D">
      <w:pPr>
        <w:keepNext/>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t xml:space="preserve">L'EAM a pris note de l'intervention orale </w:t>
      </w:r>
      <w:r w:rsidR="00C72508">
        <w:rPr>
          <w:rFonts w:cs="Arial"/>
        </w:rPr>
        <w:t xml:space="preserve">de la délégation de </w:t>
      </w:r>
      <w:r w:rsidRPr="000C799D">
        <w:rPr>
          <w:rFonts w:cs="Arial"/>
        </w:rPr>
        <w:t>la Turquie concernant les projets visant à soutenir l'inscription nationale dans UPOV PRISMA.</w:t>
      </w:r>
    </w:p>
    <w:p w14:paraId="37D12CAB" w14:textId="77777777" w:rsidR="000C799D" w:rsidRPr="000C799D" w:rsidRDefault="000C799D" w:rsidP="000C799D">
      <w:pPr>
        <w:keepNext/>
        <w:rPr>
          <w:rFonts w:cs="Arial"/>
        </w:rPr>
      </w:pPr>
    </w:p>
    <w:p w14:paraId="65E5CEA9" w14:textId="546F65D4" w:rsidR="001C0FE2" w:rsidRPr="001702F5" w:rsidRDefault="001C0FE2" w:rsidP="000C799D">
      <w:pPr>
        <w:pStyle w:val="Heading4"/>
        <w:rPr>
          <w:lang w:val="en-US"/>
        </w:rPr>
      </w:pPr>
      <w:r w:rsidRPr="001702F5">
        <w:rPr>
          <w:lang w:val="en-US"/>
        </w:rPr>
        <w:t>Lancement de la version 3.0 (mars 2026)</w:t>
      </w:r>
    </w:p>
    <w:p w14:paraId="3C361D76" w14:textId="77777777" w:rsidR="001C0FE2" w:rsidRPr="009336E9" w:rsidRDefault="001C0FE2" w:rsidP="000C799D">
      <w:pPr>
        <w:rPr>
          <w:rFonts w:cs="Arial"/>
        </w:rPr>
      </w:pPr>
    </w:p>
    <w:p w14:paraId="0314F935" w14:textId="3E0FAA0D" w:rsidR="001C0FE2" w:rsidRPr="009336E9" w:rsidRDefault="001C0FE2" w:rsidP="001C0FE2">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r>
      <w:r w:rsidR="00D41C80">
        <w:rPr>
          <w:rFonts w:cs="Arial"/>
        </w:rPr>
        <w:t>L’EAM</w:t>
      </w:r>
      <w:r w:rsidRPr="009336E9">
        <w:rPr>
          <w:rFonts w:cs="Arial"/>
        </w:rPr>
        <w:t xml:space="preserve"> a pris note du fait que la version</w:t>
      </w:r>
      <w:r w:rsidR="002D1C8C">
        <w:rPr>
          <w:rFonts w:cs="Arial"/>
        </w:rPr>
        <w:t xml:space="preserve"> 3.0 </w:t>
      </w:r>
      <w:r w:rsidRPr="009336E9">
        <w:rPr>
          <w:rFonts w:cs="Arial"/>
        </w:rPr>
        <w:t>d'UPOV PRISMA sera déployée en mars 2026, avec les mises à jour suivantes :</w:t>
      </w:r>
    </w:p>
    <w:p w14:paraId="56A928B7" w14:textId="77777777" w:rsidR="001C0FE2" w:rsidRPr="009336E9" w:rsidRDefault="001C0FE2" w:rsidP="001C0FE2">
      <w:pPr>
        <w:rPr>
          <w:rFonts w:cs="Arial"/>
        </w:rPr>
      </w:pPr>
    </w:p>
    <w:p w14:paraId="163704D6" w14:textId="77777777" w:rsidR="001C0FE2" w:rsidRPr="001C0FE2" w:rsidRDefault="001C0FE2" w:rsidP="001C0FE2">
      <w:pPr>
        <w:pStyle w:val="ListParagraph"/>
        <w:keepNext/>
        <w:numPr>
          <w:ilvl w:val="0"/>
          <w:numId w:val="2"/>
        </w:numPr>
        <w:ind w:left="850" w:hanging="288"/>
        <w:jc w:val="both"/>
        <w:rPr>
          <w:rFonts w:ascii="Arial" w:eastAsia="Times New Roman" w:hAnsi="Arial" w:cs="Arial"/>
          <w:sz w:val="18"/>
          <w:szCs w:val="20"/>
          <w:lang w:val="en-US" w:eastAsia="en-US"/>
        </w:rPr>
      </w:pPr>
      <w:r w:rsidRPr="001C0FE2">
        <w:rPr>
          <w:rFonts w:ascii="Arial" w:eastAsia="Times New Roman" w:hAnsi="Arial" w:cs="Arial"/>
          <w:sz w:val="18"/>
          <w:szCs w:val="20"/>
          <w:lang w:val="en-US" w:eastAsia="en-US"/>
        </w:rPr>
        <w:t>Passage au cloud</w:t>
      </w:r>
    </w:p>
    <w:p w14:paraId="57C143EE" w14:textId="77777777" w:rsidR="001C0FE2" w:rsidRPr="001C0FE2" w:rsidRDefault="001C0FE2" w:rsidP="001C0FE2">
      <w:pPr>
        <w:pStyle w:val="ListParagraph"/>
        <w:keepNext/>
        <w:numPr>
          <w:ilvl w:val="0"/>
          <w:numId w:val="2"/>
        </w:numPr>
        <w:ind w:left="850" w:hanging="288"/>
        <w:jc w:val="both"/>
        <w:rPr>
          <w:rFonts w:ascii="Arial" w:eastAsia="Times New Roman" w:hAnsi="Arial" w:cs="Arial"/>
          <w:sz w:val="18"/>
          <w:szCs w:val="20"/>
          <w:lang w:val="en-US" w:eastAsia="en-US"/>
        </w:rPr>
      </w:pPr>
      <w:r w:rsidRPr="001C0FE2">
        <w:rPr>
          <w:rFonts w:ascii="Arial" w:eastAsia="Times New Roman" w:hAnsi="Arial" w:cs="Arial"/>
          <w:sz w:val="18"/>
          <w:szCs w:val="20"/>
          <w:lang w:val="en-US" w:eastAsia="en-US"/>
        </w:rPr>
        <w:t>Nouvelles interfaces utilisateur</w:t>
      </w:r>
    </w:p>
    <w:p w14:paraId="2C57F886" w14:textId="77777777" w:rsidR="001C0FE2" w:rsidRPr="001C0FE2" w:rsidRDefault="001C0FE2" w:rsidP="001C0FE2">
      <w:pPr>
        <w:pStyle w:val="ListParagraph"/>
        <w:keepNext/>
        <w:numPr>
          <w:ilvl w:val="0"/>
          <w:numId w:val="2"/>
        </w:numPr>
        <w:ind w:left="850" w:hanging="288"/>
        <w:jc w:val="both"/>
        <w:rPr>
          <w:rFonts w:ascii="Arial" w:eastAsia="Times New Roman" w:hAnsi="Arial" w:cs="Arial"/>
          <w:sz w:val="18"/>
          <w:szCs w:val="20"/>
          <w:lang w:val="en-US" w:eastAsia="en-US"/>
        </w:rPr>
      </w:pPr>
      <w:r w:rsidRPr="001C0FE2">
        <w:rPr>
          <w:rFonts w:ascii="Arial" w:eastAsia="Times New Roman" w:hAnsi="Arial" w:cs="Arial"/>
          <w:sz w:val="18"/>
          <w:szCs w:val="20"/>
          <w:lang w:val="en-US" w:eastAsia="en-US"/>
        </w:rPr>
        <w:t>Amélioration de la gestion des utilisateurs</w:t>
      </w:r>
    </w:p>
    <w:p w14:paraId="45E5F835" w14:textId="77777777" w:rsidR="001C0FE2" w:rsidRPr="001C0FE2" w:rsidRDefault="001C0FE2" w:rsidP="001C0FE2">
      <w:pPr>
        <w:pStyle w:val="ListParagraph"/>
        <w:keepNext/>
        <w:numPr>
          <w:ilvl w:val="0"/>
          <w:numId w:val="2"/>
        </w:numPr>
        <w:ind w:left="850" w:hanging="288"/>
        <w:jc w:val="both"/>
        <w:rPr>
          <w:rFonts w:ascii="Arial" w:eastAsia="Times New Roman" w:hAnsi="Arial" w:cs="Arial"/>
          <w:sz w:val="18"/>
          <w:szCs w:val="20"/>
          <w:lang w:val="en-US" w:eastAsia="en-US"/>
        </w:rPr>
      </w:pPr>
      <w:r w:rsidRPr="001C0FE2">
        <w:rPr>
          <w:rFonts w:ascii="Arial" w:eastAsia="Times New Roman" w:hAnsi="Arial" w:cs="Arial"/>
          <w:sz w:val="18"/>
          <w:szCs w:val="20"/>
          <w:lang w:val="en-US" w:eastAsia="en-US"/>
        </w:rPr>
        <w:t>Amélioration du téléchargement en masse</w:t>
      </w:r>
    </w:p>
    <w:p w14:paraId="226FE6B1" w14:textId="77777777" w:rsidR="001C0FE2" w:rsidRPr="001C0FE2" w:rsidRDefault="001C0FE2" w:rsidP="001C0FE2">
      <w:pPr>
        <w:pStyle w:val="ListParagraph"/>
        <w:keepNext/>
        <w:numPr>
          <w:ilvl w:val="0"/>
          <w:numId w:val="2"/>
        </w:numPr>
        <w:ind w:left="850" w:hanging="288"/>
        <w:jc w:val="both"/>
        <w:rPr>
          <w:rFonts w:ascii="Arial" w:eastAsia="Times New Roman" w:hAnsi="Arial" w:cs="Arial"/>
          <w:sz w:val="18"/>
          <w:szCs w:val="20"/>
          <w:lang w:val="en-US" w:eastAsia="en-US"/>
        </w:rPr>
      </w:pPr>
      <w:r w:rsidRPr="001C0FE2">
        <w:rPr>
          <w:rFonts w:ascii="Arial" w:eastAsia="Times New Roman" w:hAnsi="Arial" w:cs="Arial"/>
          <w:sz w:val="18"/>
          <w:szCs w:val="20"/>
          <w:lang w:val="en-US" w:eastAsia="en-US"/>
        </w:rPr>
        <w:t>Accessibilité</w:t>
      </w:r>
    </w:p>
    <w:p w14:paraId="433AEBA4" w14:textId="77777777" w:rsidR="000C799D" w:rsidRPr="009336E9" w:rsidRDefault="000C799D" w:rsidP="000C799D">
      <w:pPr>
        <w:keepNext/>
        <w:rPr>
          <w:rFonts w:cs="Arial"/>
          <w:sz w:val="18"/>
          <w:lang w:eastAsia="ja-JP"/>
        </w:rPr>
      </w:pPr>
    </w:p>
    <w:p w14:paraId="2F698369" w14:textId="77777777" w:rsidR="00535301" w:rsidRPr="009336E9" w:rsidRDefault="00535301" w:rsidP="000C799D">
      <w:pPr>
        <w:pStyle w:val="Heading4"/>
      </w:pPr>
      <w:r w:rsidRPr="009336E9">
        <w:t>Autres développements</w:t>
      </w:r>
      <w:bookmarkEnd w:id="4"/>
    </w:p>
    <w:p w14:paraId="1B38F230" w14:textId="77777777" w:rsidR="00385B5B" w:rsidRPr="009336E9" w:rsidRDefault="00385B5B" w:rsidP="000C799D">
      <w:pPr>
        <w:rPr>
          <w:rFonts w:cs="Arial"/>
        </w:rPr>
      </w:pPr>
      <w:bookmarkStart w:id="5" w:name="_Toc519867341"/>
      <w:bookmarkEnd w:id="0"/>
    </w:p>
    <w:p w14:paraId="5A3D2922" w14:textId="408858EE" w:rsidR="00385B5B" w:rsidRPr="009336E9" w:rsidRDefault="00385B5B" w:rsidP="000C799D">
      <w:pPr>
        <w:pStyle w:val="Heading5"/>
      </w:pPr>
      <w:r w:rsidRPr="009336E9">
        <w:t>Promotion et formation</w:t>
      </w:r>
    </w:p>
    <w:p w14:paraId="2B6C4A53" w14:textId="77777777" w:rsidR="00385B5B" w:rsidRPr="009336E9" w:rsidRDefault="00385B5B" w:rsidP="00385B5B">
      <w:pPr>
        <w:rPr>
          <w:rFonts w:cs="Arial"/>
        </w:rPr>
      </w:pPr>
    </w:p>
    <w:p w14:paraId="09AF4DDA" w14:textId="5EAD66F5" w:rsidR="00385B5B" w:rsidRPr="009336E9" w:rsidRDefault="00916614" w:rsidP="00385B5B">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r>
      <w:r w:rsidR="00D41C80">
        <w:rPr>
          <w:rFonts w:cs="Arial"/>
        </w:rPr>
        <w:t>L’EAM</w:t>
      </w:r>
      <w:r w:rsidR="004C2646" w:rsidRPr="009336E9">
        <w:rPr>
          <w:rFonts w:cs="Arial"/>
        </w:rPr>
        <w:t xml:space="preserve"> a noté </w:t>
      </w:r>
      <w:r w:rsidR="00175803" w:rsidRPr="009336E9">
        <w:rPr>
          <w:rFonts w:cs="Arial"/>
        </w:rPr>
        <w:t xml:space="preserve">que </w:t>
      </w:r>
      <w:r w:rsidR="00385B5B" w:rsidRPr="009336E9">
        <w:rPr>
          <w:rFonts w:cs="Arial"/>
        </w:rPr>
        <w:t xml:space="preserve">des webinaires sur la manière de créer des demandes à l'aide d'UPOV PRISMA ont été coorganisés par </w:t>
      </w:r>
      <w:r w:rsidR="00870BA4" w:rsidRPr="009336E9">
        <w:rPr>
          <w:rFonts w:cs="Arial"/>
        </w:rPr>
        <w:t xml:space="preserve">l'UPOV </w:t>
      </w:r>
      <w:r w:rsidR="00385B5B" w:rsidRPr="009336E9">
        <w:rPr>
          <w:rFonts w:cs="Arial"/>
        </w:rPr>
        <w:t>et ses membres</w:t>
      </w:r>
      <w:r w:rsidR="00C07D7F" w:rsidRPr="009336E9">
        <w:rPr>
          <w:rFonts w:cs="Arial"/>
        </w:rPr>
        <w:t xml:space="preserve">. </w:t>
      </w:r>
      <w:r w:rsidR="00385B5B" w:rsidRPr="009336E9">
        <w:rPr>
          <w:rFonts w:cs="Arial"/>
        </w:rPr>
        <w:t xml:space="preserve">La participation </w:t>
      </w:r>
      <w:r w:rsidR="00C07D7F" w:rsidRPr="009336E9">
        <w:rPr>
          <w:rFonts w:cs="Arial"/>
        </w:rPr>
        <w:t xml:space="preserve">était </w:t>
      </w:r>
      <w:r w:rsidR="00385B5B" w:rsidRPr="009336E9">
        <w:rPr>
          <w:rFonts w:cs="Arial"/>
        </w:rPr>
        <w:t xml:space="preserve">ouverte au public. </w:t>
      </w:r>
    </w:p>
    <w:p w14:paraId="110B06D7" w14:textId="254A562D" w:rsidR="00175803" w:rsidRPr="009336E9" w:rsidRDefault="00175803" w:rsidP="00385B5B">
      <w:pPr>
        <w:rPr>
          <w:rFonts w:cs="Arial"/>
          <w:sz w:val="18"/>
        </w:rPr>
      </w:pPr>
    </w:p>
    <w:tbl>
      <w:tblPr>
        <w:tblStyle w:val="TableGrid"/>
        <w:tblW w:w="0" w:type="auto"/>
        <w:tblLook w:val="04A0" w:firstRow="1" w:lastRow="0" w:firstColumn="1" w:lastColumn="0" w:noHBand="0" w:noVBand="1"/>
      </w:tblPr>
      <w:tblGrid>
        <w:gridCol w:w="5883"/>
        <w:gridCol w:w="1261"/>
        <w:gridCol w:w="2485"/>
      </w:tblGrid>
      <w:tr w:rsidR="00065227" w:rsidRPr="009336E9" w14:paraId="6082DABC" w14:textId="77777777" w:rsidTr="002023F6">
        <w:tc>
          <w:tcPr>
            <w:tcW w:w="6091" w:type="dxa"/>
            <w:shd w:val="clear" w:color="auto" w:fill="F2F2F2" w:themeFill="background1" w:themeFillShade="F2"/>
          </w:tcPr>
          <w:p w14:paraId="68CCA73E" w14:textId="77777777" w:rsidR="00065227" w:rsidRPr="009336E9" w:rsidRDefault="00065227" w:rsidP="002023F6">
            <w:pPr>
              <w:jc w:val="left"/>
              <w:rPr>
                <w:rFonts w:cs="Arial"/>
              </w:rPr>
            </w:pPr>
            <w:r w:rsidRPr="009336E9">
              <w:rPr>
                <w:rFonts w:cs="Arial"/>
              </w:rPr>
              <w:t>Webinaires</w:t>
            </w:r>
          </w:p>
        </w:tc>
        <w:tc>
          <w:tcPr>
            <w:tcW w:w="992" w:type="dxa"/>
            <w:shd w:val="clear" w:color="auto" w:fill="F2F2F2" w:themeFill="background1" w:themeFillShade="F2"/>
          </w:tcPr>
          <w:p w14:paraId="0E38EE50" w14:textId="77777777" w:rsidR="00065227" w:rsidRPr="009336E9" w:rsidRDefault="00065227" w:rsidP="002023F6">
            <w:pPr>
              <w:rPr>
                <w:rFonts w:cs="Arial"/>
              </w:rPr>
            </w:pPr>
            <w:r w:rsidRPr="009336E9">
              <w:rPr>
                <w:rFonts w:cs="Arial"/>
              </w:rPr>
              <w:t>Participants</w:t>
            </w:r>
          </w:p>
        </w:tc>
        <w:tc>
          <w:tcPr>
            <w:tcW w:w="2546" w:type="dxa"/>
            <w:shd w:val="clear" w:color="auto" w:fill="F2F2F2" w:themeFill="background1" w:themeFillShade="F2"/>
          </w:tcPr>
          <w:p w14:paraId="391B1F0C" w14:textId="77777777" w:rsidR="00065227" w:rsidRPr="009336E9" w:rsidRDefault="00065227" w:rsidP="002023F6">
            <w:pPr>
              <w:rPr>
                <w:rFonts w:cs="Arial"/>
              </w:rPr>
            </w:pPr>
            <w:r w:rsidRPr="009336E9">
              <w:rPr>
                <w:rFonts w:cs="Arial"/>
              </w:rPr>
              <w:t>Date:</w:t>
            </w:r>
          </w:p>
        </w:tc>
      </w:tr>
      <w:tr w:rsidR="00065227" w:rsidRPr="009336E9" w14:paraId="1FA5D81F" w14:textId="77777777" w:rsidTr="002023F6">
        <w:tc>
          <w:tcPr>
            <w:tcW w:w="6091" w:type="dxa"/>
          </w:tcPr>
          <w:p w14:paraId="170E5429" w14:textId="77777777" w:rsidR="00065227" w:rsidRPr="009336E9" w:rsidRDefault="00065227" w:rsidP="002023F6">
            <w:pPr>
              <w:jc w:val="left"/>
              <w:rPr>
                <w:rFonts w:cs="Arial"/>
              </w:rPr>
            </w:pPr>
            <w:r w:rsidRPr="009336E9">
              <w:rPr>
                <w:rFonts w:cs="Arial"/>
              </w:rPr>
              <w:t>Comment introduire des demandes auprès des États Unis d'Amérique</w:t>
            </w:r>
          </w:p>
        </w:tc>
        <w:tc>
          <w:tcPr>
            <w:tcW w:w="992" w:type="dxa"/>
          </w:tcPr>
          <w:p w14:paraId="1BBF7805" w14:textId="77777777" w:rsidR="00065227" w:rsidRPr="009336E9" w:rsidRDefault="00065227" w:rsidP="002023F6">
            <w:pPr>
              <w:ind w:right="230"/>
              <w:jc w:val="right"/>
              <w:rPr>
                <w:rFonts w:cs="Arial"/>
              </w:rPr>
            </w:pPr>
            <w:r w:rsidRPr="009336E9">
              <w:rPr>
                <w:rFonts w:cs="Arial"/>
              </w:rPr>
              <w:t>56</w:t>
            </w:r>
          </w:p>
        </w:tc>
        <w:tc>
          <w:tcPr>
            <w:tcW w:w="2546" w:type="dxa"/>
          </w:tcPr>
          <w:p w14:paraId="1B6C2A77" w14:textId="77777777" w:rsidR="00065227" w:rsidRPr="009336E9" w:rsidRDefault="00065227" w:rsidP="002023F6">
            <w:pPr>
              <w:rPr>
                <w:rFonts w:cs="Arial"/>
              </w:rPr>
            </w:pPr>
            <w:r w:rsidRPr="009336E9">
              <w:rPr>
                <w:rFonts w:cs="Arial"/>
              </w:rPr>
              <w:t>25 novembre 2024</w:t>
            </w:r>
          </w:p>
        </w:tc>
      </w:tr>
      <w:tr w:rsidR="00065227" w:rsidRPr="009336E9" w14:paraId="76D43697" w14:textId="77777777" w:rsidTr="002023F6">
        <w:tc>
          <w:tcPr>
            <w:tcW w:w="6091" w:type="dxa"/>
          </w:tcPr>
          <w:p w14:paraId="3860DC47" w14:textId="77777777" w:rsidR="00065227" w:rsidRPr="009336E9" w:rsidRDefault="00065227" w:rsidP="002023F6">
            <w:pPr>
              <w:jc w:val="left"/>
              <w:rPr>
                <w:rFonts w:cs="Arial"/>
              </w:rPr>
            </w:pPr>
            <w:r w:rsidRPr="009336E9">
              <w:rPr>
                <w:rFonts w:cs="Arial"/>
              </w:rPr>
              <w:t>Comment faire une demande pour la Turquie</w:t>
            </w:r>
          </w:p>
        </w:tc>
        <w:tc>
          <w:tcPr>
            <w:tcW w:w="992" w:type="dxa"/>
          </w:tcPr>
          <w:p w14:paraId="76EF606A" w14:textId="77777777" w:rsidR="00065227" w:rsidRPr="009336E9" w:rsidRDefault="00065227" w:rsidP="002023F6">
            <w:pPr>
              <w:ind w:right="230"/>
              <w:jc w:val="right"/>
              <w:rPr>
                <w:rFonts w:cs="Arial"/>
              </w:rPr>
            </w:pPr>
            <w:r w:rsidRPr="009336E9">
              <w:rPr>
                <w:rFonts w:cs="Arial"/>
              </w:rPr>
              <w:t>102</w:t>
            </w:r>
          </w:p>
        </w:tc>
        <w:tc>
          <w:tcPr>
            <w:tcW w:w="2546" w:type="dxa"/>
          </w:tcPr>
          <w:p w14:paraId="5852AD6E" w14:textId="77777777" w:rsidR="00065227" w:rsidRPr="009336E9" w:rsidRDefault="00065227" w:rsidP="002023F6">
            <w:pPr>
              <w:rPr>
                <w:rFonts w:cs="Arial"/>
              </w:rPr>
            </w:pPr>
            <w:r w:rsidRPr="009336E9">
              <w:rPr>
                <w:rFonts w:cs="Arial"/>
              </w:rPr>
              <w:t>27 novembre 2024</w:t>
            </w:r>
          </w:p>
        </w:tc>
      </w:tr>
      <w:tr w:rsidR="00065227" w:rsidRPr="009336E9" w14:paraId="08675139" w14:textId="77777777" w:rsidTr="002023F6">
        <w:tc>
          <w:tcPr>
            <w:tcW w:w="6091" w:type="dxa"/>
          </w:tcPr>
          <w:p w14:paraId="463F32B2" w14:textId="77777777" w:rsidR="00065227" w:rsidRPr="009336E9" w:rsidRDefault="00065227" w:rsidP="002023F6">
            <w:pPr>
              <w:jc w:val="left"/>
              <w:rPr>
                <w:rFonts w:cs="Arial"/>
              </w:rPr>
            </w:pPr>
            <w:r w:rsidRPr="009336E9">
              <w:rPr>
                <w:rFonts w:cs="Arial"/>
              </w:rPr>
              <w:t>Comment faire une demande pour l'Australie et la Nouvelle-Zélande</w:t>
            </w:r>
          </w:p>
        </w:tc>
        <w:tc>
          <w:tcPr>
            <w:tcW w:w="992" w:type="dxa"/>
          </w:tcPr>
          <w:p w14:paraId="0188A99D" w14:textId="77777777" w:rsidR="00065227" w:rsidRPr="009336E9" w:rsidRDefault="00065227" w:rsidP="002023F6">
            <w:pPr>
              <w:ind w:right="230"/>
              <w:jc w:val="right"/>
              <w:rPr>
                <w:rFonts w:cs="Arial"/>
              </w:rPr>
            </w:pPr>
            <w:r w:rsidRPr="009336E9">
              <w:rPr>
                <w:rFonts w:cs="Arial"/>
              </w:rPr>
              <w:t>52</w:t>
            </w:r>
          </w:p>
        </w:tc>
        <w:tc>
          <w:tcPr>
            <w:tcW w:w="2546" w:type="dxa"/>
          </w:tcPr>
          <w:p w14:paraId="72DFA26E" w14:textId="77777777" w:rsidR="00065227" w:rsidRPr="009336E9" w:rsidRDefault="00065227" w:rsidP="002023F6">
            <w:pPr>
              <w:rPr>
                <w:rFonts w:cs="Arial"/>
              </w:rPr>
            </w:pPr>
            <w:r w:rsidRPr="009336E9">
              <w:rPr>
                <w:rFonts w:cs="Arial"/>
              </w:rPr>
              <w:t>17 février 2025</w:t>
            </w:r>
          </w:p>
        </w:tc>
      </w:tr>
      <w:tr w:rsidR="00065227" w:rsidRPr="009336E9" w14:paraId="245F55CE" w14:textId="77777777" w:rsidTr="002023F6">
        <w:tc>
          <w:tcPr>
            <w:tcW w:w="6091" w:type="dxa"/>
          </w:tcPr>
          <w:p w14:paraId="7EA3AF13" w14:textId="77777777" w:rsidR="00065227" w:rsidRPr="009336E9" w:rsidRDefault="00065227" w:rsidP="002023F6">
            <w:pPr>
              <w:jc w:val="left"/>
              <w:rPr>
                <w:rFonts w:cs="Arial"/>
                <w:lang w:val="es-ES"/>
              </w:rPr>
            </w:pPr>
            <w:r w:rsidRPr="009336E9">
              <w:rPr>
                <w:rFonts w:cs="Arial"/>
                <w:lang w:val="es-ES"/>
              </w:rPr>
              <w:t xml:space="preserve">UPOV PRISMA : </w:t>
            </w:r>
            <w:r w:rsidRPr="009336E9">
              <w:rPr>
                <w:rFonts w:cs="Arial"/>
                <w:i/>
                <w:iCs/>
                <w:lang w:val="es-ES_tradnl"/>
              </w:rPr>
              <w:t>Avantages pour la protection des variétés végétales au Mexique et en Amérique latine</w:t>
            </w:r>
          </w:p>
        </w:tc>
        <w:tc>
          <w:tcPr>
            <w:tcW w:w="992" w:type="dxa"/>
          </w:tcPr>
          <w:p w14:paraId="68807505" w14:textId="77777777" w:rsidR="00065227" w:rsidRPr="009336E9" w:rsidRDefault="00065227" w:rsidP="002023F6">
            <w:pPr>
              <w:ind w:right="230"/>
              <w:jc w:val="right"/>
              <w:rPr>
                <w:rFonts w:cs="Arial"/>
              </w:rPr>
            </w:pPr>
            <w:r w:rsidRPr="009336E9">
              <w:rPr>
                <w:rFonts w:cs="Arial"/>
              </w:rPr>
              <w:t>259</w:t>
            </w:r>
          </w:p>
        </w:tc>
        <w:tc>
          <w:tcPr>
            <w:tcW w:w="2546" w:type="dxa"/>
          </w:tcPr>
          <w:p w14:paraId="23162A3E" w14:textId="77777777" w:rsidR="00065227" w:rsidRPr="009336E9" w:rsidRDefault="00065227" w:rsidP="002023F6">
            <w:pPr>
              <w:rPr>
                <w:rFonts w:cs="Arial"/>
              </w:rPr>
            </w:pPr>
            <w:r w:rsidRPr="009336E9">
              <w:rPr>
                <w:rFonts w:cs="Arial"/>
              </w:rPr>
              <w:t>2 juillet 2025</w:t>
            </w:r>
          </w:p>
        </w:tc>
      </w:tr>
    </w:tbl>
    <w:p w14:paraId="2A91AC03" w14:textId="77777777" w:rsidR="00385B5B" w:rsidRPr="009336E9" w:rsidRDefault="00385B5B" w:rsidP="00385B5B">
      <w:pPr>
        <w:rPr>
          <w:rFonts w:cs="Arial"/>
          <w:sz w:val="18"/>
        </w:rPr>
      </w:pPr>
    </w:p>
    <w:p w14:paraId="17B61655" w14:textId="03765077" w:rsidR="00065227" w:rsidRPr="007813ED" w:rsidRDefault="006076F0" w:rsidP="00065227">
      <w:pPr>
        <w:rPr>
          <w:rFonts w:cs="Arial"/>
        </w:rPr>
      </w:pPr>
      <w:r w:rsidRPr="009336E9">
        <w:rPr>
          <w:rFonts w:cs="Arial"/>
        </w:rPr>
        <w:fldChar w:fldCharType="begin"/>
      </w:r>
      <w:r w:rsidRPr="007813ED">
        <w:rPr>
          <w:rFonts w:cs="Arial"/>
        </w:rPr>
        <w:instrText xml:space="preserve"> AUTONUM  </w:instrText>
      </w:r>
      <w:r w:rsidRPr="009336E9">
        <w:rPr>
          <w:rFonts w:cs="Arial"/>
        </w:rPr>
        <w:fldChar w:fldCharType="end"/>
      </w:r>
      <w:r w:rsidRPr="007813ED">
        <w:rPr>
          <w:rFonts w:cs="Arial"/>
        </w:rPr>
        <w:tab/>
      </w:r>
      <w:r w:rsidR="004C2646" w:rsidRPr="007813ED">
        <w:rPr>
          <w:rFonts w:cs="Arial"/>
        </w:rPr>
        <w:t xml:space="preserve">L'EAM a pris note </w:t>
      </w:r>
      <w:r w:rsidR="00065227" w:rsidRPr="007813ED">
        <w:rPr>
          <w:rFonts w:cs="Arial"/>
        </w:rPr>
        <w:t xml:space="preserve">de l'intervention </w:t>
      </w:r>
      <w:r w:rsidR="007813ED" w:rsidRPr="007813ED">
        <w:rPr>
          <w:rFonts w:cs="Arial"/>
        </w:rPr>
        <w:t xml:space="preserve">de </w:t>
      </w:r>
      <w:r w:rsidR="007813ED" w:rsidRPr="00025A79">
        <w:rPr>
          <w:rFonts w:cs="Arial"/>
        </w:rPr>
        <w:t xml:space="preserve">la </w:t>
      </w:r>
      <w:r w:rsidR="00025A79">
        <w:rPr>
          <w:rFonts w:cs="Arial"/>
        </w:rPr>
        <w:t xml:space="preserve">délégation </w:t>
      </w:r>
      <w:r w:rsidR="00025A79" w:rsidRPr="007813ED">
        <w:rPr>
          <w:rFonts w:cs="Arial"/>
        </w:rPr>
        <w:t xml:space="preserve">du </w:t>
      </w:r>
      <w:r w:rsidR="00065227" w:rsidRPr="007813ED">
        <w:rPr>
          <w:rFonts w:cs="Arial"/>
        </w:rPr>
        <w:t xml:space="preserve">Mexique sur les résultats du </w:t>
      </w:r>
      <w:r w:rsidR="007813ED" w:rsidRPr="007813ED">
        <w:rPr>
          <w:rFonts w:cs="Arial"/>
        </w:rPr>
        <w:t xml:space="preserve">webinaire </w:t>
      </w:r>
      <w:r w:rsidR="00065227" w:rsidRPr="007813ED">
        <w:rPr>
          <w:rFonts w:cs="Arial"/>
        </w:rPr>
        <w:t>: UPOV</w:t>
      </w:r>
      <w:r w:rsidR="00D41C80">
        <w:rPr>
          <w:rFonts w:cs="Arial"/>
        </w:rPr>
        <w:t> </w:t>
      </w:r>
      <w:r w:rsidR="00065227" w:rsidRPr="007813ED">
        <w:rPr>
          <w:rFonts w:cs="Arial"/>
        </w:rPr>
        <w:t xml:space="preserve">PRISMA : </w:t>
      </w:r>
      <w:r w:rsidR="00065227" w:rsidRPr="007813ED">
        <w:rPr>
          <w:rFonts w:cs="Arial"/>
          <w:i/>
          <w:iCs/>
        </w:rPr>
        <w:t>avantages pour la protection des variétés végétales au Mexique et en Amérique latine</w:t>
      </w:r>
    </w:p>
    <w:p w14:paraId="4CD31F09" w14:textId="77777777" w:rsidR="00EE442B" w:rsidRPr="007813ED" w:rsidRDefault="00EE442B" w:rsidP="00535301">
      <w:pPr>
        <w:rPr>
          <w:rFonts w:cs="Arial"/>
        </w:rPr>
      </w:pPr>
    </w:p>
    <w:p w14:paraId="5BCDDDB4" w14:textId="4DE5FBDC" w:rsidR="00EE442B" w:rsidRPr="009336E9" w:rsidRDefault="00EE442B" w:rsidP="000C799D">
      <w:pPr>
        <w:pStyle w:val="Heading5"/>
      </w:pPr>
      <w:r w:rsidRPr="009336E9">
        <w:t>Commentaires des utilisateurs</w:t>
      </w:r>
    </w:p>
    <w:p w14:paraId="027C3615" w14:textId="77777777" w:rsidR="00EE442B" w:rsidRPr="009336E9" w:rsidRDefault="00EE442B" w:rsidP="00EE442B">
      <w:pPr>
        <w:rPr>
          <w:rFonts w:cs="Arial"/>
        </w:rPr>
      </w:pPr>
    </w:p>
    <w:p w14:paraId="3B841773" w14:textId="400C7957" w:rsidR="00EE442B" w:rsidRPr="009336E9" w:rsidRDefault="00EE442B" w:rsidP="00EE442B">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r>
      <w:r w:rsidR="00D41C80">
        <w:rPr>
          <w:rFonts w:cs="Arial"/>
        </w:rPr>
        <w:t>L’EAM</w:t>
      </w:r>
      <w:r w:rsidRPr="009336E9">
        <w:rPr>
          <w:rFonts w:cs="Arial"/>
        </w:rPr>
        <w:t xml:space="preserve"> a pris note des résultats de l'enquête envoyée aux utilisateurs d'UPOV PRISMA en octobre 2025.</w:t>
      </w:r>
    </w:p>
    <w:p w14:paraId="47999819" w14:textId="77777777" w:rsidR="00EE442B" w:rsidRPr="009336E9" w:rsidRDefault="00EE442B" w:rsidP="00EE442B">
      <w:pPr>
        <w:rPr>
          <w:rFonts w:cs="Arial"/>
        </w:rPr>
      </w:pPr>
    </w:p>
    <w:p w14:paraId="537D95F5" w14:textId="4E6FACC2" w:rsidR="00EE442B" w:rsidRPr="009336E9" w:rsidRDefault="00EE442B" w:rsidP="00EE442B">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r>
      <w:r w:rsidR="00D41C80">
        <w:rPr>
          <w:rFonts w:cs="Arial"/>
        </w:rPr>
        <w:t>L’EAM</w:t>
      </w:r>
      <w:r w:rsidRPr="009336E9">
        <w:rPr>
          <w:rFonts w:cs="Arial"/>
        </w:rPr>
        <w:t xml:space="preserve"> a pris note de la présentation </w:t>
      </w:r>
      <w:r w:rsidR="00C72508">
        <w:rPr>
          <w:rFonts w:cs="Arial"/>
        </w:rPr>
        <w:t xml:space="preserve">d'un représentant de </w:t>
      </w:r>
      <w:r w:rsidRPr="009336E9">
        <w:rPr>
          <w:rFonts w:cs="Arial"/>
        </w:rPr>
        <w:t xml:space="preserve">Rijk Zwaan sur « </w:t>
      </w:r>
      <w:r w:rsidRPr="001702F5">
        <w:rPr>
          <w:rFonts w:cs="Arial"/>
        </w:rPr>
        <w:t>Le point de vue de Rijk</w:t>
      </w:r>
      <w:r w:rsidR="00D41C80">
        <w:rPr>
          <w:rFonts w:cs="Arial"/>
        </w:rPr>
        <w:t> </w:t>
      </w:r>
      <w:r w:rsidRPr="001702F5">
        <w:rPr>
          <w:rFonts w:cs="Arial"/>
        </w:rPr>
        <w:t xml:space="preserve">Zwaan sur PRISMA », </w:t>
      </w:r>
      <w:r w:rsidRPr="009336E9">
        <w:rPr>
          <w:rFonts w:cs="Arial"/>
        </w:rPr>
        <w:t xml:space="preserve">dont une copie figure en </w:t>
      </w:r>
      <w:r w:rsidR="00865C84">
        <w:rPr>
          <w:rFonts w:cs="Arial"/>
        </w:rPr>
        <w:t xml:space="preserve">annexe </w:t>
      </w:r>
      <w:r w:rsidRPr="009336E9">
        <w:rPr>
          <w:rFonts w:cs="Arial"/>
        </w:rPr>
        <w:t>du présent document.</w:t>
      </w:r>
    </w:p>
    <w:p w14:paraId="20BDC838" w14:textId="77777777" w:rsidR="00EE442B" w:rsidRPr="009336E9" w:rsidRDefault="00EE442B" w:rsidP="00EE442B">
      <w:pPr>
        <w:rPr>
          <w:rFonts w:cs="Arial"/>
        </w:rPr>
      </w:pPr>
    </w:p>
    <w:p w14:paraId="2942866C" w14:textId="7AA70CE5" w:rsidR="00EE442B" w:rsidRPr="009336E9" w:rsidRDefault="00EE442B" w:rsidP="00EE442B">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t xml:space="preserve">L'EAM a pris note des résultats de l'atelier intitulé « Comment les obtenteurs peuvent-ils soutenir le développement d'UPOV PRISMA » avec des représentants de l'ISF, de la CIOPORA et de CropLife International, comme </w:t>
      </w:r>
      <w:r w:rsidR="004A5BA2">
        <w:rPr>
          <w:rFonts w:cs="Arial"/>
        </w:rPr>
        <w:t xml:space="preserve">suit </w:t>
      </w:r>
      <w:r w:rsidRPr="009336E9">
        <w:rPr>
          <w:rFonts w:cs="Arial"/>
        </w:rPr>
        <w:t xml:space="preserve">: </w:t>
      </w:r>
    </w:p>
    <w:p w14:paraId="782BA756" w14:textId="77777777" w:rsidR="00EE442B" w:rsidRPr="009336E9" w:rsidRDefault="00EE442B" w:rsidP="00EE442B">
      <w:pPr>
        <w:rPr>
          <w:rFonts w:cs="Arial"/>
        </w:rPr>
      </w:pPr>
    </w:p>
    <w:p w14:paraId="3DBF80BC" w14:textId="77777777" w:rsidR="00EE442B" w:rsidRPr="009336E9" w:rsidRDefault="00EE442B" w:rsidP="00EE442B">
      <w:pPr>
        <w:pStyle w:val="ListParagraph"/>
        <w:numPr>
          <w:ilvl w:val="0"/>
          <w:numId w:val="36"/>
        </w:numPr>
        <w:ind w:left="993" w:hanging="426"/>
        <w:rPr>
          <w:rFonts w:ascii="Arial" w:hAnsi="Arial" w:cs="Arial"/>
          <w:sz w:val="20"/>
          <w:szCs w:val="20"/>
          <w:lang w:val="en-US"/>
        </w:rPr>
      </w:pPr>
      <w:r w:rsidRPr="009336E9">
        <w:rPr>
          <w:rFonts w:ascii="Arial" w:hAnsi="Arial" w:cs="Arial"/>
          <w:sz w:val="20"/>
          <w:szCs w:val="20"/>
          <w:lang w:val="en-US"/>
        </w:rPr>
        <w:t>Fournir un soutien financier ponctuel dans des conditions spécifiques.</w:t>
      </w:r>
    </w:p>
    <w:p w14:paraId="76BA74C0" w14:textId="77777777" w:rsidR="00EE442B" w:rsidRPr="009336E9" w:rsidRDefault="00EE442B" w:rsidP="00EE442B">
      <w:pPr>
        <w:pStyle w:val="ListParagraph"/>
        <w:numPr>
          <w:ilvl w:val="0"/>
          <w:numId w:val="36"/>
        </w:numPr>
        <w:ind w:left="993" w:hanging="426"/>
        <w:rPr>
          <w:rFonts w:ascii="Arial" w:hAnsi="Arial" w:cs="Arial"/>
          <w:sz w:val="20"/>
          <w:szCs w:val="20"/>
          <w:lang w:val="en-US"/>
        </w:rPr>
      </w:pPr>
      <w:r w:rsidRPr="009336E9">
        <w:rPr>
          <w:rFonts w:ascii="Arial" w:hAnsi="Arial" w:cs="Arial"/>
          <w:sz w:val="20"/>
          <w:szCs w:val="20"/>
          <w:lang w:val="en-US"/>
        </w:rPr>
        <w:t>Créer un groupe de travail permettant aux autorités participantes de partager leurs commentaires et de renforcer leur engagement.</w:t>
      </w:r>
    </w:p>
    <w:p w14:paraId="6A1DDC63" w14:textId="77777777" w:rsidR="00EE442B" w:rsidRPr="009336E9" w:rsidRDefault="00EE442B" w:rsidP="00EE442B">
      <w:pPr>
        <w:pStyle w:val="ListParagraph"/>
        <w:numPr>
          <w:ilvl w:val="0"/>
          <w:numId w:val="36"/>
        </w:numPr>
        <w:ind w:left="993" w:hanging="426"/>
        <w:rPr>
          <w:rFonts w:ascii="Arial" w:hAnsi="Arial" w:cs="Arial"/>
          <w:sz w:val="20"/>
          <w:szCs w:val="20"/>
          <w:lang w:val="en-US"/>
        </w:rPr>
      </w:pPr>
      <w:r w:rsidRPr="009336E9">
        <w:rPr>
          <w:rFonts w:ascii="Arial" w:hAnsi="Arial" w:cs="Arial"/>
          <w:sz w:val="20"/>
          <w:szCs w:val="20"/>
          <w:lang w:val="en-US"/>
        </w:rPr>
        <w:t>Étendre le soutien de l'UPOV PRISMA à l'inscription nationale lorsque cela est possible.</w:t>
      </w:r>
    </w:p>
    <w:p w14:paraId="169CBEE0" w14:textId="77777777" w:rsidR="00EE442B" w:rsidRPr="009336E9" w:rsidRDefault="00EE442B" w:rsidP="00EE442B">
      <w:pPr>
        <w:pStyle w:val="ListParagraph"/>
        <w:numPr>
          <w:ilvl w:val="0"/>
          <w:numId w:val="36"/>
        </w:numPr>
        <w:ind w:left="993" w:hanging="426"/>
        <w:rPr>
          <w:rFonts w:ascii="Arial" w:hAnsi="Arial" w:cs="Arial"/>
          <w:sz w:val="20"/>
          <w:szCs w:val="20"/>
          <w:lang w:val="en-US"/>
        </w:rPr>
      </w:pPr>
      <w:r w:rsidRPr="009336E9">
        <w:rPr>
          <w:rFonts w:ascii="Arial" w:hAnsi="Arial" w:cs="Arial"/>
          <w:sz w:val="20"/>
          <w:szCs w:val="20"/>
          <w:lang w:val="en-US"/>
        </w:rPr>
        <w:t>Demander aux associations d'obtenteurs de recueillir les commentaires des utilisateurs et de présenter un compte rendu à l'UPOV/l'autorité.</w:t>
      </w:r>
    </w:p>
    <w:p w14:paraId="165342FC" w14:textId="77777777" w:rsidR="00EE442B" w:rsidRPr="009336E9" w:rsidRDefault="00EE442B" w:rsidP="00EE442B">
      <w:pPr>
        <w:pStyle w:val="ListParagraph"/>
        <w:numPr>
          <w:ilvl w:val="0"/>
          <w:numId w:val="36"/>
        </w:numPr>
        <w:ind w:left="993" w:hanging="426"/>
        <w:rPr>
          <w:rFonts w:ascii="Arial" w:hAnsi="Arial" w:cs="Arial"/>
          <w:sz w:val="20"/>
          <w:szCs w:val="20"/>
          <w:lang w:val="en-US"/>
        </w:rPr>
      </w:pPr>
      <w:r w:rsidRPr="009336E9">
        <w:rPr>
          <w:rFonts w:ascii="Arial" w:hAnsi="Arial" w:cs="Arial"/>
          <w:sz w:val="20"/>
          <w:szCs w:val="20"/>
          <w:lang w:val="en-US"/>
        </w:rPr>
        <w:t>Publier des articles dans le magazine Seed.</w:t>
      </w:r>
    </w:p>
    <w:p w14:paraId="133D8C73" w14:textId="77777777" w:rsidR="00EE442B" w:rsidRPr="009336E9" w:rsidRDefault="00EE442B" w:rsidP="00EE442B">
      <w:pPr>
        <w:pStyle w:val="ListParagraph"/>
        <w:numPr>
          <w:ilvl w:val="0"/>
          <w:numId w:val="36"/>
        </w:numPr>
        <w:ind w:left="993" w:hanging="426"/>
        <w:rPr>
          <w:rFonts w:ascii="Arial" w:hAnsi="Arial" w:cs="Arial"/>
          <w:sz w:val="20"/>
          <w:szCs w:val="20"/>
          <w:lang w:val="en-US"/>
        </w:rPr>
      </w:pPr>
      <w:r w:rsidRPr="009336E9">
        <w:rPr>
          <w:rFonts w:ascii="Arial" w:hAnsi="Arial" w:cs="Arial"/>
          <w:sz w:val="20"/>
          <w:szCs w:val="20"/>
          <w:lang w:val="en-US"/>
        </w:rPr>
        <w:t>Distribuer un questionnaire de satisfaction à tous les utilisateurs d'UPOV PRISMA.</w:t>
      </w:r>
    </w:p>
    <w:p w14:paraId="3B41D585" w14:textId="77777777" w:rsidR="00EE442B" w:rsidRPr="009336E9" w:rsidRDefault="00EE442B" w:rsidP="00EE442B">
      <w:pPr>
        <w:pStyle w:val="ListParagraph"/>
        <w:numPr>
          <w:ilvl w:val="0"/>
          <w:numId w:val="36"/>
        </w:numPr>
        <w:ind w:left="993" w:hanging="426"/>
        <w:rPr>
          <w:rFonts w:ascii="Arial" w:hAnsi="Arial" w:cs="Arial"/>
          <w:sz w:val="20"/>
          <w:szCs w:val="20"/>
          <w:lang w:val="en-US"/>
        </w:rPr>
      </w:pPr>
      <w:r w:rsidRPr="009336E9">
        <w:rPr>
          <w:rFonts w:ascii="Arial" w:hAnsi="Arial" w:cs="Arial"/>
          <w:sz w:val="20"/>
          <w:szCs w:val="20"/>
          <w:lang w:val="en-US"/>
        </w:rPr>
        <w:t>Élargir le groupe de travail des utilisateurs d'UPOV PRISMA afin d'inclure davantage d'entreprises (autres clients d'UPOV PRISMA).</w:t>
      </w:r>
    </w:p>
    <w:p w14:paraId="67A91C91" w14:textId="77777777" w:rsidR="00EE442B" w:rsidRPr="009336E9" w:rsidRDefault="00EE442B" w:rsidP="00EE442B">
      <w:pPr>
        <w:pStyle w:val="ListParagraph"/>
        <w:numPr>
          <w:ilvl w:val="0"/>
          <w:numId w:val="36"/>
        </w:numPr>
        <w:ind w:left="993" w:hanging="426"/>
        <w:rPr>
          <w:rFonts w:ascii="Arial" w:hAnsi="Arial" w:cs="Arial"/>
          <w:sz w:val="20"/>
          <w:szCs w:val="20"/>
          <w:lang w:val="en-US"/>
        </w:rPr>
      </w:pPr>
      <w:r w:rsidRPr="009336E9">
        <w:rPr>
          <w:rFonts w:ascii="Arial" w:hAnsi="Arial" w:cs="Arial"/>
          <w:sz w:val="20"/>
          <w:szCs w:val="20"/>
          <w:lang w:val="en-US"/>
        </w:rPr>
        <w:t>Soutenir l'élaboration d'un ensemble de questions fondamentales par culture que les autorités participantes au projet pilote peuvent utiliser, avec des questions supplémentaires si nécessaire, afin d'améliorer la copie et l'harmonisation des demandes.</w:t>
      </w:r>
    </w:p>
    <w:p w14:paraId="1DFAC0AD" w14:textId="77777777" w:rsidR="00EE442B" w:rsidRPr="009336E9" w:rsidRDefault="00EE442B" w:rsidP="00EE442B">
      <w:pPr>
        <w:rPr>
          <w:rFonts w:cs="Arial"/>
        </w:rPr>
      </w:pPr>
    </w:p>
    <w:p w14:paraId="507AA024" w14:textId="75A69916" w:rsidR="00A404EF" w:rsidRPr="009336E9" w:rsidRDefault="00A404EF" w:rsidP="00A404EF">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t xml:space="preserve">L'EAM a pris note de la présentation de l'ISF sur « </w:t>
      </w:r>
      <w:r w:rsidRPr="001702F5">
        <w:rPr>
          <w:rFonts w:cs="Arial"/>
        </w:rPr>
        <w:t xml:space="preserve">UPOV PRISMA et </w:t>
      </w:r>
      <w:r w:rsidR="004A5BA2">
        <w:rPr>
          <w:rFonts w:cs="Arial"/>
        </w:rPr>
        <w:t xml:space="preserve">les modules UPOV </w:t>
      </w:r>
      <w:r w:rsidRPr="001702F5">
        <w:rPr>
          <w:rFonts w:cs="Arial"/>
        </w:rPr>
        <w:t xml:space="preserve">e-PVP », </w:t>
      </w:r>
      <w:r w:rsidRPr="009336E9">
        <w:rPr>
          <w:rFonts w:cs="Arial"/>
        </w:rPr>
        <w:t xml:space="preserve">dont une copie figure en </w:t>
      </w:r>
      <w:r w:rsidR="00865C84">
        <w:rPr>
          <w:rFonts w:cs="Arial"/>
        </w:rPr>
        <w:t xml:space="preserve">annexe </w:t>
      </w:r>
      <w:r w:rsidRPr="009336E9">
        <w:rPr>
          <w:rFonts w:cs="Arial"/>
        </w:rPr>
        <w:t xml:space="preserve">du présent </w:t>
      </w:r>
      <w:r w:rsidR="004A5BA2">
        <w:rPr>
          <w:rFonts w:cs="Arial"/>
        </w:rPr>
        <w:t>compte rendu</w:t>
      </w:r>
      <w:r w:rsidRPr="009336E9">
        <w:rPr>
          <w:rFonts w:cs="Arial"/>
        </w:rPr>
        <w:t>.</w:t>
      </w:r>
    </w:p>
    <w:p w14:paraId="2DC82FA0" w14:textId="77777777" w:rsidR="00EE442B" w:rsidRPr="009336E9" w:rsidRDefault="00EE442B" w:rsidP="00EE442B">
      <w:pPr>
        <w:rPr>
          <w:rFonts w:cs="Arial"/>
        </w:rPr>
      </w:pPr>
    </w:p>
    <w:p w14:paraId="4CB39C5B" w14:textId="7B697DD2" w:rsidR="00A404EF" w:rsidRPr="009336E9" w:rsidRDefault="00A404EF" w:rsidP="00A404EF">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t xml:space="preserve">L'EAM a pris note de la présentation </w:t>
      </w:r>
      <w:r w:rsidR="007813ED">
        <w:rPr>
          <w:rFonts w:cs="Arial"/>
        </w:rPr>
        <w:t xml:space="preserve">d'un représentant de </w:t>
      </w:r>
      <w:r w:rsidRPr="009336E9">
        <w:rPr>
          <w:rFonts w:cs="Arial"/>
        </w:rPr>
        <w:t xml:space="preserve">Meilland sur l'utilisation d'UPOV </w:t>
      </w:r>
      <w:r w:rsidR="0021501D" w:rsidRPr="009336E9">
        <w:rPr>
          <w:rFonts w:cs="Arial"/>
        </w:rPr>
        <w:t xml:space="preserve">PRISMA, </w:t>
      </w:r>
      <w:r w:rsidRPr="009336E9">
        <w:rPr>
          <w:rFonts w:cs="Arial"/>
        </w:rPr>
        <w:t xml:space="preserve">dont </w:t>
      </w:r>
      <w:r w:rsidR="0021501D" w:rsidRPr="009336E9">
        <w:rPr>
          <w:rFonts w:cs="Arial"/>
        </w:rPr>
        <w:t xml:space="preserve">une </w:t>
      </w:r>
      <w:r w:rsidRPr="009336E9">
        <w:rPr>
          <w:rFonts w:cs="Arial"/>
        </w:rPr>
        <w:t xml:space="preserve">copie figure en </w:t>
      </w:r>
      <w:r w:rsidR="00865C84">
        <w:rPr>
          <w:rFonts w:cs="Arial"/>
        </w:rPr>
        <w:t xml:space="preserve">annexe </w:t>
      </w:r>
      <w:r w:rsidRPr="009336E9">
        <w:rPr>
          <w:rFonts w:cs="Arial"/>
        </w:rPr>
        <w:t>du présent document.</w:t>
      </w:r>
    </w:p>
    <w:p w14:paraId="1910BDDD" w14:textId="77777777" w:rsidR="00385B5B" w:rsidRPr="009336E9" w:rsidRDefault="00385B5B" w:rsidP="00535301">
      <w:pPr>
        <w:rPr>
          <w:rFonts w:cs="Arial"/>
        </w:rPr>
      </w:pPr>
    </w:p>
    <w:p w14:paraId="027C6D2A" w14:textId="3F984277" w:rsidR="00535301" w:rsidRPr="009336E9" w:rsidRDefault="00D1023B" w:rsidP="000C799D">
      <w:pPr>
        <w:pStyle w:val="Heading5"/>
      </w:pPr>
      <w:r w:rsidRPr="009336E9">
        <w:t xml:space="preserve">Synchronisation </w:t>
      </w:r>
      <w:r w:rsidR="00175803" w:rsidRPr="009336E9">
        <w:t>des formulaires</w:t>
      </w:r>
    </w:p>
    <w:p w14:paraId="7A748B71" w14:textId="77777777" w:rsidR="00535301" w:rsidRPr="009336E9" w:rsidRDefault="00535301" w:rsidP="00535301">
      <w:pPr>
        <w:rPr>
          <w:rFonts w:cs="Arial"/>
        </w:rPr>
      </w:pPr>
    </w:p>
    <w:p w14:paraId="6AC8E7CA" w14:textId="134BD06A" w:rsidR="00656391" w:rsidRPr="009336E9" w:rsidRDefault="00535301" w:rsidP="00656391">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r>
      <w:r w:rsidR="004C2646" w:rsidRPr="009336E9">
        <w:rPr>
          <w:rFonts w:cs="Arial"/>
        </w:rPr>
        <w:t xml:space="preserve">L'EAM a noté </w:t>
      </w:r>
      <w:r w:rsidR="00656391" w:rsidRPr="009336E9">
        <w:rPr>
          <w:rFonts w:cs="Arial"/>
        </w:rPr>
        <w:t xml:space="preserve">l'importance de maintenir une synchronisation à jour entre les services de protection des obtentions végétales et leurs formulaires les plus récents. </w:t>
      </w:r>
      <w:r w:rsidR="00E70FF2">
        <w:rPr>
          <w:rFonts w:cs="Arial"/>
        </w:rPr>
        <w:t xml:space="preserve">L'EAM a encouragé </w:t>
      </w:r>
      <w:r w:rsidR="00656391" w:rsidRPr="009336E9">
        <w:rPr>
          <w:rFonts w:cs="Arial"/>
        </w:rPr>
        <w:t xml:space="preserve">les autorités participantes à informer rapidement l'équipe UPOV PRISMA des modifications apportées aux formulaires de demande ou aux questionnaires techniques nationaux. En outre, </w:t>
      </w:r>
      <w:r w:rsidR="00E70FF2">
        <w:rPr>
          <w:rFonts w:cs="Arial"/>
        </w:rPr>
        <w:t>l'EAM encourage également</w:t>
      </w:r>
      <w:r w:rsidR="0015306D" w:rsidRPr="009336E9">
        <w:rPr>
          <w:rFonts w:cs="Arial"/>
        </w:rPr>
        <w:t xml:space="preserve"> les services de protection des obtentions végétales à </w:t>
      </w:r>
      <w:r w:rsidR="00870BA4" w:rsidRPr="009336E9">
        <w:rPr>
          <w:rFonts w:cs="Arial"/>
        </w:rPr>
        <w:t xml:space="preserve">vérifier </w:t>
      </w:r>
      <w:r w:rsidR="00754032" w:rsidRPr="009336E9">
        <w:rPr>
          <w:rFonts w:cs="Arial"/>
        </w:rPr>
        <w:t xml:space="preserve">au moins </w:t>
      </w:r>
      <w:r w:rsidR="00870BA4" w:rsidRPr="009336E9">
        <w:rPr>
          <w:rFonts w:cs="Arial"/>
        </w:rPr>
        <w:t xml:space="preserve">une fois par an, </w:t>
      </w:r>
      <w:r w:rsidR="00656391" w:rsidRPr="009336E9">
        <w:rPr>
          <w:rFonts w:cs="Arial"/>
        </w:rPr>
        <w:t>avec les points focaux UPOV PRISMA</w:t>
      </w:r>
      <w:r w:rsidR="008A4381" w:rsidRPr="009336E9">
        <w:rPr>
          <w:rFonts w:cs="Arial"/>
        </w:rPr>
        <w:t xml:space="preserve">, </w:t>
      </w:r>
      <w:r w:rsidR="008F4E38" w:rsidRPr="009336E9">
        <w:rPr>
          <w:rFonts w:cs="Arial"/>
        </w:rPr>
        <w:t xml:space="preserve">que </w:t>
      </w:r>
      <w:r w:rsidR="00656391" w:rsidRPr="009336E9">
        <w:rPr>
          <w:rFonts w:cs="Arial"/>
        </w:rPr>
        <w:t>les formulaires</w:t>
      </w:r>
      <w:r w:rsidR="008A4381" w:rsidRPr="009336E9">
        <w:rPr>
          <w:rFonts w:cs="Arial"/>
        </w:rPr>
        <w:t xml:space="preserve"> mentionnés </w:t>
      </w:r>
      <w:r w:rsidR="0098063D" w:rsidRPr="009336E9">
        <w:rPr>
          <w:rFonts w:cs="Arial"/>
        </w:rPr>
        <w:t xml:space="preserve">utilisés </w:t>
      </w:r>
      <w:r w:rsidR="00656391" w:rsidRPr="009336E9">
        <w:rPr>
          <w:rFonts w:cs="Arial"/>
        </w:rPr>
        <w:t>dans UPOV PRISMA sont à jour.</w:t>
      </w:r>
    </w:p>
    <w:p w14:paraId="1FF353B2" w14:textId="77777777" w:rsidR="00656391" w:rsidRPr="009336E9" w:rsidRDefault="00656391" w:rsidP="00656391">
      <w:pPr>
        <w:rPr>
          <w:rFonts w:cs="Arial"/>
        </w:rPr>
      </w:pPr>
    </w:p>
    <w:p w14:paraId="08F349A5" w14:textId="2593604D" w:rsidR="006974BF" w:rsidRPr="009336E9" w:rsidRDefault="00535301" w:rsidP="006974BF">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r>
      <w:r w:rsidR="004C2646" w:rsidRPr="009336E9">
        <w:rPr>
          <w:rFonts w:cs="Arial"/>
        </w:rPr>
        <w:t xml:space="preserve">L'EAM a noté </w:t>
      </w:r>
      <w:r w:rsidR="006974BF" w:rsidRPr="009336E9">
        <w:rPr>
          <w:rFonts w:cs="Arial"/>
        </w:rPr>
        <w:t xml:space="preserve">que les formulaires suivants ont été mis à jour, mis en œuvre </w:t>
      </w:r>
      <w:r w:rsidR="00A404EF" w:rsidRPr="009336E9">
        <w:rPr>
          <w:rFonts w:cs="Arial"/>
        </w:rPr>
        <w:t xml:space="preserve">en avril 2025 et septembre 2025, </w:t>
      </w:r>
      <w:r w:rsidR="006974BF" w:rsidRPr="009336E9">
        <w:rPr>
          <w:rFonts w:cs="Arial"/>
        </w:rPr>
        <w:t>et que les utilisateurs du système UPOV PRISMA en ont été informés :</w:t>
      </w:r>
    </w:p>
    <w:p w14:paraId="785CF38A" w14:textId="77777777" w:rsidR="006974BF" w:rsidRPr="009336E9" w:rsidRDefault="006974BF" w:rsidP="006974BF">
      <w:pPr>
        <w:rPr>
          <w:rFonts w:cs="Arial"/>
        </w:rPr>
      </w:pPr>
    </w:p>
    <w:p w14:paraId="76E4F610" w14:textId="77777777" w:rsidR="00A404EF" w:rsidRPr="009336E9" w:rsidRDefault="00A404EF" w:rsidP="00A404EF">
      <w:pPr>
        <w:pStyle w:val="ListParagraph"/>
        <w:numPr>
          <w:ilvl w:val="0"/>
          <w:numId w:val="34"/>
        </w:numPr>
        <w:rPr>
          <w:rFonts w:ascii="Arial" w:hAnsi="Arial" w:cs="Arial"/>
          <w:sz w:val="20"/>
          <w:szCs w:val="20"/>
          <w:lang w:val="en-US"/>
        </w:rPr>
      </w:pPr>
      <w:r w:rsidRPr="009336E9">
        <w:rPr>
          <w:rFonts w:ascii="Arial" w:hAnsi="Arial" w:cs="Arial"/>
          <w:sz w:val="20"/>
          <w:szCs w:val="20"/>
          <w:lang w:val="en-US"/>
        </w:rPr>
        <w:t xml:space="preserve">Chine </w:t>
      </w:r>
    </w:p>
    <w:p w14:paraId="48C0BBB3" w14:textId="77777777" w:rsidR="00A404EF" w:rsidRPr="009336E9" w:rsidRDefault="00A404EF" w:rsidP="00A404EF">
      <w:pPr>
        <w:pStyle w:val="ListParagraph"/>
        <w:numPr>
          <w:ilvl w:val="0"/>
          <w:numId w:val="34"/>
        </w:numPr>
        <w:rPr>
          <w:rFonts w:ascii="Arial" w:hAnsi="Arial" w:cs="Arial"/>
          <w:sz w:val="20"/>
          <w:szCs w:val="20"/>
          <w:lang w:val="en-US"/>
        </w:rPr>
      </w:pPr>
      <w:r w:rsidRPr="009336E9">
        <w:rPr>
          <w:rFonts w:ascii="Arial" w:hAnsi="Arial" w:cs="Arial"/>
          <w:sz w:val="20"/>
          <w:szCs w:val="20"/>
          <w:lang w:val="en-US"/>
        </w:rPr>
        <w:t>Kenya</w:t>
      </w:r>
    </w:p>
    <w:p w14:paraId="24ED8D7B" w14:textId="77777777" w:rsidR="00A404EF" w:rsidRPr="009336E9" w:rsidRDefault="00A404EF" w:rsidP="00A404EF">
      <w:pPr>
        <w:pStyle w:val="ListParagraph"/>
        <w:numPr>
          <w:ilvl w:val="0"/>
          <w:numId w:val="34"/>
        </w:numPr>
        <w:rPr>
          <w:rFonts w:ascii="Arial" w:hAnsi="Arial" w:cs="Arial"/>
          <w:sz w:val="20"/>
          <w:szCs w:val="20"/>
          <w:lang w:val="en-US"/>
        </w:rPr>
      </w:pPr>
      <w:r w:rsidRPr="009336E9">
        <w:rPr>
          <w:rFonts w:ascii="Arial" w:hAnsi="Arial" w:cs="Arial"/>
          <w:sz w:val="20"/>
          <w:szCs w:val="20"/>
          <w:lang w:val="en-US"/>
        </w:rPr>
        <w:t>Maroc</w:t>
      </w:r>
    </w:p>
    <w:p w14:paraId="48597E27" w14:textId="77777777" w:rsidR="00A404EF" w:rsidRPr="009336E9" w:rsidRDefault="00A404EF" w:rsidP="00A404EF">
      <w:pPr>
        <w:pStyle w:val="ListParagraph"/>
        <w:numPr>
          <w:ilvl w:val="0"/>
          <w:numId w:val="34"/>
        </w:numPr>
        <w:rPr>
          <w:rFonts w:ascii="Arial" w:hAnsi="Arial" w:cs="Arial"/>
          <w:sz w:val="20"/>
          <w:szCs w:val="20"/>
          <w:lang w:val="en-US"/>
        </w:rPr>
      </w:pPr>
      <w:r w:rsidRPr="009336E9">
        <w:rPr>
          <w:rFonts w:ascii="Arial" w:hAnsi="Arial" w:cs="Arial"/>
          <w:sz w:val="20"/>
          <w:szCs w:val="20"/>
          <w:lang w:val="en-US"/>
        </w:rPr>
        <w:t>États Unis d'Amérique</w:t>
      </w:r>
    </w:p>
    <w:p w14:paraId="153BD7A6" w14:textId="77777777" w:rsidR="006974BF" w:rsidRPr="000C799D" w:rsidRDefault="006974BF" w:rsidP="000C799D">
      <w:pPr>
        <w:rPr>
          <w:rFonts w:cs="Arial"/>
        </w:rPr>
      </w:pPr>
    </w:p>
    <w:p w14:paraId="69380B5F" w14:textId="5E8729E1" w:rsidR="00D5047E" w:rsidRPr="009336E9" w:rsidRDefault="006974BF" w:rsidP="00535301">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r>
      <w:r w:rsidR="004C2646" w:rsidRPr="009336E9">
        <w:rPr>
          <w:rFonts w:cs="Arial"/>
        </w:rPr>
        <w:t xml:space="preserve">L'EAM a noté </w:t>
      </w:r>
      <w:r w:rsidR="00656391" w:rsidRPr="009336E9">
        <w:rPr>
          <w:rFonts w:cs="Arial"/>
        </w:rPr>
        <w:t xml:space="preserve">que l'OCVV et l'UPOV discutaient des délais relatifs à </w:t>
      </w:r>
      <w:r w:rsidR="006F0859" w:rsidRPr="009336E9">
        <w:rPr>
          <w:rFonts w:cs="Arial"/>
        </w:rPr>
        <w:t xml:space="preserve">l'achèvement des </w:t>
      </w:r>
      <w:r w:rsidR="00656391" w:rsidRPr="009336E9">
        <w:rPr>
          <w:rFonts w:cs="Arial"/>
        </w:rPr>
        <w:t>projets</w:t>
      </w:r>
      <w:r w:rsidR="003E0F2D" w:rsidRPr="009336E9">
        <w:rPr>
          <w:rFonts w:cs="Arial"/>
        </w:rPr>
        <w:t xml:space="preserve"> de synchronisation</w:t>
      </w:r>
      <w:r w:rsidR="00F26828" w:rsidRPr="009336E9">
        <w:rPr>
          <w:rFonts w:cs="Arial"/>
        </w:rPr>
        <w:t xml:space="preserve">, </w:t>
      </w:r>
      <w:r w:rsidR="00870BA4" w:rsidRPr="009336E9">
        <w:rPr>
          <w:rFonts w:cs="Arial"/>
        </w:rPr>
        <w:t xml:space="preserve">compte tenu </w:t>
      </w:r>
      <w:r w:rsidR="00656391" w:rsidRPr="009336E9">
        <w:rPr>
          <w:rFonts w:cs="Arial"/>
        </w:rPr>
        <w:t>des ressources disponibles.</w:t>
      </w:r>
    </w:p>
    <w:p w14:paraId="79BF2D0E" w14:textId="77777777" w:rsidR="00656391" w:rsidRPr="009336E9" w:rsidRDefault="00656391" w:rsidP="00535301">
      <w:pPr>
        <w:rPr>
          <w:rFonts w:cs="Arial"/>
        </w:rPr>
      </w:pPr>
    </w:p>
    <w:p w14:paraId="6D020CAB" w14:textId="025E7F7F" w:rsidR="00656391" w:rsidRPr="009336E9" w:rsidRDefault="00D5047E" w:rsidP="006974BF">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r>
      <w:r w:rsidR="004C2646" w:rsidRPr="009336E9">
        <w:rPr>
          <w:rFonts w:cs="Arial"/>
        </w:rPr>
        <w:t xml:space="preserve">L'EAM a noté </w:t>
      </w:r>
      <w:r w:rsidR="006974BF" w:rsidRPr="009336E9">
        <w:rPr>
          <w:rFonts w:cs="Arial"/>
        </w:rPr>
        <w:t xml:space="preserve">que des discussions fructueuses sur l'harmonisation des questions figurant dans les formulaires avaient eu lieu avec </w:t>
      </w:r>
      <w:r w:rsidR="004413EB">
        <w:rPr>
          <w:rFonts w:cs="Arial"/>
        </w:rPr>
        <w:t xml:space="preserve">les délégations </w:t>
      </w:r>
      <w:r w:rsidR="006974BF" w:rsidRPr="009336E9">
        <w:rPr>
          <w:rFonts w:cs="Arial"/>
        </w:rPr>
        <w:t xml:space="preserve">du Maroc et de la Chine.  </w:t>
      </w:r>
    </w:p>
    <w:p w14:paraId="2949327D" w14:textId="77777777" w:rsidR="00A404EF" w:rsidRPr="009336E9" w:rsidRDefault="00A404EF" w:rsidP="006974BF">
      <w:pPr>
        <w:rPr>
          <w:rFonts w:cs="Arial"/>
        </w:rPr>
      </w:pPr>
    </w:p>
    <w:p w14:paraId="21C6E96E" w14:textId="27791BD1" w:rsidR="00A404EF" w:rsidRPr="009336E9" w:rsidRDefault="00025A79" w:rsidP="000C799D">
      <w:pPr>
        <w:pStyle w:val="Heading5"/>
      </w:pPr>
      <w:r>
        <w:rPr>
          <w:rFonts w:hint="eastAsia"/>
          <w:lang w:eastAsia="ja-JP"/>
        </w:rPr>
        <w:t xml:space="preserve">PRISMA </w:t>
      </w:r>
      <w:r w:rsidR="00A404EF" w:rsidRPr="009336E9">
        <w:t>Plus</w:t>
      </w:r>
    </w:p>
    <w:p w14:paraId="66B3FB91" w14:textId="77777777" w:rsidR="00A404EF" w:rsidRPr="009336E9" w:rsidRDefault="00A404EF" w:rsidP="006974BF">
      <w:pPr>
        <w:rPr>
          <w:rFonts w:cs="Arial"/>
        </w:rPr>
      </w:pPr>
    </w:p>
    <w:bookmarkEnd w:id="5"/>
    <w:p w14:paraId="0DC755D3" w14:textId="13E7EB07" w:rsidR="004F6D47" w:rsidRPr="009336E9" w:rsidRDefault="00A404EF" w:rsidP="00A404EF">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r>
      <w:r w:rsidRPr="009336E9">
        <w:rPr>
          <w:rFonts w:cs="Arial"/>
          <w:color w:val="000000"/>
        </w:rPr>
        <w:t>L'EAM a pris note de la proposition visant à lancer un nouveau projet</w:t>
      </w:r>
      <w:r w:rsidR="007813ED">
        <w:rPr>
          <w:rFonts w:cs="Arial"/>
          <w:color w:val="000000"/>
        </w:rPr>
        <w:t xml:space="preserve"> pilote</w:t>
      </w:r>
      <w:r w:rsidRPr="009336E9">
        <w:rPr>
          <w:rFonts w:cs="Arial"/>
          <w:color w:val="000000"/>
        </w:rPr>
        <w:t xml:space="preserve">, « </w:t>
      </w:r>
      <w:r w:rsidR="007813ED">
        <w:rPr>
          <w:rFonts w:cs="Arial"/>
          <w:color w:val="000000"/>
        </w:rPr>
        <w:t xml:space="preserve">PRISMA </w:t>
      </w:r>
      <w:r w:rsidRPr="009336E9">
        <w:rPr>
          <w:rFonts w:cs="Arial"/>
          <w:color w:val="000000"/>
        </w:rPr>
        <w:t>Plus », qui a pour objectif d'établir un ensemble standard de questions fondamentales. Cette initiative vise à optimiser la réutilisation des réponses par le biais de l'UPOV PRISMA et à offrir une valeur ajoutée à ses utilisateurs par rapport à d'autres plateformes.</w:t>
      </w:r>
      <w:r w:rsidR="00301D3C">
        <w:rPr>
          <w:rFonts w:cs="Arial"/>
          <w:color w:val="000000"/>
        </w:rPr>
        <w:t xml:space="preserve"> </w:t>
      </w:r>
      <w:r w:rsidR="00301D3C">
        <w:t xml:space="preserve">Ce </w:t>
      </w:r>
      <w:r w:rsidR="00301D3C" w:rsidRPr="00856799">
        <w:t>projet</w:t>
      </w:r>
      <w:r w:rsidR="007813ED">
        <w:t xml:space="preserve"> pilote </w:t>
      </w:r>
      <w:r w:rsidR="00301D3C" w:rsidRPr="00856799">
        <w:t>n'</w:t>
      </w:r>
      <w:r w:rsidR="00301D3C">
        <w:t xml:space="preserve">a </w:t>
      </w:r>
      <w:r w:rsidR="00301D3C" w:rsidRPr="00856799">
        <w:t xml:space="preserve">pas pour objectif de remplacer les systèmes nationaux ou régionaux, mais de faciliter davantage le dépôt des demandes. La liberté d'utiliser les formulaires de demande nationaux ou régionaux dans UPOV PRISMA </w:t>
      </w:r>
      <w:r w:rsidR="00301D3C">
        <w:t xml:space="preserve">serait </w:t>
      </w:r>
      <w:r w:rsidR="00301D3C" w:rsidRPr="00856799">
        <w:t xml:space="preserve">maintenue.  </w:t>
      </w:r>
    </w:p>
    <w:p w14:paraId="702EAB4F" w14:textId="77777777" w:rsidR="00A404EF" w:rsidRPr="009336E9" w:rsidRDefault="00A404EF" w:rsidP="00A404EF">
      <w:pPr>
        <w:rPr>
          <w:rFonts w:cs="Arial"/>
        </w:rPr>
      </w:pPr>
    </w:p>
    <w:p w14:paraId="7CFFE48A" w14:textId="5D9866AD" w:rsidR="00A404EF" w:rsidRDefault="00A404EF" w:rsidP="00A404EF">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t xml:space="preserve">Le Comité exécutif a pris note de l'intérêt manifesté par </w:t>
      </w:r>
      <w:r w:rsidR="00934964" w:rsidRPr="009336E9">
        <w:rPr>
          <w:rFonts w:cs="Arial"/>
        </w:rPr>
        <w:t xml:space="preserve">l'Australie, le Canada, l'Union européenne, le Japon, le Royaume-Uni, les États Unis d'Amérique, l'ISF et la CIOPORA pour se joindre à cette initiative. </w:t>
      </w:r>
    </w:p>
    <w:p w14:paraId="201542A2" w14:textId="5A1244EB" w:rsidR="000C799D" w:rsidRDefault="000C799D" w:rsidP="00870BA4">
      <w:pPr>
        <w:rPr>
          <w:rFonts w:cs="Arial"/>
        </w:rPr>
      </w:pPr>
    </w:p>
    <w:p w14:paraId="0EB09963" w14:textId="77777777" w:rsidR="00865C84" w:rsidRPr="009336E9" w:rsidRDefault="00865C84" w:rsidP="00870BA4">
      <w:pPr>
        <w:rPr>
          <w:rFonts w:cs="Arial"/>
        </w:rPr>
      </w:pPr>
    </w:p>
    <w:p w14:paraId="46288987" w14:textId="597F50B2" w:rsidR="00D952C7" w:rsidRPr="009336E9" w:rsidRDefault="00EE2E74" w:rsidP="000C799D">
      <w:pPr>
        <w:pStyle w:val="Heading3"/>
      </w:pPr>
      <w:bookmarkStart w:id="6" w:name="_Toc84968156"/>
      <w:r w:rsidRPr="009336E9">
        <w:t xml:space="preserve">module d’administration </w:t>
      </w:r>
      <w:r w:rsidR="00916614" w:rsidRPr="009336E9">
        <w:t xml:space="preserve">d’UPOV </w:t>
      </w:r>
      <w:r w:rsidRPr="009336E9">
        <w:t>e-PVP</w:t>
      </w:r>
    </w:p>
    <w:p w14:paraId="539175DE" w14:textId="77777777" w:rsidR="000C799D" w:rsidRPr="009336E9" w:rsidRDefault="000C799D" w:rsidP="00D27DF9">
      <w:pPr>
        <w:keepNext/>
        <w:rPr>
          <w:rFonts w:cs="Arial"/>
        </w:rPr>
      </w:pPr>
    </w:p>
    <w:p w14:paraId="5B92A1BE" w14:textId="05A916B4" w:rsidR="00121DF2" w:rsidRPr="001702F5" w:rsidRDefault="00121DF2" w:rsidP="000C799D">
      <w:pPr>
        <w:pStyle w:val="Heading4"/>
        <w:rPr>
          <w:lang w:val="en-US"/>
        </w:rPr>
      </w:pPr>
      <w:bookmarkStart w:id="7" w:name="_Toc177648963"/>
      <w:r w:rsidRPr="001702F5">
        <w:rPr>
          <w:lang w:val="en-US"/>
        </w:rPr>
        <w:t>Évolution depuis la réunion EAM/</w:t>
      </w:r>
      <w:bookmarkEnd w:id="7"/>
      <w:r w:rsidR="00BA658C" w:rsidRPr="001702F5">
        <w:rPr>
          <w:lang w:val="en-US"/>
        </w:rPr>
        <w:t xml:space="preserve"> ie 5</w:t>
      </w:r>
    </w:p>
    <w:p w14:paraId="2353DE7A" w14:textId="77777777" w:rsidR="00121DF2" w:rsidRPr="009336E9" w:rsidRDefault="00121DF2" w:rsidP="00121DF2">
      <w:pPr>
        <w:keepNext/>
        <w:rPr>
          <w:rFonts w:cs="Arial"/>
          <w:snapToGrid w:val="0"/>
          <w:u w:val="single"/>
        </w:rPr>
      </w:pPr>
    </w:p>
    <w:p w14:paraId="638AA9BD" w14:textId="15D2C932" w:rsidR="00121DF2" w:rsidRPr="009336E9" w:rsidRDefault="00121DF2" w:rsidP="00121DF2">
      <w:pPr>
        <w:spacing w:after="240"/>
        <w:rPr>
          <w:rFonts w:cs="Arial"/>
          <w:color w:val="000000"/>
        </w:rPr>
      </w:pPr>
      <w:r w:rsidRPr="009336E9">
        <w:rPr>
          <w:rFonts w:cs="Arial"/>
          <w:color w:val="000000"/>
        </w:rPr>
        <w:fldChar w:fldCharType="begin"/>
      </w:r>
      <w:r w:rsidRPr="009336E9">
        <w:rPr>
          <w:rFonts w:cs="Arial"/>
          <w:color w:val="000000"/>
        </w:rPr>
        <w:instrText xml:space="preserve"> AUTONUM  </w:instrText>
      </w:r>
      <w:r w:rsidRPr="009336E9">
        <w:rPr>
          <w:rFonts w:cs="Arial"/>
          <w:color w:val="000000"/>
        </w:rPr>
        <w:fldChar w:fldCharType="end"/>
      </w:r>
      <w:r w:rsidRPr="009336E9">
        <w:rPr>
          <w:rFonts w:cs="Arial"/>
          <w:color w:val="000000"/>
        </w:rPr>
        <w:tab/>
      </w:r>
      <w:r w:rsidR="004C2646" w:rsidRPr="009336E9">
        <w:rPr>
          <w:rFonts w:cs="Arial"/>
        </w:rPr>
        <w:t xml:space="preserve">L'EAM </w:t>
      </w:r>
      <w:r w:rsidRPr="009336E9">
        <w:rPr>
          <w:rFonts w:cs="Arial"/>
        </w:rPr>
        <w:t xml:space="preserve">a noté </w:t>
      </w:r>
      <w:r w:rsidRPr="009336E9">
        <w:rPr>
          <w:rFonts w:cs="Arial"/>
          <w:color w:val="000000"/>
        </w:rPr>
        <w:t>qu'au</w:t>
      </w:r>
      <w:r w:rsidR="00361B0B" w:rsidRPr="009336E9">
        <w:rPr>
          <w:rFonts w:cs="Arial"/>
          <w:color w:val="000000"/>
        </w:rPr>
        <w:t xml:space="preserve"> 17 octobre 2025</w:t>
      </w:r>
      <w:r w:rsidRPr="009336E9">
        <w:rPr>
          <w:rFonts w:cs="Arial"/>
          <w:color w:val="000000"/>
        </w:rPr>
        <w:t>,</w:t>
      </w:r>
      <w:r w:rsidR="00361B0B" w:rsidRPr="009336E9">
        <w:rPr>
          <w:rFonts w:cs="Arial"/>
          <w:color w:val="000000"/>
        </w:rPr>
        <w:t xml:space="preserve"> 762 </w:t>
      </w:r>
      <w:r w:rsidRPr="009336E9">
        <w:rPr>
          <w:rFonts w:cs="Arial"/>
          <w:color w:val="000000"/>
        </w:rPr>
        <w:t xml:space="preserve">données de demande avaient été transférées vers le module Admin </w:t>
      </w:r>
      <w:r w:rsidR="00BF0A21" w:rsidRPr="009336E9">
        <w:rPr>
          <w:rFonts w:cs="Arial"/>
          <w:color w:val="000000"/>
        </w:rPr>
        <w:t xml:space="preserve">dans </w:t>
      </w:r>
      <w:r w:rsidR="00361B0B" w:rsidRPr="009336E9">
        <w:rPr>
          <w:rFonts w:cs="Arial"/>
          <w:color w:val="000000"/>
        </w:rPr>
        <w:t xml:space="preserve">deux membres </w:t>
      </w:r>
      <w:r w:rsidRPr="009336E9">
        <w:rPr>
          <w:rFonts w:cs="Arial"/>
          <w:color w:val="000000"/>
        </w:rPr>
        <w:t>utilisant UPOV PRISMA.</w:t>
      </w:r>
    </w:p>
    <w:p w14:paraId="5F06FA14" w14:textId="586F7937" w:rsidR="00121DF2" w:rsidRPr="009336E9" w:rsidRDefault="00121DF2" w:rsidP="00121DF2">
      <w:pPr>
        <w:rPr>
          <w:rFonts w:cs="Arial"/>
          <w:color w:val="000000"/>
        </w:rPr>
      </w:pPr>
      <w:r w:rsidRPr="009336E9">
        <w:rPr>
          <w:rFonts w:cs="Arial"/>
          <w:color w:val="000000"/>
        </w:rPr>
        <w:fldChar w:fldCharType="begin"/>
      </w:r>
      <w:r w:rsidRPr="009336E9">
        <w:rPr>
          <w:rFonts w:cs="Arial"/>
          <w:color w:val="000000"/>
        </w:rPr>
        <w:instrText xml:space="preserve"> AUTONUM  </w:instrText>
      </w:r>
      <w:r w:rsidRPr="009336E9">
        <w:rPr>
          <w:rFonts w:cs="Arial"/>
          <w:color w:val="000000"/>
        </w:rPr>
        <w:fldChar w:fldCharType="end"/>
      </w:r>
      <w:r w:rsidRPr="009336E9">
        <w:rPr>
          <w:rFonts w:cs="Arial"/>
          <w:color w:val="000000"/>
        </w:rPr>
        <w:tab/>
      </w:r>
      <w:r w:rsidR="004C2646" w:rsidRPr="009336E9">
        <w:rPr>
          <w:rFonts w:cs="Arial"/>
        </w:rPr>
        <w:t xml:space="preserve">L'EAM a noté </w:t>
      </w:r>
      <w:r w:rsidR="00361B0B" w:rsidRPr="009336E9">
        <w:rPr>
          <w:rFonts w:cs="Arial"/>
        </w:rPr>
        <w:t>qu'en avril 2025</w:t>
      </w:r>
      <w:r w:rsidRPr="009336E9">
        <w:rPr>
          <w:rFonts w:cs="Arial"/>
          <w:color w:val="000000"/>
        </w:rPr>
        <w:t xml:space="preserve">, le Royaume-Uni </w:t>
      </w:r>
      <w:r w:rsidR="00361B0B" w:rsidRPr="009336E9">
        <w:rPr>
          <w:rFonts w:cs="Arial"/>
          <w:color w:val="000000"/>
        </w:rPr>
        <w:t xml:space="preserve">avait commencé </w:t>
      </w:r>
      <w:r w:rsidRPr="009336E9">
        <w:rPr>
          <w:rFonts w:cs="Arial"/>
          <w:color w:val="000000"/>
        </w:rPr>
        <w:t>à utiliser le module administratif personnalisé UPOV e-PVP.</w:t>
      </w:r>
    </w:p>
    <w:p w14:paraId="0FDE2864" w14:textId="77777777" w:rsidR="00121DF2" w:rsidRPr="009336E9" w:rsidRDefault="00121DF2" w:rsidP="00121DF2">
      <w:pPr>
        <w:rPr>
          <w:rFonts w:cs="Arial"/>
          <w:color w:val="000000"/>
        </w:rPr>
      </w:pPr>
    </w:p>
    <w:p w14:paraId="4B8D0CD5" w14:textId="11FF469A" w:rsidR="003207EA" w:rsidRPr="009336E9" w:rsidRDefault="00121DF2" w:rsidP="003207EA">
      <w:pPr>
        <w:rPr>
          <w:rFonts w:cs="Arial"/>
        </w:rPr>
      </w:pPr>
      <w:r w:rsidRPr="009336E9">
        <w:rPr>
          <w:rFonts w:cs="Arial"/>
          <w:color w:val="000000"/>
        </w:rPr>
        <w:fldChar w:fldCharType="begin"/>
      </w:r>
      <w:r w:rsidRPr="009336E9">
        <w:rPr>
          <w:rFonts w:cs="Arial"/>
          <w:color w:val="000000"/>
        </w:rPr>
        <w:instrText xml:space="preserve"> AUTONUM  </w:instrText>
      </w:r>
      <w:r w:rsidRPr="009336E9">
        <w:rPr>
          <w:rFonts w:cs="Arial"/>
          <w:color w:val="000000"/>
        </w:rPr>
        <w:fldChar w:fldCharType="end"/>
      </w:r>
      <w:r w:rsidRPr="009336E9">
        <w:rPr>
          <w:rFonts w:cs="Arial"/>
          <w:color w:val="000000"/>
        </w:rPr>
        <w:tab/>
      </w:r>
      <w:r w:rsidR="004C2646" w:rsidRPr="009336E9">
        <w:rPr>
          <w:rFonts w:cs="Arial"/>
        </w:rPr>
        <w:t xml:space="preserve">L'EAM a pris note de </w:t>
      </w:r>
      <w:r w:rsidR="003207EA" w:rsidRPr="009336E9">
        <w:rPr>
          <w:rFonts w:cs="Arial"/>
        </w:rPr>
        <w:t xml:space="preserve">la </w:t>
      </w:r>
      <w:r w:rsidRPr="009336E9">
        <w:rPr>
          <w:rFonts w:cs="Arial"/>
        </w:rPr>
        <w:t xml:space="preserve">présentation du Royaume-Uni intitulée </w:t>
      </w:r>
      <w:r w:rsidR="00361B0B" w:rsidRPr="009336E9">
        <w:rPr>
          <w:rFonts w:cs="Arial"/>
          <w:lang w:val="en-GB"/>
        </w:rPr>
        <w:t xml:space="preserve">« </w:t>
      </w:r>
      <w:r w:rsidRPr="009336E9">
        <w:rPr>
          <w:rFonts w:cs="Arial"/>
          <w:lang w:val="en-GB"/>
        </w:rPr>
        <w:t xml:space="preserve">e-PVP </w:t>
      </w:r>
      <w:r w:rsidR="00361B0B" w:rsidRPr="009336E9">
        <w:rPr>
          <w:rFonts w:cs="Arial"/>
          <w:lang w:val="en-GB"/>
        </w:rPr>
        <w:t>: le parcours du Royaume-Uni et les enseignements tirés »</w:t>
      </w:r>
      <w:r w:rsidRPr="009336E9">
        <w:rPr>
          <w:rFonts w:cs="Arial"/>
          <w:lang w:val="en-GB"/>
        </w:rPr>
        <w:t xml:space="preserve">, </w:t>
      </w:r>
      <w:r w:rsidR="003207EA" w:rsidRPr="009336E9">
        <w:rPr>
          <w:rFonts w:cs="Arial"/>
        </w:rPr>
        <w:t xml:space="preserve">dont une copie figure en </w:t>
      </w:r>
      <w:r w:rsidR="00865C84">
        <w:rPr>
          <w:rFonts w:cs="Arial"/>
        </w:rPr>
        <w:t xml:space="preserve">annexe </w:t>
      </w:r>
      <w:r w:rsidR="003207EA" w:rsidRPr="009336E9">
        <w:rPr>
          <w:rFonts w:cs="Arial"/>
        </w:rPr>
        <w:t>du présent document.</w:t>
      </w:r>
    </w:p>
    <w:p w14:paraId="7931CEE9" w14:textId="77777777" w:rsidR="00AA2503" w:rsidRPr="009336E9" w:rsidRDefault="00AA2503" w:rsidP="00EE2E74">
      <w:pPr>
        <w:rPr>
          <w:rFonts w:cs="Arial"/>
          <w:snapToGrid w:val="0"/>
        </w:rPr>
      </w:pPr>
    </w:p>
    <w:p w14:paraId="67EC7C16" w14:textId="289C0B58" w:rsidR="00116DF9" w:rsidRPr="009336E9" w:rsidRDefault="00116DF9" w:rsidP="000C799D">
      <w:pPr>
        <w:pStyle w:val="Heading3"/>
      </w:pPr>
      <w:r w:rsidRPr="009336E9">
        <w:t>Module d'échange DHS</w:t>
      </w:r>
    </w:p>
    <w:p w14:paraId="056BFEEC" w14:textId="77777777" w:rsidR="00116DF9" w:rsidRPr="009336E9" w:rsidRDefault="00116DF9" w:rsidP="00E21158">
      <w:pPr>
        <w:keepNext/>
        <w:rPr>
          <w:rFonts w:cs="Arial"/>
        </w:rPr>
      </w:pPr>
    </w:p>
    <w:p w14:paraId="5989A9EF" w14:textId="6C74752D" w:rsidR="006E0383" w:rsidRPr="001702F5" w:rsidRDefault="00A56011" w:rsidP="000C799D">
      <w:pPr>
        <w:pStyle w:val="Heading4"/>
        <w:rPr>
          <w:lang w:val="en-US"/>
        </w:rPr>
      </w:pPr>
      <w:r w:rsidRPr="001702F5">
        <w:rPr>
          <w:lang w:val="en-US"/>
        </w:rPr>
        <w:t xml:space="preserve">Évolution depuis </w:t>
      </w:r>
      <w:r w:rsidR="00213E19" w:rsidRPr="001702F5">
        <w:rPr>
          <w:lang w:val="en-US"/>
        </w:rPr>
        <w:t>l'EAM/5</w:t>
      </w:r>
    </w:p>
    <w:p w14:paraId="11491D3A" w14:textId="77777777" w:rsidR="006E0383" w:rsidRPr="009336E9" w:rsidRDefault="006E0383" w:rsidP="006E0383">
      <w:pPr>
        <w:keepNext/>
        <w:rPr>
          <w:rFonts w:cs="Arial"/>
        </w:rPr>
      </w:pPr>
    </w:p>
    <w:p w14:paraId="3CF30706" w14:textId="3F5DA989" w:rsidR="006E0383" w:rsidRPr="009336E9" w:rsidRDefault="006E0383" w:rsidP="006E0383">
      <w:pPr>
        <w:rPr>
          <w:rFonts w:cs="Arial"/>
          <w:snapToGrid w:val="0"/>
        </w:rPr>
      </w:pPr>
      <w:r w:rsidRPr="009336E9">
        <w:rPr>
          <w:rFonts w:cs="Arial"/>
          <w:color w:val="000000"/>
        </w:rPr>
        <w:fldChar w:fldCharType="begin"/>
      </w:r>
      <w:r w:rsidRPr="009336E9">
        <w:rPr>
          <w:rFonts w:cs="Arial"/>
          <w:color w:val="000000"/>
        </w:rPr>
        <w:instrText xml:space="preserve"> AUTONUM  </w:instrText>
      </w:r>
      <w:r w:rsidRPr="009336E9">
        <w:rPr>
          <w:rFonts w:cs="Arial"/>
          <w:color w:val="000000"/>
        </w:rPr>
        <w:fldChar w:fldCharType="end"/>
      </w:r>
      <w:r w:rsidRPr="009336E9">
        <w:rPr>
          <w:rFonts w:cs="Arial"/>
          <w:color w:val="000000"/>
        </w:rPr>
        <w:tab/>
      </w:r>
      <w:r w:rsidR="004C2646" w:rsidRPr="009336E9">
        <w:rPr>
          <w:rFonts w:cs="Arial"/>
        </w:rPr>
        <w:t xml:space="preserve">L'EAM a noté </w:t>
      </w:r>
      <w:r w:rsidRPr="009336E9">
        <w:rPr>
          <w:rFonts w:cs="Arial"/>
        </w:rPr>
        <w:t>que</w:t>
      </w:r>
      <w:r w:rsidR="00213E19" w:rsidRPr="009336E9">
        <w:rPr>
          <w:rFonts w:cs="Arial"/>
        </w:rPr>
        <w:t xml:space="preserve"> 68 </w:t>
      </w:r>
      <w:r w:rsidR="003207EA" w:rsidRPr="009336E9">
        <w:rPr>
          <w:rFonts w:cs="Arial"/>
        </w:rPr>
        <w:t xml:space="preserve">comptes rendus DHS avaient été échangés </w:t>
      </w:r>
      <w:r w:rsidR="00213E19" w:rsidRPr="009336E9">
        <w:rPr>
          <w:rFonts w:cs="Arial"/>
        </w:rPr>
        <w:t>au</w:t>
      </w:r>
      <w:r w:rsidR="00213E19" w:rsidRPr="009336E9">
        <w:rPr>
          <w:rFonts w:cs="Arial"/>
          <w:color w:val="000000"/>
        </w:rPr>
        <w:t xml:space="preserve"> 17 octobre 2025</w:t>
      </w:r>
      <w:r w:rsidR="004414D9" w:rsidRPr="009336E9">
        <w:rPr>
          <w:rFonts w:cs="Arial"/>
          <w:snapToGrid w:val="0"/>
        </w:rPr>
        <w:t>.</w:t>
      </w:r>
    </w:p>
    <w:p w14:paraId="40ED43D5" w14:textId="77777777" w:rsidR="004414D9" w:rsidRPr="009336E9" w:rsidRDefault="004414D9" w:rsidP="006E0383">
      <w:pPr>
        <w:rPr>
          <w:rFonts w:cs="Arial"/>
          <w:snapToGrid w:val="0"/>
        </w:rPr>
      </w:pPr>
    </w:p>
    <w:p w14:paraId="2B0BA68B" w14:textId="28255717" w:rsidR="004414D9" w:rsidRPr="009336E9" w:rsidRDefault="004414D9" w:rsidP="004414D9">
      <w:pPr>
        <w:tabs>
          <w:tab w:val="num" w:pos="720"/>
        </w:tabs>
        <w:rPr>
          <w:rFonts w:cs="Arial"/>
          <w:snapToGrid w:val="0"/>
        </w:rPr>
      </w:pPr>
      <w:r w:rsidRPr="009336E9">
        <w:rPr>
          <w:rFonts w:cs="Arial"/>
          <w:snapToGrid w:val="0"/>
        </w:rPr>
        <w:fldChar w:fldCharType="begin"/>
      </w:r>
      <w:r w:rsidRPr="009336E9">
        <w:rPr>
          <w:rFonts w:cs="Arial"/>
          <w:snapToGrid w:val="0"/>
        </w:rPr>
        <w:instrText xml:space="preserve"> AUTONUM  </w:instrText>
      </w:r>
      <w:r w:rsidRPr="009336E9">
        <w:rPr>
          <w:rFonts w:cs="Arial"/>
          <w:snapToGrid w:val="0"/>
        </w:rPr>
        <w:fldChar w:fldCharType="end"/>
      </w:r>
      <w:r w:rsidRPr="009336E9">
        <w:rPr>
          <w:rFonts w:cs="Arial"/>
          <w:snapToGrid w:val="0"/>
        </w:rPr>
        <w:tab/>
      </w:r>
      <w:r w:rsidR="004C2646" w:rsidRPr="009336E9">
        <w:rPr>
          <w:rFonts w:cs="Arial"/>
        </w:rPr>
        <w:t xml:space="preserve">L'EAM a noté </w:t>
      </w:r>
      <w:r w:rsidRPr="009336E9">
        <w:rPr>
          <w:rFonts w:cs="Arial"/>
        </w:rPr>
        <w:t xml:space="preserve">que </w:t>
      </w:r>
      <w:r w:rsidR="00635F7C" w:rsidRPr="009336E9">
        <w:rPr>
          <w:rFonts w:cs="Arial"/>
          <w:color w:val="000000"/>
        </w:rPr>
        <w:t xml:space="preserve">depuis </w:t>
      </w:r>
      <w:r w:rsidR="00213E19" w:rsidRPr="009336E9">
        <w:rPr>
          <w:rFonts w:cs="Arial"/>
          <w:color w:val="000000"/>
        </w:rPr>
        <w:t>l'EAM/5</w:t>
      </w:r>
      <w:r w:rsidR="00635F7C" w:rsidRPr="009336E9">
        <w:rPr>
          <w:rFonts w:cs="Arial"/>
          <w:color w:val="000000"/>
        </w:rPr>
        <w:t xml:space="preserve">, </w:t>
      </w:r>
      <w:r w:rsidR="00213E19" w:rsidRPr="009336E9">
        <w:rPr>
          <w:rFonts w:cs="Arial"/>
          <w:color w:val="000000"/>
        </w:rPr>
        <w:t xml:space="preserve">deux </w:t>
      </w:r>
      <w:r w:rsidR="00635F7C" w:rsidRPr="009336E9">
        <w:rPr>
          <w:rFonts w:cs="Arial"/>
          <w:color w:val="000000"/>
        </w:rPr>
        <w:t xml:space="preserve">autres membres de l'UPOV ont signé pour utiliser le </w:t>
      </w:r>
      <w:r w:rsidR="005B0B4D" w:rsidRPr="009336E9">
        <w:rPr>
          <w:rFonts w:cs="Arial"/>
          <w:color w:val="000000"/>
        </w:rPr>
        <w:t>module</w:t>
      </w:r>
      <w:r w:rsidR="00635F7C" w:rsidRPr="009336E9">
        <w:rPr>
          <w:rFonts w:cs="Arial"/>
          <w:color w:val="000000"/>
        </w:rPr>
        <w:t xml:space="preserve"> d'échange de comptes rendus DHS</w:t>
      </w:r>
      <w:r w:rsidR="005B0B4D" w:rsidRPr="009336E9">
        <w:rPr>
          <w:rFonts w:cs="Arial"/>
          <w:color w:val="000000"/>
        </w:rPr>
        <w:t xml:space="preserve">, </w:t>
      </w:r>
      <w:r w:rsidR="00635F7C" w:rsidRPr="009336E9">
        <w:rPr>
          <w:rFonts w:cs="Arial"/>
          <w:color w:val="000000"/>
        </w:rPr>
        <w:t xml:space="preserve">portant le nombre </w:t>
      </w:r>
      <w:r w:rsidR="007813ED">
        <w:rPr>
          <w:rFonts w:cs="Arial"/>
          <w:color w:val="000000"/>
        </w:rPr>
        <w:t xml:space="preserve">d'autorités </w:t>
      </w:r>
      <w:r w:rsidR="00635F7C" w:rsidRPr="009336E9">
        <w:rPr>
          <w:rFonts w:cs="Arial"/>
          <w:color w:val="000000"/>
        </w:rPr>
        <w:t>à</w:t>
      </w:r>
      <w:r w:rsidR="00213E19" w:rsidRPr="009336E9">
        <w:rPr>
          <w:rFonts w:cs="Arial"/>
          <w:color w:val="000000"/>
        </w:rPr>
        <w:t xml:space="preserve"> 15 </w:t>
      </w:r>
      <w:r w:rsidRPr="009336E9">
        <w:rPr>
          <w:rFonts w:cs="Arial"/>
          <w:snapToGrid w:val="0"/>
        </w:rPr>
        <w:t xml:space="preserve">: </w:t>
      </w:r>
    </w:p>
    <w:p w14:paraId="321E5306" w14:textId="77777777" w:rsidR="005B0B4D" w:rsidRPr="009336E9" w:rsidRDefault="005B0B4D" w:rsidP="004414D9">
      <w:pPr>
        <w:tabs>
          <w:tab w:val="num" w:pos="720"/>
        </w:tabs>
        <w:rPr>
          <w:rFonts w:cs="Arial"/>
          <w:snapToGrid w:val="0"/>
        </w:rPr>
      </w:pPr>
    </w:p>
    <w:p w14:paraId="4CA443AE" w14:textId="08909E04" w:rsidR="00635F7C" w:rsidRPr="009336E9" w:rsidRDefault="00213E19" w:rsidP="00635F7C">
      <w:pPr>
        <w:pStyle w:val="ListParagraph"/>
        <w:numPr>
          <w:ilvl w:val="0"/>
          <w:numId w:val="26"/>
        </w:numPr>
        <w:rPr>
          <w:rFonts w:ascii="Arial" w:hAnsi="Arial" w:cs="Arial"/>
          <w:color w:val="000000"/>
          <w:sz w:val="18"/>
          <w:szCs w:val="18"/>
          <w:lang w:val="en-US"/>
        </w:rPr>
      </w:pPr>
      <w:r w:rsidRPr="009336E9">
        <w:rPr>
          <w:rFonts w:ascii="Arial" w:hAnsi="Arial" w:cs="Arial"/>
          <w:color w:val="000000"/>
          <w:sz w:val="18"/>
          <w:szCs w:val="18"/>
          <w:lang w:val="en-US"/>
        </w:rPr>
        <w:t>Royaume-Uni</w:t>
      </w:r>
    </w:p>
    <w:p w14:paraId="4796509C" w14:textId="5874F960" w:rsidR="00213E19" w:rsidRPr="00991478" w:rsidRDefault="00213E19" w:rsidP="00991478">
      <w:pPr>
        <w:pStyle w:val="ListParagraph"/>
        <w:numPr>
          <w:ilvl w:val="0"/>
          <w:numId w:val="26"/>
        </w:numPr>
        <w:rPr>
          <w:rFonts w:ascii="Arial" w:hAnsi="Arial" w:cs="Arial"/>
          <w:color w:val="000000"/>
          <w:sz w:val="18"/>
          <w:szCs w:val="18"/>
          <w:lang w:val="en-US"/>
        </w:rPr>
      </w:pPr>
      <w:r w:rsidRPr="00213E19">
        <w:rPr>
          <w:rFonts w:ascii="Arial" w:hAnsi="Arial" w:cs="Arial"/>
          <w:color w:val="000000"/>
          <w:sz w:val="18"/>
          <w:szCs w:val="18"/>
          <w:lang w:val="en-US"/>
        </w:rPr>
        <w:t>Organisation régionale africaine de la propriété intellectuelle (ARIPO)</w:t>
      </w:r>
    </w:p>
    <w:p w14:paraId="5A8EB0E8" w14:textId="49846079" w:rsidR="003207EA" w:rsidRPr="009336E9" w:rsidRDefault="003207EA" w:rsidP="004414D9">
      <w:pPr>
        <w:rPr>
          <w:rFonts w:cs="Arial"/>
          <w:snapToGrid w:val="0"/>
        </w:rPr>
      </w:pPr>
    </w:p>
    <w:p w14:paraId="36DB01F5" w14:textId="4B4E1CC5" w:rsidR="003207EA" w:rsidRPr="009336E9" w:rsidRDefault="003207EA" w:rsidP="003207EA">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r>
      <w:r w:rsidR="004C2646" w:rsidRPr="009336E9">
        <w:rPr>
          <w:rFonts w:cs="Arial"/>
        </w:rPr>
        <w:t xml:space="preserve">L'EAM a noté </w:t>
      </w:r>
      <w:r w:rsidR="00994020" w:rsidRPr="009336E9">
        <w:rPr>
          <w:rFonts w:cs="Arial"/>
        </w:rPr>
        <w:t xml:space="preserve">que </w:t>
      </w:r>
      <w:r w:rsidR="00635F7C" w:rsidRPr="009336E9">
        <w:rPr>
          <w:rFonts w:cs="Arial"/>
          <w:color w:val="000000"/>
        </w:rPr>
        <w:t xml:space="preserve">l'utilisation effective du module d'échange de comptes rendus DHS </w:t>
      </w:r>
      <w:r w:rsidR="00213E19" w:rsidRPr="009336E9">
        <w:rPr>
          <w:rFonts w:cs="Arial"/>
          <w:color w:val="000000"/>
        </w:rPr>
        <w:t>avait augmenté depuis l'EAM/5, où 376 demandes avaient été formulées</w:t>
      </w:r>
      <w:r w:rsidRPr="009336E9">
        <w:rPr>
          <w:rFonts w:cs="Arial"/>
        </w:rPr>
        <w:t>.</w:t>
      </w:r>
    </w:p>
    <w:p w14:paraId="35C616D2" w14:textId="252FD3BF" w:rsidR="004414D9" w:rsidRPr="009336E9" w:rsidRDefault="004414D9" w:rsidP="003207EA">
      <w:pPr>
        <w:rPr>
          <w:rFonts w:cs="Arial"/>
          <w:snapToGrid w:val="0"/>
        </w:rPr>
      </w:pPr>
      <w:r w:rsidRPr="009336E9">
        <w:rPr>
          <w:rFonts w:cs="Arial"/>
          <w:snapToGrid w:val="0"/>
        </w:rPr>
        <w:t xml:space="preserve"> </w:t>
      </w:r>
    </w:p>
    <w:p w14:paraId="7E088493" w14:textId="3B8AD596" w:rsidR="00635F7C" w:rsidRPr="009336E9" w:rsidRDefault="007A4FD2" w:rsidP="00213E19">
      <w:pPr>
        <w:rPr>
          <w:rFonts w:cs="Arial"/>
        </w:rPr>
      </w:pPr>
      <w:r w:rsidRPr="009336E9">
        <w:rPr>
          <w:rFonts w:cs="Arial"/>
          <w:color w:val="000000"/>
        </w:rPr>
        <w:fldChar w:fldCharType="begin"/>
      </w:r>
      <w:r w:rsidRPr="009336E9">
        <w:rPr>
          <w:rFonts w:cs="Arial"/>
          <w:color w:val="000000"/>
        </w:rPr>
        <w:instrText xml:space="preserve"> AUTONUM  </w:instrText>
      </w:r>
      <w:r w:rsidRPr="009336E9">
        <w:rPr>
          <w:rFonts w:cs="Arial"/>
          <w:color w:val="000000"/>
        </w:rPr>
        <w:fldChar w:fldCharType="end"/>
      </w:r>
      <w:r w:rsidRPr="009336E9">
        <w:rPr>
          <w:rFonts w:cs="Arial"/>
          <w:color w:val="000000"/>
        </w:rPr>
        <w:tab/>
      </w:r>
      <w:r w:rsidR="004C2646" w:rsidRPr="009336E9">
        <w:rPr>
          <w:rFonts w:cs="Arial"/>
        </w:rPr>
        <w:t xml:space="preserve">Le comité exécutif a pris note de </w:t>
      </w:r>
      <w:r w:rsidR="00213E19" w:rsidRPr="009336E9">
        <w:rPr>
          <w:rFonts w:cs="Arial"/>
        </w:rPr>
        <w:t xml:space="preserve">la présentation de </w:t>
      </w:r>
      <w:r w:rsidR="00991478" w:rsidRPr="009336E9">
        <w:rPr>
          <w:rFonts w:cs="Arial"/>
        </w:rPr>
        <w:t>l'Union</w:t>
      </w:r>
      <w:r w:rsidR="00213E19" w:rsidRPr="009336E9">
        <w:rPr>
          <w:rFonts w:cs="Arial"/>
        </w:rPr>
        <w:t xml:space="preserve"> européenne </w:t>
      </w:r>
      <w:r w:rsidR="00991478" w:rsidRPr="009336E9">
        <w:rPr>
          <w:rFonts w:cs="Arial"/>
        </w:rPr>
        <w:t xml:space="preserve">sur </w:t>
      </w:r>
      <w:r w:rsidR="00213E19" w:rsidRPr="009336E9">
        <w:rPr>
          <w:rFonts w:cs="Arial"/>
        </w:rPr>
        <w:t xml:space="preserve">« </w:t>
      </w:r>
      <w:r w:rsidR="00213E19" w:rsidRPr="001702F5">
        <w:rPr>
          <w:rFonts w:cs="Arial"/>
        </w:rPr>
        <w:t xml:space="preserve">L'expérience de l'OCVV – Utilisation du module d'échange de rapports DHS e-PVP », </w:t>
      </w:r>
      <w:r w:rsidR="00213E19" w:rsidRPr="009336E9">
        <w:rPr>
          <w:rFonts w:cs="Arial"/>
        </w:rPr>
        <w:t xml:space="preserve">dont une copie figure en </w:t>
      </w:r>
      <w:r w:rsidR="00865C84">
        <w:rPr>
          <w:rFonts w:cs="Arial"/>
        </w:rPr>
        <w:t xml:space="preserve">annexe </w:t>
      </w:r>
      <w:r w:rsidR="00213E19" w:rsidRPr="009336E9">
        <w:rPr>
          <w:rFonts w:cs="Arial"/>
        </w:rPr>
        <w:t xml:space="preserve">du présent </w:t>
      </w:r>
      <w:r w:rsidR="007813ED">
        <w:rPr>
          <w:rFonts w:cs="Arial"/>
        </w:rPr>
        <w:t>compte rendu</w:t>
      </w:r>
      <w:r w:rsidR="00213E19" w:rsidRPr="009336E9">
        <w:rPr>
          <w:rFonts w:cs="Arial"/>
        </w:rPr>
        <w:t>.</w:t>
      </w:r>
    </w:p>
    <w:p w14:paraId="524CD6E8" w14:textId="77777777" w:rsidR="00213E19" w:rsidRPr="009336E9" w:rsidRDefault="00213E19" w:rsidP="00213E19">
      <w:pPr>
        <w:rPr>
          <w:rFonts w:cs="Arial"/>
        </w:rPr>
      </w:pPr>
    </w:p>
    <w:p w14:paraId="6186C83E" w14:textId="77777777" w:rsidR="00635F7C" w:rsidRPr="009336E9" w:rsidRDefault="00635F7C" w:rsidP="001D6AE0">
      <w:pPr>
        <w:pStyle w:val="Heading1"/>
        <w:rPr>
          <w:rFonts w:cs="Arial"/>
        </w:rPr>
      </w:pPr>
    </w:p>
    <w:p w14:paraId="7A0AAE0A" w14:textId="4F7F4BAB" w:rsidR="00535301" w:rsidRPr="009336E9" w:rsidRDefault="00535301" w:rsidP="001D6AE0">
      <w:pPr>
        <w:pStyle w:val="Heading1"/>
        <w:rPr>
          <w:rFonts w:cs="Arial"/>
        </w:rPr>
      </w:pPr>
      <w:r w:rsidRPr="009336E9">
        <w:rPr>
          <w:rFonts w:cs="Arial"/>
        </w:rPr>
        <w:t>Date de la prochaine réunion</w:t>
      </w:r>
      <w:bookmarkEnd w:id="6"/>
    </w:p>
    <w:p w14:paraId="06C3B906" w14:textId="77777777" w:rsidR="00535301" w:rsidRPr="009336E9" w:rsidRDefault="00535301" w:rsidP="00535301">
      <w:pPr>
        <w:keepNext/>
        <w:rPr>
          <w:rFonts w:cs="Arial"/>
        </w:rPr>
      </w:pPr>
    </w:p>
    <w:p w14:paraId="1D9DCEF5" w14:textId="27C334CD" w:rsidR="00535301" w:rsidRPr="009336E9" w:rsidRDefault="00535301" w:rsidP="00535301">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t xml:space="preserve">Il a été convenu que la prochaine réunion du </w:t>
      </w:r>
      <w:r w:rsidR="00D952C7" w:rsidRPr="009336E9">
        <w:rPr>
          <w:rFonts w:cs="Arial"/>
        </w:rPr>
        <w:t xml:space="preserve">Comité d'administration exécutif </w:t>
      </w:r>
      <w:r w:rsidRPr="009336E9">
        <w:rPr>
          <w:rFonts w:cs="Arial"/>
        </w:rPr>
        <w:t xml:space="preserve">se tiendrait </w:t>
      </w:r>
      <w:r w:rsidR="004414D9" w:rsidRPr="009336E9">
        <w:rPr>
          <w:rFonts w:cs="Arial"/>
          <w:spacing w:val="-2"/>
        </w:rPr>
        <w:t>sous forme de réunion</w:t>
      </w:r>
      <w:r w:rsidR="00213E19" w:rsidRPr="009336E9">
        <w:rPr>
          <w:rFonts w:cs="Arial"/>
          <w:spacing w:val="-2"/>
        </w:rPr>
        <w:t xml:space="preserve"> virtuelle </w:t>
      </w:r>
      <w:r w:rsidRPr="009336E9">
        <w:rPr>
          <w:rFonts w:cs="Arial"/>
        </w:rPr>
        <w:t xml:space="preserve">le </w:t>
      </w:r>
      <w:r w:rsidR="00213E19" w:rsidRPr="009336E9">
        <w:rPr>
          <w:rFonts w:cs="Arial"/>
        </w:rPr>
        <w:t>lundi 16 mars 2026</w:t>
      </w:r>
      <w:r w:rsidRPr="009336E9">
        <w:rPr>
          <w:rFonts w:cs="Arial"/>
        </w:rPr>
        <w:t>.</w:t>
      </w:r>
    </w:p>
    <w:p w14:paraId="755EC5B1" w14:textId="3ED8CF01" w:rsidR="00535301" w:rsidRPr="009336E9" w:rsidRDefault="00535301" w:rsidP="00535301">
      <w:pPr>
        <w:jc w:val="right"/>
        <w:rPr>
          <w:rFonts w:cs="Arial"/>
        </w:rPr>
      </w:pPr>
    </w:p>
    <w:p w14:paraId="4FD2FB54" w14:textId="77777777" w:rsidR="00535301" w:rsidRPr="009336E9" w:rsidRDefault="00535301" w:rsidP="00535301">
      <w:pPr>
        <w:jc w:val="right"/>
        <w:rPr>
          <w:rFonts w:cs="Arial"/>
        </w:rPr>
      </w:pPr>
    </w:p>
    <w:p w14:paraId="6C00B23C" w14:textId="77777777" w:rsidR="00535301" w:rsidRPr="009336E9" w:rsidRDefault="00535301" w:rsidP="00535301">
      <w:pPr>
        <w:jc w:val="right"/>
        <w:rPr>
          <w:rFonts w:cs="Arial"/>
        </w:rPr>
      </w:pPr>
    </w:p>
    <w:p w14:paraId="190D3241" w14:textId="3FE9B0B1" w:rsidR="00775DFB" w:rsidRDefault="00535301" w:rsidP="00991478">
      <w:pPr>
        <w:jc w:val="right"/>
        <w:rPr>
          <w:rFonts w:eastAsia="Times New Roman"/>
          <w:noProof/>
          <w:snapToGrid w:val="0"/>
        </w:rPr>
      </w:pPr>
      <w:r w:rsidRPr="009336E9">
        <w:rPr>
          <w:rFonts w:cs="Arial"/>
        </w:rPr>
        <w:t>[</w:t>
      </w:r>
      <w:r w:rsidR="00D41C80">
        <w:rPr>
          <w:rFonts w:cs="Arial"/>
        </w:rPr>
        <w:t>L’annexe</w:t>
      </w:r>
      <w:r w:rsidR="00865C84">
        <w:rPr>
          <w:rFonts w:cs="Arial"/>
        </w:rPr>
        <w:t xml:space="preserve"> </w:t>
      </w:r>
      <w:r w:rsidR="00D41C80">
        <w:rPr>
          <w:rFonts w:cs="Arial"/>
        </w:rPr>
        <w:t>suit</w:t>
      </w:r>
      <w:r w:rsidRPr="009336E9">
        <w:rPr>
          <w:rFonts w:cs="Arial"/>
        </w:rPr>
        <w:t>]</w:t>
      </w:r>
    </w:p>
    <w:p w14:paraId="1C5B227A" w14:textId="77777777" w:rsidR="00775DFB" w:rsidRDefault="00775DFB">
      <w:pPr>
        <w:jc w:val="left"/>
        <w:rPr>
          <w:rFonts w:eastAsia="Times New Roman"/>
          <w:noProof/>
          <w:snapToGrid w:val="0"/>
        </w:rPr>
        <w:sectPr w:rsidR="00775DFB" w:rsidSect="00751E4B">
          <w:headerReference w:type="default" r:id="rId9"/>
          <w:headerReference w:type="first" r:id="rId10"/>
          <w:pgSz w:w="11907" w:h="16840" w:code="9"/>
          <w:pgMar w:top="510" w:right="1134" w:bottom="1134" w:left="1134" w:header="510" w:footer="680" w:gutter="0"/>
          <w:pgNumType w:start="1"/>
          <w:cols w:space="720"/>
          <w:titlePg/>
        </w:sectPr>
      </w:pPr>
      <w:r>
        <w:rPr>
          <w:rFonts w:eastAsia="Times New Roman"/>
          <w:noProof/>
          <w:snapToGrid w:val="0"/>
        </w:rPr>
        <w:br w:type="page"/>
      </w:r>
    </w:p>
    <w:p w14:paraId="66F5A5B5" w14:textId="77232C56" w:rsidR="00865C84" w:rsidRPr="00025A79" w:rsidRDefault="00865C84" w:rsidP="00865C84">
      <w:pPr>
        <w:jc w:val="center"/>
        <w:rPr>
          <w:rFonts w:cs="Arial"/>
          <w:lang w:eastAsia="ja-JP"/>
        </w:rPr>
      </w:pPr>
      <w:r w:rsidRPr="00025A79">
        <w:rPr>
          <w:rFonts w:cs="Arial"/>
          <w:lang w:eastAsia="ja-JP"/>
        </w:rPr>
        <w:t>EAM/6/3</w:t>
      </w:r>
    </w:p>
    <w:p w14:paraId="78E2F2C2" w14:textId="77777777" w:rsidR="00865C84" w:rsidRPr="00025A79" w:rsidRDefault="00865C84" w:rsidP="00865C84">
      <w:pPr>
        <w:jc w:val="center"/>
        <w:rPr>
          <w:rFonts w:eastAsia="Times New Roman" w:cs="Arial"/>
        </w:rPr>
      </w:pPr>
    </w:p>
    <w:p w14:paraId="3587ECCC" w14:textId="44A12B62" w:rsidR="00865C84" w:rsidRPr="00751E4B" w:rsidRDefault="00865C84" w:rsidP="00865C84">
      <w:pPr>
        <w:jc w:val="center"/>
        <w:rPr>
          <w:rFonts w:eastAsia="Times New Roman" w:cs="Arial"/>
        </w:rPr>
      </w:pPr>
      <w:r w:rsidRPr="00751E4B">
        <w:rPr>
          <w:rFonts w:eastAsia="Times New Roman" w:cs="Arial"/>
        </w:rPr>
        <w:t>ANNEXE</w:t>
      </w:r>
    </w:p>
    <w:p w14:paraId="3A940C60" w14:textId="77777777" w:rsidR="00865C84" w:rsidRPr="00751E4B" w:rsidRDefault="00865C84" w:rsidP="00865C84">
      <w:pPr>
        <w:jc w:val="center"/>
        <w:rPr>
          <w:rFonts w:eastAsia="Times New Roman" w:cs="Arial"/>
        </w:rPr>
      </w:pPr>
    </w:p>
    <w:p w14:paraId="5CAB968A" w14:textId="77777777" w:rsidR="00865C84" w:rsidRPr="00751E4B" w:rsidRDefault="00865C84" w:rsidP="00865C84">
      <w:pPr>
        <w:jc w:val="center"/>
        <w:rPr>
          <w:rFonts w:eastAsia="Times New Roman" w:cs="Arial"/>
        </w:rPr>
      </w:pPr>
    </w:p>
    <w:p w14:paraId="3DBB19E7" w14:textId="77777777" w:rsidR="00865C84" w:rsidRPr="00751E4B" w:rsidRDefault="00865C84" w:rsidP="00865C84">
      <w:pPr>
        <w:spacing w:before="60" w:after="60"/>
        <w:jc w:val="left"/>
        <w:rPr>
          <w:rFonts w:eastAsia="Times New Roman"/>
          <w:noProof/>
          <w:snapToGrid w:val="0"/>
        </w:rPr>
      </w:pPr>
      <w:r w:rsidRPr="00751E4B">
        <w:rPr>
          <w:rFonts w:eastAsia="Times New Roman"/>
          <w:noProof/>
          <w:snapToGrid w:val="0"/>
        </w:rPr>
        <w:t>[voir version pdf ci-jointe]</w:t>
      </w:r>
    </w:p>
    <w:p w14:paraId="4DDD90BA" w14:textId="77777777" w:rsidR="00865C84" w:rsidRPr="00751E4B" w:rsidRDefault="00865C84" w:rsidP="00865C84">
      <w:pPr>
        <w:rPr>
          <w:rFonts w:eastAsia="Times New Roman"/>
        </w:rPr>
      </w:pPr>
    </w:p>
    <w:p w14:paraId="4806194B" w14:textId="77777777" w:rsidR="00865C84" w:rsidRPr="00751E4B" w:rsidRDefault="00865C84" w:rsidP="00865C84">
      <w:pPr>
        <w:rPr>
          <w:rFonts w:eastAsia="Times New Roman"/>
        </w:rPr>
      </w:pPr>
    </w:p>
    <w:p w14:paraId="5E8B077E" w14:textId="77777777" w:rsidR="00775DFB" w:rsidRDefault="00775DFB">
      <w:pPr>
        <w:jc w:val="left"/>
        <w:rPr>
          <w:rFonts w:eastAsia="Times New Roman"/>
          <w:noProof/>
          <w:snapToGrid w:val="0"/>
        </w:rPr>
      </w:pPr>
    </w:p>
    <w:p w14:paraId="135982D8" w14:textId="1B68C932" w:rsidR="00870BA4" w:rsidRPr="00AF766F" w:rsidRDefault="00865C84" w:rsidP="00600D67">
      <w:pPr>
        <w:jc w:val="right"/>
        <w:rPr>
          <w:noProof/>
          <w:snapToGrid w:val="0"/>
          <w:lang w:eastAsia="ja-JP"/>
        </w:rPr>
      </w:pPr>
      <w:r w:rsidRPr="00751E4B">
        <w:rPr>
          <w:rFonts w:eastAsia="Times New Roman"/>
        </w:rPr>
        <w:t xml:space="preserve">[Fin de l'annexe et du </w:t>
      </w:r>
      <w:r w:rsidR="00A73340">
        <w:rPr>
          <w:rFonts w:eastAsia="Times New Roman"/>
        </w:rPr>
        <w:t>document</w:t>
      </w:r>
      <w:r w:rsidR="00AF766F">
        <w:rPr>
          <w:rFonts w:hint="eastAsia"/>
          <w:lang w:eastAsia="ja-JP"/>
        </w:rPr>
        <w:t>]</w:t>
      </w:r>
    </w:p>
    <w:sectPr w:rsidR="00870BA4" w:rsidRPr="00AF766F" w:rsidSect="00751E4B">
      <w:headerReference w:type="default" r:id="rId11"/>
      <w:headerReference w:type="first" r:id="rId12"/>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0CC57" w14:textId="77777777" w:rsidR="00C736C6" w:rsidRDefault="00C736C6" w:rsidP="006655D3">
      <w:r>
        <w:separator/>
      </w:r>
    </w:p>
    <w:p w14:paraId="488BD52F" w14:textId="77777777" w:rsidR="00C736C6" w:rsidRDefault="00C736C6" w:rsidP="006655D3"/>
    <w:p w14:paraId="377E5307" w14:textId="77777777" w:rsidR="00C736C6" w:rsidRDefault="00C736C6" w:rsidP="006655D3"/>
  </w:endnote>
  <w:endnote w:type="continuationSeparator" w:id="0">
    <w:p w14:paraId="3F4F9678" w14:textId="77777777" w:rsidR="00C736C6" w:rsidRDefault="00C736C6" w:rsidP="006655D3">
      <w:r>
        <w:separator/>
      </w:r>
    </w:p>
    <w:p w14:paraId="6B4C3CA7" w14:textId="77777777" w:rsidR="00C736C6" w:rsidRPr="00294751" w:rsidRDefault="00C736C6">
      <w:pPr>
        <w:pStyle w:val="Footer"/>
        <w:spacing w:after="60"/>
        <w:rPr>
          <w:sz w:val="18"/>
          <w:lang w:val="fr-FR"/>
        </w:rPr>
      </w:pPr>
      <w:r w:rsidRPr="00294751">
        <w:rPr>
          <w:sz w:val="18"/>
          <w:lang w:val="fr-FR"/>
        </w:rPr>
        <w:t>[Suite de la note de la page précédente]</w:t>
      </w:r>
    </w:p>
    <w:p w14:paraId="66BFC24F" w14:textId="77777777" w:rsidR="00C736C6" w:rsidRPr="00294751" w:rsidRDefault="00C736C6" w:rsidP="006655D3">
      <w:pPr>
        <w:rPr>
          <w:lang w:val="fr-FR"/>
        </w:rPr>
      </w:pPr>
    </w:p>
    <w:p w14:paraId="658E436A" w14:textId="77777777" w:rsidR="00C736C6" w:rsidRPr="00294751" w:rsidRDefault="00C736C6" w:rsidP="006655D3">
      <w:pPr>
        <w:rPr>
          <w:lang w:val="fr-FR"/>
        </w:rPr>
      </w:pPr>
    </w:p>
  </w:endnote>
  <w:endnote w:type="continuationNotice" w:id="1">
    <w:p w14:paraId="7A2328EC" w14:textId="77777777" w:rsidR="00C736C6" w:rsidRPr="00294751" w:rsidRDefault="00C736C6" w:rsidP="006655D3">
      <w:pPr>
        <w:rPr>
          <w:lang w:val="fr-FR"/>
        </w:rPr>
      </w:pPr>
      <w:r w:rsidRPr="00294751">
        <w:rPr>
          <w:lang w:val="fr-FR"/>
        </w:rPr>
        <w:t>[Suite de la note page suivante]</w:t>
      </w:r>
    </w:p>
    <w:p w14:paraId="31E5E39D" w14:textId="77777777" w:rsidR="00C736C6" w:rsidRPr="00294751" w:rsidRDefault="00C736C6" w:rsidP="006655D3">
      <w:pPr>
        <w:rPr>
          <w:lang w:val="fr-FR"/>
        </w:rPr>
      </w:pPr>
    </w:p>
    <w:p w14:paraId="5B59DDDE" w14:textId="77777777" w:rsidR="00C736C6" w:rsidRPr="00294751" w:rsidRDefault="00C736C6"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736E3" w14:textId="77777777" w:rsidR="00C736C6" w:rsidRDefault="00C736C6" w:rsidP="006655D3">
      <w:r>
        <w:separator/>
      </w:r>
    </w:p>
  </w:footnote>
  <w:footnote w:type="continuationSeparator" w:id="0">
    <w:p w14:paraId="2CD0FBCA" w14:textId="77777777" w:rsidR="00C736C6" w:rsidRDefault="00C736C6" w:rsidP="006655D3">
      <w:r>
        <w:separator/>
      </w:r>
    </w:p>
  </w:footnote>
  <w:footnote w:type="continuationNotice" w:id="1">
    <w:p w14:paraId="1ED4B159" w14:textId="77777777" w:rsidR="00C736C6" w:rsidRPr="00AB530F" w:rsidRDefault="00C736C6" w:rsidP="00AB530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AC756" w14:textId="65089BA9" w:rsidR="008B6094" w:rsidRPr="009A0276" w:rsidRDefault="00751E4B" w:rsidP="008B6094">
    <w:pPr>
      <w:pStyle w:val="Header"/>
      <w:rPr>
        <w:lang w:val="en-US"/>
      </w:rPr>
    </w:pPr>
    <w:r>
      <w:rPr>
        <w:rFonts w:hint="eastAsia"/>
        <w:lang w:val="en-US" w:eastAsia="ja-JP"/>
      </w:rPr>
      <w:t>EAM/6/3</w:t>
    </w:r>
  </w:p>
  <w:p w14:paraId="16EE09BC" w14:textId="1F237DD2" w:rsidR="008B6094" w:rsidRPr="009A0276" w:rsidRDefault="008B6094" w:rsidP="008B6094">
    <w:pPr>
      <w:pStyle w:val="Header"/>
      <w:rPr>
        <w:noProof/>
        <w:lang w:val="en-US"/>
      </w:rPr>
    </w:pPr>
    <w:r w:rsidRPr="009A0276">
      <w:rPr>
        <w:lang w:val="en-US"/>
      </w:rPr>
      <w:t>page</w:t>
    </w:r>
    <w:r w:rsidR="00AF766F">
      <w:rPr>
        <w:rFonts w:hint="eastAsia"/>
        <w:lang w:val="en-US" w:eastAsia="ja-JP"/>
      </w:rPr>
      <w:t xml:space="preserve"> </w:t>
    </w:r>
    <w:r>
      <w:fldChar w:fldCharType="begin"/>
    </w:r>
    <w:r w:rsidRPr="009A0276">
      <w:rPr>
        <w:lang w:val="en-US"/>
      </w:rPr>
      <w:instrText xml:space="preserve"> PAGE   \* MERGEFORMAT </w:instrText>
    </w:r>
    <w:r>
      <w:fldChar w:fldCharType="separate"/>
    </w:r>
    <w:r w:rsidR="00C560E0">
      <w:rPr>
        <w:noProof/>
        <w:lang w:val="en-US"/>
      </w:rPr>
      <w:t>10</w:t>
    </w:r>
    <w:r>
      <w:rPr>
        <w:noProof/>
      </w:rPr>
      <w:fldChar w:fldCharType="end"/>
    </w:r>
  </w:p>
  <w:p w14:paraId="44F81C75" w14:textId="77777777" w:rsidR="008B6094" w:rsidRPr="009A0276" w:rsidRDefault="008B6094" w:rsidP="008B6094">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07028" w14:textId="77777777" w:rsidR="00775DFB" w:rsidRDefault="00775DFB">
    <w:pPr>
      <w:pStyle w:val="Header"/>
      <w:rPr>
        <w:lang w:val="en-US"/>
      </w:rPr>
    </w:pPr>
  </w:p>
  <w:p w14:paraId="0B2C2AA8" w14:textId="77777777" w:rsidR="00775DFB" w:rsidRPr="00775DFB" w:rsidRDefault="00775DF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60B6A" w14:textId="73068BD3" w:rsidR="00775DFB" w:rsidRPr="009A0276" w:rsidRDefault="00775DFB" w:rsidP="00775DFB">
    <w:pPr>
      <w:pStyle w:val="Header"/>
      <w:rPr>
        <w:lang w:val="en-US"/>
      </w:rPr>
    </w:pPr>
    <w:r>
      <w:rPr>
        <w:rFonts w:hint="eastAsia"/>
        <w:lang w:val="en-US" w:eastAsia="ja-JP"/>
      </w:rPr>
      <w:t xml:space="preserve">EAM/6/3 </w:t>
    </w:r>
    <w:r w:rsidRPr="009A0276">
      <w:rPr>
        <w:lang w:val="en-US"/>
      </w:rPr>
      <w:t>Prov.</w:t>
    </w:r>
  </w:p>
  <w:p w14:paraId="6710C4C9" w14:textId="77777777" w:rsidR="00775DFB" w:rsidRPr="009A0276" w:rsidRDefault="00775DFB" w:rsidP="00775DFB">
    <w:pPr>
      <w:pStyle w:val="Header"/>
      <w:rPr>
        <w:noProof/>
        <w:lang w:val="en-US"/>
      </w:rPr>
    </w:pPr>
    <w:r w:rsidRPr="009A0276">
      <w:rPr>
        <w:lang w:val="en-US"/>
      </w:rPr>
      <w:t>Annexe I / Annexe I / Anexo I</w:t>
    </w:r>
    <w:r w:rsidRPr="009A0276">
      <w:rPr>
        <w:lang w:val="en-US"/>
      </w:rPr>
      <w:br/>
    </w:r>
    <w:r w:rsidRPr="009A0276">
      <w:rPr>
        <w:noProof/>
        <w:lang w:val="en-US"/>
      </w:rPr>
      <w:t>page</w:t>
    </w:r>
    <w:r>
      <w:fldChar w:fldCharType="begin"/>
    </w:r>
    <w:r w:rsidRPr="009A0276">
      <w:rPr>
        <w:lang w:val="en-US"/>
      </w:rPr>
      <w:instrText xml:space="preserve"> PAGE   \* MERGEFORMAT </w:instrText>
    </w:r>
    <w:r>
      <w:fldChar w:fldCharType="separate"/>
    </w:r>
    <w:r w:rsidRPr="007813ED">
      <w:rPr>
        <w:lang w:val="en-US"/>
      </w:rPr>
      <w:t>2</w:t>
    </w:r>
    <w:r>
      <w:rPr>
        <w:noProof/>
      </w:rPr>
      <w:fldChar w:fldCharType="end"/>
    </w:r>
    <w:r w:rsidRPr="009A0276">
      <w:rPr>
        <w:noProof/>
        <w:lang w:val="en-US"/>
      </w:rPr>
      <w:t xml:space="preserve"> </w:t>
    </w:r>
    <w:r>
      <w:fldChar w:fldCharType="begin"/>
    </w:r>
    <w:r w:rsidRPr="009A0276">
      <w:rPr>
        <w:lang w:val="en-US"/>
      </w:rPr>
      <w:instrText xml:space="preserve"> PAGE   \* MERGEFORMAT </w:instrText>
    </w:r>
    <w:r>
      <w:fldChar w:fldCharType="separate"/>
    </w:r>
    <w:r w:rsidRPr="007813ED">
      <w:rPr>
        <w:lang w:val="en-US"/>
      </w:rPr>
      <w:t>2</w:t>
    </w:r>
    <w:r>
      <w:rPr>
        <w:noProof/>
      </w:rPr>
      <w:fldChar w:fldCharType="end"/>
    </w:r>
  </w:p>
  <w:p w14:paraId="4E29F019" w14:textId="77777777" w:rsidR="00775DFB" w:rsidRPr="009A0276" w:rsidRDefault="00775DFB" w:rsidP="00775DFB">
    <w:pPr>
      <w:pStyle w:val="Header"/>
      <w:jc w:val="both"/>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90E5" w14:textId="77777777" w:rsidR="00775DFB" w:rsidRPr="00775DFB" w:rsidRDefault="00775DFB" w:rsidP="00865C84">
    <w:pPr>
      <w:pStyle w:val="Header"/>
      <w:jc w:val="both"/>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7C2"/>
    <w:multiLevelType w:val="hybridMultilevel"/>
    <w:tmpl w:val="8AAEA89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C64318"/>
    <w:multiLevelType w:val="hybridMultilevel"/>
    <w:tmpl w:val="5C220E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CB655F"/>
    <w:multiLevelType w:val="hybridMultilevel"/>
    <w:tmpl w:val="96F49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A3AC2"/>
    <w:multiLevelType w:val="hybridMultilevel"/>
    <w:tmpl w:val="E6B44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34127"/>
    <w:multiLevelType w:val="hybridMultilevel"/>
    <w:tmpl w:val="93F47C5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25451E1"/>
    <w:multiLevelType w:val="hybridMultilevel"/>
    <w:tmpl w:val="D0E0A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C4859"/>
    <w:multiLevelType w:val="hybridMultilevel"/>
    <w:tmpl w:val="8200C658"/>
    <w:lvl w:ilvl="0" w:tplc="2026A2E2">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B76D35"/>
    <w:multiLevelType w:val="hybridMultilevel"/>
    <w:tmpl w:val="D15687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F64070"/>
    <w:multiLevelType w:val="hybridMultilevel"/>
    <w:tmpl w:val="884653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1A1478"/>
    <w:multiLevelType w:val="hybridMultilevel"/>
    <w:tmpl w:val="F5A6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02D96"/>
    <w:multiLevelType w:val="hybridMultilevel"/>
    <w:tmpl w:val="1E589784"/>
    <w:lvl w:ilvl="0" w:tplc="33548EB6">
      <w:start w:val="1"/>
      <w:numFmt w:val="bullet"/>
      <w:lvlText w:val="•"/>
      <w:lvlJc w:val="left"/>
      <w:pPr>
        <w:tabs>
          <w:tab w:val="num" w:pos="720"/>
        </w:tabs>
        <w:ind w:left="720" w:hanging="360"/>
      </w:pPr>
      <w:rPr>
        <w:rFonts w:ascii="Arial" w:hAnsi="Arial" w:hint="default"/>
      </w:rPr>
    </w:lvl>
    <w:lvl w:ilvl="1" w:tplc="44AAAAC6">
      <w:numFmt w:val="bullet"/>
      <w:lvlText w:val="•"/>
      <w:lvlJc w:val="left"/>
      <w:pPr>
        <w:tabs>
          <w:tab w:val="num" w:pos="1440"/>
        </w:tabs>
        <w:ind w:left="1440" w:hanging="360"/>
      </w:pPr>
      <w:rPr>
        <w:rFonts w:ascii="Arial" w:hAnsi="Arial" w:hint="default"/>
      </w:rPr>
    </w:lvl>
    <w:lvl w:ilvl="2" w:tplc="05247B0C" w:tentative="1">
      <w:start w:val="1"/>
      <w:numFmt w:val="bullet"/>
      <w:lvlText w:val="•"/>
      <w:lvlJc w:val="left"/>
      <w:pPr>
        <w:tabs>
          <w:tab w:val="num" w:pos="2160"/>
        </w:tabs>
        <w:ind w:left="2160" w:hanging="360"/>
      </w:pPr>
      <w:rPr>
        <w:rFonts w:ascii="Arial" w:hAnsi="Arial" w:hint="default"/>
      </w:rPr>
    </w:lvl>
    <w:lvl w:ilvl="3" w:tplc="F7007F5C" w:tentative="1">
      <w:start w:val="1"/>
      <w:numFmt w:val="bullet"/>
      <w:lvlText w:val="•"/>
      <w:lvlJc w:val="left"/>
      <w:pPr>
        <w:tabs>
          <w:tab w:val="num" w:pos="2880"/>
        </w:tabs>
        <w:ind w:left="2880" w:hanging="360"/>
      </w:pPr>
      <w:rPr>
        <w:rFonts w:ascii="Arial" w:hAnsi="Arial" w:hint="default"/>
      </w:rPr>
    </w:lvl>
    <w:lvl w:ilvl="4" w:tplc="68F63226" w:tentative="1">
      <w:start w:val="1"/>
      <w:numFmt w:val="bullet"/>
      <w:lvlText w:val="•"/>
      <w:lvlJc w:val="left"/>
      <w:pPr>
        <w:tabs>
          <w:tab w:val="num" w:pos="3600"/>
        </w:tabs>
        <w:ind w:left="3600" w:hanging="360"/>
      </w:pPr>
      <w:rPr>
        <w:rFonts w:ascii="Arial" w:hAnsi="Arial" w:hint="default"/>
      </w:rPr>
    </w:lvl>
    <w:lvl w:ilvl="5" w:tplc="2BEC7E5C" w:tentative="1">
      <w:start w:val="1"/>
      <w:numFmt w:val="bullet"/>
      <w:lvlText w:val="•"/>
      <w:lvlJc w:val="left"/>
      <w:pPr>
        <w:tabs>
          <w:tab w:val="num" w:pos="4320"/>
        </w:tabs>
        <w:ind w:left="4320" w:hanging="360"/>
      </w:pPr>
      <w:rPr>
        <w:rFonts w:ascii="Arial" w:hAnsi="Arial" w:hint="default"/>
      </w:rPr>
    </w:lvl>
    <w:lvl w:ilvl="6" w:tplc="2D0C921A" w:tentative="1">
      <w:start w:val="1"/>
      <w:numFmt w:val="bullet"/>
      <w:lvlText w:val="•"/>
      <w:lvlJc w:val="left"/>
      <w:pPr>
        <w:tabs>
          <w:tab w:val="num" w:pos="5040"/>
        </w:tabs>
        <w:ind w:left="5040" w:hanging="360"/>
      </w:pPr>
      <w:rPr>
        <w:rFonts w:ascii="Arial" w:hAnsi="Arial" w:hint="default"/>
      </w:rPr>
    </w:lvl>
    <w:lvl w:ilvl="7" w:tplc="6FF0B63A" w:tentative="1">
      <w:start w:val="1"/>
      <w:numFmt w:val="bullet"/>
      <w:lvlText w:val="•"/>
      <w:lvlJc w:val="left"/>
      <w:pPr>
        <w:tabs>
          <w:tab w:val="num" w:pos="5760"/>
        </w:tabs>
        <w:ind w:left="5760" w:hanging="360"/>
      </w:pPr>
      <w:rPr>
        <w:rFonts w:ascii="Arial" w:hAnsi="Arial" w:hint="default"/>
      </w:rPr>
    </w:lvl>
    <w:lvl w:ilvl="8" w:tplc="4FBE9EA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EB53B35"/>
    <w:multiLevelType w:val="hybridMultilevel"/>
    <w:tmpl w:val="5DAE5434"/>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0E822DF"/>
    <w:multiLevelType w:val="hybridMultilevel"/>
    <w:tmpl w:val="07267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ED3450"/>
    <w:multiLevelType w:val="hybridMultilevel"/>
    <w:tmpl w:val="4AEEE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7F370F"/>
    <w:multiLevelType w:val="hybridMultilevel"/>
    <w:tmpl w:val="0E74F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FC67C5"/>
    <w:multiLevelType w:val="hybridMultilevel"/>
    <w:tmpl w:val="740687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1623D51"/>
    <w:multiLevelType w:val="hybridMultilevel"/>
    <w:tmpl w:val="04383DD6"/>
    <w:lvl w:ilvl="0" w:tplc="9DC621D8">
      <w:start w:val="1"/>
      <w:numFmt w:val="bullet"/>
      <w:lvlText w:val="•"/>
      <w:lvlJc w:val="left"/>
      <w:pPr>
        <w:tabs>
          <w:tab w:val="num" w:pos="720"/>
        </w:tabs>
        <w:ind w:left="720" w:hanging="360"/>
      </w:pPr>
      <w:rPr>
        <w:rFonts w:ascii="Times New Roman" w:hAnsi="Times New Roman" w:hint="default"/>
      </w:rPr>
    </w:lvl>
    <w:lvl w:ilvl="1" w:tplc="D646B370" w:tentative="1">
      <w:start w:val="1"/>
      <w:numFmt w:val="bullet"/>
      <w:lvlText w:val="•"/>
      <w:lvlJc w:val="left"/>
      <w:pPr>
        <w:tabs>
          <w:tab w:val="num" w:pos="1440"/>
        </w:tabs>
        <w:ind w:left="1440" w:hanging="360"/>
      </w:pPr>
      <w:rPr>
        <w:rFonts w:ascii="Times New Roman" w:hAnsi="Times New Roman" w:hint="default"/>
      </w:rPr>
    </w:lvl>
    <w:lvl w:ilvl="2" w:tplc="63F2C73A" w:tentative="1">
      <w:start w:val="1"/>
      <w:numFmt w:val="bullet"/>
      <w:lvlText w:val="•"/>
      <w:lvlJc w:val="left"/>
      <w:pPr>
        <w:tabs>
          <w:tab w:val="num" w:pos="2160"/>
        </w:tabs>
        <w:ind w:left="2160" w:hanging="360"/>
      </w:pPr>
      <w:rPr>
        <w:rFonts w:ascii="Times New Roman" w:hAnsi="Times New Roman" w:hint="default"/>
      </w:rPr>
    </w:lvl>
    <w:lvl w:ilvl="3" w:tplc="7D302BFC" w:tentative="1">
      <w:start w:val="1"/>
      <w:numFmt w:val="bullet"/>
      <w:lvlText w:val="•"/>
      <w:lvlJc w:val="left"/>
      <w:pPr>
        <w:tabs>
          <w:tab w:val="num" w:pos="2880"/>
        </w:tabs>
        <w:ind w:left="2880" w:hanging="360"/>
      </w:pPr>
      <w:rPr>
        <w:rFonts w:ascii="Times New Roman" w:hAnsi="Times New Roman" w:hint="default"/>
      </w:rPr>
    </w:lvl>
    <w:lvl w:ilvl="4" w:tplc="AF9092E4" w:tentative="1">
      <w:start w:val="1"/>
      <w:numFmt w:val="bullet"/>
      <w:lvlText w:val="•"/>
      <w:lvlJc w:val="left"/>
      <w:pPr>
        <w:tabs>
          <w:tab w:val="num" w:pos="3600"/>
        </w:tabs>
        <w:ind w:left="3600" w:hanging="360"/>
      </w:pPr>
      <w:rPr>
        <w:rFonts w:ascii="Times New Roman" w:hAnsi="Times New Roman" w:hint="default"/>
      </w:rPr>
    </w:lvl>
    <w:lvl w:ilvl="5" w:tplc="E3060DE6" w:tentative="1">
      <w:start w:val="1"/>
      <w:numFmt w:val="bullet"/>
      <w:lvlText w:val="•"/>
      <w:lvlJc w:val="left"/>
      <w:pPr>
        <w:tabs>
          <w:tab w:val="num" w:pos="4320"/>
        </w:tabs>
        <w:ind w:left="4320" w:hanging="360"/>
      </w:pPr>
      <w:rPr>
        <w:rFonts w:ascii="Times New Roman" w:hAnsi="Times New Roman" w:hint="default"/>
      </w:rPr>
    </w:lvl>
    <w:lvl w:ilvl="6" w:tplc="6EAC30CE" w:tentative="1">
      <w:start w:val="1"/>
      <w:numFmt w:val="bullet"/>
      <w:lvlText w:val="•"/>
      <w:lvlJc w:val="left"/>
      <w:pPr>
        <w:tabs>
          <w:tab w:val="num" w:pos="5040"/>
        </w:tabs>
        <w:ind w:left="5040" w:hanging="360"/>
      </w:pPr>
      <w:rPr>
        <w:rFonts w:ascii="Times New Roman" w:hAnsi="Times New Roman" w:hint="default"/>
      </w:rPr>
    </w:lvl>
    <w:lvl w:ilvl="7" w:tplc="9F2CD010" w:tentative="1">
      <w:start w:val="1"/>
      <w:numFmt w:val="bullet"/>
      <w:lvlText w:val="•"/>
      <w:lvlJc w:val="left"/>
      <w:pPr>
        <w:tabs>
          <w:tab w:val="num" w:pos="5760"/>
        </w:tabs>
        <w:ind w:left="5760" w:hanging="360"/>
      </w:pPr>
      <w:rPr>
        <w:rFonts w:ascii="Times New Roman" w:hAnsi="Times New Roman" w:hint="default"/>
      </w:rPr>
    </w:lvl>
    <w:lvl w:ilvl="8" w:tplc="7CC29B3A"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6CF6A37"/>
    <w:multiLevelType w:val="hybridMultilevel"/>
    <w:tmpl w:val="87869F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2E5412"/>
    <w:multiLevelType w:val="hybridMultilevel"/>
    <w:tmpl w:val="D7F44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083D68"/>
    <w:multiLevelType w:val="hybridMultilevel"/>
    <w:tmpl w:val="44642ED0"/>
    <w:lvl w:ilvl="0" w:tplc="04090001">
      <w:start w:val="1"/>
      <w:numFmt w:val="bullet"/>
      <w:lvlText w:val=""/>
      <w:lvlJc w:val="left"/>
      <w:pPr>
        <w:ind w:left="927" w:hanging="360"/>
      </w:pPr>
      <w:rPr>
        <w:rFonts w:ascii="Symbol" w:hAnsi="Symbol" w:hint="default"/>
      </w:rPr>
    </w:lvl>
    <w:lvl w:ilvl="1" w:tplc="100C0003">
      <w:start w:val="1"/>
      <w:numFmt w:val="bullet"/>
      <w:lvlText w:val="o"/>
      <w:lvlJc w:val="left"/>
      <w:pPr>
        <w:ind w:left="1647" w:hanging="360"/>
      </w:pPr>
      <w:rPr>
        <w:rFonts w:ascii="Courier New" w:hAnsi="Courier New" w:cs="Courier New"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94D4F43"/>
    <w:multiLevelType w:val="multilevel"/>
    <w:tmpl w:val="F67209F8"/>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15:restartNumberingAfterBreak="0">
    <w:nsid w:val="591835F3"/>
    <w:multiLevelType w:val="hybridMultilevel"/>
    <w:tmpl w:val="CD585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C9C28FC"/>
    <w:multiLevelType w:val="hybridMultilevel"/>
    <w:tmpl w:val="F03AA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C6603C"/>
    <w:multiLevelType w:val="hybridMultilevel"/>
    <w:tmpl w:val="4FDE5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977206"/>
    <w:multiLevelType w:val="hybridMultilevel"/>
    <w:tmpl w:val="1E82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C54AD1"/>
    <w:multiLevelType w:val="hybridMultilevel"/>
    <w:tmpl w:val="3EF49764"/>
    <w:lvl w:ilvl="0" w:tplc="04090001">
      <w:start w:val="1"/>
      <w:numFmt w:val="bullet"/>
      <w:lvlText w:val=""/>
      <w:lvlJc w:val="left"/>
      <w:pPr>
        <w:ind w:left="775" w:hanging="360"/>
      </w:pPr>
      <w:rPr>
        <w:rFonts w:ascii="Symbol" w:hAnsi="Symbol"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26" w15:restartNumberingAfterBreak="0">
    <w:nsid w:val="614A0FB2"/>
    <w:multiLevelType w:val="hybridMultilevel"/>
    <w:tmpl w:val="8E06097E"/>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69CB71B8"/>
    <w:multiLevelType w:val="hybridMultilevel"/>
    <w:tmpl w:val="F5E281C2"/>
    <w:lvl w:ilvl="0" w:tplc="8F3A2950">
      <w:start w:val="1"/>
      <w:numFmt w:val="decimal"/>
      <w:lvlText w:val="%1."/>
      <w:lvlJc w:val="left"/>
      <w:pPr>
        <w:tabs>
          <w:tab w:val="num" w:pos="720"/>
        </w:tabs>
        <w:ind w:left="720" w:hanging="360"/>
      </w:pPr>
    </w:lvl>
    <w:lvl w:ilvl="1" w:tplc="2758BC52" w:tentative="1">
      <w:start w:val="1"/>
      <w:numFmt w:val="decimal"/>
      <w:lvlText w:val="%2."/>
      <w:lvlJc w:val="left"/>
      <w:pPr>
        <w:tabs>
          <w:tab w:val="num" w:pos="1440"/>
        </w:tabs>
        <w:ind w:left="1440" w:hanging="360"/>
      </w:pPr>
    </w:lvl>
    <w:lvl w:ilvl="2" w:tplc="07CEC896" w:tentative="1">
      <w:start w:val="1"/>
      <w:numFmt w:val="decimal"/>
      <w:lvlText w:val="%3."/>
      <w:lvlJc w:val="left"/>
      <w:pPr>
        <w:tabs>
          <w:tab w:val="num" w:pos="2160"/>
        </w:tabs>
        <w:ind w:left="2160" w:hanging="360"/>
      </w:pPr>
    </w:lvl>
    <w:lvl w:ilvl="3" w:tplc="CEC05646" w:tentative="1">
      <w:start w:val="1"/>
      <w:numFmt w:val="decimal"/>
      <w:lvlText w:val="%4."/>
      <w:lvlJc w:val="left"/>
      <w:pPr>
        <w:tabs>
          <w:tab w:val="num" w:pos="2880"/>
        </w:tabs>
        <w:ind w:left="2880" w:hanging="360"/>
      </w:pPr>
    </w:lvl>
    <w:lvl w:ilvl="4" w:tplc="38F0994C" w:tentative="1">
      <w:start w:val="1"/>
      <w:numFmt w:val="decimal"/>
      <w:lvlText w:val="%5."/>
      <w:lvlJc w:val="left"/>
      <w:pPr>
        <w:tabs>
          <w:tab w:val="num" w:pos="3600"/>
        </w:tabs>
        <w:ind w:left="3600" w:hanging="360"/>
      </w:pPr>
    </w:lvl>
    <w:lvl w:ilvl="5" w:tplc="A6CEC3C4" w:tentative="1">
      <w:start w:val="1"/>
      <w:numFmt w:val="decimal"/>
      <w:lvlText w:val="%6."/>
      <w:lvlJc w:val="left"/>
      <w:pPr>
        <w:tabs>
          <w:tab w:val="num" w:pos="4320"/>
        </w:tabs>
        <w:ind w:left="4320" w:hanging="360"/>
      </w:pPr>
    </w:lvl>
    <w:lvl w:ilvl="6" w:tplc="C72EAF44" w:tentative="1">
      <w:start w:val="1"/>
      <w:numFmt w:val="decimal"/>
      <w:lvlText w:val="%7."/>
      <w:lvlJc w:val="left"/>
      <w:pPr>
        <w:tabs>
          <w:tab w:val="num" w:pos="5040"/>
        </w:tabs>
        <w:ind w:left="5040" w:hanging="360"/>
      </w:pPr>
    </w:lvl>
    <w:lvl w:ilvl="7" w:tplc="7AE89B10" w:tentative="1">
      <w:start w:val="1"/>
      <w:numFmt w:val="decimal"/>
      <w:lvlText w:val="%8."/>
      <w:lvlJc w:val="left"/>
      <w:pPr>
        <w:tabs>
          <w:tab w:val="num" w:pos="5760"/>
        </w:tabs>
        <w:ind w:left="5760" w:hanging="360"/>
      </w:pPr>
    </w:lvl>
    <w:lvl w:ilvl="8" w:tplc="39302E0C" w:tentative="1">
      <w:start w:val="1"/>
      <w:numFmt w:val="decimal"/>
      <w:lvlText w:val="%9."/>
      <w:lvlJc w:val="left"/>
      <w:pPr>
        <w:tabs>
          <w:tab w:val="num" w:pos="6480"/>
        </w:tabs>
        <w:ind w:left="6480" w:hanging="360"/>
      </w:pPr>
    </w:lvl>
  </w:abstractNum>
  <w:abstractNum w:abstractNumId="28" w15:restartNumberingAfterBreak="0">
    <w:nsid w:val="6C1657B1"/>
    <w:multiLevelType w:val="hybridMultilevel"/>
    <w:tmpl w:val="E3BAF5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CCA4AF9"/>
    <w:multiLevelType w:val="hybridMultilevel"/>
    <w:tmpl w:val="852204E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FE3232A"/>
    <w:multiLevelType w:val="hybridMultilevel"/>
    <w:tmpl w:val="881C0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B05F2F"/>
    <w:multiLevelType w:val="hybridMultilevel"/>
    <w:tmpl w:val="A364D5EE"/>
    <w:lvl w:ilvl="0" w:tplc="DF347518">
      <w:start w:val="1"/>
      <w:numFmt w:val="decimal"/>
      <w:lvlText w:val="(%1)"/>
      <w:lvlJc w:val="left"/>
      <w:pPr>
        <w:ind w:left="928" w:hanging="360"/>
      </w:pPr>
      <w:rPr>
        <w:rFonts w:ascii="Arial" w:hAnsi="Arial" w:hint="default"/>
        <w:sz w:val="18"/>
        <w:szCs w:val="2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2" w15:restartNumberingAfterBreak="0">
    <w:nsid w:val="74720154"/>
    <w:multiLevelType w:val="hybridMultilevel"/>
    <w:tmpl w:val="1F08CE24"/>
    <w:lvl w:ilvl="0" w:tplc="04090001">
      <w:start w:val="1"/>
      <w:numFmt w:val="bullet"/>
      <w:lvlText w:val=""/>
      <w:lvlJc w:val="left"/>
      <w:pPr>
        <w:ind w:left="720" w:hanging="360"/>
      </w:pPr>
      <w:rPr>
        <w:rFonts w:ascii="Symbol" w:hAnsi="Symbol" w:hint="default"/>
      </w:rPr>
    </w:lvl>
    <w:lvl w:ilvl="1" w:tplc="50C05F14">
      <w:start w:val="1"/>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747472"/>
    <w:multiLevelType w:val="hybridMultilevel"/>
    <w:tmpl w:val="32F41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D54575A"/>
    <w:multiLevelType w:val="hybridMultilevel"/>
    <w:tmpl w:val="9EACC2AA"/>
    <w:lvl w:ilvl="0" w:tplc="2026A2E2">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ED90E0B"/>
    <w:multiLevelType w:val="hybridMultilevel"/>
    <w:tmpl w:val="BFE2C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1136286">
    <w:abstractNumId w:val="1"/>
  </w:num>
  <w:num w:numId="2" w16cid:durableId="534465516">
    <w:abstractNumId w:val="22"/>
  </w:num>
  <w:num w:numId="3" w16cid:durableId="760224069">
    <w:abstractNumId w:val="31"/>
  </w:num>
  <w:num w:numId="4" w16cid:durableId="688726385">
    <w:abstractNumId w:val="19"/>
  </w:num>
  <w:num w:numId="5" w16cid:durableId="1222325772">
    <w:abstractNumId w:val="32"/>
  </w:num>
  <w:num w:numId="6" w16cid:durableId="2081250420">
    <w:abstractNumId w:val="12"/>
  </w:num>
  <w:num w:numId="7" w16cid:durableId="1013722184">
    <w:abstractNumId w:val="4"/>
  </w:num>
  <w:num w:numId="8" w16cid:durableId="1677154608">
    <w:abstractNumId w:val="21"/>
  </w:num>
  <w:num w:numId="9" w16cid:durableId="1654983970">
    <w:abstractNumId w:val="14"/>
  </w:num>
  <w:num w:numId="10" w16cid:durableId="94441756">
    <w:abstractNumId w:val="18"/>
  </w:num>
  <w:num w:numId="11" w16cid:durableId="212349375">
    <w:abstractNumId w:val="33"/>
  </w:num>
  <w:num w:numId="12" w16cid:durableId="5179367">
    <w:abstractNumId w:val="26"/>
  </w:num>
  <w:num w:numId="13" w16cid:durableId="913734918">
    <w:abstractNumId w:val="3"/>
  </w:num>
  <w:num w:numId="14" w16cid:durableId="1337532971">
    <w:abstractNumId w:val="23"/>
  </w:num>
  <w:num w:numId="15" w16cid:durableId="376005684">
    <w:abstractNumId w:val="2"/>
  </w:num>
  <w:num w:numId="16" w16cid:durableId="2135636909">
    <w:abstractNumId w:val="15"/>
  </w:num>
  <w:num w:numId="17" w16cid:durableId="2129035150">
    <w:abstractNumId w:val="30"/>
  </w:num>
  <w:num w:numId="18" w16cid:durableId="1713379624">
    <w:abstractNumId w:val="25"/>
  </w:num>
  <w:num w:numId="19" w16cid:durableId="659309965">
    <w:abstractNumId w:val="29"/>
  </w:num>
  <w:num w:numId="20" w16cid:durableId="1724476554">
    <w:abstractNumId w:val="11"/>
  </w:num>
  <w:num w:numId="21" w16cid:durableId="1841775363">
    <w:abstractNumId w:val="24"/>
  </w:num>
  <w:num w:numId="22" w16cid:durableId="426999243">
    <w:abstractNumId w:val="13"/>
  </w:num>
  <w:num w:numId="23" w16cid:durableId="1939362954">
    <w:abstractNumId w:val="28"/>
  </w:num>
  <w:num w:numId="24" w16cid:durableId="1370835393">
    <w:abstractNumId w:val="6"/>
  </w:num>
  <w:num w:numId="25" w16cid:durableId="1765221392">
    <w:abstractNumId w:val="34"/>
  </w:num>
  <w:num w:numId="26" w16cid:durableId="465007905">
    <w:abstractNumId w:val="10"/>
  </w:num>
  <w:num w:numId="27" w16cid:durableId="1851023328">
    <w:abstractNumId w:val="27"/>
  </w:num>
  <w:num w:numId="28" w16cid:durableId="1481459159">
    <w:abstractNumId w:val="9"/>
  </w:num>
  <w:num w:numId="29" w16cid:durableId="869225328">
    <w:abstractNumId w:val="0"/>
  </w:num>
  <w:num w:numId="30" w16cid:durableId="1955096973">
    <w:abstractNumId w:val="5"/>
  </w:num>
  <w:num w:numId="31" w16cid:durableId="1049035062">
    <w:abstractNumId w:val="16"/>
  </w:num>
  <w:num w:numId="32" w16cid:durableId="795023948">
    <w:abstractNumId w:val="7"/>
  </w:num>
  <w:num w:numId="33" w16cid:durableId="272636953">
    <w:abstractNumId w:val="8"/>
  </w:num>
  <w:num w:numId="34" w16cid:durableId="253242290">
    <w:abstractNumId w:val="35"/>
  </w:num>
  <w:num w:numId="35" w16cid:durableId="419982437">
    <w:abstractNumId w:val="17"/>
  </w:num>
  <w:num w:numId="36" w16cid:durableId="2150944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fr-CH" w:vendorID="64" w:dllVersion="6" w:nlCheck="1" w:checkStyle="0"/>
  <w:activeWritingStyle w:appName="MSWord" w:lang="es-ES" w:vendorID="64" w:dllVersion="6"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ctiveWritingStyle w:appName="MSWord" w:lang="fr-FR" w:vendorID="64" w:dllVersion="0" w:nlCheck="1" w:checkStyle="0"/>
  <w:activeWritingStyle w:appName="MSWord" w:lang="es-EC" w:vendorID="64" w:dllVersion="0" w:nlCheck="1" w:checkStyle="0"/>
  <w:activeWritingStyle w:appName="MSWord" w:lang="es-ES_tradnl" w:vendorID="64" w:dllVersion="0" w:nlCheck="1" w:checkStyle="0"/>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ExpandShiftReturn/>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301"/>
    <w:rsid w:val="000026D3"/>
    <w:rsid w:val="000058CD"/>
    <w:rsid w:val="00006FCA"/>
    <w:rsid w:val="00010CF3"/>
    <w:rsid w:val="00011E27"/>
    <w:rsid w:val="000148BC"/>
    <w:rsid w:val="00014DD3"/>
    <w:rsid w:val="000214FB"/>
    <w:rsid w:val="00024AB8"/>
    <w:rsid w:val="00025A79"/>
    <w:rsid w:val="00030854"/>
    <w:rsid w:val="00036028"/>
    <w:rsid w:val="00044642"/>
    <w:rsid w:val="000446B9"/>
    <w:rsid w:val="0004516E"/>
    <w:rsid w:val="00047E21"/>
    <w:rsid w:val="00050E16"/>
    <w:rsid w:val="00065227"/>
    <w:rsid w:val="00077FDF"/>
    <w:rsid w:val="000805AE"/>
    <w:rsid w:val="00085505"/>
    <w:rsid w:val="000A3878"/>
    <w:rsid w:val="000B018E"/>
    <w:rsid w:val="000C4E25"/>
    <w:rsid w:val="000C7021"/>
    <w:rsid w:val="000C799D"/>
    <w:rsid w:val="000D6BBC"/>
    <w:rsid w:val="000D7780"/>
    <w:rsid w:val="000E0ABF"/>
    <w:rsid w:val="000E636A"/>
    <w:rsid w:val="000F2F11"/>
    <w:rsid w:val="001036ED"/>
    <w:rsid w:val="00105929"/>
    <w:rsid w:val="00110C36"/>
    <w:rsid w:val="001131D5"/>
    <w:rsid w:val="00116DF9"/>
    <w:rsid w:val="00121DF2"/>
    <w:rsid w:val="00127C71"/>
    <w:rsid w:val="001331FF"/>
    <w:rsid w:val="00141DB8"/>
    <w:rsid w:val="0015306D"/>
    <w:rsid w:val="001566E6"/>
    <w:rsid w:val="00165009"/>
    <w:rsid w:val="001702F5"/>
    <w:rsid w:val="00172084"/>
    <w:rsid w:val="0017474A"/>
    <w:rsid w:val="00175803"/>
    <w:rsid w:val="001758C6"/>
    <w:rsid w:val="00182B99"/>
    <w:rsid w:val="001C0FE2"/>
    <w:rsid w:val="001C1525"/>
    <w:rsid w:val="001D0CF7"/>
    <w:rsid w:val="001D6AE0"/>
    <w:rsid w:val="001E15B5"/>
    <w:rsid w:val="001E539A"/>
    <w:rsid w:val="001E7D61"/>
    <w:rsid w:val="001F3AC2"/>
    <w:rsid w:val="00205D2A"/>
    <w:rsid w:val="00206DAA"/>
    <w:rsid w:val="0021332C"/>
    <w:rsid w:val="00213982"/>
    <w:rsid w:val="00213E19"/>
    <w:rsid w:val="0021501D"/>
    <w:rsid w:val="0022283B"/>
    <w:rsid w:val="0024072D"/>
    <w:rsid w:val="0024416D"/>
    <w:rsid w:val="0024520F"/>
    <w:rsid w:val="00271911"/>
    <w:rsid w:val="00271998"/>
    <w:rsid w:val="00271CF5"/>
    <w:rsid w:val="00274060"/>
    <w:rsid w:val="002800A0"/>
    <w:rsid w:val="002801B3"/>
    <w:rsid w:val="00281060"/>
    <w:rsid w:val="002940E8"/>
    <w:rsid w:val="00294751"/>
    <w:rsid w:val="00294984"/>
    <w:rsid w:val="002A1EF2"/>
    <w:rsid w:val="002A22D2"/>
    <w:rsid w:val="002A6E50"/>
    <w:rsid w:val="002B2FF8"/>
    <w:rsid w:val="002B4298"/>
    <w:rsid w:val="002C256A"/>
    <w:rsid w:val="002C2A63"/>
    <w:rsid w:val="002C6970"/>
    <w:rsid w:val="002D1C8C"/>
    <w:rsid w:val="002D62AE"/>
    <w:rsid w:val="00300E03"/>
    <w:rsid w:val="00301D3C"/>
    <w:rsid w:val="00305A7F"/>
    <w:rsid w:val="003152FE"/>
    <w:rsid w:val="003207EA"/>
    <w:rsid w:val="00322B30"/>
    <w:rsid w:val="00325385"/>
    <w:rsid w:val="00327436"/>
    <w:rsid w:val="00344BD6"/>
    <w:rsid w:val="003453C1"/>
    <w:rsid w:val="003454F4"/>
    <w:rsid w:val="0035528D"/>
    <w:rsid w:val="00361821"/>
    <w:rsid w:val="00361B0B"/>
    <w:rsid w:val="00361E9E"/>
    <w:rsid w:val="003635CF"/>
    <w:rsid w:val="00376EC9"/>
    <w:rsid w:val="00385B5B"/>
    <w:rsid w:val="003A21E2"/>
    <w:rsid w:val="003A3D7D"/>
    <w:rsid w:val="003A6962"/>
    <w:rsid w:val="003C7FBE"/>
    <w:rsid w:val="003D227C"/>
    <w:rsid w:val="003D2B4D"/>
    <w:rsid w:val="003E0F2D"/>
    <w:rsid w:val="003F69ED"/>
    <w:rsid w:val="00401F26"/>
    <w:rsid w:val="004120E1"/>
    <w:rsid w:val="00422032"/>
    <w:rsid w:val="00427019"/>
    <w:rsid w:val="004413EB"/>
    <w:rsid w:val="004414D9"/>
    <w:rsid w:val="00444A88"/>
    <w:rsid w:val="0045102C"/>
    <w:rsid w:val="00471EAB"/>
    <w:rsid w:val="00474DA4"/>
    <w:rsid w:val="00476B4D"/>
    <w:rsid w:val="004805FA"/>
    <w:rsid w:val="004812D3"/>
    <w:rsid w:val="004935D2"/>
    <w:rsid w:val="00497E54"/>
    <w:rsid w:val="004A5BA2"/>
    <w:rsid w:val="004B090D"/>
    <w:rsid w:val="004B1215"/>
    <w:rsid w:val="004B1D5E"/>
    <w:rsid w:val="004C2646"/>
    <w:rsid w:val="004D047D"/>
    <w:rsid w:val="004D1763"/>
    <w:rsid w:val="004F1E9E"/>
    <w:rsid w:val="004F305A"/>
    <w:rsid w:val="004F6D47"/>
    <w:rsid w:val="00504BD4"/>
    <w:rsid w:val="00506C8B"/>
    <w:rsid w:val="00512164"/>
    <w:rsid w:val="0051222E"/>
    <w:rsid w:val="00520297"/>
    <w:rsid w:val="0052479F"/>
    <w:rsid w:val="005338F9"/>
    <w:rsid w:val="00535301"/>
    <w:rsid w:val="0054281C"/>
    <w:rsid w:val="00544581"/>
    <w:rsid w:val="0055268D"/>
    <w:rsid w:val="005563A6"/>
    <w:rsid w:val="00556B7E"/>
    <w:rsid w:val="00556E8B"/>
    <w:rsid w:val="00567AED"/>
    <w:rsid w:val="00576BE4"/>
    <w:rsid w:val="005779A9"/>
    <w:rsid w:val="005A400A"/>
    <w:rsid w:val="005B0B4D"/>
    <w:rsid w:val="005C355B"/>
    <w:rsid w:val="005F72EB"/>
    <w:rsid w:val="005F7B92"/>
    <w:rsid w:val="00600D67"/>
    <w:rsid w:val="006076F0"/>
    <w:rsid w:val="00612379"/>
    <w:rsid w:val="006153B6"/>
    <w:rsid w:val="0061555F"/>
    <w:rsid w:val="00624EAD"/>
    <w:rsid w:val="00635F7C"/>
    <w:rsid w:val="00636CA6"/>
    <w:rsid w:val="00641200"/>
    <w:rsid w:val="00645CA8"/>
    <w:rsid w:val="006561A2"/>
    <w:rsid w:val="00656391"/>
    <w:rsid w:val="006655D3"/>
    <w:rsid w:val="00666DA5"/>
    <w:rsid w:val="00667404"/>
    <w:rsid w:val="00667E08"/>
    <w:rsid w:val="006821B2"/>
    <w:rsid w:val="0068522A"/>
    <w:rsid w:val="00687EB4"/>
    <w:rsid w:val="00692C27"/>
    <w:rsid w:val="00695C56"/>
    <w:rsid w:val="006974BF"/>
    <w:rsid w:val="006A39A9"/>
    <w:rsid w:val="006A5CDE"/>
    <w:rsid w:val="006A644A"/>
    <w:rsid w:val="006B0B80"/>
    <w:rsid w:val="006B17D2"/>
    <w:rsid w:val="006B27EF"/>
    <w:rsid w:val="006B5179"/>
    <w:rsid w:val="006B679A"/>
    <w:rsid w:val="006C224E"/>
    <w:rsid w:val="006C6DD5"/>
    <w:rsid w:val="006D780A"/>
    <w:rsid w:val="006E0383"/>
    <w:rsid w:val="006F0859"/>
    <w:rsid w:val="006F2B4B"/>
    <w:rsid w:val="00703731"/>
    <w:rsid w:val="00706E5E"/>
    <w:rsid w:val="0071271E"/>
    <w:rsid w:val="00732DEC"/>
    <w:rsid w:val="00735BD5"/>
    <w:rsid w:val="00751613"/>
    <w:rsid w:val="00751E4B"/>
    <w:rsid w:val="0075226C"/>
    <w:rsid w:val="00754032"/>
    <w:rsid w:val="007556F6"/>
    <w:rsid w:val="00760EEF"/>
    <w:rsid w:val="00775DFB"/>
    <w:rsid w:val="00777EE5"/>
    <w:rsid w:val="007813ED"/>
    <w:rsid w:val="0078345E"/>
    <w:rsid w:val="00784836"/>
    <w:rsid w:val="0079023E"/>
    <w:rsid w:val="00791077"/>
    <w:rsid w:val="007929FF"/>
    <w:rsid w:val="007A2854"/>
    <w:rsid w:val="007A4FD2"/>
    <w:rsid w:val="007C0DC1"/>
    <w:rsid w:val="007C1D92"/>
    <w:rsid w:val="007C4CB9"/>
    <w:rsid w:val="007D0B9D"/>
    <w:rsid w:val="007D19B0"/>
    <w:rsid w:val="007D3DD7"/>
    <w:rsid w:val="007F498F"/>
    <w:rsid w:val="007F7212"/>
    <w:rsid w:val="0080679D"/>
    <w:rsid w:val="008108B0"/>
    <w:rsid w:val="0081109D"/>
    <w:rsid w:val="00811B20"/>
    <w:rsid w:val="008211B5"/>
    <w:rsid w:val="0082296E"/>
    <w:rsid w:val="00824099"/>
    <w:rsid w:val="008377D0"/>
    <w:rsid w:val="00840595"/>
    <w:rsid w:val="00846D7C"/>
    <w:rsid w:val="008504D5"/>
    <w:rsid w:val="00855D0A"/>
    <w:rsid w:val="00865C84"/>
    <w:rsid w:val="008674EC"/>
    <w:rsid w:val="00867AC1"/>
    <w:rsid w:val="00870BA4"/>
    <w:rsid w:val="00890DF8"/>
    <w:rsid w:val="008A4381"/>
    <w:rsid w:val="008A743F"/>
    <w:rsid w:val="008B6094"/>
    <w:rsid w:val="008C0970"/>
    <w:rsid w:val="008C3987"/>
    <w:rsid w:val="008D0BC5"/>
    <w:rsid w:val="008D2CF7"/>
    <w:rsid w:val="008E50DF"/>
    <w:rsid w:val="008F4E38"/>
    <w:rsid w:val="00900C26"/>
    <w:rsid w:val="0090197F"/>
    <w:rsid w:val="00902C86"/>
    <w:rsid w:val="00903264"/>
    <w:rsid w:val="00906DDC"/>
    <w:rsid w:val="00916614"/>
    <w:rsid w:val="00925E8F"/>
    <w:rsid w:val="009336E9"/>
    <w:rsid w:val="00934964"/>
    <w:rsid w:val="00934E09"/>
    <w:rsid w:val="00936253"/>
    <w:rsid w:val="00940D46"/>
    <w:rsid w:val="00942214"/>
    <w:rsid w:val="00943997"/>
    <w:rsid w:val="0094457F"/>
    <w:rsid w:val="00952DD4"/>
    <w:rsid w:val="00965AE7"/>
    <w:rsid w:val="00970FED"/>
    <w:rsid w:val="0098063D"/>
    <w:rsid w:val="00983593"/>
    <w:rsid w:val="00991478"/>
    <w:rsid w:val="00991E3C"/>
    <w:rsid w:val="00992D82"/>
    <w:rsid w:val="00994020"/>
    <w:rsid w:val="00997029"/>
    <w:rsid w:val="009A0276"/>
    <w:rsid w:val="009A3DBD"/>
    <w:rsid w:val="009A7339"/>
    <w:rsid w:val="009B440E"/>
    <w:rsid w:val="009B6186"/>
    <w:rsid w:val="009D690D"/>
    <w:rsid w:val="009E5C97"/>
    <w:rsid w:val="009E65B6"/>
    <w:rsid w:val="009F77CF"/>
    <w:rsid w:val="00A02C2A"/>
    <w:rsid w:val="00A10D30"/>
    <w:rsid w:val="00A24C10"/>
    <w:rsid w:val="00A33150"/>
    <w:rsid w:val="00A36F19"/>
    <w:rsid w:val="00A404EF"/>
    <w:rsid w:val="00A42AC3"/>
    <w:rsid w:val="00A430CF"/>
    <w:rsid w:val="00A51CC4"/>
    <w:rsid w:val="00A532B7"/>
    <w:rsid w:val="00A54309"/>
    <w:rsid w:val="00A56011"/>
    <w:rsid w:val="00A571F2"/>
    <w:rsid w:val="00A73340"/>
    <w:rsid w:val="00AA2503"/>
    <w:rsid w:val="00AA5F97"/>
    <w:rsid w:val="00AB2B93"/>
    <w:rsid w:val="00AB530F"/>
    <w:rsid w:val="00AB5F59"/>
    <w:rsid w:val="00AB7E5B"/>
    <w:rsid w:val="00AC2883"/>
    <w:rsid w:val="00AD2A5B"/>
    <w:rsid w:val="00AD3814"/>
    <w:rsid w:val="00AE0EF1"/>
    <w:rsid w:val="00AE2937"/>
    <w:rsid w:val="00AF766F"/>
    <w:rsid w:val="00B07301"/>
    <w:rsid w:val="00B11F3E"/>
    <w:rsid w:val="00B131F9"/>
    <w:rsid w:val="00B16B0C"/>
    <w:rsid w:val="00B224DE"/>
    <w:rsid w:val="00B324D4"/>
    <w:rsid w:val="00B40C07"/>
    <w:rsid w:val="00B40D7D"/>
    <w:rsid w:val="00B46575"/>
    <w:rsid w:val="00B61777"/>
    <w:rsid w:val="00B67675"/>
    <w:rsid w:val="00B81CB8"/>
    <w:rsid w:val="00B84BBD"/>
    <w:rsid w:val="00B90413"/>
    <w:rsid w:val="00BA43FB"/>
    <w:rsid w:val="00BA528E"/>
    <w:rsid w:val="00BA62DF"/>
    <w:rsid w:val="00BA658C"/>
    <w:rsid w:val="00BC127D"/>
    <w:rsid w:val="00BC1FE6"/>
    <w:rsid w:val="00BE597C"/>
    <w:rsid w:val="00BF0A21"/>
    <w:rsid w:val="00BF167E"/>
    <w:rsid w:val="00C061B6"/>
    <w:rsid w:val="00C07D7F"/>
    <w:rsid w:val="00C2446C"/>
    <w:rsid w:val="00C3086E"/>
    <w:rsid w:val="00C36AE5"/>
    <w:rsid w:val="00C41F17"/>
    <w:rsid w:val="00C527FA"/>
    <w:rsid w:val="00C5280D"/>
    <w:rsid w:val="00C53EB3"/>
    <w:rsid w:val="00C560E0"/>
    <w:rsid w:val="00C5791C"/>
    <w:rsid w:val="00C63343"/>
    <w:rsid w:val="00C66290"/>
    <w:rsid w:val="00C72508"/>
    <w:rsid w:val="00C72B7A"/>
    <w:rsid w:val="00C736C6"/>
    <w:rsid w:val="00C82913"/>
    <w:rsid w:val="00C867FB"/>
    <w:rsid w:val="00C973F2"/>
    <w:rsid w:val="00CA2AD9"/>
    <w:rsid w:val="00CA304C"/>
    <w:rsid w:val="00CA774A"/>
    <w:rsid w:val="00CC11B0"/>
    <w:rsid w:val="00CC2841"/>
    <w:rsid w:val="00CC4362"/>
    <w:rsid w:val="00CE7E75"/>
    <w:rsid w:val="00CF1330"/>
    <w:rsid w:val="00CF7E36"/>
    <w:rsid w:val="00D1023B"/>
    <w:rsid w:val="00D15CF4"/>
    <w:rsid w:val="00D22B25"/>
    <w:rsid w:val="00D27DF9"/>
    <w:rsid w:val="00D3708D"/>
    <w:rsid w:val="00D40426"/>
    <w:rsid w:val="00D41C80"/>
    <w:rsid w:val="00D5047E"/>
    <w:rsid w:val="00D57C96"/>
    <w:rsid w:val="00D57D18"/>
    <w:rsid w:val="00D655B6"/>
    <w:rsid w:val="00D91203"/>
    <w:rsid w:val="00D95174"/>
    <w:rsid w:val="00D952C7"/>
    <w:rsid w:val="00DA4973"/>
    <w:rsid w:val="00DA6F36"/>
    <w:rsid w:val="00DB4401"/>
    <w:rsid w:val="00DB5780"/>
    <w:rsid w:val="00DB596E"/>
    <w:rsid w:val="00DB7773"/>
    <w:rsid w:val="00DC00EA"/>
    <w:rsid w:val="00DC1829"/>
    <w:rsid w:val="00DC1C06"/>
    <w:rsid w:val="00DC3802"/>
    <w:rsid w:val="00DD23B3"/>
    <w:rsid w:val="00DE03C1"/>
    <w:rsid w:val="00DE4BA0"/>
    <w:rsid w:val="00E07D87"/>
    <w:rsid w:val="00E21158"/>
    <w:rsid w:val="00E32F7E"/>
    <w:rsid w:val="00E360E0"/>
    <w:rsid w:val="00E41A4D"/>
    <w:rsid w:val="00E432FD"/>
    <w:rsid w:val="00E51608"/>
    <w:rsid w:val="00E52523"/>
    <w:rsid w:val="00E5267B"/>
    <w:rsid w:val="00E600EF"/>
    <w:rsid w:val="00E615D5"/>
    <w:rsid w:val="00E62451"/>
    <w:rsid w:val="00E63C0E"/>
    <w:rsid w:val="00E70FF2"/>
    <w:rsid w:val="00E72D49"/>
    <w:rsid w:val="00E7593C"/>
    <w:rsid w:val="00E7678A"/>
    <w:rsid w:val="00E935F1"/>
    <w:rsid w:val="00E94A81"/>
    <w:rsid w:val="00EA04C7"/>
    <w:rsid w:val="00EA1B55"/>
    <w:rsid w:val="00EA1FFB"/>
    <w:rsid w:val="00EA3AD2"/>
    <w:rsid w:val="00EB048E"/>
    <w:rsid w:val="00EB2BF1"/>
    <w:rsid w:val="00EB4E9C"/>
    <w:rsid w:val="00EC5682"/>
    <w:rsid w:val="00EE1CDC"/>
    <w:rsid w:val="00EE2E74"/>
    <w:rsid w:val="00EE34DF"/>
    <w:rsid w:val="00EE442B"/>
    <w:rsid w:val="00EE78D4"/>
    <w:rsid w:val="00EF2F89"/>
    <w:rsid w:val="00EF3AFA"/>
    <w:rsid w:val="00EF3ED0"/>
    <w:rsid w:val="00EF7975"/>
    <w:rsid w:val="00EF7E16"/>
    <w:rsid w:val="00F00C24"/>
    <w:rsid w:val="00F03E98"/>
    <w:rsid w:val="00F1237A"/>
    <w:rsid w:val="00F221E0"/>
    <w:rsid w:val="00F22CBD"/>
    <w:rsid w:val="00F26828"/>
    <w:rsid w:val="00F272F1"/>
    <w:rsid w:val="00F30318"/>
    <w:rsid w:val="00F32E33"/>
    <w:rsid w:val="00F32ED6"/>
    <w:rsid w:val="00F414CD"/>
    <w:rsid w:val="00F42530"/>
    <w:rsid w:val="00F45372"/>
    <w:rsid w:val="00F560F7"/>
    <w:rsid w:val="00F60AF1"/>
    <w:rsid w:val="00F6334D"/>
    <w:rsid w:val="00F63599"/>
    <w:rsid w:val="00F8748C"/>
    <w:rsid w:val="00F94D10"/>
    <w:rsid w:val="00FA49AB"/>
    <w:rsid w:val="00FB2687"/>
    <w:rsid w:val="00FC1849"/>
    <w:rsid w:val="00FC2D5B"/>
    <w:rsid w:val="00FD0FEF"/>
    <w:rsid w:val="00FD325A"/>
    <w:rsid w:val="00FD3F3E"/>
    <w:rsid w:val="00FE39C7"/>
    <w:rsid w:val="00FE79CB"/>
    <w:rsid w:val="00FF4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640F5F"/>
  <w15:docId w15:val="{92C7F47B-4AB7-4998-87C4-821E83FE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74BF"/>
    <w:pPr>
      <w:jc w:val="both"/>
    </w:pPr>
    <w:rPr>
      <w:rFonts w:ascii="Arial" w:hAnsi="Arial"/>
    </w:rPr>
  </w:style>
  <w:style w:type="paragraph" w:styleId="Heading1">
    <w:name w:val="heading 1"/>
    <w:next w:val="Normal"/>
    <w:link w:val="Heading1Char"/>
    <w:autoRedefine/>
    <w:qFormat/>
    <w:rsid w:val="00EA04C7"/>
    <w:pPr>
      <w:keepNext/>
      <w:jc w:val="both"/>
      <w:outlineLvl w:val="0"/>
    </w:pPr>
    <w:rPr>
      <w:rFonts w:ascii="Arial" w:hAnsi="Arial"/>
      <w:caps/>
    </w:rPr>
  </w:style>
  <w:style w:type="paragraph" w:styleId="Heading2">
    <w:name w:val="heading 2"/>
    <w:next w:val="Normal"/>
    <w:link w:val="Heading2Char"/>
    <w:autoRedefine/>
    <w:qFormat/>
    <w:rsid w:val="000C799D"/>
    <w:pPr>
      <w:keepNext/>
      <w:jc w:val="both"/>
      <w:outlineLvl w:val="1"/>
    </w:pPr>
    <w:rPr>
      <w:rFonts w:ascii="Arial" w:hAnsi="Arial" w:cs="Arial"/>
      <w:u w:val="single"/>
    </w:rPr>
  </w:style>
  <w:style w:type="paragraph" w:styleId="Heading3">
    <w:name w:val="heading 3"/>
    <w:next w:val="Normal"/>
    <w:link w:val="Heading3Char"/>
    <w:autoRedefine/>
    <w:qFormat/>
    <w:rsid w:val="000C799D"/>
    <w:pPr>
      <w:keepNext/>
      <w:jc w:val="both"/>
      <w:outlineLvl w:val="2"/>
    </w:pPr>
    <w:rPr>
      <w:rFonts w:ascii="Arial" w:hAnsi="Arial" w:cs="Arial"/>
      <w:i/>
    </w:rPr>
  </w:style>
  <w:style w:type="paragraph" w:styleId="Heading4">
    <w:name w:val="heading 4"/>
    <w:next w:val="Normal"/>
    <w:link w:val="Heading4Char"/>
    <w:autoRedefine/>
    <w:qFormat/>
    <w:rsid w:val="000C799D"/>
    <w:pPr>
      <w:keepNext/>
      <w:ind w:left="567"/>
      <w:jc w:val="both"/>
      <w:outlineLvl w:val="3"/>
    </w:pPr>
    <w:rPr>
      <w:rFonts w:ascii="Arial" w:hAnsi="Arial"/>
      <w:u w:val="single"/>
      <w:lang w:val="fr-FR"/>
    </w:rPr>
  </w:style>
  <w:style w:type="paragraph" w:styleId="Heading5">
    <w:name w:val="heading 5"/>
    <w:next w:val="Normal"/>
    <w:autoRedefine/>
    <w:qFormat/>
    <w:rsid w:val="00EA04C7"/>
    <w:pPr>
      <w:keepNext/>
      <w:ind w:left="1134" w:hanging="567"/>
      <w:jc w:val="both"/>
      <w:outlineLvl w:val="4"/>
    </w:pPr>
    <w:rPr>
      <w:rFonts w:ascii="Arial" w:hAnsi="Arial"/>
      <w:i/>
    </w:rPr>
  </w:style>
  <w:style w:type="paragraph" w:styleId="Heading9">
    <w:name w:val="heading 9"/>
    <w:basedOn w:val="Normal"/>
    <w:next w:val="Normal"/>
    <w:qFormat/>
    <w:rsid w:val="00EA04C7"/>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EA04C7"/>
    <w:pPr>
      <w:jc w:val="center"/>
    </w:pPr>
    <w:rPr>
      <w:rFonts w:ascii="Arial" w:hAnsi="Arial"/>
      <w:lang w:val="fr-FR"/>
    </w:rPr>
  </w:style>
  <w:style w:type="paragraph" w:styleId="Footer">
    <w:name w:val="footer"/>
    <w:aliases w:val="doc_path_name"/>
    <w:link w:val="FooterChar"/>
    <w:autoRedefine/>
    <w:rsid w:val="00EA04C7"/>
    <w:pPr>
      <w:jc w:val="both"/>
    </w:pPr>
    <w:rPr>
      <w:rFonts w:ascii="Arial" w:hAnsi="Arial"/>
      <w:sz w:val="14"/>
    </w:rPr>
  </w:style>
  <w:style w:type="character" w:styleId="PageNumber">
    <w:name w:val="page number"/>
    <w:basedOn w:val="DefaultParagraphFont"/>
    <w:rsid w:val="00EA04C7"/>
    <w:rPr>
      <w:rFonts w:ascii="Arial" w:hAnsi="Arial"/>
      <w:sz w:val="20"/>
    </w:rPr>
  </w:style>
  <w:style w:type="paragraph" w:styleId="Title">
    <w:name w:val="Title"/>
    <w:basedOn w:val="Normal"/>
    <w:qFormat/>
    <w:rsid w:val="00EA04C7"/>
    <w:pPr>
      <w:spacing w:after="300"/>
      <w:jc w:val="center"/>
    </w:pPr>
    <w:rPr>
      <w:b/>
      <w:caps/>
      <w:kern w:val="28"/>
      <w:sz w:val="30"/>
    </w:rPr>
  </w:style>
  <w:style w:type="paragraph" w:customStyle="1" w:styleId="preparedby">
    <w:name w:val="preparedby"/>
    <w:basedOn w:val="Normal"/>
    <w:next w:val="Normal"/>
    <w:semiHidden/>
    <w:rsid w:val="00EA04C7"/>
    <w:pPr>
      <w:spacing w:after="600"/>
      <w:jc w:val="center"/>
    </w:pPr>
    <w:rPr>
      <w:i/>
    </w:rPr>
  </w:style>
  <w:style w:type="paragraph" w:customStyle="1" w:styleId="Docoriginal">
    <w:name w:val="Doc_original"/>
    <w:basedOn w:val="Code"/>
    <w:link w:val="DocoriginalChar"/>
    <w:rsid w:val="00EA04C7"/>
    <w:pPr>
      <w:spacing w:before="240" w:line="240" w:lineRule="exact"/>
      <w:ind w:left="0"/>
      <w:contextualSpacing/>
      <w:jc w:val="left"/>
    </w:pPr>
    <w:rPr>
      <w:sz w:val="18"/>
      <w:lang w:val="fr-FR"/>
    </w:rPr>
  </w:style>
  <w:style w:type="paragraph" w:customStyle="1" w:styleId="DecisionParagraphs">
    <w:name w:val="DecisionParagraphs"/>
    <w:basedOn w:val="Normal"/>
    <w:rsid w:val="00EA04C7"/>
    <w:pPr>
      <w:tabs>
        <w:tab w:val="left" w:pos="5387"/>
      </w:tabs>
      <w:ind w:left="4820"/>
    </w:pPr>
    <w:rPr>
      <w:i/>
    </w:rPr>
  </w:style>
  <w:style w:type="paragraph" w:styleId="FootnoteText">
    <w:name w:val="footnote text"/>
    <w:link w:val="FootnoteTextChar"/>
    <w:autoRedefine/>
    <w:rsid w:val="00EA04C7"/>
    <w:pPr>
      <w:spacing w:before="60"/>
      <w:ind w:left="567" w:hanging="567"/>
      <w:jc w:val="both"/>
    </w:pPr>
    <w:rPr>
      <w:rFonts w:ascii="Arial" w:hAnsi="Arial"/>
      <w:sz w:val="16"/>
    </w:rPr>
  </w:style>
  <w:style w:type="character" w:styleId="FootnoteReference">
    <w:name w:val="footnote reference"/>
    <w:basedOn w:val="DefaultParagraphFont"/>
    <w:rsid w:val="00EA04C7"/>
    <w:rPr>
      <w:vertAlign w:val="superscript"/>
    </w:rPr>
  </w:style>
  <w:style w:type="paragraph" w:styleId="Closing">
    <w:name w:val="Closing"/>
    <w:basedOn w:val="Normal"/>
    <w:rsid w:val="00EA04C7"/>
    <w:pPr>
      <w:ind w:left="4536"/>
      <w:jc w:val="center"/>
    </w:pPr>
  </w:style>
  <w:style w:type="paragraph" w:styleId="Index1">
    <w:name w:val="index 1"/>
    <w:basedOn w:val="Normal"/>
    <w:next w:val="Normal"/>
    <w:semiHidden/>
    <w:rsid w:val="00EA04C7"/>
    <w:pPr>
      <w:tabs>
        <w:tab w:val="right" w:leader="dot" w:pos="9071"/>
      </w:tabs>
      <w:ind w:left="284" w:hanging="284"/>
    </w:pPr>
    <w:rPr>
      <w:sz w:val="24"/>
    </w:rPr>
  </w:style>
  <w:style w:type="paragraph" w:styleId="Index2">
    <w:name w:val="index 2"/>
    <w:basedOn w:val="Normal"/>
    <w:next w:val="Normal"/>
    <w:semiHidden/>
    <w:rsid w:val="00EA04C7"/>
    <w:pPr>
      <w:tabs>
        <w:tab w:val="right" w:leader="dot" w:pos="9071"/>
      </w:tabs>
      <w:ind w:left="568" w:hanging="284"/>
    </w:pPr>
    <w:rPr>
      <w:sz w:val="24"/>
    </w:rPr>
  </w:style>
  <w:style w:type="paragraph" w:styleId="Index3">
    <w:name w:val="index 3"/>
    <w:basedOn w:val="Normal"/>
    <w:next w:val="Normal"/>
    <w:semiHidden/>
    <w:rsid w:val="00EA04C7"/>
    <w:pPr>
      <w:tabs>
        <w:tab w:val="right" w:leader="dot" w:pos="9071"/>
      </w:tabs>
      <w:ind w:left="851" w:hanging="284"/>
    </w:pPr>
    <w:rPr>
      <w:sz w:val="24"/>
    </w:rPr>
  </w:style>
  <w:style w:type="paragraph" w:styleId="MacroText">
    <w:name w:val="macro"/>
    <w:semiHidden/>
    <w:rsid w:val="00EA04C7"/>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EA04C7"/>
    <w:pPr>
      <w:ind w:left="4536"/>
      <w:jc w:val="center"/>
    </w:pPr>
  </w:style>
  <w:style w:type="character" w:customStyle="1" w:styleId="Doclang">
    <w:name w:val="Doc_lang"/>
    <w:basedOn w:val="DefaultParagraphFont"/>
    <w:rsid w:val="00EA04C7"/>
    <w:rPr>
      <w:rFonts w:ascii="Arial" w:hAnsi="Arial"/>
      <w:sz w:val="20"/>
      <w:lang w:val="en-US"/>
    </w:rPr>
  </w:style>
  <w:style w:type="paragraph" w:customStyle="1" w:styleId="Session">
    <w:name w:val="Session"/>
    <w:basedOn w:val="Normal"/>
    <w:semiHidden/>
    <w:rsid w:val="00EA04C7"/>
    <w:pPr>
      <w:spacing w:before="60"/>
      <w:jc w:val="center"/>
    </w:pPr>
    <w:rPr>
      <w:b/>
    </w:rPr>
  </w:style>
  <w:style w:type="paragraph" w:customStyle="1" w:styleId="Organizer">
    <w:name w:val="Organizer"/>
    <w:basedOn w:val="Normal"/>
    <w:semiHidden/>
    <w:rsid w:val="00EA04C7"/>
    <w:pPr>
      <w:spacing w:after="600"/>
      <w:ind w:left="-993" w:right="-994"/>
      <w:jc w:val="center"/>
    </w:pPr>
    <w:rPr>
      <w:b/>
      <w:caps/>
      <w:kern w:val="26"/>
      <w:sz w:val="26"/>
    </w:rPr>
  </w:style>
  <w:style w:type="paragraph" w:styleId="BodyText">
    <w:name w:val="Body Text"/>
    <w:basedOn w:val="Normal"/>
    <w:link w:val="BodyTextChar"/>
    <w:rsid w:val="00EA04C7"/>
  </w:style>
  <w:style w:type="paragraph" w:customStyle="1" w:styleId="Disclaimer">
    <w:name w:val="Disclaimer"/>
    <w:next w:val="Normal"/>
    <w:qFormat/>
    <w:rsid w:val="00EA04C7"/>
    <w:pPr>
      <w:spacing w:after="600"/>
    </w:pPr>
    <w:rPr>
      <w:rFonts w:ascii="Arial" w:hAnsi="Arial"/>
      <w:i/>
      <w:iCs/>
      <w:color w:val="A6A6A6" w:themeColor="background1" w:themeShade="A6"/>
    </w:rPr>
  </w:style>
  <w:style w:type="paragraph" w:customStyle="1" w:styleId="upove">
    <w:name w:val="upov_e"/>
    <w:basedOn w:val="Normal"/>
    <w:rsid w:val="00EA04C7"/>
    <w:pPr>
      <w:spacing w:before="120"/>
    </w:pPr>
    <w:rPr>
      <w:sz w:val="16"/>
    </w:rPr>
  </w:style>
  <w:style w:type="paragraph" w:customStyle="1" w:styleId="TitleofDoc">
    <w:name w:val="Title of Doc"/>
    <w:basedOn w:val="Normal"/>
    <w:semiHidden/>
    <w:rsid w:val="00EA04C7"/>
    <w:pPr>
      <w:spacing w:before="1200"/>
      <w:jc w:val="center"/>
    </w:pPr>
    <w:rPr>
      <w:caps/>
    </w:rPr>
  </w:style>
  <w:style w:type="paragraph" w:customStyle="1" w:styleId="preparedby0">
    <w:name w:val="prepared by"/>
    <w:basedOn w:val="Normal"/>
    <w:semiHidden/>
    <w:rsid w:val="00EA04C7"/>
    <w:pPr>
      <w:spacing w:before="600" w:after="600"/>
      <w:jc w:val="center"/>
    </w:pPr>
    <w:rPr>
      <w:i/>
    </w:rPr>
  </w:style>
  <w:style w:type="paragraph" w:customStyle="1" w:styleId="PlaceAndDate">
    <w:name w:val="PlaceAndDate"/>
    <w:basedOn w:val="Session"/>
    <w:semiHidden/>
    <w:rsid w:val="00EA04C7"/>
  </w:style>
  <w:style w:type="paragraph" w:styleId="EndnoteText">
    <w:name w:val="endnote text"/>
    <w:basedOn w:val="Normal"/>
    <w:semiHidden/>
    <w:rsid w:val="00EA04C7"/>
  </w:style>
  <w:style w:type="character" w:styleId="EndnoteReference">
    <w:name w:val="endnote reference"/>
    <w:basedOn w:val="DefaultParagraphFont"/>
    <w:semiHidden/>
    <w:rsid w:val="00EA04C7"/>
    <w:rPr>
      <w:vertAlign w:val="superscript"/>
    </w:rPr>
  </w:style>
  <w:style w:type="paragraph" w:customStyle="1" w:styleId="SessionMeetingPlace">
    <w:name w:val="Session_MeetingPlace"/>
    <w:basedOn w:val="Normal"/>
    <w:semiHidden/>
    <w:rsid w:val="00EA04C7"/>
    <w:pPr>
      <w:spacing w:before="480"/>
      <w:jc w:val="center"/>
    </w:pPr>
    <w:rPr>
      <w:b/>
      <w:bCs/>
      <w:kern w:val="28"/>
      <w:sz w:val="24"/>
    </w:rPr>
  </w:style>
  <w:style w:type="paragraph" w:customStyle="1" w:styleId="Original">
    <w:name w:val="Original"/>
    <w:basedOn w:val="Normal"/>
    <w:semiHidden/>
    <w:rsid w:val="00EA04C7"/>
    <w:pPr>
      <w:spacing w:before="60"/>
      <w:ind w:left="1276"/>
    </w:pPr>
    <w:rPr>
      <w:b/>
      <w:sz w:val="22"/>
    </w:rPr>
  </w:style>
  <w:style w:type="paragraph" w:styleId="Date">
    <w:name w:val="Date"/>
    <w:basedOn w:val="Normal"/>
    <w:semiHidden/>
    <w:rsid w:val="00EA04C7"/>
    <w:pPr>
      <w:spacing w:line="340" w:lineRule="exact"/>
      <w:ind w:left="1276"/>
    </w:pPr>
    <w:rPr>
      <w:b/>
      <w:sz w:val="22"/>
    </w:rPr>
  </w:style>
  <w:style w:type="paragraph" w:customStyle="1" w:styleId="Code">
    <w:name w:val="Code"/>
    <w:basedOn w:val="Normal"/>
    <w:link w:val="CodeChar"/>
    <w:semiHidden/>
    <w:rsid w:val="00EA04C7"/>
    <w:pPr>
      <w:spacing w:line="340" w:lineRule="atLeast"/>
      <w:ind w:left="1276"/>
    </w:pPr>
    <w:rPr>
      <w:b/>
      <w:bCs/>
      <w:spacing w:val="10"/>
    </w:rPr>
  </w:style>
  <w:style w:type="paragraph" w:customStyle="1" w:styleId="Country">
    <w:name w:val="Country"/>
    <w:basedOn w:val="Normal"/>
    <w:semiHidden/>
    <w:rsid w:val="00EA04C7"/>
    <w:pPr>
      <w:spacing w:before="60" w:after="480"/>
      <w:jc w:val="center"/>
    </w:pPr>
  </w:style>
  <w:style w:type="paragraph" w:customStyle="1" w:styleId="Lettrine">
    <w:name w:val="Lettrine"/>
    <w:basedOn w:val="Normal"/>
    <w:rsid w:val="00EA04C7"/>
    <w:pPr>
      <w:spacing w:line="340" w:lineRule="atLeast"/>
      <w:jc w:val="right"/>
    </w:pPr>
    <w:rPr>
      <w:b/>
      <w:bCs/>
      <w:sz w:val="36"/>
    </w:rPr>
  </w:style>
  <w:style w:type="paragraph" w:customStyle="1" w:styleId="LogoUPOV">
    <w:name w:val="LogoUPOV"/>
    <w:basedOn w:val="Normal"/>
    <w:rsid w:val="00EA04C7"/>
    <w:pPr>
      <w:spacing w:before="600" w:after="80"/>
      <w:jc w:val="center"/>
    </w:pPr>
    <w:rPr>
      <w:snapToGrid w:val="0"/>
    </w:rPr>
  </w:style>
  <w:style w:type="paragraph" w:customStyle="1" w:styleId="Sessiontc">
    <w:name w:val="Session_tc"/>
    <w:basedOn w:val="StyleSessionAllcaps"/>
    <w:rsid w:val="00EA04C7"/>
    <w:pPr>
      <w:spacing w:before="0" w:line="280" w:lineRule="exact"/>
      <w:jc w:val="left"/>
    </w:pPr>
    <w:rPr>
      <w:caps w:val="0"/>
      <w:sz w:val="20"/>
    </w:rPr>
  </w:style>
  <w:style w:type="paragraph" w:customStyle="1" w:styleId="TitreUpov">
    <w:name w:val="TitreUpov"/>
    <w:basedOn w:val="Normal"/>
    <w:semiHidden/>
    <w:rsid w:val="00EA04C7"/>
    <w:pPr>
      <w:spacing w:before="60"/>
      <w:jc w:val="center"/>
    </w:pPr>
    <w:rPr>
      <w:b/>
      <w:sz w:val="24"/>
    </w:rPr>
  </w:style>
  <w:style w:type="paragraph" w:customStyle="1" w:styleId="StyleSessionAllcaps">
    <w:name w:val="Style Session + All caps"/>
    <w:basedOn w:val="Session"/>
    <w:semiHidden/>
    <w:rsid w:val="00EA04C7"/>
    <w:pPr>
      <w:spacing w:before="480"/>
    </w:pPr>
    <w:rPr>
      <w:bCs/>
      <w:caps/>
      <w:kern w:val="28"/>
      <w:sz w:val="24"/>
    </w:rPr>
  </w:style>
  <w:style w:type="paragraph" w:customStyle="1" w:styleId="plcountry">
    <w:name w:val="plcountry"/>
    <w:basedOn w:val="Normal"/>
    <w:link w:val="plcountryChar"/>
    <w:rsid w:val="00EA04C7"/>
    <w:pPr>
      <w:keepNext/>
      <w:keepLines/>
      <w:spacing w:before="180" w:after="120"/>
      <w:jc w:val="left"/>
    </w:pPr>
    <w:rPr>
      <w:caps/>
      <w:noProof/>
      <w:snapToGrid w:val="0"/>
      <w:u w:val="single"/>
    </w:rPr>
  </w:style>
  <w:style w:type="paragraph" w:customStyle="1" w:styleId="pldetails">
    <w:name w:val="pldetails"/>
    <w:basedOn w:val="Normal"/>
    <w:link w:val="pldetailsChar"/>
    <w:rsid w:val="00EA04C7"/>
    <w:pPr>
      <w:keepLines/>
      <w:spacing w:before="60" w:after="60"/>
      <w:jc w:val="left"/>
    </w:pPr>
    <w:rPr>
      <w:noProof/>
      <w:snapToGrid w:val="0"/>
    </w:rPr>
  </w:style>
  <w:style w:type="paragraph" w:customStyle="1" w:styleId="plheading">
    <w:name w:val="plheading"/>
    <w:basedOn w:val="Normal"/>
    <w:rsid w:val="00EA04C7"/>
    <w:pPr>
      <w:keepNext/>
      <w:spacing w:before="480" w:after="120"/>
      <w:jc w:val="center"/>
    </w:pPr>
    <w:rPr>
      <w:caps/>
      <w:snapToGrid w:val="0"/>
      <w:u w:val="single"/>
    </w:rPr>
  </w:style>
  <w:style w:type="paragraph" w:customStyle="1" w:styleId="Sessiontcplacedate">
    <w:name w:val="Session_tc_place_date"/>
    <w:basedOn w:val="SessionMeetingPlace"/>
    <w:rsid w:val="00EA04C7"/>
    <w:pPr>
      <w:spacing w:before="240"/>
      <w:contextualSpacing/>
      <w:jc w:val="left"/>
    </w:pPr>
    <w:rPr>
      <w:sz w:val="20"/>
    </w:rPr>
  </w:style>
  <w:style w:type="paragraph" w:customStyle="1" w:styleId="Titleofdoc0">
    <w:name w:val="Title_of_doc"/>
    <w:basedOn w:val="TitleofDoc"/>
    <w:rsid w:val="00EA04C7"/>
    <w:pPr>
      <w:spacing w:before="600" w:after="240"/>
      <w:jc w:val="left"/>
    </w:pPr>
    <w:rPr>
      <w:b/>
    </w:rPr>
  </w:style>
  <w:style w:type="paragraph" w:customStyle="1" w:styleId="preparedby1">
    <w:name w:val="prepared_by"/>
    <w:basedOn w:val="preparedby0"/>
    <w:rsid w:val="00EA04C7"/>
    <w:pPr>
      <w:spacing w:before="0" w:after="240"/>
    </w:pPr>
    <w:rPr>
      <w:iCs/>
    </w:rPr>
  </w:style>
  <w:style w:type="character" w:customStyle="1" w:styleId="CodeChar">
    <w:name w:val="Code Char"/>
    <w:basedOn w:val="DefaultParagraphFont"/>
    <w:link w:val="Code"/>
    <w:semiHidden/>
    <w:rsid w:val="00EA04C7"/>
    <w:rPr>
      <w:rFonts w:ascii="Arial" w:hAnsi="Arial"/>
      <w:b/>
      <w:bCs/>
      <w:spacing w:val="10"/>
    </w:rPr>
  </w:style>
  <w:style w:type="paragraph" w:customStyle="1" w:styleId="endofdoc">
    <w:name w:val="end_of_doc"/>
    <w:next w:val="Header"/>
    <w:autoRedefine/>
    <w:rsid w:val="00EA04C7"/>
    <w:pPr>
      <w:spacing w:before="480"/>
      <w:ind w:left="567" w:hanging="567"/>
      <w:jc w:val="right"/>
    </w:pPr>
    <w:rPr>
      <w:rFonts w:ascii="Arial" w:hAnsi="Arial"/>
    </w:rPr>
  </w:style>
  <w:style w:type="character" w:customStyle="1" w:styleId="DocoriginalChar">
    <w:name w:val="Doc_original Char"/>
    <w:basedOn w:val="CodeChar"/>
    <w:link w:val="Docoriginal"/>
    <w:rsid w:val="00EA04C7"/>
    <w:rPr>
      <w:rFonts w:ascii="Arial" w:hAnsi="Arial"/>
      <w:b/>
      <w:bCs/>
      <w:spacing w:val="10"/>
      <w:sz w:val="18"/>
    </w:rPr>
  </w:style>
  <w:style w:type="paragraph" w:styleId="TOC2">
    <w:name w:val="toc 2"/>
    <w:basedOn w:val="Normal"/>
    <w:next w:val="Normal"/>
    <w:uiPriority w:val="39"/>
    <w:qFormat/>
    <w:rsid w:val="00EA04C7"/>
    <w:pPr>
      <w:tabs>
        <w:tab w:val="right" w:leader="dot" w:pos="9639"/>
      </w:tabs>
      <w:spacing w:after="60"/>
      <w:ind w:left="284" w:right="851"/>
      <w:jc w:val="left"/>
    </w:pPr>
    <w:rPr>
      <w:rFonts w:cs="Arial"/>
      <w:i/>
      <w:noProof/>
      <w:sz w:val="18"/>
      <w:szCs w:val="18"/>
    </w:rPr>
  </w:style>
  <w:style w:type="paragraph" w:styleId="TOC3">
    <w:name w:val="toc 3"/>
    <w:next w:val="Normal"/>
    <w:uiPriority w:val="39"/>
    <w:qFormat/>
    <w:rsid w:val="00EA04C7"/>
    <w:pPr>
      <w:tabs>
        <w:tab w:val="right" w:leader="dot" w:pos="9639"/>
      </w:tabs>
      <w:spacing w:after="60"/>
      <w:ind w:left="567" w:right="1418"/>
      <w:contextualSpacing/>
    </w:pPr>
    <w:rPr>
      <w:rFonts w:ascii="Arial" w:hAnsi="Arial" w:cs="Arial"/>
      <w:noProof/>
      <w:sz w:val="18"/>
    </w:rPr>
  </w:style>
  <w:style w:type="character" w:styleId="Hyperlink">
    <w:name w:val="Hyperlink"/>
    <w:basedOn w:val="DefaultParagraphFont"/>
    <w:uiPriority w:val="99"/>
    <w:rsid w:val="00EA04C7"/>
    <w:rPr>
      <w:rFonts w:ascii="Arial" w:hAnsi="Arial"/>
      <w:color w:val="0000FF"/>
      <w:u w:val="single"/>
    </w:rPr>
  </w:style>
  <w:style w:type="paragraph" w:styleId="TOC4">
    <w:name w:val="toc 4"/>
    <w:next w:val="Normal"/>
    <w:autoRedefine/>
    <w:semiHidden/>
    <w:rsid w:val="00EA04C7"/>
    <w:pPr>
      <w:tabs>
        <w:tab w:val="right" w:leader="dot" w:pos="9639"/>
      </w:tabs>
      <w:spacing w:before="120"/>
      <w:ind w:left="738" w:right="851" w:hanging="284"/>
    </w:pPr>
    <w:rPr>
      <w:rFonts w:ascii="Arial" w:hAnsi="Arial"/>
      <w:i/>
      <w:sz w:val="18"/>
      <w:lang w:val="fr-FR"/>
    </w:rPr>
  </w:style>
  <w:style w:type="paragraph" w:styleId="TOC1">
    <w:name w:val="toc 1"/>
    <w:basedOn w:val="Normal"/>
    <w:next w:val="Normal"/>
    <w:uiPriority w:val="39"/>
    <w:qFormat/>
    <w:rsid w:val="001566E6"/>
    <w:pPr>
      <w:tabs>
        <w:tab w:val="right" w:leader="dot" w:pos="9639"/>
      </w:tabs>
      <w:spacing w:before="120" w:after="60"/>
      <w:ind w:right="1418"/>
      <w:jc w:val="left"/>
    </w:pPr>
    <w:rPr>
      <w:rFonts w:cs="Arial"/>
      <w:bCs/>
      <w:caps/>
      <w:noProof/>
      <w:sz w:val="18"/>
    </w:rPr>
  </w:style>
  <w:style w:type="paragraph" w:styleId="TOC5">
    <w:name w:val="toc 5"/>
    <w:next w:val="Normal"/>
    <w:autoRedefine/>
    <w:semiHidden/>
    <w:rsid w:val="00EA04C7"/>
    <w:pPr>
      <w:tabs>
        <w:tab w:val="right" w:leader="dot" w:pos="9639"/>
      </w:tabs>
      <w:ind w:left="567" w:right="851" w:firstLine="284"/>
      <w:jc w:val="both"/>
    </w:pPr>
    <w:rPr>
      <w:rFonts w:ascii="Arial" w:hAnsi="Arial"/>
      <w:sz w:val="16"/>
      <w:lang w:val="fr-FR"/>
    </w:rPr>
  </w:style>
  <w:style w:type="paragraph" w:styleId="BalloonText">
    <w:name w:val="Balloon Text"/>
    <w:basedOn w:val="Normal"/>
    <w:link w:val="BalloonTextChar"/>
    <w:rsid w:val="00EA04C7"/>
    <w:rPr>
      <w:rFonts w:ascii="Tahoma" w:hAnsi="Tahoma" w:cs="Tahoma"/>
      <w:sz w:val="16"/>
      <w:szCs w:val="16"/>
    </w:rPr>
  </w:style>
  <w:style w:type="character" w:customStyle="1" w:styleId="BalloonTextChar">
    <w:name w:val="Balloon Text Char"/>
    <w:basedOn w:val="DefaultParagraphFont"/>
    <w:link w:val="BalloonText"/>
    <w:rsid w:val="00EA04C7"/>
    <w:rPr>
      <w:rFonts w:ascii="Tahoma" w:hAnsi="Tahoma" w:cs="Tahoma"/>
      <w:sz w:val="16"/>
      <w:szCs w:val="16"/>
    </w:rPr>
  </w:style>
  <w:style w:type="paragraph" w:customStyle="1" w:styleId="Doccode">
    <w:name w:val="Doc_code"/>
    <w:qFormat/>
    <w:rsid w:val="00EA04C7"/>
    <w:rPr>
      <w:rFonts w:ascii="Arial" w:hAnsi="Arial"/>
      <w:b/>
      <w:bCs/>
      <w:spacing w:val="10"/>
      <w:sz w:val="18"/>
    </w:rPr>
  </w:style>
  <w:style w:type="paragraph" w:customStyle="1" w:styleId="StyleDocoriginalNotBold">
    <w:name w:val="Style Doc_original + Not Bold"/>
    <w:basedOn w:val="Docoriginal"/>
    <w:link w:val="StyleDocoriginalNotBoldChar"/>
    <w:autoRedefine/>
    <w:rsid w:val="00EA04C7"/>
    <w:pPr>
      <w:spacing w:before="0" w:line="280" w:lineRule="exact"/>
      <w:ind w:left="1589"/>
      <w:contextualSpacing w:val="0"/>
    </w:pPr>
  </w:style>
  <w:style w:type="character" w:customStyle="1" w:styleId="StyleDocoriginalNotBoldChar">
    <w:name w:val="Style Doc_original + Not Bold Char"/>
    <w:basedOn w:val="DocoriginalChar"/>
    <w:link w:val="StyleDocoriginalNotBold"/>
    <w:rsid w:val="00EA04C7"/>
    <w:rPr>
      <w:rFonts w:ascii="Arial" w:hAnsi="Arial"/>
      <w:b/>
      <w:bCs/>
      <w:spacing w:val="10"/>
      <w:sz w:val="18"/>
      <w:lang w:val="fr-FR"/>
    </w:rPr>
  </w:style>
  <w:style w:type="paragraph" w:customStyle="1" w:styleId="StyleDocnumber">
    <w:name w:val="Style Doc_number"/>
    <w:basedOn w:val="Docoriginal"/>
    <w:rsid w:val="00EA04C7"/>
    <w:pPr>
      <w:spacing w:before="0" w:line="280" w:lineRule="exact"/>
      <w:ind w:left="1589"/>
      <w:contextualSpacing w:val="0"/>
      <w:jc w:val="both"/>
    </w:pPr>
    <w:rPr>
      <w:sz w:val="20"/>
      <w:lang w:val="en-US"/>
    </w:rPr>
  </w:style>
  <w:style w:type="paragraph" w:customStyle="1" w:styleId="StyleDocoriginal">
    <w:name w:val="Style Doc_original"/>
    <w:basedOn w:val="Docoriginal"/>
    <w:link w:val="StyleDocoriginalChar"/>
    <w:rsid w:val="00EA04C7"/>
    <w:pPr>
      <w:spacing w:before="0" w:line="280" w:lineRule="exact"/>
      <w:ind w:left="1361"/>
      <w:contextualSpacing w:val="0"/>
      <w:jc w:val="both"/>
    </w:pPr>
  </w:style>
  <w:style w:type="character" w:customStyle="1" w:styleId="StyleDocoriginalChar">
    <w:name w:val="Style Doc_original Char"/>
    <w:basedOn w:val="DocoriginalChar"/>
    <w:link w:val="StyleDocoriginal"/>
    <w:rsid w:val="00EA04C7"/>
    <w:rPr>
      <w:rFonts w:ascii="Arial" w:hAnsi="Arial"/>
      <w:b/>
      <w:bCs/>
      <w:spacing w:val="10"/>
      <w:sz w:val="18"/>
      <w:lang w:val="fr-FR"/>
    </w:rPr>
  </w:style>
  <w:style w:type="paragraph" w:customStyle="1" w:styleId="StyleStyleDocoriginalNotBoldNotBold">
    <w:name w:val="Style Style Doc_original + Not Bold + Not Bold"/>
    <w:basedOn w:val="StyleDocoriginalNotBold"/>
    <w:link w:val="StyleStyleDocoriginalNotBoldNotBoldChar"/>
    <w:rsid w:val="00EA04C7"/>
    <w:rPr>
      <w:b w:val="0"/>
      <w:bCs w:val="0"/>
    </w:rPr>
  </w:style>
  <w:style w:type="character" w:customStyle="1" w:styleId="StyleStyleDocoriginalNotBoldNotBoldChar">
    <w:name w:val="Style Style Doc_original + Not Bold + Not Bold Char"/>
    <w:basedOn w:val="StyleDocoriginalNotBoldChar"/>
    <w:link w:val="StyleStyleDocoriginalNotBoldNotBold"/>
    <w:rsid w:val="00EA04C7"/>
    <w:rPr>
      <w:rFonts w:ascii="Arial" w:hAnsi="Arial"/>
      <w:b w:val="0"/>
      <w:bCs w:val="0"/>
      <w:spacing w:val="10"/>
      <w:sz w:val="18"/>
      <w:lang w:val="fr-FR"/>
    </w:rPr>
  </w:style>
  <w:style w:type="character" w:customStyle="1" w:styleId="StyleDocoriginalNotBold1">
    <w:name w:val="Style Doc_original + Not Bold1"/>
    <w:basedOn w:val="DefaultParagraphFont"/>
    <w:rsid w:val="00EA04C7"/>
    <w:rPr>
      <w:rFonts w:ascii="Arial" w:hAnsi="Arial"/>
      <w:b/>
      <w:bCs/>
      <w:spacing w:val="10"/>
      <w:lang w:val="en-US" w:eastAsia="en-US" w:bidi="ar-SA"/>
    </w:rPr>
  </w:style>
  <w:style w:type="character" w:customStyle="1" w:styleId="StyleDoclangBold">
    <w:name w:val="Style Doc_lang + Bold"/>
    <w:basedOn w:val="Doclang"/>
    <w:rsid w:val="00EA04C7"/>
    <w:rPr>
      <w:rFonts w:ascii="Arial" w:hAnsi="Arial"/>
      <w:b/>
      <w:bCs/>
      <w:sz w:val="20"/>
      <w:lang w:val="en-US"/>
    </w:rPr>
  </w:style>
  <w:style w:type="paragraph" w:customStyle="1" w:styleId="DecisionInvitingPara">
    <w:name w:val="Decision Inviting Para."/>
    <w:basedOn w:val="Normal"/>
    <w:rsid w:val="00EA04C7"/>
    <w:pPr>
      <w:ind w:left="4536"/>
    </w:pPr>
    <w:rPr>
      <w:i/>
      <w:lang w:val="es-ES_tradnl"/>
    </w:rPr>
  </w:style>
  <w:style w:type="paragraph" w:customStyle="1" w:styleId="Default">
    <w:name w:val="Default"/>
    <w:rsid w:val="00EA04C7"/>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0C799D"/>
    <w:rPr>
      <w:rFonts w:ascii="Arial" w:hAnsi="Arial" w:cs="Arial"/>
      <w:u w:val="single"/>
    </w:rPr>
  </w:style>
  <w:style w:type="paragraph" w:styleId="CommentText">
    <w:name w:val="annotation text"/>
    <w:basedOn w:val="Normal"/>
    <w:link w:val="CommentTextChar"/>
    <w:rsid w:val="00EA04C7"/>
  </w:style>
  <w:style w:type="character" w:customStyle="1" w:styleId="CommentTextChar">
    <w:name w:val="Comment Text Char"/>
    <w:basedOn w:val="DefaultParagraphFont"/>
    <w:link w:val="CommentText"/>
    <w:rsid w:val="00EA04C7"/>
    <w:rPr>
      <w:rFonts w:ascii="Arial" w:hAnsi="Arial"/>
    </w:rPr>
  </w:style>
  <w:style w:type="character" w:customStyle="1" w:styleId="HeaderChar">
    <w:name w:val="Header Char"/>
    <w:basedOn w:val="DefaultParagraphFont"/>
    <w:link w:val="Header"/>
    <w:rsid w:val="00EA04C7"/>
    <w:rPr>
      <w:rFonts w:ascii="Arial" w:hAnsi="Arial"/>
      <w:lang w:val="fr-FR"/>
    </w:rPr>
  </w:style>
  <w:style w:type="character" w:customStyle="1" w:styleId="FooterChar">
    <w:name w:val="Footer Char"/>
    <w:aliases w:val="doc_path_name Char"/>
    <w:basedOn w:val="DefaultParagraphFont"/>
    <w:link w:val="Footer"/>
    <w:rsid w:val="00EA04C7"/>
    <w:rPr>
      <w:rFonts w:ascii="Arial" w:hAnsi="Arial"/>
      <w:sz w:val="14"/>
    </w:rPr>
  </w:style>
  <w:style w:type="character" w:styleId="CommentReference">
    <w:name w:val="annotation reference"/>
    <w:basedOn w:val="DefaultParagraphFont"/>
    <w:rsid w:val="00EA04C7"/>
    <w:rPr>
      <w:sz w:val="16"/>
      <w:szCs w:val="16"/>
    </w:rPr>
  </w:style>
  <w:style w:type="character" w:customStyle="1" w:styleId="BodyTextChar">
    <w:name w:val="Body Text Char"/>
    <w:basedOn w:val="DefaultParagraphFont"/>
    <w:link w:val="BodyText"/>
    <w:rsid w:val="00EA04C7"/>
    <w:rPr>
      <w:rFonts w:ascii="Arial" w:hAnsi="Arial"/>
    </w:rPr>
  </w:style>
  <w:style w:type="paragraph" w:styleId="Subtitle">
    <w:name w:val="Subtitle"/>
    <w:basedOn w:val="Normal"/>
    <w:next w:val="Normal"/>
    <w:link w:val="SubtitleChar"/>
    <w:qFormat/>
    <w:rsid w:val="00EA04C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EA04C7"/>
    <w:rPr>
      <w:rFonts w:asciiTheme="majorHAnsi" w:eastAsiaTheme="majorEastAsia" w:hAnsiTheme="majorHAnsi" w:cstheme="majorBidi"/>
      <w:i/>
      <w:iCs/>
      <w:color w:val="4F81BD" w:themeColor="accent1"/>
      <w:spacing w:val="15"/>
      <w:sz w:val="24"/>
      <w:szCs w:val="24"/>
    </w:rPr>
  </w:style>
  <w:style w:type="character" w:styleId="FollowedHyperlink">
    <w:name w:val="FollowedHyperlink"/>
    <w:basedOn w:val="DefaultParagraphFont"/>
    <w:rsid w:val="00EA04C7"/>
    <w:rPr>
      <w:color w:val="800080" w:themeColor="followedHyperlink"/>
      <w:u w:val="single"/>
    </w:rPr>
  </w:style>
  <w:style w:type="character" w:styleId="Strong">
    <w:name w:val="Strong"/>
    <w:basedOn w:val="DefaultParagraphFont"/>
    <w:qFormat/>
    <w:rsid w:val="00EA04C7"/>
    <w:rPr>
      <w:b/>
      <w:bCs/>
    </w:rPr>
  </w:style>
  <w:style w:type="character" w:styleId="Emphasis">
    <w:name w:val="Emphasis"/>
    <w:basedOn w:val="DefaultParagraphFont"/>
    <w:qFormat/>
    <w:rsid w:val="00EA04C7"/>
    <w:rPr>
      <w:i/>
      <w:iCs/>
    </w:rPr>
  </w:style>
  <w:style w:type="paragraph" w:styleId="NormalWeb">
    <w:name w:val="Normal (Web)"/>
    <w:basedOn w:val="Normal"/>
    <w:uiPriority w:val="99"/>
    <w:unhideWhenUsed/>
    <w:rsid w:val="00EA04C7"/>
    <w:pPr>
      <w:spacing w:before="150"/>
    </w:pPr>
    <w:rPr>
      <w:rFonts w:ascii="Times New Roman" w:hAnsi="Times New Roman"/>
      <w:sz w:val="24"/>
      <w:szCs w:val="24"/>
    </w:rPr>
  </w:style>
  <w:style w:type="paragraph" w:styleId="CommentSubject">
    <w:name w:val="annotation subject"/>
    <w:basedOn w:val="CommentText"/>
    <w:next w:val="CommentText"/>
    <w:link w:val="CommentSubjectChar"/>
    <w:rsid w:val="00EA04C7"/>
    <w:rPr>
      <w:b/>
      <w:bCs/>
    </w:rPr>
  </w:style>
  <w:style w:type="character" w:customStyle="1" w:styleId="CommentSubjectChar">
    <w:name w:val="Comment Subject Char"/>
    <w:basedOn w:val="CommentTextChar"/>
    <w:link w:val="CommentSubject"/>
    <w:rsid w:val="00EA04C7"/>
    <w:rPr>
      <w:rFonts w:ascii="Arial" w:hAnsi="Arial"/>
      <w:b/>
      <w:bCs/>
    </w:rPr>
  </w:style>
  <w:style w:type="table" w:styleId="TableGrid">
    <w:name w:val="Table Grid"/>
    <w:basedOn w:val="TableNormal"/>
    <w:rsid w:val="00EA04C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04C7"/>
    <w:pPr>
      <w:ind w:left="720"/>
      <w:jc w:val="left"/>
    </w:pPr>
    <w:rPr>
      <w:rFonts w:ascii="Calibri" w:eastAsia="Calibri" w:hAnsi="Calibri"/>
      <w:sz w:val="22"/>
      <w:szCs w:val="22"/>
      <w:lang w:val="fr-FR" w:eastAsia="fr-FR"/>
    </w:rPr>
  </w:style>
  <w:style w:type="paragraph" w:styleId="TOCHeading">
    <w:name w:val="TOC Heading"/>
    <w:basedOn w:val="Heading1"/>
    <w:next w:val="Normal"/>
    <w:uiPriority w:val="39"/>
    <w:unhideWhenUsed/>
    <w:qFormat/>
    <w:rsid w:val="00EA04C7"/>
    <w:pPr>
      <w:keepLines/>
      <w:spacing w:before="480" w:line="276" w:lineRule="auto"/>
      <w:jc w:val="left"/>
      <w:outlineLvl w:val="9"/>
    </w:pPr>
    <w:rPr>
      <w:rFonts w:asciiTheme="majorHAnsi" w:eastAsiaTheme="majorEastAsia" w:hAnsiTheme="majorHAnsi" w:cstheme="majorBidi"/>
      <w:b/>
      <w:bCs/>
      <w:caps w:val="0"/>
      <w:color w:val="365F91" w:themeColor="accent1" w:themeShade="BF"/>
      <w:sz w:val="28"/>
      <w:szCs w:val="28"/>
      <w:lang w:eastAsia="ja-JP"/>
    </w:rPr>
  </w:style>
  <w:style w:type="character" w:customStyle="1" w:styleId="Heading1Char">
    <w:name w:val="Heading 1 Char"/>
    <w:basedOn w:val="DefaultParagraphFont"/>
    <w:link w:val="Heading1"/>
    <w:rsid w:val="00535301"/>
    <w:rPr>
      <w:rFonts w:ascii="Arial" w:hAnsi="Arial"/>
      <w:caps/>
    </w:rPr>
  </w:style>
  <w:style w:type="character" w:customStyle="1" w:styleId="Heading3Char">
    <w:name w:val="Heading 3 Char"/>
    <w:basedOn w:val="DefaultParagraphFont"/>
    <w:link w:val="Heading3"/>
    <w:rsid w:val="000C799D"/>
    <w:rPr>
      <w:rFonts w:ascii="Arial" w:hAnsi="Arial" w:cs="Arial"/>
      <w:i/>
    </w:rPr>
  </w:style>
  <w:style w:type="table" w:customStyle="1" w:styleId="TableGrid1">
    <w:name w:val="Table Grid1"/>
    <w:basedOn w:val="TableNormal"/>
    <w:next w:val="TableGrid"/>
    <w:rsid w:val="00535301"/>
    <w:pPr>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detailsChar">
    <w:name w:val="pldetails Char"/>
    <w:link w:val="pldetails"/>
    <w:locked/>
    <w:rsid w:val="00427019"/>
    <w:rPr>
      <w:rFonts w:ascii="Arial" w:hAnsi="Arial"/>
      <w:noProof/>
      <w:snapToGrid w:val="0"/>
    </w:rPr>
  </w:style>
  <w:style w:type="paragraph" w:styleId="Revision">
    <w:name w:val="Revision"/>
    <w:hidden/>
    <w:uiPriority w:val="99"/>
    <w:semiHidden/>
    <w:rsid w:val="00F30318"/>
    <w:rPr>
      <w:rFonts w:ascii="Arial" w:hAnsi="Arial"/>
    </w:rPr>
  </w:style>
  <w:style w:type="character" w:customStyle="1" w:styleId="FootnoteTextChar">
    <w:name w:val="Footnote Text Char"/>
    <w:basedOn w:val="DefaultParagraphFont"/>
    <w:link w:val="FootnoteText"/>
    <w:rsid w:val="00D5047E"/>
    <w:rPr>
      <w:rFonts w:ascii="Arial" w:hAnsi="Arial"/>
      <w:sz w:val="16"/>
    </w:rPr>
  </w:style>
  <w:style w:type="character" w:customStyle="1" w:styleId="Heading4Char">
    <w:name w:val="Heading 4 Char"/>
    <w:basedOn w:val="DefaultParagraphFont"/>
    <w:link w:val="Heading4"/>
    <w:rsid w:val="000C799D"/>
    <w:rPr>
      <w:rFonts w:ascii="Arial" w:hAnsi="Arial"/>
      <w:u w:val="single"/>
      <w:lang w:val="fr-FR"/>
    </w:rPr>
  </w:style>
  <w:style w:type="character" w:customStyle="1" w:styleId="plcountryChar">
    <w:name w:val="plcountry Char"/>
    <w:basedOn w:val="DefaultParagraphFont"/>
    <w:link w:val="plcountry"/>
    <w:rsid w:val="00775DFB"/>
    <w:rPr>
      <w:rFonts w:ascii="Arial" w:hAnsi="Arial"/>
      <w:caps/>
      <w:noProof/>
      <w:snapToGrid w:val="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54868">
      <w:bodyDiv w:val="1"/>
      <w:marLeft w:val="0"/>
      <w:marRight w:val="0"/>
      <w:marTop w:val="0"/>
      <w:marBottom w:val="0"/>
      <w:divBdr>
        <w:top w:val="none" w:sz="0" w:space="0" w:color="auto"/>
        <w:left w:val="none" w:sz="0" w:space="0" w:color="auto"/>
        <w:bottom w:val="none" w:sz="0" w:space="0" w:color="auto"/>
        <w:right w:val="none" w:sz="0" w:space="0" w:color="auto"/>
      </w:divBdr>
    </w:div>
    <w:div w:id="140847303">
      <w:bodyDiv w:val="1"/>
      <w:marLeft w:val="0"/>
      <w:marRight w:val="0"/>
      <w:marTop w:val="0"/>
      <w:marBottom w:val="0"/>
      <w:divBdr>
        <w:top w:val="none" w:sz="0" w:space="0" w:color="auto"/>
        <w:left w:val="none" w:sz="0" w:space="0" w:color="auto"/>
        <w:bottom w:val="none" w:sz="0" w:space="0" w:color="auto"/>
        <w:right w:val="none" w:sz="0" w:space="0" w:color="auto"/>
      </w:divBdr>
      <w:divsChild>
        <w:div w:id="965739897">
          <w:marLeft w:val="547"/>
          <w:marRight w:val="0"/>
          <w:marTop w:val="0"/>
          <w:marBottom w:val="0"/>
          <w:divBdr>
            <w:top w:val="none" w:sz="0" w:space="0" w:color="auto"/>
            <w:left w:val="none" w:sz="0" w:space="0" w:color="auto"/>
            <w:bottom w:val="none" w:sz="0" w:space="0" w:color="auto"/>
            <w:right w:val="none" w:sz="0" w:space="0" w:color="auto"/>
          </w:divBdr>
        </w:div>
      </w:divsChild>
    </w:div>
    <w:div w:id="224074352">
      <w:bodyDiv w:val="1"/>
      <w:marLeft w:val="0"/>
      <w:marRight w:val="0"/>
      <w:marTop w:val="0"/>
      <w:marBottom w:val="0"/>
      <w:divBdr>
        <w:top w:val="none" w:sz="0" w:space="0" w:color="auto"/>
        <w:left w:val="none" w:sz="0" w:space="0" w:color="auto"/>
        <w:bottom w:val="none" w:sz="0" w:space="0" w:color="auto"/>
        <w:right w:val="none" w:sz="0" w:space="0" w:color="auto"/>
      </w:divBdr>
      <w:divsChild>
        <w:div w:id="658074732">
          <w:marLeft w:val="446"/>
          <w:marRight w:val="0"/>
          <w:marTop w:val="0"/>
          <w:marBottom w:val="0"/>
          <w:divBdr>
            <w:top w:val="none" w:sz="0" w:space="0" w:color="auto"/>
            <w:left w:val="none" w:sz="0" w:space="0" w:color="auto"/>
            <w:bottom w:val="none" w:sz="0" w:space="0" w:color="auto"/>
            <w:right w:val="none" w:sz="0" w:space="0" w:color="auto"/>
          </w:divBdr>
        </w:div>
      </w:divsChild>
    </w:div>
    <w:div w:id="353533153">
      <w:bodyDiv w:val="1"/>
      <w:marLeft w:val="0"/>
      <w:marRight w:val="0"/>
      <w:marTop w:val="0"/>
      <w:marBottom w:val="0"/>
      <w:divBdr>
        <w:top w:val="none" w:sz="0" w:space="0" w:color="auto"/>
        <w:left w:val="none" w:sz="0" w:space="0" w:color="auto"/>
        <w:bottom w:val="none" w:sz="0" w:space="0" w:color="auto"/>
        <w:right w:val="none" w:sz="0" w:space="0" w:color="auto"/>
      </w:divBdr>
      <w:divsChild>
        <w:div w:id="31998610">
          <w:marLeft w:val="360"/>
          <w:marRight w:val="0"/>
          <w:marTop w:val="0"/>
          <w:marBottom w:val="0"/>
          <w:divBdr>
            <w:top w:val="none" w:sz="0" w:space="0" w:color="auto"/>
            <w:left w:val="none" w:sz="0" w:space="0" w:color="auto"/>
            <w:bottom w:val="none" w:sz="0" w:space="0" w:color="auto"/>
            <w:right w:val="none" w:sz="0" w:space="0" w:color="auto"/>
          </w:divBdr>
        </w:div>
        <w:div w:id="211767516">
          <w:marLeft w:val="360"/>
          <w:marRight w:val="0"/>
          <w:marTop w:val="0"/>
          <w:marBottom w:val="0"/>
          <w:divBdr>
            <w:top w:val="none" w:sz="0" w:space="0" w:color="auto"/>
            <w:left w:val="none" w:sz="0" w:space="0" w:color="auto"/>
            <w:bottom w:val="none" w:sz="0" w:space="0" w:color="auto"/>
            <w:right w:val="none" w:sz="0" w:space="0" w:color="auto"/>
          </w:divBdr>
        </w:div>
        <w:div w:id="69542932">
          <w:marLeft w:val="360"/>
          <w:marRight w:val="0"/>
          <w:marTop w:val="0"/>
          <w:marBottom w:val="0"/>
          <w:divBdr>
            <w:top w:val="none" w:sz="0" w:space="0" w:color="auto"/>
            <w:left w:val="none" w:sz="0" w:space="0" w:color="auto"/>
            <w:bottom w:val="none" w:sz="0" w:space="0" w:color="auto"/>
            <w:right w:val="none" w:sz="0" w:space="0" w:color="auto"/>
          </w:divBdr>
        </w:div>
        <w:div w:id="153181718">
          <w:marLeft w:val="360"/>
          <w:marRight w:val="0"/>
          <w:marTop w:val="0"/>
          <w:marBottom w:val="0"/>
          <w:divBdr>
            <w:top w:val="none" w:sz="0" w:space="0" w:color="auto"/>
            <w:left w:val="none" w:sz="0" w:space="0" w:color="auto"/>
            <w:bottom w:val="none" w:sz="0" w:space="0" w:color="auto"/>
            <w:right w:val="none" w:sz="0" w:space="0" w:color="auto"/>
          </w:divBdr>
        </w:div>
        <w:div w:id="1128428067">
          <w:marLeft w:val="360"/>
          <w:marRight w:val="0"/>
          <w:marTop w:val="0"/>
          <w:marBottom w:val="0"/>
          <w:divBdr>
            <w:top w:val="none" w:sz="0" w:space="0" w:color="auto"/>
            <w:left w:val="none" w:sz="0" w:space="0" w:color="auto"/>
            <w:bottom w:val="none" w:sz="0" w:space="0" w:color="auto"/>
            <w:right w:val="none" w:sz="0" w:space="0" w:color="auto"/>
          </w:divBdr>
        </w:div>
        <w:div w:id="684596179">
          <w:marLeft w:val="360"/>
          <w:marRight w:val="0"/>
          <w:marTop w:val="0"/>
          <w:marBottom w:val="0"/>
          <w:divBdr>
            <w:top w:val="none" w:sz="0" w:space="0" w:color="auto"/>
            <w:left w:val="none" w:sz="0" w:space="0" w:color="auto"/>
            <w:bottom w:val="none" w:sz="0" w:space="0" w:color="auto"/>
            <w:right w:val="none" w:sz="0" w:space="0" w:color="auto"/>
          </w:divBdr>
        </w:div>
        <w:div w:id="1298410134">
          <w:marLeft w:val="360"/>
          <w:marRight w:val="0"/>
          <w:marTop w:val="0"/>
          <w:marBottom w:val="0"/>
          <w:divBdr>
            <w:top w:val="none" w:sz="0" w:space="0" w:color="auto"/>
            <w:left w:val="none" w:sz="0" w:space="0" w:color="auto"/>
            <w:bottom w:val="none" w:sz="0" w:space="0" w:color="auto"/>
            <w:right w:val="none" w:sz="0" w:space="0" w:color="auto"/>
          </w:divBdr>
        </w:div>
        <w:div w:id="702095062">
          <w:marLeft w:val="360"/>
          <w:marRight w:val="0"/>
          <w:marTop w:val="0"/>
          <w:marBottom w:val="0"/>
          <w:divBdr>
            <w:top w:val="none" w:sz="0" w:space="0" w:color="auto"/>
            <w:left w:val="none" w:sz="0" w:space="0" w:color="auto"/>
            <w:bottom w:val="none" w:sz="0" w:space="0" w:color="auto"/>
            <w:right w:val="none" w:sz="0" w:space="0" w:color="auto"/>
          </w:divBdr>
        </w:div>
      </w:divsChild>
    </w:div>
    <w:div w:id="495537131">
      <w:bodyDiv w:val="1"/>
      <w:marLeft w:val="0"/>
      <w:marRight w:val="0"/>
      <w:marTop w:val="0"/>
      <w:marBottom w:val="0"/>
      <w:divBdr>
        <w:top w:val="none" w:sz="0" w:space="0" w:color="auto"/>
        <w:left w:val="none" w:sz="0" w:space="0" w:color="auto"/>
        <w:bottom w:val="none" w:sz="0" w:space="0" w:color="auto"/>
        <w:right w:val="none" w:sz="0" w:space="0" w:color="auto"/>
      </w:divBdr>
    </w:div>
    <w:div w:id="897015198">
      <w:bodyDiv w:val="1"/>
      <w:marLeft w:val="0"/>
      <w:marRight w:val="0"/>
      <w:marTop w:val="0"/>
      <w:marBottom w:val="0"/>
      <w:divBdr>
        <w:top w:val="none" w:sz="0" w:space="0" w:color="auto"/>
        <w:left w:val="none" w:sz="0" w:space="0" w:color="auto"/>
        <w:bottom w:val="none" w:sz="0" w:space="0" w:color="auto"/>
        <w:right w:val="none" w:sz="0" w:space="0" w:color="auto"/>
      </w:divBdr>
      <w:divsChild>
        <w:div w:id="1571501548">
          <w:marLeft w:val="547"/>
          <w:marRight w:val="0"/>
          <w:marTop w:val="0"/>
          <w:marBottom w:val="0"/>
          <w:divBdr>
            <w:top w:val="none" w:sz="0" w:space="0" w:color="auto"/>
            <w:left w:val="none" w:sz="0" w:space="0" w:color="auto"/>
            <w:bottom w:val="none" w:sz="0" w:space="0" w:color="auto"/>
            <w:right w:val="none" w:sz="0" w:space="0" w:color="auto"/>
          </w:divBdr>
        </w:div>
      </w:divsChild>
    </w:div>
    <w:div w:id="983971055">
      <w:bodyDiv w:val="1"/>
      <w:marLeft w:val="0"/>
      <w:marRight w:val="0"/>
      <w:marTop w:val="0"/>
      <w:marBottom w:val="0"/>
      <w:divBdr>
        <w:top w:val="none" w:sz="0" w:space="0" w:color="auto"/>
        <w:left w:val="none" w:sz="0" w:space="0" w:color="auto"/>
        <w:bottom w:val="none" w:sz="0" w:space="0" w:color="auto"/>
        <w:right w:val="none" w:sz="0" w:space="0" w:color="auto"/>
      </w:divBdr>
      <w:divsChild>
        <w:div w:id="1446390852">
          <w:marLeft w:val="547"/>
          <w:marRight w:val="0"/>
          <w:marTop w:val="0"/>
          <w:marBottom w:val="0"/>
          <w:divBdr>
            <w:top w:val="none" w:sz="0" w:space="0" w:color="auto"/>
            <w:left w:val="none" w:sz="0" w:space="0" w:color="auto"/>
            <w:bottom w:val="none" w:sz="0" w:space="0" w:color="auto"/>
            <w:right w:val="none" w:sz="0" w:space="0" w:color="auto"/>
          </w:divBdr>
        </w:div>
      </w:divsChild>
    </w:div>
    <w:div w:id="1054156397">
      <w:bodyDiv w:val="1"/>
      <w:marLeft w:val="0"/>
      <w:marRight w:val="0"/>
      <w:marTop w:val="0"/>
      <w:marBottom w:val="0"/>
      <w:divBdr>
        <w:top w:val="none" w:sz="0" w:space="0" w:color="auto"/>
        <w:left w:val="none" w:sz="0" w:space="0" w:color="auto"/>
        <w:bottom w:val="none" w:sz="0" w:space="0" w:color="auto"/>
        <w:right w:val="none" w:sz="0" w:space="0" w:color="auto"/>
      </w:divBdr>
    </w:div>
    <w:div w:id="1085685349">
      <w:bodyDiv w:val="1"/>
      <w:marLeft w:val="0"/>
      <w:marRight w:val="0"/>
      <w:marTop w:val="0"/>
      <w:marBottom w:val="0"/>
      <w:divBdr>
        <w:top w:val="none" w:sz="0" w:space="0" w:color="auto"/>
        <w:left w:val="none" w:sz="0" w:space="0" w:color="auto"/>
        <w:bottom w:val="none" w:sz="0" w:space="0" w:color="auto"/>
        <w:right w:val="none" w:sz="0" w:space="0" w:color="auto"/>
      </w:divBdr>
    </w:div>
    <w:div w:id="1418283297">
      <w:bodyDiv w:val="1"/>
      <w:marLeft w:val="0"/>
      <w:marRight w:val="0"/>
      <w:marTop w:val="0"/>
      <w:marBottom w:val="0"/>
      <w:divBdr>
        <w:top w:val="none" w:sz="0" w:space="0" w:color="auto"/>
        <w:left w:val="none" w:sz="0" w:space="0" w:color="auto"/>
        <w:bottom w:val="none" w:sz="0" w:space="0" w:color="auto"/>
        <w:right w:val="none" w:sz="0" w:space="0" w:color="auto"/>
      </w:divBdr>
      <w:divsChild>
        <w:div w:id="1768694662">
          <w:marLeft w:val="547"/>
          <w:marRight w:val="0"/>
          <w:marTop w:val="0"/>
          <w:marBottom w:val="0"/>
          <w:divBdr>
            <w:top w:val="none" w:sz="0" w:space="0" w:color="auto"/>
            <w:left w:val="none" w:sz="0" w:space="0" w:color="auto"/>
            <w:bottom w:val="none" w:sz="0" w:space="0" w:color="auto"/>
            <w:right w:val="none" w:sz="0" w:space="0" w:color="auto"/>
          </w:divBdr>
        </w:div>
        <w:div w:id="1065301120">
          <w:marLeft w:val="547"/>
          <w:marRight w:val="0"/>
          <w:marTop w:val="0"/>
          <w:marBottom w:val="0"/>
          <w:divBdr>
            <w:top w:val="none" w:sz="0" w:space="0" w:color="auto"/>
            <w:left w:val="none" w:sz="0" w:space="0" w:color="auto"/>
            <w:bottom w:val="none" w:sz="0" w:space="0" w:color="auto"/>
            <w:right w:val="none" w:sz="0" w:space="0" w:color="auto"/>
          </w:divBdr>
        </w:div>
        <w:div w:id="2035380024">
          <w:marLeft w:val="547"/>
          <w:marRight w:val="0"/>
          <w:marTop w:val="0"/>
          <w:marBottom w:val="0"/>
          <w:divBdr>
            <w:top w:val="none" w:sz="0" w:space="0" w:color="auto"/>
            <w:left w:val="none" w:sz="0" w:space="0" w:color="auto"/>
            <w:bottom w:val="none" w:sz="0" w:space="0" w:color="auto"/>
            <w:right w:val="none" w:sz="0" w:space="0" w:color="auto"/>
          </w:divBdr>
        </w:div>
      </w:divsChild>
    </w:div>
    <w:div w:id="1459645301">
      <w:bodyDiv w:val="1"/>
      <w:marLeft w:val="0"/>
      <w:marRight w:val="0"/>
      <w:marTop w:val="0"/>
      <w:marBottom w:val="0"/>
      <w:divBdr>
        <w:top w:val="none" w:sz="0" w:space="0" w:color="auto"/>
        <w:left w:val="none" w:sz="0" w:space="0" w:color="auto"/>
        <w:bottom w:val="none" w:sz="0" w:space="0" w:color="auto"/>
        <w:right w:val="none" w:sz="0" w:space="0" w:color="auto"/>
      </w:divBdr>
      <w:divsChild>
        <w:div w:id="137841641">
          <w:marLeft w:val="547"/>
          <w:marRight w:val="0"/>
          <w:marTop w:val="0"/>
          <w:marBottom w:val="0"/>
          <w:divBdr>
            <w:top w:val="none" w:sz="0" w:space="0" w:color="auto"/>
            <w:left w:val="none" w:sz="0" w:space="0" w:color="auto"/>
            <w:bottom w:val="none" w:sz="0" w:space="0" w:color="auto"/>
            <w:right w:val="none" w:sz="0" w:space="0" w:color="auto"/>
          </w:divBdr>
        </w:div>
      </w:divsChild>
    </w:div>
    <w:div w:id="1482892884">
      <w:bodyDiv w:val="1"/>
      <w:marLeft w:val="0"/>
      <w:marRight w:val="0"/>
      <w:marTop w:val="0"/>
      <w:marBottom w:val="0"/>
      <w:divBdr>
        <w:top w:val="none" w:sz="0" w:space="0" w:color="auto"/>
        <w:left w:val="none" w:sz="0" w:space="0" w:color="auto"/>
        <w:bottom w:val="none" w:sz="0" w:space="0" w:color="auto"/>
        <w:right w:val="none" w:sz="0" w:space="0" w:color="auto"/>
      </w:divBdr>
    </w:div>
    <w:div w:id="1487362526">
      <w:bodyDiv w:val="1"/>
      <w:marLeft w:val="0"/>
      <w:marRight w:val="0"/>
      <w:marTop w:val="0"/>
      <w:marBottom w:val="0"/>
      <w:divBdr>
        <w:top w:val="none" w:sz="0" w:space="0" w:color="auto"/>
        <w:left w:val="none" w:sz="0" w:space="0" w:color="auto"/>
        <w:bottom w:val="none" w:sz="0" w:space="0" w:color="auto"/>
        <w:right w:val="none" w:sz="0" w:space="0" w:color="auto"/>
      </w:divBdr>
      <w:divsChild>
        <w:div w:id="1681815219">
          <w:marLeft w:val="547"/>
          <w:marRight w:val="0"/>
          <w:marTop w:val="0"/>
          <w:marBottom w:val="0"/>
          <w:divBdr>
            <w:top w:val="none" w:sz="0" w:space="0" w:color="auto"/>
            <w:left w:val="none" w:sz="0" w:space="0" w:color="auto"/>
            <w:bottom w:val="none" w:sz="0" w:space="0" w:color="auto"/>
            <w:right w:val="none" w:sz="0" w:space="0" w:color="auto"/>
          </w:divBdr>
        </w:div>
      </w:divsChild>
    </w:div>
    <w:div w:id="1663771292">
      <w:bodyDiv w:val="1"/>
      <w:marLeft w:val="0"/>
      <w:marRight w:val="0"/>
      <w:marTop w:val="0"/>
      <w:marBottom w:val="0"/>
      <w:divBdr>
        <w:top w:val="none" w:sz="0" w:space="0" w:color="auto"/>
        <w:left w:val="none" w:sz="0" w:space="0" w:color="auto"/>
        <w:bottom w:val="none" w:sz="0" w:space="0" w:color="auto"/>
        <w:right w:val="none" w:sz="0" w:space="0" w:color="auto"/>
      </w:divBdr>
      <w:divsChild>
        <w:div w:id="693965975">
          <w:marLeft w:val="360"/>
          <w:marRight w:val="0"/>
          <w:marTop w:val="200"/>
          <w:marBottom w:val="0"/>
          <w:divBdr>
            <w:top w:val="none" w:sz="0" w:space="0" w:color="auto"/>
            <w:left w:val="none" w:sz="0" w:space="0" w:color="auto"/>
            <w:bottom w:val="none" w:sz="0" w:space="0" w:color="auto"/>
            <w:right w:val="none" w:sz="0" w:space="0" w:color="auto"/>
          </w:divBdr>
        </w:div>
        <w:div w:id="336226368">
          <w:marLeft w:val="1080"/>
          <w:marRight w:val="0"/>
          <w:marTop w:val="100"/>
          <w:marBottom w:val="0"/>
          <w:divBdr>
            <w:top w:val="none" w:sz="0" w:space="0" w:color="auto"/>
            <w:left w:val="none" w:sz="0" w:space="0" w:color="auto"/>
            <w:bottom w:val="none" w:sz="0" w:space="0" w:color="auto"/>
            <w:right w:val="none" w:sz="0" w:space="0" w:color="auto"/>
          </w:divBdr>
        </w:div>
        <w:div w:id="570771355">
          <w:marLeft w:val="1080"/>
          <w:marRight w:val="0"/>
          <w:marTop w:val="100"/>
          <w:marBottom w:val="0"/>
          <w:divBdr>
            <w:top w:val="none" w:sz="0" w:space="0" w:color="auto"/>
            <w:left w:val="none" w:sz="0" w:space="0" w:color="auto"/>
            <w:bottom w:val="none" w:sz="0" w:space="0" w:color="auto"/>
            <w:right w:val="none" w:sz="0" w:space="0" w:color="auto"/>
          </w:divBdr>
        </w:div>
        <w:div w:id="1525747565">
          <w:marLeft w:val="1080"/>
          <w:marRight w:val="0"/>
          <w:marTop w:val="100"/>
          <w:marBottom w:val="0"/>
          <w:divBdr>
            <w:top w:val="none" w:sz="0" w:space="0" w:color="auto"/>
            <w:left w:val="none" w:sz="0" w:space="0" w:color="auto"/>
            <w:bottom w:val="none" w:sz="0" w:space="0" w:color="auto"/>
            <w:right w:val="none" w:sz="0" w:space="0" w:color="auto"/>
          </w:divBdr>
        </w:div>
        <w:div w:id="113839134">
          <w:marLeft w:val="1080"/>
          <w:marRight w:val="0"/>
          <w:marTop w:val="100"/>
          <w:marBottom w:val="0"/>
          <w:divBdr>
            <w:top w:val="none" w:sz="0" w:space="0" w:color="auto"/>
            <w:left w:val="none" w:sz="0" w:space="0" w:color="auto"/>
            <w:bottom w:val="none" w:sz="0" w:space="0" w:color="auto"/>
            <w:right w:val="none" w:sz="0" w:space="0" w:color="auto"/>
          </w:divBdr>
        </w:div>
        <w:div w:id="1691180818">
          <w:marLeft w:val="1080"/>
          <w:marRight w:val="0"/>
          <w:marTop w:val="100"/>
          <w:marBottom w:val="0"/>
          <w:divBdr>
            <w:top w:val="none" w:sz="0" w:space="0" w:color="auto"/>
            <w:left w:val="none" w:sz="0" w:space="0" w:color="auto"/>
            <w:bottom w:val="none" w:sz="0" w:space="0" w:color="auto"/>
            <w:right w:val="none" w:sz="0" w:space="0" w:color="auto"/>
          </w:divBdr>
        </w:div>
        <w:div w:id="175507366">
          <w:marLeft w:val="1080"/>
          <w:marRight w:val="0"/>
          <w:marTop w:val="100"/>
          <w:marBottom w:val="0"/>
          <w:divBdr>
            <w:top w:val="none" w:sz="0" w:space="0" w:color="auto"/>
            <w:left w:val="none" w:sz="0" w:space="0" w:color="auto"/>
            <w:bottom w:val="none" w:sz="0" w:space="0" w:color="auto"/>
            <w:right w:val="none" w:sz="0" w:space="0" w:color="auto"/>
          </w:divBdr>
        </w:div>
        <w:div w:id="1493057245">
          <w:marLeft w:val="1080"/>
          <w:marRight w:val="0"/>
          <w:marTop w:val="100"/>
          <w:marBottom w:val="0"/>
          <w:divBdr>
            <w:top w:val="none" w:sz="0" w:space="0" w:color="auto"/>
            <w:left w:val="none" w:sz="0" w:space="0" w:color="auto"/>
            <w:bottom w:val="none" w:sz="0" w:space="0" w:color="auto"/>
            <w:right w:val="none" w:sz="0" w:space="0" w:color="auto"/>
          </w:divBdr>
        </w:div>
        <w:div w:id="208079834">
          <w:marLeft w:val="1080"/>
          <w:marRight w:val="0"/>
          <w:marTop w:val="100"/>
          <w:marBottom w:val="0"/>
          <w:divBdr>
            <w:top w:val="none" w:sz="0" w:space="0" w:color="auto"/>
            <w:left w:val="none" w:sz="0" w:space="0" w:color="auto"/>
            <w:bottom w:val="none" w:sz="0" w:space="0" w:color="auto"/>
            <w:right w:val="none" w:sz="0" w:space="0" w:color="auto"/>
          </w:divBdr>
        </w:div>
        <w:div w:id="1105347828">
          <w:marLeft w:val="360"/>
          <w:marRight w:val="0"/>
          <w:marTop w:val="200"/>
          <w:marBottom w:val="0"/>
          <w:divBdr>
            <w:top w:val="none" w:sz="0" w:space="0" w:color="auto"/>
            <w:left w:val="none" w:sz="0" w:space="0" w:color="auto"/>
            <w:bottom w:val="none" w:sz="0" w:space="0" w:color="auto"/>
            <w:right w:val="none" w:sz="0" w:space="0" w:color="auto"/>
          </w:divBdr>
        </w:div>
      </w:divsChild>
    </w:div>
    <w:div w:id="1677074438">
      <w:bodyDiv w:val="1"/>
      <w:marLeft w:val="0"/>
      <w:marRight w:val="0"/>
      <w:marTop w:val="0"/>
      <w:marBottom w:val="0"/>
      <w:divBdr>
        <w:top w:val="none" w:sz="0" w:space="0" w:color="auto"/>
        <w:left w:val="none" w:sz="0" w:space="0" w:color="auto"/>
        <w:bottom w:val="none" w:sz="0" w:space="0" w:color="auto"/>
        <w:right w:val="none" w:sz="0" w:space="0" w:color="auto"/>
      </w:divBdr>
    </w:div>
    <w:div w:id="1724982097">
      <w:bodyDiv w:val="1"/>
      <w:marLeft w:val="0"/>
      <w:marRight w:val="0"/>
      <w:marTop w:val="0"/>
      <w:marBottom w:val="0"/>
      <w:divBdr>
        <w:top w:val="none" w:sz="0" w:space="0" w:color="auto"/>
        <w:left w:val="none" w:sz="0" w:space="0" w:color="auto"/>
        <w:bottom w:val="none" w:sz="0" w:space="0" w:color="auto"/>
        <w:right w:val="none" w:sz="0" w:space="0" w:color="auto"/>
      </w:divBdr>
      <w:divsChild>
        <w:div w:id="1226528173">
          <w:marLeft w:val="547"/>
          <w:marRight w:val="0"/>
          <w:marTop w:val="0"/>
          <w:marBottom w:val="0"/>
          <w:divBdr>
            <w:top w:val="none" w:sz="0" w:space="0" w:color="auto"/>
            <w:left w:val="none" w:sz="0" w:space="0" w:color="auto"/>
            <w:bottom w:val="none" w:sz="0" w:space="0" w:color="auto"/>
            <w:right w:val="none" w:sz="0" w:space="0" w:color="auto"/>
          </w:divBdr>
        </w:div>
      </w:divsChild>
    </w:div>
    <w:div w:id="1730493796">
      <w:bodyDiv w:val="1"/>
      <w:marLeft w:val="0"/>
      <w:marRight w:val="0"/>
      <w:marTop w:val="0"/>
      <w:marBottom w:val="0"/>
      <w:divBdr>
        <w:top w:val="none" w:sz="0" w:space="0" w:color="auto"/>
        <w:left w:val="none" w:sz="0" w:space="0" w:color="auto"/>
        <w:bottom w:val="none" w:sz="0" w:space="0" w:color="auto"/>
        <w:right w:val="none" w:sz="0" w:space="0" w:color="auto"/>
      </w:divBdr>
    </w:div>
    <w:div w:id="1955863480">
      <w:bodyDiv w:val="1"/>
      <w:marLeft w:val="0"/>
      <w:marRight w:val="0"/>
      <w:marTop w:val="0"/>
      <w:marBottom w:val="0"/>
      <w:divBdr>
        <w:top w:val="none" w:sz="0" w:space="0" w:color="auto"/>
        <w:left w:val="none" w:sz="0" w:space="0" w:color="auto"/>
        <w:bottom w:val="none" w:sz="0" w:space="0" w:color="auto"/>
        <w:right w:val="none" w:sz="0" w:space="0" w:color="auto"/>
      </w:divBdr>
      <w:divsChild>
        <w:div w:id="231700378">
          <w:marLeft w:val="360"/>
          <w:marRight w:val="0"/>
          <w:marTop w:val="0"/>
          <w:marBottom w:val="0"/>
          <w:divBdr>
            <w:top w:val="none" w:sz="0" w:space="0" w:color="auto"/>
            <w:left w:val="none" w:sz="0" w:space="0" w:color="auto"/>
            <w:bottom w:val="none" w:sz="0" w:space="0" w:color="auto"/>
            <w:right w:val="none" w:sz="0" w:space="0" w:color="auto"/>
          </w:divBdr>
        </w:div>
        <w:div w:id="1063605389">
          <w:marLeft w:val="360"/>
          <w:marRight w:val="0"/>
          <w:marTop w:val="0"/>
          <w:marBottom w:val="0"/>
          <w:divBdr>
            <w:top w:val="none" w:sz="0" w:space="0" w:color="auto"/>
            <w:left w:val="none" w:sz="0" w:space="0" w:color="auto"/>
            <w:bottom w:val="none" w:sz="0" w:space="0" w:color="auto"/>
            <w:right w:val="none" w:sz="0" w:space="0" w:color="auto"/>
          </w:divBdr>
        </w:div>
        <w:div w:id="81413904">
          <w:marLeft w:val="360"/>
          <w:marRight w:val="0"/>
          <w:marTop w:val="0"/>
          <w:marBottom w:val="0"/>
          <w:divBdr>
            <w:top w:val="none" w:sz="0" w:space="0" w:color="auto"/>
            <w:left w:val="none" w:sz="0" w:space="0" w:color="auto"/>
            <w:bottom w:val="none" w:sz="0" w:space="0" w:color="auto"/>
            <w:right w:val="none" w:sz="0" w:space="0" w:color="auto"/>
          </w:divBdr>
        </w:div>
        <w:div w:id="161437889">
          <w:marLeft w:val="360"/>
          <w:marRight w:val="0"/>
          <w:marTop w:val="0"/>
          <w:marBottom w:val="0"/>
          <w:divBdr>
            <w:top w:val="none" w:sz="0" w:space="0" w:color="auto"/>
            <w:left w:val="none" w:sz="0" w:space="0" w:color="auto"/>
            <w:bottom w:val="none" w:sz="0" w:space="0" w:color="auto"/>
            <w:right w:val="none" w:sz="0" w:space="0" w:color="auto"/>
          </w:divBdr>
        </w:div>
        <w:div w:id="813572042">
          <w:marLeft w:val="360"/>
          <w:marRight w:val="0"/>
          <w:marTop w:val="0"/>
          <w:marBottom w:val="0"/>
          <w:divBdr>
            <w:top w:val="none" w:sz="0" w:space="0" w:color="auto"/>
            <w:left w:val="none" w:sz="0" w:space="0" w:color="auto"/>
            <w:bottom w:val="none" w:sz="0" w:space="0" w:color="auto"/>
            <w:right w:val="none" w:sz="0" w:space="0" w:color="auto"/>
          </w:divBdr>
        </w:div>
        <w:div w:id="1585383483">
          <w:marLeft w:val="360"/>
          <w:marRight w:val="0"/>
          <w:marTop w:val="0"/>
          <w:marBottom w:val="0"/>
          <w:divBdr>
            <w:top w:val="none" w:sz="0" w:space="0" w:color="auto"/>
            <w:left w:val="none" w:sz="0" w:space="0" w:color="auto"/>
            <w:bottom w:val="none" w:sz="0" w:space="0" w:color="auto"/>
            <w:right w:val="none" w:sz="0" w:space="0" w:color="auto"/>
          </w:divBdr>
        </w:div>
        <w:div w:id="904414315">
          <w:marLeft w:val="360"/>
          <w:marRight w:val="0"/>
          <w:marTop w:val="0"/>
          <w:marBottom w:val="0"/>
          <w:divBdr>
            <w:top w:val="none" w:sz="0" w:space="0" w:color="auto"/>
            <w:left w:val="none" w:sz="0" w:space="0" w:color="auto"/>
            <w:bottom w:val="none" w:sz="0" w:space="0" w:color="auto"/>
            <w:right w:val="none" w:sz="0" w:space="0" w:color="auto"/>
          </w:divBdr>
        </w:div>
        <w:div w:id="364911841">
          <w:marLeft w:val="360"/>
          <w:marRight w:val="0"/>
          <w:marTop w:val="0"/>
          <w:marBottom w:val="0"/>
          <w:divBdr>
            <w:top w:val="none" w:sz="0" w:space="0" w:color="auto"/>
            <w:left w:val="none" w:sz="0" w:space="0" w:color="auto"/>
            <w:bottom w:val="none" w:sz="0" w:space="0" w:color="auto"/>
            <w:right w:val="none" w:sz="0" w:space="0" w:color="auto"/>
          </w:divBdr>
        </w:div>
      </w:divsChild>
    </w:div>
    <w:div w:id="2136439412">
      <w:bodyDiv w:val="1"/>
      <w:marLeft w:val="0"/>
      <w:marRight w:val="0"/>
      <w:marTop w:val="0"/>
      <w:marBottom w:val="0"/>
      <w:divBdr>
        <w:top w:val="none" w:sz="0" w:space="0" w:color="auto"/>
        <w:left w:val="none" w:sz="0" w:space="0" w:color="auto"/>
        <w:bottom w:val="none" w:sz="0" w:space="0" w:color="auto"/>
        <w:right w:val="none" w:sz="0" w:space="0" w:color="auto"/>
      </w:divBdr>
      <w:divsChild>
        <w:div w:id="1120998959">
          <w:marLeft w:val="360"/>
          <w:marRight w:val="0"/>
          <w:marTop w:val="0"/>
          <w:marBottom w:val="0"/>
          <w:divBdr>
            <w:top w:val="none" w:sz="0" w:space="0" w:color="auto"/>
            <w:left w:val="none" w:sz="0" w:space="0" w:color="auto"/>
            <w:bottom w:val="none" w:sz="0" w:space="0" w:color="auto"/>
            <w:right w:val="none" w:sz="0" w:space="0" w:color="auto"/>
          </w:divBdr>
        </w:div>
        <w:div w:id="832843029">
          <w:marLeft w:val="360"/>
          <w:marRight w:val="0"/>
          <w:marTop w:val="0"/>
          <w:marBottom w:val="0"/>
          <w:divBdr>
            <w:top w:val="none" w:sz="0" w:space="0" w:color="auto"/>
            <w:left w:val="none" w:sz="0" w:space="0" w:color="auto"/>
            <w:bottom w:val="none" w:sz="0" w:space="0" w:color="auto"/>
            <w:right w:val="none" w:sz="0" w:space="0" w:color="auto"/>
          </w:divBdr>
        </w:div>
        <w:div w:id="15928865">
          <w:marLeft w:val="360"/>
          <w:marRight w:val="0"/>
          <w:marTop w:val="0"/>
          <w:marBottom w:val="0"/>
          <w:divBdr>
            <w:top w:val="none" w:sz="0" w:space="0" w:color="auto"/>
            <w:left w:val="none" w:sz="0" w:space="0" w:color="auto"/>
            <w:bottom w:val="none" w:sz="0" w:space="0" w:color="auto"/>
            <w:right w:val="none" w:sz="0" w:space="0" w:color="auto"/>
          </w:divBdr>
        </w:div>
        <w:div w:id="1665157085">
          <w:marLeft w:val="360"/>
          <w:marRight w:val="0"/>
          <w:marTop w:val="0"/>
          <w:marBottom w:val="0"/>
          <w:divBdr>
            <w:top w:val="none" w:sz="0" w:space="0" w:color="auto"/>
            <w:left w:val="none" w:sz="0" w:space="0" w:color="auto"/>
            <w:bottom w:val="none" w:sz="0" w:space="0" w:color="auto"/>
            <w:right w:val="none" w:sz="0" w:space="0" w:color="auto"/>
          </w:divBdr>
        </w:div>
        <w:div w:id="78840968">
          <w:marLeft w:val="360"/>
          <w:marRight w:val="0"/>
          <w:marTop w:val="0"/>
          <w:marBottom w:val="0"/>
          <w:divBdr>
            <w:top w:val="none" w:sz="0" w:space="0" w:color="auto"/>
            <w:left w:val="none" w:sz="0" w:space="0" w:color="auto"/>
            <w:bottom w:val="none" w:sz="0" w:space="0" w:color="auto"/>
            <w:right w:val="none" w:sz="0" w:space="0" w:color="auto"/>
          </w:divBdr>
        </w:div>
        <w:div w:id="99492791">
          <w:marLeft w:val="360"/>
          <w:marRight w:val="0"/>
          <w:marTop w:val="0"/>
          <w:marBottom w:val="0"/>
          <w:divBdr>
            <w:top w:val="none" w:sz="0" w:space="0" w:color="auto"/>
            <w:left w:val="none" w:sz="0" w:space="0" w:color="auto"/>
            <w:bottom w:val="none" w:sz="0" w:space="0" w:color="auto"/>
            <w:right w:val="none" w:sz="0" w:space="0" w:color="auto"/>
          </w:divBdr>
        </w:div>
        <w:div w:id="506553386">
          <w:marLeft w:val="360"/>
          <w:marRight w:val="0"/>
          <w:marTop w:val="0"/>
          <w:marBottom w:val="0"/>
          <w:divBdr>
            <w:top w:val="none" w:sz="0" w:space="0" w:color="auto"/>
            <w:left w:val="none" w:sz="0" w:space="0" w:color="auto"/>
            <w:bottom w:val="none" w:sz="0" w:space="0" w:color="auto"/>
            <w:right w:val="none" w:sz="0" w:space="0" w:color="auto"/>
          </w:divBdr>
        </w:div>
        <w:div w:id="224218381">
          <w:marLeft w:val="36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EAM%20(formerly%20EAF%20meetings%20under%20EAS)\2023_03_15_EAM_1\templates\eam_01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3CCA2-7366-4B80-8D57-2E3BC844A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eam_01_EN.dotx</Template>
  <TotalTime>18</TotalTime>
  <Pages>5</Pages>
  <Words>1568</Words>
  <Characters>8682</Characters>
  <Application>Microsoft Office Word</Application>
  <DocSecurity>0</DocSecurity>
  <Lines>289</Lines>
  <Paragraphs>162</Paragraphs>
  <ScaleCrop>false</ScaleCrop>
  <HeadingPairs>
    <vt:vector size="2" baseType="variant">
      <vt:variant>
        <vt:lpstr>Title</vt:lpstr>
      </vt:variant>
      <vt:variant>
        <vt:i4>1</vt:i4>
      </vt:variant>
    </vt:vector>
  </HeadingPairs>
  <TitlesOfParts>
    <vt:vector size="1" baseType="lpstr">
      <vt:lpstr>UPOV/EAF/16</vt:lpstr>
    </vt:vector>
  </TitlesOfParts>
  <Company>UPOV</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UPOV/EAF/16</dc:title>
  <dc:creator>MADHOUR Hend</dc:creator>
  <cp:keywords>, docId:19EA370FE5D92722725F4963145C5DA7</cp:keywords>
  <cp:lastModifiedBy>FALQUET Kasumi</cp:lastModifiedBy>
  <cp:revision>13</cp:revision>
  <cp:lastPrinted>2016-11-22T15:41:00Z</cp:lastPrinted>
  <dcterms:created xsi:type="dcterms:W3CDTF">2026-01-19T10:01:00Z</dcterms:created>
  <dcterms:modified xsi:type="dcterms:W3CDTF">2026-02-23T09:05:00Z</dcterms:modified>
</cp:coreProperties>
</file>