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023A0" w14:paraId="10D0E959" w14:textId="77777777" w:rsidTr="00EB4E9C">
        <w:tc>
          <w:tcPr>
            <w:tcW w:w="6522" w:type="dxa"/>
          </w:tcPr>
          <w:p w14:paraId="450BA57D" w14:textId="77777777" w:rsidR="00DC3802" w:rsidRPr="00F023A0" w:rsidRDefault="00DC3802" w:rsidP="00AC2883">
            <w:pPr>
              <w:rPr>
                <w:lang w:val="fr-FR"/>
              </w:rPr>
            </w:pPr>
            <w:r w:rsidRPr="00F023A0">
              <w:rPr>
                <w:lang w:val="fr-FR"/>
              </w:rPr>
              <w:drawing>
                <wp:inline distT="0" distB="0" distL="0" distR="0" wp14:anchorId="03ADC68F" wp14:editId="3CA7040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AD88E1D" w14:textId="25A6F9EF" w:rsidR="00DC3802" w:rsidRPr="00F023A0" w:rsidRDefault="00F023A0" w:rsidP="00AC2883">
            <w:pPr>
              <w:pStyle w:val="Lettrine"/>
              <w:rPr>
                <w:lang w:val="fr-FR"/>
              </w:rPr>
            </w:pPr>
            <w:r>
              <w:rPr>
                <w:lang w:val="fr-FR"/>
              </w:rPr>
              <w:t>F</w:t>
            </w:r>
          </w:p>
        </w:tc>
      </w:tr>
      <w:tr w:rsidR="00DC3802" w:rsidRPr="00F023A0" w14:paraId="075C6896" w14:textId="77777777" w:rsidTr="00645CA8">
        <w:trPr>
          <w:trHeight w:val="219"/>
        </w:trPr>
        <w:tc>
          <w:tcPr>
            <w:tcW w:w="6522" w:type="dxa"/>
          </w:tcPr>
          <w:p w14:paraId="3994A3B8" w14:textId="77777777" w:rsidR="00DC3802" w:rsidRPr="00F023A0" w:rsidRDefault="00DC3802" w:rsidP="00AC2883">
            <w:pPr>
              <w:pStyle w:val="upove"/>
              <w:rPr>
                <w:lang w:val="fr-FR"/>
              </w:rPr>
            </w:pPr>
            <w:r w:rsidRPr="00F023A0">
              <w:rPr>
                <w:lang w:val="fr-FR"/>
              </w:rPr>
              <w:t>Union internationale pour la protection des obtentions végétales</w:t>
            </w:r>
          </w:p>
        </w:tc>
        <w:tc>
          <w:tcPr>
            <w:tcW w:w="3117" w:type="dxa"/>
          </w:tcPr>
          <w:p w14:paraId="1659A004" w14:textId="77777777" w:rsidR="00DC3802" w:rsidRPr="00F023A0" w:rsidRDefault="00DC3802" w:rsidP="00DA4973">
            <w:pPr>
              <w:rPr>
                <w:lang w:val="fr-FR"/>
              </w:rPr>
            </w:pPr>
          </w:p>
        </w:tc>
      </w:tr>
    </w:tbl>
    <w:p w14:paraId="7F24FFA1" w14:textId="77777777" w:rsidR="00DC3802" w:rsidRPr="00F023A0" w:rsidRDefault="00DC3802" w:rsidP="00DC3802">
      <w:pPr>
        <w:rPr>
          <w:lang w:val="fr-FR"/>
        </w:rPr>
      </w:pPr>
    </w:p>
    <w:p w14:paraId="496FCC15" w14:textId="77777777" w:rsidR="00DA4973" w:rsidRPr="00F023A0"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023A0" w14:paraId="60EF4177" w14:textId="77777777" w:rsidTr="00EB4E9C">
        <w:tc>
          <w:tcPr>
            <w:tcW w:w="6512" w:type="dxa"/>
          </w:tcPr>
          <w:p w14:paraId="60F52090" w14:textId="77777777" w:rsidR="00EB4E9C" w:rsidRPr="00F023A0" w:rsidRDefault="00AB5F59" w:rsidP="00AC2883">
            <w:pPr>
              <w:pStyle w:val="Sessiontc"/>
              <w:spacing w:line="240" w:lineRule="auto"/>
              <w:rPr>
                <w:lang w:val="fr-FR"/>
              </w:rPr>
            </w:pPr>
            <w:r w:rsidRPr="00F023A0">
              <w:rPr>
                <w:kern w:val="0"/>
                <w:lang w:val="fr-FR"/>
              </w:rPr>
              <w:t xml:space="preserve">Réunion </w:t>
            </w:r>
            <w:r w:rsidR="006821B2" w:rsidRPr="00F023A0">
              <w:rPr>
                <w:kern w:val="0"/>
                <w:lang w:val="fr-FR"/>
              </w:rPr>
              <w:t xml:space="preserve">sur les </w:t>
            </w:r>
            <w:r w:rsidR="006821B2" w:rsidRPr="00F023A0">
              <w:rPr>
                <w:lang w:val="fr-FR"/>
              </w:rPr>
              <w:t>applications</w:t>
            </w:r>
            <w:r w:rsidR="006821B2" w:rsidRPr="00F023A0">
              <w:rPr>
                <w:kern w:val="0"/>
                <w:lang w:val="fr-FR"/>
              </w:rPr>
              <w:t xml:space="preserve"> électroniques</w:t>
            </w:r>
          </w:p>
          <w:p w14:paraId="5F719853" w14:textId="77777777" w:rsidR="0077395E" w:rsidRPr="00F023A0" w:rsidRDefault="0077395E" w:rsidP="0077395E">
            <w:pPr>
              <w:pStyle w:val="Sessiontcplacedate"/>
              <w:contextualSpacing w:val="0"/>
              <w:rPr>
                <w:lang w:val="fr-FR"/>
              </w:rPr>
            </w:pPr>
            <w:r w:rsidRPr="00F023A0">
              <w:rPr>
                <w:lang w:val="fr-FR"/>
              </w:rPr>
              <w:t>Cinquième réunion</w:t>
            </w:r>
          </w:p>
          <w:p w14:paraId="0CCAD6A9" w14:textId="23EDA296" w:rsidR="00EB4E9C" w:rsidRPr="00F023A0" w:rsidRDefault="0077395E" w:rsidP="0077395E">
            <w:pPr>
              <w:pStyle w:val="Sessiontcplacedate"/>
              <w:spacing w:before="0"/>
              <w:contextualSpacing w:val="0"/>
              <w:rPr>
                <w:sz w:val="22"/>
                <w:lang w:val="fr-FR"/>
              </w:rPr>
            </w:pPr>
            <w:r w:rsidRPr="00F023A0">
              <w:rPr>
                <w:lang w:val="fr-FR"/>
              </w:rPr>
              <w:t>Genève, le 17 mars 2025</w:t>
            </w:r>
          </w:p>
        </w:tc>
        <w:tc>
          <w:tcPr>
            <w:tcW w:w="3127" w:type="dxa"/>
          </w:tcPr>
          <w:p w14:paraId="6A1B8574" w14:textId="71784AF3" w:rsidR="0077395E" w:rsidRPr="00F023A0" w:rsidRDefault="00E44968" w:rsidP="0077395E">
            <w:pPr>
              <w:pStyle w:val="Doccode"/>
              <w:spacing w:line="240" w:lineRule="exact"/>
              <w:rPr>
                <w:lang w:val="fr-FR"/>
              </w:rPr>
            </w:pPr>
            <w:r w:rsidRPr="00F023A0">
              <w:rPr>
                <w:lang w:val="fr-FR"/>
              </w:rPr>
              <w:t>EAM/5/2</w:t>
            </w:r>
          </w:p>
          <w:p w14:paraId="143638C3" w14:textId="77777777" w:rsidR="00EB4E9C" w:rsidRPr="00F023A0" w:rsidRDefault="00EB4E9C" w:rsidP="003C7FBE">
            <w:pPr>
              <w:pStyle w:val="Docoriginal"/>
            </w:pPr>
            <w:r w:rsidRPr="00F023A0">
              <w:t>Original :</w:t>
            </w:r>
            <w:r w:rsidRPr="00F023A0">
              <w:rPr>
                <w:b w:val="0"/>
                <w:spacing w:val="0"/>
              </w:rPr>
              <w:t xml:space="preserve">  Anglais</w:t>
            </w:r>
          </w:p>
          <w:p w14:paraId="7F2C48BC" w14:textId="7E17BD6B" w:rsidR="00EB4E9C" w:rsidRPr="00F023A0" w:rsidRDefault="00EB4E9C" w:rsidP="000214FB">
            <w:pPr>
              <w:pStyle w:val="Docoriginal"/>
            </w:pPr>
            <w:r w:rsidRPr="00F023A0">
              <w:t>Date :</w:t>
            </w:r>
            <w:r w:rsidR="007D3DD7" w:rsidRPr="00F023A0">
              <w:rPr>
                <w:b w:val="0"/>
                <w:spacing w:val="0"/>
              </w:rPr>
              <w:t xml:space="preserve">  </w:t>
            </w:r>
            <w:r w:rsidR="00854A7A" w:rsidRPr="00F023A0">
              <w:rPr>
                <w:b w:val="0"/>
                <w:spacing w:val="0"/>
              </w:rPr>
              <w:t xml:space="preserve"> 7 </w:t>
            </w:r>
            <w:r w:rsidR="001C794A" w:rsidRPr="00F023A0">
              <w:rPr>
                <w:b w:val="0"/>
                <w:spacing w:val="0"/>
              </w:rPr>
              <w:t>mars 2025</w:t>
            </w:r>
          </w:p>
        </w:tc>
      </w:tr>
    </w:tbl>
    <w:p w14:paraId="2254BEBE" w14:textId="04B366B8" w:rsidR="00E44968" w:rsidRPr="00F023A0" w:rsidRDefault="00E44968" w:rsidP="00E44968">
      <w:pPr>
        <w:pStyle w:val="Titleofdoc0"/>
        <w:rPr>
          <w:lang w:val="fr-FR"/>
        </w:rPr>
      </w:pPr>
      <w:r w:rsidRPr="00F023A0">
        <w:rPr>
          <w:lang w:val="fr-FR"/>
        </w:rPr>
        <w:t>Développements concernant l'upov e-PVP</w:t>
      </w:r>
    </w:p>
    <w:p w14:paraId="282639C5" w14:textId="77777777" w:rsidR="00E44968" w:rsidRPr="00F023A0" w:rsidRDefault="00E44968" w:rsidP="00E44968">
      <w:pPr>
        <w:pStyle w:val="preparedby1"/>
        <w:jc w:val="left"/>
        <w:rPr>
          <w:rFonts w:cs="Arial"/>
          <w:lang w:val="fr-FR"/>
        </w:rPr>
      </w:pPr>
      <w:r w:rsidRPr="00F023A0">
        <w:rPr>
          <w:rFonts w:cs="Arial"/>
          <w:lang w:val="fr-FR"/>
        </w:rPr>
        <w:t>Document préparé par le Bureau de l'Union</w:t>
      </w:r>
    </w:p>
    <w:p w14:paraId="5FF8287B" w14:textId="77777777" w:rsidR="00F023A0" w:rsidRPr="006365CE" w:rsidRDefault="00F023A0" w:rsidP="00F023A0">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34997386" w14:textId="77777777" w:rsidR="00823047" w:rsidRPr="00F023A0" w:rsidRDefault="00823047" w:rsidP="00823047">
      <w:pPr>
        <w:rPr>
          <w:lang w:val="fr-FR"/>
        </w:rPr>
      </w:pPr>
    </w:p>
    <w:p w14:paraId="0548D2C6" w14:textId="77777777" w:rsidR="00E44968" w:rsidRPr="00F023A0" w:rsidRDefault="00E44968" w:rsidP="00854A7A">
      <w:pPr>
        <w:pStyle w:val="Heading1"/>
      </w:pPr>
      <w:bookmarkStart w:id="0" w:name="_Toc475955714"/>
      <w:bookmarkStart w:id="1" w:name="_Toc477186291"/>
      <w:bookmarkStart w:id="2" w:name="_Toc192684200"/>
      <w:r w:rsidRPr="00F023A0">
        <w:t>RÉSUMÉ EXÉCUTIF</w:t>
      </w:r>
      <w:bookmarkEnd w:id="0"/>
      <w:bookmarkEnd w:id="1"/>
      <w:bookmarkEnd w:id="2"/>
    </w:p>
    <w:p w14:paraId="55CA9BC4" w14:textId="56E251E1" w:rsidR="00E44968" w:rsidRPr="00F023A0" w:rsidRDefault="00E44968" w:rsidP="00A6126A">
      <w:pPr>
        <w:rPr>
          <w:lang w:val="fr-FR"/>
        </w:rPr>
      </w:pPr>
    </w:p>
    <w:p w14:paraId="251F981E" w14:textId="77777777" w:rsidR="00C2273B" w:rsidRPr="00F023A0" w:rsidRDefault="00C2273B" w:rsidP="00C2273B">
      <w:pPr>
        <w:rPr>
          <w:lang w:val="fr-FR"/>
        </w:rPr>
      </w:pPr>
      <w:r w:rsidRPr="00F023A0">
        <w:rPr>
          <w:color w:val="000000"/>
          <w:lang w:val="fr-FR"/>
        </w:rPr>
        <w:fldChar w:fldCharType="begin"/>
      </w:r>
      <w:r w:rsidRPr="00F023A0">
        <w:rPr>
          <w:color w:val="000000"/>
          <w:lang w:val="fr-FR"/>
        </w:rPr>
        <w:instrText xml:space="preserve"> AUTONUM  </w:instrText>
      </w:r>
      <w:r w:rsidRPr="00F023A0">
        <w:rPr>
          <w:color w:val="000000"/>
          <w:lang w:val="fr-FR"/>
        </w:rPr>
        <w:fldChar w:fldCharType="end"/>
      </w:r>
      <w:r w:rsidRPr="00F023A0">
        <w:rPr>
          <w:color w:val="000000"/>
          <w:lang w:val="fr-FR"/>
        </w:rPr>
        <w:tab/>
      </w:r>
      <w:r w:rsidRPr="00F023A0">
        <w:rPr>
          <w:lang w:val="fr-FR"/>
        </w:rPr>
        <w:t xml:space="preserve">Tous les modèles UPOV e-PVP ont été lancés et sont actuellement opérationnels. </w:t>
      </w:r>
    </w:p>
    <w:p w14:paraId="1C6FB30B" w14:textId="77777777" w:rsidR="00C2273B" w:rsidRPr="00F023A0" w:rsidRDefault="00C2273B" w:rsidP="00C2273B">
      <w:pPr>
        <w:rPr>
          <w:lang w:val="fr-FR"/>
        </w:rPr>
      </w:pPr>
    </w:p>
    <w:p w14:paraId="4E175E84" w14:textId="4C81A249" w:rsidR="00C2273B" w:rsidRPr="00F023A0" w:rsidRDefault="00C2273B" w:rsidP="00C2273B">
      <w:pPr>
        <w:rPr>
          <w:lang w:val="fr-FR"/>
        </w:rPr>
      </w:pPr>
      <w:r w:rsidRPr="00F023A0">
        <w:rPr>
          <w:color w:val="000000"/>
          <w:lang w:val="fr-FR"/>
        </w:rPr>
        <w:fldChar w:fldCharType="begin"/>
      </w:r>
      <w:r w:rsidRPr="00F023A0">
        <w:rPr>
          <w:color w:val="000000"/>
          <w:lang w:val="fr-FR"/>
        </w:rPr>
        <w:instrText xml:space="preserve"> AUTONUM  </w:instrText>
      </w:r>
      <w:r w:rsidRPr="00F023A0">
        <w:rPr>
          <w:color w:val="000000"/>
          <w:lang w:val="fr-FR"/>
        </w:rPr>
        <w:fldChar w:fldCharType="end"/>
      </w:r>
      <w:r w:rsidRPr="00F023A0">
        <w:rPr>
          <w:color w:val="000000"/>
          <w:lang w:val="fr-FR"/>
        </w:rPr>
        <w:tab/>
      </w:r>
      <w:r w:rsidRPr="00F023A0">
        <w:rPr>
          <w:lang w:val="fr-FR"/>
        </w:rPr>
        <w:t xml:space="preserve">L'utilisation de UPOV PRISMA est en constante augmentation, les </w:t>
      </w:r>
      <w:r w:rsidR="00D36546" w:rsidRPr="00F023A0">
        <w:rPr>
          <w:lang w:val="fr-FR"/>
        </w:rPr>
        <w:t xml:space="preserve">utilisateurs </w:t>
      </w:r>
      <w:r w:rsidRPr="00F023A0">
        <w:rPr>
          <w:lang w:val="fr-FR"/>
        </w:rPr>
        <w:t xml:space="preserve">et les offices de protection des obtentions végétales ayant fait part de leurs réactions positives, soulignant les avantages de ce système. En 2024, le nombre de </w:t>
      </w:r>
      <w:r w:rsidR="00D36546" w:rsidRPr="00F023A0">
        <w:rPr>
          <w:lang w:val="fr-FR"/>
        </w:rPr>
        <w:t xml:space="preserve">demandes d'examen </w:t>
      </w:r>
      <w:r w:rsidRPr="00F023A0">
        <w:rPr>
          <w:lang w:val="fr-FR"/>
        </w:rPr>
        <w:t xml:space="preserve">via UPOV PRISMA a atteint 1 964, soit une augmentation de 6% par rapport à 2023. Le Royaume-Uni a reçu le plus grand nombre de </w:t>
      </w:r>
      <w:r w:rsidR="00D36546" w:rsidRPr="00F023A0">
        <w:rPr>
          <w:lang w:val="fr-FR"/>
        </w:rPr>
        <w:t>demandes</w:t>
      </w:r>
      <w:r w:rsidRPr="00F023A0">
        <w:rPr>
          <w:lang w:val="fr-FR"/>
        </w:rPr>
        <w:t xml:space="preserve">, soit 1614 en 2024 contre 1562 en 2023. </w:t>
      </w:r>
      <w:r w:rsidR="00D36546" w:rsidRPr="00F023A0">
        <w:rPr>
          <w:lang w:val="fr-FR"/>
        </w:rPr>
        <w:t xml:space="preserve">Les soumissions payantes </w:t>
      </w:r>
      <w:r w:rsidR="00061A37" w:rsidRPr="00F023A0">
        <w:rPr>
          <w:lang w:val="fr-FR"/>
        </w:rPr>
        <w:t xml:space="preserve">correspondent à </w:t>
      </w:r>
      <w:r w:rsidR="00D74A98" w:rsidRPr="00F023A0">
        <w:rPr>
          <w:lang w:val="fr-FR"/>
        </w:rPr>
        <w:t>1 496</w:t>
      </w:r>
      <w:r w:rsidR="00061A37" w:rsidRPr="00F023A0">
        <w:rPr>
          <w:lang w:val="fr-FR"/>
        </w:rPr>
        <w:t xml:space="preserve">, soit une augmentation de </w:t>
      </w:r>
      <w:r w:rsidR="00D74A98" w:rsidRPr="00F023A0">
        <w:rPr>
          <w:lang w:val="fr-FR"/>
        </w:rPr>
        <w:t xml:space="preserve">7,6 % </w:t>
      </w:r>
      <w:r w:rsidR="00D92CC6" w:rsidRPr="00F023A0">
        <w:rPr>
          <w:lang w:val="fr-FR"/>
        </w:rPr>
        <w:t xml:space="preserve">par rapport à </w:t>
      </w:r>
      <w:r w:rsidR="00D74A98" w:rsidRPr="00F023A0">
        <w:rPr>
          <w:lang w:val="fr-FR"/>
        </w:rPr>
        <w:t xml:space="preserve">1 390 en </w:t>
      </w:r>
      <w:r w:rsidR="00D92CC6" w:rsidRPr="00F023A0">
        <w:rPr>
          <w:lang w:val="fr-FR"/>
        </w:rPr>
        <w:t xml:space="preserve">2023. </w:t>
      </w:r>
      <w:r w:rsidR="00DA3A64" w:rsidRPr="00F023A0">
        <w:rPr>
          <w:lang w:val="fr-FR"/>
        </w:rPr>
        <w:t>Il est rappelé que</w:t>
      </w:r>
      <w:r w:rsidR="009B2567" w:rsidRPr="00F023A0">
        <w:rPr>
          <w:lang w:val="fr-FR"/>
        </w:rPr>
        <w:t>, comme convenu par le Conseil de l'UPOV</w:t>
      </w:r>
      <w:r w:rsidR="00976242" w:rsidRPr="00F023A0">
        <w:rPr>
          <w:lang w:val="fr-FR"/>
        </w:rPr>
        <w:t xml:space="preserve">, </w:t>
      </w:r>
      <w:r w:rsidR="00D92CC6" w:rsidRPr="00F023A0">
        <w:rPr>
          <w:lang w:val="fr-FR"/>
        </w:rPr>
        <w:t>lorsque</w:t>
      </w:r>
      <w:r w:rsidR="00FE58B0" w:rsidRPr="00F023A0">
        <w:rPr>
          <w:lang w:val="fr-FR"/>
        </w:rPr>
        <w:t>, pour la même variété dans un membre de l'UPOV</w:t>
      </w:r>
      <w:r w:rsidR="00F715E4" w:rsidRPr="00F023A0">
        <w:rPr>
          <w:lang w:val="fr-FR"/>
        </w:rPr>
        <w:t xml:space="preserve">, des </w:t>
      </w:r>
      <w:r w:rsidR="00FE58B0" w:rsidRPr="00F023A0">
        <w:rPr>
          <w:lang w:val="fr-FR"/>
        </w:rPr>
        <w:t xml:space="preserve">demandes </w:t>
      </w:r>
      <w:r w:rsidR="00F715E4" w:rsidRPr="00F023A0">
        <w:rPr>
          <w:lang w:val="fr-FR"/>
        </w:rPr>
        <w:t xml:space="preserve">sont </w:t>
      </w:r>
      <w:r w:rsidR="00FE58B0" w:rsidRPr="00F023A0">
        <w:rPr>
          <w:lang w:val="fr-FR"/>
        </w:rPr>
        <w:t>déposées pour des droits d'obtenteur et pour une liste nationale</w:t>
      </w:r>
      <w:r w:rsidR="00F715E4" w:rsidRPr="00F023A0">
        <w:rPr>
          <w:lang w:val="fr-FR"/>
        </w:rPr>
        <w:t xml:space="preserve">, </w:t>
      </w:r>
      <w:r w:rsidR="00DA3A64" w:rsidRPr="00F023A0">
        <w:rPr>
          <w:lang w:val="fr-FR"/>
        </w:rPr>
        <w:t>n'y a qu'une seule demande payante.</w:t>
      </w:r>
    </w:p>
    <w:p w14:paraId="57BEE1AF" w14:textId="77777777" w:rsidR="0054600E" w:rsidRPr="00F023A0" w:rsidRDefault="0054600E" w:rsidP="00C2273B">
      <w:pPr>
        <w:rPr>
          <w:lang w:val="fr-FR"/>
        </w:rPr>
      </w:pPr>
    </w:p>
    <w:p w14:paraId="7EC1DE66" w14:textId="4FBCC86C" w:rsidR="00C2273B" w:rsidRPr="00F023A0" w:rsidRDefault="00C2273B" w:rsidP="00C2273B">
      <w:pPr>
        <w:rPr>
          <w:lang w:val="fr-FR"/>
        </w:rPr>
      </w:pPr>
      <w:r w:rsidRPr="00F023A0">
        <w:rPr>
          <w:color w:val="000000"/>
          <w:lang w:val="fr-FR"/>
        </w:rPr>
        <w:fldChar w:fldCharType="begin"/>
      </w:r>
      <w:r w:rsidRPr="00F023A0">
        <w:rPr>
          <w:color w:val="000000"/>
          <w:lang w:val="fr-FR"/>
        </w:rPr>
        <w:instrText xml:space="preserve"> AUTONUM  </w:instrText>
      </w:r>
      <w:r w:rsidRPr="00F023A0">
        <w:rPr>
          <w:color w:val="000000"/>
          <w:lang w:val="fr-FR"/>
        </w:rPr>
        <w:fldChar w:fldCharType="end"/>
      </w:r>
      <w:r w:rsidRPr="00F023A0">
        <w:rPr>
          <w:color w:val="000000"/>
          <w:lang w:val="fr-FR"/>
        </w:rPr>
        <w:tab/>
      </w:r>
      <w:r w:rsidRPr="00F023A0">
        <w:rPr>
          <w:lang w:val="fr-FR"/>
        </w:rPr>
        <w:t xml:space="preserve">La version 2.10, dont la publication est prévue pour avril 2025, comprendra l'ajout de nouvelles autorités. En réponse aux commentaires des utilisateurs de l'UPOV PRISMA </w:t>
      </w:r>
      <w:proofErr w:type="spellStart"/>
      <w:r w:rsidRPr="00F023A0">
        <w:rPr>
          <w:lang w:val="fr-FR"/>
        </w:rPr>
        <w:t>Task</w:t>
      </w:r>
      <w:proofErr w:type="spellEnd"/>
      <w:r w:rsidRPr="00F023A0">
        <w:rPr>
          <w:lang w:val="fr-FR"/>
        </w:rPr>
        <w:t xml:space="preserve"> Force, la version 3.0, prévue pour 2025, est en cours d'élaboration. La couverture des cultures s'étend également, de nouvelles espèces étant acceptées en Chine et au Maroc. En outre, UPOV PRISMA est de plus en plus utilisé pour la réception des demandes d'inscription de nouvelles variétés végétales sur les listes nationales. Afin de promouvoir UPOV</w:t>
      </w:r>
      <w:r w:rsidR="00F023A0">
        <w:rPr>
          <w:lang w:val="fr-FR"/>
        </w:rPr>
        <w:t> </w:t>
      </w:r>
      <w:r w:rsidRPr="00F023A0">
        <w:rPr>
          <w:lang w:val="fr-FR"/>
        </w:rPr>
        <w:t xml:space="preserve">PRISMA, des réunions bilatérales avec les utilisateurs et les offices de protection des obtentions végétales sont organisées, et des séminaires en ligne sur l'utilisation de PRISMA ont été lancés en coopération avec les services de protection des obtentions végétales des </w:t>
      </w:r>
      <w:r w:rsidR="00B356E4" w:rsidRPr="00F023A0">
        <w:rPr>
          <w:lang w:val="fr-FR"/>
        </w:rPr>
        <w:t xml:space="preserve">États-Unis </w:t>
      </w:r>
      <w:r w:rsidRPr="00F023A0">
        <w:rPr>
          <w:lang w:val="fr-FR"/>
        </w:rPr>
        <w:t>d</w:t>
      </w:r>
      <w:r w:rsidR="00B356E4" w:rsidRPr="00F023A0">
        <w:rPr>
          <w:lang w:val="fr-FR"/>
        </w:rPr>
        <w:t>'Amérique</w:t>
      </w:r>
      <w:r w:rsidRPr="00F023A0">
        <w:rPr>
          <w:lang w:val="fr-FR"/>
        </w:rPr>
        <w:t xml:space="preserve">, de </w:t>
      </w:r>
      <w:r w:rsidR="004B4EA0" w:rsidRPr="00F023A0">
        <w:rPr>
          <w:lang w:val="fr-FR"/>
        </w:rPr>
        <w:t>Turquie</w:t>
      </w:r>
      <w:r w:rsidRPr="00F023A0">
        <w:rPr>
          <w:lang w:val="fr-FR"/>
        </w:rPr>
        <w:t>, de Nouvelle</w:t>
      </w:r>
      <w:r w:rsidR="00F023A0">
        <w:rPr>
          <w:lang w:val="fr-FR"/>
        </w:rPr>
        <w:noBreakHyphen/>
      </w:r>
      <w:r w:rsidRPr="00F023A0">
        <w:rPr>
          <w:lang w:val="fr-FR"/>
        </w:rPr>
        <w:t xml:space="preserve">Zélande et d'Australie. Ces webinaires sont disponibles en ligne </w:t>
      </w:r>
      <w:r w:rsidR="004B4EA0" w:rsidRPr="00F023A0">
        <w:rPr>
          <w:lang w:val="fr-FR"/>
        </w:rPr>
        <w:t xml:space="preserve">à l'adresse </w:t>
      </w:r>
      <w:r w:rsidR="00F023A0" w:rsidRPr="00F023A0">
        <w:rPr>
          <w:lang w:val="fr-FR"/>
        </w:rPr>
        <w:t xml:space="preserve">suivante : </w:t>
      </w:r>
      <w:hyperlink r:id="rId9" w:history="1">
        <w:r w:rsidR="00F023A0" w:rsidRPr="00C26DF1">
          <w:rPr>
            <w:rStyle w:val="Hyperlink"/>
            <w:lang w:val="fr-FR"/>
          </w:rPr>
          <w:t>https://www.upov.int/upovprisma/en/webinars.html</w:t>
        </w:r>
      </w:hyperlink>
      <w:r w:rsidRPr="00F023A0">
        <w:rPr>
          <w:lang w:val="fr-FR"/>
        </w:rPr>
        <w:t>. Il reste des défis à relever pour promouvoir l'outil et résoudre les problèmes techniques, en particulier dans des domaines tels que l'utilisation de machine à machine.</w:t>
      </w:r>
    </w:p>
    <w:p w14:paraId="6E7DF8D8" w14:textId="77777777" w:rsidR="00C2273B" w:rsidRPr="00F023A0" w:rsidRDefault="00C2273B" w:rsidP="00C2273B">
      <w:pPr>
        <w:rPr>
          <w:lang w:val="fr-FR"/>
        </w:rPr>
      </w:pPr>
    </w:p>
    <w:p w14:paraId="71C0782B" w14:textId="0BE7E25B" w:rsidR="00C2273B" w:rsidRPr="00F023A0" w:rsidRDefault="00C2273B" w:rsidP="00C2273B">
      <w:pPr>
        <w:rPr>
          <w:lang w:val="fr-FR"/>
        </w:rPr>
      </w:pPr>
      <w:r w:rsidRPr="00F023A0">
        <w:rPr>
          <w:color w:val="000000"/>
          <w:lang w:val="fr-FR"/>
        </w:rPr>
        <w:fldChar w:fldCharType="begin"/>
      </w:r>
      <w:r w:rsidRPr="00F023A0">
        <w:rPr>
          <w:color w:val="000000"/>
          <w:lang w:val="fr-FR"/>
        </w:rPr>
        <w:instrText xml:space="preserve"> AUTONUM  </w:instrText>
      </w:r>
      <w:r w:rsidRPr="00F023A0">
        <w:rPr>
          <w:color w:val="000000"/>
          <w:lang w:val="fr-FR"/>
        </w:rPr>
        <w:fldChar w:fldCharType="end"/>
      </w:r>
      <w:r w:rsidRPr="00F023A0">
        <w:rPr>
          <w:color w:val="000000"/>
          <w:lang w:val="fr-FR"/>
        </w:rPr>
        <w:tab/>
      </w:r>
      <w:r w:rsidRPr="00F023A0">
        <w:rPr>
          <w:lang w:val="fr-FR"/>
        </w:rPr>
        <w:t xml:space="preserve">Bien que le module d'échange de rapports DHS de l'UPOV e-PVP soit opérationnel, son utilisation devrait augmenter à la suite du déploiement d'une nouvelle version en avril 2025. </w:t>
      </w:r>
    </w:p>
    <w:p w14:paraId="7FCEF3A4" w14:textId="77777777" w:rsidR="00C2273B" w:rsidRPr="00F023A0" w:rsidRDefault="00C2273B" w:rsidP="00C2273B">
      <w:pPr>
        <w:rPr>
          <w:lang w:val="fr-FR"/>
        </w:rPr>
      </w:pPr>
    </w:p>
    <w:p w14:paraId="4165DBAE" w14:textId="602D2475" w:rsidR="00C2273B" w:rsidRPr="00F023A0" w:rsidRDefault="00C2273B" w:rsidP="00C2273B">
      <w:pPr>
        <w:rPr>
          <w:lang w:val="fr-FR"/>
        </w:rPr>
      </w:pPr>
      <w:r w:rsidRPr="00F023A0">
        <w:rPr>
          <w:color w:val="000000"/>
          <w:lang w:val="fr-FR"/>
        </w:rPr>
        <w:fldChar w:fldCharType="begin"/>
      </w:r>
      <w:r w:rsidRPr="00F023A0">
        <w:rPr>
          <w:color w:val="000000"/>
          <w:lang w:val="fr-FR"/>
        </w:rPr>
        <w:instrText xml:space="preserve"> AUTONUM  </w:instrText>
      </w:r>
      <w:r w:rsidRPr="00F023A0">
        <w:rPr>
          <w:color w:val="000000"/>
          <w:lang w:val="fr-FR"/>
        </w:rPr>
        <w:fldChar w:fldCharType="end"/>
      </w:r>
      <w:r w:rsidRPr="00F023A0">
        <w:rPr>
          <w:color w:val="000000"/>
          <w:lang w:val="fr-FR"/>
        </w:rPr>
        <w:tab/>
      </w:r>
      <w:r w:rsidRPr="00F023A0">
        <w:rPr>
          <w:lang w:val="fr-FR"/>
        </w:rPr>
        <w:t xml:space="preserve">Avant de s'engager dans la mise en œuvre du module d'administration e-PVP de l'UPOV, les </w:t>
      </w:r>
      <w:r w:rsidR="004B4EA0" w:rsidRPr="00F023A0">
        <w:rPr>
          <w:lang w:val="fr-FR"/>
        </w:rPr>
        <w:t xml:space="preserve">services </w:t>
      </w:r>
      <w:r w:rsidRPr="00F023A0">
        <w:rPr>
          <w:lang w:val="fr-FR"/>
        </w:rPr>
        <w:t>ont besoin de temps pour évaluer leurs options et déterminer si une personnalisation est nécessaire. Le Royaume-Uni prévoit de lancer une version personnalisée du module d'administration UPOV e-PVP en mars/avril 2025, avec une présentation des progrès réalisés au cours de l'EAM/5.</w:t>
      </w:r>
    </w:p>
    <w:p w14:paraId="316BA61E" w14:textId="77777777" w:rsidR="00AC10EE" w:rsidRPr="00F023A0" w:rsidRDefault="00AC10EE" w:rsidP="00C2273B">
      <w:pPr>
        <w:rPr>
          <w:lang w:val="fr-FR"/>
        </w:rPr>
      </w:pPr>
    </w:p>
    <w:p w14:paraId="191035CE" w14:textId="1384014D" w:rsidR="00AC10EE" w:rsidRPr="00F023A0" w:rsidRDefault="00AC10EE" w:rsidP="00C2273B">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L'UPOV étudiera également la possibilité de générer des fonds extrabudgétaires par le biais d'un fonds </w:t>
      </w:r>
      <w:proofErr w:type="spellStart"/>
      <w:r w:rsidRPr="00F023A0">
        <w:rPr>
          <w:lang w:val="fr-FR"/>
        </w:rPr>
        <w:t>multidonateurs</w:t>
      </w:r>
      <w:proofErr w:type="spellEnd"/>
      <w:r w:rsidRPr="00F023A0">
        <w:rPr>
          <w:lang w:val="fr-FR"/>
        </w:rPr>
        <w:t xml:space="preserve"> pour le développement durable des services de l'UPOV (par exemple, UPOV e-PVP). Il est essentiel que les utilisateurs potentiels des services de l'UPOV soient conscients des avantages des services fournis. L'UPOV affectera des ressources à la promotion de ses services.</w:t>
      </w:r>
    </w:p>
    <w:p w14:paraId="7BA97AD9" w14:textId="77777777" w:rsidR="00C2273B" w:rsidRPr="00F023A0" w:rsidRDefault="00C2273B" w:rsidP="00C2273B">
      <w:pPr>
        <w:rPr>
          <w:lang w:val="fr-FR"/>
        </w:rPr>
      </w:pPr>
    </w:p>
    <w:p w14:paraId="1EBB0490" w14:textId="1861C754" w:rsidR="00D709FA" w:rsidRPr="00F023A0" w:rsidRDefault="00C2273B" w:rsidP="00C2273B">
      <w:pPr>
        <w:rPr>
          <w:lang w:val="fr-FR"/>
        </w:rPr>
      </w:pPr>
      <w:r w:rsidRPr="00F023A0">
        <w:rPr>
          <w:color w:val="000000"/>
          <w:lang w:val="fr-FR"/>
        </w:rPr>
        <w:lastRenderedPageBreak/>
        <w:fldChar w:fldCharType="begin"/>
      </w:r>
      <w:r w:rsidRPr="00F023A0">
        <w:rPr>
          <w:color w:val="000000"/>
          <w:lang w:val="fr-FR"/>
        </w:rPr>
        <w:instrText xml:space="preserve"> AUTONUM  </w:instrText>
      </w:r>
      <w:r w:rsidRPr="00F023A0">
        <w:rPr>
          <w:color w:val="000000"/>
          <w:lang w:val="fr-FR"/>
        </w:rPr>
        <w:fldChar w:fldCharType="end"/>
      </w:r>
      <w:r w:rsidRPr="00F023A0">
        <w:rPr>
          <w:color w:val="000000"/>
          <w:lang w:val="fr-FR"/>
        </w:rPr>
        <w:tab/>
      </w:r>
      <w:r w:rsidRPr="00F023A0">
        <w:rPr>
          <w:lang w:val="fr-FR"/>
        </w:rPr>
        <w:t xml:space="preserve">Le Bureau de l'Union assurera la liaison avec les </w:t>
      </w:r>
      <w:r w:rsidR="009B354D" w:rsidRPr="00F023A0">
        <w:rPr>
          <w:lang w:val="fr-FR"/>
        </w:rPr>
        <w:t xml:space="preserve">autorités </w:t>
      </w:r>
      <w:r w:rsidRPr="00F023A0">
        <w:rPr>
          <w:lang w:val="fr-FR"/>
        </w:rPr>
        <w:t>et les parties prenantes afin de garantir le financement de l'</w:t>
      </w:r>
      <w:r w:rsidR="00854A7A" w:rsidRPr="00F023A0">
        <w:rPr>
          <w:lang w:val="fr-FR"/>
        </w:rPr>
        <w:t xml:space="preserve">UPOV e-PVP </w:t>
      </w:r>
      <w:r w:rsidRPr="00F023A0">
        <w:rPr>
          <w:lang w:val="fr-FR"/>
        </w:rPr>
        <w:t>jusqu'à ce que les recettes de l'UPOV PRISMA génèrent les revenus nécessaires.</w:t>
      </w:r>
    </w:p>
    <w:p w14:paraId="78C8EDFA" w14:textId="77777777" w:rsidR="00C2273B" w:rsidRPr="00F023A0" w:rsidRDefault="00C2273B" w:rsidP="00C2273B">
      <w:pPr>
        <w:rPr>
          <w:color w:val="000000"/>
          <w:lang w:val="fr-FR"/>
        </w:rPr>
      </w:pPr>
    </w:p>
    <w:p w14:paraId="325F9964" w14:textId="77777777" w:rsidR="00E44968" w:rsidRPr="00F023A0" w:rsidRDefault="00E44968" w:rsidP="00C80488">
      <w:pPr>
        <w:keepNext/>
        <w:spacing w:after="240"/>
        <w:rPr>
          <w:color w:val="000000"/>
          <w:lang w:val="fr-FR"/>
        </w:rPr>
      </w:pPr>
      <w:r w:rsidRPr="00F023A0">
        <w:rPr>
          <w:color w:val="000000"/>
          <w:lang w:val="fr-FR"/>
        </w:rPr>
        <w:fldChar w:fldCharType="begin"/>
      </w:r>
      <w:r w:rsidRPr="00F023A0">
        <w:rPr>
          <w:color w:val="000000"/>
          <w:lang w:val="fr-FR"/>
        </w:rPr>
        <w:instrText xml:space="preserve"> AUTONUM  </w:instrText>
      </w:r>
      <w:r w:rsidRPr="00F023A0">
        <w:rPr>
          <w:color w:val="000000"/>
          <w:lang w:val="fr-FR"/>
        </w:rPr>
        <w:fldChar w:fldCharType="end"/>
      </w:r>
      <w:r w:rsidRPr="00F023A0">
        <w:rPr>
          <w:color w:val="000000"/>
          <w:lang w:val="fr-FR"/>
        </w:rPr>
        <w:tab/>
        <w:t>La structure de ce document est la suivante :</w:t>
      </w:r>
    </w:p>
    <w:p w14:paraId="6DB8E5E0" w14:textId="7F0D8766" w:rsidR="001003EB" w:rsidRDefault="00E44968">
      <w:pPr>
        <w:pStyle w:val="TOC1"/>
        <w:rPr>
          <w:rFonts w:asciiTheme="minorHAnsi" w:eastAsiaTheme="minorEastAsia" w:hAnsiTheme="minorHAnsi" w:cstheme="minorBidi"/>
          <w:bCs w:val="0"/>
          <w:caps w:val="0"/>
          <w:kern w:val="2"/>
          <w:sz w:val="24"/>
          <w:szCs w:val="24"/>
          <w:lang w:eastAsia="ja-JP"/>
          <w14:ligatures w14:val="standardContextual"/>
        </w:rPr>
      </w:pPr>
      <w:r w:rsidRPr="00F023A0">
        <w:rPr>
          <w:noProof w:val="0"/>
          <w:highlight w:val="yellow"/>
          <w:lang w:val="fr-FR"/>
        </w:rPr>
        <w:fldChar w:fldCharType="begin"/>
      </w:r>
      <w:r w:rsidRPr="00F023A0">
        <w:rPr>
          <w:noProof w:val="0"/>
          <w:highlight w:val="yellow"/>
          <w:lang w:val="fr-FR"/>
        </w:rPr>
        <w:instrText xml:space="preserve"> TOC \o "1-3" \u </w:instrText>
      </w:r>
      <w:r w:rsidRPr="00F023A0">
        <w:rPr>
          <w:noProof w:val="0"/>
          <w:highlight w:val="yellow"/>
          <w:lang w:val="fr-FR"/>
        </w:rPr>
        <w:fldChar w:fldCharType="separate"/>
      </w:r>
      <w:r w:rsidR="001003EB">
        <w:t>RÉSUMÉ EXÉCUTIF</w:t>
      </w:r>
      <w:r w:rsidR="001003EB">
        <w:tab/>
      </w:r>
      <w:r w:rsidR="001003EB">
        <w:fldChar w:fldCharType="begin"/>
      </w:r>
      <w:r w:rsidR="001003EB">
        <w:instrText xml:space="preserve"> PAGEREF _Toc192684200 \h </w:instrText>
      </w:r>
      <w:r w:rsidR="001003EB">
        <w:fldChar w:fldCharType="separate"/>
      </w:r>
      <w:r w:rsidR="001003EB">
        <w:t>1</w:t>
      </w:r>
      <w:r w:rsidR="001003EB">
        <w:fldChar w:fldCharType="end"/>
      </w:r>
    </w:p>
    <w:p w14:paraId="6957B889" w14:textId="4B4D6F2F" w:rsidR="001003EB" w:rsidRDefault="001003EB">
      <w:pPr>
        <w:pStyle w:val="TOC1"/>
        <w:rPr>
          <w:rFonts w:asciiTheme="minorHAnsi" w:eastAsiaTheme="minorEastAsia" w:hAnsiTheme="minorHAnsi" w:cstheme="minorBidi"/>
          <w:bCs w:val="0"/>
          <w:caps w:val="0"/>
          <w:kern w:val="2"/>
          <w:sz w:val="24"/>
          <w:szCs w:val="24"/>
          <w:lang w:eastAsia="ja-JP"/>
          <w14:ligatures w14:val="standardContextual"/>
        </w:rPr>
      </w:pPr>
      <w:r>
        <w:t>Vue d'ensemble de l'</w:t>
      </w:r>
      <w:r w:rsidRPr="005601A1">
        <w:rPr>
          <w:snapToGrid w:val="0"/>
        </w:rPr>
        <w:t>UPOV E-PVP</w:t>
      </w:r>
      <w:r>
        <w:tab/>
      </w:r>
      <w:r>
        <w:fldChar w:fldCharType="begin"/>
      </w:r>
      <w:r>
        <w:instrText xml:space="preserve"> PAGEREF _Toc192684201 \h </w:instrText>
      </w:r>
      <w:r>
        <w:fldChar w:fldCharType="separate"/>
      </w:r>
      <w:r>
        <w:t>3</w:t>
      </w:r>
      <w:r>
        <w:fldChar w:fldCharType="end"/>
      </w:r>
    </w:p>
    <w:p w14:paraId="654F4AD7" w14:textId="5C1F8BB2" w:rsidR="001003EB" w:rsidRDefault="001003EB">
      <w:pPr>
        <w:pStyle w:val="TOC1"/>
        <w:rPr>
          <w:rFonts w:asciiTheme="minorHAnsi" w:eastAsiaTheme="minorEastAsia" w:hAnsiTheme="minorHAnsi" w:cstheme="minorBidi"/>
          <w:bCs w:val="0"/>
          <w:caps w:val="0"/>
          <w:kern w:val="2"/>
          <w:sz w:val="24"/>
          <w:szCs w:val="24"/>
          <w:lang w:eastAsia="ja-JP"/>
          <w14:ligatures w14:val="standardContextual"/>
        </w:rPr>
      </w:pPr>
      <w:r>
        <w:t>Utilisation du e-PVP</w:t>
      </w:r>
      <w:r w:rsidRPr="005601A1">
        <w:rPr>
          <w:caps w:val="0"/>
        </w:rPr>
        <w:t xml:space="preserve"> DE L</w:t>
      </w:r>
      <w:r>
        <w:t>'UPOV</w:t>
      </w:r>
      <w:r>
        <w:tab/>
      </w:r>
      <w:r>
        <w:fldChar w:fldCharType="begin"/>
      </w:r>
      <w:r>
        <w:instrText xml:space="preserve"> PAGEREF _Toc192684202 \h </w:instrText>
      </w:r>
      <w:r>
        <w:fldChar w:fldCharType="separate"/>
      </w:r>
      <w:r>
        <w:t>3</w:t>
      </w:r>
      <w:r>
        <w:fldChar w:fldCharType="end"/>
      </w:r>
    </w:p>
    <w:p w14:paraId="2DF7099A" w14:textId="42F879CC" w:rsidR="001003EB" w:rsidRDefault="001003EB">
      <w:pPr>
        <w:pStyle w:val="TOC2"/>
        <w:rPr>
          <w:rFonts w:asciiTheme="minorHAnsi" w:eastAsiaTheme="minorEastAsia" w:hAnsiTheme="minorHAnsi" w:cstheme="minorBidi"/>
          <w:i w:val="0"/>
          <w:kern w:val="2"/>
          <w:sz w:val="24"/>
          <w:szCs w:val="24"/>
          <w:lang w:eastAsia="ja-JP"/>
          <w14:ligatures w14:val="standardContextual"/>
        </w:rPr>
      </w:pPr>
      <w:r w:rsidRPr="005601A1">
        <w:rPr>
          <w:lang w:val="fr-FR"/>
        </w:rPr>
        <w:t>Utilisation de UPOV PRISMA (janvier 2017 - février 2025)</w:t>
      </w:r>
      <w:r>
        <w:tab/>
      </w:r>
      <w:r>
        <w:fldChar w:fldCharType="begin"/>
      </w:r>
      <w:r>
        <w:instrText xml:space="preserve"> PAGEREF _Toc192684203 \h </w:instrText>
      </w:r>
      <w:r>
        <w:fldChar w:fldCharType="separate"/>
      </w:r>
      <w:r>
        <w:t>3</w:t>
      </w:r>
      <w:r>
        <w:fldChar w:fldCharType="end"/>
      </w:r>
    </w:p>
    <w:p w14:paraId="79381735" w14:textId="077D8F22" w:rsidR="001003EB" w:rsidRDefault="001003EB">
      <w:pPr>
        <w:pStyle w:val="TOC1"/>
        <w:rPr>
          <w:rFonts w:asciiTheme="minorHAnsi" w:eastAsiaTheme="minorEastAsia" w:hAnsiTheme="minorHAnsi" w:cstheme="minorBidi"/>
          <w:bCs w:val="0"/>
          <w:caps w:val="0"/>
          <w:kern w:val="2"/>
          <w:sz w:val="24"/>
          <w:szCs w:val="24"/>
          <w:lang w:eastAsia="ja-JP"/>
          <w14:ligatures w14:val="standardContextual"/>
        </w:rPr>
      </w:pPr>
      <w:r>
        <w:t>UPOV PRISMA : évolution depuis EAM/ 4</w:t>
      </w:r>
      <w:r>
        <w:tab/>
      </w:r>
      <w:r>
        <w:fldChar w:fldCharType="begin"/>
      </w:r>
      <w:r>
        <w:instrText xml:space="preserve"> PAGEREF _Toc192684204 \h </w:instrText>
      </w:r>
      <w:r>
        <w:fldChar w:fldCharType="separate"/>
      </w:r>
      <w:r>
        <w:t>5</w:t>
      </w:r>
      <w:r>
        <w:fldChar w:fldCharType="end"/>
      </w:r>
    </w:p>
    <w:p w14:paraId="77DF4A48" w14:textId="7A44A689" w:rsidR="001003EB" w:rsidRDefault="001003EB">
      <w:pPr>
        <w:pStyle w:val="TOC2"/>
        <w:rPr>
          <w:rFonts w:asciiTheme="minorHAnsi" w:eastAsiaTheme="minorEastAsia" w:hAnsiTheme="minorHAnsi" w:cstheme="minorBidi"/>
          <w:i w:val="0"/>
          <w:kern w:val="2"/>
          <w:sz w:val="24"/>
          <w:szCs w:val="24"/>
          <w:lang w:eastAsia="ja-JP"/>
          <w14:ligatures w14:val="standardContextual"/>
        </w:rPr>
      </w:pPr>
      <w:r w:rsidRPr="005601A1">
        <w:rPr>
          <w:lang w:val="fr-FR"/>
        </w:rPr>
        <w:t>Lancement de la version 2. 10 - Phase 2 (novembre 2024)</w:t>
      </w:r>
      <w:r>
        <w:tab/>
      </w:r>
      <w:r>
        <w:fldChar w:fldCharType="begin"/>
      </w:r>
      <w:r>
        <w:instrText xml:space="preserve"> PAGEREF _Toc192684205 \h </w:instrText>
      </w:r>
      <w:r>
        <w:fldChar w:fldCharType="separate"/>
      </w:r>
      <w:r>
        <w:t>5</w:t>
      </w:r>
      <w:r>
        <w:fldChar w:fldCharType="end"/>
      </w:r>
    </w:p>
    <w:p w14:paraId="4C319A13" w14:textId="09975B2A"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Couverture des cultures</w:t>
      </w:r>
      <w:r>
        <w:tab/>
      </w:r>
      <w:r>
        <w:fldChar w:fldCharType="begin"/>
      </w:r>
      <w:r>
        <w:instrText xml:space="preserve"> PAGEREF _Toc192684206 \h </w:instrText>
      </w:r>
      <w:r>
        <w:fldChar w:fldCharType="separate"/>
      </w:r>
      <w:r>
        <w:t>5</w:t>
      </w:r>
      <w:r>
        <w:fldChar w:fldCharType="end"/>
      </w:r>
    </w:p>
    <w:p w14:paraId="25F0B6BA" w14:textId="0E8A057F"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Fonctionnalités</w:t>
      </w:r>
      <w:r>
        <w:tab/>
      </w:r>
      <w:r>
        <w:fldChar w:fldCharType="begin"/>
      </w:r>
      <w:r>
        <w:instrText xml:space="preserve"> PAGEREF _Toc192684207 \h </w:instrText>
      </w:r>
      <w:r>
        <w:fldChar w:fldCharType="separate"/>
      </w:r>
      <w:r>
        <w:t>5</w:t>
      </w:r>
      <w:r>
        <w:fldChar w:fldCharType="end"/>
      </w:r>
    </w:p>
    <w:p w14:paraId="1E9EBFA9" w14:textId="460D0DFE" w:rsidR="001003EB" w:rsidRDefault="001003EB">
      <w:pPr>
        <w:pStyle w:val="TOC2"/>
        <w:rPr>
          <w:rFonts w:asciiTheme="minorHAnsi" w:eastAsiaTheme="minorEastAsia" w:hAnsiTheme="minorHAnsi" w:cstheme="minorBidi"/>
          <w:i w:val="0"/>
          <w:kern w:val="2"/>
          <w:sz w:val="24"/>
          <w:szCs w:val="24"/>
          <w:lang w:eastAsia="ja-JP"/>
          <w14:ligatures w14:val="standardContextual"/>
        </w:rPr>
      </w:pPr>
      <w:r w:rsidRPr="005601A1">
        <w:rPr>
          <w:lang w:val="fr-FR"/>
        </w:rPr>
        <w:t>Autres développements</w:t>
      </w:r>
      <w:r>
        <w:tab/>
      </w:r>
      <w:r>
        <w:fldChar w:fldCharType="begin"/>
      </w:r>
      <w:r>
        <w:instrText xml:space="preserve"> PAGEREF _Toc192684208 \h </w:instrText>
      </w:r>
      <w:r>
        <w:fldChar w:fldCharType="separate"/>
      </w:r>
      <w:r>
        <w:t>5</w:t>
      </w:r>
      <w:r>
        <w:fldChar w:fldCharType="end"/>
      </w:r>
    </w:p>
    <w:p w14:paraId="4B2B71D0" w14:textId="2A8316E3"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Qualité des TI Audit des logiciels</w:t>
      </w:r>
      <w:r>
        <w:tab/>
      </w:r>
      <w:r>
        <w:fldChar w:fldCharType="begin"/>
      </w:r>
      <w:r>
        <w:instrText xml:space="preserve"> PAGEREF _Toc192684209 \h </w:instrText>
      </w:r>
      <w:r>
        <w:fldChar w:fldCharType="separate"/>
      </w:r>
      <w:r>
        <w:t>5</w:t>
      </w:r>
      <w:r>
        <w:fldChar w:fldCharType="end"/>
      </w:r>
    </w:p>
    <w:p w14:paraId="5CBA13F9" w14:textId="3B8D8ABF"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Amélioration de la convivialité de UPOV PRISMA</w:t>
      </w:r>
      <w:r>
        <w:tab/>
      </w:r>
      <w:r>
        <w:fldChar w:fldCharType="begin"/>
      </w:r>
      <w:r>
        <w:instrText xml:space="preserve"> PAGEREF _Toc192684210 \h </w:instrText>
      </w:r>
      <w:r>
        <w:fldChar w:fldCharType="separate"/>
      </w:r>
      <w:r>
        <w:t>5</w:t>
      </w:r>
      <w:r>
        <w:fldChar w:fldCharType="end"/>
      </w:r>
    </w:p>
    <w:p w14:paraId="699D285F" w14:textId="5F9809E1"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Synchronisation des formulaires</w:t>
      </w:r>
      <w:r>
        <w:tab/>
      </w:r>
      <w:r>
        <w:fldChar w:fldCharType="begin"/>
      </w:r>
      <w:r>
        <w:instrText xml:space="preserve"> PAGEREF _Toc192684211 \h </w:instrText>
      </w:r>
      <w:r>
        <w:fldChar w:fldCharType="separate"/>
      </w:r>
      <w:r>
        <w:t>6</w:t>
      </w:r>
      <w:r>
        <w:fldChar w:fldCharType="end"/>
      </w:r>
    </w:p>
    <w:p w14:paraId="4D22BA73" w14:textId="0FBDEA65"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Harmonisation</w:t>
      </w:r>
      <w:r>
        <w:tab/>
      </w:r>
      <w:r>
        <w:fldChar w:fldCharType="begin"/>
      </w:r>
      <w:r>
        <w:instrText xml:space="preserve"> PAGEREF _Toc192684212 \h </w:instrText>
      </w:r>
      <w:r>
        <w:fldChar w:fldCharType="separate"/>
      </w:r>
      <w:r>
        <w:t>7</w:t>
      </w:r>
      <w:r>
        <w:fldChar w:fldCharType="end"/>
      </w:r>
    </w:p>
    <w:p w14:paraId="4857A3DF" w14:textId="0DB3E513"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Publication de la version 3.0</w:t>
      </w:r>
      <w:r>
        <w:tab/>
      </w:r>
      <w:r>
        <w:fldChar w:fldCharType="begin"/>
      </w:r>
      <w:r>
        <w:instrText xml:space="preserve"> PAGEREF _Toc192684213 \h </w:instrText>
      </w:r>
      <w:r>
        <w:fldChar w:fldCharType="separate"/>
      </w:r>
      <w:r>
        <w:t>7</w:t>
      </w:r>
      <w:r>
        <w:fldChar w:fldCharType="end"/>
      </w:r>
    </w:p>
    <w:p w14:paraId="65367089" w14:textId="1224E32E"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Couverture des cultures</w:t>
      </w:r>
      <w:r>
        <w:tab/>
      </w:r>
      <w:r>
        <w:fldChar w:fldCharType="begin"/>
      </w:r>
      <w:r>
        <w:instrText xml:space="preserve"> PAGEREF _Toc192684214 \h </w:instrText>
      </w:r>
      <w:r>
        <w:fldChar w:fldCharType="separate"/>
      </w:r>
      <w:r>
        <w:t>7</w:t>
      </w:r>
      <w:r>
        <w:fldChar w:fldCharType="end"/>
      </w:r>
    </w:p>
    <w:p w14:paraId="74881F64" w14:textId="2931F537"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Fonctionnalités</w:t>
      </w:r>
      <w:r>
        <w:tab/>
      </w:r>
      <w:r>
        <w:fldChar w:fldCharType="begin"/>
      </w:r>
      <w:r>
        <w:instrText xml:space="preserve"> PAGEREF _Toc192684215 \h </w:instrText>
      </w:r>
      <w:r>
        <w:fldChar w:fldCharType="separate"/>
      </w:r>
      <w:r>
        <w:t>7</w:t>
      </w:r>
      <w:r>
        <w:fldChar w:fldCharType="end"/>
      </w:r>
    </w:p>
    <w:p w14:paraId="2529478D" w14:textId="53F6F911" w:rsidR="001003EB" w:rsidRDefault="001003EB">
      <w:pPr>
        <w:pStyle w:val="TOC2"/>
        <w:rPr>
          <w:rFonts w:asciiTheme="minorHAnsi" w:eastAsiaTheme="minorEastAsia" w:hAnsiTheme="minorHAnsi" w:cstheme="minorBidi"/>
          <w:i w:val="0"/>
          <w:kern w:val="2"/>
          <w:sz w:val="24"/>
          <w:szCs w:val="24"/>
          <w:lang w:eastAsia="ja-JP"/>
          <w14:ligatures w14:val="standardContextual"/>
        </w:rPr>
      </w:pPr>
      <w:r w:rsidRPr="005601A1">
        <w:rPr>
          <w:lang w:val="fr-FR"/>
        </w:rPr>
        <w:t>Développements futurs possibles</w:t>
      </w:r>
      <w:r>
        <w:tab/>
      </w:r>
      <w:r>
        <w:fldChar w:fldCharType="begin"/>
      </w:r>
      <w:r>
        <w:instrText xml:space="preserve"> PAGEREF _Toc192684216 \h </w:instrText>
      </w:r>
      <w:r>
        <w:fldChar w:fldCharType="separate"/>
      </w:r>
      <w:r>
        <w:t>8</w:t>
      </w:r>
      <w:r>
        <w:fldChar w:fldCharType="end"/>
      </w:r>
    </w:p>
    <w:p w14:paraId="3BAAA864" w14:textId="54264BF7"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Convivialité de l'outil</w:t>
      </w:r>
      <w:r>
        <w:tab/>
      </w:r>
      <w:r>
        <w:fldChar w:fldCharType="begin"/>
      </w:r>
      <w:r>
        <w:instrText xml:space="preserve"> PAGEREF _Toc192684217 \h </w:instrText>
      </w:r>
      <w:r>
        <w:fldChar w:fldCharType="separate"/>
      </w:r>
      <w:r>
        <w:t>8</w:t>
      </w:r>
      <w:r>
        <w:fldChar w:fldCharType="end"/>
      </w:r>
    </w:p>
    <w:p w14:paraId="1D0AD8B3" w14:textId="2BE5993C" w:rsidR="001003EB" w:rsidRDefault="001003EB">
      <w:pPr>
        <w:pStyle w:val="TOC3"/>
        <w:rPr>
          <w:rFonts w:asciiTheme="minorHAnsi" w:eastAsiaTheme="minorEastAsia" w:hAnsiTheme="minorHAnsi" w:cstheme="minorBidi"/>
          <w:kern w:val="2"/>
          <w:sz w:val="24"/>
          <w:szCs w:val="24"/>
          <w:lang w:eastAsia="ja-JP"/>
          <w14:ligatures w14:val="standardContextual"/>
        </w:rPr>
      </w:pPr>
      <w:r w:rsidRPr="005601A1">
        <w:rPr>
          <w:lang w:val="fr-FR"/>
        </w:rPr>
        <w:t>Nouvelles fonctionnalités</w:t>
      </w:r>
      <w:r>
        <w:tab/>
      </w:r>
      <w:r>
        <w:fldChar w:fldCharType="begin"/>
      </w:r>
      <w:r>
        <w:instrText xml:space="preserve"> PAGEREF _Toc192684218 \h </w:instrText>
      </w:r>
      <w:r>
        <w:fldChar w:fldCharType="separate"/>
      </w:r>
      <w:r>
        <w:t>8</w:t>
      </w:r>
      <w:r>
        <w:fldChar w:fldCharType="end"/>
      </w:r>
    </w:p>
    <w:p w14:paraId="442812BC" w14:textId="68D4A565" w:rsidR="001003EB" w:rsidRDefault="001003EB">
      <w:pPr>
        <w:pStyle w:val="TOC1"/>
        <w:rPr>
          <w:rFonts w:asciiTheme="minorHAnsi" w:eastAsiaTheme="minorEastAsia" w:hAnsiTheme="minorHAnsi" w:cstheme="minorBidi"/>
          <w:bCs w:val="0"/>
          <w:caps w:val="0"/>
          <w:kern w:val="2"/>
          <w:sz w:val="24"/>
          <w:szCs w:val="24"/>
          <w:lang w:eastAsia="ja-JP"/>
          <w14:ligatures w14:val="standardContextual"/>
        </w:rPr>
      </w:pPr>
      <w:r>
        <w:t>Module d'administration e-PVP de l'UPOV : Développements depuis l'EAM/4</w:t>
      </w:r>
      <w:r>
        <w:tab/>
      </w:r>
      <w:r>
        <w:fldChar w:fldCharType="begin"/>
      </w:r>
      <w:r>
        <w:instrText xml:space="preserve"> PAGEREF _Toc192684219 \h </w:instrText>
      </w:r>
      <w:r>
        <w:fldChar w:fldCharType="separate"/>
      </w:r>
      <w:r>
        <w:t>8</w:t>
      </w:r>
      <w:r>
        <w:fldChar w:fldCharType="end"/>
      </w:r>
    </w:p>
    <w:p w14:paraId="5063899E" w14:textId="3DE6335D" w:rsidR="001003EB" w:rsidRDefault="001003EB">
      <w:pPr>
        <w:pStyle w:val="TOC2"/>
        <w:rPr>
          <w:rFonts w:asciiTheme="minorHAnsi" w:eastAsiaTheme="minorEastAsia" w:hAnsiTheme="minorHAnsi" w:cstheme="minorBidi"/>
          <w:i w:val="0"/>
          <w:kern w:val="2"/>
          <w:sz w:val="24"/>
          <w:szCs w:val="24"/>
          <w:lang w:eastAsia="ja-JP"/>
          <w14:ligatures w14:val="standardContextual"/>
        </w:rPr>
      </w:pPr>
      <w:r w:rsidRPr="005601A1">
        <w:rPr>
          <w:lang w:val="fr-FR"/>
        </w:rPr>
        <w:t>Migration des données</w:t>
      </w:r>
      <w:r>
        <w:tab/>
      </w:r>
      <w:r>
        <w:fldChar w:fldCharType="begin"/>
      </w:r>
      <w:r>
        <w:instrText xml:space="preserve"> PAGEREF _Toc192684220 \h </w:instrText>
      </w:r>
      <w:r>
        <w:fldChar w:fldCharType="separate"/>
      </w:r>
      <w:r>
        <w:t>8</w:t>
      </w:r>
      <w:r>
        <w:fldChar w:fldCharType="end"/>
      </w:r>
    </w:p>
    <w:p w14:paraId="15A34BA4" w14:textId="1D4DAEE3" w:rsidR="001003EB" w:rsidRDefault="001003EB">
      <w:pPr>
        <w:pStyle w:val="TOC2"/>
        <w:rPr>
          <w:rFonts w:asciiTheme="minorHAnsi" w:eastAsiaTheme="minorEastAsia" w:hAnsiTheme="minorHAnsi" w:cstheme="minorBidi"/>
          <w:i w:val="0"/>
          <w:kern w:val="2"/>
          <w:sz w:val="24"/>
          <w:szCs w:val="24"/>
          <w:lang w:eastAsia="ja-JP"/>
          <w14:ligatures w14:val="standardContextual"/>
        </w:rPr>
      </w:pPr>
      <w:r w:rsidRPr="005601A1">
        <w:rPr>
          <w:lang w:val="fr-FR"/>
        </w:rPr>
        <w:t>Rôle de l'agent PVP</w:t>
      </w:r>
      <w:r>
        <w:tab/>
      </w:r>
      <w:r>
        <w:fldChar w:fldCharType="begin"/>
      </w:r>
      <w:r>
        <w:instrText xml:space="preserve"> PAGEREF _Toc192684221 \h </w:instrText>
      </w:r>
      <w:r>
        <w:fldChar w:fldCharType="separate"/>
      </w:r>
      <w:r>
        <w:t>8</w:t>
      </w:r>
      <w:r>
        <w:fldChar w:fldCharType="end"/>
      </w:r>
    </w:p>
    <w:p w14:paraId="349992DE" w14:textId="01F24506" w:rsidR="001003EB" w:rsidRDefault="001003EB">
      <w:pPr>
        <w:pStyle w:val="TOC2"/>
        <w:rPr>
          <w:rFonts w:asciiTheme="minorHAnsi" w:eastAsiaTheme="minorEastAsia" w:hAnsiTheme="minorHAnsi" w:cstheme="minorBidi"/>
          <w:i w:val="0"/>
          <w:kern w:val="2"/>
          <w:sz w:val="24"/>
          <w:szCs w:val="24"/>
          <w:lang w:eastAsia="ja-JP"/>
          <w14:ligatures w14:val="standardContextual"/>
        </w:rPr>
      </w:pPr>
      <w:r w:rsidRPr="005601A1">
        <w:rPr>
          <w:lang w:val="fr-FR"/>
        </w:rPr>
        <w:t>Rôle du demandeur</w:t>
      </w:r>
      <w:r>
        <w:tab/>
      </w:r>
      <w:r>
        <w:fldChar w:fldCharType="begin"/>
      </w:r>
      <w:r>
        <w:instrText xml:space="preserve"> PAGEREF _Toc192684222 \h </w:instrText>
      </w:r>
      <w:r>
        <w:fldChar w:fldCharType="separate"/>
      </w:r>
      <w:r>
        <w:t>9</w:t>
      </w:r>
      <w:r>
        <w:fldChar w:fldCharType="end"/>
      </w:r>
    </w:p>
    <w:p w14:paraId="02A422A6" w14:textId="5AD84942" w:rsidR="001003EB" w:rsidRDefault="001003EB">
      <w:pPr>
        <w:pStyle w:val="TOC1"/>
        <w:rPr>
          <w:rFonts w:asciiTheme="minorHAnsi" w:eastAsiaTheme="minorEastAsia" w:hAnsiTheme="minorHAnsi" w:cstheme="minorBidi"/>
          <w:bCs w:val="0"/>
          <w:caps w:val="0"/>
          <w:kern w:val="2"/>
          <w:sz w:val="24"/>
          <w:szCs w:val="24"/>
          <w:lang w:eastAsia="ja-JP"/>
          <w14:ligatures w14:val="standardContextual"/>
        </w:rPr>
      </w:pPr>
      <w:r>
        <w:t>Module d'échange DHS de l'UPOV e-PVP : Développements depuis l'EAM/4</w:t>
      </w:r>
      <w:r>
        <w:tab/>
      </w:r>
      <w:r>
        <w:fldChar w:fldCharType="begin"/>
      </w:r>
      <w:r>
        <w:instrText xml:space="preserve"> PAGEREF _Toc192684223 \h </w:instrText>
      </w:r>
      <w:r>
        <w:fldChar w:fldCharType="separate"/>
      </w:r>
      <w:r>
        <w:t>9</w:t>
      </w:r>
      <w:r>
        <w:fldChar w:fldCharType="end"/>
      </w:r>
    </w:p>
    <w:p w14:paraId="6DD1DF2B" w14:textId="6F249B95" w:rsidR="001003EB" w:rsidRDefault="001003EB">
      <w:pPr>
        <w:pStyle w:val="TOC1"/>
        <w:rPr>
          <w:rFonts w:asciiTheme="minorHAnsi" w:eastAsiaTheme="minorEastAsia" w:hAnsiTheme="minorHAnsi" w:cstheme="minorBidi"/>
          <w:bCs w:val="0"/>
          <w:caps w:val="0"/>
          <w:kern w:val="2"/>
          <w:sz w:val="24"/>
          <w:szCs w:val="24"/>
          <w:lang w:eastAsia="ja-JP"/>
          <w14:ligatures w14:val="standardContextual"/>
        </w:rPr>
      </w:pPr>
      <w:r>
        <w:t>Financement de l'UPOV e-PVP</w:t>
      </w:r>
      <w:r>
        <w:tab/>
      </w:r>
      <w:r>
        <w:fldChar w:fldCharType="begin"/>
      </w:r>
      <w:r>
        <w:instrText xml:space="preserve"> PAGEREF _Toc192684224 \h </w:instrText>
      </w:r>
      <w:r>
        <w:fldChar w:fldCharType="separate"/>
      </w:r>
      <w:r>
        <w:t>9</w:t>
      </w:r>
      <w:r>
        <w:fldChar w:fldCharType="end"/>
      </w:r>
    </w:p>
    <w:p w14:paraId="04DB3A89" w14:textId="276B5C8D" w:rsidR="00E44968" w:rsidRPr="00F023A0" w:rsidRDefault="00E44968" w:rsidP="00C80488">
      <w:pPr>
        <w:pStyle w:val="Heading1"/>
        <w:rPr>
          <w:highlight w:val="yellow"/>
        </w:rPr>
      </w:pPr>
      <w:r w:rsidRPr="00F023A0">
        <w:rPr>
          <w:highlight w:val="yellow"/>
        </w:rPr>
        <w:fldChar w:fldCharType="end"/>
      </w:r>
      <w:bookmarkStart w:id="3" w:name="_Toc12956118"/>
      <w:bookmarkStart w:id="4" w:name="_Toc84968135"/>
      <w:bookmarkStart w:id="5" w:name="_Toc108791951"/>
      <w:bookmarkStart w:id="6" w:name="_Toc108792136"/>
      <w:bookmarkStart w:id="7" w:name="_Toc108792252"/>
      <w:bookmarkStart w:id="8" w:name="_Toc108792327"/>
      <w:bookmarkStart w:id="9" w:name="_Toc109028293"/>
    </w:p>
    <w:p w14:paraId="69613CD5" w14:textId="77777777" w:rsidR="00E44968" w:rsidRPr="00F023A0" w:rsidRDefault="00E44968" w:rsidP="00E44968">
      <w:pPr>
        <w:jc w:val="left"/>
        <w:rPr>
          <w:caps/>
          <w:highlight w:val="yellow"/>
          <w:lang w:val="fr-FR"/>
        </w:rPr>
      </w:pPr>
      <w:r w:rsidRPr="00F023A0">
        <w:rPr>
          <w:highlight w:val="yellow"/>
          <w:lang w:val="fr-FR"/>
        </w:rPr>
        <w:br w:type="page"/>
      </w:r>
    </w:p>
    <w:p w14:paraId="35E3F874" w14:textId="77777777" w:rsidR="00BC1FB1" w:rsidRPr="00F023A0" w:rsidRDefault="00BC1FB1" w:rsidP="00BC1FB1">
      <w:pPr>
        <w:pStyle w:val="Heading1"/>
      </w:pPr>
      <w:bookmarkStart w:id="10" w:name="_Toc178072465"/>
      <w:bookmarkStart w:id="11" w:name="_Toc192684201"/>
      <w:r w:rsidRPr="00F023A0">
        <w:lastRenderedPageBreak/>
        <w:t>Vue d'ensemble de l'</w:t>
      </w:r>
      <w:r w:rsidRPr="00F023A0">
        <w:rPr>
          <w:snapToGrid w:val="0"/>
        </w:rPr>
        <w:t>UPOV E-PVP</w:t>
      </w:r>
      <w:bookmarkEnd w:id="10"/>
      <w:bookmarkEnd w:id="11"/>
    </w:p>
    <w:p w14:paraId="05BF3E1B" w14:textId="77777777" w:rsidR="00BC1FB1" w:rsidRPr="00F023A0" w:rsidRDefault="00BC1FB1" w:rsidP="00BC1FB1">
      <w:pPr>
        <w:rPr>
          <w:rFonts w:cs="Arial"/>
          <w:snapToGrid w:val="0"/>
          <w:lang w:val="fr-FR"/>
        </w:rPr>
      </w:pPr>
    </w:p>
    <w:p w14:paraId="14BE3B9F" w14:textId="77777777" w:rsidR="00BC1FB1" w:rsidRPr="00F023A0" w:rsidRDefault="00BC1FB1" w:rsidP="00BC1FB1">
      <w:pPr>
        <w:rPr>
          <w:rFonts w:cs="Arial"/>
          <w:snapToGrid w:val="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r>
      <w:r w:rsidRPr="00F023A0">
        <w:rPr>
          <w:rFonts w:cs="Arial"/>
          <w:snapToGrid w:val="0"/>
          <w:lang w:val="fr-FR"/>
        </w:rPr>
        <w:t>L'objectif de l'UPOV e-PVP est de fournir une assistance cohérente et complète pour la mise en œuvre du système UPOV de protection des obtentions végétales, dont certains ou tous les éléments peuvent être utilisés par les membres de l'UPOV, selon le cas.  Le système e-PVP de l'UPOV comprend les éléments suivants :</w:t>
      </w:r>
    </w:p>
    <w:p w14:paraId="610203DF" w14:textId="77777777" w:rsidR="00BC1FB1" w:rsidRPr="00F023A0" w:rsidRDefault="00BC1FB1" w:rsidP="00BC1FB1">
      <w:pPr>
        <w:rPr>
          <w:rFonts w:cs="Arial"/>
          <w:snapToGrid w:val="0"/>
          <w:lang w:val="fr-FR"/>
        </w:rPr>
      </w:pPr>
    </w:p>
    <w:p w14:paraId="255B7C4C" w14:textId="2F525E96" w:rsidR="00BC1FB1" w:rsidRPr="00F023A0" w:rsidRDefault="00BC1FB1" w:rsidP="008D7945">
      <w:pPr>
        <w:pStyle w:val="ListParagraph"/>
        <w:keepNext/>
        <w:numPr>
          <w:ilvl w:val="0"/>
          <w:numId w:val="7"/>
        </w:numPr>
        <w:ind w:left="851" w:hanging="284"/>
        <w:rPr>
          <w:rFonts w:ascii="Arial" w:hAnsi="Arial" w:cs="Arial"/>
          <w:snapToGrid w:val="0"/>
          <w:sz w:val="20"/>
          <w:szCs w:val="20"/>
        </w:rPr>
      </w:pPr>
      <w:bookmarkStart w:id="12" w:name="_Hlk147923548"/>
      <w:r w:rsidRPr="00F023A0">
        <w:rPr>
          <w:rFonts w:ascii="Arial" w:hAnsi="Arial" w:cs="Arial"/>
          <w:snapToGrid w:val="0"/>
          <w:sz w:val="20"/>
          <w:szCs w:val="20"/>
        </w:rPr>
        <w:t xml:space="preserve">UPOV PRISMA : outil de demande en ligne </w:t>
      </w:r>
      <w:r w:rsidR="00FA0527" w:rsidRPr="00F023A0">
        <w:rPr>
          <w:rFonts w:ascii="Arial" w:hAnsi="Arial" w:cs="Arial"/>
          <w:snapToGrid w:val="0"/>
          <w:sz w:val="20"/>
          <w:szCs w:val="20"/>
        </w:rPr>
        <w:t xml:space="preserve">pour faciliter les </w:t>
      </w:r>
      <w:r w:rsidR="00513CF5" w:rsidRPr="00F023A0">
        <w:rPr>
          <w:rFonts w:ascii="Arial" w:hAnsi="Arial" w:cs="Arial"/>
          <w:snapToGrid w:val="0"/>
          <w:sz w:val="20"/>
          <w:szCs w:val="20"/>
        </w:rPr>
        <w:t>demandes de droits d'obtenteur et les demandes d'</w:t>
      </w:r>
      <w:r w:rsidR="00F8641D" w:rsidRPr="00F023A0">
        <w:rPr>
          <w:rFonts w:ascii="Arial" w:hAnsi="Arial" w:cs="Arial"/>
          <w:snapToGrid w:val="0"/>
          <w:sz w:val="20"/>
          <w:szCs w:val="20"/>
        </w:rPr>
        <w:t xml:space="preserve">inscription sur les listes </w:t>
      </w:r>
      <w:r w:rsidR="00513CF5" w:rsidRPr="00F023A0">
        <w:rPr>
          <w:rFonts w:ascii="Arial" w:hAnsi="Arial" w:cs="Arial"/>
          <w:snapToGrid w:val="0"/>
          <w:sz w:val="20"/>
          <w:szCs w:val="20"/>
        </w:rPr>
        <w:t>nationales.</w:t>
      </w:r>
    </w:p>
    <w:p w14:paraId="41BC33DF" w14:textId="50795147" w:rsidR="00BC1FB1" w:rsidRPr="00F023A0" w:rsidRDefault="00BC1FB1" w:rsidP="008D7945">
      <w:pPr>
        <w:pStyle w:val="ListParagraph"/>
        <w:numPr>
          <w:ilvl w:val="0"/>
          <w:numId w:val="7"/>
        </w:numPr>
        <w:ind w:left="851" w:hanging="284"/>
        <w:rPr>
          <w:rFonts w:ascii="Arial" w:hAnsi="Arial"/>
          <w:sz w:val="20"/>
        </w:rPr>
      </w:pPr>
      <w:r w:rsidRPr="00F023A0">
        <w:rPr>
          <w:rFonts w:ascii="Arial" w:hAnsi="Arial"/>
          <w:sz w:val="20"/>
        </w:rPr>
        <w:t xml:space="preserve">Module d'administration UPOV e-PVP </w:t>
      </w:r>
      <w:r w:rsidRPr="00F023A0">
        <w:rPr>
          <w:rFonts w:ascii="Arial" w:hAnsi="Arial"/>
          <w:color w:val="333333"/>
          <w:sz w:val="20"/>
          <w:shd w:val="clear" w:color="auto" w:fill="FFFFFF"/>
        </w:rPr>
        <w:t>pour les offices PVV :</w:t>
      </w:r>
    </w:p>
    <w:p w14:paraId="6C1EB7B1" w14:textId="77777777" w:rsidR="00BC1FB1" w:rsidRPr="00F023A0"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s="Arial"/>
          <w:color w:val="333333"/>
          <w:sz w:val="20"/>
          <w:szCs w:val="20"/>
        </w:rPr>
      </w:pPr>
      <w:proofErr w:type="gramStart"/>
      <w:r w:rsidRPr="00F023A0">
        <w:rPr>
          <w:rFonts w:ascii="Arial" w:hAnsi="Arial"/>
          <w:color w:val="333333"/>
          <w:sz w:val="20"/>
        </w:rPr>
        <w:t>gérer</w:t>
      </w:r>
      <w:proofErr w:type="gramEnd"/>
      <w:r w:rsidRPr="00F023A0">
        <w:rPr>
          <w:rFonts w:ascii="Arial" w:hAnsi="Arial"/>
          <w:color w:val="333333"/>
          <w:sz w:val="20"/>
        </w:rPr>
        <w:t xml:space="preserve"> les demandes/subventions</w:t>
      </w:r>
      <w:r w:rsidRPr="00F023A0">
        <w:rPr>
          <w:rFonts w:ascii="Arial" w:hAnsi="Arial" w:cs="Arial"/>
          <w:color w:val="333333"/>
          <w:sz w:val="20"/>
          <w:szCs w:val="20"/>
        </w:rPr>
        <w:t>,</w:t>
      </w:r>
    </w:p>
    <w:p w14:paraId="7179FEA7" w14:textId="77777777" w:rsidR="00BC1FB1" w:rsidRPr="00F023A0"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olor w:val="333333"/>
          <w:sz w:val="20"/>
        </w:rPr>
      </w:pPr>
      <w:proofErr w:type="gramStart"/>
      <w:r w:rsidRPr="00F023A0">
        <w:rPr>
          <w:rFonts w:ascii="Arial" w:hAnsi="Arial"/>
          <w:color w:val="333333"/>
          <w:sz w:val="20"/>
        </w:rPr>
        <w:t>communiquer</w:t>
      </w:r>
      <w:proofErr w:type="gramEnd"/>
      <w:r w:rsidRPr="00F023A0">
        <w:rPr>
          <w:rFonts w:ascii="Arial" w:hAnsi="Arial"/>
          <w:color w:val="333333"/>
          <w:sz w:val="20"/>
        </w:rPr>
        <w:t xml:space="preserve"> avec les demandeurs/titulaires,</w:t>
      </w:r>
    </w:p>
    <w:p w14:paraId="702B4886" w14:textId="77777777" w:rsidR="00BC1FB1" w:rsidRPr="00F023A0"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olor w:val="333333"/>
          <w:sz w:val="20"/>
        </w:rPr>
      </w:pPr>
      <w:proofErr w:type="gramStart"/>
      <w:r w:rsidRPr="00F023A0">
        <w:rPr>
          <w:rFonts w:ascii="Arial" w:hAnsi="Arial"/>
          <w:color w:val="333333"/>
          <w:sz w:val="20"/>
        </w:rPr>
        <w:t>publier</w:t>
      </w:r>
      <w:proofErr w:type="gramEnd"/>
      <w:r w:rsidRPr="00F023A0">
        <w:rPr>
          <w:rFonts w:ascii="Arial" w:hAnsi="Arial"/>
          <w:color w:val="333333"/>
          <w:sz w:val="20"/>
        </w:rPr>
        <w:t xml:space="preserve"> les données PVP dans la publication du </w:t>
      </w:r>
      <w:r w:rsidRPr="00F023A0">
        <w:rPr>
          <w:rFonts w:ascii="Arial" w:hAnsi="Arial" w:cs="Arial"/>
          <w:color w:val="333333"/>
          <w:sz w:val="20"/>
          <w:szCs w:val="20"/>
        </w:rPr>
        <w:t xml:space="preserve">bureau </w:t>
      </w:r>
      <w:r w:rsidRPr="00F023A0">
        <w:rPr>
          <w:rFonts w:ascii="Arial" w:hAnsi="Arial"/>
          <w:color w:val="333333"/>
          <w:sz w:val="20"/>
        </w:rPr>
        <w:t xml:space="preserve">PVP et dans la base de données PLUTO </w:t>
      </w:r>
      <w:r w:rsidRPr="00F023A0">
        <w:rPr>
          <w:rFonts w:ascii="Arial" w:hAnsi="Arial" w:cs="Arial"/>
          <w:color w:val="333333"/>
          <w:sz w:val="20"/>
          <w:szCs w:val="20"/>
        </w:rPr>
        <w:t>;</w:t>
      </w:r>
    </w:p>
    <w:p w14:paraId="478A2042" w14:textId="592FF33F" w:rsidR="00BC1FB1" w:rsidRPr="00F023A0" w:rsidRDefault="00BC1FB1" w:rsidP="008D7945">
      <w:pPr>
        <w:pStyle w:val="ListParagraph"/>
        <w:keepNext/>
        <w:numPr>
          <w:ilvl w:val="0"/>
          <w:numId w:val="7"/>
        </w:numPr>
        <w:ind w:left="851" w:hanging="284"/>
        <w:rPr>
          <w:rFonts w:ascii="Arial" w:hAnsi="Arial" w:cs="Arial"/>
          <w:snapToGrid w:val="0"/>
          <w:sz w:val="20"/>
          <w:szCs w:val="20"/>
        </w:rPr>
      </w:pPr>
      <w:r w:rsidRPr="00F023A0">
        <w:rPr>
          <w:rFonts w:ascii="Arial" w:hAnsi="Arial" w:cs="Arial"/>
          <w:snapToGrid w:val="0"/>
          <w:sz w:val="20"/>
          <w:szCs w:val="20"/>
        </w:rPr>
        <w:t xml:space="preserve">Module d'échange de rapports DHS de l'UPOV e-PVP : </w:t>
      </w:r>
      <w:r w:rsidRPr="00F023A0">
        <w:rPr>
          <w:rFonts w:ascii="Arial" w:hAnsi="Arial"/>
          <w:color w:val="333333"/>
          <w:sz w:val="20"/>
          <w:shd w:val="clear" w:color="auto" w:fill="FFFFFF"/>
        </w:rPr>
        <w:t xml:space="preserve">pour permettre aux offices de protection des obtentions végétales </w:t>
      </w:r>
      <w:r w:rsidRPr="00F023A0">
        <w:rPr>
          <w:rFonts w:ascii="Arial" w:hAnsi="Arial" w:cs="Arial"/>
          <w:color w:val="333333"/>
          <w:sz w:val="20"/>
          <w:szCs w:val="20"/>
          <w:shd w:val="clear" w:color="auto" w:fill="FFFFFF"/>
        </w:rPr>
        <w:t>de</w:t>
      </w:r>
      <w:r w:rsidRPr="00F023A0">
        <w:rPr>
          <w:rFonts w:ascii="Arial" w:hAnsi="Arial"/>
          <w:color w:val="333333"/>
          <w:sz w:val="20"/>
          <w:shd w:val="clear" w:color="auto" w:fill="FFFFFF"/>
        </w:rPr>
        <w:t xml:space="preserve"> coopérer avec d'autres offices de protection des obtentions végétales dans le cadre de l'examen de la distinction, de l'homogénéité et de la stabilité </w:t>
      </w:r>
      <w:r w:rsidRPr="00F023A0">
        <w:rPr>
          <w:rFonts w:ascii="Arial" w:hAnsi="Arial" w:cs="Arial"/>
          <w:color w:val="333333"/>
          <w:sz w:val="20"/>
          <w:szCs w:val="20"/>
          <w:shd w:val="clear" w:color="auto" w:fill="FFFFFF"/>
        </w:rPr>
        <w:t>(</w:t>
      </w:r>
      <w:r w:rsidRPr="00F023A0">
        <w:rPr>
          <w:rFonts w:ascii="Arial" w:hAnsi="Arial"/>
          <w:color w:val="333333"/>
          <w:sz w:val="20"/>
          <w:shd w:val="clear" w:color="auto" w:fill="FFFFFF"/>
        </w:rPr>
        <w:t>DHS</w:t>
      </w:r>
      <w:r w:rsidRPr="00F023A0">
        <w:rPr>
          <w:rFonts w:ascii="Arial" w:hAnsi="Arial" w:cs="Arial"/>
          <w:color w:val="333333"/>
          <w:sz w:val="20"/>
          <w:szCs w:val="20"/>
          <w:shd w:val="clear" w:color="auto" w:fill="FFFFFF"/>
        </w:rPr>
        <w:t xml:space="preserve">) </w:t>
      </w:r>
      <w:r w:rsidRPr="00F023A0">
        <w:rPr>
          <w:rFonts w:ascii="Arial" w:hAnsi="Arial" w:cs="Arial"/>
          <w:snapToGrid w:val="0"/>
          <w:sz w:val="20"/>
          <w:szCs w:val="20"/>
        </w:rPr>
        <w:t>;</w:t>
      </w:r>
    </w:p>
    <w:p w14:paraId="19046D41" w14:textId="77777777" w:rsidR="00BC1FB1" w:rsidRPr="00F023A0" w:rsidRDefault="00BC1FB1" w:rsidP="008D7945">
      <w:pPr>
        <w:pStyle w:val="ListParagraph"/>
        <w:numPr>
          <w:ilvl w:val="0"/>
          <w:numId w:val="7"/>
        </w:numPr>
        <w:ind w:left="851" w:hanging="284"/>
        <w:rPr>
          <w:rFonts w:ascii="Arial" w:hAnsi="Arial" w:cs="Arial"/>
          <w:snapToGrid w:val="0"/>
          <w:sz w:val="20"/>
          <w:szCs w:val="20"/>
        </w:rPr>
      </w:pPr>
      <w:r w:rsidRPr="00F023A0">
        <w:rPr>
          <w:rFonts w:ascii="Arial" w:hAnsi="Arial" w:cs="Arial"/>
          <w:snapToGrid w:val="0"/>
          <w:sz w:val="20"/>
          <w:szCs w:val="20"/>
        </w:rPr>
        <w:t>Base de données PLUTO - contient des informations et un outil de recherche sur les dénominations de variétés.</w:t>
      </w:r>
    </w:p>
    <w:p w14:paraId="79E37B7F" w14:textId="77777777" w:rsidR="00CD6D24" w:rsidRPr="00F023A0" w:rsidRDefault="00CD6D24" w:rsidP="00BC1FB1">
      <w:pPr>
        <w:rPr>
          <w:snapToGrid w:val="0"/>
          <w:lang w:val="fr-FR"/>
        </w:rPr>
      </w:pPr>
    </w:p>
    <w:bookmarkEnd w:id="12"/>
    <w:p w14:paraId="17E741C1" w14:textId="06217553" w:rsidR="00B7621A" w:rsidRPr="00F023A0" w:rsidRDefault="00BC1FB1" w:rsidP="00B7621A">
      <w:pPr>
        <w:pStyle w:val="ListParagraph"/>
        <w:keepLines/>
        <w:ind w:left="0"/>
        <w:jc w:val="both"/>
        <w:rPr>
          <w:rFonts w:ascii="Arial" w:hAnsi="Arial" w:cs="Arial"/>
          <w:color w:val="000000"/>
          <w:sz w:val="20"/>
        </w:rPr>
      </w:pPr>
      <w:r w:rsidRPr="00F023A0">
        <w:rPr>
          <w:rFonts w:ascii="Arial" w:hAnsi="Arial"/>
          <w:color w:val="000000"/>
          <w:sz w:val="20"/>
        </w:rPr>
        <w:fldChar w:fldCharType="begin"/>
      </w:r>
      <w:r w:rsidRPr="00F023A0">
        <w:rPr>
          <w:rFonts w:ascii="Arial" w:hAnsi="Arial"/>
          <w:color w:val="000000"/>
          <w:sz w:val="20"/>
        </w:rPr>
        <w:instrText xml:space="preserve"> AUTONUM  </w:instrText>
      </w:r>
      <w:r w:rsidRPr="00F023A0">
        <w:rPr>
          <w:rFonts w:ascii="Arial" w:hAnsi="Arial"/>
          <w:color w:val="000000"/>
          <w:sz w:val="20"/>
        </w:rPr>
        <w:fldChar w:fldCharType="end"/>
      </w:r>
      <w:r w:rsidRPr="00F023A0">
        <w:rPr>
          <w:rFonts w:ascii="Arial" w:hAnsi="Arial"/>
          <w:color w:val="000000"/>
          <w:sz w:val="20"/>
        </w:rPr>
        <w:tab/>
      </w:r>
      <w:r w:rsidR="006A29ED" w:rsidRPr="00F023A0">
        <w:rPr>
          <w:rFonts w:ascii="Arial" w:hAnsi="Arial"/>
          <w:color w:val="000000"/>
          <w:sz w:val="20"/>
        </w:rPr>
        <w:t xml:space="preserve">Conformément aux priorités </w:t>
      </w:r>
      <w:r w:rsidR="00C67A16" w:rsidRPr="00F023A0">
        <w:rPr>
          <w:rFonts w:ascii="Arial" w:hAnsi="Arial"/>
          <w:color w:val="000000"/>
          <w:sz w:val="20"/>
        </w:rPr>
        <w:t xml:space="preserve">du Conseil visant à fournir une assistance pour </w:t>
      </w:r>
      <w:r w:rsidR="00DA1E95" w:rsidRPr="00F023A0">
        <w:rPr>
          <w:rFonts w:ascii="Arial" w:hAnsi="Arial"/>
          <w:color w:val="000000"/>
          <w:sz w:val="20"/>
        </w:rPr>
        <w:t xml:space="preserve">la mise en œuvre du système UPOV </w:t>
      </w:r>
      <w:r w:rsidR="00B7621A" w:rsidRPr="00F023A0">
        <w:rPr>
          <w:rFonts w:ascii="Arial" w:hAnsi="Arial" w:cs="Arial"/>
          <w:color w:val="000000"/>
          <w:sz w:val="20"/>
        </w:rPr>
        <w:t>PVV</w:t>
      </w:r>
      <w:r w:rsidR="00DA1E95" w:rsidRPr="00F023A0">
        <w:rPr>
          <w:rFonts w:ascii="Arial" w:hAnsi="Arial"/>
          <w:color w:val="000000"/>
          <w:sz w:val="20"/>
        </w:rPr>
        <w:t xml:space="preserve">, </w:t>
      </w:r>
      <w:r w:rsidR="00B7621A" w:rsidRPr="00F023A0">
        <w:rPr>
          <w:rFonts w:ascii="Arial" w:hAnsi="Arial"/>
          <w:color w:val="000000"/>
          <w:sz w:val="20"/>
        </w:rPr>
        <w:t>en octobre 2024</w:t>
      </w:r>
      <w:r w:rsidR="003C0605" w:rsidRPr="00F023A0">
        <w:rPr>
          <w:rFonts w:ascii="Arial" w:hAnsi="Arial"/>
          <w:color w:val="000000"/>
          <w:sz w:val="20"/>
        </w:rPr>
        <w:t xml:space="preserve">, le </w:t>
      </w:r>
      <w:r w:rsidR="00B7621A" w:rsidRPr="00F023A0">
        <w:rPr>
          <w:rFonts w:ascii="Arial" w:hAnsi="Arial"/>
          <w:color w:val="000000"/>
          <w:sz w:val="20"/>
        </w:rPr>
        <w:t xml:space="preserve">Conseil a décidé que les </w:t>
      </w:r>
      <w:r w:rsidR="00B7621A" w:rsidRPr="00F023A0">
        <w:rPr>
          <w:rFonts w:ascii="Arial" w:hAnsi="Arial" w:cs="Arial"/>
          <w:color w:val="000000"/>
          <w:sz w:val="20"/>
        </w:rPr>
        <w:t>futurs membres de l'UPOV ayant déjà reçu un avis positif du Conseil sur la conformité de leur législation avec la Convention UPOV pourraient utiliser UPOV e-PVP pour une période d'</w:t>
      </w:r>
      <w:r w:rsidR="00F03D1E" w:rsidRPr="00F023A0">
        <w:rPr>
          <w:rFonts w:ascii="Arial" w:hAnsi="Arial" w:cs="Arial"/>
          <w:color w:val="000000"/>
          <w:sz w:val="20"/>
        </w:rPr>
        <w:t xml:space="preserve">essai de </w:t>
      </w:r>
      <w:r w:rsidR="00B7621A" w:rsidRPr="00F023A0">
        <w:rPr>
          <w:rFonts w:ascii="Arial" w:hAnsi="Arial" w:cs="Arial"/>
          <w:color w:val="000000"/>
          <w:sz w:val="20"/>
        </w:rPr>
        <w:t>trois ans</w:t>
      </w:r>
      <w:r w:rsidR="003C0605" w:rsidRPr="00F023A0">
        <w:rPr>
          <w:rFonts w:ascii="Arial" w:hAnsi="Arial" w:cs="Arial"/>
          <w:color w:val="000000"/>
          <w:sz w:val="20"/>
        </w:rPr>
        <w:t xml:space="preserve">, sous réserve des ressources fournies </w:t>
      </w:r>
      <w:r w:rsidR="00C9291F" w:rsidRPr="00F023A0">
        <w:rPr>
          <w:rFonts w:ascii="Arial" w:hAnsi="Arial" w:cs="Arial"/>
          <w:color w:val="000000"/>
          <w:sz w:val="20"/>
        </w:rPr>
        <w:t>par le Bureau</w:t>
      </w:r>
      <w:r w:rsidR="00F023A0">
        <w:rPr>
          <w:rFonts w:ascii="Arial" w:hAnsi="Arial" w:cs="Arial"/>
          <w:color w:val="000000"/>
          <w:sz w:val="20"/>
        </w:rPr>
        <w:t> </w:t>
      </w:r>
      <w:r w:rsidR="00C9291F" w:rsidRPr="00F023A0">
        <w:rPr>
          <w:rFonts w:ascii="Arial" w:hAnsi="Arial" w:cs="Arial"/>
          <w:color w:val="000000"/>
          <w:sz w:val="20"/>
        </w:rPr>
        <w:t>de</w:t>
      </w:r>
      <w:r w:rsidR="00F023A0">
        <w:rPr>
          <w:rFonts w:ascii="Arial" w:hAnsi="Arial" w:cs="Arial"/>
          <w:color w:val="000000"/>
          <w:sz w:val="20"/>
        </w:rPr>
        <w:t> </w:t>
      </w:r>
      <w:r w:rsidR="00C9291F" w:rsidRPr="00F023A0">
        <w:rPr>
          <w:rFonts w:ascii="Arial" w:hAnsi="Arial" w:cs="Arial"/>
          <w:color w:val="000000"/>
          <w:sz w:val="20"/>
        </w:rPr>
        <w:t>l</w:t>
      </w:r>
      <w:r w:rsidR="00102FC6" w:rsidRPr="00F023A0">
        <w:rPr>
          <w:rFonts w:ascii="Arial" w:hAnsi="Arial" w:cs="Arial"/>
          <w:color w:val="000000"/>
          <w:sz w:val="20"/>
        </w:rPr>
        <w:t>'Union</w:t>
      </w:r>
      <w:r w:rsidR="00B7621A" w:rsidRPr="00F023A0">
        <w:rPr>
          <w:rFonts w:ascii="Arial" w:hAnsi="Arial" w:cs="Arial"/>
          <w:color w:val="000000"/>
          <w:sz w:val="20"/>
        </w:rPr>
        <w:t xml:space="preserve">. </w:t>
      </w:r>
    </w:p>
    <w:p w14:paraId="0339E275" w14:textId="77777777" w:rsidR="00BC1FB1" w:rsidRPr="00F023A0" w:rsidRDefault="00BC1FB1" w:rsidP="00BC1FB1">
      <w:pPr>
        <w:rPr>
          <w:rFonts w:cs="Arial"/>
          <w:snapToGrid w:val="0"/>
          <w:lang w:val="fr-FR"/>
        </w:rPr>
      </w:pPr>
    </w:p>
    <w:p w14:paraId="5EB14B57" w14:textId="77777777" w:rsidR="00BC1FB1" w:rsidRPr="00F023A0" w:rsidRDefault="00BC1FB1" w:rsidP="00BC1FB1">
      <w:pPr>
        <w:rPr>
          <w:rFonts w:cs="Arial"/>
          <w:snapToGrid w:val="0"/>
          <w:lang w:val="fr-FR"/>
        </w:rPr>
      </w:pPr>
    </w:p>
    <w:p w14:paraId="52A42239" w14:textId="51A67935" w:rsidR="00BC1FB1" w:rsidRPr="00F023A0" w:rsidRDefault="00BC1FB1" w:rsidP="00BD08CF">
      <w:pPr>
        <w:pStyle w:val="Heading1"/>
      </w:pPr>
      <w:bookmarkStart w:id="13" w:name="_Toc178072466"/>
      <w:bookmarkStart w:id="14" w:name="_Toc192684202"/>
      <w:r w:rsidRPr="00BD08CF">
        <w:t>Utilisation</w:t>
      </w:r>
      <w:r w:rsidRPr="00F023A0">
        <w:t xml:space="preserve"> du e-PVP</w:t>
      </w:r>
      <w:r w:rsidRPr="00F023A0">
        <w:rPr>
          <w:caps w:val="0"/>
        </w:rPr>
        <w:t xml:space="preserve"> </w:t>
      </w:r>
      <w:r w:rsidR="00BD08CF">
        <w:rPr>
          <w:caps w:val="0"/>
        </w:rPr>
        <w:t>DE L</w:t>
      </w:r>
      <w:r w:rsidRPr="00F023A0">
        <w:t>'UPOV</w:t>
      </w:r>
      <w:bookmarkEnd w:id="13"/>
      <w:bookmarkEnd w:id="14"/>
    </w:p>
    <w:p w14:paraId="7DC1B879" w14:textId="77777777" w:rsidR="00BC1FB1" w:rsidRPr="00F023A0" w:rsidRDefault="00BC1FB1" w:rsidP="00BC1FB1">
      <w:pPr>
        <w:keepNext/>
        <w:rPr>
          <w:rFonts w:cs="Arial"/>
          <w:lang w:val="fr-FR"/>
        </w:rPr>
      </w:pPr>
    </w:p>
    <w:p w14:paraId="0BCEFD03" w14:textId="77777777" w:rsidR="00BC1FB1" w:rsidRPr="00F023A0" w:rsidRDefault="00BC1FB1" w:rsidP="00BC1FB1">
      <w:pPr>
        <w:rPr>
          <w:rFonts w:cs="Arial"/>
          <w:shd w:val="clear" w:color="auto" w:fill="FFFFFF"/>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t>L'UPOV e-PVP a été lancé le 28 septembre 2023</w:t>
      </w:r>
      <w:r w:rsidRPr="00F023A0">
        <w:rPr>
          <w:rFonts w:cs="Arial"/>
          <w:shd w:val="clear" w:color="auto" w:fill="FFFFFF"/>
          <w:lang w:val="fr-FR"/>
        </w:rPr>
        <w:t>.  Le Viet Nam a été le premier membre de l'UPOV à commencer à utiliser tous les éléments de l'UPOV e-PVP.</w:t>
      </w:r>
    </w:p>
    <w:p w14:paraId="4C0D77FF" w14:textId="77777777" w:rsidR="00BC1FB1" w:rsidRPr="00F023A0" w:rsidRDefault="00BC1FB1" w:rsidP="00BC1FB1">
      <w:pPr>
        <w:rPr>
          <w:rFonts w:cs="Arial"/>
          <w:i/>
          <w:iCs/>
          <w:color w:val="000000"/>
          <w:lang w:val="fr-FR"/>
        </w:rPr>
      </w:pPr>
    </w:p>
    <w:p w14:paraId="3BC15165" w14:textId="77777777" w:rsidR="00BC1FB1" w:rsidRPr="00F023A0" w:rsidRDefault="00BC1FB1" w:rsidP="00BC1FB1">
      <w:pPr>
        <w:rPr>
          <w:rFonts w:cs="Arial"/>
          <w:color w:val="00000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t>Le 22 décembre 2023, le Royaume des Pays-Bas est devenu le deuxième membre de l'UPOV à utiliser le module d'échange de rapports DHS e-PVP de l'UPOV.</w:t>
      </w:r>
    </w:p>
    <w:p w14:paraId="025C6EC8" w14:textId="77777777" w:rsidR="00BC1FB1" w:rsidRPr="00F023A0" w:rsidRDefault="00BC1FB1" w:rsidP="00BC1FB1">
      <w:pPr>
        <w:rPr>
          <w:rFonts w:cs="Arial"/>
          <w:color w:val="000000"/>
          <w:lang w:val="fr-FR"/>
        </w:rPr>
      </w:pPr>
    </w:p>
    <w:p w14:paraId="2F128F07" w14:textId="7DE4CAF3" w:rsidR="00BC1FB1" w:rsidRPr="00F023A0" w:rsidRDefault="00BC1FB1" w:rsidP="00BC1FB1">
      <w:pPr>
        <w:rPr>
          <w:rFonts w:cs="Arial"/>
          <w:color w:val="00000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r>
      <w:r w:rsidR="003B51A8" w:rsidRPr="00F023A0">
        <w:rPr>
          <w:rFonts w:cs="Arial"/>
          <w:color w:val="000000"/>
          <w:lang w:val="fr-FR"/>
        </w:rPr>
        <w:t xml:space="preserve">Sept rapports DHS ont été échangés entre le Viet Nam et le Royaume des Pays-Bas </w:t>
      </w:r>
      <w:r w:rsidR="004910A1" w:rsidRPr="00F023A0">
        <w:rPr>
          <w:rFonts w:cs="Arial"/>
          <w:color w:val="000000"/>
          <w:lang w:val="fr-FR"/>
        </w:rPr>
        <w:t>au moyen du module d'échange de rapports DHS UPOV e-PVP.</w:t>
      </w:r>
    </w:p>
    <w:p w14:paraId="7605C500" w14:textId="77777777" w:rsidR="00BC1FB1" w:rsidRPr="00F023A0" w:rsidRDefault="00BC1FB1" w:rsidP="00BC1FB1">
      <w:pPr>
        <w:rPr>
          <w:rFonts w:cs="Arial"/>
          <w:color w:val="000000"/>
          <w:lang w:val="fr-FR"/>
        </w:rPr>
      </w:pPr>
    </w:p>
    <w:p w14:paraId="071777E5" w14:textId="77777777" w:rsidR="00BC1FB1" w:rsidRPr="00F023A0" w:rsidRDefault="00BC1FB1" w:rsidP="00BC1FB1">
      <w:pPr>
        <w:rPr>
          <w:lang w:val="fr-FR"/>
        </w:rPr>
      </w:pPr>
    </w:p>
    <w:p w14:paraId="65F38587" w14:textId="151E08BC" w:rsidR="003B51A8" w:rsidRPr="00F023A0" w:rsidRDefault="003B51A8" w:rsidP="003B51A8">
      <w:pPr>
        <w:pStyle w:val="Heading2"/>
        <w:rPr>
          <w:lang w:val="fr-FR"/>
        </w:rPr>
      </w:pPr>
      <w:bookmarkStart w:id="15" w:name="_Toc178072467"/>
      <w:bookmarkStart w:id="16" w:name="_Toc192684203"/>
      <w:r w:rsidRPr="00F023A0">
        <w:rPr>
          <w:lang w:val="fr-FR"/>
        </w:rPr>
        <w:t>Utilisation de UPOV PRISMA (</w:t>
      </w:r>
      <w:r w:rsidR="008D515F" w:rsidRPr="00F023A0">
        <w:rPr>
          <w:lang w:val="fr-FR"/>
        </w:rPr>
        <w:t xml:space="preserve">janvier </w:t>
      </w:r>
      <w:r w:rsidR="004910A1" w:rsidRPr="00F023A0">
        <w:rPr>
          <w:lang w:val="fr-FR"/>
        </w:rPr>
        <w:t xml:space="preserve">2017 - </w:t>
      </w:r>
      <w:r w:rsidR="00EB2B6E" w:rsidRPr="00F023A0">
        <w:rPr>
          <w:lang w:val="fr-FR"/>
        </w:rPr>
        <w:t>février 2025</w:t>
      </w:r>
      <w:r w:rsidRPr="00F023A0">
        <w:rPr>
          <w:lang w:val="fr-FR"/>
        </w:rPr>
        <w:t>)</w:t>
      </w:r>
      <w:bookmarkEnd w:id="16"/>
    </w:p>
    <w:p w14:paraId="4A568B92" w14:textId="77777777" w:rsidR="003B51A8" w:rsidRPr="00F023A0" w:rsidRDefault="003B51A8" w:rsidP="003B51A8">
      <w:pPr>
        <w:rPr>
          <w:rFonts w:cs="Arial"/>
          <w:lang w:val="fr-FR"/>
        </w:rPr>
      </w:pPr>
    </w:p>
    <w:p w14:paraId="75353FB8" w14:textId="77777777" w:rsidR="003B51A8" w:rsidRPr="00F023A0" w:rsidRDefault="003B51A8" w:rsidP="003B51A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Des informations sur l'utilisation de UPOV PRISMA sont fournies ci-dessous :</w:t>
      </w:r>
    </w:p>
    <w:p w14:paraId="16DA7453" w14:textId="77777777" w:rsidR="003B51A8" w:rsidRPr="00F023A0" w:rsidRDefault="003B51A8" w:rsidP="003B51A8">
      <w:pPr>
        <w:rPr>
          <w:rFonts w:cs="Arial"/>
          <w:lang w:val="fr-FR"/>
        </w:rPr>
      </w:pPr>
    </w:p>
    <w:p w14:paraId="55AD5F01" w14:textId="77777777" w:rsidR="003B51A8" w:rsidRPr="00F023A0" w:rsidRDefault="003B51A8" w:rsidP="003B51A8">
      <w:pPr>
        <w:jc w:val="center"/>
        <w:rPr>
          <w:u w:val="single"/>
          <w:lang w:val="fr-FR"/>
        </w:rPr>
      </w:pPr>
      <w:bookmarkStart w:id="17" w:name="_Toc84968136"/>
      <w:bookmarkStart w:id="18" w:name="_Toc108791952"/>
      <w:bookmarkStart w:id="19" w:name="_Toc108792137"/>
      <w:bookmarkStart w:id="20" w:name="_Toc108792253"/>
      <w:bookmarkStart w:id="21" w:name="_Toc108792328"/>
      <w:bookmarkStart w:id="22" w:name="_Toc109028294"/>
      <w:r w:rsidRPr="00F023A0">
        <w:rPr>
          <w:u w:val="single"/>
          <w:lang w:val="fr-FR"/>
        </w:rPr>
        <w:t>Nombre de soumissions via UPOV PRISMA</w:t>
      </w:r>
      <w:bookmarkEnd w:id="17"/>
      <w:bookmarkEnd w:id="18"/>
      <w:bookmarkEnd w:id="19"/>
      <w:bookmarkEnd w:id="20"/>
      <w:bookmarkEnd w:id="21"/>
      <w:bookmarkEnd w:id="22"/>
    </w:p>
    <w:p w14:paraId="772294CF" w14:textId="77777777" w:rsidR="003B51A8" w:rsidRPr="00F023A0" w:rsidRDefault="003B51A8" w:rsidP="003B51A8">
      <w:pPr>
        <w:jc w:val="center"/>
        <w:rPr>
          <w:lang w:val="fr-FR"/>
        </w:rPr>
      </w:pPr>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gridCol w:w="888"/>
      </w:tblGrid>
      <w:tr w:rsidR="00EB2B6E" w:rsidRPr="00F023A0" w14:paraId="23B51168" w14:textId="7D9EFDBB" w:rsidTr="00AD79C0">
        <w:trPr>
          <w:cantSplit/>
          <w:tblHeader/>
          <w:jc w:val="center"/>
        </w:trPr>
        <w:tc>
          <w:tcPr>
            <w:tcW w:w="1050" w:type="dxa"/>
            <w:shd w:val="clear" w:color="auto" w:fill="F2F2F2" w:themeFill="background1" w:themeFillShade="F2"/>
          </w:tcPr>
          <w:p w14:paraId="04B3B52D" w14:textId="77777777" w:rsidR="00EB2B6E" w:rsidRPr="00F023A0" w:rsidRDefault="00EB2B6E" w:rsidP="001943DA">
            <w:pPr>
              <w:jc w:val="left"/>
              <w:rPr>
                <w:sz w:val="18"/>
                <w:lang w:val="fr-FR"/>
              </w:rPr>
            </w:pPr>
          </w:p>
        </w:tc>
        <w:tc>
          <w:tcPr>
            <w:tcW w:w="771" w:type="dxa"/>
            <w:shd w:val="clear" w:color="auto" w:fill="F2F2F2" w:themeFill="background1" w:themeFillShade="F2"/>
          </w:tcPr>
          <w:p w14:paraId="7D3A2914" w14:textId="77777777" w:rsidR="00EB2B6E" w:rsidRPr="00F023A0" w:rsidRDefault="00EB2B6E" w:rsidP="001943DA">
            <w:pPr>
              <w:ind w:right="113"/>
              <w:jc w:val="right"/>
              <w:rPr>
                <w:rFonts w:ascii="Times New Roman" w:eastAsiaTheme="minorEastAsia" w:hAnsi="Times New Roman"/>
                <w:strike/>
                <w:sz w:val="18"/>
                <w:szCs w:val="24"/>
                <w:lang w:val="fr-FR" w:eastAsia="zh-CN"/>
              </w:rPr>
            </w:pPr>
            <w:r w:rsidRPr="00F023A0">
              <w:rPr>
                <w:sz w:val="18"/>
                <w:lang w:val="fr-FR"/>
              </w:rPr>
              <w:t>2017</w:t>
            </w:r>
          </w:p>
        </w:tc>
        <w:tc>
          <w:tcPr>
            <w:tcW w:w="772" w:type="dxa"/>
            <w:shd w:val="clear" w:color="auto" w:fill="F2F2F2" w:themeFill="background1" w:themeFillShade="F2"/>
          </w:tcPr>
          <w:p w14:paraId="3B46EB23"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2018</w:t>
            </w:r>
          </w:p>
        </w:tc>
        <w:tc>
          <w:tcPr>
            <w:tcW w:w="772" w:type="dxa"/>
            <w:shd w:val="clear" w:color="auto" w:fill="F2F2F2" w:themeFill="background1" w:themeFillShade="F2"/>
          </w:tcPr>
          <w:p w14:paraId="2AB775C2"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2019</w:t>
            </w:r>
          </w:p>
        </w:tc>
        <w:tc>
          <w:tcPr>
            <w:tcW w:w="772" w:type="dxa"/>
            <w:shd w:val="clear" w:color="auto" w:fill="F2F2F2" w:themeFill="background1" w:themeFillShade="F2"/>
          </w:tcPr>
          <w:p w14:paraId="5B2D575C"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2020</w:t>
            </w:r>
          </w:p>
        </w:tc>
        <w:tc>
          <w:tcPr>
            <w:tcW w:w="772" w:type="dxa"/>
            <w:shd w:val="clear" w:color="auto" w:fill="F2F2F2" w:themeFill="background1" w:themeFillShade="F2"/>
          </w:tcPr>
          <w:p w14:paraId="757D53F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2021</w:t>
            </w:r>
          </w:p>
        </w:tc>
        <w:tc>
          <w:tcPr>
            <w:tcW w:w="772" w:type="dxa"/>
            <w:shd w:val="clear" w:color="auto" w:fill="F2F2F2" w:themeFill="background1" w:themeFillShade="F2"/>
          </w:tcPr>
          <w:p w14:paraId="640BFC81"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2022</w:t>
            </w:r>
          </w:p>
        </w:tc>
        <w:tc>
          <w:tcPr>
            <w:tcW w:w="772" w:type="dxa"/>
            <w:shd w:val="clear" w:color="auto" w:fill="F2F2F2" w:themeFill="background1" w:themeFillShade="F2"/>
          </w:tcPr>
          <w:p w14:paraId="3AE2DAC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2023</w:t>
            </w:r>
          </w:p>
        </w:tc>
        <w:tc>
          <w:tcPr>
            <w:tcW w:w="888" w:type="dxa"/>
            <w:shd w:val="clear" w:color="auto" w:fill="F2F2F2" w:themeFill="background1" w:themeFillShade="F2"/>
          </w:tcPr>
          <w:p w14:paraId="2BEFA5B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2024</w:t>
            </w:r>
          </w:p>
        </w:tc>
        <w:tc>
          <w:tcPr>
            <w:tcW w:w="888" w:type="dxa"/>
            <w:shd w:val="clear" w:color="auto" w:fill="F2F2F2" w:themeFill="background1" w:themeFillShade="F2"/>
          </w:tcPr>
          <w:p w14:paraId="5778F521" w14:textId="2DF42904" w:rsidR="00EB2B6E" w:rsidRPr="00F023A0" w:rsidRDefault="00EB2B6E" w:rsidP="001943DA">
            <w:pPr>
              <w:ind w:right="113"/>
              <w:jc w:val="right"/>
              <w:rPr>
                <w:sz w:val="18"/>
                <w:lang w:val="fr-FR"/>
              </w:rPr>
            </w:pPr>
            <w:r w:rsidRPr="00F023A0">
              <w:rPr>
                <w:sz w:val="18"/>
                <w:lang w:val="fr-FR"/>
              </w:rPr>
              <w:t>2025</w:t>
            </w:r>
          </w:p>
        </w:tc>
      </w:tr>
      <w:tr w:rsidR="00EB2B6E" w:rsidRPr="00F023A0" w14:paraId="4BBB9149" w14:textId="5660D91D" w:rsidTr="00AD79C0">
        <w:trPr>
          <w:cantSplit/>
          <w:jc w:val="center"/>
        </w:trPr>
        <w:tc>
          <w:tcPr>
            <w:tcW w:w="1050" w:type="dxa"/>
            <w:shd w:val="clear" w:color="auto" w:fill="F2F2F2" w:themeFill="background1" w:themeFillShade="F2"/>
          </w:tcPr>
          <w:p w14:paraId="746997E6" w14:textId="77777777" w:rsidR="00EB2B6E" w:rsidRPr="00F023A0" w:rsidRDefault="00EB2B6E" w:rsidP="001943DA">
            <w:pPr>
              <w:jc w:val="left"/>
              <w:rPr>
                <w:sz w:val="18"/>
                <w:lang w:val="fr-FR"/>
              </w:rPr>
            </w:pPr>
            <w:r w:rsidRPr="00F023A0">
              <w:rPr>
                <w:sz w:val="18"/>
                <w:lang w:val="fr-FR"/>
              </w:rPr>
              <w:t>Janvier</w:t>
            </w:r>
          </w:p>
        </w:tc>
        <w:tc>
          <w:tcPr>
            <w:tcW w:w="771" w:type="dxa"/>
          </w:tcPr>
          <w:p w14:paraId="11F53996" w14:textId="77777777" w:rsidR="00EB2B6E" w:rsidRPr="00F023A0" w:rsidRDefault="00EB2B6E" w:rsidP="001943DA">
            <w:pPr>
              <w:ind w:right="113"/>
              <w:jc w:val="right"/>
              <w:rPr>
                <w:sz w:val="18"/>
                <w:lang w:val="fr-FR"/>
              </w:rPr>
            </w:pPr>
            <w:r w:rsidRPr="00F023A0">
              <w:rPr>
                <w:sz w:val="18"/>
                <w:lang w:val="fr-FR"/>
              </w:rPr>
              <w:t>1</w:t>
            </w:r>
          </w:p>
        </w:tc>
        <w:tc>
          <w:tcPr>
            <w:tcW w:w="772" w:type="dxa"/>
          </w:tcPr>
          <w:p w14:paraId="07AED9AE" w14:textId="77777777" w:rsidR="00EB2B6E" w:rsidRPr="00F023A0" w:rsidRDefault="00EB2B6E" w:rsidP="001943DA">
            <w:pPr>
              <w:ind w:right="113"/>
              <w:jc w:val="right"/>
              <w:rPr>
                <w:sz w:val="18"/>
                <w:lang w:val="fr-FR"/>
              </w:rPr>
            </w:pPr>
            <w:r w:rsidRPr="00F023A0">
              <w:rPr>
                <w:sz w:val="18"/>
                <w:lang w:val="fr-FR"/>
              </w:rPr>
              <w:t>-</w:t>
            </w:r>
          </w:p>
        </w:tc>
        <w:tc>
          <w:tcPr>
            <w:tcW w:w="772" w:type="dxa"/>
          </w:tcPr>
          <w:p w14:paraId="59E1A5CD" w14:textId="77777777" w:rsidR="00EB2B6E" w:rsidRPr="00F023A0" w:rsidRDefault="00EB2B6E" w:rsidP="001943DA">
            <w:pPr>
              <w:ind w:right="113"/>
              <w:jc w:val="right"/>
              <w:rPr>
                <w:sz w:val="18"/>
                <w:lang w:val="fr-FR"/>
              </w:rPr>
            </w:pPr>
            <w:r w:rsidRPr="00F023A0">
              <w:rPr>
                <w:sz w:val="18"/>
                <w:lang w:val="fr-FR"/>
              </w:rPr>
              <w:t>7</w:t>
            </w:r>
          </w:p>
        </w:tc>
        <w:tc>
          <w:tcPr>
            <w:tcW w:w="772" w:type="dxa"/>
          </w:tcPr>
          <w:p w14:paraId="40A28F27"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18</w:t>
            </w:r>
          </w:p>
        </w:tc>
        <w:tc>
          <w:tcPr>
            <w:tcW w:w="772" w:type="dxa"/>
          </w:tcPr>
          <w:p w14:paraId="375A914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107</w:t>
            </w:r>
          </w:p>
        </w:tc>
        <w:tc>
          <w:tcPr>
            <w:tcW w:w="772" w:type="dxa"/>
          </w:tcPr>
          <w:p w14:paraId="2885116A"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232</w:t>
            </w:r>
          </w:p>
        </w:tc>
        <w:tc>
          <w:tcPr>
            <w:tcW w:w="772" w:type="dxa"/>
          </w:tcPr>
          <w:p w14:paraId="13F9CC34"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206</w:t>
            </w:r>
          </w:p>
        </w:tc>
        <w:tc>
          <w:tcPr>
            <w:tcW w:w="888" w:type="dxa"/>
          </w:tcPr>
          <w:p w14:paraId="711B9F4F"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235</w:t>
            </w:r>
          </w:p>
        </w:tc>
        <w:tc>
          <w:tcPr>
            <w:tcW w:w="888" w:type="dxa"/>
          </w:tcPr>
          <w:p w14:paraId="5C761D7A" w14:textId="219701B6" w:rsidR="00EB2B6E" w:rsidRPr="00F023A0" w:rsidRDefault="00EB2B6E" w:rsidP="001943DA">
            <w:pPr>
              <w:ind w:right="113"/>
              <w:jc w:val="right"/>
              <w:rPr>
                <w:sz w:val="18"/>
                <w:lang w:val="fr-FR"/>
              </w:rPr>
            </w:pPr>
            <w:r w:rsidRPr="00F023A0">
              <w:rPr>
                <w:sz w:val="18"/>
                <w:lang w:val="fr-FR"/>
              </w:rPr>
              <w:t>173</w:t>
            </w:r>
          </w:p>
        </w:tc>
      </w:tr>
      <w:tr w:rsidR="00EB2B6E" w:rsidRPr="00F023A0" w14:paraId="7BE20DCB" w14:textId="3A55B965" w:rsidTr="00AD79C0">
        <w:trPr>
          <w:cantSplit/>
          <w:jc w:val="center"/>
        </w:trPr>
        <w:tc>
          <w:tcPr>
            <w:tcW w:w="1050" w:type="dxa"/>
            <w:shd w:val="clear" w:color="auto" w:fill="F2F2F2" w:themeFill="background1" w:themeFillShade="F2"/>
          </w:tcPr>
          <w:p w14:paraId="75C17376" w14:textId="77777777" w:rsidR="00EB2B6E" w:rsidRPr="00F023A0" w:rsidRDefault="00EB2B6E" w:rsidP="001943DA">
            <w:pPr>
              <w:jc w:val="left"/>
              <w:rPr>
                <w:sz w:val="18"/>
                <w:lang w:val="fr-FR"/>
              </w:rPr>
            </w:pPr>
            <w:r w:rsidRPr="00F023A0">
              <w:rPr>
                <w:sz w:val="18"/>
                <w:lang w:val="fr-FR"/>
              </w:rPr>
              <w:t>Février</w:t>
            </w:r>
          </w:p>
        </w:tc>
        <w:tc>
          <w:tcPr>
            <w:tcW w:w="771" w:type="dxa"/>
          </w:tcPr>
          <w:p w14:paraId="19775CD2" w14:textId="77777777" w:rsidR="00EB2B6E" w:rsidRPr="00F023A0" w:rsidRDefault="00EB2B6E" w:rsidP="001943DA">
            <w:pPr>
              <w:ind w:right="113"/>
              <w:jc w:val="right"/>
              <w:rPr>
                <w:sz w:val="18"/>
                <w:lang w:val="fr-FR"/>
              </w:rPr>
            </w:pPr>
            <w:r w:rsidRPr="00F023A0">
              <w:rPr>
                <w:sz w:val="18"/>
                <w:lang w:val="fr-FR"/>
              </w:rPr>
              <w:t>-</w:t>
            </w:r>
          </w:p>
        </w:tc>
        <w:tc>
          <w:tcPr>
            <w:tcW w:w="772" w:type="dxa"/>
          </w:tcPr>
          <w:p w14:paraId="1330ADF2" w14:textId="77777777" w:rsidR="00EB2B6E" w:rsidRPr="00F023A0" w:rsidRDefault="00EB2B6E" w:rsidP="001943DA">
            <w:pPr>
              <w:ind w:right="113"/>
              <w:jc w:val="right"/>
              <w:rPr>
                <w:sz w:val="18"/>
                <w:lang w:val="fr-FR"/>
              </w:rPr>
            </w:pPr>
            <w:r w:rsidRPr="00F023A0">
              <w:rPr>
                <w:sz w:val="18"/>
                <w:lang w:val="fr-FR"/>
              </w:rPr>
              <w:t>3</w:t>
            </w:r>
          </w:p>
        </w:tc>
        <w:tc>
          <w:tcPr>
            <w:tcW w:w="772" w:type="dxa"/>
          </w:tcPr>
          <w:p w14:paraId="4D8DE598" w14:textId="77777777" w:rsidR="00EB2B6E" w:rsidRPr="00F023A0" w:rsidRDefault="00EB2B6E" w:rsidP="001943DA">
            <w:pPr>
              <w:ind w:right="113"/>
              <w:jc w:val="right"/>
              <w:rPr>
                <w:sz w:val="18"/>
                <w:lang w:val="fr-FR"/>
              </w:rPr>
            </w:pPr>
            <w:r w:rsidRPr="00F023A0">
              <w:rPr>
                <w:sz w:val="18"/>
                <w:lang w:val="fr-FR"/>
              </w:rPr>
              <w:t>9</w:t>
            </w:r>
          </w:p>
        </w:tc>
        <w:tc>
          <w:tcPr>
            <w:tcW w:w="772" w:type="dxa"/>
          </w:tcPr>
          <w:p w14:paraId="57ADD966" w14:textId="77777777" w:rsidR="00EB2B6E" w:rsidRPr="00F023A0" w:rsidRDefault="00EB2B6E" w:rsidP="001943DA">
            <w:pPr>
              <w:ind w:right="113"/>
              <w:jc w:val="right"/>
              <w:rPr>
                <w:sz w:val="18"/>
                <w:lang w:val="fr-FR"/>
              </w:rPr>
            </w:pPr>
            <w:r w:rsidRPr="00F023A0">
              <w:rPr>
                <w:sz w:val="18"/>
                <w:lang w:val="fr-FR"/>
              </w:rPr>
              <w:t>5</w:t>
            </w:r>
          </w:p>
        </w:tc>
        <w:tc>
          <w:tcPr>
            <w:tcW w:w="772" w:type="dxa"/>
          </w:tcPr>
          <w:p w14:paraId="437A0E72"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107</w:t>
            </w:r>
          </w:p>
        </w:tc>
        <w:tc>
          <w:tcPr>
            <w:tcW w:w="772" w:type="dxa"/>
          </w:tcPr>
          <w:p w14:paraId="3C8916F0"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95</w:t>
            </w:r>
          </w:p>
        </w:tc>
        <w:tc>
          <w:tcPr>
            <w:tcW w:w="772" w:type="dxa"/>
          </w:tcPr>
          <w:p w14:paraId="7241C1C3"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107</w:t>
            </w:r>
          </w:p>
        </w:tc>
        <w:tc>
          <w:tcPr>
            <w:tcW w:w="888" w:type="dxa"/>
          </w:tcPr>
          <w:p w14:paraId="5FB3481B"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122</w:t>
            </w:r>
          </w:p>
        </w:tc>
        <w:tc>
          <w:tcPr>
            <w:tcW w:w="888" w:type="dxa"/>
          </w:tcPr>
          <w:p w14:paraId="05B63D00" w14:textId="5BA5556B" w:rsidR="00EB2B6E" w:rsidRPr="00F023A0" w:rsidRDefault="001C794A" w:rsidP="001943DA">
            <w:pPr>
              <w:ind w:right="113"/>
              <w:jc w:val="right"/>
              <w:rPr>
                <w:sz w:val="18"/>
                <w:lang w:val="fr-FR"/>
              </w:rPr>
            </w:pPr>
            <w:r w:rsidRPr="00F023A0">
              <w:rPr>
                <w:sz w:val="18"/>
                <w:lang w:val="fr-FR"/>
              </w:rPr>
              <w:t>86</w:t>
            </w:r>
          </w:p>
        </w:tc>
      </w:tr>
      <w:tr w:rsidR="00EB2B6E" w:rsidRPr="00F023A0" w14:paraId="524627EF" w14:textId="3B4ECC4B" w:rsidTr="00AD79C0">
        <w:trPr>
          <w:cantSplit/>
          <w:jc w:val="center"/>
        </w:trPr>
        <w:tc>
          <w:tcPr>
            <w:tcW w:w="1050" w:type="dxa"/>
            <w:shd w:val="clear" w:color="auto" w:fill="F2F2F2" w:themeFill="background1" w:themeFillShade="F2"/>
          </w:tcPr>
          <w:p w14:paraId="2A382AB8" w14:textId="77777777" w:rsidR="00EB2B6E" w:rsidRPr="00F023A0" w:rsidRDefault="00EB2B6E" w:rsidP="001943DA">
            <w:pPr>
              <w:jc w:val="left"/>
              <w:rPr>
                <w:sz w:val="18"/>
                <w:lang w:val="fr-FR"/>
              </w:rPr>
            </w:pPr>
            <w:r w:rsidRPr="00F023A0">
              <w:rPr>
                <w:sz w:val="18"/>
                <w:lang w:val="fr-FR"/>
              </w:rPr>
              <w:t>Mars</w:t>
            </w:r>
          </w:p>
        </w:tc>
        <w:tc>
          <w:tcPr>
            <w:tcW w:w="771" w:type="dxa"/>
          </w:tcPr>
          <w:p w14:paraId="47CBA5FE" w14:textId="77777777" w:rsidR="00EB2B6E" w:rsidRPr="00F023A0" w:rsidRDefault="00EB2B6E" w:rsidP="001943DA">
            <w:pPr>
              <w:ind w:right="113"/>
              <w:jc w:val="right"/>
              <w:rPr>
                <w:sz w:val="18"/>
                <w:lang w:val="fr-FR"/>
              </w:rPr>
            </w:pPr>
            <w:r w:rsidRPr="00F023A0">
              <w:rPr>
                <w:sz w:val="18"/>
                <w:lang w:val="fr-FR"/>
              </w:rPr>
              <w:t>2</w:t>
            </w:r>
          </w:p>
        </w:tc>
        <w:tc>
          <w:tcPr>
            <w:tcW w:w="772" w:type="dxa"/>
          </w:tcPr>
          <w:p w14:paraId="6AABD03F" w14:textId="77777777" w:rsidR="00EB2B6E" w:rsidRPr="00F023A0" w:rsidRDefault="00EB2B6E" w:rsidP="001943DA">
            <w:pPr>
              <w:ind w:right="113"/>
              <w:jc w:val="right"/>
              <w:rPr>
                <w:sz w:val="18"/>
                <w:lang w:val="fr-FR"/>
              </w:rPr>
            </w:pPr>
            <w:r w:rsidRPr="00F023A0">
              <w:rPr>
                <w:sz w:val="18"/>
                <w:lang w:val="fr-FR"/>
              </w:rPr>
              <w:t>3</w:t>
            </w:r>
          </w:p>
        </w:tc>
        <w:tc>
          <w:tcPr>
            <w:tcW w:w="772" w:type="dxa"/>
          </w:tcPr>
          <w:p w14:paraId="5C60EBF5" w14:textId="77777777" w:rsidR="00EB2B6E" w:rsidRPr="00F023A0" w:rsidRDefault="00EB2B6E" w:rsidP="001943DA">
            <w:pPr>
              <w:ind w:right="113"/>
              <w:jc w:val="right"/>
              <w:rPr>
                <w:sz w:val="18"/>
                <w:lang w:val="fr-FR"/>
              </w:rPr>
            </w:pPr>
            <w:r w:rsidRPr="00F023A0">
              <w:rPr>
                <w:sz w:val="18"/>
                <w:lang w:val="fr-FR"/>
              </w:rPr>
              <w:t>6</w:t>
            </w:r>
          </w:p>
        </w:tc>
        <w:tc>
          <w:tcPr>
            <w:tcW w:w="772" w:type="dxa"/>
          </w:tcPr>
          <w:p w14:paraId="0D490580"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21</w:t>
            </w:r>
          </w:p>
        </w:tc>
        <w:tc>
          <w:tcPr>
            <w:tcW w:w="772" w:type="dxa"/>
          </w:tcPr>
          <w:p w14:paraId="4564BDC4"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67</w:t>
            </w:r>
          </w:p>
        </w:tc>
        <w:tc>
          <w:tcPr>
            <w:tcW w:w="772" w:type="dxa"/>
          </w:tcPr>
          <w:p w14:paraId="44D0DFDF"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121</w:t>
            </w:r>
          </w:p>
        </w:tc>
        <w:tc>
          <w:tcPr>
            <w:tcW w:w="772" w:type="dxa"/>
          </w:tcPr>
          <w:p w14:paraId="1C29356C"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54</w:t>
            </w:r>
          </w:p>
        </w:tc>
        <w:tc>
          <w:tcPr>
            <w:tcW w:w="888" w:type="dxa"/>
          </w:tcPr>
          <w:p w14:paraId="73F327AE" w14:textId="77777777" w:rsidR="00EB2B6E" w:rsidRPr="00F023A0" w:rsidRDefault="00EB2B6E" w:rsidP="001943DA">
            <w:pPr>
              <w:ind w:right="113"/>
              <w:jc w:val="right"/>
              <w:rPr>
                <w:sz w:val="18"/>
                <w:lang w:val="fr-FR"/>
              </w:rPr>
            </w:pPr>
            <w:r w:rsidRPr="00F023A0">
              <w:rPr>
                <w:sz w:val="18"/>
                <w:lang w:val="fr-FR"/>
              </w:rPr>
              <w:t>42</w:t>
            </w:r>
          </w:p>
        </w:tc>
        <w:tc>
          <w:tcPr>
            <w:tcW w:w="888" w:type="dxa"/>
          </w:tcPr>
          <w:p w14:paraId="590021ED" w14:textId="77777777" w:rsidR="00EB2B6E" w:rsidRPr="00F023A0" w:rsidRDefault="00EB2B6E" w:rsidP="001943DA">
            <w:pPr>
              <w:ind w:right="113"/>
              <w:jc w:val="right"/>
              <w:rPr>
                <w:sz w:val="18"/>
                <w:lang w:val="fr-FR"/>
              </w:rPr>
            </w:pPr>
          </w:p>
        </w:tc>
      </w:tr>
      <w:tr w:rsidR="00EB2B6E" w:rsidRPr="00F023A0" w14:paraId="515100F2" w14:textId="75226247" w:rsidTr="00AD79C0">
        <w:trPr>
          <w:cantSplit/>
          <w:jc w:val="center"/>
        </w:trPr>
        <w:tc>
          <w:tcPr>
            <w:tcW w:w="1050" w:type="dxa"/>
            <w:shd w:val="clear" w:color="auto" w:fill="F2F2F2" w:themeFill="background1" w:themeFillShade="F2"/>
          </w:tcPr>
          <w:p w14:paraId="6876E10D" w14:textId="77777777" w:rsidR="00EB2B6E" w:rsidRPr="00F023A0" w:rsidRDefault="00EB2B6E" w:rsidP="001943DA">
            <w:pPr>
              <w:jc w:val="left"/>
              <w:rPr>
                <w:sz w:val="18"/>
                <w:lang w:val="fr-FR"/>
              </w:rPr>
            </w:pPr>
            <w:r w:rsidRPr="00F023A0">
              <w:rPr>
                <w:sz w:val="18"/>
                <w:lang w:val="fr-FR"/>
              </w:rPr>
              <w:t>Avril</w:t>
            </w:r>
          </w:p>
        </w:tc>
        <w:tc>
          <w:tcPr>
            <w:tcW w:w="771" w:type="dxa"/>
          </w:tcPr>
          <w:p w14:paraId="33A498C6" w14:textId="77777777" w:rsidR="00EB2B6E" w:rsidRPr="00F023A0" w:rsidRDefault="00EB2B6E" w:rsidP="001943DA">
            <w:pPr>
              <w:ind w:right="113"/>
              <w:jc w:val="right"/>
              <w:rPr>
                <w:sz w:val="18"/>
                <w:lang w:val="fr-FR"/>
              </w:rPr>
            </w:pPr>
            <w:r w:rsidRPr="00F023A0">
              <w:rPr>
                <w:sz w:val="18"/>
                <w:lang w:val="fr-FR"/>
              </w:rPr>
              <w:t>-</w:t>
            </w:r>
          </w:p>
        </w:tc>
        <w:tc>
          <w:tcPr>
            <w:tcW w:w="772" w:type="dxa"/>
          </w:tcPr>
          <w:p w14:paraId="4C85B0BB" w14:textId="77777777" w:rsidR="00EB2B6E" w:rsidRPr="00F023A0" w:rsidRDefault="00EB2B6E" w:rsidP="001943DA">
            <w:pPr>
              <w:ind w:right="113"/>
              <w:jc w:val="right"/>
              <w:rPr>
                <w:sz w:val="18"/>
                <w:lang w:val="fr-FR"/>
              </w:rPr>
            </w:pPr>
            <w:r w:rsidRPr="00F023A0">
              <w:rPr>
                <w:sz w:val="18"/>
                <w:lang w:val="fr-FR"/>
              </w:rPr>
              <w:t>3</w:t>
            </w:r>
          </w:p>
        </w:tc>
        <w:tc>
          <w:tcPr>
            <w:tcW w:w="772" w:type="dxa"/>
          </w:tcPr>
          <w:p w14:paraId="3FD9D6BE"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22</w:t>
            </w:r>
          </w:p>
        </w:tc>
        <w:tc>
          <w:tcPr>
            <w:tcW w:w="772" w:type="dxa"/>
          </w:tcPr>
          <w:p w14:paraId="23100494"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11</w:t>
            </w:r>
          </w:p>
        </w:tc>
        <w:tc>
          <w:tcPr>
            <w:tcW w:w="772" w:type="dxa"/>
          </w:tcPr>
          <w:p w14:paraId="388C552B"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105</w:t>
            </w:r>
          </w:p>
        </w:tc>
        <w:tc>
          <w:tcPr>
            <w:tcW w:w="772" w:type="dxa"/>
          </w:tcPr>
          <w:p w14:paraId="7AAC1D52"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96</w:t>
            </w:r>
          </w:p>
        </w:tc>
        <w:tc>
          <w:tcPr>
            <w:tcW w:w="772" w:type="dxa"/>
          </w:tcPr>
          <w:p w14:paraId="37EDD6AA"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102</w:t>
            </w:r>
          </w:p>
        </w:tc>
        <w:tc>
          <w:tcPr>
            <w:tcW w:w="888" w:type="dxa"/>
          </w:tcPr>
          <w:p w14:paraId="3A51059C" w14:textId="77777777" w:rsidR="00EB2B6E" w:rsidRPr="00F023A0" w:rsidRDefault="00EB2B6E" w:rsidP="001943DA">
            <w:pPr>
              <w:ind w:right="113"/>
              <w:jc w:val="right"/>
              <w:rPr>
                <w:sz w:val="18"/>
                <w:lang w:val="fr-FR"/>
              </w:rPr>
            </w:pPr>
            <w:r w:rsidRPr="00F023A0">
              <w:rPr>
                <w:sz w:val="18"/>
                <w:lang w:val="fr-FR"/>
              </w:rPr>
              <w:t>74</w:t>
            </w:r>
          </w:p>
        </w:tc>
        <w:tc>
          <w:tcPr>
            <w:tcW w:w="888" w:type="dxa"/>
          </w:tcPr>
          <w:p w14:paraId="43212E2F" w14:textId="77777777" w:rsidR="00EB2B6E" w:rsidRPr="00F023A0" w:rsidRDefault="00EB2B6E" w:rsidP="001943DA">
            <w:pPr>
              <w:ind w:right="113"/>
              <w:jc w:val="right"/>
              <w:rPr>
                <w:sz w:val="18"/>
                <w:lang w:val="fr-FR"/>
              </w:rPr>
            </w:pPr>
          </w:p>
        </w:tc>
      </w:tr>
      <w:tr w:rsidR="00EB2B6E" w:rsidRPr="00F023A0" w14:paraId="6D34793E" w14:textId="6AF5AC98" w:rsidTr="00AD79C0">
        <w:trPr>
          <w:cantSplit/>
          <w:jc w:val="center"/>
        </w:trPr>
        <w:tc>
          <w:tcPr>
            <w:tcW w:w="1050" w:type="dxa"/>
            <w:shd w:val="clear" w:color="auto" w:fill="F2F2F2" w:themeFill="background1" w:themeFillShade="F2"/>
          </w:tcPr>
          <w:p w14:paraId="2B9E2480" w14:textId="77777777" w:rsidR="00EB2B6E" w:rsidRPr="00F023A0" w:rsidRDefault="00EB2B6E" w:rsidP="001943DA">
            <w:pPr>
              <w:jc w:val="left"/>
              <w:rPr>
                <w:sz w:val="18"/>
                <w:lang w:val="fr-FR"/>
              </w:rPr>
            </w:pPr>
            <w:r w:rsidRPr="00F023A0">
              <w:rPr>
                <w:sz w:val="18"/>
                <w:lang w:val="fr-FR"/>
              </w:rPr>
              <w:t>Mai</w:t>
            </w:r>
          </w:p>
        </w:tc>
        <w:tc>
          <w:tcPr>
            <w:tcW w:w="771" w:type="dxa"/>
          </w:tcPr>
          <w:p w14:paraId="6CEAFB25" w14:textId="77777777" w:rsidR="00EB2B6E" w:rsidRPr="00F023A0" w:rsidRDefault="00EB2B6E" w:rsidP="001943DA">
            <w:pPr>
              <w:ind w:right="113"/>
              <w:jc w:val="right"/>
              <w:rPr>
                <w:sz w:val="18"/>
                <w:lang w:val="fr-FR"/>
              </w:rPr>
            </w:pPr>
            <w:r w:rsidRPr="00F023A0">
              <w:rPr>
                <w:sz w:val="18"/>
                <w:lang w:val="fr-FR"/>
              </w:rPr>
              <w:t>1</w:t>
            </w:r>
          </w:p>
        </w:tc>
        <w:tc>
          <w:tcPr>
            <w:tcW w:w="772" w:type="dxa"/>
          </w:tcPr>
          <w:p w14:paraId="0DB1A092" w14:textId="77777777" w:rsidR="00EB2B6E" w:rsidRPr="00F023A0" w:rsidRDefault="00EB2B6E" w:rsidP="001943DA">
            <w:pPr>
              <w:ind w:right="113"/>
              <w:jc w:val="right"/>
              <w:rPr>
                <w:sz w:val="18"/>
                <w:lang w:val="fr-FR"/>
              </w:rPr>
            </w:pPr>
            <w:r w:rsidRPr="00F023A0">
              <w:rPr>
                <w:sz w:val="18"/>
                <w:lang w:val="fr-FR"/>
              </w:rPr>
              <w:t>1</w:t>
            </w:r>
          </w:p>
        </w:tc>
        <w:tc>
          <w:tcPr>
            <w:tcW w:w="772" w:type="dxa"/>
          </w:tcPr>
          <w:p w14:paraId="7269CAB1"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33</w:t>
            </w:r>
          </w:p>
        </w:tc>
        <w:tc>
          <w:tcPr>
            <w:tcW w:w="772" w:type="dxa"/>
          </w:tcPr>
          <w:p w14:paraId="5F91D758"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11</w:t>
            </w:r>
          </w:p>
        </w:tc>
        <w:tc>
          <w:tcPr>
            <w:tcW w:w="772" w:type="dxa"/>
          </w:tcPr>
          <w:p w14:paraId="78FF2C4C"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65</w:t>
            </w:r>
          </w:p>
        </w:tc>
        <w:tc>
          <w:tcPr>
            <w:tcW w:w="772" w:type="dxa"/>
          </w:tcPr>
          <w:p w14:paraId="70535DF0"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67</w:t>
            </w:r>
          </w:p>
        </w:tc>
        <w:tc>
          <w:tcPr>
            <w:tcW w:w="772" w:type="dxa"/>
          </w:tcPr>
          <w:p w14:paraId="4947A39E"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123</w:t>
            </w:r>
          </w:p>
        </w:tc>
        <w:tc>
          <w:tcPr>
            <w:tcW w:w="888" w:type="dxa"/>
          </w:tcPr>
          <w:p w14:paraId="5C5CBFBC" w14:textId="127701B7" w:rsidR="00EB2B6E" w:rsidRPr="00F023A0" w:rsidRDefault="00EB2B6E" w:rsidP="001943DA">
            <w:pPr>
              <w:ind w:right="113"/>
              <w:jc w:val="right"/>
              <w:rPr>
                <w:sz w:val="18"/>
                <w:lang w:val="fr-FR"/>
              </w:rPr>
            </w:pPr>
            <w:r w:rsidRPr="00F023A0">
              <w:rPr>
                <w:sz w:val="18"/>
                <w:lang w:val="fr-FR"/>
              </w:rPr>
              <w:t>77</w:t>
            </w:r>
          </w:p>
        </w:tc>
        <w:tc>
          <w:tcPr>
            <w:tcW w:w="888" w:type="dxa"/>
          </w:tcPr>
          <w:p w14:paraId="6DEB3628" w14:textId="77777777" w:rsidR="00EB2B6E" w:rsidRPr="00F023A0" w:rsidRDefault="00EB2B6E" w:rsidP="001943DA">
            <w:pPr>
              <w:ind w:right="113"/>
              <w:jc w:val="right"/>
              <w:rPr>
                <w:sz w:val="18"/>
                <w:lang w:val="fr-FR"/>
              </w:rPr>
            </w:pPr>
          </w:p>
        </w:tc>
      </w:tr>
      <w:tr w:rsidR="00EB2B6E" w:rsidRPr="00F023A0" w14:paraId="2FD58597" w14:textId="73898EF2" w:rsidTr="00AD79C0">
        <w:trPr>
          <w:cantSplit/>
          <w:jc w:val="center"/>
        </w:trPr>
        <w:tc>
          <w:tcPr>
            <w:tcW w:w="1050" w:type="dxa"/>
            <w:shd w:val="clear" w:color="auto" w:fill="F2F2F2" w:themeFill="background1" w:themeFillShade="F2"/>
          </w:tcPr>
          <w:p w14:paraId="111C3996" w14:textId="77777777" w:rsidR="00EB2B6E" w:rsidRPr="00F023A0" w:rsidRDefault="00EB2B6E" w:rsidP="001943DA">
            <w:pPr>
              <w:jc w:val="left"/>
              <w:rPr>
                <w:sz w:val="18"/>
                <w:lang w:val="fr-FR"/>
              </w:rPr>
            </w:pPr>
            <w:r w:rsidRPr="00F023A0">
              <w:rPr>
                <w:sz w:val="18"/>
                <w:lang w:val="fr-FR"/>
              </w:rPr>
              <w:t>Juin</w:t>
            </w:r>
          </w:p>
        </w:tc>
        <w:tc>
          <w:tcPr>
            <w:tcW w:w="771" w:type="dxa"/>
          </w:tcPr>
          <w:p w14:paraId="02D9DEED" w14:textId="77777777" w:rsidR="00EB2B6E" w:rsidRPr="00F023A0" w:rsidRDefault="00EB2B6E" w:rsidP="001943DA">
            <w:pPr>
              <w:ind w:right="113"/>
              <w:jc w:val="right"/>
              <w:rPr>
                <w:sz w:val="18"/>
                <w:lang w:val="fr-FR"/>
              </w:rPr>
            </w:pPr>
            <w:r w:rsidRPr="00F023A0">
              <w:rPr>
                <w:sz w:val="18"/>
                <w:lang w:val="fr-FR"/>
              </w:rPr>
              <w:t>-</w:t>
            </w:r>
          </w:p>
        </w:tc>
        <w:tc>
          <w:tcPr>
            <w:tcW w:w="772" w:type="dxa"/>
          </w:tcPr>
          <w:p w14:paraId="7B49DCBF" w14:textId="77777777" w:rsidR="00EB2B6E" w:rsidRPr="00F023A0" w:rsidRDefault="00EB2B6E" w:rsidP="001943DA">
            <w:pPr>
              <w:ind w:right="113"/>
              <w:jc w:val="right"/>
              <w:rPr>
                <w:sz w:val="18"/>
                <w:lang w:val="fr-FR"/>
              </w:rPr>
            </w:pPr>
            <w:r w:rsidRPr="00F023A0">
              <w:rPr>
                <w:sz w:val="18"/>
                <w:lang w:val="fr-FR"/>
              </w:rPr>
              <w:t>7</w:t>
            </w:r>
          </w:p>
        </w:tc>
        <w:tc>
          <w:tcPr>
            <w:tcW w:w="772" w:type="dxa"/>
          </w:tcPr>
          <w:p w14:paraId="5BA6837F"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10</w:t>
            </w:r>
          </w:p>
        </w:tc>
        <w:tc>
          <w:tcPr>
            <w:tcW w:w="772" w:type="dxa"/>
          </w:tcPr>
          <w:p w14:paraId="1E0F9680"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18</w:t>
            </w:r>
          </w:p>
        </w:tc>
        <w:tc>
          <w:tcPr>
            <w:tcW w:w="772" w:type="dxa"/>
          </w:tcPr>
          <w:p w14:paraId="570D6D89"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819</w:t>
            </w:r>
          </w:p>
        </w:tc>
        <w:tc>
          <w:tcPr>
            <w:tcW w:w="772" w:type="dxa"/>
          </w:tcPr>
          <w:p w14:paraId="3930141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78</w:t>
            </w:r>
          </w:p>
        </w:tc>
        <w:tc>
          <w:tcPr>
            <w:tcW w:w="772" w:type="dxa"/>
          </w:tcPr>
          <w:p w14:paraId="047F5860"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59</w:t>
            </w:r>
          </w:p>
        </w:tc>
        <w:tc>
          <w:tcPr>
            <w:tcW w:w="888" w:type="dxa"/>
          </w:tcPr>
          <w:p w14:paraId="246E2030" w14:textId="77777777" w:rsidR="00EB2B6E" w:rsidRPr="00F023A0" w:rsidRDefault="00EB2B6E" w:rsidP="001943DA">
            <w:pPr>
              <w:ind w:right="113"/>
              <w:jc w:val="right"/>
              <w:rPr>
                <w:sz w:val="18"/>
                <w:lang w:val="fr-FR"/>
              </w:rPr>
            </w:pPr>
            <w:r w:rsidRPr="00F023A0">
              <w:rPr>
                <w:sz w:val="18"/>
                <w:lang w:val="fr-FR"/>
              </w:rPr>
              <w:t>94</w:t>
            </w:r>
          </w:p>
        </w:tc>
        <w:tc>
          <w:tcPr>
            <w:tcW w:w="888" w:type="dxa"/>
          </w:tcPr>
          <w:p w14:paraId="7F3DC1D6" w14:textId="77777777" w:rsidR="00EB2B6E" w:rsidRPr="00F023A0" w:rsidRDefault="00EB2B6E" w:rsidP="001943DA">
            <w:pPr>
              <w:ind w:right="113"/>
              <w:jc w:val="right"/>
              <w:rPr>
                <w:sz w:val="18"/>
                <w:lang w:val="fr-FR"/>
              </w:rPr>
            </w:pPr>
          </w:p>
        </w:tc>
      </w:tr>
      <w:tr w:rsidR="00EB2B6E" w:rsidRPr="00F023A0" w14:paraId="3A1F0DDE" w14:textId="7F422C8B" w:rsidTr="00AD79C0">
        <w:trPr>
          <w:cantSplit/>
          <w:jc w:val="center"/>
        </w:trPr>
        <w:tc>
          <w:tcPr>
            <w:tcW w:w="1050" w:type="dxa"/>
            <w:shd w:val="clear" w:color="auto" w:fill="F2F2F2" w:themeFill="background1" w:themeFillShade="F2"/>
          </w:tcPr>
          <w:p w14:paraId="2D72B584" w14:textId="77777777" w:rsidR="00EB2B6E" w:rsidRPr="00F023A0" w:rsidRDefault="00EB2B6E" w:rsidP="001943DA">
            <w:pPr>
              <w:jc w:val="left"/>
              <w:rPr>
                <w:sz w:val="18"/>
                <w:lang w:val="fr-FR"/>
              </w:rPr>
            </w:pPr>
            <w:r w:rsidRPr="00F023A0">
              <w:rPr>
                <w:sz w:val="18"/>
                <w:lang w:val="fr-FR"/>
              </w:rPr>
              <w:t>Juillet</w:t>
            </w:r>
          </w:p>
        </w:tc>
        <w:tc>
          <w:tcPr>
            <w:tcW w:w="771" w:type="dxa"/>
          </w:tcPr>
          <w:p w14:paraId="24AA639E" w14:textId="77777777" w:rsidR="00EB2B6E" w:rsidRPr="00F023A0" w:rsidRDefault="00EB2B6E" w:rsidP="001943DA">
            <w:pPr>
              <w:ind w:right="113"/>
              <w:jc w:val="right"/>
              <w:rPr>
                <w:sz w:val="18"/>
                <w:lang w:val="fr-FR"/>
              </w:rPr>
            </w:pPr>
            <w:r w:rsidRPr="00F023A0">
              <w:rPr>
                <w:sz w:val="18"/>
                <w:lang w:val="fr-FR"/>
              </w:rPr>
              <w:t>-</w:t>
            </w:r>
          </w:p>
        </w:tc>
        <w:tc>
          <w:tcPr>
            <w:tcW w:w="772" w:type="dxa"/>
          </w:tcPr>
          <w:p w14:paraId="37BC75FF" w14:textId="77777777" w:rsidR="00EB2B6E" w:rsidRPr="00F023A0" w:rsidRDefault="00EB2B6E" w:rsidP="001943DA">
            <w:pPr>
              <w:ind w:right="113"/>
              <w:jc w:val="right"/>
              <w:rPr>
                <w:sz w:val="18"/>
                <w:lang w:val="fr-FR"/>
              </w:rPr>
            </w:pPr>
            <w:r w:rsidRPr="00F023A0">
              <w:rPr>
                <w:sz w:val="18"/>
                <w:lang w:val="fr-FR"/>
              </w:rPr>
              <w:t>7</w:t>
            </w:r>
          </w:p>
        </w:tc>
        <w:tc>
          <w:tcPr>
            <w:tcW w:w="772" w:type="dxa"/>
          </w:tcPr>
          <w:p w14:paraId="54078A0F" w14:textId="77777777" w:rsidR="00EB2B6E" w:rsidRPr="00F023A0" w:rsidRDefault="00EB2B6E" w:rsidP="001943DA">
            <w:pPr>
              <w:ind w:right="113"/>
              <w:jc w:val="right"/>
              <w:rPr>
                <w:sz w:val="18"/>
                <w:lang w:val="fr-FR"/>
              </w:rPr>
            </w:pPr>
            <w:r w:rsidRPr="00F023A0">
              <w:rPr>
                <w:sz w:val="18"/>
                <w:lang w:val="fr-FR"/>
              </w:rPr>
              <w:t>3</w:t>
            </w:r>
          </w:p>
        </w:tc>
        <w:tc>
          <w:tcPr>
            <w:tcW w:w="772" w:type="dxa"/>
          </w:tcPr>
          <w:p w14:paraId="404833CC" w14:textId="77777777" w:rsidR="00EB2B6E" w:rsidRPr="00F023A0" w:rsidRDefault="00EB2B6E" w:rsidP="001943DA">
            <w:pPr>
              <w:ind w:right="113"/>
              <w:jc w:val="right"/>
              <w:rPr>
                <w:sz w:val="18"/>
                <w:lang w:val="fr-FR"/>
              </w:rPr>
            </w:pPr>
            <w:r w:rsidRPr="00F023A0">
              <w:rPr>
                <w:sz w:val="18"/>
                <w:lang w:val="fr-FR"/>
              </w:rPr>
              <w:t>9</w:t>
            </w:r>
          </w:p>
        </w:tc>
        <w:tc>
          <w:tcPr>
            <w:tcW w:w="772" w:type="dxa"/>
          </w:tcPr>
          <w:p w14:paraId="2CF7E47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58</w:t>
            </w:r>
          </w:p>
        </w:tc>
        <w:tc>
          <w:tcPr>
            <w:tcW w:w="772" w:type="dxa"/>
            <w:shd w:val="clear" w:color="auto" w:fill="auto"/>
          </w:tcPr>
          <w:p w14:paraId="3D055EE9"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83</w:t>
            </w:r>
          </w:p>
        </w:tc>
        <w:tc>
          <w:tcPr>
            <w:tcW w:w="772" w:type="dxa"/>
          </w:tcPr>
          <w:p w14:paraId="1216DFC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57</w:t>
            </w:r>
          </w:p>
        </w:tc>
        <w:tc>
          <w:tcPr>
            <w:tcW w:w="888" w:type="dxa"/>
          </w:tcPr>
          <w:p w14:paraId="12935B37" w14:textId="77777777" w:rsidR="00EB2B6E" w:rsidRPr="00F023A0" w:rsidRDefault="00EB2B6E" w:rsidP="001943DA">
            <w:pPr>
              <w:ind w:right="113"/>
              <w:jc w:val="right"/>
              <w:rPr>
                <w:sz w:val="18"/>
                <w:lang w:val="fr-FR"/>
              </w:rPr>
            </w:pPr>
            <w:r w:rsidRPr="00F023A0">
              <w:rPr>
                <w:sz w:val="18"/>
                <w:lang w:val="fr-FR"/>
              </w:rPr>
              <w:t>94</w:t>
            </w:r>
          </w:p>
        </w:tc>
        <w:tc>
          <w:tcPr>
            <w:tcW w:w="888" w:type="dxa"/>
          </w:tcPr>
          <w:p w14:paraId="28B3CFCD" w14:textId="77777777" w:rsidR="00EB2B6E" w:rsidRPr="00F023A0" w:rsidRDefault="00EB2B6E" w:rsidP="001943DA">
            <w:pPr>
              <w:ind w:right="113"/>
              <w:jc w:val="right"/>
              <w:rPr>
                <w:sz w:val="18"/>
                <w:lang w:val="fr-FR"/>
              </w:rPr>
            </w:pPr>
          </w:p>
        </w:tc>
      </w:tr>
      <w:tr w:rsidR="00EB2B6E" w:rsidRPr="00F023A0" w14:paraId="78C99D71" w14:textId="1537B654" w:rsidTr="00AD79C0">
        <w:trPr>
          <w:cantSplit/>
          <w:jc w:val="center"/>
        </w:trPr>
        <w:tc>
          <w:tcPr>
            <w:tcW w:w="1050" w:type="dxa"/>
            <w:shd w:val="clear" w:color="auto" w:fill="F2F2F2" w:themeFill="background1" w:themeFillShade="F2"/>
          </w:tcPr>
          <w:p w14:paraId="5463E307" w14:textId="77777777" w:rsidR="00EB2B6E" w:rsidRPr="00F023A0" w:rsidRDefault="00EB2B6E" w:rsidP="001943DA">
            <w:pPr>
              <w:jc w:val="left"/>
              <w:rPr>
                <w:sz w:val="18"/>
                <w:lang w:val="fr-FR"/>
              </w:rPr>
            </w:pPr>
            <w:r w:rsidRPr="00F023A0">
              <w:rPr>
                <w:sz w:val="18"/>
                <w:lang w:val="fr-FR"/>
              </w:rPr>
              <w:t>Août</w:t>
            </w:r>
          </w:p>
        </w:tc>
        <w:tc>
          <w:tcPr>
            <w:tcW w:w="771" w:type="dxa"/>
          </w:tcPr>
          <w:p w14:paraId="1709542B" w14:textId="77777777" w:rsidR="00EB2B6E" w:rsidRPr="00F023A0" w:rsidRDefault="00EB2B6E" w:rsidP="001943DA">
            <w:pPr>
              <w:ind w:right="113"/>
              <w:jc w:val="right"/>
              <w:rPr>
                <w:sz w:val="18"/>
                <w:lang w:val="fr-FR"/>
              </w:rPr>
            </w:pPr>
            <w:r w:rsidRPr="00F023A0">
              <w:rPr>
                <w:sz w:val="18"/>
                <w:lang w:val="fr-FR"/>
              </w:rPr>
              <w:t>-</w:t>
            </w:r>
          </w:p>
        </w:tc>
        <w:tc>
          <w:tcPr>
            <w:tcW w:w="772" w:type="dxa"/>
          </w:tcPr>
          <w:p w14:paraId="5BEEBA2E" w14:textId="77777777" w:rsidR="00EB2B6E" w:rsidRPr="00F023A0" w:rsidRDefault="00EB2B6E" w:rsidP="001943DA">
            <w:pPr>
              <w:ind w:right="113"/>
              <w:jc w:val="right"/>
              <w:rPr>
                <w:sz w:val="18"/>
                <w:lang w:val="fr-FR"/>
              </w:rPr>
            </w:pPr>
            <w:r w:rsidRPr="00F023A0">
              <w:rPr>
                <w:sz w:val="18"/>
                <w:lang w:val="fr-FR"/>
              </w:rPr>
              <w:t>1</w:t>
            </w:r>
          </w:p>
        </w:tc>
        <w:tc>
          <w:tcPr>
            <w:tcW w:w="772" w:type="dxa"/>
          </w:tcPr>
          <w:p w14:paraId="70695844" w14:textId="77777777" w:rsidR="00EB2B6E" w:rsidRPr="00F023A0" w:rsidRDefault="00EB2B6E" w:rsidP="001943DA">
            <w:pPr>
              <w:ind w:right="113"/>
              <w:jc w:val="right"/>
              <w:rPr>
                <w:sz w:val="18"/>
                <w:lang w:val="fr-FR"/>
              </w:rPr>
            </w:pPr>
            <w:r w:rsidRPr="00F023A0">
              <w:rPr>
                <w:sz w:val="18"/>
                <w:lang w:val="fr-FR"/>
              </w:rPr>
              <w:t>7</w:t>
            </w:r>
          </w:p>
        </w:tc>
        <w:tc>
          <w:tcPr>
            <w:tcW w:w="772" w:type="dxa"/>
          </w:tcPr>
          <w:p w14:paraId="146C1594"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11</w:t>
            </w:r>
          </w:p>
        </w:tc>
        <w:tc>
          <w:tcPr>
            <w:tcW w:w="772" w:type="dxa"/>
          </w:tcPr>
          <w:p w14:paraId="11847F6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379</w:t>
            </w:r>
          </w:p>
        </w:tc>
        <w:tc>
          <w:tcPr>
            <w:tcW w:w="772" w:type="dxa"/>
            <w:shd w:val="clear" w:color="auto" w:fill="auto"/>
          </w:tcPr>
          <w:p w14:paraId="23181B1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435</w:t>
            </w:r>
          </w:p>
        </w:tc>
        <w:tc>
          <w:tcPr>
            <w:tcW w:w="772" w:type="dxa"/>
          </w:tcPr>
          <w:p w14:paraId="6ED4DDB5"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442</w:t>
            </w:r>
          </w:p>
        </w:tc>
        <w:tc>
          <w:tcPr>
            <w:tcW w:w="888" w:type="dxa"/>
          </w:tcPr>
          <w:p w14:paraId="774A4F1A" w14:textId="77777777" w:rsidR="00EB2B6E" w:rsidRPr="00F023A0" w:rsidRDefault="00EB2B6E" w:rsidP="001943DA">
            <w:pPr>
              <w:ind w:right="113"/>
              <w:jc w:val="right"/>
              <w:rPr>
                <w:sz w:val="18"/>
                <w:lang w:val="fr-FR"/>
              </w:rPr>
            </w:pPr>
            <w:r w:rsidRPr="00F023A0">
              <w:rPr>
                <w:sz w:val="18"/>
                <w:lang w:val="fr-FR"/>
              </w:rPr>
              <w:t>460</w:t>
            </w:r>
          </w:p>
        </w:tc>
        <w:tc>
          <w:tcPr>
            <w:tcW w:w="888" w:type="dxa"/>
          </w:tcPr>
          <w:p w14:paraId="155A799A" w14:textId="77777777" w:rsidR="00EB2B6E" w:rsidRPr="00F023A0" w:rsidRDefault="00EB2B6E" w:rsidP="001943DA">
            <w:pPr>
              <w:ind w:right="113"/>
              <w:jc w:val="right"/>
              <w:rPr>
                <w:sz w:val="18"/>
                <w:lang w:val="fr-FR"/>
              </w:rPr>
            </w:pPr>
          </w:p>
        </w:tc>
      </w:tr>
      <w:tr w:rsidR="00EB2B6E" w:rsidRPr="00F023A0" w14:paraId="75643F5E" w14:textId="4AF7CE8E" w:rsidTr="00AD79C0">
        <w:trPr>
          <w:cantSplit/>
          <w:jc w:val="center"/>
        </w:trPr>
        <w:tc>
          <w:tcPr>
            <w:tcW w:w="1050" w:type="dxa"/>
            <w:shd w:val="clear" w:color="auto" w:fill="F2F2F2" w:themeFill="background1" w:themeFillShade="F2"/>
          </w:tcPr>
          <w:p w14:paraId="69A9E1C6" w14:textId="77777777" w:rsidR="00EB2B6E" w:rsidRPr="00F023A0" w:rsidRDefault="00EB2B6E" w:rsidP="001943DA">
            <w:pPr>
              <w:jc w:val="left"/>
              <w:rPr>
                <w:sz w:val="18"/>
                <w:lang w:val="fr-FR"/>
              </w:rPr>
            </w:pPr>
            <w:r w:rsidRPr="00F023A0">
              <w:rPr>
                <w:sz w:val="18"/>
                <w:lang w:val="fr-FR"/>
              </w:rPr>
              <w:t>Septembre</w:t>
            </w:r>
          </w:p>
        </w:tc>
        <w:tc>
          <w:tcPr>
            <w:tcW w:w="771" w:type="dxa"/>
          </w:tcPr>
          <w:p w14:paraId="35474E29" w14:textId="77777777" w:rsidR="00EB2B6E" w:rsidRPr="00F023A0" w:rsidRDefault="00EB2B6E" w:rsidP="001943DA">
            <w:pPr>
              <w:ind w:right="113"/>
              <w:jc w:val="right"/>
              <w:rPr>
                <w:sz w:val="18"/>
                <w:lang w:val="fr-FR"/>
              </w:rPr>
            </w:pPr>
            <w:r w:rsidRPr="00F023A0">
              <w:rPr>
                <w:sz w:val="18"/>
                <w:lang w:val="fr-FR"/>
              </w:rPr>
              <w:t>3</w:t>
            </w:r>
          </w:p>
        </w:tc>
        <w:tc>
          <w:tcPr>
            <w:tcW w:w="772" w:type="dxa"/>
          </w:tcPr>
          <w:p w14:paraId="0B8E3D96" w14:textId="77777777" w:rsidR="00EB2B6E" w:rsidRPr="00F023A0" w:rsidRDefault="00EB2B6E" w:rsidP="001943DA">
            <w:pPr>
              <w:ind w:right="113"/>
              <w:jc w:val="right"/>
              <w:rPr>
                <w:sz w:val="18"/>
                <w:lang w:val="fr-FR"/>
              </w:rPr>
            </w:pPr>
            <w:r w:rsidRPr="00F023A0">
              <w:rPr>
                <w:sz w:val="18"/>
                <w:lang w:val="fr-FR"/>
              </w:rPr>
              <w:t>8</w:t>
            </w:r>
          </w:p>
        </w:tc>
        <w:tc>
          <w:tcPr>
            <w:tcW w:w="772" w:type="dxa"/>
          </w:tcPr>
          <w:p w14:paraId="6ADD49EE"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16</w:t>
            </w:r>
          </w:p>
        </w:tc>
        <w:tc>
          <w:tcPr>
            <w:tcW w:w="772" w:type="dxa"/>
          </w:tcPr>
          <w:p w14:paraId="466A1045"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29</w:t>
            </w:r>
          </w:p>
        </w:tc>
        <w:tc>
          <w:tcPr>
            <w:tcW w:w="772" w:type="dxa"/>
          </w:tcPr>
          <w:p w14:paraId="6DFEF49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154</w:t>
            </w:r>
          </w:p>
        </w:tc>
        <w:tc>
          <w:tcPr>
            <w:tcW w:w="772" w:type="dxa"/>
          </w:tcPr>
          <w:p w14:paraId="68FB2B29"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91</w:t>
            </w:r>
          </w:p>
        </w:tc>
        <w:tc>
          <w:tcPr>
            <w:tcW w:w="772" w:type="dxa"/>
          </w:tcPr>
          <w:p w14:paraId="06B3B51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104</w:t>
            </w:r>
          </w:p>
        </w:tc>
        <w:tc>
          <w:tcPr>
            <w:tcW w:w="888" w:type="dxa"/>
          </w:tcPr>
          <w:p w14:paraId="3737DE9F" w14:textId="18EB8F13" w:rsidR="00EB2B6E" w:rsidRPr="00F023A0" w:rsidRDefault="00EB2B6E" w:rsidP="001943DA">
            <w:pPr>
              <w:ind w:right="113"/>
              <w:jc w:val="right"/>
              <w:rPr>
                <w:sz w:val="18"/>
                <w:lang w:val="fr-FR"/>
              </w:rPr>
            </w:pPr>
            <w:r w:rsidRPr="00F023A0">
              <w:rPr>
                <w:sz w:val="18"/>
                <w:lang w:val="fr-FR"/>
              </w:rPr>
              <w:t>112</w:t>
            </w:r>
          </w:p>
        </w:tc>
        <w:tc>
          <w:tcPr>
            <w:tcW w:w="888" w:type="dxa"/>
          </w:tcPr>
          <w:p w14:paraId="1FBBED9D" w14:textId="77777777" w:rsidR="00EB2B6E" w:rsidRPr="00F023A0" w:rsidRDefault="00EB2B6E" w:rsidP="001943DA">
            <w:pPr>
              <w:ind w:right="113"/>
              <w:jc w:val="right"/>
              <w:rPr>
                <w:sz w:val="18"/>
                <w:lang w:val="fr-FR"/>
              </w:rPr>
            </w:pPr>
          </w:p>
        </w:tc>
      </w:tr>
      <w:tr w:rsidR="00EB2B6E" w:rsidRPr="00F023A0" w14:paraId="7BF9B745" w14:textId="07975337" w:rsidTr="00AD79C0">
        <w:trPr>
          <w:cantSplit/>
          <w:jc w:val="center"/>
        </w:trPr>
        <w:tc>
          <w:tcPr>
            <w:tcW w:w="1050" w:type="dxa"/>
            <w:shd w:val="clear" w:color="auto" w:fill="F2F2F2" w:themeFill="background1" w:themeFillShade="F2"/>
          </w:tcPr>
          <w:p w14:paraId="21DFEF8A" w14:textId="77777777" w:rsidR="00EB2B6E" w:rsidRPr="00F023A0" w:rsidRDefault="00EB2B6E" w:rsidP="001943DA">
            <w:pPr>
              <w:jc w:val="left"/>
              <w:rPr>
                <w:sz w:val="18"/>
                <w:lang w:val="fr-FR"/>
              </w:rPr>
            </w:pPr>
            <w:r w:rsidRPr="00F023A0">
              <w:rPr>
                <w:sz w:val="18"/>
                <w:lang w:val="fr-FR"/>
              </w:rPr>
              <w:t>Octobre</w:t>
            </w:r>
          </w:p>
        </w:tc>
        <w:tc>
          <w:tcPr>
            <w:tcW w:w="771" w:type="dxa"/>
          </w:tcPr>
          <w:p w14:paraId="26F53450" w14:textId="77777777" w:rsidR="00EB2B6E" w:rsidRPr="00F023A0" w:rsidRDefault="00EB2B6E" w:rsidP="001943DA">
            <w:pPr>
              <w:ind w:right="113"/>
              <w:jc w:val="right"/>
              <w:rPr>
                <w:sz w:val="18"/>
                <w:lang w:val="fr-FR"/>
              </w:rPr>
            </w:pPr>
            <w:r w:rsidRPr="00F023A0">
              <w:rPr>
                <w:sz w:val="18"/>
                <w:lang w:val="fr-FR"/>
              </w:rPr>
              <w:t>1</w:t>
            </w:r>
          </w:p>
        </w:tc>
        <w:tc>
          <w:tcPr>
            <w:tcW w:w="772" w:type="dxa"/>
          </w:tcPr>
          <w:p w14:paraId="27E496D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19</w:t>
            </w:r>
          </w:p>
        </w:tc>
        <w:tc>
          <w:tcPr>
            <w:tcW w:w="772" w:type="dxa"/>
          </w:tcPr>
          <w:p w14:paraId="077C5FC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29</w:t>
            </w:r>
          </w:p>
        </w:tc>
        <w:tc>
          <w:tcPr>
            <w:tcW w:w="772" w:type="dxa"/>
          </w:tcPr>
          <w:p w14:paraId="4973E1D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16</w:t>
            </w:r>
          </w:p>
        </w:tc>
        <w:tc>
          <w:tcPr>
            <w:tcW w:w="772" w:type="dxa"/>
          </w:tcPr>
          <w:p w14:paraId="7DABA894"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68</w:t>
            </w:r>
          </w:p>
        </w:tc>
        <w:tc>
          <w:tcPr>
            <w:tcW w:w="772" w:type="dxa"/>
          </w:tcPr>
          <w:p w14:paraId="3D6F2DCD"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53</w:t>
            </w:r>
          </w:p>
        </w:tc>
        <w:tc>
          <w:tcPr>
            <w:tcW w:w="772" w:type="dxa"/>
          </w:tcPr>
          <w:p w14:paraId="6D3CEB02"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58</w:t>
            </w:r>
          </w:p>
        </w:tc>
        <w:tc>
          <w:tcPr>
            <w:tcW w:w="888" w:type="dxa"/>
          </w:tcPr>
          <w:p w14:paraId="5510AE40" w14:textId="68A522B1" w:rsidR="00EB2B6E" w:rsidRPr="00F023A0" w:rsidRDefault="00EB2B6E" w:rsidP="001943DA">
            <w:pPr>
              <w:ind w:right="113"/>
              <w:jc w:val="right"/>
              <w:rPr>
                <w:sz w:val="18"/>
                <w:lang w:val="fr-FR"/>
              </w:rPr>
            </w:pPr>
            <w:r w:rsidRPr="00F023A0">
              <w:rPr>
                <w:sz w:val="18"/>
                <w:lang w:val="fr-FR"/>
              </w:rPr>
              <w:t>94</w:t>
            </w:r>
          </w:p>
        </w:tc>
        <w:tc>
          <w:tcPr>
            <w:tcW w:w="888" w:type="dxa"/>
          </w:tcPr>
          <w:p w14:paraId="53601AC7" w14:textId="77777777" w:rsidR="00EB2B6E" w:rsidRPr="00F023A0" w:rsidRDefault="00EB2B6E" w:rsidP="001943DA">
            <w:pPr>
              <w:ind w:right="113"/>
              <w:jc w:val="right"/>
              <w:rPr>
                <w:sz w:val="18"/>
                <w:lang w:val="fr-FR"/>
              </w:rPr>
            </w:pPr>
          </w:p>
        </w:tc>
      </w:tr>
      <w:tr w:rsidR="00EB2B6E" w:rsidRPr="00F023A0" w14:paraId="1DA4DD79" w14:textId="28F02E2B" w:rsidTr="00AD79C0">
        <w:trPr>
          <w:cantSplit/>
          <w:jc w:val="center"/>
        </w:trPr>
        <w:tc>
          <w:tcPr>
            <w:tcW w:w="1050" w:type="dxa"/>
            <w:shd w:val="clear" w:color="auto" w:fill="F2F2F2" w:themeFill="background1" w:themeFillShade="F2"/>
          </w:tcPr>
          <w:p w14:paraId="35F8D318" w14:textId="77777777" w:rsidR="00EB2B6E" w:rsidRPr="00F023A0" w:rsidRDefault="00EB2B6E" w:rsidP="001943DA">
            <w:pPr>
              <w:jc w:val="left"/>
              <w:rPr>
                <w:sz w:val="18"/>
                <w:lang w:val="fr-FR"/>
              </w:rPr>
            </w:pPr>
            <w:r w:rsidRPr="00F023A0">
              <w:rPr>
                <w:sz w:val="18"/>
                <w:lang w:val="fr-FR"/>
              </w:rPr>
              <w:t>Novembre</w:t>
            </w:r>
          </w:p>
        </w:tc>
        <w:tc>
          <w:tcPr>
            <w:tcW w:w="771" w:type="dxa"/>
          </w:tcPr>
          <w:p w14:paraId="25C71178" w14:textId="77777777" w:rsidR="00EB2B6E" w:rsidRPr="00F023A0" w:rsidRDefault="00EB2B6E" w:rsidP="001943DA">
            <w:pPr>
              <w:ind w:right="113"/>
              <w:jc w:val="right"/>
              <w:rPr>
                <w:sz w:val="18"/>
                <w:lang w:val="fr-FR"/>
              </w:rPr>
            </w:pPr>
            <w:r w:rsidRPr="00F023A0">
              <w:rPr>
                <w:sz w:val="18"/>
                <w:lang w:val="fr-FR"/>
              </w:rPr>
              <w:t>3</w:t>
            </w:r>
          </w:p>
        </w:tc>
        <w:tc>
          <w:tcPr>
            <w:tcW w:w="772" w:type="dxa"/>
          </w:tcPr>
          <w:p w14:paraId="60F5E29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16</w:t>
            </w:r>
          </w:p>
        </w:tc>
        <w:tc>
          <w:tcPr>
            <w:tcW w:w="772" w:type="dxa"/>
          </w:tcPr>
          <w:p w14:paraId="540284F5"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26</w:t>
            </w:r>
          </w:p>
        </w:tc>
        <w:tc>
          <w:tcPr>
            <w:tcW w:w="772" w:type="dxa"/>
          </w:tcPr>
          <w:p w14:paraId="7FB39D7E"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41</w:t>
            </w:r>
          </w:p>
        </w:tc>
        <w:tc>
          <w:tcPr>
            <w:tcW w:w="772" w:type="dxa"/>
          </w:tcPr>
          <w:p w14:paraId="28ADD998"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407</w:t>
            </w:r>
          </w:p>
        </w:tc>
        <w:tc>
          <w:tcPr>
            <w:tcW w:w="772" w:type="dxa"/>
          </w:tcPr>
          <w:p w14:paraId="30816892"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353</w:t>
            </w:r>
          </w:p>
        </w:tc>
        <w:tc>
          <w:tcPr>
            <w:tcW w:w="772" w:type="dxa"/>
          </w:tcPr>
          <w:p w14:paraId="6F95866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341</w:t>
            </w:r>
          </w:p>
        </w:tc>
        <w:tc>
          <w:tcPr>
            <w:tcW w:w="888" w:type="dxa"/>
          </w:tcPr>
          <w:p w14:paraId="5651DD55" w14:textId="19F9333D" w:rsidR="00EB2B6E" w:rsidRPr="00F023A0" w:rsidRDefault="00EB2B6E" w:rsidP="001943DA">
            <w:pPr>
              <w:ind w:right="113"/>
              <w:jc w:val="right"/>
              <w:rPr>
                <w:sz w:val="18"/>
                <w:lang w:val="fr-FR"/>
              </w:rPr>
            </w:pPr>
            <w:r w:rsidRPr="00F023A0">
              <w:rPr>
                <w:sz w:val="18"/>
                <w:lang w:val="fr-FR"/>
              </w:rPr>
              <w:t>333</w:t>
            </w:r>
          </w:p>
        </w:tc>
        <w:tc>
          <w:tcPr>
            <w:tcW w:w="888" w:type="dxa"/>
          </w:tcPr>
          <w:p w14:paraId="2127F45A" w14:textId="77777777" w:rsidR="00EB2B6E" w:rsidRPr="00F023A0" w:rsidRDefault="00EB2B6E" w:rsidP="001943DA">
            <w:pPr>
              <w:ind w:right="113"/>
              <w:jc w:val="right"/>
              <w:rPr>
                <w:sz w:val="18"/>
                <w:lang w:val="fr-FR"/>
              </w:rPr>
            </w:pPr>
          </w:p>
        </w:tc>
      </w:tr>
      <w:tr w:rsidR="00EB2B6E" w:rsidRPr="00F023A0" w14:paraId="4E45762B" w14:textId="14D5D42D" w:rsidTr="00AD79C0">
        <w:trPr>
          <w:cantSplit/>
          <w:jc w:val="center"/>
        </w:trPr>
        <w:tc>
          <w:tcPr>
            <w:tcW w:w="1050" w:type="dxa"/>
            <w:shd w:val="clear" w:color="auto" w:fill="F2F2F2" w:themeFill="background1" w:themeFillShade="F2"/>
          </w:tcPr>
          <w:p w14:paraId="58D12B65" w14:textId="77777777" w:rsidR="00EB2B6E" w:rsidRPr="00F023A0" w:rsidRDefault="00EB2B6E" w:rsidP="001943DA">
            <w:pPr>
              <w:jc w:val="left"/>
              <w:rPr>
                <w:sz w:val="18"/>
                <w:lang w:val="fr-FR"/>
              </w:rPr>
            </w:pPr>
            <w:r w:rsidRPr="00F023A0">
              <w:rPr>
                <w:sz w:val="18"/>
                <w:lang w:val="fr-FR"/>
              </w:rPr>
              <w:t>Décembre</w:t>
            </w:r>
          </w:p>
        </w:tc>
        <w:tc>
          <w:tcPr>
            <w:tcW w:w="771" w:type="dxa"/>
          </w:tcPr>
          <w:p w14:paraId="6B7AA39F" w14:textId="77777777" w:rsidR="00EB2B6E" w:rsidRPr="00F023A0" w:rsidRDefault="00EB2B6E" w:rsidP="001943DA">
            <w:pPr>
              <w:ind w:right="113"/>
              <w:jc w:val="right"/>
              <w:rPr>
                <w:sz w:val="18"/>
                <w:lang w:val="fr-FR"/>
              </w:rPr>
            </w:pPr>
            <w:r w:rsidRPr="00F023A0">
              <w:rPr>
                <w:sz w:val="18"/>
                <w:lang w:val="fr-FR"/>
              </w:rPr>
              <w:t>3</w:t>
            </w:r>
          </w:p>
        </w:tc>
        <w:tc>
          <w:tcPr>
            <w:tcW w:w="772" w:type="dxa"/>
          </w:tcPr>
          <w:p w14:paraId="5AE3F41C" w14:textId="77777777" w:rsidR="00EB2B6E" w:rsidRPr="00F023A0" w:rsidRDefault="00EB2B6E" w:rsidP="001943DA">
            <w:pPr>
              <w:ind w:right="113"/>
              <w:jc w:val="right"/>
              <w:rPr>
                <w:sz w:val="18"/>
                <w:lang w:val="fr-FR"/>
              </w:rPr>
            </w:pPr>
            <w:r w:rsidRPr="00F023A0">
              <w:rPr>
                <w:sz w:val="18"/>
                <w:lang w:val="fr-FR"/>
              </w:rPr>
              <w:t>9</w:t>
            </w:r>
          </w:p>
        </w:tc>
        <w:tc>
          <w:tcPr>
            <w:tcW w:w="772" w:type="dxa"/>
          </w:tcPr>
          <w:p w14:paraId="7618BEFE"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51</w:t>
            </w:r>
          </w:p>
        </w:tc>
        <w:tc>
          <w:tcPr>
            <w:tcW w:w="772" w:type="dxa"/>
          </w:tcPr>
          <w:p w14:paraId="2E641AE6"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32</w:t>
            </w:r>
          </w:p>
        </w:tc>
        <w:tc>
          <w:tcPr>
            <w:tcW w:w="772" w:type="dxa"/>
          </w:tcPr>
          <w:p w14:paraId="5168B083"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174</w:t>
            </w:r>
          </w:p>
        </w:tc>
        <w:tc>
          <w:tcPr>
            <w:tcW w:w="772" w:type="dxa"/>
          </w:tcPr>
          <w:p w14:paraId="38486BF4"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204</w:t>
            </w:r>
          </w:p>
        </w:tc>
        <w:tc>
          <w:tcPr>
            <w:tcW w:w="772" w:type="dxa"/>
          </w:tcPr>
          <w:p w14:paraId="4D624BBA" w14:textId="77777777" w:rsidR="00EB2B6E" w:rsidRPr="00F023A0" w:rsidRDefault="00EB2B6E" w:rsidP="001943DA">
            <w:pPr>
              <w:ind w:right="113"/>
              <w:jc w:val="right"/>
              <w:rPr>
                <w:rFonts w:ascii="Times New Roman" w:eastAsiaTheme="minorEastAsia" w:hAnsi="Times New Roman"/>
                <w:sz w:val="18"/>
                <w:szCs w:val="24"/>
                <w:lang w:val="fr-FR" w:eastAsia="zh-CN"/>
              </w:rPr>
            </w:pPr>
            <w:r w:rsidRPr="00F023A0">
              <w:rPr>
                <w:sz w:val="18"/>
                <w:lang w:val="fr-FR"/>
              </w:rPr>
              <w:t>220</w:t>
            </w:r>
          </w:p>
        </w:tc>
        <w:tc>
          <w:tcPr>
            <w:tcW w:w="888" w:type="dxa"/>
          </w:tcPr>
          <w:p w14:paraId="4F00017A" w14:textId="62919135" w:rsidR="00EB2B6E" w:rsidRPr="00F023A0" w:rsidRDefault="00EB2B6E" w:rsidP="001943DA">
            <w:pPr>
              <w:ind w:right="113"/>
              <w:jc w:val="right"/>
              <w:rPr>
                <w:sz w:val="18"/>
                <w:lang w:val="fr-FR"/>
              </w:rPr>
            </w:pPr>
            <w:r w:rsidRPr="00F023A0">
              <w:rPr>
                <w:sz w:val="18"/>
                <w:lang w:val="fr-FR"/>
              </w:rPr>
              <w:t>227</w:t>
            </w:r>
          </w:p>
        </w:tc>
        <w:tc>
          <w:tcPr>
            <w:tcW w:w="888" w:type="dxa"/>
          </w:tcPr>
          <w:p w14:paraId="6A396DA7" w14:textId="77777777" w:rsidR="00EB2B6E" w:rsidRPr="00F023A0" w:rsidRDefault="00EB2B6E" w:rsidP="001943DA">
            <w:pPr>
              <w:ind w:right="113"/>
              <w:jc w:val="right"/>
              <w:rPr>
                <w:sz w:val="18"/>
                <w:lang w:val="fr-FR"/>
              </w:rPr>
            </w:pPr>
          </w:p>
        </w:tc>
      </w:tr>
      <w:tr w:rsidR="00EB2B6E" w:rsidRPr="00F023A0" w14:paraId="5E1EA4EA" w14:textId="38309F6C" w:rsidTr="00AD79C0">
        <w:trPr>
          <w:cantSplit/>
          <w:jc w:val="center"/>
        </w:trPr>
        <w:tc>
          <w:tcPr>
            <w:tcW w:w="1050" w:type="dxa"/>
            <w:shd w:val="clear" w:color="auto" w:fill="F2F2F2" w:themeFill="background1" w:themeFillShade="F2"/>
          </w:tcPr>
          <w:p w14:paraId="59D32916" w14:textId="77777777" w:rsidR="00EB2B6E" w:rsidRPr="00F023A0" w:rsidRDefault="00EB2B6E" w:rsidP="001943DA">
            <w:pPr>
              <w:jc w:val="left"/>
              <w:rPr>
                <w:sz w:val="18"/>
                <w:lang w:val="fr-FR"/>
              </w:rPr>
            </w:pPr>
            <w:r w:rsidRPr="00F023A0">
              <w:rPr>
                <w:sz w:val="18"/>
                <w:lang w:val="fr-FR"/>
              </w:rPr>
              <w:t>Total</w:t>
            </w:r>
          </w:p>
        </w:tc>
        <w:tc>
          <w:tcPr>
            <w:tcW w:w="771" w:type="dxa"/>
            <w:shd w:val="clear" w:color="auto" w:fill="auto"/>
          </w:tcPr>
          <w:p w14:paraId="14DC0630" w14:textId="77777777" w:rsidR="00EB2B6E" w:rsidRPr="00F023A0" w:rsidRDefault="00EB2B6E" w:rsidP="001943DA">
            <w:pPr>
              <w:ind w:right="113"/>
              <w:jc w:val="right"/>
              <w:rPr>
                <w:rFonts w:ascii="Times New Roman" w:eastAsiaTheme="minorEastAsia" w:hAnsi="Times New Roman"/>
                <w:b/>
                <w:sz w:val="18"/>
                <w:szCs w:val="24"/>
                <w:lang w:val="fr-FR" w:eastAsia="zh-CN"/>
              </w:rPr>
            </w:pPr>
            <w:r w:rsidRPr="00F023A0">
              <w:rPr>
                <w:b/>
                <w:sz w:val="18"/>
                <w:lang w:val="fr-FR"/>
              </w:rPr>
              <w:t>14</w:t>
            </w:r>
          </w:p>
        </w:tc>
        <w:tc>
          <w:tcPr>
            <w:tcW w:w="772" w:type="dxa"/>
            <w:shd w:val="clear" w:color="auto" w:fill="auto"/>
          </w:tcPr>
          <w:p w14:paraId="57E62711" w14:textId="77777777" w:rsidR="00EB2B6E" w:rsidRPr="00F023A0" w:rsidRDefault="00EB2B6E" w:rsidP="001943DA">
            <w:pPr>
              <w:ind w:right="113"/>
              <w:jc w:val="right"/>
              <w:rPr>
                <w:rFonts w:ascii="Times New Roman" w:eastAsiaTheme="minorEastAsia" w:hAnsi="Times New Roman"/>
                <w:b/>
                <w:sz w:val="18"/>
                <w:szCs w:val="24"/>
                <w:lang w:val="fr-FR" w:eastAsia="zh-CN"/>
              </w:rPr>
            </w:pPr>
            <w:r w:rsidRPr="00F023A0">
              <w:rPr>
                <w:b/>
                <w:sz w:val="18"/>
                <w:lang w:val="fr-FR"/>
              </w:rPr>
              <w:t>77</w:t>
            </w:r>
          </w:p>
        </w:tc>
        <w:tc>
          <w:tcPr>
            <w:tcW w:w="772" w:type="dxa"/>
            <w:shd w:val="clear" w:color="auto" w:fill="auto"/>
          </w:tcPr>
          <w:p w14:paraId="3375A9E4" w14:textId="77777777" w:rsidR="00EB2B6E" w:rsidRPr="00F023A0" w:rsidRDefault="00EB2B6E" w:rsidP="001943DA">
            <w:pPr>
              <w:ind w:right="113"/>
              <w:jc w:val="right"/>
              <w:rPr>
                <w:rFonts w:ascii="Times New Roman" w:eastAsiaTheme="minorEastAsia" w:hAnsi="Times New Roman"/>
                <w:b/>
                <w:sz w:val="18"/>
                <w:szCs w:val="24"/>
                <w:lang w:val="fr-FR" w:eastAsia="zh-CN"/>
              </w:rPr>
            </w:pPr>
            <w:r w:rsidRPr="00F023A0">
              <w:rPr>
                <w:b/>
                <w:sz w:val="18"/>
                <w:lang w:val="fr-FR"/>
              </w:rPr>
              <w:t>219</w:t>
            </w:r>
          </w:p>
        </w:tc>
        <w:tc>
          <w:tcPr>
            <w:tcW w:w="772" w:type="dxa"/>
            <w:shd w:val="clear" w:color="auto" w:fill="auto"/>
          </w:tcPr>
          <w:p w14:paraId="44036D30" w14:textId="77777777" w:rsidR="00EB2B6E" w:rsidRPr="00F023A0" w:rsidRDefault="00EB2B6E" w:rsidP="001943DA">
            <w:pPr>
              <w:ind w:right="113"/>
              <w:jc w:val="right"/>
              <w:rPr>
                <w:rFonts w:ascii="Times New Roman" w:eastAsiaTheme="minorEastAsia" w:hAnsi="Times New Roman"/>
                <w:b/>
                <w:sz w:val="18"/>
                <w:szCs w:val="24"/>
                <w:lang w:val="fr-FR" w:eastAsia="zh-CN"/>
              </w:rPr>
            </w:pPr>
            <w:r w:rsidRPr="00F023A0">
              <w:rPr>
                <w:b/>
                <w:sz w:val="18"/>
                <w:lang w:val="fr-FR"/>
              </w:rPr>
              <w:t>222</w:t>
            </w:r>
          </w:p>
        </w:tc>
        <w:tc>
          <w:tcPr>
            <w:tcW w:w="772" w:type="dxa"/>
            <w:shd w:val="clear" w:color="auto" w:fill="auto"/>
          </w:tcPr>
          <w:p w14:paraId="5280B0B7" w14:textId="77777777" w:rsidR="00EB2B6E" w:rsidRPr="00F023A0" w:rsidRDefault="00EB2B6E" w:rsidP="001943DA">
            <w:pPr>
              <w:ind w:right="113"/>
              <w:jc w:val="right"/>
              <w:rPr>
                <w:rFonts w:ascii="Times New Roman" w:eastAsiaTheme="minorEastAsia" w:hAnsi="Times New Roman"/>
                <w:b/>
                <w:sz w:val="18"/>
                <w:szCs w:val="24"/>
                <w:lang w:val="fr-FR" w:eastAsia="zh-CN"/>
              </w:rPr>
            </w:pPr>
            <w:r w:rsidRPr="00F023A0">
              <w:rPr>
                <w:b/>
                <w:sz w:val="18"/>
                <w:lang w:val="fr-FR"/>
              </w:rPr>
              <w:t>2,509</w:t>
            </w:r>
          </w:p>
        </w:tc>
        <w:tc>
          <w:tcPr>
            <w:tcW w:w="772" w:type="dxa"/>
            <w:shd w:val="clear" w:color="auto" w:fill="auto"/>
          </w:tcPr>
          <w:p w14:paraId="2E083400" w14:textId="77777777" w:rsidR="00EB2B6E" w:rsidRPr="00F023A0" w:rsidRDefault="00EB2B6E" w:rsidP="001943DA">
            <w:pPr>
              <w:ind w:right="113"/>
              <w:jc w:val="right"/>
              <w:rPr>
                <w:rFonts w:ascii="Times New Roman" w:eastAsiaTheme="minorEastAsia" w:hAnsi="Times New Roman"/>
                <w:b/>
                <w:sz w:val="18"/>
                <w:szCs w:val="24"/>
                <w:lang w:val="fr-FR" w:eastAsia="zh-CN"/>
              </w:rPr>
            </w:pPr>
            <w:r w:rsidRPr="00F023A0">
              <w:rPr>
                <w:b/>
                <w:sz w:val="18"/>
                <w:lang w:val="fr-FR"/>
              </w:rPr>
              <w:t>1,907</w:t>
            </w:r>
          </w:p>
        </w:tc>
        <w:tc>
          <w:tcPr>
            <w:tcW w:w="772" w:type="dxa"/>
          </w:tcPr>
          <w:p w14:paraId="0BBF9D79" w14:textId="77777777" w:rsidR="00EB2B6E" w:rsidRPr="00F023A0" w:rsidRDefault="00EB2B6E" w:rsidP="001943DA">
            <w:pPr>
              <w:ind w:right="113"/>
              <w:jc w:val="right"/>
              <w:rPr>
                <w:rFonts w:ascii="Times New Roman" w:eastAsiaTheme="minorEastAsia" w:hAnsi="Times New Roman"/>
                <w:b/>
                <w:sz w:val="18"/>
                <w:szCs w:val="24"/>
                <w:lang w:val="fr-FR" w:eastAsia="zh-CN"/>
              </w:rPr>
            </w:pPr>
            <w:r w:rsidRPr="00F023A0">
              <w:rPr>
                <w:b/>
                <w:sz w:val="18"/>
                <w:lang w:val="fr-FR"/>
              </w:rPr>
              <w:t>1,873</w:t>
            </w:r>
          </w:p>
        </w:tc>
        <w:tc>
          <w:tcPr>
            <w:tcW w:w="888" w:type="dxa"/>
          </w:tcPr>
          <w:p w14:paraId="5108EAA5" w14:textId="1E6D001F" w:rsidR="00EB2B6E" w:rsidRPr="00F023A0" w:rsidRDefault="00EB2B6E" w:rsidP="001943DA">
            <w:pPr>
              <w:ind w:right="113"/>
              <w:jc w:val="right"/>
              <w:rPr>
                <w:rFonts w:ascii="Times New Roman" w:eastAsiaTheme="minorEastAsia" w:hAnsi="Times New Roman"/>
                <w:b/>
                <w:sz w:val="18"/>
                <w:szCs w:val="24"/>
                <w:lang w:val="fr-FR" w:eastAsia="zh-CN"/>
              </w:rPr>
            </w:pPr>
            <w:r w:rsidRPr="00F023A0">
              <w:rPr>
                <w:b/>
                <w:sz w:val="18"/>
                <w:lang w:val="fr-FR"/>
              </w:rPr>
              <w:t>1,964</w:t>
            </w:r>
          </w:p>
        </w:tc>
        <w:tc>
          <w:tcPr>
            <w:tcW w:w="888" w:type="dxa"/>
          </w:tcPr>
          <w:p w14:paraId="3C60C076" w14:textId="77777777" w:rsidR="00EB2B6E" w:rsidRPr="00F023A0" w:rsidRDefault="00EB2B6E" w:rsidP="001943DA">
            <w:pPr>
              <w:ind w:right="113"/>
              <w:jc w:val="right"/>
              <w:rPr>
                <w:b/>
                <w:sz w:val="18"/>
                <w:lang w:val="fr-FR"/>
              </w:rPr>
            </w:pPr>
          </w:p>
        </w:tc>
      </w:tr>
    </w:tbl>
    <w:p w14:paraId="58A99134" w14:textId="77777777" w:rsidR="003B51A8" w:rsidRPr="00F023A0" w:rsidRDefault="003B51A8" w:rsidP="003B51A8">
      <w:pPr>
        <w:rPr>
          <w:lang w:val="fr-FR"/>
        </w:rPr>
      </w:pPr>
      <w:bookmarkStart w:id="23" w:name="_Toc84968138"/>
      <w:bookmarkStart w:id="24" w:name="_Toc108791953"/>
      <w:bookmarkStart w:id="25" w:name="_Toc108792138"/>
      <w:bookmarkStart w:id="26" w:name="_Toc108792254"/>
      <w:bookmarkStart w:id="27" w:name="_Toc108792329"/>
      <w:bookmarkStart w:id="28" w:name="_Toc109028295"/>
    </w:p>
    <w:p w14:paraId="1C8A4BD9" w14:textId="77777777" w:rsidR="005437FD" w:rsidRPr="00F023A0" w:rsidRDefault="005437FD" w:rsidP="003B51A8">
      <w:pPr>
        <w:jc w:val="center"/>
        <w:rPr>
          <w:u w:val="single"/>
          <w:lang w:val="fr-FR"/>
        </w:rPr>
      </w:pPr>
    </w:p>
    <w:p w14:paraId="1B767CA3" w14:textId="77777777" w:rsidR="005437FD" w:rsidRPr="00F023A0" w:rsidRDefault="005437FD" w:rsidP="009D7AD3">
      <w:pPr>
        <w:rPr>
          <w:u w:val="single"/>
          <w:lang w:val="fr-FR"/>
        </w:rPr>
      </w:pPr>
    </w:p>
    <w:p w14:paraId="7C345CD1" w14:textId="0FAA8329" w:rsidR="003B51A8" w:rsidRPr="00F023A0" w:rsidRDefault="003B51A8" w:rsidP="003B51A8">
      <w:pPr>
        <w:jc w:val="center"/>
        <w:rPr>
          <w:u w:val="single"/>
          <w:lang w:val="fr-FR"/>
        </w:rPr>
      </w:pPr>
      <w:r w:rsidRPr="00F023A0">
        <w:rPr>
          <w:u w:val="single"/>
          <w:lang w:val="fr-FR"/>
        </w:rPr>
        <w:t xml:space="preserve">Nombre de soumissions </w:t>
      </w:r>
      <w:r w:rsidR="00A74386" w:rsidRPr="00F023A0">
        <w:rPr>
          <w:u w:val="single"/>
          <w:lang w:val="fr-FR"/>
        </w:rPr>
        <w:t xml:space="preserve">au </w:t>
      </w:r>
      <w:r w:rsidRPr="00F023A0">
        <w:rPr>
          <w:u w:val="single"/>
          <w:lang w:val="fr-FR"/>
        </w:rPr>
        <w:t>service participant à UPOV PRISMA</w:t>
      </w:r>
      <w:bookmarkEnd w:id="23"/>
      <w:bookmarkEnd w:id="24"/>
      <w:bookmarkEnd w:id="25"/>
      <w:bookmarkEnd w:id="26"/>
      <w:bookmarkEnd w:id="27"/>
      <w:bookmarkEnd w:id="28"/>
    </w:p>
    <w:p w14:paraId="7FD9B176" w14:textId="77777777" w:rsidR="003B51A8" w:rsidRPr="00F023A0" w:rsidRDefault="003B51A8" w:rsidP="003B51A8">
      <w:pPr>
        <w:jc w:val="center"/>
        <w:rPr>
          <w:highlight w:val="cyan"/>
          <w:lang w:val="fr-FR"/>
        </w:rPr>
      </w:pPr>
    </w:p>
    <w:tbl>
      <w:tblPr>
        <w:tblStyle w:val="TableGrid10"/>
        <w:tblW w:w="9351" w:type="dxa"/>
        <w:tblInd w:w="567" w:type="dxa"/>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567"/>
        <w:gridCol w:w="2126"/>
      </w:tblGrid>
      <w:tr w:rsidR="00EB2B6E" w:rsidRPr="00F023A0" w14:paraId="020B0950" w14:textId="77777777" w:rsidTr="00EB2B6E">
        <w:trPr>
          <w:cantSplit/>
          <w:trHeight w:val="265"/>
          <w:tblHeader/>
        </w:trPr>
        <w:tc>
          <w:tcPr>
            <w:tcW w:w="2689" w:type="dxa"/>
            <w:gridSpan w:val="2"/>
            <w:vMerge w:val="restart"/>
            <w:shd w:val="clear" w:color="auto" w:fill="F2F2F2" w:themeFill="background1" w:themeFillShade="F2"/>
            <w:vAlign w:val="center"/>
          </w:tcPr>
          <w:p w14:paraId="5D79FFAA" w14:textId="77777777" w:rsidR="00EB2B6E" w:rsidRPr="00F023A0" w:rsidRDefault="00EB2B6E" w:rsidP="001943DA">
            <w:pPr>
              <w:jc w:val="center"/>
              <w:rPr>
                <w:rFonts w:cs="Arial"/>
                <w:color w:val="000000"/>
                <w:sz w:val="16"/>
                <w:lang w:val="fr-FR"/>
              </w:rPr>
            </w:pPr>
            <w:r w:rsidRPr="00F023A0">
              <w:rPr>
                <w:rFonts w:cs="Arial"/>
                <w:color w:val="000000"/>
                <w:sz w:val="16"/>
                <w:lang w:val="fr-FR"/>
              </w:rPr>
              <w:t>Autorité</w:t>
            </w:r>
          </w:p>
        </w:tc>
        <w:tc>
          <w:tcPr>
            <w:tcW w:w="567" w:type="dxa"/>
            <w:shd w:val="clear" w:color="auto" w:fill="F2F2F2" w:themeFill="background1" w:themeFillShade="F2"/>
          </w:tcPr>
          <w:p w14:paraId="43B0FF46" w14:textId="77777777" w:rsidR="00EB2B6E" w:rsidRPr="00F023A0" w:rsidRDefault="00EB2B6E" w:rsidP="001943DA">
            <w:pPr>
              <w:jc w:val="center"/>
              <w:rPr>
                <w:rFonts w:cs="Arial"/>
                <w:bCs/>
                <w:color w:val="000000"/>
                <w:sz w:val="16"/>
                <w:lang w:val="fr-FR"/>
              </w:rPr>
            </w:pPr>
          </w:p>
        </w:tc>
        <w:tc>
          <w:tcPr>
            <w:tcW w:w="3969" w:type="dxa"/>
            <w:gridSpan w:val="7"/>
            <w:tcBorders>
              <w:right w:val="double" w:sz="4" w:space="0" w:color="auto"/>
            </w:tcBorders>
            <w:shd w:val="clear" w:color="auto" w:fill="F2F2F2" w:themeFill="background1" w:themeFillShade="F2"/>
          </w:tcPr>
          <w:p w14:paraId="2C520A14" w14:textId="41C1D263" w:rsidR="00EB2B6E" w:rsidRPr="00F023A0" w:rsidRDefault="00EB2B6E" w:rsidP="001943DA">
            <w:pPr>
              <w:jc w:val="center"/>
              <w:rPr>
                <w:rFonts w:cs="Arial"/>
                <w:bCs/>
                <w:color w:val="000000"/>
                <w:sz w:val="16"/>
                <w:lang w:val="fr-FR"/>
              </w:rPr>
            </w:pPr>
            <w:r w:rsidRPr="00F023A0">
              <w:rPr>
                <w:rFonts w:cs="Arial"/>
                <w:bCs/>
                <w:color w:val="000000"/>
                <w:sz w:val="16"/>
                <w:lang w:val="fr-FR"/>
              </w:rPr>
              <w:t>Nombre de soumissions dans UPOV PRISMA en :</w:t>
            </w:r>
          </w:p>
        </w:tc>
        <w:tc>
          <w:tcPr>
            <w:tcW w:w="2126" w:type="dxa"/>
            <w:vMerge w:val="restart"/>
            <w:tcBorders>
              <w:left w:val="double" w:sz="4" w:space="0" w:color="auto"/>
            </w:tcBorders>
            <w:shd w:val="clear" w:color="auto" w:fill="F2F2F2" w:themeFill="background1" w:themeFillShade="F2"/>
          </w:tcPr>
          <w:p w14:paraId="62597BA1" w14:textId="77777777" w:rsidR="00EB2B6E" w:rsidRPr="00F023A0" w:rsidRDefault="00EB2B6E" w:rsidP="001943DA">
            <w:pPr>
              <w:jc w:val="center"/>
              <w:rPr>
                <w:rFonts w:cs="Arial"/>
                <w:bCs/>
                <w:color w:val="000000"/>
                <w:sz w:val="16"/>
                <w:lang w:val="fr-FR"/>
              </w:rPr>
            </w:pPr>
            <w:r w:rsidRPr="00F023A0">
              <w:rPr>
                <w:rFonts w:cs="Arial"/>
                <w:bCs/>
                <w:color w:val="000000"/>
                <w:sz w:val="16"/>
                <w:lang w:val="fr-FR"/>
              </w:rPr>
              <w:t>Nombre total de soumissions dans UPOV PRISMA</w:t>
            </w:r>
          </w:p>
          <w:p w14:paraId="1DE8AB94" w14:textId="5B650E29" w:rsidR="00EB2B6E" w:rsidRPr="00F023A0" w:rsidRDefault="00EB2B6E" w:rsidP="001943DA">
            <w:pPr>
              <w:jc w:val="center"/>
              <w:rPr>
                <w:rFonts w:cs="Arial"/>
                <w:bCs/>
                <w:color w:val="000000"/>
                <w:sz w:val="16"/>
                <w:lang w:val="fr-FR"/>
              </w:rPr>
            </w:pPr>
            <w:r w:rsidRPr="00F023A0">
              <w:rPr>
                <w:rFonts w:cs="Arial"/>
                <w:bCs/>
                <w:color w:val="000000"/>
                <w:sz w:val="16"/>
                <w:lang w:val="fr-FR"/>
              </w:rPr>
              <w:t>(</w:t>
            </w:r>
            <w:proofErr w:type="gramStart"/>
            <w:r w:rsidRPr="00F023A0">
              <w:rPr>
                <w:rFonts w:cs="Arial"/>
                <w:bCs/>
                <w:color w:val="000000"/>
                <w:sz w:val="16"/>
                <w:lang w:val="fr-FR"/>
              </w:rPr>
              <w:t>à</w:t>
            </w:r>
            <w:proofErr w:type="gramEnd"/>
            <w:r w:rsidRPr="00F023A0">
              <w:rPr>
                <w:rFonts w:cs="Arial"/>
                <w:bCs/>
                <w:color w:val="000000"/>
                <w:sz w:val="16"/>
                <w:lang w:val="fr-FR"/>
              </w:rPr>
              <w:t xml:space="preserve"> partir de fin 2024)</w:t>
            </w:r>
          </w:p>
        </w:tc>
      </w:tr>
      <w:tr w:rsidR="00EB2B6E" w:rsidRPr="00F023A0" w14:paraId="5F9BA616" w14:textId="77777777" w:rsidTr="00EB2B6E">
        <w:trPr>
          <w:cantSplit/>
          <w:trHeight w:val="144"/>
          <w:tblHeader/>
        </w:trPr>
        <w:tc>
          <w:tcPr>
            <w:tcW w:w="2689" w:type="dxa"/>
            <w:gridSpan w:val="2"/>
            <w:vMerge/>
            <w:tcBorders>
              <w:bottom w:val="single" w:sz="4" w:space="0" w:color="auto"/>
            </w:tcBorders>
            <w:shd w:val="clear" w:color="auto" w:fill="F2F2F2" w:themeFill="background1" w:themeFillShade="F2"/>
          </w:tcPr>
          <w:p w14:paraId="7C70EC8B" w14:textId="77777777" w:rsidR="00EB2B6E" w:rsidRPr="00F023A0" w:rsidRDefault="00EB2B6E" w:rsidP="001943DA">
            <w:pPr>
              <w:jc w:val="right"/>
              <w:rPr>
                <w:rFonts w:cs="Arial"/>
                <w:color w:val="000000"/>
                <w:sz w:val="16"/>
                <w:lang w:val="fr-FR"/>
              </w:rPr>
            </w:pPr>
          </w:p>
        </w:tc>
        <w:tc>
          <w:tcPr>
            <w:tcW w:w="567" w:type="dxa"/>
            <w:tcBorders>
              <w:top w:val="nil"/>
            </w:tcBorders>
            <w:shd w:val="clear" w:color="auto" w:fill="F2F2F2" w:themeFill="background1" w:themeFillShade="F2"/>
          </w:tcPr>
          <w:p w14:paraId="132F9054" w14:textId="77777777" w:rsidR="00EB2B6E" w:rsidRPr="00F023A0" w:rsidRDefault="00EB2B6E" w:rsidP="001943DA">
            <w:pPr>
              <w:jc w:val="center"/>
              <w:rPr>
                <w:rFonts w:cs="Arial"/>
                <w:bCs/>
                <w:color w:val="000000"/>
                <w:sz w:val="16"/>
                <w:lang w:val="fr-FR"/>
              </w:rPr>
            </w:pPr>
            <w:r w:rsidRPr="00F023A0">
              <w:rPr>
                <w:rFonts w:cs="Arial"/>
                <w:bCs/>
                <w:color w:val="000000"/>
                <w:sz w:val="16"/>
                <w:lang w:val="fr-FR"/>
              </w:rPr>
              <w:t>2017</w:t>
            </w:r>
          </w:p>
        </w:tc>
        <w:tc>
          <w:tcPr>
            <w:tcW w:w="567" w:type="dxa"/>
            <w:tcBorders>
              <w:top w:val="nil"/>
            </w:tcBorders>
            <w:shd w:val="clear" w:color="auto" w:fill="F2F2F2" w:themeFill="background1" w:themeFillShade="F2"/>
          </w:tcPr>
          <w:p w14:paraId="22C0AC6D" w14:textId="77777777" w:rsidR="00EB2B6E" w:rsidRPr="00F023A0" w:rsidRDefault="00EB2B6E" w:rsidP="001943DA">
            <w:pPr>
              <w:jc w:val="center"/>
              <w:rPr>
                <w:rFonts w:cs="Arial"/>
                <w:bCs/>
                <w:color w:val="000000"/>
                <w:sz w:val="16"/>
                <w:lang w:val="fr-FR"/>
              </w:rPr>
            </w:pPr>
            <w:r w:rsidRPr="00F023A0">
              <w:rPr>
                <w:rFonts w:cs="Arial"/>
                <w:bCs/>
                <w:color w:val="000000"/>
                <w:sz w:val="16"/>
                <w:lang w:val="fr-FR"/>
              </w:rPr>
              <w:t>2018</w:t>
            </w:r>
          </w:p>
        </w:tc>
        <w:tc>
          <w:tcPr>
            <w:tcW w:w="567" w:type="dxa"/>
            <w:tcBorders>
              <w:top w:val="nil"/>
            </w:tcBorders>
            <w:shd w:val="clear" w:color="auto" w:fill="F2F2F2" w:themeFill="background1" w:themeFillShade="F2"/>
          </w:tcPr>
          <w:p w14:paraId="54A39721" w14:textId="77777777" w:rsidR="00EB2B6E" w:rsidRPr="00F023A0" w:rsidRDefault="00EB2B6E" w:rsidP="001943DA">
            <w:pPr>
              <w:jc w:val="center"/>
              <w:rPr>
                <w:rFonts w:cs="Arial"/>
                <w:bCs/>
                <w:color w:val="000000"/>
                <w:sz w:val="16"/>
                <w:lang w:val="fr-FR"/>
              </w:rPr>
            </w:pPr>
            <w:r w:rsidRPr="00F023A0">
              <w:rPr>
                <w:rFonts w:cs="Arial"/>
                <w:bCs/>
                <w:color w:val="000000"/>
                <w:sz w:val="16"/>
                <w:lang w:val="fr-FR"/>
              </w:rPr>
              <w:t>2019</w:t>
            </w:r>
          </w:p>
        </w:tc>
        <w:tc>
          <w:tcPr>
            <w:tcW w:w="567" w:type="dxa"/>
            <w:tcBorders>
              <w:top w:val="nil"/>
            </w:tcBorders>
            <w:shd w:val="clear" w:color="auto" w:fill="F2F2F2" w:themeFill="background1" w:themeFillShade="F2"/>
          </w:tcPr>
          <w:p w14:paraId="22E9BC69" w14:textId="77777777" w:rsidR="00EB2B6E" w:rsidRPr="00F023A0" w:rsidRDefault="00EB2B6E" w:rsidP="001943DA">
            <w:pPr>
              <w:jc w:val="center"/>
              <w:rPr>
                <w:rFonts w:cs="Arial"/>
                <w:bCs/>
                <w:color w:val="000000"/>
                <w:sz w:val="16"/>
                <w:lang w:val="fr-FR"/>
              </w:rPr>
            </w:pPr>
            <w:r w:rsidRPr="00F023A0">
              <w:rPr>
                <w:rFonts w:cs="Arial"/>
                <w:bCs/>
                <w:color w:val="000000"/>
                <w:sz w:val="16"/>
                <w:lang w:val="fr-FR"/>
              </w:rPr>
              <w:t>2020</w:t>
            </w:r>
          </w:p>
        </w:tc>
        <w:tc>
          <w:tcPr>
            <w:tcW w:w="567" w:type="dxa"/>
            <w:tcBorders>
              <w:top w:val="nil"/>
            </w:tcBorders>
            <w:shd w:val="clear" w:color="auto" w:fill="F2F2F2" w:themeFill="background1" w:themeFillShade="F2"/>
          </w:tcPr>
          <w:p w14:paraId="7BEDBF70" w14:textId="77777777" w:rsidR="00EB2B6E" w:rsidRPr="00F023A0" w:rsidRDefault="00EB2B6E" w:rsidP="001943DA">
            <w:pPr>
              <w:jc w:val="center"/>
              <w:rPr>
                <w:rFonts w:cs="Arial"/>
                <w:bCs/>
                <w:color w:val="000000"/>
                <w:sz w:val="16"/>
                <w:lang w:val="fr-FR"/>
              </w:rPr>
            </w:pPr>
            <w:r w:rsidRPr="00F023A0">
              <w:rPr>
                <w:rFonts w:cs="Arial"/>
                <w:bCs/>
                <w:color w:val="000000"/>
                <w:sz w:val="16"/>
                <w:lang w:val="fr-FR"/>
              </w:rPr>
              <w:t>2021</w:t>
            </w:r>
          </w:p>
        </w:tc>
        <w:tc>
          <w:tcPr>
            <w:tcW w:w="567" w:type="dxa"/>
            <w:tcBorders>
              <w:top w:val="nil"/>
            </w:tcBorders>
            <w:shd w:val="clear" w:color="auto" w:fill="F2F2F2" w:themeFill="background1" w:themeFillShade="F2"/>
          </w:tcPr>
          <w:p w14:paraId="6AD62DD6" w14:textId="77777777" w:rsidR="00EB2B6E" w:rsidRPr="00F023A0" w:rsidRDefault="00EB2B6E" w:rsidP="001943DA">
            <w:pPr>
              <w:jc w:val="center"/>
              <w:rPr>
                <w:rFonts w:cs="Arial"/>
                <w:bCs/>
                <w:color w:val="000000"/>
                <w:sz w:val="16"/>
                <w:lang w:val="fr-FR"/>
              </w:rPr>
            </w:pPr>
            <w:r w:rsidRPr="00F023A0">
              <w:rPr>
                <w:rFonts w:cs="Arial"/>
                <w:bCs/>
                <w:color w:val="000000"/>
                <w:sz w:val="16"/>
                <w:lang w:val="fr-FR"/>
              </w:rPr>
              <w:t>2022</w:t>
            </w:r>
          </w:p>
        </w:tc>
        <w:tc>
          <w:tcPr>
            <w:tcW w:w="567" w:type="dxa"/>
            <w:shd w:val="clear" w:color="auto" w:fill="F2F2F2" w:themeFill="background1" w:themeFillShade="F2"/>
          </w:tcPr>
          <w:p w14:paraId="7CFBF7A2" w14:textId="50413811" w:rsidR="00EB2B6E" w:rsidRPr="00F023A0" w:rsidRDefault="00EB2B6E" w:rsidP="001943DA">
            <w:pPr>
              <w:jc w:val="center"/>
              <w:rPr>
                <w:rFonts w:cs="Arial"/>
                <w:bCs/>
                <w:color w:val="000000"/>
                <w:sz w:val="16"/>
                <w:lang w:val="fr-FR"/>
              </w:rPr>
            </w:pPr>
            <w:r w:rsidRPr="00F023A0">
              <w:rPr>
                <w:rFonts w:cs="Arial"/>
                <w:bCs/>
                <w:color w:val="000000"/>
                <w:sz w:val="16"/>
                <w:lang w:val="fr-FR"/>
              </w:rPr>
              <w:t>2023</w:t>
            </w:r>
          </w:p>
        </w:tc>
        <w:tc>
          <w:tcPr>
            <w:tcW w:w="567" w:type="dxa"/>
            <w:tcBorders>
              <w:right w:val="double" w:sz="4" w:space="0" w:color="auto"/>
            </w:tcBorders>
            <w:shd w:val="clear" w:color="auto" w:fill="F2F2F2" w:themeFill="background1" w:themeFillShade="F2"/>
          </w:tcPr>
          <w:p w14:paraId="35A95837" w14:textId="7DA7D7AE" w:rsidR="00EB2B6E" w:rsidRPr="00F023A0" w:rsidRDefault="00EB2B6E" w:rsidP="001943DA">
            <w:pPr>
              <w:jc w:val="center"/>
              <w:rPr>
                <w:rFonts w:cs="Arial"/>
                <w:bCs/>
                <w:color w:val="000000"/>
                <w:sz w:val="16"/>
                <w:lang w:val="fr-FR"/>
              </w:rPr>
            </w:pPr>
            <w:r w:rsidRPr="00F023A0">
              <w:rPr>
                <w:rFonts w:cs="Arial"/>
                <w:bCs/>
                <w:color w:val="000000"/>
                <w:sz w:val="16"/>
                <w:lang w:val="fr-FR"/>
              </w:rPr>
              <w:t>2024</w:t>
            </w:r>
          </w:p>
        </w:tc>
        <w:tc>
          <w:tcPr>
            <w:tcW w:w="2126" w:type="dxa"/>
            <w:vMerge/>
            <w:tcBorders>
              <w:left w:val="double" w:sz="4" w:space="0" w:color="auto"/>
            </w:tcBorders>
            <w:shd w:val="clear" w:color="auto" w:fill="F2F2F2" w:themeFill="background1" w:themeFillShade="F2"/>
          </w:tcPr>
          <w:p w14:paraId="3CA9F7FE" w14:textId="77777777" w:rsidR="00EB2B6E" w:rsidRPr="00F023A0" w:rsidRDefault="00EB2B6E" w:rsidP="001943DA">
            <w:pPr>
              <w:jc w:val="right"/>
              <w:rPr>
                <w:rFonts w:cs="Arial"/>
                <w:bCs/>
                <w:color w:val="000000"/>
                <w:sz w:val="16"/>
                <w:lang w:val="fr-FR"/>
              </w:rPr>
            </w:pPr>
          </w:p>
        </w:tc>
      </w:tr>
      <w:tr w:rsidR="00EB2B6E" w:rsidRPr="00F023A0" w14:paraId="5E36B4B8" w14:textId="77777777" w:rsidTr="00EB2B6E">
        <w:trPr>
          <w:cantSplit/>
          <w:trHeight w:val="368"/>
        </w:trPr>
        <w:tc>
          <w:tcPr>
            <w:tcW w:w="2263" w:type="dxa"/>
            <w:tcBorders>
              <w:right w:val="dotted" w:sz="4" w:space="0" w:color="auto"/>
            </w:tcBorders>
          </w:tcPr>
          <w:p w14:paraId="713F7986" w14:textId="77777777" w:rsidR="00EB2B6E" w:rsidRPr="00F023A0" w:rsidRDefault="00EB2B6E" w:rsidP="001943DA">
            <w:pPr>
              <w:keepNext/>
              <w:jc w:val="left"/>
              <w:rPr>
                <w:rFonts w:cs="Arial"/>
                <w:color w:val="000000"/>
                <w:sz w:val="16"/>
                <w:lang w:val="fr-FR"/>
              </w:rPr>
            </w:pPr>
            <w:r w:rsidRPr="00F023A0">
              <w:rPr>
                <w:rFonts w:cs="Arial"/>
                <w:color w:val="000000"/>
                <w:sz w:val="16"/>
                <w:lang w:val="fr-FR"/>
              </w:rPr>
              <w:t xml:space="preserve">Organisation africaine de la propriété intellectuelle (OAPI) </w:t>
            </w:r>
          </w:p>
        </w:tc>
        <w:tc>
          <w:tcPr>
            <w:tcW w:w="426" w:type="dxa"/>
            <w:tcBorders>
              <w:left w:val="dotted" w:sz="4" w:space="0" w:color="auto"/>
            </w:tcBorders>
            <w:noWrap/>
            <w:hideMark/>
          </w:tcPr>
          <w:p w14:paraId="2B25FA39" w14:textId="77777777" w:rsidR="00EB2B6E" w:rsidRPr="00F023A0" w:rsidRDefault="00EB2B6E" w:rsidP="001943DA">
            <w:pPr>
              <w:keepNext/>
              <w:jc w:val="center"/>
              <w:rPr>
                <w:rFonts w:cs="Arial"/>
                <w:color w:val="000000"/>
                <w:sz w:val="16"/>
                <w:lang w:val="fr-FR"/>
              </w:rPr>
            </w:pPr>
            <w:r w:rsidRPr="00F023A0">
              <w:rPr>
                <w:rFonts w:cs="Arial"/>
                <w:color w:val="000000"/>
                <w:sz w:val="16"/>
                <w:lang w:val="fr-FR"/>
              </w:rPr>
              <w:t>OA</w:t>
            </w:r>
          </w:p>
        </w:tc>
        <w:tc>
          <w:tcPr>
            <w:tcW w:w="567" w:type="dxa"/>
          </w:tcPr>
          <w:p w14:paraId="6AFD2FF3" w14:textId="77777777" w:rsidR="00EB2B6E" w:rsidRPr="00F023A0" w:rsidRDefault="00EB2B6E" w:rsidP="001943DA">
            <w:pPr>
              <w:ind w:right="57"/>
              <w:jc w:val="right"/>
              <w:rPr>
                <w:rFonts w:cs="Arial"/>
                <w:sz w:val="16"/>
                <w:lang w:val="fr-FR"/>
              </w:rPr>
            </w:pPr>
          </w:p>
        </w:tc>
        <w:tc>
          <w:tcPr>
            <w:tcW w:w="567" w:type="dxa"/>
          </w:tcPr>
          <w:p w14:paraId="0E2575EA" w14:textId="77777777" w:rsidR="00EB2B6E" w:rsidRPr="00F023A0" w:rsidRDefault="00EB2B6E" w:rsidP="001943DA">
            <w:pPr>
              <w:ind w:right="57"/>
              <w:jc w:val="right"/>
              <w:rPr>
                <w:rFonts w:cs="Arial"/>
                <w:sz w:val="16"/>
                <w:lang w:val="fr-FR"/>
              </w:rPr>
            </w:pPr>
          </w:p>
        </w:tc>
        <w:tc>
          <w:tcPr>
            <w:tcW w:w="567" w:type="dxa"/>
          </w:tcPr>
          <w:p w14:paraId="4E295691" w14:textId="77777777" w:rsidR="00EB2B6E" w:rsidRPr="00F023A0" w:rsidRDefault="00EB2B6E" w:rsidP="001943DA">
            <w:pPr>
              <w:ind w:right="57"/>
              <w:jc w:val="right"/>
              <w:rPr>
                <w:rFonts w:cs="Arial"/>
                <w:sz w:val="16"/>
                <w:lang w:val="fr-FR"/>
              </w:rPr>
            </w:pPr>
            <w:r w:rsidRPr="00F023A0">
              <w:rPr>
                <w:rFonts w:cs="Arial"/>
                <w:sz w:val="16"/>
                <w:lang w:val="fr-FR"/>
              </w:rPr>
              <w:t>3</w:t>
            </w:r>
          </w:p>
        </w:tc>
        <w:tc>
          <w:tcPr>
            <w:tcW w:w="567" w:type="dxa"/>
          </w:tcPr>
          <w:p w14:paraId="22EADA3C"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26C2F64E" w14:textId="77777777" w:rsidR="00EB2B6E" w:rsidRPr="00F023A0" w:rsidRDefault="00EB2B6E" w:rsidP="001943DA">
            <w:pPr>
              <w:ind w:right="57"/>
              <w:jc w:val="right"/>
              <w:rPr>
                <w:rFonts w:cs="Arial"/>
                <w:color w:val="000000"/>
                <w:sz w:val="16"/>
                <w:szCs w:val="16"/>
                <w:lang w:val="fr-FR"/>
              </w:rPr>
            </w:pPr>
          </w:p>
        </w:tc>
        <w:tc>
          <w:tcPr>
            <w:tcW w:w="567" w:type="dxa"/>
          </w:tcPr>
          <w:p w14:paraId="206FE541"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2</w:t>
            </w:r>
          </w:p>
        </w:tc>
        <w:tc>
          <w:tcPr>
            <w:tcW w:w="567" w:type="dxa"/>
          </w:tcPr>
          <w:p w14:paraId="6CF54BA1"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7FBABD0F" w14:textId="6957EB93"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39F3EF79"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6</w:t>
            </w:r>
          </w:p>
        </w:tc>
      </w:tr>
      <w:tr w:rsidR="00EB2B6E" w:rsidRPr="00F023A0" w14:paraId="773CB920" w14:textId="77777777" w:rsidTr="00EB2B6E">
        <w:trPr>
          <w:cantSplit/>
          <w:trHeight w:val="180"/>
        </w:trPr>
        <w:tc>
          <w:tcPr>
            <w:tcW w:w="2263" w:type="dxa"/>
            <w:tcBorders>
              <w:right w:val="dotted" w:sz="4" w:space="0" w:color="auto"/>
            </w:tcBorders>
          </w:tcPr>
          <w:p w14:paraId="73BFE6C9" w14:textId="77777777" w:rsidR="00EB2B6E" w:rsidRPr="00F023A0" w:rsidRDefault="00EB2B6E" w:rsidP="001943DA">
            <w:pPr>
              <w:keepNext/>
              <w:jc w:val="left"/>
              <w:rPr>
                <w:rFonts w:cs="Arial"/>
                <w:color w:val="000000"/>
                <w:sz w:val="16"/>
                <w:lang w:val="fr-FR"/>
              </w:rPr>
            </w:pPr>
            <w:r w:rsidRPr="00F023A0">
              <w:rPr>
                <w:rFonts w:cs="Arial"/>
                <w:color w:val="000000"/>
                <w:sz w:val="16"/>
                <w:lang w:val="fr-FR"/>
              </w:rPr>
              <w:t>Argentine*</w:t>
            </w:r>
          </w:p>
        </w:tc>
        <w:tc>
          <w:tcPr>
            <w:tcW w:w="426" w:type="dxa"/>
            <w:tcBorders>
              <w:left w:val="dotted" w:sz="4" w:space="0" w:color="auto"/>
            </w:tcBorders>
            <w:noWrap/>
          </w:tcPr>
          <w:p w14:paraId="24059519" w14:textId="77777777" w:rsidR="00EB2B6E" w:rsidRPr="00F023A0" w:rsidRDefault="00EB2B6E" w:rsidP="001943DA">
            <w:pPr>
              <w:keepNext/>
              <w:jc w:val="center"/>
              <w:rPr>
                <w:rFonts w:cs="Arial"/>
                <w:color w:val="000000"/>
                <w:sz w:val="16"/>
                <w:lang w:val="fr-FR"/>
              </w:rPr>
            </w:pPr>
            <w:r w:rsidRPr="00F023A0">
              <w:rPr>
                <w:rFonts w:cs="Arial"/>
                <w:color w:val="000000"/>
                <w:sz w:val="16"/>
                <w:lang w:val="fr-FR"/>
              </w:rPr>
              <w:t>AR</w:t>
            </w:r>
          </w:p>
        </w:tc>
        <w:tc>
          <w:tcPr>
            <w:tcW w:w="567" w:type="dxa"/>
          </w:tcPr>
          <w:p w14:paraId="05359F1A" w14:textId="77777777" w:rsidR="00EB2B6E" w:rsidRPr="00F023A0" w:rsidRDefault="00EB2B6E" w:rsidP="001943DA">
            <w:pPr>
              <w:ind w:right="57"/>
              <w:jc w:val="right"/>
              <w:rPr>
                <w:rFonts w:cs="Arial"/>
                <w:sz w:val="16"/>
                <w:lang w:val="fr-FR"/>
              </w:rPr>
            </w:pPr>
          </w:p>
        </w:tc>
        <w:tc>
          <w:tcPr>
            <w:tcW w:w="567" w:type="dxa"/>
          </w:tcPr>
          <w:p w14:paraId="752552B4" w14:textId="77777777" w:rsidR="00EB2B6E" w:rsidRPr="00F023A0" w:rsidRDefault="00EB2B6E" w:rsidP="001943DA">
            <w:pPr>
              <w:ind w:right="57"/>
              <w:jc w:val="right"/>
              <w:rPr>
                <w:rFonts w:cs="Arial"/>
                <w:sz w:val="16"/>
                <w:lang w:val="fr-FR"/>
              </w:rPr>
            </w:pPr>
          </w:p>
        </w:tc>
        <w:tc>
          <w:tcPr>
            <w:tcW w:w="567" w:type="dxa"/>
          </w:tcPr>
          <w:p w14:paraId="33E2AE50" w14:textId="77777777" w:rsidR="00EB2B6E" w:rsidRPr="00F023A0" w:rsidRDefault="00EB2B6E" w:rsidP="001943DA">
            <w:pPr>
              <w:ind w:right="57"/>
              <w:jc w:val="right"/>
              <w:rPr>
                <w:rFonts w:cs="Arial"/>
                <w:sz w:val="16"/>
                <w:lang w:val="fr-FR"/>
              </w:rPr>
            </w:pPr>
          </w:p>
        </w:tc>
        <w:tc>
          <w:tcPr>
            <w:tcW w:w="567" w:type="dxa"/>
          </w:tcPr>
          <w:p w14:paraId="1A4614B2" w14:textId="77777777" w:rsidR="00EB2B6E" w:rsidRPr="00F023A0" w:rsidRDefault="00EB2B6E" w:rsidP="001943DA">
            <w:pPr>
              <w:ind w:right="57"/>
              <w:jc w:val="right"/>
              <w:rPr>
                <w:rFonts w:cs="Arial"/>
                <w:sz w:val="16"/>
                <w:lang w:val="fr-FR"/>
              </w:rPr>
            </w:pPr>
          </w:p>
        </w:tc>
        <w:tc>
          <w:tcPr>
            <w:tcW w:w="567" w:type="dxa"/>
          </w:tcPr>
          <w:p w14:paraId="0D94BE25" w14:textId="77777777" w:rsidR="00EB2B6E" w:rsidRPr="00F023A0" w:rsidRDefault="00EB2B6E" w:rsidP="001943DA">
            <w:pPr>
              <w:ind w:right="57"/>
              <w:jc w:val="right"/>
              <w:rPr>
                <w:rFonts w:cs="Arial"/>
                <w:color w:val="000000"/>
                <w:sz w:val="16"/>
                <w:szCs w:val="16"/>
                <w:lang w:val="fr-FR"/>
              </w:rPr>
            </w:pPr>
          </w:p>
        </w:tc>
        <w:tc>
          <w:tcPr>
            <w:tcW w:w="567" w:type="dxa"/>
          </w:tcPr>
          <w:p w14:paraId="1E4F3DE0" w14:textId="77777777" w:rsidR="00EB2B6E" w:rsidRPr="00F023A0" w:rsidRDefault="00EB2B6E" w:rsidP="001943DA">
            <w:pPr>
              <w:ind w:right="57"/>
              <w:jc w:val="right"/>
              <w:rPr>
                <w:rFonts w:cs="Arial"/>
                <w:color w:val="000000"/>
                <w:sz w:val="16"/>
                <w:szCs w:val="16"/>
                <w:lang w:val="fr-FR"/>
              </w:rPr>
            </w:pPr>
          </w:p>
        </w:tc>
        <w:tc>
          <w:tcPr>
            <w:tcW w:w="567" w:type="dxa"/>
          </w:tcPr>
          <w:p w14:paraId="10E2A316"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61058933" w14:textId="1963488A"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2C6D46AA"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0</w:t>
            </w:r>
          </w:p>
        </w:tc>
      </w:tr>
      <w:tr w:rsidR="00EB2B6E" w:rsidRPr="00F023A0" w14:paraId="425526E3" w14:textId="77777777" w:rsidTr="00EB2B6E">
        <w:trPr>
          <w:cantSplit/>
          <w:trHeight w:val="180"/>
        </w:trPr>
        <w:tc>
          <w:tcPr>
            <w:tcW w:w="2263" w:type="dxa"/>
            <w:tcBorders>
              <w:right w:val="dotted" w:sz="4" w:space="0" w:color="auto"/>
            </w:tcBorders>
          </w:tcPr>
          <w:p w14:paraId="6F970ADD" w14:textId="77777777" w:rsidR="00EB2B6E" w:rsidRPr="00F023A0" w:rsidRDefault="00EB2B6E" w:rsidP="001943DA">
            <w:pPr>
              <w:keepNext/>
              <w:jc w:val="left"/>
              <w:rPr>
                <w:rFonts w:cs="Arial"/>
                <w:color w:val="000000"/>
                <w:sz w:val="16"/>
                <w:lang w:val="fr-FR"/>
              </w:rPr>
            </w:pPr>
            <w:r w:rsidRPr="00F023A0">
              <w:rPr>
                <w:rFonts w:cs="Arial"/>
                <w:color w:val="000000"/>
                <w:sz w:val="16"/>
                <w:lang w:val="fr-FR"/>
              </w:rPr>
              <w:t>Australie</w:t>
            </w:r>
          </w:p>
        </w:tc>
        <w:tc>
          <w:tcPr>
            <w:tcW w:w="426" w:type="dxa"/>
            <w:tcBorders>
              <w:left w:val="dotted" w:sz="4" w:space="0" w:color="auto"/>
            </w:tcBorders>
            <w:noWrap/>
            <w:hideMark/>
          </w:tcPr>
          <w:p w14:paraId="1088C570" w14:textId="77777777" w:rsidR="00EB2B6E" w:rsidRPr="00F023A0" w:rsidRDefault="00EB2B6E" w:rsidP="001943DA">
            <w:pPr>
              <w:keepNext/>
              <w:jc w:val="center"/>
              <w:rPr>
                <w:rFonts w:cs="Arial"/>
                <w:color w:val="000000"/>
                <w:sz w:val="16"/>
                <w:lang w:val="fr-FR"/>
              </w:rPr>
            </w:pPr>
            <w:r w:rsidRPr="00F023A0">
              <w:rPr>
                <w:rFonts w:cs="Arial"/>
                <w:color w:val="000000"/>
                <w:sz w:val="16"/>
                <w:lang w:val="fr-FR"/>
              </w:rPr>
              <w:t>AU</w:t>
            </w:r>
          </w:p>
        </w:tc>
        <w:tc>
          <w:tcPr>
            <w:tcW w:w="567" w:type="dxa"/>
          </w:tcPr>
          <w:p w14:paraId="6A0B049F" w14:textId="77777777" w:rsidR="00EB2B6E" w:rsidRPr="00F023A0" w:rsidRDefault="00EB2B6E" w:rsidP="001943DA">
            <w:pPr>
              <w:ind w:right="57"/>
              <w:jc w:val="right"/>
              <w:rPr>
                <w:rFonts w:cs="Arial"/>
                <w:sz w:val="16"/>
                <w:lang w:val="fr-FR"/>
              </w:rPr>
            </w:pPr>
            <w:r w:rsidRPr="00F023A0">
              <w:rPr>
                <w:rFonts w:cs="Arial"/>
                <w:color w:val="000000" w:themeColor="text1"/>
                <w:sz w:val="16"/>
                <w:lang w:val="fr-FR"/>
              </w:rPr>
              <w:t>2</w:t>
            </w:r>
          </w:p>
        </w:tc>
        <w:tc>
          <w:tcPr>
            <w:tcW w:w="567" w:type="dxa"/>
            <w:shd w:val="clear" w:color="auto" w:fill="auto"/>
          </w:tcPr>
          <w:p w14:paraId="43BD24AC" w14:textId="77777777" w:rsidR="00EB2B6E" w:rsidRPr="00F023A0" w:rsidRDefault="00EB2B6E" w:rsidP="001943DA">
            <w:pPr>
              <w:ind w:right="57"/>
              <w:jc w:val="right"/>
              <w:rPr>
                <w:rFonts w:cs="Arial"/>
                <w:sz w:val="16"/>
                <w:lang w:val="fr-FR"/>
              </w:rPr>
            </w:pPr>
            <w:r w:rsidRPr="00F023A0">
              <w:rPr>
                <w:rFonts w:cs="Arial"/>
                <w:color w:val="000000" w:themeColor="text1"/>
                <w:sz w:val="16"/>
                <w:lang w:val="fr-FR"/>
              </w:rPr>
              <w:t>10</w:t>
            </w:r>
          </w:p>
        </w:tc>
        <w:tc>
          <w:tcPr>
            <w:tcW w:w="567" w:type="dxa"/>
          </w:tcPr>
          <w:p w14:paraId="4A34BD51" w14:textId="77777777" w:rsidR="00EB2B6E" w:rsidRPr="00F023A0" w:rsidRDefault="00EB2B6E" w:rsidP="001943DA">
            <w:pPr>
              <w:ind w:right="57"/>
              <w:jc w:val="right"/>
              <w:rPr>
                <w:rFonts w:cs="Arial"/>
                <w:sz w:val="16"/>
                <w:lang w:val="fr-FR"/>
              </w:rPr>
            </w:pPr>
            <w:r w:rsidRPr="00F023A0">
              <w:rPr>
                <w:rFonts w:cs="Arial"/>
                <w:color w:val="000000" w:themeColor="text1"/>
                <w:sz w:val="16"/>
                <w:lang w:val="fr-FR"/>
              </w:rPr>
              <w:t>17</w:t>
            </w:r>
          </w:p>
        </w:tc>
        <w:tc>
          <w:tcPr>
            <w:tcW w:w="567" w:type="dxa"/>
          </w:tcPr>
          <w:p w14:paraId="644F964E" w14:textId="77777777" w:rsidR="00EB2B6E" w:rsidRPr="00F023A0" w:rsidRDefault="00EB2B6E" w:rsidP="001943DA">
            <w:pPr>
              <w:ind w:right="57"/>
              <w:jc w:val="right"/>
              <w:rPr>
                <w:rFonts w:cs="Arial"/>
                <w:sz w:val="16"/>
                <w:lang w:val="fr-FR"/>
              </w:rPr>
            </w:pPr>
            <w:r w:rsidRPr="00F023A0">
              <w:rPr>
                <w:rFonts w:cs="Arial"/>
                <w:color w:val="000000" w:themeColor="text1"/>
                <w:sz w:val="16"/>
                <w:lang w:val="fr-FR"/>
              </w:rPr>
              <w:t>36</w:t>
            </w:r>
          </w:p>
        </w:tc>
        <w:tc>
          <w:tcPr>
            <w:tcW w:w="567" w:type="dxa"/>
          </w:tcPr>
          <w:p w14:paraId="5C460BEC"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szCs w:val="16"/>
                <w:lang w:val="fr-FR"/>
              </w:rPr>
              <w:t>27</w:t>
            </w:r>
          </w:p>
        </w:tc>
        <w:tc>
          <w:tcPr>
            <w:tcW w:w="567" w:type="dxa"/>
          </w:tcPr>
          <w:p w14:paraId="0644318F"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szCs w:val="16"/>
                <w:lang w:val="fr-FR"/>
              </w:rPr>
              <w:t>15</w:t>
            </w:r>
          </w:p>
        </w:tc>
        <w:tc>
          <w:tcPr>
            <w:tcW w:w="567" w:type="dxa"/>
          </w:tcPr>
          <w:p w14:paraId="04336730" w14:textId="2950DCE5" w:rsidR="00EB2B6E" w:rsidRPr="00F023A0" w:rsidRDefault="00EB2B6E" w:rsidP="001943DA">
            <w:pPr>
              <w:ind w:right="57"/>
              <w:jc w:val="right"/>
              <w:rPr>
                <w:rFonts w:cs="Arial"/>
                <w:color w:val="000000"/>
                <w:sz w:val="16"/>
                <w:lang w:val="fr-FR"/>
              </w:rPr>
            </w:pPr>
            <w:r w:rsidRPr="00F023A0">
              <w:rPr>
                <w:rFonts w:cs="Arial"/>
                <w:color w:val="000000"/>
                <w:sz w:val="16"/>
                <w:lang w:val="fr-FR"/>
              </w:rPr>
              <w:t>17</w:t>
            </w:r>
          </w:p>
        </w:tc>
        <w:tc>
          <w:tcPr>
            <w:tcW w:w="567" w:type="dxa"/>
            <w:tcBorders>
              <w:right w:val="double" w:sz="4" w:space="0" w:color="auto"/>
            </w:tcBorders>
          </w:tcPr>
          <w:p w14:paraId="012DDFBE" w14:textId="03778564" w:rsidR="00EB2B6E" w:rsidRPr="00F023A0" w:rsidRDefault="008570B4" w:rsidP="001943DA">
            <w:pPr>
              <w:ind w:right="57"/>
              <w:jc w:val="right"/>
              <w:rPr>
                <w:rFonts w:cs="Arial"/>
                <w:color w:val="000000"/>
                <w:sz w:val="16"/>
                <w:lang w:val="fr-FR"/>
              </w:rPr>
            </w:pPr>
            <w:r w:rsidRPr="00F023A0">
              <w:rPr>
                <w:rFonts w:cs="Arial"/>
                <w:color w:val="000000"/>
                <w:sz w:val="16"/>
                <w:lang w:val="fr-FR"/>
              </w:rPr>
              <w:t>21</w:t>
            </w:r>
          </w:p>
        </w:tc>
        <w:tc>
          <w:tcPr>
            <w:tcW w:w="2126" w:type="dxa"/>
            <w:tcBorders>
              <w:left w:val="double" w:sz="4" w:space="0" w:color="auto"/>
            </w:tcBorders>
          </w:tcPr>
          <w:p w14:paraId="57ED369E" w14:textId="4C404246" w:rsidR="00EB2B6E" w:rsidRPr="00F023A0" w:rsidRDefault="008570B4" w:rsidP="001943DA">
            <w:pPr>
              <w:ind w:right="851"/>
              <w:jc w:val="right"/>
              <w:rPr>
                <w:rFonts w:cs="Arial"/>
                <w:color w:val="000000"/>
                <w:sz w:val="16"/>
                <w:lang w:val="fr-FR"/>
              </w:rPr>
            </w:pPr>
            <w:r w:rsidRPr="00F023A0">
              <w:rPr>
                <w:rFonts w:cs="Arial"/>
                <w:color w:val="000000"/>
                <w:sz w:val="16"/>
                <w:lang w:val="fr-FR"/>
              </w:rPr>
              <w:t>145</w:t>
            </w:r>
          </w:p>
        </w:tc>
      </w:tr>
      <w:tr w:rsidR="00EB2B6E" w:rsidRPr="00F023A0" w14:paraId="0CEA6EDF" w14:textId="77777777" w:rsidTr="00EB2B6E">
        <w:trPr>
          <w:cantSplit/>
          <w:trHeight w:val="188"/>
        </w:trPr>
        <w:tc>
          <w:tcPr>
            <w:tcW w:w="2263" w:type="dxa"/>
            <w:tcBorders>
              <w:right w:val="dotted" w:sz="4" w:space="0" w:color="auto"/>
            </w:tcBorders>
          </w:tcPr>
          <w:p w14:paraId="57C1AF73" w14:textId="77777777" w:rsidR="00EB2B6E" w:rsidRPr="00F023A0" w:rsidRDefault="00EB2B6E" w:rsidP="001943DA">
            <w:pPr>
              <w:jc w:val="left"/>
              <w:rPr>
                <w:rFonts w:cs="Arial"/>
                <w:color w:val="000000"/>
                <w:sz w:val="16"/>
                <w:lang w:val="fr-FR"/>
              </w:rPr>
            </w:pPr>
            <w:r w:rsidRPr="00F023A0">
              <w:rPr>
                <w:rFonts w:cs="Arial"/>
                <w:color w:val="000000"/>
                <w:sz w:val="16"/>
                <w:lang w:val="fr-FR"/>
              </w:rPr>
              <w:t>Bolivie (État plurinational de)</w:t>
            </w:r>
          </w:p>
        </w:tc>
        <w:tc>
          <w:tcPr>
            <w:tcW w:w="426" w:type="dxa"/>
            <w:tcBorders>
              <w:left w:val="dotted" w:sz="4" w:space="0" w:color="auto"/>
            </w:tcBorders>
            <w:noWrap/>
          </w:tcPr>
          <w:p w14:paraId="3C74B894" w14:textId="77777777" w:rsidR="00EB2B6E" w:rsidRPr="00F023A0" w:rsidRDefault="00EB2B6E" w:rsidP="001943DA">
            <w:pPr>
              <w:jc w:val="center"/>
              <w:rPr>
                <w:rFonts w:cs="Arial"/>
                <w:color w:val="000000"/>
                <w:sz w:val="16"/>
                <w:lang w:val="fr-FR"/>
              </w:rPr>
            </w:pPr>
            <w:r w:rsidRPr="00F023A0">
              <w:rPr>
                <w:rFonts w:cs="Arial"/>
                <w:color w:val="000000"/>
                <w:sz w:val="16"/>
                <w:lang w:val="fr-FR"/>
              </w:rPr>
              <w:t>BO</w:t>
            </w:r>
          </w:p>
        </w:tc>
        <w:tc>
          <w:tcPr>
            <w:tcW w:w="567" w:type="dxa"/>
          </w:tcPr>
          <w:p w14:paraId="64D9CB86" w14:textId="77777777" w:rsidR="00EB2B6E" w:rsidRPr="00F023A0" w:rsidRDefault="00EB2B6E" w:rsidP="001943DA">
            <w:pPr>
              <w:ind w:right="57"/>
              <w:jc w:val="right"/>
              <w:rPr>
                <w:rFonts w:cs="Arial"/>
                <w:sz w:val="16"/>
                <w:lang w:val="fr-FR"/>
              </w:rPr>
            </w:pPr>
          </w:p>
        </w:tc>
        <w:tc>
          <w:tcPr>
            <w:tcW w:w="567" w:type="dxa"/>
            <w:shd w:val="clear" w:color="auto" w:fill="auto"/>
          </w:tcPr>
          <w:p w14:paraId="1261B1A5" w14:textId="77777777" w:rsidR="00EB2B6E" w:rsidRPr="00F023A0" w:rsidRDefault="00EB2B6E" w:rsidP="001943DA">
            <w:pPr>
              <w:ind w:right="57"/>
              <w:jc w:val="right"/>
              <w:rPr>
                <w:rFonts w:cs="Arial"/>
                <w:sz w:val="16"/>
                <w:lang w:val="fr-FR"/>
              </w:rPr>
            </w:pPr>
          </w:p>
        </w:tc>
        <w:tc>
          <w:tcPr>
            <w:tcW w:w="567" w:type="dxa"/>
          </w:tcPr>
          <w:p w14:paraId="48E8B1E0" w14:textId="77777777" w:rsidR="00EB2B6E" w:rsidRPr="00F023A0" w:rsidRDefault="00EB2B6E" w:rsidP="001943DA">
            <w:pPr>
              <w:ind w:right="57"/>
              <w:jc w:val="right"/>
              <w:rPr>
                <w:rFonts w:cs="Arial"/>
                <w:sz w:val="16"/>
                <w:lang w:val="fr-FR"/>
              </w:rPr>
            </w:pPr>
            <w:r w:rsidRPr="00F023A0">
              <w:rPr>
                <w:rFonts w:cs="Arial"/>
                <w:color w:val="000000" w:themeColor="text1"/>
                <w:sz w:val="16"/>
                <w:lang w:val="fr-FR"/>
              </w:rPr>
              <w:t>2</w:t>
            </w:r>
          </w:p>
        </w:tc>
        <w:tc>
          <w:tcPr>
            <w:tcW w:w="567" w:type="dxa"/>
          </w:tcPr>
          <w:p w14:paraId="21FCBB4A" w14:textId="77777777" w:rsidR="00EB2B6E" w:rsidRPr="00F023A0" w:rsidRDefault="00EB2B6E" w:rsidP="001943DA">
            <w:pPr>
              <w:ind w:right="57"/>
              <w:jc w:val="right"/>
              <w:rPr>
                <w:rFonts w:cs="Arial"/>
                <w:sz w:val="16"/>
                <w:lang w:val="fr-FR"/>
              </w:rPr>
            </w:pPr>
          </w:p>
        </w:tc>
        <w:tc>
          <w:tcPr>
            <w:tcW w:w="567" w:type="dxa"/>
          </w:tcPr>
          <w:p w14:paraId="77A9C259" w14:textId="77777777" w:rsidR="00EB2B6E" w:rsidRPr="00F023A0" w:rsidRDefault="00EB2B6E" w:rsidP="001943DA">
            <w:pPr>
              <w:ind w:right="57"/>
              <w:jc w:val="right"/>
              <w:rPr>
                <w:rFonts w:cs="Arial"/>
                <w:color w:val="000000"/>
                <w:sz w:val="16"/>
                <w:szCs w:val="16"/>
                <w:lang w:val="fr-FR"/>
              </w:rPr>
            </w:pPr>
          </w:p>
        </w:tc>
        <w:tc>
          <w:tcPr>
            <w:tcW w:w="567" w:type="dxa"/>
          </w:tcPr>
          <w:p w14:paraId="4691C093" w14:textId="77777777" w:rsidR="00EB2B6E" w:rsidRPr="00F023A0" w:rsidRDefault="00EB2B6E" w:rsidP="001943DA">
            <w:pPr>
              <w:ind w:right="57"/>
              <w:jc w:val="right"/>
              <w:rPr>
                <w:rFonts w:cs="Arial"/>
                <w:color w:val="000000"/>
                <w:sz w:val="16"/>
                <w:szCs w:val="16"/>
                <w:lang w:val="fr-FR"/>
              </w:rPr>
            </w:pPr>
          </w:p>
        </w:tc>
        <w:tc>
          <w:tcPr>
            <w:tcW w:w="567" w:type="dxa"/>
          </w:tcPr>
          <w:p w14:paraId="7DC27483"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6095A523" w14:textId="430A5096"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67ED1278"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2</w:t>
            </w:r>
          </w:p>
        </w:tc>
      </w:tr>
      <w:tr w:rsidR="00EB2B6E" w:rsidRPr="00F023A0" w14:paraId="728A7B27" w14:textId="77777777" w:rsidTr="00EB2B6E">
        <w:trPr>
          <w:cantSplit/>
          <w:trHeight w:val="180"/>
        </w:trPr>
        <w:tc>
          <w:tcPr>
            <w:tcW w:w="2263" w:type="dxa"/>
            <w:tcBorders>
              <w:right w:val="dotted" w:sz="4" w:space="0" w:color="auto"/>
            </w:tcBorders>
          </w:tcPr>
          <w:p w14:paraId="18AC1C5C" w14:textId="77777777" w:rsidR="00EB2B6E" w:rsidRPr="00F023A0" w:rsidRDefault="00EB2B6E" w:rsidP="001943DA">
            <w:pPr>
              <w:jc w:val="left"/>
              <w:rPr>
                <w:rFonts w:cs="Arial"/>
                <w:color w:val="000000"/>
                <w:sz w:val="16"/>
                <w:lang w:val="fr-FR"/>
              </w:rPr>
            </w:pPr>
            <w:r w:rsidRPr="00F023A0">
              <w:rPr>
                <w:rFonts w:cs="Arial"/>
                <w:color w:val="000000"/>
                <w:sz w:val="16"/>
                <w:lang w:val="fr-FR"/>
              </w:rPr>
              <w:t>Canada</w:t>
            </w:r>
          </w:p>
        </w:tc>
        <w:tc>
          <w:tcPr>
            <w:tcW w:w="426" w:type="dxa"/>
            <w:tcBorders>
              <w:left w:val="dotted" w:sz="4" w:space="0" w:color="auto"/>
            </w:tcBorders>
            <w:noWrap/>
          </w:tcPr>
          <w:p w14:paraId="1DC8A381" w14:textId="77777777" w:rsidR="00EB2B6E" w:rsidRPr="00F023A0" w:rsidRDefault="00EB2B6E" w:rsidP="001943DA">
            <w:pPr>
              <w:jc w:val="center"/>
              <w:rPr>
                <w:rFonts w:cs="Arial"/>
                <w:color w:val="000000"/>
                <w:sz w:val="16"/>
                <w:lang w:val="fr-FR"/>
              </w:rPr>
            </w:pPr>
            <w:r w:rsidRPr="00F023A0">
              <w:rPr>
                <w:rFonts w:cs="Arial"/>
                <w:color w:val="000000"/>
                <w:sz w:val="16"/>
                <w:lang w:val="fr-FR"/>
              </w:rPr>
              <w:t>CA</w:t>
            </w:r>
          </w:p>
        </w:tc>
        <w:tc>
          <w:tcPr>
            <w:tcW w:w="567" w:type="dxa"/>
          </w:tcPr>
          <w:p w14:paraId="35355A8A" w14:textId="77777777" w:rsidR="00EB2B6E" w:rsidRPr="00F023A0" w:rsidRDefault="00EB2B6E" w:rsidP="001943DA">
            <w:pPr>
              <w:ind w:right="57"/>
              <w:jc w:val="right"/>
              <w:rPr>
                <w:rFonts w:cs="Arial"/>
                <w:sz w:val="16"/>
                <w:lang w:val="fr-FR"/>
              </w:rPr>
            </w:pPr>
          </w:p>
        </w:tc>
        <w:tc>
          <w:tcPr>
            <w:tcW w:w="567" w:type="dxa"/>
            <w:shd w:val="clear" w:color="auto" w:fill="auto"/>
          </w:tcPr>
          <w:p w14:paraId="5ADF2F55" w14:textId="77777777" w:rsidR="00EB2B6E" w:rsidRPr="00F023A0" w:rsidRDefault="00EB2B6E" w:rsidP="001943DA">
            <w:pPr>
              <w:ind w:right="57"/>
              <w:jc w:val="right"/>
              <w:rPr>
                <w:rFonts w:cs="Arial"/>
                <w:sz w:val="16"/>
                <w:lang w:val="fr-FR"/>
              </w:rPr>
            </w:pPr>
            <w:r w:rsidRPr="00F023A0">
              <w:rPr>
                <w:rFonts w:cs="Arial"/>
                <w:color w:val="000000" w:themeColor="text1"/>
                <w:sz w:val="16"/>
                <w:lang w:val="fr-FR"/>
              </w:rPr>
              <w:t>6</w:t>
            </w:r>
          </w:p>
        </w:tc>
        <w:tc>
          <w:tcPr>
            <w:tcW w:w="567" w:type="dxa"/>
          </w:tcPr>
          <w:p w14:paraId="3F27A97E" w14:textId="77777777" w:rsidR="00EB2B6E" w:rsidRPr="00F023A0" w:rsidRDefault="00EB2B6E" w:rsidP="001943DA">
            <w:pPr>
              <w:ind w:right="57"/>
              <w:jc w:val="right"/>
              <w:rPr>
                <w:rFonts w:cs="Arial"/>
                <w:sz w:val="16"/>
                <w:lang w:val="fr-FR"/>
              </w:rPr>
            </w:pPr>
            <w:r w:rsidRPr="00F023A0">
              <w:rPr>
                <w:rFonts w:cs="Arial"/>
                <w:color w:val="000000" w:themeColor="text1"/>
                <w:sz w:val="16"/>
                <w:lang w:val="fr-FR"/>
              </w:rPr>
              <w:t>27</w:t>
            </w:r>
          </w:p>
        </w:tc>
        <w:tc>
          <w:tcPr>
            <w:tcW w:w="567" w:type="dxa"/>
          </w:tcPr>
          <w:p w14:paraId="6F9E29E7" w14:textId="77777777" w:rsidR="00EB2B6E" w:rsidRPr="00F023A0" w:rsidRDefault="00EB2B6E" w:rsidP="001943DA">
            <w:pPr>
              <w:ind w:right="57"/>
              <w:jc w:val="right"/>
              <w:rPr>
                <w:rFonts w:cs="Arial"/>
                <w:sz w:val="16"/>
                <w:lang w:val="fr-FR"/>
              </w:rPr>
            </w:pPr>
            <w:r w:rsidRPr="00F023A0">
              <w:rPr>
                <w:rFonts w:cs="Arial"/>
                <w:color w:val="000000" w:themeColor="text1"/>
                <w:sz w:val="16"/>
                <w:lang w:val="fr-FR"/>
              </w:rPr>
              <w:t>17</w:t>
            </w:r>
          </w:p>
        </w:tc>
        <w:tc>
          <w:tcPr>
            <w:tcW w:w="567" w:type="dxa"/>
          </w:tcPr>
          <w:p w14:paraId="21BA68AC"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szCs w:val="16"/>
                <w:lang w:val="fr-FR"/>
              </w:rPr>
              <w:t>24</w:t>
            </w:r>
          </w:p>
        </w:tc>
        <w:tc>
          <w:tcPr>
            <w:tcW w:w="567" w:type="dxa"/>
          </w:tcPr>
          <w:p w14:paraId="074E5BBD"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szCs w:val="16"/>
                <w:lang w:val="fr-FR"/>
              </w:rPr>
              <w:t>46</w:t>
            </w:r>
          </w:p>
        </w:tc>
        <w:tc>
          <w:tcPr>
            <w:tcW w:w="567" w:type="dxa"/>
          </w:tcPr>
          <w:p w14:paraId="275C6D26" w14:textId="41226F19" w:rsidR="00EB2B6E" w:rsidRPr="00F023A0" w:rsidRDefault="00EB2B6E" w:rsidP="001943DA">
            <w:pPr>
              <w:ind w:right="57"/>
              <w:jc w:val="right"/>
              <w:rPr>
                <w:rFonts w:cs="Arial"/>
                <w:color w:val="000000"/>
                <w:sz w:val="16"/>
                <w:lang w:val="fr-FR"/>
              </w:rPr>
            </w:pPr>
            <w:r w:rsidRPr="00F023A0">
              <w:rPr>
                <w:rFonts w:cs="Arial"/>
                <w:color w:val="000000"/>
                <w:sz w:val="16"/>
                <w:lang w:val="fr-FR"/>
              </w:rPr>
              <w:t>56</w:t>
            </w:r>
          </w:p>
        </w:tc>
        <w:tc>
          <w:tcPr>
            <w:tcW w:w="567" w:type="dxa"/>
            <w:tcBorders>
              <w:right w:val="double" w:sz="4" w:space="0" w:color="auto"/>
            </w:tcBorders>
          </w:tcPr>
          <w:p w14:paraId="64221F8D" w14:textId="782DA447" w:rsidR="00EB2B6E" w:rsidRPr="00F023A0" w:rsidRDefault="008570B4" w:rsidP="001943DA">
            <w:pPr>
              <w:ind w:right="57"/>
              <w:jc w:val="right"/>
              <w:rPr>
                <w:rFonts w:cs="Arial"/>
                <w:color w:val="000000"/>
                <w:sz w:val="16"/>
                <w:lang w:val="fr-FR"/>
              </w:rPr>
            </w:pPr>
            <w:r w:rsidRPr="00F023A0">
              <w:rPr>
                <w:rFonts w:cs="Arial"/>
                <w:color w:val="000000"/>
                <w:sz w:val="16"/>
                <w:lang w:val="fr-FR"/>
              </w:rPr>
              <w:t>46</w:t>
            </w:r>
          </w:p>
        </w:tc>
        <w:tc>
          <w:tcPr>
            <w:tcW w:w="2126" w:type="dxa"/>
            <w:tcBorders>
              <w:left w:val="double" w:sz="4" w:space="0" w:color="auto"/>
            </w:tcBorders>
          </w:tcPr>
          <w:p w14:paraId="0C213F6A" w14:textId="0BC82642" w:rsidR="00EB2B6E" w:rsidRPr="00F023A0" w:rsidRDefault="008570B4" w:rsidP="001943DA">
            <w:pPr>
              <w:ind w:right="851"/>
              <w:jc w:val="right"/>
              <w:rPr>
                <w:rFonts w:cs="Arial"/>
                <w:color w:val="000000"/>
                <w:sz w:val="16"/>
                <w:lang w:val="fr-FR"/>
              </w:rPr>
            </w:pPr>
            <w:r w:rsidRPr="00F023A0">
              <w:rPr>
                <w:rFonts w:cs="Arial"/>
                <w:color w:val="000000"/>
                <w:sz w:val="16"/>
                <w:lang w:val="fr-FR"/>
              </w:rPr>
              <w:t>222</w:t>
            </w:r>
          </w:p>
        </w:tc>
      </w:tr>
      <w:tr w:rsidR="00EB2B6E" w:rsidRPr="00F023A0" w14:paraId="7C4F04B3" w14:textId="77777777" w:rsidTr="00EB2B6E">
        <w:trPr>
          <w:cantSplit/>
          <w:trHeight w:val="180"/>
        </w:trPr>
        <w:tc>
          <w:tcPr>
            <w:tcW w:w="2263" w:type="dxa"/>
            <w:tcBorders>
              <w:right w:val="dotted" w:sz="4" w:space="0" w:color="auto"/>
            </w:tcBorders>
          </w:tcPr>
          <w:p w14:paraId="45A38978" w14:textId="77777777" w:rsidR="00EB2B6E" w:rsidRPr="00F023A0" w:rsidRDefault="00EB2B6E" w:rsidP="001943DA">
            <w:pPr>
              <w:jc w:val="left"/>
              <w:rPr>
                <w:rFonts w:cs="Arial"/>
                <w:color w:val="000000"/>
                <w:sz w:val="16"/>
                <w:lang w:val="fr-FR"/>
              </w:rPr>
            </w:pPr>
            <w:r w:rsidRPr="00F023A0">
              <w:rPr>
                <w:rFonts w:cs="Arial"/>
                <w:color w:val="000000"/>
                <w:sz w:val="16"/>
                <w:lang w:val="fr-FR"/>
              </w:rPr>
              <w:t>Chili</w:t>
            </w:r>
          </w:p>
        </w:tc>
        <w:tc>
          <w:tcPr>
            <w:tcW w:w="426" w:type="dxa"/>
            <w:tcBorders>
              <w:left w:val="dotted" w:sz="4" w:space="0" w:color="auto"/>
            </w:tcBorders>
            <w:noWrap/>
            <w:hideMark/>
          </w:tcPr>
          <w:p w14:paraId="2DDD95A4" w14:textId="77777777" w:rsidR="00EB2B6E" w:rsidRPr="00F023A0" w:rsidRDefault="00EB2B6E" w:rsidP="001943DA">
            <w:pPr>
              <w:jc w:val="center"/>
              <w:rPr>
                <w:rFonts w:cs="Arial"/>
                <w:color w:val="000000"/>
                <w:sz w:val="16"/>
                <w:lang w:val="fr-FR"/>
              </w:rPr>
            </w:pPr>
            <w:r w:rsidRPr="00F023A0">
              <w:rPr>
                <w:rFonts w:cs="Arial"/>
                <w:color w:val="000000"/>
                <w:sz w:val="16"/>
                <w:lang w:val="fr-FR"/>
              </w:rPr>
              <w:t>CL</w:t>
            </w:r>
          </w:p>
        </w:tc>
        <w:tc>
          <w:tcPr>
            <w:tcW w:w="567" w:type="dxa"/>
          </w:tcPr>
          <w:p w14:paraId="28C26E46" w14:textId="77777777" w:rsidR="00EB2B6E" w:rsidRPr="00F023A0" w:rsidRDefault="00EB2B6E" w:rsidP="001943DA">
            <w:pPr>
              <w:ind w:right="57"/>
              <w:jc w:val="right"/>
              <w:rPr>
                <w:rFonts w:cs="Arial"/>
                <w:sz w:val="16"/>
                <w:lang w:val="fr-FR"/>
              </w:rPr>
            </w:pPr>
            <w:r w:rsidRPr="00F023A0">
              <w:rPr>
                <w:rFonts w:cs="Arial"/>
                <w:sz w:val="16"/>
                <w:lang w:val="fr-FR"/>
              </w:rPr>
              <w:t>3</w:t>
            </w:r>
          </w:p>
        </w:tc>
        <w:tc>
          <w:tcPr>
            <w:tcW w:w="567" w:type="dxa"/>
            <w:shd w:val="clear" w:color="auto" w:fill="auto"/>
          </w:tcPr>
          <w:p w14:paraId="460D4806" w14:textId="77777777" w:rsidR="00EB2B6E" w:rsidRPr="00F023A0" w:rsidRDefault="00EB2B6E" w:rsidP="001943DA">
            <w:pPr>
              <w:ind w:right="57"/>
              <w:jc w:val="right"/>
              <w:rPr>
                <w:rFonts w:cs="Arial"/>
                <w:sz w:val="16"/>
                <w:lang w:val="fr-FR"/>
              </w:rPr>
            </w:pPr>
          </w:p>
        </w:tc>
        <w:tc>
          <w:tcPr>
            <w:tcW w:w="567" w:type="dxa"/>
          </w:tcPr>
          <w:p w14:paraId="0690EACB" w14:textId="77777777" w:rsidR="00EB2B6E" w:rsidRPr="00F023A0" w:rsidRDefault="00EB2B6E" w:rsidP="001943DA">
            <w:pPr>
              <w:ind w:right="57"/>
              <w:jc w:val="right"/>
              <w:rPr>
                <w:rFonts w:cs="Arial"/>
                <w:sz w:val="16"/>
                <w:lang w:val="fr-FR"/>
              </w:rPr>
            </w:pPr>
            <w:r w:rsidRPr="00F023A0">
              <w:rPr>
                <w:rFonts w:cs="Arial"/>
                <w:sz w:val="16"/>
                <w:lang w:val="fr-FR"/>
              </w:rPr>
              <w:t>3</w:t>
            </w:r>
          </w:p>
        </w:tc>
        <w:tc>
          <w:tcPr>
            <w:tcW w:w="567" w:type="dxa"/>
          </w:tcPr>
          <w:p w14:paraId="008C34B5"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1DCEB7C2"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9</w:t>
            </w:r>
          </w:p>
        </w:tc>
        <w:tc>
          <w:tcPr>
            <w:tcW w:w="567" w:type="dxa"/>
          </w:tcPr>
          <w:p w14:paraId="1E6C4334"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3</w:t>
            </w:r>
          </w:p>
        </w:tc>
        <w:tc>
          <w:tcPr>
            <w:tcW w:w="567" w:type="dxa"/>
          </w:tcPr>
          <w:p w14:paraId="23C8F694"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3A5AE9EF" w14:textId="1FD404CD"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4CCD5552"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19</w:t>
            </w:r>
          </w:p>
        </w:tc>
      </w:tr>
      <w:tr w:rsidR="00EB2B6E" w:rsidRPr="00F023A0" w14:paraId="5AFCA536" w14:textId="77777777" w:rsidTr="00EB2B6E">
        <w:trPr>
          <w:cantSplit/>
          <w:trHeight w:val="188"/>
        </w:trPr>
        <w:tc>
          <w:tcPr>
            <w:tcW w:w="2263" w:type="dxa"/>
            <w:tcBorders>
              <w:right w:val="dotted" w:sz="4" w:space="0" w:color="auto"/>
            </w:tcBorders>
          </w:tcPr>
          <w:p w14:paraId="7E744607" w14:textId="77777777" w:rsidR="00EB2B6E" w:rsidRPr="00F023A0" w:rsidRDefault="00EB2B6E" w:rsidP="001943DA">
            <w:pPr>
              <w:jc w:val="left"/>
              <w:rPr>
                <w:rFonts w:cs="Arial"/>
                <w:sz w:val="16"/>
                <w:lang w:val="fr-FR"/>
              </w:rPr>
            </w:pPr>
            <w:r w:rsidRPr="00F023A0">
              <w:rPr>
                <w:rFonts w:cs="Arial"/>
                <w:sz w:val="16"/>
                <w:lang w:val="fr-FR"/>
              </w:rPr>
              <w:t>Chine</w:t>
            </w:r>
          </w:p>
        </w:tc>
        <w:tc>
          <w:tcPr>
            <w:tcW w:w="426" w:type="dxa"/>
            <w:tcBorders>
              <w:left w:val="dotted" w:sz="4" w:space="0" w:color="auto"/>
            </w:tcBorders>
            <w:noWrap/>
          </w:tcPr>
          <w:p w14:paraId="4DAF7640" w14:textId="77777777" w:rsidR="00EB2B6E" w:rsidRPr="00F023A0" w:rsidRDefault="00EB2B6E" w:rsidP="001943DA">
            <w:pPr>
              <w:jc w:val="center"/>
              <w:rPr>
                <w:rFonts w:cs="Arial"/>
                <w:sz w:val="16"/>
                <w:lang w:val="fr-FR"/>
              </w:rPr>
            </w:pPr>
            <w:r w:rsidRPr="00F023A0">
              <w:rPr>
                <w:rFonts w:cs="Arial"/>
                <w:sz w:val="16"/>
                <w:lang w:val="fr-FR"/>
              </w:rPr>
              <w:t>CN</w:t>
            </w:r>
          </w:p>
        </w:tc>
        <w:tc>
          <w:tcPr>
            <w:tcW w:w="567" w:type="dxa"/>
          </w:tcPr>
          <w:p w14:paraId="5F584AE4" w14:textId="77777777" w:rsidR="00EB2B6E" w:rsidRPr="00F023A0" w:rsidRDefault="00EB2B6E" w:rsidP="001943DA">
            <w:pPr>
              <w:ind w:right="57"/>
              <w:jc w:val="right"/>
              <w:rPr>
                <w:rFonts w:cs="Arial"/>
                <w:sz w:val="16"/>
                <w:lang w:val="fr-FR"/>
              </w:rPr>
            </w:pPr>
          </w:p>
        </w:tc>
        <w:tc>
          <w:tcPr>
            <w:tcW w:w="567" w:type="dxa"/>
            <w:shd w:val="clear" w:color="auto" w:fill="auto"/>
          </w:tcPr>
          <w:p w14:paraId="593DFE45" w14:textId="77777777" w:rsidR="00EB2B6E" w:rsidRPr="00F023A0" w:rsidRDefault="00EB2B6E" w:rsidP="001943DA">
            <w:pPr>
              <w:ind w:right="57"/>
              <w:jc w:val="right"/>
              <w:rPr>
                <w:rFonts w:cs="Arial"/>
                <w:sz w:val="16"/>
                <w:lang w:val="fr-FR"/>
              </w:rPr>
            </w:pPr>
          </w:p>
        </w:tc>
        <w:tc>
          <w:tcPr>
            <w:tcW w:w="567" w:type="dxa"/>
          </w:tcPr>
          <w:p w14:paraId="3A50770E" w14:textId="77777777" w:rsidR="00EB2B6E" w:rsidRPr="00F023A0" w:rsidRDefault="00EB2B6E" w:rsidP="001943DA">
            <w:pPr>
              <w:ind w:right="57"/>
              <w:jc w:val="right"/>
              <w:rPr>
                <w:rFonts w:cs="Arial"/>
                <w:sz w:val="16"/>
                <w:lang w:val="fr-FR"/>
              </w:rPr>
            </w:pPr>
          </w:p>
        </w:tc>
        <w:tc>
          <w:tcPr>
            <w:tcW w:w="567" w:type="dxa"/>
          </w:tcPr>
          <w:p w14:paraId="3BF433B2" w14:textId="77777777" w:rsidR="00EB2B6E" w:rsidRPr="00F023A0" w:rsidRDefault="00EB2B6E" w:rsidP="001943DA">
            <w:pPr>
              <w:ind w:right="57"/>
              <w:jc w:val="right"/>
              <w:rPr>
                <w:rFonts w:cs="Arial"/>
                <w:sz w:val="16"/>
                <w:lang w:val="fr-FR"/>
              </w:rPr>
            </w:pPr>
          </w:p>
        </w:tc>
        <w:tc>
          <w:tcPr>
            <w:tcW w:w="567" w:type="dxa"/>
          </w:tcPr>
          <w:p w14:paraId="227004D0" w14:textId="77777777" w:rsidR="00EB2B6E" w:rsidRPr="00F023A0" w:rsidRDefault="00EB2B6E" w:rsidP="001943DA">
            <w:pPr>
              <w:ind w:right="57"/>
              <w:jc w:val="right"/>
              <w:rPr>
                <w:rFonts w:cs="Arial"/>
                <w:color w:val="000000"/>
                <w:sz w:val="16"/>
                <w:szCs w:val="16"/>
                <w:lang w:val="fr-FR"/>
              </w:rPr>
            </w:pPr>
          </w:p>
        </w:tc>
        <w:tc>
          <w:tcPr>
            <w:tcW w:w="567" w:type="dxa"/>
          </w:tcPr>
          <w:p w14:paraId="3E756E8A" w14:textId="77777777" w:rsidR="00EB2B6E" w:rsidRPr="00F023A0" w:rsidRDefault="00EB2B6E" w:rsidP="001943DA">
            <w:pPr>
              <w:ind w:right="57"/>
              <w:jc w:val="right"/>
              <w:rPr>
                <w:rFonts w:cs="Arial"/>
                <w:color w:val="000000"/>
                <w:sz w:val="16"/>
                <w:szCs w:val="16"/>
                <w:lang w:val="fr-FR"/>
              </w:rPr>
            </w:pPr>
          </w:p>
        </w:tc>
        <w:tc>
          <w:tcPr>
            <w:tcW w:w="567" w:type="dxa"/>
          </w:tcPr>
          <w:p w14:paraId="2840B4A6"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3A1E68D8" w14:textId="6FA857E4"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3BA8EF99"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0</w:t>
            </w:r>
          </w:p>
        </w:tc>
      </w:tr>
      <w:tr w:rsidR="00EB2B6E" w:rsidRPr="00F023A0" w14:paraId="2DCC908A" w14:textId="77777777" w:rsidTr="00EB2B6E">
        <w:trPr>
          <w:cantSplit/>
          <w:trHeight w:val="180"/>
        </w:trPr>
        <w:tc>
          <w:tcPr>
            <w:tcW w:w="2263" w:type="dxa"/>
            <w:tcBorders>
              <w:right w:val="dotted" w:sz="4" w:space="0" w:color="auto"/>
            </w:tcBorders>
          </w:tcPr>
          <w:p w14:paraId="295AE049" w14:textId="77777777" w:rsidR="00EB2B6E" w:rsidRPr="00F023A0" w:rsidRDefault="00EB2B6E" w:rsidP="001943DA">
            <w:pPr>
              <w:jc w:val="left"/>
              <w:rPr>
                <w:rFonts w:cs="Arial"/>
                <w:sz w:val="16"/>
                <w:lang w:val="fr-FR"/>
              </w:rPr>
            </w:pPr>
            <w:r w:rsidRPr="00F023A0">
              <w:rPr>
                <w:rFonts w:cs="Arial"/>
                <w:sz w:val="16"/>
                <w:lang w:val="fr-FR"/>
              </w:rPr>
              <w:t>Colombie</w:t>
            </w:r>
          </w:p>
        </w:tc>
        <w:tc>
          <w:tcPr>
            <w:tcW w:w="426" w:type="dxa"/>
            <w:tcBorders>
              <w:left w:val="dotted" w:sz="4" w:space="0" w:color="auto"/>
            </w:tcBorders>
            <w:noWrap/>
          </w:tcPr>
          <w:p w14:paraId="1E5B17EE" w14:textId="77777777" w:rsidR="00EB2B6E" w:rsidRPr="00F023A0" w:rsidRDefault="00EB2B6E" w:rsidP="001943DA">
            <w:pPr>
              <w:jc w:val="center"/>
              <w:rPr>
                <w:rFonts w:cs="Arial"/>
                <w:sz w:val="16"/>
                <w:lang w:val="fr-FR"/>
              </w:rPr>
            </w:pPr>
            <w:r w:rsidRPr="00F023A0">
              <w:rPr>
                <w:rFonts w:cs="Arial"/>
                <w:sz w:val="16"/>
                <w:lang w:val="fr-FR"/>
              </w:rPr>
              <w:t>LE CO</w:t>
            </w:r>
          </w:p>
        </w:tc>
        <w:tc>
          <w:tcPr>
            <w:tcW w:w="567" w:type="dxa"/>
          </w:tcPr>
          <w:p w14:paraId="27B1BCE9" w14:textId="77777777" w:rsidR="00EB2B6E" w:rsidRPr="00F023A0" w:rsidRDefault="00EB2B6E" w:rsidP="001943DA">
            <w:pPr>
              <w:ind w:right="57"/>
              <w:jc w:val="right"/>
              <w:rPr>
                <w:rFonts w:cs="Arial"/>
                <w:sz w:val="16"/>
                <w:lang w:val="fr-FR"/>
              </w:rPr>
            </w:pPr>
          </w:p>
        </w:tc>
        <w:tc>
          <w:tcPr>
            <w:tcW w:w="567" w:type="dxa"/>
            <w:shd w:val="clear" w:color="auto" w:fill="auto"/>
          </w:tcPr>
          <w:p w14:paraId="68A8FA01" w14:textId="77777777" w:rsidR="00EB2B6E" w:rsidRPr="00F023A0" w:rsidRDefault="00EB2B6E" w:rsidP="001943DA">
            <w:pPr>
              <w:ind w:right="57"/>
              <w:jc w:val="right"/>
              <w:rPr>
                <w:rFonts w:cs="Arial"/>
                <w:sz w:val="16"/>
                <w:lang w:val="fr-FR"/>
              </w:rPr>
            </w:pPr>
          </w:p>
        </w:tc>
        <w:tc>
          <w:tcPr>
            <w:tcW w:w="567" w:type="dxa"/>
          </w:tcPr>
          <w:p w14:paraId="358BDD84" w14:textId="77777777" w:rsidR="00EB2B6E" w:rsidRPr="00F023A0" w:rsidRDefault="00EB2B6E" w:rsidP="001943DA">
            <w:pPr>
              <w:ind w:right="57"/>
              <w:jc w:val="right"/>
              <w:rPr>
                <w:rFonts w:cs="Arial"/>
                <w:sz w:val="16"/>
                <w:lang w:val="fr-FR"/>
              </w:rPr>
            </w:pPr>
            <w:r w:rsidRPr="00F023A0">
              <w:rPr>
                <w:rFonts w:cs="Arial"/>
                <w:sz w:val="16"/>
                <w:lang w:val="fr-FR"/>
              </w:rPr>
              <w:t>4</w:t>
            </w:r>
          </w:p>
        </w:tc>
        <w:tc>
          <w:tcPr>
            <w:tcW w:w="567" w:type="dxa"/>
          </w:tcPr>
          <w:p w14:paraId="51BDF309"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7F217130"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4</w:t>
            </w:r>
          </w:p>
        </w:tc>
        <w:tc>
          <w:tcPr>
            <w:tcW w:w="567" w:type="dxa"/>
          </w:tcPr>
          <w:p w14:paraId="4100453C"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w:t>
            </w:r>
          </w:p>
        </w:tc>
        <w:tc>
          <w:tcPr>
            <w:tcW w:w="567" w:type="dxa"/>
          </w:tcPr>
          <w:p w14:paraId="3B0EDA64"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426CDFF2" w14:textId="23B8EE0B" w:rsidR="00EB2B6E" w:rsidRPr="00F023A0" w:rsidRDefault="008570B4" w:rsidP="001943DA">
            <w:pPr>
              <w:ind w:right="57"/>
              <w:jc w:val="right"/>
              <w:rPr>
                <w:rFonts w:cs="Arial"/>
                <w:color w:val="000000"/>
                <w:sz w:val="16"/>
                <w:lang w:val="fr-FR"/>
              </w:rPr>
            </w:pPr>
            <w:r w:rsidRPr="00F023A0">
              <w:rPr>
                <w:rFonts w:cs="Arial"/>
                <w:color w:val="000000"/>
                <w:sz w:val="16"/>
                <w:lang w:val="fr-FR"/>
              </w:rPr>
              <w:t>4</w:t>
            </w:r>
          </w:p>
        </w:tc>
        <w:tc>
          <w:tcPr>
            <w:tcW w:w="2126" w:type="dxa"/>
            <w:tcBorders>
              <w:left w:val="double" w:sz="4" w:space="0" w:color="auto"/>
            </w:tcBorders>
          </w:tcPr>
          <w:p w14:paraId="65D815E3" w14:textId="3B289071" w:rsidR="00EB2B6E" w:rsidRPr="00F023A0" w:rsidRDefault="008570B4" w:rsidP="001943DA">
            <w:pPr>
              <w:ind w:right="851"/>
              <w:jc w:val="right"/>
              <w:rPr>
                <w:rFonts w:cs="Arial"/>
                <w:color w:val="000000"/>
                <w:sz w:val="16"/>
                <w:lang w:val="fr-FR"/>
              </w:rPr>
            </w:pPr>
            <w:r w:rsidRPr="00F023A0">
              <w:rPr>
                <w:rFonts w:cs="Arial"/>
                <w:color w:val="000000"/>
                <w:sz w:val="16"/>
                <w:lang w:val="fr-FR"/>
              </w:rPr>
              <w:t>15</w:t>
            </w:r>
          </w:p>
        </w:tc>
      </w:tr>
      <w:tr w:rsidR="00EB2B6E" w:rsidRPr="00F023A0" w14:paraId="0AD3B2AD" w14:textId="77777777" w:rsidTr="00EB2B6E">
        <w:trPr>
          <w:cantSplit/>
          <w:trHeight w:val="180"/>
        </w:trPr>
        <w:tc>
          <w:tcPr>
            <w:tcW w:w="2263" w:type="dxa"/>
            <w:tcBorders>
              <w:right w:val="dotted" w:sz="4" w:space="0" w:color="auto"/>
            </w:tcBorders>
          </w:tcPr>
          <w:p w14:paraId="1BD1C744" w14:textId="77777777" w:rsidR="00EB2B6E" w:rsidRPr="00F023A0" w:rsidRDefault="00EB2B6E" w:rsidP="001943DA">
            <w:pPr>
              <w:jc w:val="left"/>
              <w:rPr>
                <w:rFonts w:cs="Arial"/>
                <w:sz w:val="16"/>
                <w:lang w:val="fr-FR"/>
              </w:rPr>
            </w:pPr>
            <w:r w:rsidRPr="00F023A0">
              <w:rPr>
                <w:rFonts w:cs="Arial"/>
                <w:sz w:val="16"/>
                <w:lang w:val="fr-FR"/>
              </w:rPr>
              <w:t>Costa Rica</w:t>
            </w:r>
          </w:p>
        </w:tc>
        <w:tc>
          <w:tcPr>
            <w:tcW w:w="426" w:type="dxa"/>
            <w:tcBorders>
              <w:left w:val="dotted" w:sz="4" w:space="0" w:color="auto"/>
            </w:tcBorders>
            <w:noWrap/>
          </w:tcPr>
          <w:p w14:paraId="59D639F8" w14:textId="77777777" w:rsidR="00EB2B6E" w:rsidRPr="00F023A0" w:rsidRDefault="00EB2B6E" w:rsidP="001943DA">
            <w:pPr>
              <w:jc w:val="center"/>
              <w:rPr>
                <w:rFonts w:cs="Arial"/>
                <w:sz w:val="16"/>
                <w:lang w:val="fr-FR"/>
              </w:rPr>
            </w:pPr>
            <w:r w:rsidRPr="00F023A0">
              <w:rPr>
                <w:rFonts w:cs="Arial"/>
                <w:sz w:val="16"/>
                <w:lang w:val="fr-FR"/>
              </w:rPr>
              <w:t>CR</w:t>
            </w:r>
          </w:p>
        </w:tc>
        <w:tc>
          <w:tcPr>
            <w:tcW w:w="567" w:type="dxa"/>
          </w:tcPr>
          <w:p w14:paraId="0A7AB6C3" w14:textId="77777777" w:rsidR="00EB2B6E" w:rsidRPr="00F023A0" w:rsidRDefault="00EB2B6E" w:rsidP="001943DA">
            <w:pPr>
              <w:ind w:right="57"/>
              <w:jc w:val="right"/>
              <w:rPr>
                <w:rFonts w:cs="Arial"/>
                <w:sz w:val="16"/>
                <w:lang w:val="fr-FR"/>
              </w:rPr>
            </w:pPr>
          </w:p>
        </w:tc>
        <w:tc>
          <w:tcPr>
            <w:tcW w:w="567" w:type="dxa"/>
            <w:shd w:val="clear" w:color="auto" w:fill="auto"/>
          </w:tcPr>
          <w:p w14:paraId="20C21E40" w14:textId="77777777" w:rsidR="00EB2B6E" w:rsidRPr="00F023A0" w:rsidRDefault="00EB2B6E" w:rsidP="001943DA">
            <w:pPr>
              <w:ind w:right="57"/>
              <w:jc w:val="right"/>
              <w:rPr>
                <w:rFonts w:cs="Arial"/>
                <w:sz w:val="16"/>
                <w:lang w:val="fr-FR"/>
              </w:rPr>
            </w:pPr>
          </w:p>
        </w:tc>
        <w:tc>
          <w:tcPr>
            <w:tcW w:w="567" w:type="dxa"/>
          </w:tcPr>
          <w:p w14:paraId="520F34B2" w14:textId="77777777" w:rsidR="00EB2B6E" w:rsidRPr="00F023A0" w:rsidRDefault="00EB2B6E" w:rsidP="001943DA">
            <w:pPr>
              <w:ind w:right="57"/>
              <w:jc w:val="right"/>
              <w:rPr>
                <w:rFonts w:cs="Arial"/>
                <w:sz w:val="16"/>
                <w:lang w:val="fr-FR"/>
              </w:rPr>
            </w:pPr>
            <w:r w:rsidRPr="00F023A0">
              <w:rPr>
                <w:rFonts w:cs="Arial"/>
                <w:sz w:val="16"/>
                <w:lang w:val="fr-FR"/>
              </w:rPr>
              <w:t>4</w:t>
            </w:r>
          </w:p>
        </w:tc>
        <w:tc>
          <w:tcPr>
            <w:tcW w:w="567" w:type="dxa"/>
          </w:tcPr>
          <w:p w14:paraId="2C657A64"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4C150D1E"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2</w:t>
            </w:r>
          </w:p>
        </w:tc>
        <w:tc>
          <w:tcPr>
            <w:tcW w:w="567" w:type="dxa"/>
          </w:tcPr>
          <w:p w14:paraId="5EA519FA" w14:textId="77777777" w:rsidR="00EB2B6E" w:rsidRPr="00F023A0" w:rsidRDefault="00EB2B6E" w:rsidP="001943DA">
            <w:pPr>
              <w:ind w:right="57"/>
              <w:jc w:val="right"/>
              <w:rPr>
                <w:rFonts w:cs="Arial"/>
                <w:color w:val="000000"/>
                <w:sz w:val="16"/>
                <w:szCs w:val="16"/>
                <w:lang w:val="fr-FR"/>
              </w:rPr>
            </w:pPr>
          </w:p>
        </w:tc>
        <w:tc>
          <w:tcPr>
            <w:tcW w:w="567" w:type="dxa"/>
          </w:tcPr>
          <w:p w14:paraId="136C55D4"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7EE2831A" w14:textId="43DD149B"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52CC833E"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7</w:t>
            </w:r>
          </w:p>
        </w:tc>
      </w:tr>
      <w:tr w:rsidR="00EB2B6E" w:rsidRPr="00F023A0" w14:paraId="36413602" w14:textId="77777777" w:rsidTr="00EB2B6E">
        <w:trPr>
          <w:cantSplit/>
          <w:trHeight w:val="188"/>
        </w:trPr>
        <w:tc>
          <w:tcPr>
            <w:tcW w:w="2263" w:type="dxa"/>
            <w:tcBorders>
              <w:right w:val="dotted" w:sz="4" w:space="0" w:color="auto"/>
            </w:tcBorders>
          </w:tcPr>
          <w:p w14:paraId="767A3F75" w14:textId="77777777" w:rsidR="00EB2B6E" w:rsidRPr="00F023A0" w:rsidRDefault="00EB2B6E" w:rsidP="001943DA">
            <w:pPr>
              <w:jc w:val="left"/>
              <w:rPr>
                <w:rFonts w:cs="Arial"/>
                <w:sz w:val="16"/>
                <w:lang w:val="fr-FR"/>
              </w:rPr>
            </w:pPr>
            <w:r w:rsidRPr="00F023A0">
              <w:rPr>
                <w:rFonts w:cs="Arial"/>
                <w:sz w:val="16"/>
                <w:lang w:val="fr-FR"/>
              </w:rPr>
              <w:t>République dominicaine</w:t>
            </w:r>
          </w:p>
        </w:tc>
        <w:tc>
          <w:tcPr>
            <w:tcW w:w="426" w:type="dxa"/>
            <w:tcBorders>
              <w:left w:val="dotted" w:sz="4" w:space="0" w:color="auto"/>
            </w:tcBorders>
            <w:noWrap/>
          </w:tcPr>
          <w:p w14:paraId="4AE15693" w14:textId="77777777" w:rsidR="00EB2B6E" w:rsidRPr="00F023A0" w:rsidRDefault="00EB2B6E" w:rsidP="001943DA">
            <w:pPr>
              <w:jc w:val="center"/>
              <w:rPr>
                <w:rFonts w:cs="Arial"/>
                <w:sz w:val="16"/>
                <w:lang w:val="fr-FR"/>
              </w:rPr>
            </w:pPr>
            <w:r w:rsidRPr="00F023A0">
              <w:rPr>
                <w:rFonts w:cs="Arial"/>
                <w:sz w:val="16"/>
                <w:lang w:val="fr-FR"/>
              </w:rPr>
              <w:t>DO</w:t>
            </w:r>
          </w:p>
        </w:tc>
        <w:tc>
          <w:tcPr>
            <w:tcW w:w="567" w:type="dxa"/>
          </w:tcPr>
          <w:p w14:paraId="41C334F9" w14:textId="77777777" w:rsidR="00EB2B6E" w:rsidRPr="00F023A0" w:rsidRDefault="00EB2B6E" w:rsidP="001943DA">
            <w:pPr>
              <w:ind w:right="57"/>
              <w:jc w:val="right"/>
              <w:rPr>
                <w:rFonts w:cs="Arial"/>
                <w:sz w:val="16"/>
                <w:lang w:val="fr-FR"/>
              </w:rPr>
            </w:pPr>
          </w:p>
        </w:tc>
        <w:tc>
          <w:tcPr>
            <w:tcW w:w="567" w:type="dxa"/>
            <w:shd w:val="clear" w:color="auto" w:fill="auto"/>
          </w:tcPr>
          <w:p w14:paraId="78D3F9B0" w14:textId="77777777" w:rsidR="00EB2B6E" w:rsidRPr="00F023A0" w:rsidRDefault="00EB2B6E" w:rsidP="001943DA">
            <w:pPr>
              <w:ind w:right="57"/>
              <w:jc w:val="right"/>
              <w:rPr>
                <w:rFonts w:cs="Arial"/>
                <w:sz w:val="16"/>
                <w:lang w:val="fr-FR"/>
              </w:rPr>
            </w:pPr>
          </w:p>
        </w:tc>
        <w:tc>
          <w:tcPr>
            <w:tcW w:w="567" w:type="dxa"/>
          </w:tcPr>
          <w:p w14:paraId="771ECED8"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73F222AF"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2B299B45"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4</w:t>
            </w:r>
          </w:p>
        </w:tc>
        <w:tc>
          <w:tcPr>
            <w:tcW w:w="567" w:type="dxa"/>
          </w:tcPr>
          <w:p w14:paraId="76367E1B"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3</w:t>
            </w:r>
          </w:p>
        </w:tc>
        <w:tc>
          <w:tcPr>
            <w:tcW w:w="567" w:type="dxa"/>
          </w:tcPr>
          <w:p w14:paraId="3ACCFE1A"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2390BC0F" w14:textId="3E255F7C"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028B54CF"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11</w:t>
            </w:r>
          </w:p>
        </w:tc>
      </w:tr>
      <w:tr w:rsidR="00EB2B6E" w:rsidRPr="00F023A0" w14:paraId="08D435DF" w14:textId="77777777" w:rsidTr="00EB2B6E">
        <w:trPr>
          <w:cantSplit/>
          <w:trHeight w:val="180"/>
        </w:trPr>
        <w:tc>
          <w:tcPr>
            <w:tcW w:w="2263" w:type="dxa"/>
            <w:tcBorders>
              <w:right w:val="dotted" w:sz="4" w:space="0" w:color="auto"/>
            </w:tcBorders>
          </w:tcPr>
          <w:p w14:paraId="7EC1B607" w14:textId="77777777" w:rsidR="00EB2B6E" w:rsidRPr="00F023A0" w:rsidRDefault="00EB2B6E" w:rsidP="001943DA">
            <w:pPr>
              <w:jc w:val="left"/>
              <w:rPr>
                <w:rFonts w:cs="Arial"/>
                <w:sz w:val="16"/>
                <w:lang w:val="fr-FR"/>
              </w:rPr>
            </w:pPr>
            <w:r w:rsidRPr="00F023A0">
              <w:rPr>
                <w:rFonts w:cs="Arial"/>
                <w:sz w:val="16"/>
                <w:lang w:val="fr-FR"/>
              </w:rPr>
              <w:t>Équateur</w:t>
            </w:r>
          </w:p>
        </w:tc>
        <w:tc>
          <w:tcPr>
            <w:tcW w:w="426" w:type="dxa"/>
            <w:tcBorders>
              <w:left w:val="dotted" w:sz="4" w:space="0" w:color="auto"/>
            </w:tcBorders>
            <w:noWrap/>
          </w:tcPr>
          <w:p w14:paraId="68713070" w14:textId="77777777" w:rsidR="00EB2B6E" w:rsidRPr="00F023A0" w:rsidRDefault="00EB2B6E" w:rsidP="001943DA">
            <w:pPr>
              <w:jc w:val="center"/>
              <w:rPr>
                <w:rFonts w:cs="Arial"/>
                <w:sz w:val="16"/>
                <w:lang w:val="fr-FR"/>
              </w:rPr>
            </w:pPr>
            <w:r w:rsidRPr="00F023A0">
              <w:rPr>
                <w:rFonts w:cs="Arial"/>
                <w:sz w:val="16"/>
                <w:lang w:val="fr-FR"/>
              </w:rPr>
              <w:t>CE</w:t>
            </w:r>
          </w:p>
        </w:tc>
        <w:tc>
          <w:tcPr>
            <w:tcW w:w="567" w:type="dxa"/>
          </w:tcPr>
          <w:p w14:paraId="595C294E" w14:textId="77777777" w:rsidR="00EB2B6E" w:rsidRPr="00F023A0" w:rsidRDefault="00EB2B6E" w:rsidP="001943DA">
            <w:pPr>
              <w:ind w:right="57"/>
              <w:jc w:val="right"/>
              <w:rPr>
                <w:rFonts w:cs="Arial"/>
                <w:sz w:val="16"/>
                <w:lang w:val="fr-FR"/>
              </w:rPr>
            </w:pPr>
          </w:p>
        </w:tc>
        <w:tc>
          <w:tcPr>
            <w:tcW w:w="567" w:type="dxa"/>
            <w:shd w:val="clear" w:color="auto" w:fill="auto"/>
          </w:tcPr>
          <w:p w14:paraId="3FA96F66" w14:textId="77777777" w:rsidR="00EB2B6E" w:rsidRPr="00F023A0" w:rsidRDefault="00EB2B6E" w:rsidP="001943DA">
            <w:pPr>
              <w:ind w:right="57"/>
              <w:jc w:val="right"/>
              <w:rPr>
                <w:rFonts w:cs="Arial"/>
                <w:sz w:val="16"/>
                <w:lang w:val="fr-FR"/>
              </w:rPr>
            </w:pPr>
          </w:p>
        </w:tc>
        <w:tc>
          <w:tcPr>
            <w:tcW w:w="567" w:type="dxa"/>
          </w:tcPr>
          <w:p w14:paraId="622382A1" w14:textId="77777777" w:rsidR="00EB2B6E" w:rsidRPr="00F023A0" w:rsidRDefault="00EB2B6E" w:rsidP="001943DA">
            <w:pPr>
              <w:ind w:right="57"/>
              <w:jc w:val="right"/>
              <w:rPr>
                <w:rFonts w:cs="Arial"/>
                <w:sz w:val="16"/>
                <w:lang w:val="fr-FR"/>
              </w:rPr>
            </w:pPr>
          </w:p>
        </w:tc>
        <w:tc>
          <w:tcPr>
            <w:tcW w:w="567" w:type="dxa"/>
          </w:tcPr>
          <w:p w14:paraId="07574DE2"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3B538017"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4</w:t>
            </w:r>
          </w:p>
        </w:tc>
        <w:tc>
          <w:tcPr>
            <w:tcW w:w="567" w:type="dxa"/>
          </w:tcPr>
          <w:p w14:paraId="0D65B38C"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w:t>
            </w:r>
          </w:p>
        </w:tc>
        <w:tc>
          <w:tcPr>
            <w:tcW w:w="567" w:type="dxa"/>
          </w:tcPr>
          <w:p w14:paraId="6D857B48" w14:textId="610CE746" w:rsidR="00EB2B6E" w:rsidRPr="00F023A0" w:rsidRDefault="00EB2B6E" w:rsidP="001943DA">
            <w:pPr>
              <w:ind w:right="57"/>
              <w:jc w:val="right"/>
              <w:rPr>
                <w:rFonts w:cs="Arial"/>
                <w:color w:val="000000"/>
                <w:sz w:val="16"/>
                <w:lang w:val="fr-FR"/>
              </w:rPr>
            </w:pPr>
            <w:r w:rsidRPr="00F023A0">
              <w:rPr>
                <w:rFonts w:cs="Arial"/>
                <w:color w:val="000000"/>
                <w:sz w:val="16"/>
                <w:lang w:val="fr-FR"/>
              </w:rPr>
              <w:t>1</w:t>
            </w:r>
          </w:p>
        </w:tc>
        <w:tc>
          <w:tcPr>
            <w:tcW w:w="567" w:type="dxa"/>
            <w:tcBorders>
              <w:right w:val="double" w:sz="4" w:space="0" w:color="auto"/>
            </w:tcBorders>
          </w:tcPr>
          <w:p w14:paraId="11A5B663" w14:textId="2D7D1124"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1D52B41B"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8</w:t>
            </w:r>
          </w:p>
        </w:tc>
      </w:tr>
      <w:tr w:rsidR="00EB2B6E" w:rsidRPr="00F023A0" w14:paraId="4FCADD90" w14:textId="77777777" w:rsidTr="00EB2B6E">
        <w:trPr>
          <w:cantSplit/>
          <w:trHeight w:val="180"/>
        </w:trPr>
        <w:tc>
          <w:tcPr>
            <w:tcW w:w="2263" w:type="dxa"/>
            <w:tcBorders>
              <w:right w:val="dotted" w:sz="4" w:space="0" w:color="auto"/>
            </w:tcBorders>
          </w:tcPr>
          <w:p w14:paraId="5023591E" w14:textId="77777777" w:rsidR="00EB2B6E" w:rsidRPr="00F023A0" w:rsidRDefault="00EB2B6E" w:rsidP="001943DA">
            <w:pPr>
              <w:jc w:val="left"/>
              <w:rPr>
                <w:rFonts w:cs="Arial"/>
                <w:color w:val="000000"/>
                <w:sz w:val="16"/>
                <w:lang w:val="fr-FR"/>
              </w:rPr>
            </w:pPr>
            <w:r w:rsidRPr="00F023A0">
              <w:rPr>
                <w:rFonts w:cs="Arial"/>
                <w:color w:val="000000"/>
                <w:sz w:val="16"/>
                <w:lang w:val="fr-FR"/>
              </w:rPr>
              <w:t>Union européenne</w:t>
            </w:r>
          </w:p>
        </w:tc>
        <w:tc>
          <w:tcPr>
            <w:tcW w:w="426" w:type="dxa"/>
            <w:tcBorders>
              <w:left w:val="dotted" w:sz="4" w:space="0" w:color="auto"/>
            </w:tcBorders>
            <w:noWrap/>
          </w:tcPr>
          <w:p w14:paraId="771EBB12" w14:textId="77777777" w:rsidR="00EB2B6E" w:rsidRPr="00F023A0" w:rsidRDefault="00EB2B6E" w:rsidP="001943DA">
            <w:pPr>
              <w:jc w:val="center"/>
              <w:rPr>
                <w:rFonts w:cs="Arial"/>
                <w:color w:val="000000"/>
                <w:sz w:val="16"/>
                <w:lang w:val="fr-FR"/>
              </w:rPr>
            </w:pPr>
            <w:r w:rsidRPr="00F023A0">
              <w:rPr>
                <w:rFonts w:cs="Arial"/>
                <w:color w:val="000000"/>
                <w:sz w:val="16"/>
                <w:lang w:val="fr-FR"/>
              </w:rPr>
              <w:t>QZ</w:t>
            </w:r>
          </w:p>
        </w:tc>
        <w:tc>
          <w:tcPr>
            <w:tcW w:w="567" w:type="dxa"/>
          </w:tcPr>
          <w:p w14:paraId="70FBA64F" w14:textId="77777777" w:rsidR="00EB2B6E" w:rsidRPr="00F023A0" w:rsidRDefault="00EB2B6E" w:rsidP="001943DA">
            <w:pPr>
              <w:ind w:right="57"/>
              <w:jc w:val="right"/>
              <w:rPr>
                <w:rFonts w:cs="Arial"/>
                <w:sz w:val="16"/>
                <w:lang w:val="fr-FR"/>
              </w:rPr>
            </w:pPr>
          </w:p>
        </w:tc>
        <w:tc>
          <w:tcPr>
            <w:tcW w:w="567" w:type="dxa"/>
            <w:shd w:val="clear" w:color="auto" w:fill="auto"/>
          </w:tcPr>
          <w:p w14:paraId="01281FD0" w14:textId="77777777" w:rsidR="00EB2B6E" w:rsidRPr="00F023A0" w:rsidRDefault="00EB2B6E" w:rsidP="001943DA">
            <w:pPr>
              <w:ind w:right="57"/>
              <w:jc w:val="right"/>
              <w:rPr>
                <w:rFonts w:cs="Arial"/>
                <w:sz w:val="16"/>
                <w:lang w:val="fr-FR"/>
              </w:rPr>
            </w:pPr>
            <w:r w:rsidRPr="00F023A0">
              <w:rPr>
                <w:rFonts w:cs="Arial"/>
                <w:sz w:val="16"/>
                <w:lang w:val="fr-FR"/>
              </w:rPr>
              <w:t>8</w:t>
            </w:r>
          </w:p>
        </w:tc>
        <w:tc>
          <w:tcPr>
            <w:tcW w:w="567" w:type="dxa"/>
          </w:tcPr>
          <w:p w14:paraId="7B590C75" w14:textId="77777777" w:rsidR="00EB2B6E" w:rsidRPr="00F023A0" w:rsidRDefault="00EB2B6E" w:rsidP="001943DA">
            <w:pPr>
              <w:ind w:right="57"/>
              <w:jc w:val="right"/>
              <w:rPr>
                <w:rFonts w:cs="Arial"/>
                <w:sz w:val="16"/>
                <w:lang w:val="fr-FR"/>
              </w:rPr>
            </w:pPr>
            <w:r w:rsidRPr="00F023A0">
              <w:rPr>
                <w:rFonts w:cs="Arial"/>
                <w:sz w:val="16"/>
                <w:lang w:val="fr-FR"/>
              </w:rPr>
              <w:t>38</w:t>
            </w:r>
          </w:p>
        </w:tc>
        <w:tc>
          <w:tcPr>
            <w:tcW w:w="567" w:type="dxa"/>
          </w:tcPr>
          <w:p w14:paraId="223FD08E" w14:textId="77777777" w:rsidR="00EB2B6E" w:rsidRPr="00F023A0" w:rsidRDefault="00EB2B6E" w:rsidP="001943DA">
            <w:pPr>
              <w:ind w:right="57"/>
              <w:jc w:val="right"/>
              <w:rPr>
                <w:rFonts w:cs="Arial"/>
                <w:sz w:val="16"/>
                <w:lang w:val="fr-FR"/>
              </w:rPr>
            </w:pPr>
            <w:r w:rsidRPr="00F023A0">
              <w:rPr>
                <w:rFonts w:cs="Arial"/>
                <w:sz w:val="16"/>
                <w:lang w:val="fr-FR"/>
              </w:rPr>
              <w:t>13</w:t>
            </w:r>
          </w:p>
        </w:tc>
        <w:tc>
          <w:tcPr>
            <w:tcW w:w="567" w:type="dxa"/>
          </w:tcPr>
          <w:p w14:paraId="053093C2"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123</w:t>
            </w:r>
          </w:p>
        </w:tc>
        <w:tc>
          <w:tcPr>
            <w:tcW w:w="567" w:type="dxa"/>
          </w:tcPr>
          <w:p w14:paraId="33A1277C"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89</w:t>
            </w:r>
          </w:p>
        </w:tc>
        <w:tc>
          <w:tcPr>
            <w:tcW w:w="567" w:type="dxa"/>
          </w:tcPr>
          <w:p w14:paraId="45413F3E" w14:textId="7F2D5FF2" w:rsidR="00EB2B6E" w:rsidRPr="00F023A0" w:rsidRDefault="00EB2B6E" w:rsidP="001943DA">
            <w:pPr>
              <w:ind w:right="57"/>
              <w:jc w:val="right"/>
              <w:rPr>
                <w:rFonts w:cs="Arial"/>
                <w:color w:val="000000"/>
                <w:sz w:val="16"/>
                <w:lang w:val="fr-FR"/>
              </w:rPr>
            </w:pPr>
            <w:r w:rsidRPr="00F023A0">
              <w:rPr>
                <w:rFonts w:cs="Arial"/>
                <w:color w:val="000000"/>
                <w:sz w:val="16"/>
                <w:lang w:val="fr-FR"/>
              </w:rPr>
              <w:t>78</w:t>
            </w:r>
          </w:p>
        </w:tc>
        <w:tc>
          <w:tcPr>
            <w:tcW w:w="567" w:type="dxa"/>
            <w:tcBorders>
              <w:right w:val="double" w:sz="4" w:space="0" w:color="auto"/>
            </w:tcBorders>
          </w:tcPr>
          <w:p w14:paraId="487487C1" w14:textId="0B398AA1" w:rsidR="00EB2B6E" w:rsidRPr="00F023A0" w:rsidRDefault="008570B4" w:rsidP="001943DA">
            <w:pPr>
              <w:ind w:right="57"/>
              <w:jc w:val="right"/>
              <w:rPr>
                <w:rFonts w:cs="Arial"/>
                <w:color w:val="000000"/>
                <w:sz w:val="16"/>
                <w:lang w:val="fr-FR"/>
              </w:rPr>
            </w:pPr>
            <w:r w:rsidRPr="00F023A0">
              <w:rPr>
                <w:rFonts w:cs="Arial"/>
                <w:color w:val="000000"/>
                <w:sz w:val="16"/>
                <w:lang w:val="fr-FR"/>
              </w:rPr>
              <w:t>69</w:t>
            </w:r>
          </w:p>
        </w:tc>
        <w:tc>
          <w:tcPr>
            <w:tcW w:w="2126" w:type="dxa"/>
            <w:tcBorders>
              <w:left w:val="double" w:sz="4" w:space="0" w:color="auto"/>
            </w:tcBorders>
          </w:tcPr>
          <w:p w14:paraId="3988CA6F" w14:textId="6F61C09C" w:rsidR="00EB2B6E" w:rsidRPr="00F023A0" w:rsidRDefault="008570B4" w:rsidP="001943DA">
            <w:pPr>
              <w:ind w:right="851"/>
              <w:jc w:val="right"/>
              <w:rPr>
                <w:rFonts w:cs="Arial"/>
                <w:color w:val="000000"/>
                <w:sz w:val="16"/>
                <w:lang w:val="fr-FR"/>
              </w:rPr>
            </w:pPr>
            <w:r w:rsidRPr="00F023A0">
              <w:rPr>
                <w:rFonts w:cs="Arial"/>
                <w:color w:val="000000"/>
                <w:sz w:val="16"/>
                <w:lang w:val="fr-FR"/>
              </w:rPr>
              <w:t>418</w:t>
            </w:r>
          </w:p>
        </w:tc>
      </w:tr>
      <w:tr w:rsidR="00EB2B6E" w:rsidRPr="00F023A0" w14:paraId="35C1D296" w14:textId="77777777" w:rsidTr="00EB2B6E">
        <w:trPr>
          <w:cantSplit/>
          <w:trHeight w:val="188"/>
        </w:trPr>
        <w:tc>
          <w:tcPr>
            <w:tcW w:w="2263" w:type="dxa"/>
            <w:tcBorders>
              <w:right w:val="dotted" w:sz="4" w:space="0" w:color="auto"/>
            </w:tcBorders>
          </w:tcPr>
          <w:p w14:paraId="34A2C3F7" w14:textId="77777777" w:rsidR="00EB2B6E" w:rsidRPr="00F023A0" w:rsidRDefault="00EB2B6E" w:rsidP="001943DA">
            <w:pPr>
              <w:jc w:val="left"/>
              <w:rPr>
                <w:rFonts w:cs="Arial"/>
                <w:color w:val="000000"/>
                <w:sz w:val="16"/>
                <w:lang w:val="fr-FR"/>
              </w:rPr>
            </w:pPr>
            <w:r w:rsidRPr="00F023A0">
              <w:rPr>
                <w:rFonts w:cs="Arial"/>
                <w:color w:val="000000"/>
                <w:sz w:val="16"/>
                <w:lang w:val="fr-FR"/>
              </w:rPr>
              <w:t>France</w:t>
            </w:r>
          </w:p>
        </w:tc>
        <w:tc>
          <w:tcPr>
            <w:tcW w:w="426" w:type="dxa"/>
            <w:tcBorders>
              <w:left w:val="dotted" w:sz="4" w:space="0" w:color="auto"/>
            </w:tcBorders>
            <w:noWrap/>
            <w:hideMark/>
          </w:tcPr>
          <w:p w14:paraId="6344AEB9" w14:textId="77777777" w:rsidR="00EB2B6E" w:rsidRPr="00F023A0" w:rsidRDefault="00EB2B6E" w:rsidP="001943DA">
            <w:pPr>
              <w:jc w:val="center"/>
              <w:rPr>
                <w:rFonts w:cs="Arial"/>
                <w:color w:val="000000"/>
                <w:sz w:val="16"/>
                <w:lang w:val="fr-FR"/>
              </w:rPr>
            </w:pPr>
            <w:r w:rsidRPr="00F023A0">
              <w:rPr>
                <w:rFonts w:cs="Arial"/>
                <w:color w:val="000000"/>
                <w:sz w:val="16"/>
                <w:lang w:val="fr-FR"/>
              </w:rPr>
              <w:t>FR</w:t>
            </w:r>
          </w:p>
        </w:tc>
        <w:tc>
          <w:tcPr>
            <w:tcW w:w="567" w:type="dxa"/>
          </w:tcPr>
          <w:p w14:paraId="5CEFE0CC" w14:textId="77777777" w:rsidR="00EB2B6E" w:rsidRPr="00F023A0" w:rsidRDefault="00EB2B6E" w:rsidP="001943DA">
            <w:pPr>
              <w:ind w:right="57"/>
              <w:jc w:val="right"/>
              <w:rPr>
                <w:rFonts w:cs="Arial"/>
                <w:sz w:val="16"/>
                <w:lang w:val="fr-FR"/>
              </w:rPr>
            </w:pPr>
          </w:p>
        </w:tc>
        <w:tc>
          <w:tcPr>
            <w:tcW w:w="567" w:type="dxa"/>
            <w:shd w:val="clear" w:color="auto" w:fill="auto"/>
          </w:tcPr>
          <w:p w14:paraId="798FDA08" w14:textId="77777777" w:rsidR="00EB2B6E" w:rsidRPr="00F023A0" w:rsidRDefault="00EB2B6E" w:rsidP="001943DA">
            <w:pPr>
              <w:ind w:right="57"/>
              <w:jc w:val="right"/>
              <w:rPr>
                <w:rFonts w:cs="Arial"/>
                <w:sz w:val="16"/>
                <w:lang w:val="fr-FR"/>
              </w:rPr>
            </w:pPr>
          </w:p>
        </w:tc>
        <w:tc>
          <w:tcPr>
            <w:tcW w:w="567" w:type="dxa"/>
          </w:tcPr>
          <w:p w14:paraId="1EAC62A3" w14:textId="77777777" w:rsidR="00EB2B6E" w:rsidRPr="00F023A0" w:rsidRDefault="00EB2B6E" w:rsidP="001943DA">
            <w:pPr>
              <w:ind w:right="57"/>
              <w:jc w:val="right"/>
              <w:rPr>
                <w:rFonts w:cs="Arial"/>
                <w:sz w:val="16"/>
                <w:lang w:val="fr-FR"/>
              </w:rPr>
            </w:pPr>
            <w:r w:rsidRPr="00F023A0">
              <w:rPr>
                <w:rFonts w:cs="Arial"/>
                <w:sz w:val="16"/>
                <w:lang w:val="fr-FR"/>
              </w:rPr>
              <w:t>20</w:t>
            </w:r>
          </w:p>
        </w:tc>
        <w:tc>
          <w:tcPr>
            <w:tcW w:w="567" w:type="dxa"/>
          </w:tcPr>
          <w:p w14:paraId="5650D943" w14:textId="77777777" w:rsidR="00EB2B6E" w:rsidRPr="00F023A0" w:rsidRDefault="00EB2B6E" w:rsidP="001943DA">
            <w:pPr>
              <w:ind w:right="57"/>
              <w:jc w:val="right"/>
              <w:rPr>
                <w:rFonts w:cs="Arial"/>
                <w:sz w:val="16"/>
                <w:lang w:val="fr-FR"/>
              </w:rPr>
            </w:pPr>
            <w:r w:rsidRPr="00F023A0">
              <w:rPr>
                <w:rFonts w:cs="Arial"/>
                <w:sz w:val="16"/>
                <w:lang w:val="fr-FR"/>
              </w:rPr>
              <w:t>-</w:t>
            </w:r>
          </w:p>
        </w:tc>
        <w:tc>
          <w:tcPr>
            <w:tcW w:w="567" w:type="dxa"/>
          </w:tcPr>
          <w:p w14:paraId="76ABB534"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4</w:t>
            </w:r>
          </w:p>
        </w:tc>
        <w:tc>
          <w:tcPr>
            <w:tcW w:w="567" w:type="dxa"/>
          </w:tcPr>
          <w:p w14:paraId="3453923D"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3</w:t>
            </w:r>
          </w:p>
        </w:tc>
        <w:tc>
          <w:tcPr>
            <w:tcW w:w="567" w:type="dxa"/>
          </w:tcPr>
          <w:p w14:paraId="49CADA7B" w14:textId="0AC6CAA4" w:rsidR="00EB2B6E" w:rsidRPr="00F023A0" w:rsidRDefault="00EB2B6E" w:rsidP="001943DA">
            <w:pPr>
              <w:ind w:right="57"/>
              <w:jc w:val="right"/>
              <w:rPr>
                <w:rFonts w:cs="Arial"/>
                <w:color w:val="000000"/>
                <w:sz w:val="16"/>
                <w:lang w:val="fr-FR"/>
              </w:rPr>
            </w:pPr>
            <w:r w:rsidRPr="00F023A0">
              <w:rPr>
                <w:rFonts w:cs="Arial"/>
                <w:color w:val="000000"/>
                <w:sz w:val="16"/>
                <w:lang w:val="fr-FR"/>
              </w:rPr>
              <w:t>2</w:t>
            </w:r>
          </w:p>
        </w:tc>
        <w:tc>
          <w:tcPr>
            <w:tcW w:w="567" w:type="dxa"/>
            <w:tcBorders>
              <w:right w:val="double" w:sz="4" w:space="0" w:color="auto"/>
            </w:tcBorders>
          </w:tcPr>
          <w:p w14:paraId="051DFBDD" w14:textId="35BA15EC" w:rsidR="00EB2B6E" w:rsidRPr="00F023A0" w:rsidRDefault="008570B4" w:rsidP="001943DA">
            <w:pPr>
              <w:ind w:right="57"/>
              <w:jc w:val="right"/>
              <w:rPr>
                <w:rFonts w:cs="Arial"/>
                <w:color w:val="000000"/>
                <w:sz w:val="16"/>
                <w:lang w:val="fr-FR"/>
              </w:rPr>
            </w:pPr>
            <w:r w:rsidRPr="00F023A0">
              <w:rPr>
                <w:rFonts w:cs="Arial"/>
                <w:color w:val="000000"/>
                <w:sz w:val="16"/>
                <w:lang w:val="fr-FR"/>
              </w:rPr>
              <w:t>12</w:t>
            </w:r>
          </w:p>
        </w:tc>
        <w:tc>
          <w:tcPr>
            <w:tcW w:w="2126" w:type="dxa"/>
            <w:tcBorders>
              <w:left w:val="double" w:sz="4" w:space="0" w:color="auto"/>
            </w:tcBorders>
          </w:tcPr>
          <w:p w14:paraId="6A540E9F" w14:textId="535D1BC7" w:rsidR="00EB2B6E" w:rsidRPr="00F023A0" w:rsidRDefault="008570B4" w:rsidP="001943DA">
            <w:pPr>
              <w:ind w:right="851"/>
              <w:jc w:val="right"/>
              <w:rPr>
                <w:rFonts w:cs="Arial"/>
                <w:color w:val="000000"/>
                <w:sz w:val="16"/>
                <w:lang w:val="fr-FR"/>
              </w:rPr>
            </w:pPr>
            <w:r w:rsidRPr="00F023A0">
              <w:rPr>
                <w:rFonts w:cs="Arial"/>
                <w:color w:val="000000"/>
                <w:sz w:val="16"/>
                <w:lang w:val="fr-FR"/>
              </w:rPr>
              <w:t>41</w:t>
            </w:r>
          </w:p>
        </w:tc>
      </w:tr>
      <w:tr w:rsidR="00EB2B6E" w:rsidRPr="00F023A0" w14:paraId="73F46E0F" w14:textId="77777777" w:rsidTr="00EB2B6E">
        <w:trPr>
          <w:cantSplit/>
          <w:trHeight w:val="180"/>
        </w:trPr>
        <w:tc>
          <w:tcPr>
            <w:tcW w:w="2263" w:type="dxa"/>
            <w:tcBorders>
              <w:right w:val="dotted" w:sz="4" w:space="0" w:color="auto"/>
            </w:tcBorders>
          </w:tcPr>
          <w:p w14:paraId="67B8A2C0" w14:textId="77777777" w:rsidR="00EB2B6E" w:rsidRPr="00F023A0" w:rsidRDefault="00EB2B6E" w:rsidP="001943DA">
            <w:pPr>
              <w:jc w:val="left"/>
              <w:rPr>
                <w:rFonts w:cs="Arial"/>
                <w:color w:val="000000"/>
                <w:sz w:val="16"/>
                <w:lang w:val="fr-FR"/>
              </w:rPr>
            </w:pPr>
            <w:r w:rsidRPr="00F023A0">
              <w:rPr>
                <w:rFonts w:cs="Arial"/>
                <w:color w:val="000000"/>
                <w:sz w:val="16"/>
                <w:lang w:val="fr-FR"/>
              </w:rPr>
              <w:t>Géorgie</w:t>
            </w:r>
          </w:p>
        </w:tc>
        <w:tc>
          <w:tcPr>
            <w:tcW w:w="426" w:type="dxa"/>
            <w:tcBorders>
              <w:left w:val="dotted" w:sz="4" w:space="0" w:color="auto"/>
            </w:tcBorders>
            <w:noWrap/>
          </w:tcPr>
          <w:p w14:paraId="31488CEC" w14:textId="77777777" w:rsidR="00EB2B6E" w:rsidRPr="00F023A0" w:rsidRDefault="00EB2B6E" w:rsidP="001943DA">
            <w:pPr>
              <w:jc w:val="center"/>
              <w:rPr>
                <w:rFonts w:cs="Arial"/>
                <w:color w:val="000000"/>
                <w:sz w:val="16"/>
                <w:lang w:val="fr-FR"/>
              </w:rPr>
            </w:pPr>
            <w:r w:rsidRPr="00F023A0">
              <w:rPr>
                <w:rFonts w:cs="Arial"/>
                <w:color w:val="000000"/>
                <w:sz w:val="16"/>
                <w:lang w:val="fr-FR"/>
              </w:rPr>
              <w:t>GE</w:t>
            </w:r>
          </w:p>
        </w:tc>
        <w:tc>
          <w:tcPr>
            <w:tcW w:w="567" w:type="dxa"/>
          </w:tcPr>
          <w:p w14:paraId="47530629" w14:textId="77777777" w:rsidR="00EB2B6E" w:rsidRPr="00F023A0" w:rsidRDefault="00EB2B6E" w:rsidP="001943DA">
            <w:pPr>
              <w:ind w:right="57"/>
              <w:jc w:val="right"/>
              <w:rPr>
                <w:rFonts w:cs="Arial"/>
                <w:sz w:val="16"/>
                <w:lang w:val="fr-FR"/>
              </w:rPr>
            </w:pPr>
          </w:p>
        </w:tc>
        <w:tc>
          <w:tcPr>
            <w:tcW w:w="567" w:type="dxa"/>
            <w:shd w:val="clear" w:color="auto" w:fill="auto"/>
          </w:tcPr>
          <w:p w14:paraId="57203739" w14:textId="77777777" w:rsidR="00EB2B6E" w:rsidRPr="00F023A0" w:rsidRDefault="00EB2B6E" w:rsidP="001943DA">
            <w:pPr>
              <w:ind w:right="57"/>
              <w:jc w:val="right"/>
              <w:rPr>
                <w:rFonts w:cs="Arial"/>
                <w:sz w:val="16"/>
                <w:lang w:val="fr-FR"/>
              </w:rPr>
            </w:pPr>
          </w:p>
        </w:tc>
        <w:tc>
          <w:tcPr>
            <w:tcW w:w="567" w:type="dxa"/>
          </w:tcPr>
          <w:p w14:paraId="09F367DE"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59E4612D"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2970D7A9"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3</w:t>
            </w:r>
          </w:p>
        </w:tc>
        <w:tc>
          <w:tcPr>
            <w:tcW w:w="567" w:type="dxa"/>
          </w:tcPr>
          <w:p w14:paraId="690E3FD7"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w:t>
            </w:r>
          </w:p>
        </w:tc>
        <w:tc>
          <w:tcPr>
            <w:tcW w:w="567" w:type="dxa"/>
          </w:tcPr>
          <w:p w14:paraId="73BB7478" w14:textId="0758B5A5" w:rsidR="00EB2B6E" w:rsidRPr="00F023A0" w:rsidRDefault="00EB2B6E" w:rsidP="001943DA">
            <w:pPr>
              <w:ind w:right="57"/>
              <w:jc w:val="right"/>
              <w:rPr>
                <w:rFonts w:cs="Arial"/>
                <w:color w:val="000000"/>
                <w:sz w:val="16"/>
                <w:lang w:val="fr-FR"/>
              </w:rPr>
            </w:pPr>
            <w:r w:rsidRPr="00F023A0">
              <w:rPr>
                <w:rFonts w:cs="Arial"/>
                <w:color w:val="000000"/>
                <w:sz w:val="16"/>
                <w:lang w:val="fr-FR"/>
              </w:rPr>
              <w:t>3</w:t>
            </w:r>
          </w:p>
        </w:tc>
        <w:tc>
          <w:tcPr>
            <w:tcW w:w="567" w:type="dxa"/>
            <w:tcBorders>
              <w:right w:val="double" w:sz="4" w:space="0" w:color="auto"/>
            </w:tcBorders>
          </w:tcPr>
          <w:p w14:paraId="62B405F4" w14:textId="0E74CD79" w:rsidR="00EB2B6E" w:rsidRPr="00F023A0" w:rsidRDefault="008570B4" w:rsidP="001943DA">
            <w:pPr>
              <w:ind w:right="57"/>
              <w:jc w:val="right"/>
              <w:rPr>
                <w:rFonts w:cs="Arial"/>
                <w:color w:val="000000"/>
                <w:sz w:val="16"/>
                <w:lang w:val="fr-FR"/>
              </w:rPr>
            </w:pPr>
            <w:r w:rsidRPr="00F023A0">
              <w:rPr>
                <w:rFonts w:cs="Arial"/>
                <w:color w:val="000000"/>
                <w:sz w:val="16"/>
                <w:lang w:val="fr-FR"/>
              </w:rPr>
              <w:t>2</w:t>
            </w:r>
          </w:p>
        </w:tc>
        <w:tc>
          <w:tcPr>
            <w:tcW w:w="2126" w:type="dxa"/>
            <w:tcBorders>
              <w:left w:val="double" w:sz="4" w:space="0" w:color="auto"/>
            </w:tcBorders>
          </w:tcPr>
          <w:p w14:paraId="2F553C3B" w14:textId="112DA7CD" w:rsidR="00EB2B6E" w:rsidRPr="00F023A0" w:rsidRDefault="008570B4" w:rsidP="001943DA">
            <w:pPr>
              <w:ind w:right="851"/>
              <w:jc w:val="right"/>
              <w:rPr>
                <w:rFonts w:cs="Arial"/>
                <w:color w:val="000000"/>
                <w:sz w:val="16"/>
                <w:lang w:val="fr-FR"/>
              </w:rPr>
            </w:pPr>
            <w:r w:rsidRPr="00F023A0">
              <w:rPr>
                <w:rFonts w:cs="Arial"/>
                <w:color w:val="000000"/>
                <w:sz w:val="16"/>
                <w:lang w:val="fr-FR"/>
              </w:rPr>
              <w:t>12</w:t>
            </w:r>
          </w:p>
        </w:tc>
      </w:tr>
      <w:tr w:rsidR="00EB2B6E" w:rsidRPr="00F023A0" w14:paraId="21EAB0EF" w14:textId="77777777" w:rsidTr="00EB2B6E">
        <w:trPr>
          <w:cantSplit/>
          <w:trHeight w:val="180"/>
        </w:trPr>
        <w:tc>
          <w:tcPr>
            <w:tcW w:w="2263" w:type="dxa"/>
            <w:tcBorders>
              <w:right w:val="dotted" w:sz="4" w:space="0" w:color="auto"/>
            </w:tcBorders>
          </w:tcPr>
          <w:p w14:paraId="032F325C" w14:textId="77777777" w:rsidR="00EB2B6E" w:rsidRPr="00F023A0" w:rsidRDefault="00EB2B6E" w:rsidP="001943DA">
            <w:pPr>
              <w:jc w:val="left"/>
              <w:rPr>
                <w:rFonts w:cs="Arial"/>
                <w:color w:val="000000"/>
                <w:sz w:val="16"/>
                <w:lang w:val="fr-FR"/>
              </w:rPr>
            </w:pPr>
            <w:r w:rsidRPr="00F023A0">
              <w:rPr>
                <w:rFonts w:cs="Arial"/>
                <w:color w:val="000000"/>
                <w:sz w:val="16"/>
                <w:lang w:val="fr-FR"/>
              </w:rPr>
              <w:t>Kenya</w:t>
            </w:r>
          </w:p>
        </w:tc>
        <w:tc>
          <w:tcPr>
            <w:tcW w:w="426" w:type="dxa"/>
            <w:tcBorders>
              <w:left w:val="dotted" w:sz="4" w:space="0" w:color="auto"/>
            </w:tcBorders>
            <w:noWrap/>
            <w:hideMark/>
          </w:tcPr>
          <w:p w14:paraId="44AB9F1B" w14:textId="77777777" w:rsidR="00EB2B6E" w:rsidRPr="00F023A0" w:rsidRDefault="00EB2B6E" w:rsidP="001943DA">
            <w:pPr>
              <w:jc w:val="center"/>
              <w:rPr>
                <w:rFonts w:cs="Arial"/>
                <w:color w:val="000000"/>
                <w:sz w:val="16"/>
                <w:lang w:val="fr-FR"/>
              </w:rPr>
            </w:pPr>
            <w:r w:rsidRPr="00F023A0">
              <w:rPr>
                <w:rFonts w:cs="Arial"/>
                <w:color w:val="000000"/>
                <w:sz w:val="16"/>
                <w:lang w:val="fr-FR"/>
              </w:rPr>
              <w:t>KE</w:t>
            </w:r>
          </w:p>
        </w:tc>
        <w:tc>
          <w:tcPr>
            <w:tcW w:w="567" w:type="dxa"/>
          </w:tcPr>
          <w:p w14:paraId="0703A4AF" w14:textId="77777777" w:rsidR="00EB2B6E" w:rsidRPr="00F023A0" w:rsidRDefault="00EB2B6E" w:rsidP="001943DA">
            <w:pPr>
              <w:ind w:right="57"/>
              <w:jc w:val="right"/>
              <w:rPr>
                <w:rFonts w:cs="Arial"/>
                <w:sz w:val="16"/>
                <w:lang w:val="fr-FR"/>
              </w:rPr>
            </w:pPr>
          </w:p>
        </w:tc>
        <w:tc>
          <w:tcPr>
            <w:tcW w:w="567" w:type="dxa"/>
            <w:shd w:val="clear" w:color="auto" w:fill="auto"/>
          </w:tcPr>
          <w:p w14:paraId="31D177D6" w14:textId="77777777" w:rsidR="00EB2B6E" w:rsidRPr="00F023A0" w:rsidRDefault="00EB2B6E" w:rsidP="001943DA">
            <w:pPr>
              <w:ind w:right="57"/>
              <w:jc w:val="right"/>
              <w:rPr>
                <w:rFonts w:cs="Arial"/>
                <w:sz w:val="16"/>
                <w:lang w:val="fr-FR"/>
              </w:rPr>
            </w:pPr>
            <w:r w:rsidRPr="00F023A0">
              <w:rPr>
                <w:rFonts w:cs="Arial"/>
                <w:sz w:val="16"/>
                <w:lang w:val="fr-FR"/>
              </w:rPr>
              <w:t>13</w:t>
            </w:r>
          </w:p>
        </w:tc>
        <w:tc>
          <w:tcPr>
            <w:tcW w:w="567" w:type="dxa"/>
          </w:tcPr>
          <w:p w14:paraId="4BEF114D" w14:textId="77777777" w:rsidR="00EB2B6E" w:rsidRPr="00F023A0" w:rsidRDefault="00EB2B6E" w:rsidP="001943DA">
            <w:pPr>
              <w:ind w:right="57"/>
              <w:jc w:val="right"/>
              <w:rPr>
                <w:rFonts w:cs="Arial"/>
                <w:sz w:val="16"/>
                <w:lang w:val="fr-FR"/>
              </w:rPr>
            </w:pPr>
            <w:r w:rsidRPr="00F023A0">
              <w:rPr>
                <w:rFonts w:cs="Arial"/>
                <w:sz w:val="16"/>
                <w:lang w:val="fr-FR"/>
              </w:rPr>
              <w:t>6</w:t>
            </w:r>
          </w:p>
        </w:tc>
        <w:tc>
          <w:tcPr>
            <w:tcW w:w="567" w:type="dxa"/>
          </w:tcPr>
          <w:p w14:paraId="2D779888" w14:textId="77777777" w:rsidR="00EB2B6E" w:rsidRPr="00F023A0" w:rsidRDefault="00EB2B6E" w:rsidP="001943DA">
            <w:pPr>
              <w:ind w:right="57"/>
              <w:jc w:val="right"/>
              <w:rPr>
                <w:rFonts w:cs="Arial"/>
                <w:sz w:val="16"/>
                <w:lang w:val="fr-FR"/>
              </w:rPr>
            </w:pPr>
            <w:r w:rsidRPr="00F023A0">
              <w:rPr>
                <w:rFonts w:cs="Arial"/>
                <w:sz w:val="16"/>
                <w:lang w:val="fr-FR"/>
              </w:rPr>
              <w:t>14</w:t>
            </w:r>
          </w:p>
        </w:tc>
        <w:tc>
          <w:tcPr>
            <w:tcW w:w="567" w:type="dxa"/>
          </w:tcPr>
          <w:p w14:paraId="60235FEA"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14</w:t>
            </w:r>
          </w:p>
        </w:tc>
        <w:tc>
          <w:tcPr>
            <w:tcW w:w="567" w:type="dxa"/>
          </w:tcPr>
          <w:p w14:paraId="48236AED"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26</w:t>
            </w:r>
          </w:p>
        </w:tc>
        <w:tc>
          <w:tcPr>
            <w:tcW w:w="567" w:type="dxa"/>
          </w:tcPr>
          <w:p w14:paraId="5C27B660" w14:textId="54E81C7F" w:rsidR="00EB2B6E" w:rsidRPr="00F023A0" w:rsidRDefault="00EB2B6E" w:rsidP="001943DA">
            <w:pPr>
              <w:ind w:right="57"/>
              <w:jc w:val="right"/>
              <w:rPr>
                <w:rFonts w:cs="Arial"/>
                <w:color w:val="000000"/>
                <w:sz w:val="16"/>
                <w:lang w:val="fr-FR"/>
              </w:rPr>
            </w:pPr>
            <w:r w:rsidRPr="00F023A0">
              <w:rPr>
                <w:rFonts w:cs="Arial"/>
                <w:color w:val="000000"/>
                <w:sz w:val="16"/>
                <w:lang w:val="fr-FR"/>
              </w:rPr>
              <w:t>23</w:t>
            </w:r>
          </w:p>
        </w:tc>
        <w:tc>
          <w:tcPr>
            <w:tcW w:w="567" w:type="dxa"/>
            <w:tcBorders>
              <w:right w:val="double" w:sz="4" w:space="0" w:color="auto"/>
            </w:tcBorders>
          </w:tcPr>
          <w:p w14:paraId="11C9D48D" w14:textId="36EACF37" w:rsidR="00EB2B6E" w:rsidRPr="00F023A0" w:rsidRDefault="008570B4" w:rsidP="001943DA">
            <w:pPr>
              <w:ind w:right="57"/>
              <w:jc w:val="right"/>
              <w:rPr>
                <w:rFonts w:cs="Arial"/>
                <w:color w:val="000000"/>
                <w:sz w:val="16"/>
                <w:lang w:val="fr-FR"/>
              </w:rPr>
            </w:pPr>
            <w:r w:rsidRPr="00F023A0">
              <w:rPr>
                <w:rFonts w:cs="Arial"/>
                <w:color w:val="000000"/>
                <w:sz w:val="16"/>
                <w:lang w:val="fr-FR"/>
              </w:rPr>
              <w:t>25</w:t>
            </w:r>
          </w:p>
        </w:tc>
        <w:tc>
          <w:tcPr>
            <w:tcW w:w="2126" w:type="dxa"/>
            <w:tcBorders>
              <w:left w:val="double" w:sz="4" w:space="0" w:color="auto"/>
            </w:tcBorders>
          </w:tcPr>
          <w:p w14:paraId="06EBDF85" w14:textId="7B4C595A" w:rsidR="00EB2B6E" w:rsidRPr="00F023A0" w:rsidRDefault="008570B4" w:rsidP="001943DA">
            <w:pPr>
              <w:ind w:right="851"/>
              <w:jc w:val="right"/>
              <w:rPr>
                <w:rFonts w:cs="Arial"/>
                <w:color w:val="000000"/>
                <w:sz w:val="16"/>
                <w:lang w:val="fr-FR"/>
              </w:rPr>
            </w:pPr>
            <w:r w:rsidRPr="00F023A0">
              <w:rPr>
                <w:rFonts w:cs="Arial"/>
                <w:color w:val="000000"/>
                <w:sz w:val="16"/>
                <w:lang w:val="fr-FR"/>
              </w:rPr>
              <w:t>121</w:t>
            </w:r>
          </w:p>
        </w:tc>
      </w:tr>
      <w:tr w:rsidR="00EB2B6E" w:rsidRPr="00F023A0" w14:paraId="44DCA63D" w14:textId="77777777" w:rsidTr="00EB2B6E">
        <w:trPr>
          <w:cantSplit/>
          <w:trHeight w:val="188"/>
        </w:trPr>
        <w:tc>
          <w:tcPr>
            <w:tcW w:w="2263" w:type="dxa"/>
            <w:tcBorders>
              <w:right w:val="dotted" w:sz="4" w:space="0" w:color="auto"/>
            </w:tcBorders>
          </w:tcPr>
          <w:p w14:paraId="43927C78" w14:textId="77777777" w:rsidR="00EB2B6E" w:rsidRPr="00F023A0" w:rsidRDefault="00EB2B6E" w:rsidP="001943DA">
            <w:pPr>
              <w:jc w:val="left"/>
              <w:rPr>
                <w:rFonts w:cs="Arial"/>
                <w:color w:val="000000"/>
                <w:sz w:val="16"/>
                <w:lang w:val="fr-FR"/>
              </w:rPr>
            </w:pPr>
            <w:r w:rsidRPr="00F023A0">
              <w:rPr>
                <w:rFonts w:cs="Arial"/>
                <w:color w:val="000000"/>
                <w:sz w:val="16"/>
                <w:lang w:val="fr-FR"/>
              </w:rPr>
              <w:t>Maroc</w:t>
            </w:r>
          </w:p>
        </w:tc>
        <w:tc>
          <w:tcPr>
            <w:tcW w:w="426" w:type="dxa"/>
            <w:tcBorders>
              <w:left w:val="dotted" w:sz="4" w:space="0" w:color="auto"/>
            </w:tcBorders>
            <w:noWrap/>
          </w:tcPr>
          <w:p w14:paraId="65BDD18C" w14:textId="77777777" w:rsidR="00EB2B6E" w:rsidRPr="00F023A0" w:rsidRDefault="00EB2B6E" w:rsidP="001943DA">
            <w:pPr>
              <w:jc w:val="center"/>
              <w:rPr>
                <w:rFonts w:cs="Arial"/>
                <w:color w:val="000000"/>
                <w:sz w:val="16"/>
                <w:lang w:val="fr-FR"/>
              </w:rPr>
            </w:pPr>
            <w:r w:rsidRPr="00F023A0">
              <w:rPr>
                <w:rFonts w:cs="Arial"/>
                <w:color w:val="000000"/>
                <w:sz w:val="16"/>
                <w:lang w:val="fr-FR"/>
              </w:rPr>
              <w:t>MA</w:t>
            </w:r>
          </w:p>
        </w:tc>
        <w:tc>
          <w:tcPr>
            <w:tcW w:w="567" w:type="dxa"/>
          </w:tcPr>
          <w:p w14:paraId="3E1CCC6A" w14:textId="77777777" w:rsidR="00EB2B6E" w:rsidRPr="00F023A0" w:rsidRDefault="00EB2B6E" w:rsidP="001943DA">
            <w:pPr>
              <w:ind w:right="57"/>
              <w:jc w:val="right"/>
              <w:rPr>
                <w:rFonts w:cs="Arial"/>
                <w:sz w:val="16"/>
                <w:lang w:val="fr-FR"/>
              </w:rPr>
            </w:pPr>
          </w:p>
        </w:tc>
        <w:tc>
          <w:tcPr>
            <w:tcW w:w="567" w:type="dxa"/>
            <w:shd w:val="clear" w:color="auto" w:fill="auto"/>
          </w:tcPr>
          <w:p w14:paraId="71DACF34" w14:textId="77777777" w:rsidR="00EB2B6E" w:rsidRPr="00F023A0" w:rsidRDefault="00EB2B6E" w:rsidP="001943DA">
            <w:pPr>
              <w:ind w:right="57"/>
              <w:jc w:val="right"/>
              <w:rPr>
                <w:rFonts w:cs="Arial"/>
                <w:sz w:val="16"/>
                <w:lang w:val="fr-FR"/>
              </w:rPr>
            </w:pPr>
          </w:p>
        </w:tc>
        <w:tc>
          <w:tcPr>
            <w:tcW w:w="567" w:type="dxa"/>
          </w:tcPr>
          <w:p w14:paraId="724BEFC7" w14:textId="77777777" w:rsidR="00EB2B6E" w:rsidRPr="00F023A0" w:rsidRDefault="00EB2B6E" w:rsidP="001943DA">
            <w:pPr>
              <w:ind w:right="57"/>
              <w:jc w:val="right"/>
              <w:rPr>
                <w:rFonts w:cs="Arial"/>
                <w:sz w:val="16"/>
                <w:lang w:val="fr-FR"/>
              </w:rPr>
            </w:pPr>
          </w:p>
        </w:tc>
        <w:tc>
          <w:tcPr>
            <w:tcW w:w="567" w:type="dxa"/>
          </w:tcPr>
          <w:p w14:paraId="663AA917" w14:textId="77777777" w:rsidR="00EB2B6E" w:rsidRPr="00F023A0" w:rsidRDefault="00EB2B6E" w:rsidP="001943DA">
            <w:pPr>
              <w:ind w:right="57"/>
              <w:jc w:val="right"/>
              <w:rPr>
                <w:rFonts w:cs="Arial"/>
                <w:sz w:val="16"/>
                <w:lang w:val="fr-FR"/>
              </w:rPr>
            </w:pPr>
          </w:p>
        </w:tc>
        <w:tc>
          <w:tcPr>
            <w:tcW w:w="567" w:type="dxa"/>
          </w:tcPr>
          <w:p w14:paraId="7375C4AC"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7</w:t>
            </w:r>
          </w:p>
        </w:tc>
        <w:tc>
          <w:tcPr>
            <w:tcW w:w="567" w:type="dxa"/>
          </w:tcPr>
          <w:p w14:paraId="0806FB37"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4</w:t>
            </w:r>
          </w:p>
        </w:tc>
        <w:tc>
          <w:tcPr>
            <w:tcW w:w="567" w:type="dxa"/>
          </w:tcPr>
          <w:p w14:paraId="75DCEC03"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0EE022DB" w14:textId="7A8C5D1C"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47A5F60A"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11</w:t>
            </w:r>
          </w:p>
        </w:tc>
      </w:tr>
      <w:tr w:rsidR="00EB2B6E" w:rsidRPr="00F023A0" w14:paraId="629933DE" w14:textId="77777777" w:rsidTr="00EB2B6E">
        <w:trPr>
          <w:cantSplit/>
          <w:trHeight w:val="180"/>
        </w:trPr>
        <w:tc>
          <w:tcPr>
            <w:tcW w:w="2263" w:type="dxa"/>
            <w:tcBorders>
              <w:right w:val="dotted" w:sz="4" w:space="0" w:color="auto"/>
            </w:tcBorders>
          </w:tcPr>
          <w:p w14:paraId="5FE24C5F" w14:textId="77777777" w:rsidR="00EB2B6E" w:rsidRPr="00F023A0" w:rsidRDefault="00EB2B6E" w:rsidP="001943DA">
            <w:pPr>
              <w:jc w:val="left"/>
              <w:rPr>
                <w:rFonts w:cs="Arial"/>
                <w:color w:val="000000"/>
                <w:sz w:val="16"/>
                <w:lang w:val="fr-FR"/>
              </w:rPr>
            </w:pPr>
            <w:r w:rsidRPr="00F023A0">
              <w:rPr>
                <w:rFonts w:cs="Arial"/>
                <w:color w:val="000000"/>
                <w:sz w:val="16"/>
                <w:lang w:val="fr-FR"/>
              </w:rPr>
              <w:t>Mexique</w:t>
            </w:r>
          </w:p>
        </w:tc>
        <w:tc>
          <w:tcPr>
            <w:tcW w:w="426" w:type="dxa"/>
            <w:tcBorders>
              <w:left w:val="dotted" w:sz="4" w:space="0" w:color="auto"/>
            </w:tcBorders>
            <w:noWrap/>
          </w:tcPr>
          <w:p w14:paraId="0798CD07" w14:textId="77777777" w:rsidR="00EB2B6E" w:rsidRPr="00F023A0" w:rsidRDefault="00EB2B6E" w:rsidP="001943DA">
            <w:pPr>
              <w:jc w:val="center"/>
              <w:rPr>
                <w:rFonts w:cs="Arial"/>
                <w:color w:val="000000"/>
                <w:sz w:val="16"/>
                <w:lang w:val="fr-FR"/>
              </w:rPr>
            </w:pPr>
            <w:r w:rsidRPr="00F023A0">
              <w:rPr>
                <w:rFonts w:cs="Arial"/>
                <w:color w:val="000000"/>
                <w:sz w:val="16"/>
                <w:lang w:val="fr-FR"/>
              </w:rPr>
              <w:t>MX</w:t>
            </w:r>
          </w:p>
        </w:tc>
        <w:tc>
          <w:tcPr>
            <w:tcW w:w="567" w:type="dxa"/>
          </w:tcPr>
          <w:p w14:paraId="0BFE4A55" w14:textId="77777777" w:rsidR="00EB2B6E" w:rsidRPr="00F023A0" w:rsidRDefault="00EB2B6E" w:rsidP="001943DA">
            <w:pPr>
              <w:ind w:right="57"/>
              <w:jc w:val="right"/>
              <w:rPr>
                <w:rFonts w:cs="Arial"/>
                <w:sz w:val="16"/>
                <w:lang w:val="fr-FR"/>
              </w:rPr>
            </w:pPr>
          </w:p>
        </w:tc>
        <w:tc>
          <w:tcPr>
            <w:tcW w:w="567" w:type="dxa"/>
            <w:shd w:val="clear" w:color="auto" w:fill="auto"/>
          </w:tcPr>
          <w:p w14:paraId="3576489D" w14:textId="77777777" w:rsidR="00EB2B6E" w:rsidRPr="00F023A0" w:rsidRDefault="00EB2B6E" w:rsidP="001943DA">
            <w:pPr>
              <w:ind w:right="57"/>
              <w:jc w:val="right"/>
              <w:rPr>
                <w:rFonts w:cs="Arial"/>
                <w:sz w:val="16"/>
                <w:lang w:val="fr-FR"/>
              </w:rPr>
            </w:pPr>
            <w:r w:rsidRPr="00F023A0">
              <w:rPr>
                <w:rFonts w:cs="Arial"/>
                <w:sz w:val="16"/>
                <w:lang w:val="fr-FR"/>
              </w:rPr>
              <w:t>7</w:t>
            </w:r>
          </w:p>
        </w:tc>
        <w:tc>
          <w:tcPr>
            <w:tcW w:w="567" w:type="dxa"/>
          </w:tcPr>
          <w:p w14:paraId="15CC8F8C" w14:textId="77777777" w:rsidR="00EB2B6E" w:rsidRPr="00F023A0" w:rsidRDefault="00EB2B6E" w:rsidP="001943DA">
            <w:pPr>
              <w:ind w:right="57"/>
              <w:jc w:val="right"/>
              <w:rPr>
                <w:rFonts w:cs="Arial"/>
                <w:sz w:val="16"/>
                <w:lang w:val="fr-FR"/>
              </w:rPr>
            </w:pPr>
            <w:r w:rsidRPr="00F023A0">
              <w:rPr>
                <w:rFonts w:cs="Arial"/>
                <w:sz w:val="16"/>
                <w:lang w:val="fr-FR"/>
              </w:rPr>
              <w:t>7</w:t>
            </w:r>
          </w:p>
        </w:tc>
        <w:tc>
          <w:tcPr>
            <w:tcW w:w="567" w:type="dxa"/>
          </w:tcPr>
          <w:p w14:paraId="63AB9F89" w14:textId="77777777" w:rsidR="00EB2B6E" w:rsidRPr="00F023A0" w:rsidRDefault="00EB2B6E" w:rsidP="001943DA">
            <w:pPr>
              <w:ind w:right="57"/>
              <w:jc w:val="right"/>
              <w:rPr>
                <w:rFonts w:cs="Arial"/>
                <w:sz w:val="16"/>
                <w:lang w:val="fr-FR"/>
              </w:rPr>
            </w:pPr>
            <w:r w:rsidRPr="00F023A0">
              <w:rPr>
                <w:rFonts w:cs="Arial"/>
                <w:sz w:val="16"/>
                <w:lang w:val="fr-FR"/>
              </w:rPr>
              <w:t>13</w:t>
            </w:r>
          </w:p>
        </w:tc>
        <w:tc>
          <w:tcPr>
            <w:tcW w:w="567" w:type="dxa"/>
          </w:tcPr>
          <w:p w14:paraId="4A143504"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13</w:t>
            </w:r>
          </w:p>
        </w:tc>
        <w:tc>
          <w:tcPr>
            <w:tcW w:w="567" w:type="dxa"/>
          </w:tcPr>
          <w:p w14:paraId="0442CA06"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25</w:t>
            </w:r>
          </w:p>
        </w:tc>
        <w:tc>
          <w:tcPr>
            <w:tcW w:w="567" w:type="dxa"/>
          </w:tcPr>
          <w:p w14:paraId="242EBF7B" w14:textId="42C6AF79" w:rsidR="00EB2B6E" w:rsidRPr="00F023A0" w:rsidRDefault="00EB2B6E" w:rsidP="001943DA">
            <w:pPr>
              <w:ind w:right="57"/>
              <w:jc w:val="right"/>
              <w:rPr>
                <w:rFonts w:cs="Arial"/>
                <w:color w:val="000000"/>
                <w:sz w:val="16"/>
                <w:lang w:val="fr-FR"/>
              </w:rPr>
            </w:pPr>
            <w:r w:rsidRPr="00F023A0">
              <w:rPr>
                <w:rFonts w:cs="Arial"/>
                <w:color w:val="000000"/>
                <w:sz w:val="16"/>
                <w:lang w:val="fr-FR"/>
              </w:rPr>
              <w:t>17</w:t>
            </w:r>
          </w:p>
        </w:tc>
        <w:tc>
          <w:tcPr>
            <w:tcW w:w="567" w:type="dxa"/>
            <w:tcBorders>
              <w:right w:val="double" w:sz="4" w:space="0" w:color="auto"/>
            </w:tcBorders>
          </w:tcPr>
          <w:p w14:paraId="114D0D6B" w14:textId="75D11F0C" w:rsidR="00EB2B6E" w:rsidRPr="00F023A0" w:rsidRDefault="008570B4" w:rsidP="001943DA">
            <w:pPr>
              <w:ind w:right="57"/>
              <w:jc w:val="right"/>
              <w:rPr>
                <w:rFonts w:cs="Arial"/>
                <w:color w:val="000000"/>
                <w:sz w:val="16"/>
                <w:lang w:val="fr-FR"/>
              </w:rPr>
            </w:pPr>
            <w:r w:rsidRPr="00F023A0">
              <w:rPr>
                <w:rFonts w:cs="Arial"/>
                <w:color w:val="000000"/>
                <w:sz w:val="16"/>
                <w:lang w:val="fr-FR"/>
              </w:rPr>
              <w:t>12</w:t>
            </w:r>
          </w:p>
        </w:tc>
        <w:tc>
          <w:tcPr>
            <w:tcW w:w="2126" w:type="dxa"/>
            <w:tcBorders>
              <w:left w:val="double" w:sz="4" w:space="0" w:color="auto"/>
            </w:tcBorders>
          </w:tcPr>
          <w:p w14:paraId="54086F0D" w14:textId="5E62BD87" w:rsidR="00EB2B6E" w:rsidRPr="00F023A0" w:rsidRDefault="008570B4" w:rsidP="001943DA">
            <w:pPr>
              <w:ind w:right="851"/>
              <w:jc w:val="right"/>
              <w:rPr>
                <w:rFonts w:cs="Arial"/>
                <w:color w:val="000000"/>
                <w:sz w:val="16"/>
                <w:lang w:val="fr-FR"/>
              </w:rPr>
            </w:pPr>
            <w:r w:rsidRPr="00F023A0">
              <w:rPr>
                <w:rFonts w:cs="Arial"/>
                <w:color w:val="000000"/>
                <w:sz w:val="16"/>
                <w:lang w:val="fr-FR"/>
              </w:rPr>
              <w:t>94</w:t>
            </w:r>
          </w:p>
        </w:tc>
      </w:tr>
      <w:tr w:rsidR="00EB2B6E" w:rsidRPr="00F023A0" w14:paraId="625494F0" w14:textId="77777777" w:rsidTr="00EB2B6E">
        <w:trPr>
          <w:cantSplit/>
          <w:trHeight w:val="180"/>
        </w:trPr>
        <w:tc>
          <w:tcPr>
            <w:tcW w:w="2263" w:type="dxa"/>
            <w:tcBorders>
              <w:right w:val="dotted" w:sz="4" w:space="0" w:color="auto"/>
            </w:tcBorders>
          </w:tcPr>
          <w:p w14:paraId="2A67A5F0" w14:textId="77777777" w:rsidR="00EB2B6E" w:rsidRPr="00F023A0" w:rsidRDefault="00EB2B6E" w:rsidP="001943DA">
            <w:pPr>
              <w:jc w:val="left"/>
              <w:rPr>
                <w:rFonts w:cs="Arial"/>
                <w:color w:val="000000"/>
                <w:sz w:val="16"/>
                <w:lang w:val="fr-FR"/>
              </w:rPr>
            </w:pPr>
            <w:r w:rsidRPr="00F023A0">
              <w:rPr>
                <w:rFonts w:cs="Arial"/>
                <w:color w:val="000000"/>
                <w:sz w:val="16"/>
                <w:lang w:val="fr-FR"/>
              </w:rPr>
              <w:t>Pays-Bas (Royaume des)</w:t>
            </w:r>
          </w:p>
        </w:tc>
        <w:tc>
          <w:tcPr>
            <w:tcW w:w="426" w:type="dxa"/>
            <w:tcBorders>
              <w:left w:val="dotted" w:sz="4" w:space="0" w:color="auto"/>
            </w:tcBorders>
            <w:noWrap/>
            <w:hideMark/>
          </w:tcPr>
          <w:p w14:paraId="6555BD4E" w14:textId="77777777" w:rsidR="00EB2B6E" w:rsidRPr="00F023A0" w:rsidRDefault="00EB2B6E" w:rsidP="001943DA">
            <w:pPr>
              <w:jc w:val="center"/>
              <w:rPr>
                <w:rFonts w:cs="Arial"/>
                <w:color w:val="000000"/>
                <w:sz w:val="16"/>
                <w:lang w:val="fr-FR"/>
              </w:rPr>
            </w:pPr>
            <w:r w:rsidRPr="00F023A0">
              <w:rPr>
                <w:rFonts w:cs="Arial"/>
                <w:color w:val="000000"/>
                <w:sz w:val="16"/>
                <w:lang w:val="fr-FR"/>
              </w:rPr>
              <w:t>NL</w:t>
            </w:r>
          </w:p>
        </w:tc>
        <w:tc>
          <w:tcPr>
            <w:tcW w:w="567" w:type="dxa"/>
          </w:tcPr>
          <w:p w14:paraId="254C405D"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shd w:val="clear" w:color="auto" w:fill="auto"/>
          </w:tcPr>
          <w:p w14:paraId="794E0041" w14:textId="77777777" w:rsidR="00EB2B6E" w:rsidRPr="00F023A0" w:rsidRDefault="00EB2B6E" w:rsidP="001943DA">
            <w:pPr>
              <w:ind w:right="57"/>
              <w:jc w:val="right"/>
              <w:rPr>
                <w:rFonts w:cs="Arial"/>
                <w:sz w:val="16"/>
                <w:lang w:val="fr-FR"/>
              </w:rPr>
            </w:pPr>
            <w:r w:rsidRPr="00F023A0">
              <w:rPr>
                <w:rFonts w:cs="Arial"/>
                <w:sz w:val="16"/>
                <w:lang w:val="fr-FR"/>
              </w:rPr>
              <w:t>8</w:t>
            </w:r>
          </w:p>
        </w:tc>
        <w:tc>
          <w:tcPr>
            <w:tcW w:w="567" w:type="dxa"/>
          </w:tcPr>
          <w:p w14:paraId="406CC0F6" w14:textId="77777777" w:rsidR="00EB2B6E" w:rsidRPr="00F023A0" w:rsidRDefault="00EB2B6E" w:rsidP="001943DA">
            <w:pPr>
              <w:ind w:right="57"/>
              <w:jc w:val="right"/>
              <w:rPr>
                <w:rFonts w:cs="Arial"/>
                <w:sz w:val="16"/>
                <w:lang w:val="fr-FR"/>
              </w:rPr>
            </w:pPr>
            <w:r w:rsidRPr="00F023A0">
              <w:rPr>
                <w:rFonts w:cs="Arial"/>
                <w:sz w:val="16"/>
                <w:lang w:val="fr-FR"/>
              </w:rPr>
              <w:t>12</w:t>
            </w:r>
          </w:p>
        </w:tc>
        <w:tc>
          <w:tcPr>
            <w:tcW w:w="567" w:type="dxa"/>
          </w:tcPr>
          <w:p w14:paraId="2733873E" w14:textId="77777777" w:rsidR="00EB2B6E" w:rsidRPr="00F023A0" w:rsidRDefault="00EB2B6E" w:rsidP="001943DA">
            <w:pPr>
              <w:ind w:right="57"/>
              <w:jc w:val="right"/>
              <w:rPr>
                <w:rFonts w:cs="Arial"/>
                <w:sz w:val="16"/>
                <w:lang w:val="fr-FR"/>
              </w:rPr>
            </w:pPr>
            <w:r w:rsidRPr="00F023A0">
              <w:rPr>
                <w:rFonts w:cs="Arial"/>
                <w:sz w:val="16"/>
                <w:lang w:val="fr-FR"/>
              </w:rPr>
              <w:t>6</w:t>
            </w:r>
          </w:p>
        </w:tc>
        <w:tc>
          <w:tcPr>
            <w:tcW w:w="567" w:type="dxa"/>
          </w:tcPr>
          <w:p w14:paraId="7ED8223F"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w:t>
            </w:r>
          </w:p>
        </w:tc>
        <w:tc>
          <w:tcPr>
            <w:tcW w:w="567" w:type="dxa"/>
          </w:tcPr>
          <w:p w14:paraId="44A6CB17"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2</w:t>
            </w:r>
          </w:p>
        </w:tc>
        <w:tc>
          <w:tcPr>
            <w:tcW w:w="567" w:type="dxa"/>
          </w:tcPr>
          <w:p w14:paraId="04F3BBBB"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4DCA031A" w14:textId="0D0DCEBF" w:rsidR="00EB2B6E" w:rsidRPr="00F023A0" w:rsidRDefault="008570B4" w:rsidP="001943DA">
            <w:pPr>
              <w:ind w:right="57"/>
              <w:jc w:val="right"/>
              <w:rPr>
                <w:rFonts w:cs="Arial"/>
                <w:color w:val="000000"/>
                <w:sz w:val="16"/>
                <w:lang w:val="fr-FR"/>
              </w:rPr>
            </w:pPr>
            <w:r w:rsidRPr="00F023A0">
              <w:rPr>
                <w:rFonts w:cs="Arial"/>
                <w:color w:val="000000"/>
                <w:sz w:val="16"/>
                <w:lang w:val="fr-FR"/>
              </w:rPr>
              <w:t>3</w:t>
            </w:r>
          </w:p>
        </w:tc>
        <w:tc>
          <w:tcPr>
            <w:tcW w:w="2126" w:type="dxa"/>
            <w:tcBorders>
              <w:left w:val="double" w:sz="4" w:space="0" w:color="auto"/>
            </w:tcBorders>
          </w:tcPr>
          <w:p w14:paraId="59E5DCCD" w14:textId="3C4F8EB8" w:rsidR="00EB2B6E" w:rsidRPr="00F023A0" w:rsidRDefault="008570B4" w:rsidP="001943DA">
            <w:pPr>
              <w:ind w:right="851"/>
              <w:jc w:val="right"/>
              <w:rPr>
                <w:rFonts w:cs="Arial"/>
                <w:color w:val="000000"/>
                <w:sz w:val="16"/>
                <w:lang w:val="fr-FR"/>
              </w:rPr>
            </w:pPr>
            <w:r w:rsidRPr="00F023A0">
              <w:rPr>
                <w:rFonts w:cs="Arial"/>
                <w:color w:val="000000"/>
                <w:sz w:val="16"/>
                <w:lang w:val="fr-FR"/>
              </w:rPr>
              <w:t>33</w:t>
            </w:r>
          </w:p>
        </w:tc>
      </w:tr>
      <w:tr w:rsidR="00EB2B6E" w:rsidRPr="00F023A0" w14:paraId="7E388B6D" w14:textId="77777777" w:rsidTr="00EB2B6E">
        <w:trPr>
          <w:cantSplit/>
          <w:trHeight w:val="188"/>
        </w:trPr>
        <w:tc>
          <w:tcPr>
            <w:tcW w:w="2263" w:type="dxa"/>
            <w:tcBorders>
              <w:right w:val="dotted" w:sz="4" w:space="0" w:color="auto"/>
            </w:tcBorders>
          </w:tcPr>
          <w:p w14:paraId="61E2ADAD" w14:textId="77777777" w:rsidR="00EB2B6E" w:rsidRPr="00F023A0" w:rsidRDefault="00EB2B6E" w:rsidP="001943DA">
            <w:pPr>
              <w:jc w:val="left"/>
              <w:rPr>
                <w:rFonts w:cs="Arial"/>
                <w:color w:val="000000"/>
                <w:sz w:val="16"/>
                <w:lang w:val="fr-FR"/>
              </w:rPr>
            </w:pPr>
            <w:r w:rsidRPr="00F023A0">
              <w:rPr>
                <w:rFonts w:cs="Arial"/>
                <w:color w:val="000000"/>
                <w:sz w:val="16"/>
                <w:lang w:val="fr-FR"/>
              </w:rPr>
              <w:t>Nouvelle-Zélande</w:t>
            </w:r>
          </w:p>
        </w:tc>
        <w:tc>
          <w:tcPr>
            <w:tcW w:w="426" w:type="dxa"/>
            <w:tcBorders>
              <w:left w:val="dotted" w:sz="4" w:space="0" w:color="auto"/>
            </w:tcBorders>
            <w:noWrap/>
            <w:hideMark/>
          </w:tcPr>
          <w:p w14:paraId="502DB4AA" w14:textId="77777777" w:rsidR="00EB2B6E" w:rsidRPr="00F023A0" w:rsidRDefault="00EB2B6E" w:rsidP="001943DA">
            <w:pPr>
              <w:jc w:val="center"/>
              <w:rPr>
                <w:rFonts w:cs="Arial"/>
                <w:color w:val="000000"/>
                <w:sz w:val="16"/>
                <w:lang w:val="fr-FR"/>
              </w:rPr>
            </w:pPr>
            <w:r w:rsidRPr="00F023A0">
              <w:rPr>
                <w:rFonts w:cs="Arial"/>
                <w:color w:val="000000"/>
                <w:sz w:val="16"/>
                <w:lang w:val="fr-FR"/>
              </w:rPr>
              <w:t>NZ</w:t>
            </w:r>
          </w:p>
        </w:tc>
        <w:tc>
          <w:tcPr>
            <w:tcW w:w="567" w:type="dxa"/>
          </w:tcPr>
          <w:p w14:paraId="0478D067" w14:textId="77777777" w:rsidR="00EB2B6E" w:rsidRPr="00F023A0" w:rsidRDefault="00EB2B6E" w:rsidP="001943DA">
            <w:pPr>
              <w:ind w:right="57"/>
              <w:jc w:val="right"/>
              <w:rPr>
                <w:rFonts w:cs="Arial"/>
                <w:sz w:val="16"/>
                <w:lang w:val="fr-FR"/>
              </w:rPr>
            </w:pPr>
            <w:r w:rsidRPr="00F023A0">
              <w:rPr>
                <w:rFonts w:cs="Arial"/>
                <w:sz w:val="16"/>
                <w:lang w:val="fr-FR"/>
              </w:rPr>
              <w:t>5</w:t>
            </w:r>
          </w:p>
        </w:tc>
        <w:tc>
          <w:tcPr>
            <w:tcW w:w="567" w:type="dxa"/>
            <w:shd w:val="clear" w:color="auto" w:fill="auto"/>
          </w:tcPr>
          <w:p w14:paraId="29DFAF73" w14:textId="77777777" w:rsidR="00EB2B6E" w:rsidRPr="00F023A0" w:rsidRDefault="00EB2B6E" w:rsidP="001943DA">
            <w:pPr>
              <w:ind w:right="57"/>
              <w:jc w:val="right"/>
              <w:rPr>
                <w:rFonts w:cs="Arial"/>
                <w:sz w:val="16"/>
                <w:lang w:val="fr-FR"/>
              </w:rPr>
            </w:pPr>
            <w:r w:rsidRPr="00F023A0">
              <w:rPr>
                <w:rFonts w:cs="Arial"/>
                <w:sz w:val="16"/>
                <w:lang w:val="fr-FR"/>
              </w:rPr>
              <w:t>3</w:t>
            </w:r>
          </w:p>
        </w:tc>
        <w:tc>
          <w:tcPr>
            <w:tcW w:w="567" w:type="dxa"/>
          </w:tcPr>
          <w:p w14:paraId="055A92D1" w14:textId="77777777" w:rsidR="00EB2B6E" w:rsidRPr="00F023A0" w:rsidRDefault="00EB2B6E" w:rsidP="001943DA">
            <w:pPr>
              <w:ind w:right="57"/>
              <w:jc w:val="right"/>
              <w:rPr>
                <w:rFonts w:cs="Arial"/>
                <w:sz w:val="16"/>
                <w:lang w:val="fr-FR"/>
              </w:rPr>
            </w:pPr>
            <w:r w:rsidRPr="00F023A0">
              <w:rPr>
                <w:rFonts w:cs="Arial"/>
                <w:sz w:val="16"/>
                <w:lang w:val="fr-FR"/>
              </w:rPr>
              <w:t>8</w:t>
            </w:r>
          </w:p>
        </w:tc>
        <w:tc>
          <w:tcPr>
            <w:tcW w:w="567" w:type="dxa"/>
          </w:tcPr>
          <w:p w14:paraId="7EBF0CB3" w14:textId="77777777" w:rsidR="00EB2B6E" w:rsidRPr="00F023A0" w:rsidRDefault="00EB2B6E" w:rsidP="001943DA">
            <w:pPr>
              <w:ind w:right="57"/>
              <w:jc w:val="right"/>
              <w:rPr>
                <w:rFonts w:cs="Arial"/>
                <w:sz w:val="16"/>
                <w:lang w:val="fr-FR"/>
              </w:rPr>
            </w:pPr>
            <w:r w:rsidRPr="00F023A0">
              <w:rPr>
                <w:rFonts w:cs="Arial"/>
                <w:sz w:val="16"/>
                <w:lang w:val="fr-FR"/>
              </w:rPr>
              <w:t>5</w:t>
            </w:r>
          </w:p>
        </w:tc>
        <w:tc>
          <w:tcPr>
            <w:tcW w:w="567" w:type="dxa"/>
          </w:tcPr>
          <w:p w14:paraId="025738C0"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18</w:t>
            </w:r>
          </w:p>
        </w:tc>
        <w:tc>
          <w:tcPr>
            <w:tcW w:w="567" w:type="dxa"/>
          </w:tcPr>
          <w:p w14:paraId="6728CBD4"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7</w:t>
            </w:r>
          </w:p>
        </w:tc>
        <w:tc>
          <w:tcPr>
            <w:tcW w:w="567" w:type="dxa"/>
          </w:tcPr>
          <w:p w14:paraId="5B551223" w14:textId="3D70B351" w:rsidR="00EB2B6E" w:rsidRPr="00F023A0" w:rsidRDefault="00EB2B6E" w:rsidP="001943DA">
            <w:pPr>
              <w:ind w:right="57"/>
              <w:jc w:val="right"/>
              <w:rPr>
                <w:rFonts w:cs="Arial"/>
                <w:color w:val="000000"/>
                <w:sz w:val="16"/>
                <w:lang w:val="fr-FR"/>
              </w:rPr>
            </w:pPr>
            <w:r w:rsidRPr="00F023A0">
              <w:rPr>
                <w:rFonts w:cs="Arial"/>
                <w:color w:val="000000"/>
                <w:sz w:val="16"/>
                <w:lang w:val="fr-FR"/>
              </w:rPr>
              <w:t>7</w:t>
            </w:r>
          </w:p>
        </w:tc>
        <w:tc>
          <w:tcPr>
            <w:tcW w:w="567" w:type="dxa"/>
            <w:tcBorders>
              <w:right w:val="double" w:sz="4" w:space="0" w:color="auto"/>
            </w:tcBorders>
          </w:tcPr>
          <w:p w14:paraId="2320790F" w14:textId="08191613" w:rsidR="00EB2B6E" w:rsidRPr="00F023A0" w:rsidRDefault="008570B4" w:rsidP="001943DA">
            <w:pPr>
              <w:ind w:right="57"/>
              <w:jc w:val="right"/>
              <w:rPr>
                <w:rFonts w:cs="Arial"/>
                <w:color w:val="000000"/>
                <w:sz w:val="16"/>
                <w:lang w:val="fr-FR"/>
              </w:rPr>
            </w:pPr>
            <w:r w:rsidRPr="00F023A0">
              <w:rPr>
                <w:rFonts w:cs="Arial"/>
                <w:color w:val="000000"/>
                <w:sz w:val="16"/>
                <w:lang w:val="fr-FR"/>
              </w:rPr>
              <w:t>8</w:t>
            </w:r>
          </w:p>
        </w:tc>
        <w:tc>
          <w:tcPr>
            <w:tcW w:w="2126" w:type="dxa"/>
            <w:tcBorders>
              <w:left w:val="double" w:sz="4" w:space="0" w:color="auto"/>
            </w:tcBorders>
          </w:tcPr>
          <w:p w14:paraId="2FD0F44A" w14:textId="3E2F712D" w:rsidR="00EB2B6E" w:rsidRPr="00F023A0" w:rsidRDefault="008570B4" w:rsidP="001943DA">
            <w:pPr>
              <w:ind w:right="851"/>
              <w:jc w:val="right"/>
              <w:rPr>
                <w:rFonts w:cs="Arial"/>
                <w:color w:val="000000"/>
                <w:sz w:val="16"/>
                <w:lang w:val="fr-FR"/>
              </w:rPr>
            </w:pPr>
            <w:r w:rsidRPr="00F023A0">
              <w:rPr>
                <w:rFonts w:cs="Arial"/>
                <w:color w:val="000000"/>
                <w:sz w:val="16"/>
                <w:lang w:val="fr-FR"/>
              </w:rPr>
              <w:t>61</w:t>
            </w:r>
          </w:p>
        </w:tc>
      </w:tr>
      <w:tr w:rsidR="00EB2B6E" w:rsidRPr="00F023A0" w14:paraId="526DB2B3" w14:textId="77777777" w:rsidTr="00EB2B6E">
        <w:trPr>
          <w:cantSplit/>
          <w:trHeight w:val="180"/>
        </w:trPr>
        <w:tc>
          <w:tcPr>
            <w:tcW w:w="2263" w:type="dxa"/>
            <w:tcBorders>
              <w:right w:val="dotted" w:sz="4" w:space="0" w:color="auto"/>
            </w:tcBorders>
          </w:tcPr>
          <w:p w14:paraId="5A49DEEA" w14:textId="77777777" w:rsidR="00EB2B6E" w:rsidRPr="00F023A0" w:rsidRDefault="00EB2B6E" w:rsidP="001943DA">
            <w:pPr>
              <w:jc w:val="left"/>
              <w:rPr>
                <w:rFonts w:cs="Arial"/>
                <w:color w:val="000000"/>
                <w:sz w:val="16"/>
                <w:lang w:val="fr-FR"/>
              </w:rPr>
            </w:pPr>
            <w:r w:rsidRPr="00F023A0">
              <w:rPr>
                <w:rFonts w:cs="Arial"/>
                <w:color w:val="000000"/>
                <w:sz w:val="16"/>
                <w:lang w:val="fr-FR"/>
              </w:rPr>
              <w:t>Norvège</w:t>
            </w:r>
          </w:p>
        </w:tc>
        <w:tc>
          <w:tcPr>
            <w:tcW w:w="426" w:type="dxa"/>
            <w:tcBorders>
              <w:left w:val="dotted" w:sz="4" w:space="0" w:color="auto"/>
            </w:tcBorders>
            <w:noWrap/>
            <w:hideMark/>
          </w:tcPr>
          <w:p w14:paraId="5EF99CD5" w14:textId="77777777" w:rsidR="00EB2B6E" w:rsidRPr="00F023A0" w:rsidRDefault="00EB2B6E" w:rsidP="001943DA">
            <w:pPr>
              <w:jc w:val="center"/>
              <w:rPr>
                <w:rFonts w:cs="Arial"/>
                <w:color w:val="000000"/>
                <w:sz w:val="16"/>
                <w:lang w:val="fr-FR"/>
              </w:rPr>
            </w:pPr>
            <w:r w:rsidRPr="00F023A0">
              <w:rPr>
                <w:rFonts w:cs="Arial"/>
                <w:color w:val="000000"/>
                <w:sz w:val="16"/>
                <w:lang w:val="fr-FR"/>
              </w:rPr>
              <w:t>NON</w:t>
            </w:r>
          </w:p>
        </w:tc>
        <w:tc>
          <w:tcPr>
            <w:tcW w:w="567" w:type="dxa"/>
          </w:tcPr>
          <w:p w14:paraId="290291D0"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shd w:val="clear" w:color="auto" w:fill="auto"/>
          </w:tcPr>
          <w:p w14:paraId="62A0AAC2" w14:textId="77777777" w:rsidR="00EB2B6E" w:rsidRPr="00F023A0" w:rsidRDefault="00EB2B6E" w:rsidP="001943DA">
            <w:pPr>
              <w:ind w:right="57"/>
              <w:jc w:val="right"/>
              <w:rPr>
                <w:rFonts w:cs="Arial"/>
                <w:sz w:val="16"/>
                <w:lang w:val="fr-FR"/>
              </w:rPr>
            </w:pPr>
          </w:p>
        </w:tc>
        <w:tc>
          <w:tcPr>
            <w:tcW w:w="567" w:type="dxa"/>
          </w:tcPr>
          <w:p w14:paraId="48C3B848" w14:textId="77777777" w:rsidR="00EB2B6E" w:rsidRPr="00F023A0" w:rsidRDefault="00EB2B6E" w:rsidP="001943DA">
            <w:pPr>
              <w:ind w:right="57"/>
              <w:jc w:val="right"/>
              <w:rPr>
                <w:rFonts w:cs="Arial"/>
                <w:sz w:val="16"/>
                <w:lang w:val="fr-FR"/>
              </w:rPr>
            </w:pPr>
            <w:r w:rsidRPr="00F023A0">
              <w:rPr>
                <w:rFonts w:cs="Arial"/>
                <w:sz w:val="16"/>
                <w:lang w:val="fr-FR"/>
              </w:rPr>
              <w:t>5</w:t>
            </w:r>
          </w:p>
        </w:tc>
        <w:tc>
          <w:tcPr>
            <w:tcW w:w="567" w:type="dxa"/>
          </w:tcPr>
          <w:p w14:paraId="178179E6" w14:textId="77777777" w:rsidR="00EB2B6E" w:rsidRPr="00F023A0" w:rsidRDefault="00EB2B6E" w:rsidP="001943DA">
            <w:pPr>
              <w:ind w:right="57"/>
              <w:jc w:val="right"/>
              <w:rPr>
                <w:rFonts w:cs="Arial"/>
                <w:sz w:val="16"/>
                <w:lang w:val="fr-FR"/>
              </w:rPr>
            </w:pPr>
            <w:r w:rsidRPr="00F023A0">
              <w:rPr>
                <w:rFonts w:cs="Arial"/>
                <w:sz w:val="16"/>
                <w:lang w:val="fr-FR"/>
              </w:rPr>
              <w:t>7</w:t>
            </w:r>
          </w:p>
        </w:tc>
        <w:tc>
          <w:tcPr>
            <w:tcW w:w="567" w:type="dxa"/>
          </w:tcPr>
          <w:p w14:paraId="5D2E3AEE"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6</w:t>
            </w:r>
          </w:p>
        </w:tc>
        <w:tc>
          <w:tcPr>
            <w:tcW w:w="567" w:type="dxa"/>
          </w:tcPr>
          <w:p w14:paraId="51979626"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6</w:t>
            </w:r>
          </w:p>
        </w:tc>
        <w:tc>
          <w:tcPr>
            <w:tcW w:w="567" w:type="dxa"/>
          </w:tcPr>
          <w:p w14:paraId="154DF13F" w14:textId="279BF595" w:rsidR="00EB2B6E" w:rsidRPr="00F023A0" w:rsidRDefault="00EB2B6E" w:rsidP="001943DA">
            <w:pPr>
              <w:ind w:right="57"/>
              <w:jc w:val="right"/>
              <w:rPr>
                <w:rFonts w:cs="Arial"/>
                <w:color w:val="000000"/>
                <w:sz w:val="16"/>
                <w:lang w:val="fr-FR"/>
              </w:rPr>
            </w:pPr>
            <w:r w:rsidRPr="00F023A0">
              <w:rPr>
                <w:rFonts w:cs="Arial"/>
                <w:color w:val="000000"/>
                <w:sz w:val="16"/>
                <w:lang w:val="fr-FR"/>
              </w:rPr>
              <w:t>1</w:t>
            </w:r>
          </w:p>
        </w:tc>
        <w:tc>
          <w:tcPr>
            <w:tcW w:w="567" w:type="dxa"/>
            <w:tcBorders>
              <w:right w:val="double" w:sz="4" w:space="0" w:color="auto"/>
            </w:tcBorders>
          </w:tcPr>
          <w:p w14:paraId="3F6819E7" w14:textId="5322FEA3" w:rsidR="00EB2B6E" w:rsidRPr="00F023A0" w:rsidRDefault="008570B4" w:rsidP="001943DA">
            <w:pPr>
              <w:ind w:right="57"/>
              <w:jc w:val="right"/>
              <w:rPr>
                <w:rFonts w:cs="Arial"/>
                <w:color w:val="000000"/>
                <w:sz w:val="16"/>
                <w:lang w:val="fr-FR"/>
              </w:rPr>
            </w:pPr>
            <w:r w:rsidRPr="00F023A0">
              <w:rPr>
                <w:rFonts w:cs="Arial"/>
                <w:color w:val="000000"/>
                <w:sz w:val="16"/>
                <w:lang w:val="fr-FR"/>
              </w:rPr>
              <w:t>1</w:t>
            </w:r>
          </w:p>
        </w:tc>
        <w:tc>
          <w:tcPr>
            <w:tcW w:w="2126" w:type="dxa"/>
            <w:tcBorders>
              <w:left w:val="double" w:sz="4" w:space="0" w:color="auto"/>
            </w:tcBorders>
          </w:tcPr>
          <w:p w14:paraId="17B6948D" w14:textId="1E03852F" w:rsidR="00EB2B6E" w:rsidRPr="00F023A0" w:rsidRDefault="008570B4" w:rsidP="001943DA">
            <w:pPr>
              <w:ind w:right="851"/>
              <w:jc w:val="right"/>
              <w:rPr>
                <w:rFonts w:cs="Arial"/>
                <w:color w:val="000000"/>
                <w:sz w:val="16"/>
                <w:lang w:val="fr-FR"/>
              </w:rPr>
            </w:pPr>
            <w:r w:rsidRPr="00F023A0">
              <w:rPr>
                <w:rFonts w:cs="Arial"/>
                <w:color w:val="000000"/>
                <w:sz w:val="16"/>
                <w:lang w:val="fr-FR"/>
              </w:rPr>
              <w:t>27</w:t>
            </w:r>
          </w:p>
        </w:tc>
      </w:tr>
      <w:tr w:rsidR="00EB2B6E" w:rsidRPr="00F023A0" w14:paraId="10E5F751" w14:textId="77777777" w:rsidTr="00EB2B6E">
        <w:trPr>
          <w:cantSplit/>
          <w:trHeight w:val="180"/>
        </w:trPr>
        <w:tc>
          <w:tcPr>
            <w:tcW w:w="2263" w:type="dxa"/>
            <w:tcBorders>
              <w:right w:val="dotted" w:sz="4" w:space="0" w:color="auto"/>
            </w:tcBorders>
          </w:tcPr>
          <w:p w14:paraId="556D4FD2" w14:textId="77777777" w:rsidR="00EB2B6E" w:rsidRPr="00F023A0" w:rsidRDefault="00EB2B6E" w:rsidP="001943DA">
            <w:pPr>
              <w:jc w:val="left"/>
              <w:rPr>
                <w:rFonts w:cs="Arial"/>
                <w:sz w:val="16"/>
                <w:lang w:val="fr-FR"/>
              </w:rPr>
            </w:pPr>
            <w:r w:rsidRPr="00F023A0">
              <w:rPr>
                <w:rFonts w:cs="Arial"/>
                <w:sz w:val="16"/>
                <w:lang w:val="fr-FR"/>
              </w:rPr>
              <w:t xml:space="preserve">Paraguay* </w:t>
            </w:r>
          </w:p>
        </w:tc>
        <w:tc>
          <w:tcPr>
            <w:tcW w:w="426" w:type="dxa"/>
            <w:tcBorders>
              <w:left w:val="dotted" w:sz="4" w:space="0" w:color="auto"/>
            </w:tcBorders>
            <w:noWrap/>
          </w:tcPr>
          <w:p w14:paraId="5D9C207A" w14:textId="77777777" w:rsidR="00EB2B6E" w:rsidRPr="00F023A0" w:rsidRDefault="00EB2B6E" w:rsidP="001943DA">
            <w:pPr>
              <w:jc w:val="center"/>
              <w:rPr>
                <w:rFonts w:cs="Arial"/>
                <w:sz w:val="16"/>
                <w:lang w:val="fr-FR"/>
              </w:rPr>
            </w:pPr>
            <w:r w:rsidRPr="00F023A0">
              <w:rPr>
                <w:rFonts w:cs="Arial"/>
                <w:sz w:val="16"/>
                <w:lang w:val="fr-FR"/>
              </w:rPr>
              <w:t>PY</w:t>
            </w:r>
          </w:p>
        </w:tc>
        <w:tc>
          <w:tcPr>
            <w:tcW w:w="567" w:type="dxa"/>
          </w:tcPr>
          <w:p w14:paraId="4996C575" w14:textId="77777777" w:rsidR="00EB2B6E" w:rsidRPr="00F023A0" w:rsidRDefault="00EB2B6E" w:rsidP="001943DA">
            <w:pPr>
              <w:ind w:right="57"/>
              <w:jc w:val="right"/>
              <w:rPr>
                <w:rFonts w:cs="Arial"/>
                <w:sz w:val="16"/>
                <w:lang w:val="fr-FR"/>
              </w:rPr>
            </w:pPr>
          </w:p>
        </w:tc>
        <w:tc>
          <w:tcPr>
            <w:tcW w:w="567" w:type="dxa"/>
            <w:shd w:val="clear" w:color="auto" w:fill="auto"/>
          </w:tcPr>
          <w:p w14:paraId="3821EAE0" w14:textId="77777777" w:rsidR="00EB2B6E" w:rsidRPr="00F023A0" w:rsidRDefault="00EB2B6E" w:rsidP="001943DA">
            <w:pPr>
              <w:ind w:right="57"/>
              <w:jc w:val="right"/>
              <w:rPr>
                <w:rFonts w:cs="Arial"/>
                <w:sz w:val="16"/>
                <w:lang w:val="fr-FR"/>
              </w:rPr>
            </w:pPr>
          </w:p>
        </w:tc>
        <w:tc>
          <w:tcPr>
            <w:tcW w:w="567" w:type="dxa"/>
          </w:tcPr>
          <w:p w14:paraId="083C7742" w14:textId="77777777" w:rsidR="00EB2B6E" w:rsidRPr="00F023A0" w:rsidRDefault="00EB2B6E" w:rsidP="001943DA">
            <w:pPr>
              <w:ind w:right="57"/>
              <w:jc w:val="right"/>
              <w:rPr>
                <w:rFonts w:cs="Arial"/>
                <w:sz w:val="16"/>
                <w:lang w:val="fr-FR"/>
              </w:rPr>
            </w:pPr>
          </w:p>
        </w:tc>
        <w:tc>
          <w:tcPr>
            <w:tcW w:w="567" w:type="dxa"/>
          </w:tcPr>
          <w:p w14:paraId="12B7D753" w14:textId="77777777" w:rsidR="00EB2B6E" w:rsidRPr="00F023A0" w:rsidRDefault="00EB2B6E" w:rsidP="001943DA">
            <w:pPr>
              <w:ind w:right="57"/>
              <w:jc w:val="right"/>
              <w:rPr>
                <w:rFonts w:cs="Arial"/>
                <w:sz w:val="16"/>
                <w:lang w:val="fr-FR"/>
              </w:rPr>
            </w:pPr>
          </w:p>
        </w:tc>
        <w:tc>
          <w:tcPr>
            <w:tcW w:w="567" w:type="dxa"/>
          </w:tcPr>
          <w:p w14:paraId="31CC5568" w14:textId="77777777" w:rsidR="00EB2B6E" w:rsidRPr="00F023A0" w:rsidRDefault="00EB2B6E" w:rsidP="001943DA">
            <w:pPr>
              <w:ind w:right="57"/>
              <w:jc w:val="right"/>
              <w:rPr>
                <w:rFonts w:cs="Arial"/>
                <w:color w:val="000000"/>
                <w:sz w:val="16"/>
                <w:szCs w:val="16"/>
                <w:lang w:val="fr-FR"/>
              </w:rPr>
            </w:pPr>
          </w:p>
        </w:tc>
        <w:tc>
          <w:tcPr>
            <w:tcW w:w="567" w:type="dxa"/>
          </w:tcPr>
          <w:p w14:paraId="06F550D9" w14:textId="77777777" w:rsidR="00EB2B6E" w:rsidRPr="00F023A0" w:rsidRDefault="00EB2B6E" w:rsidP="001943DA">
            <w:pPr>
              <w:ind w:right="57"/>
              <w:jc w:val="right"/>
              <w:rPr>
                <w:rFonts w:cs="Arial"/>
                <w:color w:val="000000"/>
                <w:sz w:val="16"/>
                <w:szCs w:val="16"/>
                <w:lang w:val="fr-FR"/>
              </w:rPr>
            </w:pPr>
          </w:p>
        </w:tc>
        <w:tc>
          <w:tcPr>
            <w:tcW w:w="567" w:type="dxa"/>
          </w:tcPr>
          <w:p w14:paraId="53D8BDB3"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0C2B550D" w14:textId="6A2CCD9C"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756A7A62"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0</w:t>
            </w:r>
          </w:p>
        </w:tc>
      </w:tr>
      <w:tr w:rsidR="00EB2B6E" w:rsidRPr="00F023A0" w14:paraId="21120DA3" w14:textId="77777777" w:rsidTr="00EB2B6E">
        <w:trPr>
          <w:cantSplit/>
          <w:trHeight w:val="188"/>
        </w:trPr>
        <w:tc>
          <w:tcPr>
            <w:tcW w:w="2263" w:type="dxa"/>
            <w:tcBorders>
              <w:right w:val="dotted" w:sz="4" w:space="0" w:color="auto"/>
            </w:tcBorders>
          </w:tcPr>
          <w:p w14:paraId="614D9FB0" w14:textId="77777777" w:rsidR="00EB2B6E" w:rsidRPr="00F023A0" w:rsidRDefault="00EB2B6E" w:rsidP="001943DA">
            <w:pPr>
              <w:jc w:val="left"/>
              <w:rPr>
                <w:rFonts w:cs="Arial"/>
                <w:sz w:val="16"/>
                <w:lang w:val="fr-FR"/>
              </w:rPr>
            </w:pPr>
            <w:r w:rsidRPr="00F023A0">
              <w:rPr>
                <w:rFonts w:cs="Arial"/>
                <w:sz w:val="16"/>
                <w:lang w:val="fr-FR"/>
              </w:rPr>
              <w:t>Pérou</w:t>
            </w:r>
          </w:p>
        </w:tc>
        <w:tc>
          <w:tcPr>
            <w:tcW w:w="426" w:type="dxa"/>
            <w:tcBorders>
              <w:left w:val="dotted" w:sz="4" w:space="0" w:color="auto"/>
            </w:tcBorders>
            <w:noWrap/>
          </w:tcPr>
          <w:p w14:paraId="79F404CA" w14:textId="77777777" w:rsidR="00EB2B6E" w:rsidRPr="00F023A0" w:rsidRDefault="00EB2B6E" w:rsidP="001943DA">
            <w:pPr>
              <w:jc w:val="center"/>
              <w:rPr>
                <w:rFonts w:cs="Arial"/>
                <w:sz w:val="16"/>
                <w:lang w:val="fr-FR"/>
              </w:rPr>
            </w:pPr>
            <w:r w:rsidRPr="00F023A0">
              <w:rPr>
                <w:rFonts w:cs="Arial"/>
                <w:sz w:val="16"/>
                <w:lang w:val="fr-FR"/>
              </w:rPr>
              <w:t>PE</w:t>
            </w:r>
          </w:p>
        </w:tc>
        <w:tc>
          <w:tcPr>
            <w:tcW w:w="567" w:type="dxa"/>
          </w:tcPr>
          <w:p w14:paraId="2168C221" w14:textId="77777777" w:rsidR="00EB2B6E" w:rsidRPr="00F023A0" w:rsidRDefault="00EB2B6E" w:rsidP="001943DA">
            <w:pPr>
              <w:ind w:right="57"/>
              <w:jc w:val="right"/>
              <w:rPr>
                <w:rFonts w:cs="Arial"/>
                <w:sz w:val="16"/>
                <w:lang w:val="fr-FR"/>
              </w:rPr>
            </w:pPr>
          </w:p>
        </w:tc>
        <w:tc>
          <w:tcPr>
            <w:tcW w:w="567" w:type="dxa"/>
            <w:shd w:val="clear" w:color="auto" w:fill="auto"/>
          </w:tcPr>
          <w:p w14:paraId="4AEC327F" w14:textId="77777777" w:rsidR="00EB2B6E" w:rsidRPr="00F023A0" w:rsidRDefault="00EB2B6E" w:rsidP="001943DA">
            <w:pPr>
              <w:ind w:right="57"/>
              <w:jc w:val="right"/>
              <w:rPr>
                <w:rFonts w:cs="Arial"/>
                <w:sz w:val="16"/>
                <w:lang w:val="fr-FR"/>
              </w:rPr>
            </w:pPr>
          </w:p>
        </w:tc>
        <w:tc>
          <w:tcPr>
            <w:tcW w:w="567" w:type="dxa"/>
          </w:tcPr>
          <w:p w14:paraId="625A090D" w14:textId="77777777" w:rsidR="00EB2B6E" w:rsidRPr="00F023A0" w:rsidRDefault="00EB2B6E" w:rsidP="001943DA">
            <w:pPr>
              <w:ind w:right="57"/>
              <w:jc w:val="right"/>
              <w:rPr>
                <w:rFonts w:cs="Arial"/>
                <w:sz w:val="16"/>
                <w:lang w:val="fr-FR"/>
              </w:rPr>
            </w:pPr>
          </w:p>
        </w:tc>
        <w:tc>
          <w:tcPr>
            <w:tcW w:w="567" w:type="dxa"/>
          </w:tcPr>
          <w:p w14:paraId="331A2C89"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0E2B646E"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3</w:t>
            </w:r>
          </w:p>
        </w:tc>
        <w:tc>
          <w:tcPr>
            <w:tcW w:w="567" w:type="dxa"/>
          </w:tcPr>
          <w:p w14:paraId="31B88F94"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w:t>
            </w:r>
          </w:p>
        </w:tc>
        <w:tc>
          <w:tcPr>
            <w:tcW w:w="567" w:type="dxa"/>
          </w:tcPr>
          <w:p w14:paraId="3AA676DC"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1068DC69" w14:textId="3D15941B" w:rsidR="00EB2B6E" w:rsidRPr="00F023A0" w:rsidRDefault="008570B4" w:rsidP="001943DA">
            <w:pPr>
              <w:ind w:right="57"/>
              <w:jc w:val="right"/>
              <w:rPr>
                <w:rFonts w:cs="Arial"/>
                <w:color w:val="000000"/>
                <w:sz w:val="16"/>
                <w:lang w:val="fr-FR"/>
              </w:rPr>
            </w:pPr>
            <w:r w:rsidRPr="00F023A0">
              <w:rPr>
                <w:rFonts w:cs="Arial"/>
                <w:color w:val="000000"/>
                <w:sz w:val="16"/>
                <w:lang w:val="fr-FR"/>
              </w:rPr>
              <w:t>1</w:t>
            </w:r>
          </w:p>
        </w:tc>
        <w:tc>
          <w:tcPr>
            <w:tcW w:w="2126" w:type="dxa"/>
            <w:tcBorders>
              <w:left w:val="double" w:sz="4" w:space="0" w:color="auto"/>
            </w:tcBorders>
          </w:tcPr>
          <w:p w14:paraId="21DC721A" w14:textId="3EE1607E" w:rsidR="00EB2B6E" w:rsidRPr="00F023A0" w:rsidRDefault="008570B4" w:rsidP="001943DA">
            <w:pPr>
              <w:ind w:right="851"/>
              <w:jc w:val="right"/>
              <w:rPr>
                <w:rFonts w:cs="Arial"/>
                <w:color w:val="000000"/>
                <w:sz w:val="16"/>
                <w:lang w:val="fr-FR"/>
              </w:rPr>
            </w:pPr>
            <w:r w:rsidRPr="00F023A0">
              <w:rPr>
                <w:rFonts w:cs="Arial"/>
                <w:color w:val="000000"/>
                <w:sz w:val="16"/>
                <w:lang w:val="fr-FR"/>
              </w:rPr>
              <w:t>7</w:t>
            </w:r>
          </w:p>
        </w:tc>
      </w:tr>
      <w:tr w:rsidR="00EB2B6E" w:rsidRPr="00F023A0" w14:paraId="3809DCC1" w14:textId="77777777" w:rsidTr="00EB2B6E">
        <w:trPr>
          <w:cantSplit/>
          <w:trHeight w:val="180"/>
        </w:trPr>
        <w:tc>
          <w:tcPr>
            <w:tcW w:w="2263" w:type="dxa"/>
            <w:tcBorders>
              <w:right w:val="dotted" w:sz="4" w:space="0" w:color="auto"/>
            </w:tcBorders>
          </w:tcPr>
          <w:p w14:paraId="4CA1F6EA" w14:textId="77777777" w:rsidR="00EB2B6E" w:rsidRPr="00F023A0" w:rsidRDefault="00EB2B6E" w:rsidP="001943DA">
            <w:pPr>
              <w:jc w:val="left"/>
              <w:rPr>
                <w:rFonts w:cs="Arial"/>
                <w:sz w:val="16"/>
                <w:lang w:val="fr-FR"/>
              </w:rPr>
            </w:pPr>
            <w:r w:rsidRPr="00F023A0">
              <w:rPr>
                <w:rFonts w:cs="Arial"/>
                <w:sz w:val="16"/>
                <w:lang w:val="fr-FR"/>
              </w:rPr>
              <w:t>République de Moldavie</w:t>
            </w:r>
          </w:p>
        </w:tc>
        <w:tc>
          <w:tcPr>
            <w:tcW w:w="426" w:type="dxa"/>
            <w:tcBorders>
              <w:left w:val="dotted" w:sz="4" w:space="0" w:color="auto"/>
            </w:tcBorders>
            <w:noWrap/>
          </w:tcPr>
          <w:p w14:paraId="7C8A3A88" w14:textId="77777777" w:rsidR="00EB2B6E" w:rsidRPr="00F023A0" w:rsidRDefault="00EB2B6E" w:rsidP="001943DA">
            <w:pPr>
              <w:jc w:val="center"/>
              <w:rPr>
                <w:rFonts w:cs="Arial"/>
                <w:sz w:val="16"/>
                <w:lang w:val="fr-FR"/>
              </w:rPr>
            </w:pPr>
            <w:r w:rsidRPr="00F023A0">
              <w:rPr>
                <w:rFonts w:cs="Arial"/>
                <w:sz w:val="16"/>
                <w:lang w:val="fr-FR"/>
              </w:rPr>
              <w:t>MD</w:t>
            </w:r>
          </w:p>
        </w:tc>
        <w:tc>
          <w:tcPr>
            <w:tcW w:w="567" w:type="dxa"/>
          </w:tcPr>
          <w:p w14:paraId="5DF47734" w14:textId="77777777" w:rsidR="00EB2B6E" w:rsidRPr="00F023A0" w:rsidRDefault="00EB2B6E" w:rsidP="001943DA">
            <w:pPr>
              <w:ind w:right="57"/>
              <w:jc w:val="right"/>
              <w:rPr>
                <w:rFonts w:cs="Arial"/>
                <w:sz w:val="16"/>
                <w:lang w:val="fr-FR"/>
              </w:rPr>
            </w:pPr>
          </w:p>
        </w:tc>
        <w:tc>
          <w:tcPr>
            <w:tcW w:w="567" w:type="dxa"/>
            <w:shd w:val="clear" w:color="auto" w:fill="auto"/>
          </w:tcPr>
          <w:p w14:paraId="068DF337" w14:textId="77777777" w:rsidR="00EB2B6E" w:rsidRPr="00F023A0" w:rsidRDefault="00EB2B6E" w:rsidP="001943DA">
            <w:pPr>
              <w:ind w:right="57"/>
              <w:jc w:val="right"/>
              <w:rPr>
                <w:rFonts w:cs="Arial"/>
                <w:sz w:val="16"/>
                <w:lang w:val="fr-FR"/>
              </w:rPr>
            </w:pPr>
          </w:p>
        </w:tc>
        <w:tc>
          <w:tcPr>
            <w:tcW w:w="567" w:type="dxa"/>
          </w:tcPr>
          <w:p w14:paraId="0EB838FC"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4C6ED145" w14:textId="77777777" w:rsidR="00EB2B6E" w:rsidRPr="00F023A0" w:rsidRDefault="00EB2B6E" w:rsidP="001943DA">
            <w:pPr>
              <w:ind w:right="57"/>
              <w:jc w:val="right"/>
              <w:rPr>
                <w:rFonts w:cs="Arial"/>
                <w:sz w:val="16"/>
                <w:lang w:val="fr-FR"/>
              </w:rPr>
            </w:pPr>
          </w:p>
        </w:tc>
        <w:tc>
          <w:tcPr>
            <w:tcW w:w="567" w:type="dxa"/>
          </w:tcPr>
          <w:p w14:paraId="525F26F9" w14:textId="77777777" w:rsidR="00EB2B6E" w:rsidRPr="00F023A0" w:rsidRDefault="00EB2B6E" w:rsidP="001943DA">
            <w:pPr>
              <w:ind w:right="57"/>
              <w:jc w:val="right"/>
              <w:rPr>
                <w:rFonts w:cs="Arial"/>
                <w:color w:val="000000"/>
                <w:sz w:val="16"/>
                <w:szCs w:val="16"/>
                <w:lang w:val="fr-FR"/>
              </w:rPr>
            </w:pPr>
          </w:p>
        </w:tc>
        <w:tc>
          <w:tcPr>
            <w:tcW w:w="567" w:type="dxa"/>
          </w:tcPr>
          <w:p w14:paraId="2766EF4E" w14:textId="77777777" w:rsidR="00EB2B6E" w:rsidRPr="00F023A0" w:rsidRDefault="00EB2B6E" w:rsidP="001943DA">
            <w:pPr>
              <w:ind w:right="57"/>
              <w:jc w:val="right"/>
              <w:rPr>
                <w:rFonts w:cs="Arial"/>
                <w:color w:val="000000"/>
                <w:sz w:val="16"/>
                <w:szCs w:val="16"/>
                <w:lang w:val="fr-FR"/>
              </w:rPr>
            </w:pPr>
          </w:p>
        </w:tc>
        <w:tc>
          <w:tcPr>
            <w:tcW w:w="567" w:type="dxa"/>
          </w:tcPr>
          <w:p w14:paraId="43CAFBD5"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32F75CCD" w14:textId="3B0CC28A" w:rsidR="00EB2B6E" w:rsidRPr="00F023A0" w:rsidRDefault="008570B4" w:rsidP="001943DA">
            <w:pPr>
              <w:ind w:right="57"/>
              <w:jc w:val="right"/>
              <w:rPr>
                <w:rFonts w:cs="Arial"/>
                <w:color w:val="000000"/>
                <w:sz w:val="16"/>
                <w:lang w:val="fr-FR"/>
              </w:rPr>
            </w:pPr>
            <w:r w:rsidRPr="00F023A0">
              <w:rPr>
                <w:rFonts w:cs="Arial"/>
                <w:color w:val="000000"/>
                <w:sz w:val="16"/>
                <w:lang w:val="fr-FR"/>
              </w:rPr>
              <w:t>1</w:t>
            </w:r>
          </w:p>
        </w:tc>
        <w:tc>
          <w:tcPr>
            <w:tcW w:w="2126" w:type="dxa"/>
            <w:tcBorders>
              <w:left w:val="double" w:sz="4" w:space="0" w:color="auto"/>
            </w:tcBorders>
          </w:tcPr>
          <w:p w14:paraId="56AFF9AA" w14:textId="74191C9D" w:rsidR="00EB2B6E" w:rsidRPr="00F023A0" w:rsidRDefault="008570B4" w:rsidP="001943DA">
            <w:pPr>
              <w:ind w:right="851"/>
              <w:jc w:val="right"/>
              <w:rPr>
                <w:rFonts w:cs="Arial"/>
                <w:color w:val="000000"/>
                <w:sz w:val="16"/>
                <w:lang w:val="fr-FR"/>
              </w:rPr>
            </w:pPr>
            <w:r w:rsidRPr="00F023A0">
              <w:rPr>
                <w:rFonts w:cs="Arial"/>
                <w:color w:val="000000"/>
                <w:sz w:val="16"/>
                <w:lang w:val="fr-FR"/>
              </w:rPr>
              <w:t>3</w:t>
            </w:r>
          </w:p>
        </w:tc>
      </w:tr>
      <w:tr w:rsidR="00EB2B6E" w:rsidRPr="00F023A0" w14:paraId="34925D50" w14:textId="77777777" w:rsidTr="00EB2B6E">
        <w:trPr>
          <w:cantSplit/>
          <w:trHeight w:val="180"/>
        </w:trPr>
        <w:tc>
          <w:tcPr>
            <w:tcW w:w="2263" w:type="dxa"/>
            <w:tcBorders>
              <w:right w:val="dotted" w:sz="4" w:space="0" w:color="auto"/>
            </w:tcBorders>
          </w:tcPr>
          <w:p w14:paraId="6D66A476" w14:textId="77777777" w:rsidR="00EB2B6E" w:rsidRPr="00F023A0" w:rsidRDefault="00EB2B6E" w:rsidP="001943DA">
            <w:pPr>
              <w:jc w:val="left"/>
              <w:rPr>
                <w:rFonts w:cs="Arial"/>
                <w:color w:val="000000"/>
                <w:sz w:val="16"/>
                <w:lang w:val="fr-FR"/>
              </w:rPr>
            </w:pPr>
            <w:r w:rsidRPr="00F023A0">
              <w:rPr>
                <w:rFonts w:cs="Arial"/>
                <w:sz w:val="16"/>
                <w:lang w:val="fr-FR"/>
              </w:rPr>
              <w:t>République de Corée</w:t>
            </w:r>
          </w:p>
        </w:tc>
        <w:tc>
          <w:tcPr>
            <w:tcW w:w="426" w:type="dxa"/>
            <w:tcBorders>
              <w:left w:val="dotted" w:sz="4" w:space="0" w:color="auto"/>
            </w:tcBorders>
            <w:noWrap/>
          </w:tcPr>
          <w:p w14:paraId="15C04698" w14:textId="77777777" w:rsidR="00EB2B6E" w:rsidRPr="00F023A0" w:rsidRDefault="00EB2B6E" w:rsidP="001943DA">
            <w:pPr>
              <w:jc w:val="center"/>
              <w:rPr>
                <w:rFonts w:cs="Arial"/>
                <w:sz w:val="16"/>
                <w:lang w:val="fr-FR"/>
              </w:rPr>
            </w:pPr>
            <w:r w:rsidRPr="00F023A0">
              <w:rPr>
                <w:rFonts w:cs="Arial"/>
                <w:sz w:val="16"/>
                <w:lang w:val="fr-FR"/>
              </w:rPr>
              <w:t>KR</w:t>
            </w:r>
          </w:p>
        </w:tc>
        <w:tc>
          <w:tcPr>
            <w:tcW w:w="567" w:type="dxa"/>
          </w:tcPr>
          <w:p w14:paraId="0C60F549" w14:textId="77777777" w:rsidR="00EB2B6E" w:rsidRPr="00F023A0" w:rsidRDefault="00EB2B6E" w:rsidP="001943DA">
            <w:pPr>
              <w:ind w:right="57"/>
              <w:jc w:val="right"/>
              <w:rPr>
                <w:rFonts w:cs="Arial"/>
                <w:sz w:val="16"/>
                <w:lang w:val="fr-FR"/>
              </w:rPr>
            </w:pPr>
          </w:p>
        </w:tc>
        <w:tc>
          <w:tcPr>
            <w:tcW w:w="567" w:type="dxa"/>
            <w:shd w:val="clear" w:color="auto" w:fill="auto"/>
          </w:tcPr>
          <w:p w14:paraId="7EAEB09B" w14:textId="77777777" w:rsidR="00EB2B6E" w:rsidRPr="00F023A0" w:rsidRDefault="00EB2B6E" w:rsidP="001943DA">
            <w:pPr>
              <w:ind w:right="57"/>
              <w:jc w:val="right"/>
              <w:rPr>
                <w:rFonts w:cs="Arial"/>
                <w:sz w:val="16"/>
                <w:lang w:val="fr-FR"/>
              </w:rPr>
            </w:pPr>
          </w:p>
        </w:tc>
        <w:tc>
          <w:tcPr>
            <w:tcW w:w="567" w:type="dxa"/>
          </w:tcPr>
          <w:p w14:paraId="0EBA2844"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16A77938"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31E21BE2" w14:textId="77777777" w:rsidR="00EB2B6E" w:rsidRPr="00F023A0" w:rsidRDefault="00EB2B6E" w:rsidP="001943DA">
            <w:pPr>
              <w:ind w:right="57"/>
              <w:jc w:val="right"/>
              <w:rPr>
                <w:rFonts w:cs="Arial"/>
                <w:color w:val="000000"/>
                <w:sz w:val="16"/>
                <w:szCs w:val="16"/>
                <w:lang w:val="fr-FR"/>
              </w:rPr>
            </w:pPr>
          </w:p>
        </w:tc>
        <w:tc>
          <w:tcPr>
            <w:tcW w:w="567" w:type="dxa"/>
          </w:tcPr>
          <w:p w14:paraId="4A546BF7" w14:textId="77777777" w:rsidR="00EB2B6E" w:rsidRPr="00F023A0" w:rsidRDefault="00EB2B6E" w:rsidP="001943DA">
            <w:pPr>
              <w:ind w:right="57"/>
              <w:jc w:val="right"/>
              <w:rPr>
                <w:rFonts w:cs="Arial"/>
                <w:color w:val="000000"/>
                <w:sz w:val="16"/>
                <w:szCs w:val="16"/>
                <w:lang w:val="fr-FR"/>
              </w:rPr>
            </w:pPr>
          </w:p>
        </w:tc>
        <w:tc>
          <w:tcPr>
            <w:tcW w:w="567" w:type="dxa"/>
          </w:tcPr>
          <w:p w14:paraId="77EC150B"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23BECBC8" w14:textId="5D2BE48E"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699C8475"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2</w:t>
            </w:r>
          </w:p>
        </w:tc>
      </w:tr>
      <w:tr w:rsidR="00EB2B6E" w:rsidRPr="00F023A0" w14:paraId="59583C5F" w14:textId="77777777" w:rsidTr="00EB2B6E">
        <w:trPr>
          <w:cantSplit/>
          <w:trHeight w:val="188"/>
        </w:trPr>
        <w:tc>
          <w:tcPr>
            <w:tcW w:w="2263" w:type="dxa"/>
            <w:tcBorders>
              <w:right w:val="dotted" w:sz="4" w:space="0" w:color="auto"/>
            </w:tcBorders>
          </w:tcPr>
          <w:p w14:paraId="6E12939C" w14:textId="77777777" w:rsidR="00EB2B6E" w:rsidRPr="00F023A0" w:rsidRDefault="00EB2B6E" w:rsidP="001943DA">
            <w:pPr>
              <w:jc w:val="left"/>
              <w:rPr>
                <w:rFonts w:cs="Arial"/>
                <w:sz w:val="16"/>
                <w:lang w:val="fr-FR"/>
              </w:rPr>
            </w:pPr>
            <w:r w:rsidRPr="00F023A0">
              <w:rPr>
                <w:rFonts w:cs="Arial"/>
                <w:sz w:val="16"/>
                <w:lang w:val="fr-FR"/>
              </w:rPr>
              <w:t>Saint-Vincent-et-les-Grenadines</w:t>
            </w:r>
          </w:p>
        </w:tc>
        <w:tc>
          <w:tcPr>
            <w:tcW w:w="426" w:type="dxa"/>
            <w:tcBorders>
              <w:left w:val="dotted" w:sz="4" w:space="0" w:color="auto"/>
            </w:tcBorders>
            <w:noWrap/>
          </w:tcPr>
          <w:p w14:paraId="59B5C7CC" w14:textId="77777777" w:rsidR="00EB2B6E" w:rsidRPr="00F023A0" w:rsidRDefault="00EB2B6E" w:rsidP="001943DA">
            <w:pPr>
              <w:jc w:val="center"/>
              <w:rPr>
                <w:rFonts w:cs="Arial"/>
                <w:sz w:val="16"/>
                <w:lang w:val="fr-FR"/>
              </w:rPr>
            </w:pPr>
            <w:r w:rsidRPr="00F023A0">
              <w:rPr>
                <w:rFonts w:cs="Arial"/>
                <w:sz w:val="16"/>
                <w:lang w:val="fr-FR"/>
              </w:rPr>
              <w:t>VC</w:t>
            </w:r>
          </w:p>
        </w:tc>
        <w:tc>
          <w:tcPr>
            <w:tcW w:w="567" w:type="dxa"/>
          </w:tcPr>
          <w:p w14:paraId="2DBECE54" w14:textId="77777777" w:rsidR="00EB2B6E" w:rsidRPr="00F023A0" w:rsidRDefault="00EB2B6E" w:rsidP="001943DA">
            <w:pPr>
              <w:ind w:right="57"/>
              <w:jc w:val="right"/>
              <w:rPr>
                <w:rFonts w:cs="Arial"/>
                <w:sz w:val="16"/>
                <w:lang w:val="fr-FR"/>
              </w:rPr>
            </w:pPr>
          </w:p>
        </w:tc>
        <w:tc>
          <w:tcPr>
            <w:tcW w:w="567" w:type="dxa"/>
            <w:shd w:val="clear" w:color="auto" w:fill="auto"/>
          </w:tcPr>
          <w:p w14:paraId="0BFE319A" w14:textId="77777777" w:rsidR="00EB2B6E" w:rsidRPr="00F023A0" w:rsidRDefault="00EB2B6E" w:rsidP="001943DA">
            <w:pPr>
              <w:ind w:right="57"/>
              <w:jc w:val="right"/>
              <w:rPr>
                <w:rFonts w:cs="Arial"/>
                <w:sz w:val="16"/>
                <w:lang w:val="fr-FR"/>
              </w:rPr>
            </w:pPr>
          </w:p>
        </w:tc>
        <w:tc>
          <w:tcPr>
            <w:tcW w:w="567" w:type="dxa"/>
          </w:tcPr>
          <w:p w14:paraId="31C1A68E" w14:textId="77777777" w:rsidR="00EB2B6E" w:rsidRPr="00F023A0" w:rsidRDefault="00EB2B6E" w:rsidP="001943DA">
            <w:pPr>
              <w:ind w:right="57"/>
              <w:jc w:val="right"/>
              <w:rPr>
                <w:rFonts w:cs="Arial"/>
                <w:sz w:val="16"/>
                <w:lang w:val="fr-FR"/>
              </w:rPr>
            </w:pPr>
          </w:p>
        </w:tc>
        <w:tc>
          <w:tcPr>
            <w:tcW w:w="567" w:type="dxa"/>
          </w:tcPr>
          <w:p w14:paraId="6D1F659B" w14:textId="77777777" w:rsidR="00EB2B6E" w:rsidRPr="00F023A0" w:rsidRDefault="00EB2B6E" w:rsidP="001943DA">
            <w:pPr>
              <w:ind w:right="57"/>
              <w:jc w:val="right"/>
              <w:rPr>
                <w:rFonts w:cs="Arial"/>
                <w:sz w:val="16"/>
                <w:lang w:val="fr-FR"/>
              </w:rPr>
            </w:pPr>
          </w:p>
        </w:tc>
        <w:tc>
          <w:tcPr>
            <w:tcW w:w="567" w:type="dxa"/>
          </w:tcPr>
          <w:p w14:paraId="6889EB36" w14:textId="77777777" w:rsidR="00EB2B6E" w:rsidRPr="00F023A0" w:rsidRDefault="00EB2B6E" w:rsidP="001943DA">
            <w:pPr>
              <w:ind w:right="57"/>
              <w:jc w:val="right"/>
              <w:rPr>
                <w:rFonts w:cs="Arial"/>
                <w:color w:val="000000"/>
                <w:sz w:val="16"/>
                <w:szCs w:val="16"/>
                <w:lang w:val="fr-FR"/>
              </w:rPr>
            </w:pPr>
          </w:p>
        </w:tc>
        <w:tc>
          <w:tcPr>
            <w:tcW w:w="567" w:type="dxa"/>
          </w:tcPr>
          <w:p w14:paraId="0E1152DB" w14:textId="77777777" w:rsidR="00EB2B6E" w:rsidRPr="00F023A0" w:rsidRDefault="00EB2B6E" w:rsidP="001943DA">
            <w:pPr>
              <w:ind w:right="57"/>
              <w:jc w:val="right"/>
              <w:rPr>
                <w:rFonts w:cs="Arial"/>
                <w:color w:val="000000"/>
                <w:sz w:val="16"/>
                <w:szCs w:val="16"/>
                <w:lang w:val="fr-FR"/>
              </w:rPr>
            </w:pPr>
          </w:p>
        </w:tc>
        <w:tc>
          <w:tcPr>
            <w:tcW w:w="567" w:type="dxa"/>
          </w:tcPr>
          <w:p w14:paraId="37AF4651"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49A46609" w14:textId="36F031B2"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42EB563D"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0</w:t>
            </w:r>
          </w:p>
        </w:tc>
      </w:tr>
      <w:tr w:rsidR="00EB2B6E" w:rsidRPr="00F023A0" w14:paraId="7A435615" w14:textId="77777777" w:rsidTr="00EB2B6E">
        <w:trPr>
          <w:cantSplit/>
          <w:trHeight w:val="180"/>
        </w:trPr>
        <w:tc>
          <w:tcPr>
            <w:tcW w:w="2263" w:type="dxa"/>
            <w:tcBorders>
              <w:right w:val="dotted" w:sz="4" w:space="0" w:color="auto"/>
            </w:tcBorders>
          </w:tcPr>
          <w:p w14:paraId="2910FD07" w14:textId="77777777" w:rsidR="00EB2B6E" w:rsidRPr="00F023A0" w:rsidRDefault="00EB2B6E" w:rsidP="001943DA">
            <w:pPr>
              <w:jc w:val="left"/>
              <w:rPr>
                <w:rFonts w:cs="Arial"/>
                <w:color w:val="000000"/>
                <w:sz w:val="16"/>
                <w:lang w:val="fr-FR"/>
              </w:rPr>
            </w:pPr>
            <w:r w:rsidRPr="00F023A0">
              <w:rPr>
                <w:rFonts w:cs="Arial"/>
                <w:color w:val="000000"/>
                <w:sz w:val="16"/>
                <w:lang w:val="fr-FR"/>
              </w:rPr>
              <w:t>Serbie</w:t>
            </w:r>
          </w:p>
        </w:tc>
        <w:tc>
          <w:tcPr>
            <w:tcW w:w="426" w:type="dxa"/>
            <w:tcBorders>
              <w:left w:val="dotted" w:sz="4" w:space="0" w:color="auto"/>
            </w:tcBorders>
            <w:noWrap/>
          </w:tcPr>
          <w:p w14:paraId="0BC7BA55" w14:textId="77777777" w:rsidR="00EB2B6E" w:rsidRPr="00F023A0" w:rsidRDefault="00EB2B6E" w:rsidP="001943DA">
            <w:pPr>
              <w:jc w:val="center"/>
              <w:rPr>
                <w:rFonts w:cs="Arial"/>
                <w:color w:val="000000"/>
                <w:sz w:val="16"/>
                <w:lang w:val="fr-FR"/>
              </w:rPr>
            </w:pPr>
            <w:r w:rsidRPr="00F023A0">
              <w:rPr>
                <w:rFonts w:cs="Arial"/>
                <w:sz w:val="16"/>
                <w:lang w:val="fr-FR"/>
              </w:rPr>
              <w:t>RS</w:t>
            </w:r>
          </w:p>
        </w:tc>
        <w:tc>
          <w:tcPr>
            <w:tcW w:w="567" w:type="dxa"/>
          </w:tcPr>
          <w:p w14:paraId="0843F89E" w14:textId="77777777" w:rsidR="00EB2B6E" w:rsidRPr="00F023A0" w:rsidRDefault="00EB2B6E" w:rsidP="001943DA">
            <w:pPr>
              <w:ind w:right="57"/>
              <w:jc w:val="right"/>
              <w:rPr>
                <w:rFonts w:cs="Arial"/>
                <w:sz w:val="16"/>
                <w:lang w:val="fr-FR"/>
              </w:rPr>
            </w:pPr>
          </w:p>
        </w:tc>
        <w:tc>
          <w:tcPr>
            <w:tcW w:w="567" w:type="dxa"/>
            <w:shd w:val="clear" w:color="auto" w:fill="auto"/>
          </w:tcPr>
          <w:p w14:paraId="32A57F8B" w14:textId="77777777" w:rsidR="00EB2B6E" w:rsidRPr="00F023A0" w:rsidRDefault="00EB2B6E" w:rsidP="001943DA">
            <w:pPr>
              <w:ind w:right="57"/>
              <w:jc w:val="right"/>
              <w:rPr>
                <w:rFonts w:cs="Arial"/>
                <w:sz w:val="16"/>
                <w:lang w:val="fr-FR"/>
              </w:rPr>
            </w:pPr>
          </w:p>
        </w:tc>
        <w:tc>
          <w:tcPr>
            <w:tcW w:w="567" w:type="dxa"/>
          </w:tcPr>
          <w:p w14:paraId="121ACF8A"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2998A505"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5FFF7A05"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3</w:t>
            </w:r>
          </w:p>
        </w:tc>
        <w:tc>
          <w:tcPr>
            <w:tcW w:w="567" w:type="dxa"/>
          </w:tcPr>
          <w:p w14:paraId="66F8FD69" w14:textId="77777777" w:rsidR="00EB2B6E" w:rsidRPr="00F023A0" w:rsidRDefault="00EB2B6E" w:rsidP="001943DA">
            <w:pPr>
              <w:ind w:right="57"/>
              <w:jc w:val="right"/>
              <w:rPr>
                <w:rFonts w:cs="Arial"/>
                <w:color w:val="000000"/>
                <w:sz w:val="16"/>
                <w:szCs w:val="16"/>
                <w:lang w:val="fr-FR"/>
              </w:rPr>
            </w:pPr>
          </w:p>
        </w:tc>
        <w:tc>
          <w:tcPr>
            <w:tcW w:w="567" w:type="dxa"/>
          </w:tcPr>
          <w:p w14:paraId="00F98D68"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791E9F0D" w14:textId="3C25031F" w:rsidR="00EB2B6E" w:rsidRPr="00F023A0" w:rsidRDefault="008570B4" w:rsidP="001943DA">
            <w:pPr>
              <w:ind w:right="57"/>
              <w:jc w:val="right"/>
              <w:rPr>
                <w:rFonts w:cs="Arial"/>
                <w:color w:val="000000"/>
                <w:sz w:val="16"/>
                <w:lang w:val="fr-FR"/>
              </w:rPr>
            </w:pPr>
            <w:r w:rsidRPr="00F023A0">
              <w:rPr>
                <w:rFonts w:cs="Arial"/>
                <w:color w:val="000000"/>
                <w:sz w:val="16"/>
                <w:lang w:val="fr-FR"/>
              </w:rPr>
              <w:t>28</w:t>
            </w:r>
          </w:p>
        </w:tc>
        <w:tc>
          <w:tcPr>
            <w:tcW w:w="2126" w:type="dxa"/>
            <w:tcBorders>
              <w:left w:val="double" w:sz="4" w:space="0" w:color="auto"/>
            </w:tcBorders>
          </w:tcPr>
          <w:p w14:paraId="26C8A3DE" w14:textId="61CC95D9" w:rsidR="00EB2B6E" w:rsidRPr="00F023A0" w:rsidRDefault="008570B4" w:rsidP="001943DA">
            <w:pPr>
              <w:ind w:right="851"/>
              <w:jc w:val="right"/>
              <w:rPr>
                <w:rFonts w:cs="Arial"/>
                <w:color w:val="000000"/>
                <w:sz w:val="16"/>
                <w:lang w:val="fr-FR"/>
              </w:rPr>
            </w:pPr>
            <w:r w:rsidRPr="00F023A0">
              <w:rPr>
                <w:rFonts w:cs="Arial"/>
                <w:color w:val="000000"/>
                <w:sz w:val="16"/>
                <w:lang w:val="fr-FR"/>
              </w:rPr>
              <w:t>34</w:t>
            </w:r>
          </w:p>
        </w:tc>
      </w:tr>
      <w:tr w:rsidR="00EB2B6E" w:rsidRPr="00F023A0" w14:paraId="62C4C8E7" w14:textId="77777777" w:rsidTr="00EB2B6E">
        <w:trPr>
          <w:cantSplit/>
          <w:trHeight w:val="180"/>
        </w:trPr>
        <w:tc>
          <w:tcPr>
            <w:tcW w:w="2263" w:type="dxa"/>
            <w:tcBorders>
              <w:right w:val="dotted" w:sz="4" w:space="0" w:color="auto"/>
            </w:tcBorders>
          </w:tcPr>
          <w:p w14:paraId="044A6D0D" w14:textId="77777777" w:rsidR="00EB2B6E" w:rsidRPr="00F023A0" w:rsidRDefault="00EB2B6E" w:rsidP="001943DA">
            <w:pPr>
              <w:jc w:val="left"/>
              <w:rPr>
                <w:rFonts w:cs="Arial"/>
                <w:color w:val="000000"/>
                <w:sz w:val="16"/>
                <w:lang w:val="fr-FR"/>
              </w:rPr>
            </w:pPr>
            <w:r w:rsidRPr="00F023A0">
              <w:rPr>
                <w:rFonts w:cs="Arial"/>
                <w:color w:val="000000"/>
                <w:sz w:val="16"/>
                <w:lang w:val="fr-FR"/>
              </w:rPr>
              <w:t>Afrique du Sud</w:t>
            </w:r>
          </w:p>
        </w:tc>
        <w:tc>
          <w:tcPr>
            <w:tcW w:w="426" w:type="dxa"/>
            <w:tcBorders>
              <w:left w:val="dotted" w:sz="4" w:space="0" w:color="auto"/>
            </w:tcBorders>
            <w:noWrap/>
          </w:tcPr>
          <w:p w14:paraId="3646444B" w14:textId="77777777" w:rsidR="00EB2B6E" w:rsidRPr="00F023A0" w:rsidRDefault="00EB2B6E" w:rsidP="001943DA">
            <w:pPr>
              <w:jc w:val="center"/>
              <w:rPr>
                <w:rFonts w:cs="Arial"/>
                <w:sz w:val="16"/>
                <w:lang w:val="fr-FR"/>
              </w:rPr>
            </w:pPr>
            <w:r w:rsidRPr="00F023A0">
              <w:rPr>
                <w:rFonts w:cs="Arial"/>
                <w:sz w:val="16"/>
                <w:lang w:val="fr-FR"/>
              </w:rPr>
              <w:t>ZA</w:t>
            </w:r>
          </w:p>
        </w:tc>
        <w:tc>
          <w:tcPr>
            <w:tcW w:w="567" w:type="dxa"/>
          </w:tcPr>
          <w:p w14:paraId="40B6D068" w14:textId="77777777" w:rsidR="00EB2B6E" w:rsidRPr="00F023A0" w:rsidRDefault="00EB2B6E" w:rsidP="001943DA">
            <w:pPr>
              <w:ind w:right="57"/>
              <w:jc w:val="right"/>
              <w:rPr>
                <w:rFonts w:cs="Arial"/>
                <w:sz w:val="16"/>
                <w:lang w:val="fr-FR"/>
              </w:rPr>
            </w:pPr>
          </w:p>
        </w:tc>
        <w:tc>
          <w:tcPr>
            <w:tcW w:w="567" w:type="dxa"/>
            <w:shd w:val="clear" w:color="auto" w:fill="auto"/>
          </w:tcPr>
          <w:p w14:paraId="4065F37B"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223A9D63" w14:textId="77777777" w:rsidR="00EB2B6E" w:rsidRPr="00F023A0" w:rsidRDefault="00EB2B6E" w:rsidP="001943DA">
            <w:pPr>
              <w:ind w:right="57"/>
              <w:jc w:val="right"/>
              <w:rPr>
                <w:rFonts w:cs="Arial"/>
                <w:sz w:val="16"/>
                <w:lang w:val="fr-FR"/>
              </w:rPr>
            </w:pPr>
            <w:r w:rsidRPr="00F023A0">
              <w:rPr>
                <w:rFonts w:cs="Arial"/>
                <w:sz w:val="16"/>
                <w:lang w:val="fr-FR"/>
              </w:rPr>
              <w:t>3</w:t>
            </w:r>
          </w:p>
        </w:tc>
        <w:tc>
          <w:tcPr>
            <w:tcW w:w="567" w:type="dxa"/>
          </w:tcPr>
          <w:p w14:paraId="3DB4A16D"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55A1B0DB"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12</w:t>
            </w:r>
          </w:p>
        </w:tc>
        <w:tc>
          <w:tcPr>
            <w:tcW w:w="567" w:type="dxa"/>
          </w:tcPr>
          <w:p w14:paraId="370AAEBB"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17</w:t>
            </w:r>
          </w:p>
        </w:tc>
        <w:tc>
          <w:tcPr>
            <w:tcW w:w="567" w:type="dxa"/>
          </w:tcPr>
          <w:p w14:paraId="5B1C5112" w14:textId="334D07B2" w:rsidR="00EB2B6E" w:rsidRPr="00F023A0" w:rsidRDefault="00EB2B6E" w:rsidP="001943DA">
            <w:pPr>
              <w:ind w:right="57"/>
              <w:jc w:val="right"/>
              <w:rPr>
                <w:rFonts w:cs="Arial"/>
                <w:color w:val="000000"/>
                <w:sz w:val="16"/>
                <w:lang w:val="fr-FR"/>
              </w:rPr>
            </w:pPr>
            <w:r w:rsidRPr="00F023A0">
              <w:rPr>
                <w:rFonts w:cs="Arial"/>
                <w:color w:val="000000"/>
                <w:sz w:val="16"/>
                <w:lang w:val="fr-FR"/>
              </w:rPr>
              <w:t>24</w:t>
            </w:r>
          </w:p>
        </w:tc>
        <w:tc>
          <w:tcPr>
            <w:tcW w:w="567" w:type="dxa"/>
            <w:tcBorders>
              <w:right w:val="double" w:sz="4" w:space="0" w:color="auto"/>
            </w:tcBorders>
          </w:tcPr>
          <w:p w14:paraId="2FDE085D" w14:textId="502BDC6F" w:rsidR="00EB2B6E" w:rsidRPr="00F023A0" w:rsidRDefault="008570B4" w:rsidP="001943DA">
            <w:pPr>
              <w:ind w:right="57"/>
              <w:jc w:val="right"/>
              <w:rPr>
                <w:rFonts w:cs="Arial"/>
                <w:color w:val="000000"/>
                <w:sz w:val="16"/>
                <w:lang w:val="fr-FR"/>
              </w:rPr>
            </w:pPr>
            <w:r w:rsidRPr="00F023A0">
              <w:rPr>
                <w:rFonts w:cs="Arial"/>
                <w:color w:val="000000"/>
                <w:sz w:val="16"/>
                <w:lang w:val="fr-FR"/>
              </w:rPr>
              <w:t>20</w:t>
            </w:r>
          </w:p>
        </w:tc>
        <w:tc>
          <w:tcPr>
            <w:tcW w:w="2126" w:type="dxa"/>
            <w:tcBorders>
              <w:left w:val="double" w:sz="4" w:space="0" w:color="auto"/>
            </w:tcBorders>
          </w:tcPr>
          <w:p w14:paraId="73F395BF" w14:textId="4D93FEDA" w:rsidR="00EB2B6E" w:rsidRPr="00F023A0" w:rsidRDefault="00EB2B6E" w:rsidP="001943DA">
            <w:pPr>
              <w:ind w:right="851"/>
              <w:jc w:val="right"/>
              <w:rPr>
                <w:rFonts w:cs="Arial"/>
                <w:color w:val="000000"/>
                <w:sz w:val="16"/>
                <w:lang w:val="fr-FR"/>
              </w:rPr>
            </w:pPr>
            <w:r w:rsidRPr="00F023A0">
              <w:rPr>
                <w:rFonts w:cs="Arial"/>
                <w:color w:val="000000"/>
                <w:sz w:val="16"/>
                <w:lang w:val="fr-FR"/>
              </w:rPr>
              <w:t>80</w:t>
            </w:r>
          </w:p>
        </w:tc>
      </w:tr>
      <w:tr w:rsidR="00EB2B6E" w:rsidRPr="00F023A0" w14:paraId="4A36E116" w14:textId="77777777" w:rsidTr="00EB2B6E">
        <w:trPr>
          <w:cantSplit/>
          <w:trHeight w:val="188"/>
        </w:trPr>
        <w:tc>
          <w:tcPr>
            <w:tcW w:w="2263" w:type="dxa"/>
            <w:tcBorders>
              <w:right w:val="dotted" w:sz="4" w:space="0" w:color="auto"/>
            </w:tcBorders>
          </w:tcPr>
          <w:p w14:paraId="325C4453" w14:textId="77777777" w:rsidR="00EB2B6E" w:rsidRPr="00F023A0" w:rsidRDefault="00EB2B6E" w:rsidP="001943DA">
            <w:pPr>
              <w:jc w:val="left"/>
              <w:rPr>
                <w:rFonts w:cs="Arial"/>
                <w:color w:val="000000"/>
                <w:sz w:val="16"/>
                <w:lang w:val="fr-FR"/>
              </w:rPr>
            </w:pPr>
            <w:r w:rsidRPr="00F023A0">
              <w:rPr>
                <w:rFonts w:cs="Arial"/>
                <w:color w:val="000000"/>
                <w:sz w:val="16"/>
                <w:lang w:val="fr-FR"/>
              </w:rPr>
              <w:t>Suède</w:t>
            </w:r>
          </w:p>
        </w:tc>
        <w:tc>
          <w:tcPr>
            <w:tcW w:w="426" w:type="dxa"/>
            <w:tcBorders>
              <w:left w:val="dotted" w:sz="4" w:space="0" w:color="auto"/>
            </w:tcBorders>
            <w:noWrap/>
          </w:tcPr>
          <w:p w14:paraId="18B5E80A" w14:textId="77777777" w:rsidR="00EB2B6E" w:rsidRPr="00F023A0" w:rsidRDefault="00EB2B6E" w:rsidP="001943DA">
            <w:pPr>
              <w:jc w:val="center"/>
              <w:rPr>
                <w:rFonts w:cs="Arial"/>
                <w:color w:val="000000"/>
                <w:sz w:val="16"/>
                <w:lang w:val="fr-FR"/>
              </w:rPr>
            </w:pPr>
            <w:r w:rsidRPr="00F023A0">
              <w:rPr>
                <w:rFonts w:cs="Arial"/>
                <w:sz w:val="16"/>
                <w:lang w:val="fr-FR"/>
              </w:rPr>
              <w:t>SE</w:t>
            </w:r>
          </w:p>
        </w:tc>
        <w:tc>
          <w:tcPr>
            <w:tcW w:w="567" w:type="dxa"/>
          </w:tcPr>
          <w:p w14:paraId="159390D7" w14:textId="77777777" w:rsidR="00EB2B6E" w:rsidRPr="00F023A0" w:rsidRDefault="00EB2B6E" w:rsidP="001943DA">
            <w:pPr>
              <w:ind w:right="57"/>
              <w:jc w:val="right"/>
              <w:rPr>
                <w:rFonts w:cs="Arial"/>
                <w:sz w:val="16"/>
                <w:lang w:val="fr-FR"/>
              </w:rPr>
            </w:pPr>
          </w:p>
        </w:tc>
        <w:tc>
          <w:tcPr>
            <w:tcW w:w="567" w:type="dxa"/>
            <w:shd w:val="clear" w:color="auto" w:fill="auto"/>
          </w:tcPr>
          <w:p w14:paraId="59284D57" w14:textId="77777777" w:rsidR="00EB2B6E" w:rsidRPr="00F023A0" w:rsidRDefault="00EB2B6E" w:rsidP="001943DA">
            <w:pPr>
              <w:ind w:right="57"/>
              <w:jc w:val="right"/>
              <w:rPr>
                <w:rFonts w:cs="Arial"/>
                <w:sz w:val="16"/>
                <w:lang w:val="fr-FR"/>
              </w:rPr>
            </w:pPr>
          </w:p>
        </w:tc>
        <w:tc>
          <w:tcPr>
            <w:tcW w:w="567" w:type="dxa"/>
          </w:tcPr>
          <w:p w14:paraId="7A2BD626"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7EC35DF2" w14:textId="77777777" w:rsidR="00EB2B6E" w:rsidRPr="00F023A0" w:rsidRDefault="00EB2B6E" w:rsidP="001943DA">
            <w:pPr>
              <w:ind w:right="57"/>
              <w:jc w:val="right"/>
              <w:rPr>
                <w:rFonts w:cs="Arial"/>
                <w:sz w:val="16"/>
                <w:lang w:val="fr-FR"/>
              </w:rPr>
            </w:pPr>
          </w:p>
        </w:tc>
        <w:tc>
          <w:tcPr>
            <w:tcW w:w="567" w:type="dxa"/>
          </w:tcPr>
          <w:p w14:paraId="27F80DB8" w14:textId="77777777" w:rsidR="00EB2B6E" w:rsidRPr="00F023A0" w:rsidRDefault="00EB2B6E" w:rsidP="001943DA">
            <w:pPr>
              <w:ind w:right="57"/>
              <w:jc w:val="right"/>
              <w:rPr>
                <w:rFonts w:cs="Arial"/>
                <w:color w:val="000000"/>
                <w:sz w:val="16"/>
                <w:szCs w:val="16"/>
                <w:lang w:val="fr-FR"/>
              </w:rPr>
            </w:pPr>
          </w:p>
        </w:tc>
        <w:tc>
          <w:tcPr>
            <w:tcW w:w="567" w:type="dxa"/>
          </w:tcPr>
          <w:p w14:paraId="7233089C" w14:textId="77777777" w:rsidR="00EB2B6E" w:rsidRPr="00F023A0" w:rsidRDefault="00EB2B6E" w:rsidP="001943DA">
            <w:pPr>
              <w:ind w:right="57"/>
              <w:jc w:val="right"/>
              <w:rPr>
                <w:rFonts w:cs="Arial"/>
                <w:color w:val="000000"/>
                <w:sz w:val="16"/>
                <w:szCs w:val="16"/>
                <w:lang w:val="fr-FR"/>
              </w:rPr>
            </w:pPr>
          </w:p>
        </w:tc>
        <w:tc>
          <w:tcPr>
            <w:tcW w:w="567" w:type="dxa"/>
          </w:tcPr>
          <w:p w14:paraId="214509D8"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2ADE2E6D" w14:textId="685F0B65"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28A7D8DA"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1</w:t>
            </w:r>
          </w:p>
        </w:tc>
      </w:tr>
      <w:tr w:rsidR="00EB2B6E" w:rsidRPr="00F023A0" w14:paraId="5BF63263" w14:textId="77777777" w:rsidTr="00EB2B6E">
        <w:trPr>
          <w:cantSplit/>
          <w:trHeight w:val="180"/>
        </w:trPr>
        <w:tc>
          <w:tcPr>
            <w:tcW w:w="2263" w:type="dxa"/>
            <w:tcBorders>
              <w:right w:val="dotted" w:sz="4" w:space="0" w:color="auto"/>
            </w:tcBorders>
          </w:tcPr>
          <w:p w14:paraId="3665E42E" w14:textId="77777777" w:rsidR="00EB2B6E" w:rsidRPr="00F023A0" w:rsidRDefault="00EB2B6E" w:rsidP="001943DA">
            <w:pPr>
              <w:jc w:val="left"/>
              <w:rPr>
                <w:rFonts w:cs="Arial"/>
                <w:color w:val="000000"/>
                <w:sz w:val="16"/>
                <w:lang w:val="fr-FR"/>
              </w:rPr>
            </w:pPr>
            <w:r w:rsidRPr="00F023A0">
              <w:rPr>
                <w:rFonts w:cs="Arial"/>
                <w:color w:val="000000"/>
                <w:sz w:val="16"/>
                <w:lang w:val="fr-FR"/>
              </w:rPr>
              <w:t>Suisse</w:t>
            </w:r>
          </w:p>
        </w:tc>
        <w:tc>
          <w:tcPr>
            <w:tcW w:w="426" w:type="dxa"/>
            <w:tcBorders>
              <w:left w:val="dotted" w:sz="4" w:space="0" w:color="auto"/>
            </w:tcBorders>
            <w:noWrap/>
          </w:tcPr>
          <w:p w14:paraId="7DEF94B8" w14:textId="77777777" w:rsidR="00EB2B6E" w:rsidRPr="00F023A0" w:rsidRDefault="00EB2B6E" w:rsidP="001943DA">
            <w:pPr>
              <w:jc w:val="center"/>
              <w:rPr>
                <w:rFonts w:cs="Arial"/>
                <w:color w:val="000000"/>
                <w:sz w:val="16"/>
                <w:lang w:val="fr-FR"/>
              </w:rPr>
            </w:pPr>
            <w:r w:rsidRPr="00F023A0">
              <w:rPr>
                <w:rFonts w:cs="Arial"/>
                <w:color w:val="000000"/>
                <w:sz w:val="16"/>
                <w:lang w:val="fr-FR"/>
              </w:rPr>
              <w:t>CH</w:t>
            </w:r>
          </w:p>
        </w:tc>
        <w:tc>
          <w:tcPr>
            <w:tcW w:w="567" w:type="dxa"/>
          </w:tcPr>
          <w:p w14:paraId="6B295924"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shd w:val="clear" w:color="auto" w:fill="auto"/>
          </w:tcPr>
          <w:p w14:paraId="2C4DB57D" w14:textId="77777777" w:rsidR="00EB2B6E" w:rsidRPr="00F023A0" w:rsidRDefault="00EB2B6E" w:rsidP="001943DA">
            <w:pPr>
              <w:ind w:right="57"/>
              <w:jc w:val="right"/>
              <w:rPr>
                <w:rFonts w:cs="Arial"/>
                <w:sz w:val="16"/>
                <w:lang w:val="fr-FR"/>
              </w:rPr>
            </w:pPr>
            <w:r w:rsidRPr="00F023A0">
              <w:rPr>
                <w:rFonts w:cs="Arial"/>
                <w:sz w:val="16"/>
                <w:lang w:val="fr-FR"/>
              </w:rPr>
              <w:t>3</w:t>
            </w:r>
          </w:p>
        </w:tc>
        <w:tc>
          <w:tcPr>
            <w:tcW w:w="567" w:type="dxa"/>
          </w:tcPr>
          <w:p w14:paraId="3C38362E" w14:textId="77777777" w:rsidR="00EB2B6E" w:rsidRPr="00F023A0" w:rsidRDefault="00EB2B6E" w:rsidP="001943DA">
            <w:pPr>
              <w:ind w:right="57"/>
              <w:jc w:val="right"/>
              <w:rPr>
                <w:rFonts w:cs="Arial"/>
                <w:sz w:val="16"/>
                <w:lang w:val="fr-FR"/>
              </w:rPr>
            </w:pPr>
            <w:r w:rsidRPr="00F023A0">
              <w:rPr>
                <w:rFonts w:cs="Arial"/>
                <w:sz w:val="16"/>
                <w:lang w:val="fr-FR"/>
              </w:rPr>
              <w:t>4</w:t>
            </w:r>
          </w:p>
        </w:tc>
        <w:tc>
          <w:tcPr>
            <w:tcW w:w="567" w:type="dxa"/>
          </w:tcPr>
          <w:p w14:paraId="53835E46" w14:textId="77777777" w:rsidR="00EB2B6E" w:rsidRPr="00F023A0" w:rsidRDefault="00EB2B6E" w:rsidP="001943DA">
            <w:pPr>
              <w:ind w:right="57"/>
              <w:jc w:val="right"/>
              <w:rPr>
                <w:rFonts w:cs="Arial"/>
                <w:sz w:val="16"/>
                <w:lang w:val="fr-FR"/>
              </w:rPr>
            </w:pPr>
            <w:r w:rsidRPr="00F023A0">
              <w:rPr>
                <w:rFonts w:cs="Arial"/>
                <w:sz w:val="16"/>
                <w:lang w:val="fr-FR"/>
              </w:rPr>
              <w:t>16</w:t>
            </w:r>
          </w:p>
        </w:tc>
        <w:tc>
          <w:tcPr>
            <w:tcW w:w="567" w:type="dxa"/>
          </w:tcPr>
          <w:p w14:paraId="71C47BEB"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13</w:t>
            </w:r>
          </w:p>
        </w:tc>
        <w:tc>
          <w:tcPr>
            <w:tcW w:w="567" w:type="dxa"/>
          </w:tcPr>
          <w:p w14:paraId="19D2D412"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9</w:t>
            </w:r>
          </w:p>
        </w:tc>
        <w:tc>
          <w:tcPr>
            <w:tcW w:w="567" w:type="dxa"/>
          </w:tcPr>
          <w:p w14:paraId="7BB273C5" w14:textId="2D2D0930" w:rsidR="00EB2B6E" w:rsidRPr="00F023A0" w:rsidRDefault="00EB2B6E" w:rsidP="001943DA">
            <w:pPr>
              <w:ind w:right="57"/>
              <w:jc w:val="right"/>
              <w:rPr>
                <w:rFonts w:cs="Arial"/>
                <w:color w:val="000000"/>
                <w:sz w:val="16"/>
                <w:lang w:val="fr-FR"/>
              </w:rPr>
            </w:pPr>
            <w:r w:rsidRPr="00F023A0">
              <w:rPr>
                <w:rFonts w:cs="Arial"/>
                <w:color w:val="000000"/>
                <w:sz w:val="16"/>
                <w:lang w:val="fr-FR"/>
              </w:rPr>
              <w:t>6</w:t>
            </w:r>
          </w:p>
        </w:tc>
        <w:tc>
          <w:tcPr>
            <w:tcW w:w="567" w:type="dxa"/>
            <w:tcBorders>
              <w:right w:val="double" w:sz="4" w:space="0" w:color="auto"/>
            </w:tcBorders>
          </w:tcPr>
          <w:p w14:paraId="481E6704" w14:textId="1B280F0B" w:rsidR="00EB2B6E" w:rsidRPr="00F023A0" w:rsidRDefault="008570B4" w:rsidP="001943DA">
            <w:pPr>
              <w:ind w:right="57"/>
              <w:jc w:val="right"/>
              <w:rPr>
                <w:rFonts w:cs="Arial"/>
                <w:color w:val="000000"/>
                <w:sz w:val="16"/>
                <w:lang w:val="fr-FR"/>
              </w:rPr>
            </w:pPr>
            <w:r w:rsidRPr="00F023A0">
              <w:rPr>
                <w:rFonts w:cs="Arial"/>
                <w:color w:val="000000"/>
                <w:sz w:val="16"/>
                <w:lang w:val="fr-FR"/>
              </w:rPr>
              <w:t>3</w:t>
            </w:r>
          </w:p>
        </w:tc>
        <w:tc>
          <w:tcPr>
            <w:tcW w:w="2126" w:type="dxa"/>
            <w:tcBorders>
              <w:left w:val="double" w:sz="4" w:space="0" w:color="auto"/>
            </w:tcBorders>
          </w:tcPr>
          <w:p w14:paraId="5162F24C" w14:textId="2A7348B4" w:rsidR="00EB2B6E" w:rsidRPr="00F023A0" w:rsidRDefault="008570B4" w:rsidP="001943DA">
            <w:pPr>
              <w:ind w:right="851"/>
              <w:jc w:val="right"/>
              <w:rPr>
                <w:rFonts w:cs="Arial"/>
                <w:color w:val="000000"/>
                <w:sz w:val="16"/>
                <w:lang w:val="fr-FR"/>
              </w:rPr>
            </w:pPr>
            <w:r w:rsidRPr="00F023A0">
              <w:rPr>
                <w:rFonts w:cs="Arial"/>
                <w:color w:val="000000"/>
                <w:sz w:val="16"/>
                <w:lang w:val="fr-FR"/>
              </w:rPr>
              <w:t>56</w:t>
            </w:r>
          </w:p>
        </w:tc>
      </w:tr>
      <w:tr w:rsidR="00EB2B6E" w:rsidRPr="00F023A0" w14:paraId="69762070" w14:textId="77777777" w:rsidTr="00EB2B6E">
        <w:trPr>
          <w:cantSplit/>
          <w:trHeight w:val="180"/>
        </w:trPr>
        <w:tc>
          <w:tcPr>
            <w:tcW w:w="2263" w:type="dxa"/>
            <w:tcBorders>
              <w:right w:val="dotted" w:sz="4" w:space="0" w:color="auto"/>
            </w:tcBorders>
          </w:tcPr>
          <w:p w14:paraId="0EF7E592" w14:textId="77777777" w:rsidR="00EB2B6E" w:rsidRPr="00F023A0" w:rsidRDefault="00EB2B6E" w:rsidP="001943DA">
            <w:pPr>
              <w:jc w:val="left"/>
              <w:rPr>
                <w:rFonts w:cs="Arial"/>
                <w:color w:val="000000"/>
                <w:sz w:val="16"/>
                <w:lang w:val="fr-FR"/>
              </w:rPr>
            </w:pPr>
            <w:r w:rsidRPr="00F023A0">
              <w:rPr>
                <w:rFonts w:cs="Arial"/>
                <w:color w:val="000000"/>
                <w:sz w:val="16"/>
                <w:lang w:val="fr-FR"/>
              </w:rPr>
              <w:t>Trinité-et-Tobago</w:t>
            </w:r>
          </w:p>
        </w:tc>
        <w:tc>
          <w:tcPr>
            <w:tcW w:w="426" w:type="dxa"/>
            <w:tcBorders>
              <w:left w:val="dotted" w:sz="4" w:space="0" w:color="auto"/>
            </w:tcBorders>
            <w:noWrap/>
          </w:tcPr>
          <w:p w14:paraId="572ED134" w14:textId="77777777" w:rsidR="00EB2B6E" w:rsidRPr="00F023A0" w:rsidRDefault="00EB2B6E" w:rsidP="001943DA">
            <w:pPr>
              <w:jc w:val="center"/>
              <w:rPr>
                <w:rFonts w:cs="Arial"/>
                <w:color w:val="000000"/>
                <w:sz w:val="16"/>
                <w:lang w:val="fr-FR"/>
              </w:rPr>
            </w:pPr>
            <w:r w:rsidRPr="00F023A0">
              <w:rPr>
                <w:rFonts w:cs="Arial"/>
                <w:color w:val="000000"/>
                <w:sz w:val="16"/>
                <w:lang w:val="fr-FR"/>
              </w:rPr>
              <w:t>TT</w:t>
            </w:r>
          </w:p>
        </w:tc>
        <w:tc>
          <w:tcPr>
            <w:tcW w:w="567" w:type="dxa"/>
          </w:tcPr>
          <w:p w14:paraId="3A1C9673" w14:textId="77777777" w:rsidR="00EB2B6E" w:rsidRPr="00F023A0" w:rsidRDefault="00EB2B6E" w:rsidP="001943DA">
            <w:pPr>
              <w:ind w:right="57"/>
              <w:jc w:val="right"/>
              <w:rPr>
                <w:rFonts w:cs="Arial"/>
                <w:sz w:val="16"/>
                <w:lang w:val="fr-FR"/>
              </w:rPr>
            </w:pPr>
          </w:p>
        </w:tc>
        <w:tc>
          <w:tcPr>
            <w:tcW w:w="567" w:type="dxa"/>
            <w:shd w:val="clear" w:color="auto" w:fill="auto"/>
          </w:tcPr>
          <w:p w14:paraId="75C49C74" w14:textId="77777777" w:rsidR="00EB2B6E" w:rsidRPr="00F023A0" w:rsidRDefault="00EB2B6E" w:rsidP="001943DA">
            <w:pPr>
              <w:ind w:right="57"/>
              <w:jc w:val="right"/>
              <w:rPr>
                <w:rFonts w:cs="Arial"/>
                <w:sz w:val="16"/>
                <w:lang w:val="fr-FR"/>
              </w:rPr>
            </w:pPr>
          </w:p>
        </w:tc>
        <w:tc>
          <w:tcPr>
            <w:tcW w:w="567" w:type="dxa"/>
          </w:tcPr>
          <w:p w14:paraId="12B316D0" w14:textId="77777777" w:rsidR="00EB2B6E" w:rsidRPr="00F023A0" w:rsidRDefault="00EB2B6E" w:rsidP="001943DA">
            <w:pPr>
              <w:ind w:right="57"/>
              <w:jc w:val="right"/>
              <w:rPr>
                <w:rFonts w:cs="Arial"/>
                <w:sz w:val="16"/>
                <w:lang w:val="fr-FR"/>
              </w:rPr>
            </w:pPr>
          </w:p>
        </w:tc>
        <w:tc>
          <w:tcPr>
            <w:tcW w:w="567" w:type="dxa"/>
          </w:tcPr>
          <w:p w14:paraId="7B7EE906" w14:textId="77777777" w:rsidR="00EB2B6E" w:rsidRPr="00F023A0" w:rsidRDefault="00EB2B6E" w:rsidP="001943DA">
            <w:pPr>
              <w:ind w:right="57"/>
              <w:jc w:val="right"/>
              <w:rPr>
                <w:rFonts w:cs="Arial"/>
                <w:sz w:val="16"/>
                <w:lang w:val="fr-FR"/>
              </w:rPr>
            </w:pPr>
          </w:p>
        </w:tc>
        <w:tc>
          <w:tcPr>
            <w:tcW w:w="567" w:type="dxa"/>
          </w:tcPr>
          <w:p w14:paraId="4EBE859D" w14:textId="77777777" w:rsidR="00EB2B6E" w:rsidRPr="00F023A0" w:rsidRDefault="00EB2B6E" w:rsidP="001943DA">
            <w:pPr>
              <w:ind w:right="57"/>
              <w:jc w:val="right"/>
              <w:rPr>
                <w:rFonts w:cs="Arial"/>
                <w:color w:val="000000"/>
                <w:sz w:val="16"/>
                <w:szCs w:val="16"/>
                <w:lang w:val="fr-FR"/>
              </w:rPr>
            </w:pPr>
          </w:p>
        </w:tc>
        <w:tc>
          <w:tcPr>
            <w:tcW w:w="567" w:type="dxa"/>
          </w:tcPr>
          <w:p w14:paraId="7E18AA61" w14:textId="77777777" w:rsidR="00EB2B6E" w:rsidRPr="00F023A0" w:rsidRDefault="00EB2B6E" w:rsidP="001943DA">
            <w:pPr>
              <w:ind w:right="57"/>
              <w:jc w:val="right"/>
              <w:rPr>
                <w:rFonts w:cs="Arial"/>
                <w:color w:val="000000"/>
                <w:sz w:val="16"/>
                <w:szCs w:val="16"/>
                <w:lang w:val="fr-FR"/>
              </w:rPr>
            </w:pPr>
          </w:p>
        </w:tc>
        <w:tc>
          <w:tcPr>
            <w:tcW w:w="567" w:type="dxa"/>
          </w:tcPr>
          <w:p w14:paraId="71DA1048"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134D3CFC" w14:textId="08103BFD"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152938D6"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0</w:t>
            </w:r>
          </w:p>
        </w:tc>
      </w:tr>
      <w:tr w:rsidR="00EB2B6E" w:rsidRPr="00F023A0" w14:paraId="3A06FFC9" w14:textId="77777777" w:rsidTr="00EB2B6E">
        <w:trPr>
          <w:cantSplit/>
          <w:trHeight w:val="188"/>
        </w:trPr>
        <w:tc>
          <w:tcPr>
            <w:tcW w:w="2263" w:type="dxa"/>
            <w:tcBorders>
              <w:right w:val="dotted" w:sz="4" w:space="0" w:color="auto"/>
            </w:tcBorders>
          </w:tcPr>
          <w:p w14:paraId="73C75974" w14:textId="77777777" w:rsidR="00EB2B6E" w:rsidRPr="00F023A0" w:rsidRDefault="00EB2B6E" w:rsidP="001943DA">
            <w:pPr>
              <w:jc w:val="left"/>
              <w:rPr>
                <w:rFonts w:cs="Arial"/>
                <w:color w:val="000000"/>
                <w:sz w:val="16"/>
                <w:lang w:val="fr-FR"/>
              </w:rPr>
            </w:pPr>
            <w:r w:rsidRPr="00F023A0">
              <w:rPr>
                <w:rFonts w:cs="Arial"/>
                <w:color w:val="000000"/>
                <w:sz w:val="16"/>
                <w:lang w:val="fr-FR"/>
              </w:rPr>
              <w:t>Tunisie</w:t>
            </w:r>
          </w:p>
        </w:tc>
        <w:tc>
          <w:tcPr>
            <w:tcW w:w="426" w:type="dxa"/>
            <w:tcBorders>
              <w:left w:val="dotted" w:sz="4" w:space="0" w:color="auto"/>
            </w:tcBorders>
            <w:noWrap/>
            <w:hideMark/>
          </w:tcPr>
          <w:p w14:paraId="41BF9F24" w14:textId="77777777" w:rsidR="00EB2B6E" w:rsidRPr="00F023A0" w:rsidRDefault="00EB2B6E" w:rsidP="001943DA">
            <w:pPr>
              <w:jc w:val="center"/>
              <w:rPr>
                <w:rFonts w:cs="Arial"/>
                <w:color w:val="000000"/>
                <w:sz w:val="16"/>
                <w:lang w:val="fr-FR"/>
              </w:rPr>
            </w:pPr>
            <w:r w:rsidRPr="00F023A0">
              <w:rPr>
                <w:rFonts w:cs="Arial"/>
                <w:color w:val="000000"/>
                <w:sz w:val="16"/>
                <w:lang w:val="fr-FR"/>
              </w:rPr>
              <w:t>TN</w:t>
            </w:r>
          </w:p>
        </w:tc>
        <w:tc>
          <w:tcPr>
            <w:tcW w:w="567" w:type="dxa"/>
          </w:tcPr>
          <w:p w14:paraId="6F490669" w14:textId="77777777" w:rsidR="00EB2B6E" w:rsidRPr="00F023A0" w:rsidRDefault="00EB2B6E" w:rsidP="001943DA">
            <w:pPr>
              <w:ind w:right="57"/>
              <w:jc w:val="right"/>
              <w:rPr>
                <w:rFonts w:cs="Arial"/>
                <w:sz w:val="16"/>
                <w:lang w:val="fr-FR"/>
              </w:rPr>
            </w:pPr>
          </w:p>
        </w:tc>
        <w:tc>
          <w:tcPr>
            <w:tcW w:w="567" w:type="dxa"/>
            <w:shd w:val="clear" w:color="auto" w:fill="auto"/>
          </w:tcPr>
          <w:p w14:paraId="5F87DE48" w14:textId="77777777" w:rsidR="00EB2B6E" w:rsidRPr="00F023A0" w:rsidRDefault="00EB2B6E" w:rsidP="001943DA">
            <w:pPr>
              <w:ind w:right="57"/>
              <w:jc w:val="right"/>
              <w:rPr>
                <w:rFonts w:cs="Arial"/>
                <w:sz w:val="16"/>
                <w:lang w:val="fr-FR"/>
              </w:rPr>
            </w:pPr>
            <w:r w:rsidRPr="00F023A0">
              <w:rPr>
                <w:rFonts w:cs="Arial"/>
                <w:sz w:val="16"/>
                <w:lang w:val="fr-FR"/>
              </w:rPr>
              <w:t>2</w:t>
            </w:r>
          </w:p>
        </w:tc>
        <w:tc>
          <w:tcPr>
            <w:tcW w:w="567" w:type="dxa"/>
          </w:tcPr>
          <w:p w14:paraId="7A675EF9" w14:textId="77777777" w:rsidR="00EB2B6E" w:rsidRPr="00F023A0" w:rsidRDefault="00EB2B6E" w:rsidP="001943DA">
            <w:pPr>
              <w:ind w:right="57"/>
              <w:jc w:val="right"/>
              <w:rPr>
                <w:rFonts w:cs="Arial"/>
                <w:sz w:val="16"/>
                <w:lang w:val="fr-FR"/>
              </w:rPr>
            </w:pPr>
            <w:r w:rsidRPr="00F023A0">
              <w:rPr>
                <w:rFonts w:cs="Arial"/>
                <w:sz w:val="16"/>
                <w:lang w:val="fr-FR"/>
              </w:rPr>
              <w:t>4</w:t>
            </w:r>
          </w:p>
        </w:tc>
        <w:tc>
          <w:tcPr>
            <w:tcW w:w="567" w:type="dxa"/>
          </w:tcPr>
          <w:p w14:paraId="6AB36918" w14:textId="77777777" w:rsidR="00EB2B6E" w:rsidRPr="00F023A0" w:rsidRDefault="00EB2B6E" w:rsidP="001943DA">
            <w:pPr>
              <w:ind w:right="57"/>
              <w:jc w:val="right"/>
              <w:rPr>
                <w:rFonts w:cs="Arial"/>
                <w:sz w:val="16"/>
                <w:lang w:val="fr-FR"/>
              </w:rPr>
            </w:pPr>
          </w:p>
        </w:tc>
        <w:tc>
          <w:tcPr>
            <w:tcW w:w="567" w:type="dxa"/>
          </w:tcPr>
          <w:p w14:paraId="7FD3BA9F"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w:t>
            </w:r>
          </w:p>
        </w:tc>
        <w:tc>
          <w:tcPr>
            <w:tcW w:w="567" w:type="dxa"/>
          </w:tcPr>
          <w:p w14:paraId="78AB5E18" w14:textId="77777777" w:rsidR="00EB2B6E" w:rsidRPr="00F023A0" w:rsidRDefault="00EB2B6E" w:rsidP="001943DA">
            <w:pPr>
              <w:ind w:right="57"/>
              <w:jc w:val="right"/>
              <w:rPr>
                <w:rFonts w:cs="Arial"/>
                <w:color w:val="000000"/>
                <w:sz w:val="16"/>
                <w:szCs w:val="16"/>
                <w:lang w:val="fr-FR"/>
              </w:rPr>
            </w:pPr>
          </w:p>
        </w:tc>
        <w:tc>
          <w:tcPr>
            <w:tcW w:w="567" w:type="dxa"/>
          </w:tcPr>
          <w:p w14:paraId="4857E012"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6145B421" w14:textId="55AF7CE9"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4A1C481B"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7</w:t>
            </w:r>
          </w:p>
        </w:tc>
      </w:tr>
      <w:tr w:rsidR="00EB2B6E" w:rsidRPr="00F023A0" w14:paraId="6E8974BD" w14:textId="77777777" w:rsidTr="00EB2B6E">
        <w:trPr>
          <w:cantSplit/>
          <w:trHeight w:val="180"/>
        </w:trPr>
        <w:tc>
          <w:tcPr>
            <w:tcW w:w="2263" w:type="dxa"/>
            <w:tcBorders>
              <w:right w:val="dotted" w:sz="4" w:space="0" w:color="auto"/>
            </w:tcBorders>
          </w:tcPr>
          <w:p w14:paraId="398FA2E7" w14:textId="77777777" w:rsidR="00EB2B6E" w:rsidRPr="00F023A0" w:rsidRDefault="00EB2B6E" w:rsidP="001943DA">
            <w:pPr>
              <w:keepNext/>
              <w:jc w:val="left"/>
              <w:rPr>
                <w:rFonts w:cs="Arial"/>
                <w:sz w:val="16"/>
                <w:lang w:val="fr-FR"/>
              </w:rPr>
            </w:pPr>
            <w:r w:rsidRPr="00F023A0">
              <w:rPr>
                <w:rFonts w:cs="Arial"/>
                <w:sz w:val="16"/>
                <w:lang w:val="fr-FR"/>
              </w:rPr>
              <w:t>Türkiye</w:t>
            </w:r>
          </w:p>
        </w:tc>
        <w:tc>
          <w:tcPr>
            <w:tcW w:w="426" w:type="dxa"/>
            <w:tcBorders>
              <w:left w:val="dotted" w:sz="4" w:space="0" w:color="auto"/>
            </w:tcBorders>
            <w:noWrap/>
          </w:tcPr>
          <w:p w14:paraId="56694C70" w14:textId="77777777" w:rsidR="00EB2B6E" w:rsidRPr="00F023A0" w:rsidRDefault="00EB2B6E" w:rsidP="001943DA">
            <w:pPr>
              <w:keepNext/>
              <w:jc w:val="center"/>
              <w:rPr>
                <w:rFonts w:cs="Arial"/>
                <w:sz w:val="16"/>
                <w:lang w:val="fr-FR"/>
              </w:rPr>
            </w:pPr>
            <w:r w:rsidRPr="00F023A0">
              <w:rPr>
                <w:rFonts w:cs="Arial"/>
                <w:sz w:val="16"/>
                <w:lang w:val="fr-FR"/>
              </w:rPr>
              <w:t>TR</w:t>
            </w:r>
          </w:p>
        </w:tc>
        <w:tc>
          <w:tcPr>
            <w:tcW w:w="567" w:type="dxa"/>
          </w:tcPr>
          <w:p w14:paraId="20A63A55" w14:textId="77777777" w:rsidR="00EB2B6E" w:rsidRPr="00F023A0" w:rsidRDefault="00EB2B6E" w:rsidP="001943DA">
            <w:pPr>
              <w:ind w:right="57"/>
              <w:jc w:val="right"/>
              <w:rPr>
                <w:rFonts w:cs="Arial"/>
                <w:sz w:val="16"/>
                <w:lang w:val="fr-FR"/>
              </w:rPr>
            </w:pPr>
          </w:p>
        </w:tc>
        <w:tc>
          <w:tcPr>
            <w:tcW w:w="567" w:type="dxa"/>
            <w:shd w:val="clear" w:color="auto" w:fill="auto"/>
          </w:tcPr>
          <w:p w14:paraId="241899F6" w14:textId="77777777" w:rsidR="00EB2B6E" w:rsidRPr="00F023A0" w:rsidRDefault="00EB2B6E" w:rsidP="001943DA">
            <w:pPr>
              <w:ind w:right="57"/>
              <w:jc w:val="right"/>
              <w:rPr>
                <w:rFonts w:cs="Arial"/>
                <w:sz w:val="16"/>
                <w:lang w:val="fr-FR"/>
              </w:rPr>
            </w:pPr>
            <w:r w:rsidRPr="00F023A0">
              <w:rPr>
                <w:rFonts w:cs="Arial"/>
                <w:sz w:val="16"/>
                <w:lang w:val="fr-FR"/>
              </w:rPr>
              <w:t>6</w:t>
            </w:r>
          </w:p>
        </w:tc>
        <w:tc>
          <w:tcPr>
            <w:tcW w:w="567" w:type="dxa"/>
          </w:tcPr>
          <w:p w14:paraId="5ED725FE" w14:textId="77777777" w:rsidR="00EB2B6E" w:rsidRPr="00F023A0" w:rsidRDefault="00EB2B6E" w:rsidP="001943DA">
            <w:pPr>
              <w:ind w:right="57"/>
              <w:jc w:val="right"/>
              <w:rPr>
                <w:rFonts w:cs="Arial"/>
                <w:sz w:val="16"/>
                <w:lang w:val="fr-FR"/>
              </w:rPr>
            </w:pPr>
            <w:r w:rsidRPr="00F023A0">
              <w:rPr>
                <w:rFonts w:cs="Arial"/>
                <w:sz w:val="16"/>
                <w:lang w:val="fr-FR"/>
              </w:rPr>
              <w:t>23</w:t>
            </w:r>
          </w:p>
        </w:tc>
        <w:tc>
          <w:tcPr>
            <w:tcW w:w="567" w:type="dxa"/>
          </w:tcPr>
          <w:p w14:paraId="7ED960E1" w14:textId="77777777" w:rsidR="00EB2B6E" w:rsidRPr="00F023A0" w:rsidRDefault="00EB2B6E" w:rsidP="001943DA">
            <w:pPr>
              <w:ind w:right="57"/>
              <w:jc w:val="right"/>
              <w:rPr>
                <w:rFonts w:cs="Arial"/>
                <w:sz w:val="16"/>
                <w:lang w:val="fr-FR"/>
              </w:rPr>
            </w:pPr>
            <w:r w:rsidRPr="00F023A0">
              <w:rPr>
                <w:rFonts w:cs="Arial"/>
                <w:sz w:val="16"/>
                <w:lang w:val="fr-FR"/>
              </w:rPr>
              <w:t>54</w:t>
            </w:r>
          </w:p>
        </w:tc>
        <w:tc>
          <w:tcPr>
            <w:tcW w:w="567" w:type="dxa"/>
          </w:tcPr>
          <w:p w14:paraId="74668F3F"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65</w:t>
            </w:r>
          </w:p>
        </w:tc>
        <w:tc>
          <w:tcPr>
            <w:tcW w:w="567" w:type="dxa"/>
          </w:tcPr>
          <w:p w14:paraId="1D92594D"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63</w:t>
            </w:r>
          </w:p>
        </w:tc>
        <w:tc>
          <w:tcPr>
            <w:tcW w:w="567" w:type="dxa"/>
          </w:tcPr>
          <w:p w14:paraId="096CD37F" w14:textId="57DA9E4B" w:rsidR="00EB2B6E" w:rsidRPr="00F023A0" w:rsidRDefault="00EB2B6E" w:rsidP="001943DA">
            <w:pPr>
              <w:ind w:right="57"/>
              <w:jc w:val="right"/>
              <w:rPr>
                <w:rFonts w:cs="Arial"/>
                <w:color w:val="000000"/>
                <w:sz w:val="16"/>
                <w:lang w:val="fr-FR"/>
              </w:rPr>
            </w:pPr>
            <w:r w:rsidRPr="00F023A0">
              <w:rPr>
                <w:rFonts w:cs="Arial"/>
                <w:color w:val="000000"/>
                <w:sz w:val="16"/>
                <w:lang w:val="fr-FR"/>
              </w:rPr>
              <w:t>57</w:t>
            </w:r>
          </w:p>
        </w:tc>
        <w:tc>
          <w:tcPr>
            <w:tcW w:w="567" w:type="dxa"/>
            <w:tcBorders>
              <w:right w:val="double" w:sz="4" w:space="0" w:color="auto"/>
            </w:tcBorders>
          </w:tcPr>
          <w:p w14:paraId="1278AABA" w14:textId="3967EAEB" w:rsidR="00EB2B6E" w:rsidRPr="00F023A0" w:rsidRDefault="008570B4" w:rsidP="001943DA">
            <w:pPr>
              <w:ind w:right="57"/>
              <w:jc w:val="right"/>
              <w:rPr>
                <w:rFonts w:cs="Arial"/>
                <w:color w:val="000000"/>
                <w:sz w:val="16"/>
                <w:lang w:val="fr-FR"/>
              </w:rPr>
            </w:pPr>
            <w:r w:rsidRPr="00F023A0">
              <w:rPr>
                <w:rFonts w:cs="Arial"/>
                <w:color w:val="000000"/>
                <w:sz w:val="16"/>
                <w:lang w:val="fr-FR"/>
              </w:rPr>
              <w:t>52</w:t>
            </w:r>
          </w:p>
        </w:tc>
        <w:tc>
          <w:tcPr>
            <w:tcW w:w="2126" w:type="dxa"/>
            <w:tcBorders>
              <w:left w:val="double" w:sz="4" w:space="0" w:color="auto"/>
            </w:tcBorders>
          </w:tcPr>
          <w:p w14:paraId="3A3A6D8C" w14:textId="70EA3CAF" w:rsidR="00EB2B6E" w:rsidRPr="00F023A0" w:rsidRDefault="008570B4" w:rsidP="001943DA">
            <w:pPr>
              <w:ind w:right="851"/>
              <w:jc w:val="right"/>
              <w:rPr>
                <w:rFonts w:cs="Arial"/>
                <w:color w:val="000000"/>
                <w:sz w:val="16"/>
                <w:lang w:val="fr-FR"/>
              </w:rPr>
            </w:pPr>
            <w:r w:rsidRPr="00F023A0">
              <w:rPr>
                <w:rFonts w:cs="Arial"/>
                <w:color w:val="000000"/>
                <w:sz w:val="16"/>
                <w:lang w:val="fr-FR"/>
              </w:rPr>
              <w:t>320</w:t>
            </w:r>
          </w:p>
        </w:tc>
      </w:tr>
      <w:tr w:rsidR="00EB2B6E" w:rsidRPr="00F023A0" w14:paraId="5CA46C98" w14:textId="77777777" w:rsidTr="00EB2B6E">
        <w:trPr>
          <w:cantSplit/>
          <w:trHeight w:val="180"/>
        </w:trPr>
        <w:tc>
          <w:tcPr>
            <w:tcW w:w="2263" w:type="dxa"/>
            <w:tcBorders>
              <w:right w:val="dotted" w:sz="4" w:space="0" w:color="auto"/>
            </w:tcBorders>
          </w:tcPr>
          <w:p w14:paraId="2A50718B" w14:textId="77777777" w:rsidR="00EB2B6E" w:rsidRPr="00F023A0" w:rsidRDefault="00EB2B6E" w:rsidP="001943DA">
            <w:pPr>
              <w:jc w:val="left"/>
              <w:rPr>
                <w:rFonts w:cs="Arial"/>
                <w:color w:val="000000"/>
                <w:sz w:val="16"/>
                <w:lang w:val="fr-FR"/>
              </w:rPr>
            </w:pPr>
            <w:r w:rsidRPr="00F023A0">
              <w:rPr>
                <w:rFonts w:cs="Arial"/>
                <w:color w:val="000000"/>
                <w:sz w:val="16"/>
                <w:lang w:val="fr-FR"/>
              </w:rPr>
              <w:t>Royaume-Uni</w:t>
            </w:r>
          </w:p>
        </w:tc>
        <w:tc>
          <w:tcPr>
            <w:tcW w:w="426" w:type="dxa"/>
            <w:tcBorders>
              <w:left w:val="dotted" w:sz="4" w:space="0" w:color="auto"/>
            </w:tcBorders>
            <w:noWrap/>
          </w:tcPr>
          <w:p w14:paraId="6B20B723" w14:textId="77777777" w:rsidR="00EB2B6E" w:rsidRPr="00F023A0" w:rsidRDefault="00EB2B6E" w:rsidP="001943DA">
            <w:pPr>
              <w:jc w:val="center"/>
              <w:rPr>
                <w:rFonts w:cs="Arial"/>
                <w:color w:val="000000"/>
                <w:sz w:val="16"/>
                <w:lang w:val="fr-FR"/>
              </w:rPr>
            </w:pPr>
            <w:r w:rsidRPr="00F023A0">
              <w:rPr>
                <w:rFonts w:cs="Arial"/>
                <w:color w:val="000000"/>
                <w:sz w:val="16"/>
                <w:lang w:val="fr-FR"/>
              </w:rPr>
              <w:t>GB</w:t>
            </w:r>
          </w:p>
        </w:tc>
        <w:tc>
          <w:tcPr>
            <w:tcW w:w="567" w:type="dxa"/>
          </w:tcPr>
          <w:p w14:paraId="611EAB28" w14:textId="77777777" w:rsidR="00EB2B6E" w:rsidRPr="00F023A0" w:rsidRDefault="00EB2B6E" w:rsidP="001943DA">
            <w:pPr>
              <w:ind w:right="57"/>
              <w:jc w:val="right"/>
              <w:rPr>
                <w:rFonts w:cs="Arial"/>
                <w:sz w:val="16"/>
                <w:lang w:val="fr-FR"/>
              </w:rPr>
            </w:pPr>
          </w:p>
        </w:tc>
        <w:tc>
          <w:tcPr>
            <w:tcW w:w="567" w:type="dxa"/>
            <w:shd w:val="clear" w:color="auto" w:fill="auto"/>
          </w:tcPr>
          <w:p w14:paraId="7098F7AB" w14:textId="77777777" w:rsidR="00EB2B6E" w:rsidRPr="00F023A0" w:rsidRDefault="00EB2B6E" w:rsidP="001943DA">
            <w:pPr>
              <w:ind w:right="57"/>
              <w:jc w:val="right"/>
              <w:rPr>
                <w:rFonts w:cs="Arial"/>
                <w:sz w:val="16"/>
                <w:lang w:val="fr-FR"/>
              </w:rPr>
            </w:pPr>
            <w:r w:rsidRPr="00F023A0">
              <w:rPr>
                <w:rFonts w:cs="Arial"/>
                <w:sz w:val="16"/>
                <w:lang w:val="fr-FR"/>
              </w:rPr>
              <w:t>3</w:t>
            </w:r>
          </w:p>
        </w:tc>
        <w:tc>
          <w:tcPr>
            <w:tcW w:w="567" w:type="dxa"/>
          </w:tcPr>
          <w:p w14:paraId="376248AB" w14:textId="77777777" w:rsidR="00EB2B6E" w:rsidRPr="00F023A0" w:rsidRDefault="00EB2B6E" w:rsidP="001943DA">
            <w:pPr>
              <w:ind w:right="57"/>
              <w:jc w:val="right"/>
              <w:rPr>
                <w:rFonts w:cs="Arial"/>
                <w:sz w:val="16"/>
                <w:lang w:val="fr-FR"/>
              </w:rPr>
            </w:pPr>
            <w:r w:rsidRPr="00F023A0">
              <w:rPr>
                <w:rFonts w:cs="Arial"/>
                <w:sz w:val="16"/>
                <w:lang w:val="fr-FR"/>
              </w:rPr>
              <w:t>18</w:t>
            </w:r>
          </w:p>
        </w:tc>
        <w:tc>
          <w:tcPr>
            <w:tcW w:w="567" w:type="dxa"/>
          </w:tcPr>
          <w:p w14:paraId="508A912D" w14:textId="77777777" w:rsidR="00EB2B6E" w:rsidRPr="00F023A0" w:rsidRDefault="00EB2B6E" w:rsidP="001943DA">
            <w:pPr>
              <w:ind w:right="57"/>
              <w:jc w:val="right"/>
              <w:rPr>
                <w:rFonts w:cs="Arial"/>
                <w:sz w:val="16"/>
                <w:lang w:val="fr-FR"/>
              </w:rPr>
            </w:pPr>
            <w:r w:rsidRPr="00F023A0">
              <w:rPr>
                <w:rFonts w:cs="Arial"/>
                <w:sz w:val="16"/>
                <w:lang w:val="fr-FR"/>
              </w:rPr>
              <w:t>22</w:t>
            </w:r>
          </w:p>
        </w:tc>
        <w:tc>
          <w:tcPr>
            <w:tcW w:w="567" w:type="dxa"/>
          </w:tcPr>
          <w:p w14:paraId="6EF04901"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2,138</w:t>
            </w:r>
          </w:p>
        </w:tc>
        <w:tc>
          <w:tcPr>
            <w:tcW w:w="567" w:type="dxa"/>
          </w:tcPr>
          <w:p w14:paraId="132DAD84"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1,557</w:t>
            </w:r>
          </w:p>
        </w:tc>
        <w:tc>
          <w:tcPr>
            <w:tcW w:w="567" w:type="dxa"/>
          </w:tcPr>
          <w:p w14:paraId="5519448E" w14:textId="4D0D1E0E" w:rsidR="00EB2B6E" w:rsidRPr="00F023A0" w:rsidRDefault="00EB2B6E" w:rsidP="001943DA">
            <w:pPr>
              <w:ind w:right="57"/>
              <w:jc w:val="right"/>
              <w:rPr>
                <w:rFonts w:cs="Arial"/>
                <w:color w:val="000000"/>
                <w:sz w:val="16"/>
                <w:lang w:val="fr-FR"/>
              </w:rPr>
            </w:pPr>
            <w:r w:rsidRPr="00F023A0">
              <w:rPr>
                <w:rFonts w:cs="Arial"/>
                <w:color w:val="000000"/>
                <w:sz w:val="16"/>
                <w:lang w:val="fr-FR"/>
              </w:rPr>
              <w:t>1,562</w:t>
            </w:r>
          </w:p>
        </w:tc>
        <w:tc>
          <w:tcPr>
            <w:tcW w:w="567" w:type="dxa"/>
            <w:tcBorders>
              <w:right w:val="double" w:sz="4" w:space="0" w:color="auto"/>
            </w:tcBorders>
          </w:tcPr>
          <w:p w14:paraId="5A66680F" w14:textId="659E12C6" w:rsidR="00EB2B6E" w:rsidRPr="00F023A0" w:rsidRDefault="008570B4" w:rsidP="001943DA">
            <w:pPr>
              <w:ind w:right="57"/>
              <w:jc w:val="right"/>
              <w:rPr>
                <w:rFonts w:cs="Arial"/>
                <w:color w:val="000000"/>
                <w:sz w:val="16"/>
                <w:lang w:val="fr-FR"/>
              </w:rPr>
            </w:pPr>
            <w:r w:rsidRPr="00F023A0">
              <w:rPr>
                <w:rFonts w:cs="Arial"/>
                <w:color w:val="000000"/>
                <w:sz w:val="16"/>
                <w:lang w:val="fr-FR"/>
              </w:rPr>
              <w:t>1,614</w:t>
            </w:r>
          </w:p>
        </w:tc>
        <w:tc>
          <w:tcPr>
            <w:tcW w:w="2126" w:type="dxa"/>
            <w:tcBorders>
              <w:left w:val="double" w:sz="4" w:space="0" w:color="auto"/>
            </w:tcBorders>
          </w:tcPr>
          <w:p w14:paraId="25B2EFC0" w14:textId="51F3BBB4" w:rsidR="00EB2B6E" w:rsidRPr="00F023A0" w:rsidRDefault="008570B4" w:rsidP="001943DA">
            <w:pPr>
              <w:ind w:right="851"/>
              <w:jc w:val="right"/>
              <w:rPr>
                <w:rFonts w:cs="Arial"/>
                <w:color w:val="000000"/>
                <w:sz w:val="16"/>
                <w:lang w:val="fr-FR"/>
              </w:rPr>
            </w:pPr>
            <w:r w:rsidRPr="00F023A0">
              <w:rPr>
                <w:rFonts w:cs="Arial"/>
                <w:color w:val="000000"/>
                <w:sz w:val="16"/>
                <w:lang w:val="fr-FR"/>
              </w:rPr>
              <w:t>6,914</w:t>
            </w:r>
          </w:p>
        </w:tc>
      </w:tr>
      <w:tr w:rsidR="008E7ED4" w:rsidRPr="00F023A0" w14:paraId="616C38A1" w14:textId="77777777" w:rsidTr="00EB2B6E">
        <w:trPr>
          <w:cantSplit/>
          <w:trHeight w:val="180"/>
        </w:trPr>
        <w:tc>
          <w:tcPr>
            <w:tcW w:w="2263" w:type="dxa"/>
            <w:tcBorders>
              <w:right w:val="dotted" w:sz="4" w:space="0" w:color="auto"/>
            </w:tcBorders>
          </w:tcPr>
          <w:p w14:paraId="55E34993" w14:textId="67337086" w:rsidR="008E7ED4" w:rsidRPr="00F023A0" w:rsidRDefault="008E7ED4" w:rsidP="001943DA">
            <w:pPr>
              <w:jc w:val="left"/>
              <w:rPr>
                <w:rFonts w:cs="Arial"/>
                <w:color w:val="000000"/>
                <w:sz w:val="16"/>
                <w:lang w:val="fr-FR"/>
              </w:rPr>
            </w:pPr>
            <w:r w:rsidRPr="00F023A0">
              <w:rPr>
                <w:rFonts w:cs="Arial"/>
                <w:color w:val="000000"/>
                <w:sz w:val="16"/>
                <w:lang w:val="fr-FR"/>
              </w:rPr>
              <w:t>République unie de Tanzanie</w:t>
            </w:r>
          </w:p>
        </w:tc>
        <w:tc>
          <w:tcPr>
            <w:tcW w:w="426" w:type="dxa"/>
            <w:tcBorders>
              <w:left w:val="dotted" w:sz="4" w:space="0" w:color="auto"/>
            </w:tcBorders>
            <w:noWrap/>
          </w:tcPr>
          <w:p w14:paraId="0B8A60C6" w14:textId="6CB46C82" w:rsidR="008E7ED4" w:rsidRPr="00F023A0" w:rsidRDefault="008E7ED4" w:rsidP="001943DA">
            <w:pPr>
              <w:jc w:val="center"/>
              <w:rPr>
                <w:rFonts w:cs="Arial"/>
                <w:color w:val="000000"/>
                <w:sz w:val="16"/>
                <w:lang w:val="fr-FR"/>
              </w:rPr>
            </w:pPr>
            <w:r w:rsidRPr="00F023A0">
              <w:rPr>
                <w:rFonts w:cs="Arial"/>
                <w:color w:val="000000"/>
                <w:sz w:val="16"/>
                <w:lang w:val="fr-FR"/>
              </w:rPr>
              <w:t>TZ</w:t>
            </w:r>
          </w:p>
        </w:tc>
        <w:tc>
          <w:tcPr>
            <w:tcW w:w="567" w:type="dxa"/>
          </w:tcPr>
          <w:p w14:paraId="56AF53A3" w14:textId="77777777" w:rsidR="008E7ED4" w:rsidRPr="00F023A0" w:rsidRDefault="008E7ED4" w:rsidP="001943DA">
            <w:pPr>
              <w:ind w:right="57"/>
              <w:jc w:val="right"/>
              <w:rPr>
                <w:rFonts w:cs="Arial"/>
                <w:sz w:val="16"/>
                <w:lang w:val="fr-FR"/>
              </w:rPr>
            </w:pPr>
          </w:p>
        </w:tc>
        <w:tc>
          <w:tcPr>
            <w:tcW w:w="567" w:type="dxa"/>
            <w:shd w:val="clear" w:color="auto" w:fill="auto"/>
          </w:tcPr>
          <w:p w14:paraId="1F28678A" w14:textId="77777777" w:rsidR="008E7ED4" w:rsidRPr="00F023A0" w:rsidRDefault="008E7ED4" w:rsidP="001943DA">
            <w:pPr>
              <w:ind w:right="57"/>
              <w:jc w:val="right"/>
              <w:rPr>
                <w:rFonts w:cs="Arial"/>
                <w:sz w:val="16"/>
                <w:lang w:val="fr-FR"/>
              </w:rPr>
            </w:pPr>
          </w:p>
        </w:tc>
        <w:tc>
          <w:tcPr>
            <w:tcW w:w="567" w:type="dxa"/>
          </w:tcPr>
          <w:p w14:paraId="6C18CC02" w14:textId="77777777" w:rsidR="008E7ED4" w:rsidRPr="00F023A0" w:rsidRDefault="008E7ED4" w:rsidP="001943DA">
            <w:pPr>
              <w:ind w:right="57"/>
              <w:jc w:val="right"/>
              <w:rPr>
                <w:rFonts w:cs="Arial"/>
                <w:sz w:val="16"/>
                <w:lang w:val="fr-FR"/>
              </w:rPr>
            </w:pPr>
          </w:p>
        </w:tc>
        <w:tc>
          <w:tcPr>
            <w:tcW w:w="567" w:type="dxa"/>
          </w:tcPr>
          <w:p w14:paraId="0E574F62" w14:textId="77777777" w:rsidR="008E7ED4" w:rsidRPr="00F023A0" w:rsidRDefault="008E7ED4" w:rsidP="001943DA">
            <w:pPr>
              <w:ind w:right="57"/>
              <w:jc w:val="right"/>
              <w:rPr>
                <w:rFonts w:cs="Arial"/>
                <w:sz w:val="16"/>
                <w:lang w:val="fr-FR"/>
              </w:rPr>
            </w:pPr>
          </w:p>
        </w:tc>
        <w:tc>
          <w:tcPr>
            <w:tcW w:w="567" w:type="dxa"/>
          </w:tcPr>
          <w:p w14:paraId="468D1062" w14:textId="77777777" w:rsidR="008E7ED4" w:rsidRPr="00F023A0" w:rsidRDefault="008E7ED4" w:rsidP="001943DA">
            <w:pPr>
              <w:ind w:right="57"/>
              <w:jc w:val="right"/>
              <w:rPr>
                <w:rFonts w:cs="Arial"/>
                <w:color w:val="000000"/>
                <w:sz w:val="16"/>
                <w:lang w:val="fr-FR"/>
              </w:rPr>
            </w:pPr>
          </w:p>
        </w:tc>
        <w:tc>
          <w:tcPr>
            <w:tcW w:w="567" w:type="dxa"/>
          </w:tcPr>
          <w:p w14:paraId="2CBA58C5" w14:textId="77777777" w:rsidR="008E7ED4" w:rsidRPr="00F023A0" w:rsidRDefault="008E7ED4" w:rsidP="001943DA">
            <w:pPr>
              <w:ind w:right="57"/>
              <w:jc w:val="right"/>
              <w:rPr>
                <w:rFonts w:cs="Arial"/>
                <w:color w:val="000000"/>
                <w:sz w:val="16"/>
                <w:lang w:val="fr-FR"/>
              </w:rPr>
            </w:pPr>
          </w:p>
        </w:tc>
        <w:tc>
          <w:tcPr>
            <w:tcW w:w="567" w:type="dxa"/>
          </w:tcPr>
          <w:p w14:paraId="03EC36E4" w14:textId="77777777" w:rsidR="008E7ED4" w:rsidRPr="00F023A0" w:rsidRDefault="008E7ED4" w:rsidP="001943DA">
            <w:pPr>
              <w:ind w:right="57"/>
              <w:jc w:val="right"/>
              <w:rPr>
                <w:rFonts w:cs="Arial"/>
                <w:color w:val="000000"/>
                <w:sz w:val="16"/>
                <w:lang w:val="fr-FR"/>
              </w:rPr>
            </w:pPr>
          </w:p>
        </w:tc>
        <w:tc>
          <w:tcPr>
            <w:tcW w:w="567" w:type="dxa"/>
            <w:tcBorders>
              <w:right w:val="double" w:sz="4" w:space="0" w:color="auto"/>
            </w:tcBorders>
          </w:tcPr>
          <w:p w14:paraId="18027A95" w14:textId="77777777" w:rsidR="008E7ED4" w:rsidRPr="00F023A0" w:rsidRDefault="008E7ED4" w:rsidP="001943DA">
            <w:pPr>
              <w:ind w:right="57"/>
              <w:jc w:val="right"/>
              <w:rPr>
                <w:rFonts w:cs="Arial"/>
                <w:color w:val="000000"/>
                <w:sz w:val="16"/>
                <w:lang w:val="fr-FR"/>
              </w:rPr>
            </w:pPr>
          </w:p>
        </w:tc>
        <w:tc>
          <w:tcPr>
            <w:tcW w:w="2126" w:type="dxa"/>
            <w:tcBorders>
              <w:left w:val="double" w:sz="4" w:space="0" w:color="auto"/>
            </w:tcBorders>
          </w:tcPr>
          <w:p w14:paraId="322570FC" w14:textId="60B3B0C2" w:rsidR="008E7ED4" w:rsidRPr="00F023A0" w:rsidRDefault="008E7ED4" w:rsidP="001943DA">
            <w:pPr>
              <w:ind w:right="851"/>
              <w:jc w:val="right"/>
              <w:rPr>
                <w:rFonts w:cs="Arial"/>
                <w:color w:val="000000"/>
                <w:sz w:val="16"/>
                <w:lang w:val="fr-FR"/>
              </w:rPr>
            </w:pPr>
            <w:r w:rsidRPr="00F023A0">
              <w:rPr>
                <w:rFonts w:cs="Arial"/>
                <w:color w:val="000000"/>
                <w:sz w:val="16"/>
                <w:lang w:val="fr-FR"/>
              </w:rPr>
              <w:t>0</w:t>
            </w:r>
          </w:p>
        </w:tc>
      </w:tr>
      <w:tr w:rsidR="00EB2B6E" w:rsidRPr="00F023A0" w14:paraId="28FB7609" w14:textId="77777777" w:rsidTr="00EB2B6E">
        <w:trPr>
          <w:cantSplit/>
          <w:trHeight w:val="188"/>
        </w:trPr>
        <w:tc>
          <w:tcPr>
            <w:tcW w:w="2263" w:type="dxa"/>
            <w:tcBorders>
              <w:right w:val="dotted" w:sz="4" w:space="0" w:color="auto"/>
            </w:tcBorders>
          </w:tcPr>
          <w:p w14:paraId="2AE6E6E0" w14:textId="77777777" w:rsidR="00EB2B6E" w:rsidRPr="00F023A0" w:rsidRDefault="00EB2B6E" w:rsidP="001943DA">
            <w:pPr>
              <w:jc w:val="left"/>
              <w:rPr>
                <w:rFonts w:cs="Arial"/>
                <w:color w:val="000000"/>
                <w:sz w:val="16"/>
                <w:lang w:val="fr-FR"/>
              </w:rPr>
            </w:pPr>
            <w:r w:rsidRPr="00F023A0">
              <w:rPr>
                <w:rFonts w:cs="Arial"/>
                <w:color w:val="000000"/>
                <w:sz w:val="16"/>
                <w:lang w:val="fr-FR"/>
              </w:rPr>
              <w:t>États-Unis d'Amérique</w:t>
            </w:r>
          </w:p>
        </w:tc>
        <w:tc>
          <w:tcPr>
            <w:tcW w:w="426" w:type="dxa"/>
            <w:tcBorders>
              <w:left w:val="dotted" w:sz="4" w:space="0" w:color="auto"/>
            </w:tcBorders>
            <w:noWrap/>
            <w:hideMark/>
          </w:tcPr>
          <w:p w14:paraId="7733E92D" w14:textId="77777777" w:rsidR="00EB2B6E" w:rsidRPr="00F023A0" w:rsidRDefault="00EB2B6E" w:rsidP="001943DA">
            <w:pPr>
              <w:jc w:val="center"/>
              <w:rPr>
                <w:rFonts w:cs="Arial"/>
                <w:color w:val="000000"/>
                <w:sz w:val="16"/>
                <w:lang w:val="fr-FR"/>
              </w:rPr>
            </w:pPr>
            <w:r w:rsidRPr="00F023A0">
              <w:rPr>
                <w:rFonts w:cs="Arial"/>
                <w:color w:val="000000"/>
                <w:sz w:val="16"/>
                <w:lang w:val="fr-FR"/>
              </w:rPr>
              <w:t>ÉTATS-UNIS</w:t>
            </w:r>
          </w:p>
        </w:tc>
        <w:tc>
          <w:tcPr>
            <w:tcW w:w="567" w:type="dxa"/>
          </w:tcPr>
          <w:p w14:paraId="1D856055" w14:textId="77777777" w:rsidR="00EB2B6E" w:rsidRPr="00F023A0" w:rsidRDefault="00EB2B6E" w:rsidP="001943DA">
            <w:pPr>
              <w:ind w:right="57"/>
              <w:jc w:val="right"/>
              <w:rPr>
                <w:rFonts w:cs="Arial"/>
                <w:sz w:val="16"/>
                <w:lang w:val="fr-FR"/>
              </w:rPr>
            </w:pPr>
          </w:p>
        </w:tc>
        <w:tc>
          <w:tcPr>
            <w:tcW w:w="567" w:type="dxa"/>
            <w:shd w:val="clear" w:color="auto" w:fill="auto"/>
          </w:tcPr>
          <w:p w14:paraId="20CD4F75" w14:textId="77777777" w:rsidR="00EB2B6E" w:rsidRPr="00F023A0" w:rsidRDefault="00EB2B6E" w:rsidP="001943DA">
            <w:pPr>
              <w:ind w:right="57"/>
              <w:jc w:val="right"/>
              <w:rPr>
                <w:rFonts w:cs="Arial"/>
                <w:sz w:val="16"/>
                <w:lang w:val="fr-FR"/>
              </w:rPr>
            </w:pPr>
            <w:r w:rsidRPr="00F023A0">
              <w:rPr>
                <w:rFonts w:cs="Arial"/>
                <w:sz w:val="16"/>
                <w:lang w:val="fr-FR"/>
              </w:rPr>
              <w:t>6</w:t>
            </w:r>
          </w:p>
        </w:tc>
        <w:tc>
          <w:tcPr>
            <w:tcW w:w="567" w:type="dxa"/>
          </w:tcPr>
          <w:p w14:paraId="7F6E0647" w14:textId="77777777" w:rsidR="00EB2B6E" w:rsidRPr="00F023A0" w:rsidRDefault="00EB2B6E" w:rsidP="001943DA">
            <w:pPr>
              <w:ind w:right="57"/>
              <w:jc w:val="right"/>
              <w:rPr>
                <w:rFonts w:cs="Arial"/>
                <w:sz w:val="16"/>
                <w:lang w:val="fr-FR"/>
              </w:rPr>
            </w:pPr>
            <w:r w:rsidRPr="00F023A0">
              <w:rPr>
                <w:rFonts w:cs="Arial"/>
                <w:sz w:val="16"/>
                <w:lang w:val="fr-FR"/>
              </w:rPr>
              <w:t>1</w:t>
            </w:r>
          </w:p>
        </w:tc>
        <w:tc>
          <w:tcPr>
            <w:tcW w:w="567" w:type="dxa"/>
          </w:tcPr>
          <w:p w14:paraId="3AF3DCA3" w14:textId="77777777" w:rsidR="00EB2B6E" w:rsidRPr="00F023A0" w:rsidRDefault="00EB2B6E" w:rsidP="001943DA">
            <w:pPr>
              <w:ind w:right="57"/>
              <w:jc w:val="right"/>
              <w:rPr>
                <w:rFonts w:cs="Arial"/>
                <w:sz w:val="16"/>
                <w:lang w:val="fr-FR"/>
              </w:rPr>
            </w:pPr>
            <w:r w:rsidRPr="00F023A0">
              <w:rPr>
                <w:rFonts w:cs="Arial"/>
                <w:sz w:val="16"/>
                <w:lang w:val="fr-FR"/>
              </w:rPr>
              <w:t>3</w:t>
            </w:r>
          </w:p>
        </w:tc>
        <w:tc>
          <w:tcPr>
            <w:tcW w:w="567" w:type="dxa"/>
          </w:tcPr>
          <w:p w14:paraId="38642305"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5</w:t>
            </w:r>
          </w:p>
        </w:tc>
        <w:tc>
          <w:tcPr>
            <w:tcW w:w="567" w:type="dxa"/>
          </w:tcPr>
          <w:p w14:paraId="74A04D6E"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26</w:t>
            </w:r>
          </w:p>
        </w:tc>
        <w:tc>
          <w:tcPr>
            <w:tcW w:w="567" w:type="dxa"/>
          </w:tcPr>
          <w:p w14:paraId="3A5F94AF" w14:textId="14903566" w:rsidR="00EB2B6E" w:rsidRPr="00F023A0" w:rsidRDefault="00EB2B6E" w:rsidP="001943DA">
            <w:pPr>
              <w:ind w:right="57"/>
              <w:jc w:val="right"/>
              <w:rPr>
                <w:rFonts w:cs="Arial"/>
                <w:color w:val="000000"/>
                <w:sz w:val="16"/>
                <w:lang w:val="fr-FR"/>
              </w:rPr>
            </w:pPr>
            <w:r w:rsidRPr="00F023A0">
              <w:rPr>
                <w:rFonts w:cs="Arial"/>
                <w:color w:val="000000"/>
                <w:sz w:val="16"/>
                <w:lang w:val="fr-FR"/>
              </w:rPr>
              <w:t>18</w:t>
            </w:r>
          </w:p>
        </w:tc>
        <w:tc>
          <w:tcPr>
            <w:tcW w:w="567" w:type="dxa"/>
            <w:tcBorders>
              <w:right w:val="double" w:sz="4" w:space="0" w:color="auto"/>
            </w:tcBorders>
          </w:tcPr>
          <w:p w14:paraId="44C77444" w14:textId="257FD02F" w:rsidR="00EB2B6E" w:rsidRPr="00F023A0" w:rsidRDefault="008570B4" w:rsidP="001943DA">
            <w:pPr>
              <w:ind w:right="57"/>
              <w:jc w:val="right"/>
              <w:rPr>
                <w:rFonts w:cs="Arial"/>
                <w:color w:val="000000"/>
                <w:sz w:val="16"/>
                <w:lang w:val="fr-FR"/>
              </w:rPr>
            </w:pPr>
            <w:r w:rsidRPr="00F023A0">
              <w:rPr>
                <w:rFonts w:cs="Arial"/>
                <w:color w:val="000000"/>
                <w:sz w:val="16"/>
                <w:lang w:val="fr-FR"/>
              </w:rPr>
              <w:t>39</w:t>
            </w:r>
          </w:p>
        </w:tc>
        <w:tc>
          <w:tcPr>
            <w:tcW w:w="2126" w:type="dxa"/>
            <w:tcBorders>
              <w:left w:val="double" w:sz="4" w:space="0" w:color="auto"/>
            </w:tcBorders>
          </w:tcPr>
          <w:p w14:paraId="32C41F8F" w14:textId="222237D1" w:rsidR="00EB2B6E" w:rsidRPr="00F023A0" w:rsidRDefault="008570B4" w:rsidP="001943DA">
            <w:pPr>
              <w:ind w:right="851"/>
              <w:jc w:val="right"/>
              <w:rPr>
                <w:rFonts w:cs="Arial"/>
                <w:color w:val="000000"/>
                <w:sz w:val="16"/>
                <w:lang w:val="fr-FR"/>
              </w:rPr>
            </w:pPr>
            <w:r w:rsidRPr="00F023A0">
              <w:rPr>
                <w:rFonts w:cs="Arial"/>
                <w:color w:val="000000"/>
                <w:sz w:val="16"/>
                <w:lang w:val="fr-FR"/>
              </w:rPr>
              <w:t>98</w:t>
            </w:r>
          </w:p>
        </w:tc>
      </w:tr>
      <w:tr w:rsidR="00EB2B6E" w:rsidRPr="00F023A0" w14:paraId="58A1D42C" w14:textId="77777777" w:rsidTr="00EB2B6E">
        <w:trPr>
          <w:cantSplit/>
          <w:trHeight w:val="43"/>
        </w:trPr>
        <w:tc>
          <w:tcPr>
            <w:tcW w:w="2263" w:type="dxa"/>
            <w:tcBorders>
              <w:right w:val="dotted" w:sz="4" w:space="0" w:color="auto"/>
            </w:tcBorders>
          </w:tcPr>
          <w:p w14:paraId="51EBFCE1" w14:textId="77777777" w:rsidR="00EB2B6E" w:rsidRPr="00F023A0" w:rsidRDefault="00EB2B6E" w:rsidP="001943DA">
            <w:pPr>
              <w:jc w:val="left"/>
              <w:rPr>
                <w:rFonts w:cs="Arial"/>
                <w:color w:val="000000"/>
                <w:sz w:val="16"/>
                <w:lang w:val="fr-FR"/>
              </w:rPr>
            </w:pPr>
            <w:r w:rsidRPr="00F023A0">
              <w:rPr>
                <w:rFonts w:cs="Arial"/>
                <w:color w:val="000000"/>
                <w:sz w:val="16"/>
                <w:lang w:val="fr-FR"/>
              </w:rPr>
              <w:t>Uruguay</w:t>
            </w:r>
          </w:p>
        </w:tc>
        <w:tc>
          <w:tcPr>
            <w:tcW w:w="426" w:type="dxa"/>
            <w:tcBorders>
              <w:left w:val="dotted" w:sz="4" w:space="0" w:color="auto"/>
            </w:tcBorders>
            <w:noWrap/>
            <w:hideMark/>
          </w:tcPr>
          <w:p w14:paraId="655113C2" w14:textId="77777777" w:rsidR="00EB2B6E" w:rsidRPr="00F023A0" w:rsidRDefault="00EB2B6E" w:rsidP="001943DA">
            <w:pPr>
              <w:jc w:val="center"/>
              <w:rPr>
                <w:rFonts w:cs="Arial"/>
                <w:color w:val="000000"/>
                <w:sz w:val="16"/>
                <w:lang w:val="fr-FR"/>
              </w:rPr>
            </w:pPr>
            <w:r w:rsidRPr="00F023A0">
              <w:rPr>
                <w:rFonts w:cs="Arial"/>
                <w:color w:val="000000"/>
                <w:sz w:val="16"/>
                <w:lang w:val="fr-FR"/>
              </w:rPr>
              <w:t>UY</w:t>
            </w:r>
          </w:p>
        </w:tc>
        <w:tc>
          <w:tcPr>
            <w:tcW w:w="567" w:type="dxa"/>
          </w:tcPr>
          <w:p w14:paraId="726FF960" w14:textId="77777777" w:rsidR="00EB2B6E" w:rsidRPr="00F023A0" w:rsidRDefault="00EB2B6E" w:rsidP="001943DA">
            <w:pPr>
              <w:ind w:right="57"/>
              <w:jc w:val="right"/>
              <w:rPr>
                <w:rFonts w:cs="Arial"/>
                <w:sz w:val="16"/>
                <w:lang w:val="fr-FR"/>
              </w:rPr>
            </w:pPr>
          </w:p>
        </w:tc>
        <w:tc>
          <w:tcPr>
            <w:tcW w:w="567" w:type="dxa"/>
            <w:shd w:val="clear" w:color="auto" w:fill="auto"/>
          </w:tcPr>
          <w:p w14:paraId="4CBEDA66" w14:textId="77777777" w:rsidR="00EB2B6E" w:rsidRPr="00F023A0" w:rsidRDefault="00EB2B6E" w:rsidP="001943DA">
            <w:pPr>
              <w:ind w:right="57"/>
              <w:jc w:val="right"/>
              <w:rPr>
                <w:rFonts w:cs="Arial"/>
                <w:sz w:val="16"/>
                <w:lang w:val="fr-FR"/>
              </w:rPr>
            </w:pPr>
          </w:p>
        </w:tc>
        <w:tc>
          <w:tcPr>
            <w:tcW w:w="567" w:type="dxa"/>
          </w:tcPr>
          <w:p w14:paraId="50CD6514" w14:textId="77777777" w:rsidR="00EB2B6E" w:rsidRPr="00F023A0" w:rsidRDefault="00EB2B6E" w:rsidP="001943DA">
            <w:pPr>
              <w:ind w:right="57"/>
              <w:jc w:val="right"/>
              <w:rPr>
                <w:rFonts w:cs="Arial"/>
                <w:sz w:val="16"/>
                <w:lang w:val="fr-FR"/>
              </w:rPr>
            </w:pPr>
          </w:p>
        </w:tc>
        <w:tc>
          <w:tcPr>
            <w:tcW w:w="567" w:type="dxa"/>
          </w:tcPr>
          <w:p w14:paraId="72AB8AED" w14:textId="77777777" w:rsidR="00EB2B6E" w:rsidRPr="00F023A0" w:rsidRDefault="00EB2B6E" w:rsidP="001943DA">
            <w:pPr>
              <w:ind w:right="57"/>
              <w:jc w:val="right"/>
              <w:rPr>
                <w:rFonts w:cs="Arial"/>
                <w:sz w:val="16"/>
                <w:lang w:val="fr-FR"/>
              </w:rPr>
            </w:pPr>
          </w:p>
        </w:tc>
        <w:tc>
          <w:tcPr>
            <w:tcW w:w="567" w:type="dxa"/>
          </w:tcPr>
          <w:p w14:paraId="39FD9E0F" w14:textId="77777777" w:rsidR="00EB2B6E" w:rsidRPr="00F023A0" w:rsidRDefault="00EB2B6E" w:rsidP="001943DA">
            <w:pPr>
              <w:ind w:right="57"/>
              <w:jc w:val="right"/>
              <w:rPr>
                <w:rFonts w:cs="Arial"/>
                <w:color w:val="000000"/>
                <w:sz w:val="16"/>
                <w:szCs w:val="16"/>
                <w:lang w:val="fr-FR"/>
              </w:rPr>
            </w:pPr>
            <w:r w:rsidRPr="00F023A0">
              <w:rPr>
                <w:rFonts w:cs="Arial"/>
                <w:color w:val="000000"/>
                <w:sz w:val="16"/>
                <w:lang w:val="fr-FR"/>
              </w:rPr>
              <w:t>6</w:t>
            </w:r>
          </w:p>
        </w:tc>
        <w:tc>
          <w:tcPr>
            <w:tcW w:w="567" w:type="dxa"/>
          </w:tcPr>
          <w:p w14:paraId="51A577F2" w14:textId="77777777" w:rsidR="00EB2B6E" w:rsidRPr="00F023A0" w:rsidRDefault="00EB2B6E" w:rsidP="001943DA">
            <w:pPr>
              <w:ind w:right="57"/>
              <w:jc w:val="right"/>
              <w:rPr>
                <w:rFonts w:cs="Arial"/>
                <w:color w:val="000000"/>
                <w:sz w:val="16"/>
                <w:szCs w:val="16"/>
                <w:lang w:val="fr-FR"/>
              </w:rPr>
            </w:pPr>
          </w:p>
        </w:tc>
        <w:tc>
          <w:tcPr>
            <w:tcW w:w="567" w:type="dxa"/>
          </w:tcPr>
          <w:p w14:paraId="182A7B44" w14:textId="77777777" w:rsidR="00EB2B6E" w:rsidRPr="00F023A0" w:rsidRDefault="00EB2B6E" w:rsidP="001943DA">
            <w:pPr>
              <w:ind w:right="57"/>
              <w:jc w:val="right"/>
              <w:rPr>
                <w:rFonts w:cs="Arial"/>
                <w:color w:val="000000"/>
                <w:sz w:val="16"/>
                <w:lang w:val="fr-FR"/>
              </w:rPr>
            </w:pPr>
          </w:p>
        </w:tc>
        <w:tc>
          <w:tcPr>
            <w:tcW w:w="567" w:type="dxa"/>
            <w:tcBorders>
              <w:right w:val="double" w:sz="4" w:space="0" w:color="auto"/>
            </w:tcBorders>
          </w:tcPr>
          <w:p w14:paraId="53F7583A" w14:textId="7FD7E2F3" w:rsidR="00EB2B6E" w:rsidRPr="00F023A0" w:rsidRDefault="00EB2B6E" w:rsidP="001943DA">
            <w:pPr>
              <w:ind w:right="57"/>
              <w:jc w:val="right"/>
              <w:rPr>
                <w:rFonts w:cs="Arial"/>
                <w:color w:val="000000"/>
                <w:sz w:val="16"/>
                <w:lang w:val="fr-FR"/>
              </w:rPr>
            </w:pPr>
          </w:p>
        </w:tc>
        <w:tc>
          <w:tcPr>
            <w:tcW w:w="2126" w:type="dxa"/>
            <w:tcBorders>
              <w:left w:val="double" w:sz="4" w:space="0" w:color="auto"/>
            </w:tcBorders>
          </w:tcPr>
          <w:p w14:paraId="530096B1" w14:textId="77777777" w:rsidR="00EB2B6E" w:rsidRPr="00F023A0" w:rsidRDefault="00EB2B6E" w:rsidP="001943DA">
            <w:pPr>
              <w:ind w:right="851"/>
              <w:jc w:val="right"/>
              <w:rPr>
                <w:rFonts w:cs="Arial"/>
                <w:color w:val="000000"/>
                <w:sz w:val="16"/>
                <w:lang w:val="fr-FR"/>
              </w:rPr>
            </w:pPr>
            <w:r w:rsidRPr="00F023A0">
              <w:rPr>
                <w:rFonts w:cs="Arial"/>
                <w:color w:val="000000"/>
                <w:sz w:val="16"/>
                <w:lang w:val="fr-FR"/>
              </w:rPr>
              <w:t>6</w:t>
            </w:r>
          </w:p>
        </w:tc>
      </w:tr>
      <w:tr w:rsidR="00EB2B6E" w:rsidRPr="00F023A0" w14:paraId="45B22B8F" w14:textId="77777777" w:rsidTr="00EB2B6E">
        <w:trPr>
          <w:cantSplit/>
          <w:trHeight w:val="120"/>
        </w:trPr>
        <w:tc>
          <w:tcPr>
            <w:tcW w:w="2263" w:type="dxa"/>
            <w:tcBorders>
              <w:bottom w:val="single" w:sz="4" w:space="0" w:color="auto"/>
              <w:right w:val="dotted" w:sz="4" w:space="0" w:color="auto"/>
            </w:tcBorders>
          </w:tcPr>
          <w:p w14:paraId="53558DF3" w14:textId="77777777" w:rsidR="00EB2B6E" w:rsidRPr="00F023A0" w:rsidRDefault="00EB2B6E" w:rsidP="001943DA">
            <w:pPr>
              <w:jc w:val="left"/>
              <w:rPr>
                <w:rFonts w:cs="Arial"/>
                <w:color w:val="000000"/>
                <w:sz w:val="16"/>
                <w:lang w:val="fr-FR"/>
              </w:rPr>
            </w:pPr>
            <w:r w:rsidRPr="00F023A0">
              <w:rPr>
                <w:rFonts w:cs="Arial"/>
                <w:color w:val="000000"/>
                <w:sz w:val="16"/>
                <w:lang w:val="fr-FR"/>
              </w:rPr>
              <w:t>Viet Nam</w:t>
            </w:r>
          </w:p>
        </w:tc>
        <w:tc>
          <w:tcPr>
            <w:tcW w:w="426" w:type="dxa"/>
            <w:tcBorders>
              <w:left w:val="dotted" w:sz="4" w:space="0" w:color="auto"/>
              <w:bottom w:val="single" w:sz="4" w:space="0" w:color="auto"/>
            </w:tcBorders>
            <w:noWrap/>
          </w:tcPr>
          <w:p w14:paraId="143387AF" w14:textId="77777777" w:rsidR="00EB2B6E" w:rsidRPr="00F023A0" w:rsidRDefault="00EB2B6E" w:rsidP="001943DA">
            <w:pPr>
              <w:jc w:val="center"/>
              <w:rPr>
                <w:rFonts w:cs="Arial"/>
                <w:color w:val="000000"/>
                <w:sz w:val="16"/>
                <w:lang w:val="fr-FR"/>
              </w:rPr>
            </w:pPr>
            <w:r w:rsidRPr="00F023A0">
              <w:rPr>
                <w:rFonts w:cs="Arial"/>
                <w:sz w:val="16"/>
                <w:lang w:val="fr-FR"/>
              </w:rPr>
              <w:t>VN</w:t>
            </w:r>
          </w:p>
        </w:tc>
        <w:tc>
          <w:tcPr>
            <w:tcW w:w="567" w:type="dxa"/>
          </w:tcPr>
          <w:p w14:paraId="17E90757" w14:textId="77777777" w:rsidR="00EB2B6E" w:rsidRPr="00F023A0" w:rsidRDefault="00EB2B6E" w:rsidP="001943DA">
            <w:pPr>
              <w:ind w:right="57"/>
              <w:jc w:val="right"/>
              <w:rPr>
                <w:rFonts w:cs="Arial"/>
                <w:sz w:val="16"/>
                <w:lang w:val="fr-FR"/>
              </w:rPr>
            </w:pPr>
          </w:p>
        </w:tc>
        <w:tc>
          <w:tcPr>
            <w:tcW w:w="567" w:type="dxa"/>
            <w:shd w:val="clear" w:color="auto" w:fill="auto"/>
          </w:tcPr>
          <w:p w14:paraId="61CB4203" w14:textId="77777777" w:rsidR="00EB2B6E" w:rsidRPr="00F023A0" w:rsidRDefault="00EB2B6E" w:rsidP="001943DA">
            <w:pPr>
              <w:ind w:right="57"/>
              <w:jc w:val="right"/>
              <w:rPr>
                <w:rFonts w:cs="Arial"/>
                <w:sz w:val="16"/>
                <w:lang w:val="fr-FR"/>
              </w:rPr>
            </w:pPr>
          </w:p>
        </w:tc>
        <w:tc>
          <w:tcPr>
            <w:tcW w:w="567" w:type="dxa"/>
          </w:tcPr>
          <w:p w14:paraId="4DB049C7" w14:textId="77777777" w:rsidR="00EB2B6E" w:rsidRPr="00F023A0" w:rsidRDefault="00EB2B6E" w:rsidP="001943DA">
            <w:pPr>
              <w:ind w:right="57"/>
              <w:jc w:val="right"/>
              <w:rPr>
                <w:rFonts w:cs="Arial"/>
                <w:sz w:val="16"/>
                <w:lang w:val="fr-FR"/>
              </w:rPr>
            </w:pPr>
          </w:p>
        </w:tc>
        <w:tc>
          <w:tcPr>
            <w:tcW w:w="567" w:type="dxa"/>
          </w:tcPr>
          <w:p w14:paraId="7F0B2537" w14:textId="77777777" w:rsidR="00EB2B6E" w:rsidRPr="00F023A0" w:rsidRDefault="00EB2B6E" w:rsidP="001943DA">
            <w:pPr>
              <w:ind w:right="57"/>
              <w:jc w:val="right"/>
              <w:rPr>
                <w:rFonts w:cs="Arial"/>
                <w:sz w:val="16"/>
                <w:lang w:val="fr-FR"/>
              </w:rPr>
            </w:pPr>
          </w:p>
        </w:tc>
        <w:tc>
          <w:tcPr>
            <w:tcW w:w="567" w:type="dxa"/>
          </w:tcPr>
          <w:p w14:paraId="699FAB96" w14:textId="77777777" w:rsidR="00EB2B6E" w:rsidRPr="00F023A0" w:rsidRDefault="00EB2B6E" w:rsidP="001943DA">
            <w:pPr>
              <w:ind w:right="57"/>
              <w:jc w:val="right"/>
              <w:rPr>
                <w:rFonts w:cs="Arial"/>
                <w:color w:val="000000"/>
                <w:sz w:val="16"/>
                <w:szCs w:val="16"/>
                <w:lang w:val="fr-FR"/>
              </w:rPr>
            </w:pPr>
          </w:p>
        </w:tc>
        <w:tc>
          <w:tcPr>
            <w:tcW w:w="567" w:type="dxa"/>
          </w:tcPr>
          <w:p w14:paraId="2D867608" w14:textId="77777777" w:rsidR="00EB2B6E" w:rsidRPr="00F023A0" w:rsidRDefault="00EB2B6E" w:rsidP="001943DA">
            <w:pPr>
              <w:ind w:right="57"/>
              <w:jc w:val="right"/>
              <w:rPr>
                <w:rFonts w:cs="Arial"/>
                <w:color w:val="000000"/>
                <w:sz w:val="16"/>
                <w:szCs w:val="16"/>
                <w:lang w:val="fr-FR"/>
              </w:rPr>
            </w:pPr>
          </w:p>
        </w:tc>
        <w:tc>
          <w:tcPr>
            <w:tcW w:w="567" w:type="dxa"/>
          </w:tcPr>
          <w:p w14:paraId="75F57FE5" w14:textId="7B5D3CED" w:rsidR="00EB2B6E" w:rsidRPr="00F023A0" w:rsidRDefault="00EB2B6E" w:rsidP="001943DA">
            <w:pPr>
              <w:ind w:right="57"/>
              <w:jc w:val="right"/>
              <w:rPr>
                <w:rFonts w:cs="Arial"/>
                <w:color w:val="000000"/>
                <w:sz w:val="16"/>
                <w:lang w:val="fr-FR"/>
              </w:rPr>
            </w:pPr>
            <w:r w:rsidRPr="00F023A0">
              <w:rPr>
                <w:rFonts w:cs="Arial"/>
                <w:color w:val="000000"/>
                <w:sz w:val="16"/>
                <w:lang w:val="fr-FR"/>
              </w:rPr>
              <w:t>1</w:t>
            </w:r>
          </w:p>
        </w:tc>
        <w:tc>
          <w:tcPr>
            <w:tcW w:w="567" w:type="dxa"/>
            <w:tcBorders>
              <w:right w:val="double" w:sz="4" w:space="0" w:color="auto"/>
            </w:tcBorders>
          </w:tcPr>
          <w:p w14:paraId="1A6AD0E6" w14:textId="15C41DC7" w:rsidR="00EB2B6E" w:rsidRPr="00F023A0" w:rsidRDefault="008570B4" w:rsidP="001943DA">
            <w:pPr>
              <w:ind w:right="57"/>
              <w:jc w:val="right"/>
              <w:rPr>
                <w:rFonts w:cs="Arial"/>
                <w:color w:val="000000"/>
                <w:sz w:val="16"/>
                <w:lang w:val="fr-FR"/>
              </w:rPr>
            </w:pPr>
            <w:r w:rsidRPr="00F023A0">
              <w:rPr>
                <w:rFonts w:cs="Arial"/>
                <w:color w:val="000000"/>
                <w:sz w:val="16"/>
                <w:lang w:val="fr-FR"/>
              </w:rPr>
              <w:t>3</w:t>
            </w:r>
          </w:p>
        </w:tc>
        <w:tc>
          <w:tcPr>
            <w:tcW w:w="2126" w:type="dxa"/>
            <w:tcBorders>
              <w:left w:val="double" w:sz="4" w:space="0" w:color="auto"/>
            </w:tcBorders>
          </w:tcPr>
          <w:p w14:paraId="0EDCBFAE" w14:textId="4CB00DE2" w:rsidR="00EB2B6E" w:rsidRPr="00F023A0" w:rsidRDefault="008570B4" w:rsidP="001943DA">
            <w:pPr>
              <w:ind w:right="851"/>
              <w:jc w:val="right"/>
              <w:rPr>
                <w:rFonts w:cs="Arial"/>
                <w:color w:val="000000"/>
                <w:sz w:val="16"/>
                <w:lang w:val="fr-FR"/>
              </w:rPr>
            </w:pPr>
            <w:r w:rsidRPr="00F023A0">
              <w:rPr>
                <w:rFonts w:cs="Arial"/>
                <w:color w:val="000000"/>
                <w:sz w:val="16"/>
                <w:lang w:val="fr-FR"/>
              </w:rPr>
              <w:t>4</w:t>
            </w:r>
          </w:p>
        </w:tc>
      </w:tr>
      <w:tr w:rsidR="00EB2B6E" w:rsidRPr="00F023A0" w14:paraId="56BB1AB8" w14:textId="77777777" w:rsidTr="00EB2B6E">
        <w:trPr>
          <w:cantSplit/>
          <w:trHeight w:val="188"/>
        </w:trPr>
        <w:tc>
          <w:tcPr>
            <w:tcW w:w="2263" w:type="dxa"/>
            <w:tcBorders>
              <w:right w:val="nil"/>
            </w:tcBorders>
          </w:tcPr>
          <w:p w14:paraId="5F3DF360" w14:textId="77777777" w:rsidR="00EB2B6E" w:rsidRPr="00F023A0" w:rsidRDefault="00EB2B6E" w:rsidP="001943DA">
            <w:pPr>
              <w:ind w:right="167"/>
              <w:jc w:val="right"/>
              <w:rPr>
                <w:rFonts w:cs="Arial"/>
                <w:b/>
                <w:bCs/>
                <w:color w:val="000000"/>
                <w:sz w:val="16"/>
                <w:lang w:val="fr-FR"/>
              </w:rPr>
            </w:pPr>
            <w:r w:rsidRPr="00F023A0">
              <w:rPr>
                <w:rFonts w:cs="Arial"/>
                <w:b/>
                <w:bCs/>
                <w:color w:val="000000"/>
                <w:sz w:val="16"/>
                <w:lang w:val="fr-FR"/>
              </w:rPr>
              <w:t>Total :</w:t>
            </w:r>
          </w:p>
        </w:tc>
        <w:tc>
          <w:tcPr>
            <w:tcW w:w="426" w:type="dxa"/>
            <w:tcBorders>
              <w:left w:val="nil"/>
            </w:tcBorders>
            <w:noWrap/>
            <w:hideMark/>
          </w:tcPr>
          <w:p w14:paraId="66AE8F53" w14:textId="1BF8B7B7" w:rsidR="00EB2B6E" w:rsidRPr="00F023A0" w:rsidRDefault="008E7ED4" w:rsidP="001943DA">
            <w:pPr>
              <w:jc w:val="center"/>
              <w:rPr>
                <w:rFonts w:cs="Arial"/>
                <w:b/>
                <w:bCs/>
                <w:color w:val="000000"/>
                <w:sz w:val="16"/>
                <w:lang w:val="fr-FR"/>
              </w:rPr>
            </w:pPr>
            <w:r w:rsidRPr="00F023A0">
              <w:rPr>
                <w:rFonts w:cs="Arial"/>
                <w:b/>
                <w:bCs/>
                <w:color w:val="000000"/>
                <w:sz w:val="16"/>
                <w:lang w:val="fr-FR"/>
              </w:rPr>
              <w:t>37</w:t>
            </w:r>
          </w:p>
        </w:tc>
        <w:tc>
          <w:tcPr>
            <w:tcW w:w="567" w:type="dxa"/>
          </w:tcPr>
          <w:p w14:paraId="51BD611B" w14:textId="77777777" w:rsidR="00EB2B6E" w:rsidRPr="00F023A0" w:rsidRDefault="00EB2B6E" w:rsidP="001943DA">
            <w:pPr>
              <w:ind w:right="57"/>
              <w:jc w:val="right"/>
              <w:rPr>
                <w:rFonts w:cs="Arial"/>
                <w:b/>
                <w:sz w:val="16"/>
                <w:lang w:val="fr-FR"/>
              </w:rPr>
            </w:pPr>
            <w:r w:rsidRPr="00F023A0">
              <w:rPr>
                <w:rFonts w:cs="Arial"/>
                <w:b/>
                <w:sz w:val="16"/>
                <w:lang w:val="fr-FR"/>
              </w:rPr>
              <w:t>14</w:t>
            </w:r>
          </w:p>
        </w:tc>
        <w:tc>
          <w:tcPr>
            <w:tcW w:w="567" w:type="dxa"/>
            <w:shd w:val="clear" w:color="auto" w:fill="auto"/>
          </w:tcPr>
          <w:p w14:paraId="69432F9C" w14:textId="77777777" w:rsidR="00EB2B6E" w:rsidRPr="00F023A0" w:rsidRDefault="00EB2B6E" w:rsidP="001943DA">
            <w:pPr>
              <w:ind w:right="57"/>
              <w:jc w:val="right"/>
              <w:rPr>
                <w:rFonts w:cs="Arial"/>
                <w:b/>
                <w:sz w:val="16"/>
                <w:lang w:val="fr-FR"/>
              </w:rPr>
            </w:pPr>
            <w:r w:rsidRPr="00F023A0">
              <w:rPr>
                <w:rFonts w:cs="Arial"/>
                <w:b/>
                <w:sz w:val="16"/>
                <w:lang w:val="fr-FR"/>
              </w:rPr>
              <w:t>77</w:t>
            </w:r>
          </w:p>
        </w:tc>
        <w:tc>
          <w:tcPr>
            <w:tcW w:w="567" w:type="dxa"/>
          </w:tcPr>
          <w:p w14:paraId="5186559A" w14:textId="77777777" w:rsidR="00EB2B6E" w:rsidRPr="00F023A0" w:rsidRDefault="00EB2B6E" w:rsidP="001943DA">
            <w:pPr>
              <w:ind w:right="57"/>
              <w:jc w:val="right"/>
              <w:rPr>
                <w:rFonts w:cs="Arial"/>
                <w:b/>
                <w:sz w:val="16"/>
                <w:lang w:val="fr-FR"/>
              </w:rPr>
            </w:pPr>
            <w:r w:rsidRPr="00F023A0">
              <w:rPr>
                <w:rFonts w:cs="Arial"/>
                <w:b/>
                <w:sz w:val="16"/>
                <w:lang w:val="fr-FR"/>
              </w:rPr>
              <w:t>219</w:t>
            </w:r>
          </w:p>
        </w:tc>
        <w:tc>
          <w:tcPr>
            <w:tcW w:w="567" w:type="dxa"/>
          </w:tcPr>
          <w:p w14:paraId="298EDE4C" w14:textId="77777777" w:rsidR="00EB2B6E" w:rsidRPr="00F023A0" w:rsidRDefault="00EB2B6E" w:rsidP="001943DA">
            <w:pPr>
              <w:ind w:right="57"/>
              <w:jc w:val="right"/>
              <w:rPr>
                <w:rFonts w:cs="Arial"/>
                <w:b/>
                <w:sz w:val="16"/>
                <w:lang w:val="fr-FR"/>
              </w:rPr>
            </w:pPr>
            <w:r w:rsidRPr="00F023A0">
              <w:rPr>
                <w:rFonts w:cs="Arial"/>
                <w:b/>
                <w:bCs/>
                <w:sz w:val="16"/>
                <w:lang w:val="fr-FR"/>
              </w:rPr>
              <w:t>222</w:t>
            </w:r>
          </w:p>
        </w:tc>
        <w:tc>
          <w:tcPr>
            <w:tcW w:w="567" w:type="dxa"/>
          </w:tcPr>
          <w:p w14:paraId="68F2CBEB" w14:textId="77777777" w:rsidR="00EB2B6E" w:rsidRPr="00F023A0" w:rsidRDefault="00EB2B6E" w:rsidP="001943DA">
            <w:pPr>
              <w:ind w:right="57"/>
              <w:jc w:val="right"/>
              <w:rPr>
                <w:rFonts w:cs="Arial"/>
                <w:b/>
                <w:color w:val="000000"/>
                <w:sz w:val="16"/>
                <w:szCs w:val="16"/>
                <w:lang w:val="fr-FR"/>
              </w:rPr>
            </w:pPr>
            <w:r w:rsidRPr="00F023A0">
              <w:rPr>
                <w:rFonts w:cs="Arial"/>
                <w:b/>
                <w:color w:val="000000"/>
                <w:sz w:val="16"/>
                <w:lang w:val="fr-FR"/>
              </w:rPr>
              <w:t>2,509</w:t>
            </w:r>
          </w:p>
        </w:tc>
        <w:tc>
          <w:tcPr>
            <w:tcW w:w="567" w:type="dxa"/>
          </w:tcPr>
          <w:p w14:paraId="4585ED0F" w14:textId="77777777" w:rsidR="00EB2B6E" w:rsidRPr="00F023A0" w:rsidRDefault="00EB2B6E" w:rsidP="001943DA">
            <w:pPr>
              <w:ind w:right="57"/>
              <w:jc w:val="right"/>
              <w:rPr>
                <w:rFonts w:cs="Arial"/>
                <w:b/>
                <w:bCs/>
                <w:color w:val="000000"/>
                <w:sz w:val="16"/>
                <w:szCs w:val="16"/>
                <w:lang w:val="fr-FR"/>
              </w:rPr>
            </w:pPr>
            <w:r w:rsidRPr="00F023A0">
              <w:rPr>
                <w:rFonts w:cs="Arial"/>
                <w:b/>
                <w:bCs/>
                <w:color w:val="000000"/>
                <w:sz w:val="16"/>
                <w:lang w:val="fr-FR"/>
              </w:rPr>
              <w:t>1,907</w:t>
            </w:r>
          </w:p>
        </w:tc>
        <w:tc>
          <w:tcPr>
            <w:tcW w:w="567" w:type="dxa"/>
          </w:tcPr>
          <w:p w14:paraId="1BF079CF" w14:textId="13CCED61" w:rsidR="00EB2B6E" w:rsidRPr="00F023A0" w:rsidRDefault="00EB2B6E" w:rsidP="001943DA">
            <w:pPr>
              <w:ind w:right="57"/>
              <w:jc w:val="right"/>
              <w:rPr>
                <w:rFonts w:cs="Arial"/>
                <w:b/>
                <w:bCs/>
                <w:color w:val="000000"/>
                <w:sz w:val="16"/>
                <w:lang w:val="fr-FR"/>
              </w:rPr>
            </w:pPr>
            <w:r w:rsidRPr="00F023A0">
              <w:rPr>
                <w:rFonts w:cs="Arial"/>
                <w:b/>
                <w:bCs/>
                <w:color w:val="000000"/>
                <w:sz w:val="16"/>
                <w:lang w:val="fr-FR"/>
              </w:rPr>
              <w:t>1,873</w:t>
            </w:r>
          </w:p>
        </w:tc>
        <w:tc>
          <w:tcPr>
            <w:tcW w:w="567" w:type="dxa"/>
            <w:tcBorders>
              <w:right w:val="double" w:sz="4" w:space="0" w:color="auto"/>
            </w:tcBorders>
          </w:tcPr>
          <w:p w14:paraId="3DE42780" w14:textId="77086CA8" w:rsidR="00EB2B6E" w:rsidRPr="00F023A0" w:rsidRDefault="008570B4" w:rsidP="001943DA">
            <w:pPr>
              <w:ind w:right="57"/>
              <w:jc w:val="right"/>
              <w:rPr>
                <w:rFonts w:cs="Arial"/>
                <w:b/>
                <w:bCs/>
                <w:color w:val="000000"/>
                <w:sz w:val="16"/>
                <w:lang w:val="fr-FR"/>
              </w:rPr>
            </w:pPr>
            <w:r w:rsidRPr="00F023A0">
              <w:rPr>
                <w:rFonts w:cs="Arial"/>
                <w:b/>
                <w:bCs/>
                <w:color w:val="000000"/>
                <w:sz w:val="16"/>
                <w:lang w:val="fr-FR"/>
              </w:rPr>
              <w:t>1,964</w:t>
            </w:r>
          </w:p>
        </w:tc>
        <w:tc>
          <w:tcPr>
            <w:tcW w:w="2126" w:type="dxa"/>
            <w:tcBorders>
              <w:left w:val="double" w:sz="4" w:space="0" w:color="auto"/>
            </w:tcBorders>
          </w:tcPr>
          <w:p w14:paraId="74CC252D" w14:textId="5802C876" w:rsidR="00EB2B6E" w:rsidRPr="00F023A0" w:rsidRDefault="008570B4" w:rsidP="001943DA">
            <w:pPr>
              <w:ind w:right="851"/>
              <w:jc w:val="right"/>
              <w:rPr>
                <w:rFonts w:cs="Arial"/>
                <w:b/>
                <w:bCs/>
                <w:color w:val="000000"/>
                <w:sz w:val="16"/>
                <w:lang w:val="fr-FR"/>
              </w:rPr>
            </w:pPr>
            <w:r w:rsidRPr="00F023A0">
              <w:rPr>
                <w:rFonts w:cs="Arial"/>
                <w:b/>
                <w:bCs/>
                <w:color w:val="000000"/>
                <w:sz w:val="16"/>
                <w:lang w:val="fr-FR"/>
              </w:rPr>
              <w:t>8,785</w:t>
            </w:r>
          </w:p>
        </w:tc>
      </w:tr>
      <w:tr w:rsidR="00243009" w:rsidRPr="00F023A0" w14:paraId="400D5A37" w14:textId="77777777" w:rsidTr="00EB2B6E">
        <w:trPr>
          <w:cantSplit/>
          <w:trHeight w:val="188"/>
        </w:trPr>
        <w:tc>
          <w:tcPr>
            <w:tcW w:w="2263" w:type="dxa"/>
            <w:tcBorders>
              <w:right w:val="nil"/>
            </w:tcBorders>
          </w:tcPr>
          <w:p w14:paraId="7C0B3CB1" w14:textId="40D3D715" w:rsidR="00243009" w:rsidRPr="00F023A0" w:rsidRDefault="00243009" w:rsidP="001943DA">
            <w:pPr>
              <w:ind w:right="167"/>
              <w:jc w:val="right"/>
              <w:rPr>
                <w:rFonts w:cs="Arial"/>
                <w:b/>
                <w:bCs/>
                <w:color w:val="000000"/>
                <w:sz w:val="16"/>
                <w:lang w:val="fr-FR"/>
              </w:rPr>
            </w:pPr>
            <w:r w:rsidRPr="00F023A0">
              <w:rPr>
                <w:rFonts w:cs="Arial"/>
                <w:b/>
                <w:bCs/>
                <w:color w:val="000000"/>
                <w:sz w:val="16"/>
                <w:lang w:val="fr-FR"/>
              </w:rPr>
              <w:t>Total des soumissions payantes</w:t>
            </w:r>
          </w:p>
        </w:tc>
        <w:tc>
          <w:tcPr>
            <w:tcW w:w="426" w:type="dxa"/>
            <w:tcBorders>
              <w:left w:val="nil"/>
            </w:tcBorders>
            <w:noWrap/>
          </w:tcPr>
          <w:p w14:paraId="56244624" w14:textId="384172F3" w:rsidR="00243009" w:rsidRPr="00F023A0" w:rsidRDefault="00243009" w:rsidP="001943DA">
            <w:pPr>
              <w:jc w:val="center"/>
              <w:rPr>
                <w:rFonts w:cs="Arial"/>
                <w:b/>
                <w:bCs/>
                <w:color w:val="000000"/>
                <w:sz w:val="16"/>
                <w:lang w:val="fr-FR"/>
              </w:rPr>
            </w:pPr>
            <w:r w:rsidRPr="00F023A0">
              <w:rPr>
                <w:rFonts w:cs="Arial"/>
                <w:b/>
                <w:bCs/>
                <w:color w:val="000000"/>
                <w:sz w:val="16"/>
                <w:lang w:val="fr-FR"/>
              </w:rPr>
              <w:t>37</w:t>
            </w:r>
          </w:p>
        </w:tc>
        <w:tc>
          <w:tcPr>
            <w:tcW w:w="567" w:type="dxa"/>
          </w:tcPr>
          <w:p w14:paraId="48A3A606" w14:textId="2B082717" w:rsidR="00243009" w:rsidRPr="00F023A0" w:rsidRDefault="00ED0CE2" w:rsidP="001943DA">
            <w:pPr>
              <w:ind w:right="57"/>
              <w:jc w:val="right"/>
              <w:rPr>
                <w:rFonts w:cs="Arial"/>
                <w:b/>
                <w:sz w:val="16"/>
                <w:lang w:val="fr-FR"/>
              </w:rPr>
            </w:pPr>
            <w:r w:rsidRPr="00F023A0">
              <w:rPr>
                <w:rFonts w:cs="Arial"/>
                <w:b/>
                <w:sz w:val="16"/>
                <w:lang w:val="fr-FR"/>
              </w:rPr>
              <w:t>14</w:t>
            </w:r>
          </w:p>
        </w:tc>
        <w:tc>
          <w:tcPr>
            <w:tcW w:w="567" w:type="dxa"/>
            <w:shd w:val="clear" w:color="auto" w:fill="auto"/>
          </w:tcPr>
          <w:p w14:paraId="492510F1" w14:textId="452E3CCA" w:rsidR="00243009" w:rsidRPr="00F023A0" w:rsidRDefault="00ED0CE2" w:rsidP="001943DA">
            <w:pPr>
              <w:ind w:right="57"/>
              <w:jc w:val="right"/>
              <w:rPr>
                <w:rFonts w:cs="Arial"/>
                <w:b/>
                <w:sz w:val="16"/>
                <w:lang w:val="fr-FR"/>
              </w:rPr>
            </w:pPr>
            <w:r w:rsidRPr="00F023A0">
              <w:rPr>
                <w:rFonts w:cs="Arial"/>
                <w:b/>
                <w:sz w:val="16"/>
                <w:lang w:val="fr-FR"/>
              </w:rPr>
              <w:t>0</w:t>
            </w:r>
          </w:p>
        </w:tc>
        <w:tc>
          <w:tcPr>
            <w:tcW w:w="567" w:type="dxa"/>
          </w:tcPr>
          <w:p w14:paraId="2E07C272" w14:textId="7551CA35" w:rsidR="00243009" w:rsidRPr="00F023A0" w:rsidRDefault="00ED0CE2" w:rsidP="001943DA">
            <w:pPr>
              <w:ind w:right="57"/>
              <w:jc w:val="right"/>
              <w:rPr>
                <w:rFonts w:cs="Arial"/>
                <w:b/>
                <w:sz w:val="16"/>
                <w:lang w:val="fr-FR"/>
              </w:rPr>
            </w:pPr>
            <w:r w:rsidRPr="00F023A0">
              <w:rPr>
                <w:rFonts w:cs="Arial"/>
                <w:b/>
                <w:sz w:val="16"/>
                <w:lang w:val="fr-FR"/>
              </w:rPr>
              <w:t>0</w:t>
            </w:r>
          </w:p>
        </w:tc>
        <w:tc>
          <w:tcPr>
            <w:tcW w:w="567" w:type="dxa"/>
          </w:tcPr>
          <w:p w14:paraId="7ABB6188" w14:textId="7525C3AD" w:rsidR="00243009" w:rsidRPr="00F023A0" w:rsidRDefault="006B4DB8" w:rsidP="001943DA">
            <w:pPr>
              <w:ind w:right="57"/>
              <w:jc w:val="right"/>
              <w:rPr>
                <w:rFonts w:cs="Arial"/>
                <w:b/>
                <w:bCs/>
                <w:sz w:val="16"/>
                <w:lang w:val="fr-FR"/>
              </w:rPr>
            </w:pPr>
            <w:r w:rsidRPr="00F023A0">
              <w:rPr>
                <w:rFonts w:cs="Arial"/>
                <w:b/>
                <w:bCs/>
                <w:sz w:val="16"/>
                <w:lang w:val="fr-FR"/>
              </w:rPr>
              <w:t>198</w:t>
            </w:r>
          </w:p>
        </w:tc>
        <w:tc>
          <w:tcPr>
            <w:tcW w:w="567" w:type="dxa"/>
          </w:tcPr>
          <w:p w14:paraId="0199A19C" w14:textId="4BFBF834" w:rsidR="00243009" w:rsidRPr="00F023A0" w:rsidRDefault="00243009" w:rsidP="001943DA">
            <w:pPr>
              <w:ind w:right="57"/>
              <w:jc w:val="right"/>
              <w:rPr>
                <w:rFonts w:cs="Arial"/>
                <w:b/>
                <w:color w:val="000000"/>
                <w:sz w:val="16"/>
                <w:lang w:val="fr-FR"/>
              </w:rPr>
            </w:pPr>
            <w:r w:rsidRPr="00F023A0">
              <w:rPr>
                <w:rFonts w:cs="Arial"/>
                <w:b/>
                <w:color w:val="000000"/>
                <w:sz w:val="16"/>
                <w:lang w:val="fr-FR"/>
              </w:rPr>
              <w:t>2,053</w:t>
            </w:r>
          </w:p>
        </w:tc>
        <w:tc>
          <w:tcPr>
            <w:tcW w:w="567" w:type="dxa"/>
          </w:tcPr>
          <w:p w14:paraId="7DD9933E" w14:textId="289F3BE3" w:rsidR="00243009" w:rsidRPr="00F023A0" w:rsidRDefault="00243009" w:rsidP="001943DA">
            <w:pPr>
              <w:ind w:right="57"/>
              <w:jc w:val="right"/>
              <w:rPr>
                <w:rFonts w:cs="Arial"/>
                <w:b/>
                <w:bCs/>
                <w:color w:val="000000"/>
                <w:sz w:val="16"/>
                <w:lang w:val="fr-FR"/>
              </w:rPr>
            </w:pPr>
            <w:r w:rsidRPr="00F023A0">
              <w:rPr>
                <w:rFonts w:cs="Arial"/>
                <w:b/>
                <w:bCs/>
                <w:color w:val="000000"/>
                <w:sz w:val="16"/>
                <w:lang w:val="fr-FR"/>
              </w:rPr>
              <w:t>1,457</w:t>
            </w:r>
          </w:p>
        </w:tc>
        <w:tc>
          <w:tcPr>
            <w:tcW w:w="567" w:type="dxa"/>
          </w:tcPr>
          <w:p w14:paraId="1EF2ACDC" w14:textId="2C86EAC1" w:rsidR="00243009" w:rsidRPr="00F023A0" w:rsidRDefault="00243009" w:rsidP="001943DA">
            <w:pPr>
              <w:ind w:right="57"/>
              <w:jc w:val="right"/>
              <w:rPr>
                <w:rFonts w:cs="Arial"/>
                <w:b/>
                <w:bCs/>
                <w:color w:val="000000"/>
                <w:sz w:val="16"/>
                <w:lang w:val="fr-FR"/>
              </w:rPr>
            </w:pPr>
            <w:r w:rsidRPr="00F023A0">
              <w:rPr>
                <w:rFonts w:cs="Arial"/>
                <w:b/>
                <w:bCs/>
                <w:color w:val="000000"/>
                <w:sz w:val="16"/>
                <w:lang w:val="fr-FR"/>
              </w:rPr>
              <w:t>1,390</w:t>
            </w:r>
          </w:p>
        </w:tc>
        <w:tc>
          <w:tcPr>
            <w:tcW w:w="567" w:type="dxa"/>
            <w:tcBorders>
              <w:right w:val="double" w:sz="4" w:space="0" w:color="auto"/>
            </w:tcBorders>
          </w:tcPr>
          <w:p w14:paraId="5EDE3230" w14:textId="7FB00CA3" w:rsidR="00243009" w:rsidRPr="00F023A0" w:rsidRDefault="00243009" w:rsidP="001943DA">
            <w:pPr>
              <w:ind w:right="57"/>
              <w:jc w:val="right"/>
              <w:rPr>
                <w:rFonts w:cs="Arial"/>
                <w:b/>
                <w:bCs/>
                <w:color w:val="000000"/>
                <w:sz w:val="16"/>
                <w:lang w:val="fr-FR"/>
              </w:rPr>
            </w:pPr>
            <w:r w:rsidRPr="00F023A0">
              <w:rPr>
                <w:rFonts w:cs="Arial"/>
                <w:b/>
                <w:bCs/>
                <w:color w:val="000000"/>
                <w:sz w:val="16"/>
                <w:lang w:val="fr-FR"/>
              </w:rPr>
              <w:t>1,496</w:t>
            </w:r>
          </w:p>
        </w:tc>
        <w:tc>
          <w:tcPr>
            <w:tcW w:w="2126" w:type="dxa"/>
            <w:tcBorders>
              <w:left w:val="double" w:sz="4" w:space="0" w:color="auto"/>
            </w:tcBorders>
          </w:tcPr>
          <w:p w14:paraId="0D38331B" w14:textId="28D46E59" w:rsidR="00243009" w:rsidRPr="00F023A0" w:rsidRDefault="006B4DB8" w:rsidP="001943DA">
            <w:pPr>
              <w:ind w:right="851"/>
              <w:jc w:val="right"/>
              <w:rPr>
                <w:rFonts w:cs="Arial"/>
                <w:b/>
                <w:bCs/>
                <w:color w:val="000000"/>
                <w:sz w:val="16"/>
                <w:lang w:val="fr-FR"/>
              </w:rPr>
            </w:pPr>
            <w:r w:rsidRPr="00F023A0">
              <w:rPr>
                <w:rFonts w:cs="Arial"/>
                <w:b/>
                <w:bCs/>
                <w:color w:val="000000"/>
                <w:sz w:val="16"/>
                <w:lang w:val="fr-FR"/>
              </w:rPr>
              <w:t>6,608</w:t>
            </w:r>
          </w:p>
        </w:tc>
      </w:tr>
    </w:tbl>
    <w:p w14:paraId="62FCE9EC" w14:textId="77777777" w:rsidR="003B51A8" w:rsidRPr="00F023A0" w:rsidRDefault="003B51A8" w:rsidP="003B51A8">
      <w:pPr>
        <w:spacing w:before="120"/>
        <w:ind w:left="567"/>
        <w:rPr>
          <w:i/>
          <w:sz w:val="16"/>
          <w:lang w:val="fr-FR"/>
        </w:rPr>
      </w:pPr>
      <w:r w:rsidRPr="00F023A0">
        <w:rPr>
          <w:i/>
          <w:sz w:val="16"/>
          <w:lang w:val="fr-FR"/>
        </w:rPr>
        <w:t>*Tant que les informations requises n'auront pas été fournies, les candidats ne seront pas en mesure de soumettre les données de leur candidature.</w:t>
      </w:r>
    </w:p>
    <w:p w14:paraId="561755E3" w14:textId="77777777" w:rsidR="00D35053" w:rsidRPr="00F023A0" w:rsidRDefault="00D35053" w:rsidP="003B51A8">
      <w:pPr>
        <w:rPr>
          <w:lang w:val="fr-FR"/>
        </w:rPr>
      </w:pPr>
    </w:p>
    <w:p w14:paraId="1BA6DDDA" w14:textId="01DEFD1C" w:rsidR="003B51A8" w:rsidRPr="00F023A0" w:rsidRDefault="00D35053" w:rsidP="003B51A8">
      <w:pPr>
        <w:rPr>
          <w:lang w:val="fr-FR"/>
        </w:rPr>
      </w:pPr>
      <w:r w:rsidRPr="00F023A0">
        <w:rPr>
          <w:lang w:val="fr-FR"/>
        </w:rPr>
        <w:t xml:space="preserve">Le nombre de demandes comprend à </w:t>
      </w:r>
      <w:r w:rsidR="00FF4CE5" w:rsidRPr="00F023A0">
        <w:rPr>
          <w:lang w:val="fr-FR"/>
        </w:rPr>
        <w:t xml:space="preserve">la fois les demandes </w:t>
      </w:r>
      <w:r w:rsidR="00136E67" w:rsidRPr="00F023A0">
        <w:rPr>
          <w:lang w:val="fr-FR"/>
        </w:rPr>
        <w:t xml:space="preserve">dans le cadre des demandes de droits d'obtenteur et les demandes </w:t>
      </w:r>
      <w:r w:rsidR="00EB255D" w:rsidRPr="00F023A0">
        <w:rPr>
          <w:lang w:val="fr-FR"/>
        </w:rPr>
        <w:t>d'</w:t>
      </w:r>
      <w:r w:rsidR="00136E67" w:rsidRPr="00F023A0">
        <w:rPr>
          <w:lang w:val="fr-FR"/>
        </w:rPr>
        <w:t xml:space="preserve">inscription sur la liste nationale. </w:t>
      </w:r>
    </w:p>
    <w:bookmarkEnd w:id="15"/>
    <w:p w14:paraId="5A0B45B8" w14:textId="77777777" w:rsidR="00BC1FB1" w:rsidRPr="00F023A0" w:rsidRDefault="00BC1FB1" w:rsidP="00BC1FB1">
      <w:pPr>
        <w:rPr>
          <w:lang w:val="fr-FR"/>
        </w:rPr>
      </w:pPr>
    </w:p>
    <w:p w14:paraId="7D7E7C68" w14:textId="1E0FF933" w:rsidR="00BC1FB1" w:rsidRPr="00F023A0" w:rsidRDefault="009C64DF" w:rsidP="00F023A0">
      <w:pPr>
        <w:pStyle w:val="Heading1"/>
      </w:pPr>
      <w:bookmarkStart w:id="29" w:name="_Toc178072468"/>
      <w:bookmarkStart w:id="30" w:name="_Toc192684204"/>
      <w:r w:rsidRPr="00F023A0">
        <w:lastRenderedPageBreak/>
        <w:t xml:space="preserve">UPOV PRISMA : </w:t>
      </w:r>
      <w:r w:rsidR="00BC1FB1" w:rsidRPr="00F023A0">
        <w:t>évolution depuis EAM/ 4</w:t>
      </w:r>
      <w:bookmarkEnd w:id="29"/>
      <w:bookmarkEnd w:id="30"/>
    </w:p>
    <w:p w14:paraId="42A4B956" w14:textId="77777777" w:rsidR="003B51A8" w:rsidRPr="00F023A0" w:rsidRDefault="003B51A8" w:rsidP="009D7AD3">
      <w:pPr>
        <w:keepNext/>
        <w:rPr>
          <w:lang w:val="fr-FR"/>
        </w:rPr>
      </w:pPr>
    </w:p>
    <w:p w14:paraId="17AC2A2C" w14:textId="75B342BE" w:rsidR="00E44968" w:rsidRPr="00F023A0" w:rsidRDefault="00E44968" w:rsidP="00F023A0">
      <w:pPr>
        <w:pStyle w:val="Heading2"/>
        <w:rPr>
          <w:lang w:val="fr-FR"/>
        </w:rPr>
      </w:pPr>
      <w:bookmarkStart w:id="31" w:name="_Toc84968139"/>
      <w:bookmarkStart w:id="32" w:name="_Toc108791958"/>
      <w:bookmarkStart w:id="33" w:name="_Toc108792143"/>
      <w:bookmarkStart w:id="34" w:name="_Toc108792259"/>
      <w:bookmarkStart w:id="35" w:name="_Toc108792334"/>
      <w:bookmarkStart w:id="36" w:name="_Toc109028300"/>
      <w:bookmarkStart w:id="37" w:name="_Toc192684205"/>
      <w:bookmarkEnd w:id="3"/>
      <w:bookmarkEnd w:id="4"/>
      <w:bookmarkEnd w:id="5"/>
      <w:bookmarkEnd w:id="6"/>
      <w:bookmarkEnd w:id="7"/>
      <w:bookmarkEnd w:id="8"/>
      <w:bookmarkEnd w:id="9"/>
      <w:r w:rsidRPr="00F023A0">
        <w:rPr>
          <w:lang w:val="fr-FR"/>
        </w:rPr>
        <w:t>Lancement de la version 2.</w:t>
      </w:r>
      <w:bookmarkEnd w:id="31"/>
      <w:r w:rsidRPr="00F023A0">
        <w:rPr>
          <w:lang w:val="fr-FR"/>
        </w:rPr>
        <w:t xml:space="preserve"> 10 </w:t>
      </w:r>
      <w:r w:rsidR="008E7ED4" w:rsidRPr="00F023A0">
        <w:rPr>
          <w:lang w:val="fr-FR"/>
        </w:rPr>
        <w:t xml:space="preserve">- Phase 2 </w:t>
      </w:r>
      <w:r w:rsidRPr="00F023A0">
        <w:rPr>
          <w:lang w:val="fr-FR"/>
        </w:rPr>
        <w:t>(novembre 2024)</w:t>
      </w:r>
      <w:bookmarkEnd w:id="32"/>
      <w:bookmarkEnd w:id="33"/>
      <w:bookmarkEnd w:id="34"/>
      <w:bookmarkEnd w:id="35"/>
      <w:bookmarkEnd w:id="36"/>
      <w:bookmarkEnd w:id="37"/>
    </w:p>
    <w:p w14:paraId="42DA9644" w14:textId="77777777" w:rsidR="00E44968" w:rsidRPr="00F023A0" w:rsidRDefault="00E44968" w:rsidP="00E44968">
      <w:pPr>
        <w:rPr>
          <w:rFonts w:cs="Arial"/>
          <w:lang w:val="fr-FR"/>
        </w:rPr>
      </w:pPr>
    </w:p>
    <w:p w14:paraId="56C37A58" w14:textId="1FF62D94"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La version 2.10 </w:t>
      </w:r>
      <w:r w:rsidR="008E7ED4" w:rsidRPr="00F023A0">
        <w:rPr>
          <w:lang w:val="fr-FR"/>
        </w:rPr>
        <w:t xml:space="preserve">- phase 2 de </w:t>
      </w:r>
      <w:r w:rsidRPr="00F023A0">
        <w:rPr>
          <w:lang w:val="fr-FR"/>
        </w:rPr>
        <w:t xml:space="preserve">UPOV PRISMA, intégrant les développements suivants, a été déployée le </w:t>
      </w:r>
      <w:r w:rsidR="00186AA3" w:rsidRPr="00F023A0">
        <w:rPr>
          <w:lang w:val="fr-FR"/>
        </w:rPr>
        <w:t xml:space="preserve">18 </w:t>
      </w:r>
      <w:r w:rsidR="008E7ED4" w:rsidRPr="00F023A0">
        <w:rPr>
          <w:lang w:val="fr-FR"/>
        </w:rPr>
        <w:t xml:space="preserve">novembre </w:t>
      </w:r>
      <w:r w:rsidRPr="00F023A0">
        <w:rPr>
          <w:lang w:val="fr-FR"/>
        </w:rPr>
        <w:t>2024.</w:t>
      </w:r>
    </w:p>
    <w:p w14:paraId="243956A4" w14:textId="77777777" w:rsidR="00E44968" w:rsidRPr="00F023A0" w:rsidRDefault="00E44968" w:rsidP="00E44968">
      <w:pPr>
        <w:rPr>
          <w:lang w:val="fr-FR"/>
        </w:rPr>
      </w:pPr>
    </w:p>
    <w:p w14:paraId="46BD8ECB" w14:textId="77777777" w:rsidR="00E44968" w:rsidRPr="00F023A0" w:rsidRDefault="00E44968" w:rsidP="009C64DF">
      <w:pPr>
        <w:pStyle w:val="Heading3"/>
        <w:rPr>
          <w:lang w:val="fr-FR"/>
        </w:rPr>
      </w:pPr>
      <w:bookmarkStart w:id="38" w:name="_Toc84968148"/>
      <w:bookmarkStart w:id="39" w:name="_Toc85055499"/>
      <w:bookmarkStart w:id="40" w:name="_Toc192684206"/>
      <w:r w:rsidRPr="00F023A0">
        <w:rPr>
          <w:lang w:val="fr-FR"/>
        </w:rPr>
        <w:t>Couverture des cultures</w:t>
      </w:r>
      <w:bookmarkEnd w:id="38"/>
      <w:bookmarkEnd w:id="39"/>
      <w:bookmarkEnd w:id="40"/>
    </w:p>
    <w:p w14:paraId="711BEAF1" w14:textId="77777777" w:rsidR="00E44968" w:rsidRPr="00F023A0" w:rsidRDefault="00E44968" w:rsidP="00E44968">
      <w:pPr>
        <w:rPr>
          <w:lang w:val="fr-FR"/>
        </w:rPr>
      </w:pPr>
    </w:p>
    <w:p w14:paraId="7A2BF942" w14:textId="7CCE448E"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r>
      <w:bookmarkStart w:id="41" w:name="_Hlk178014602"/>
      <w:r w:rsidRPr="00F023A0">
        <w:rPr>
          <w:lang w:val="fr-FR"/>
        </w:rPr>
        <w:t xml:space="preserve">Il est </w:t>
      </w:r>
      <w:r w:rsidR="00976242" w:rsidRPr="00F023A0">
        <w:rPr>
          <w:lang w:val="fr-FR"/>
        </w:rPr>
        <w:t xml:space="preserve">désormais </w:t>
      </w:r>
      <w:r w:rsidR="008E7ED4" w:rsidRPr="00F023A0">
        <w:rPr>
          <w:lang w:val="fr-FR"/>
        </w:rPr>
        <w:t xml:space="preserve">possible d'effectuer des applications en </w:t>
      </w:r>
      <w:r w:rsidRPr="00F023A0">
        <w:rPr>
          <w:lang w:val="fr-FR"/>
        </w:rPr>
        <w:t xml:space="preserve">Chine </w:t>
      </w:r>
      <w:r w:rsidR="008E7ED4" w:rsidRPr="00F023A0">
        <w:rPr>
          <w:lang w:val="fr-FR"/>
        </w:rPr>
        <w:t xml:space="preserve">pour les cultures/espèces suivantes (en plus de la laitue) </w:t>
      </w:r>
      <w:r w:rsidRPr="00F023A0">
        <w:rPr>
          <w:lang w:val="fr-FR"/>
        </w:rPr>
        <w:t>:</w:t>
      </w:r>
    </w:p>
    <w:p w14:paraId="04065BBB" w14:textId="77777777" w:rsidR="00E44968" w:rsidRPr="00F023A0" w:rsidRDefault="00E44968" w:rsidP="00E44968">
      <w:pPr>
        <w:ind w:left="567"/>
        <w:rPr>
          <w:lang w:val="fr-FR"/>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704"/>
      </w:tblGrid>
      <w:tr w:rsidR="00E44968" w:rsidRPr="00F023A0" w14:paraId="68CDA100" w14:textId="77777777" w:rsidTr="009D53EA">
        <w:trPr>
          <w:cantSplit/>
          <w:tblHeader/>
        </w:trPr>
        <w:tc>
          <w:tcPr>
            <w:tcW w:w="1668" w:type="dxa"/>
            <w:shd w:val="clear" w:color="auto" w:fill="F2F2F2" w:themeFill="background1" w:themeFillShade="F2"/>
          </w:tcPr>
          <w:p w14:paraId="02F9C711"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Nom commun</w:t>
            </w:r>
          </w:p>
        </w:tc>
        <w:tc>
          <w:tcPr>
            <w:tcW w:w="4482" w:type="dxa"/>
            <w:shd w:val="clear" w:color="auto" w:fill="F2F2F2" w:themeFill="background1" w:themeFillShade="F2"/>
          </w:tcPr>
          <w:p w14:paraId="43567825"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Nom botanique</w:t>
            </w:r>
          </w:p>
        </w:tc>
        <w:tc>
          <w:tcPr>
            <w:tcW w:w="1704" w:type="dxa"/>
            <w:shd w:val="clear" w:color="auto" w:fill="F2F2F2" w:themeFill="background1" w:themeFillShade="F2"/>
          </w:tcPr>
          <w:p w14:paraId="674BFA49"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UPOV TG</w:t>
            </w:r>
          </w:p>
        </w:tc>
      </w:tr>
      <w:tr w:rsidR="00E44968" w:rsidRPr="00F023A0" w14:paraId="5E8E22AF" w14:textId="77777777" w:rsidTr="009D53EA">
        <w:trPr>
          <w:cantSplit/>
        </w:trPr>
        <w:tc>
          <w:tcPr>
            <w:tcW w:w="1668" w:type="dxa"/>
          </w:tcPr>
          <w:p w14:paraId="33A67F14"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Fèves de soja</w:t>
            </w:r>
          </w:p>
        </w:tc>
        <w:tc>
          <w:tcPr>
            <w:tcW w:w="4482" w:type="dxa"/>
          </w:tcPr>
          <w:p w14:paraId="1565E255"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Glycine max (L.) Merrill</w:t>
            </w:r>
          </w:p>
        </w:tc>
        <w:tc>
          <w:tcPr>
            <w:tcW w:w="1704" w:type="dxa"/>
          </w:tcPr>
          <w:p w14:paraId="00A895F9"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TG/80/7</w:t>
            </w:r>
          </w:p>
        </w:tc>
      </w:tr>
      <w:tr w:rsidR="00E44968" w:rsidRPr="00F023A0" w14:paraId="21D8AB06" w14:textId="77777777" w:rsidTr="009D53EA">
        <w:trPr>
          <w:cantSplit/>
        </w:trPr>
        <w:tc>
          <w:tcPr>
            <w:tcW w:w="1668" w:type="dxa"/>
            <w:hideMark/>
          </w:tcPr>
          <w:p w14:paraId="0DD57A61"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Kiwi</w:t>
            </w:r>
          </w:p>
        </w:tc>
        <w:tc>
          <w:tcPr>
            <w:tcW w:w="4482" w:type="dxa"/>
            <w:hideMark/>
          </w:tcPr>
          <w:p w14:paraId="51C4A245"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 xml:space="preserve">Actinidia </w:t>
            </w:r>
            <w:proofErr w:type="spellStart"/>
            <w:r w:rsidRPr="00F023A0">
              <w:rPr>
                <w:rFonts w:cs="Arial"/>
                <w:bCs/>
                <w:color w:val="000000"/>
                <w:sz w:val="18"/>
                <w:szCs w:val="18"/>
                <w:lang w:val="fr-FR"/>
              </w:rPr>
              <w:t>Lindl</w:t>
            </w:r>
            <w:proofErr w:type="spellEnd"/>
            <w:r w:rsidRPr="00F023A0">
              <w:rPr>
                <w:rFonts w:cs="Arial"/>
                <w:bCs/>
                <w:color w:val="000000"/>
                <w:sz w:val="18"/>
                <w:szCs w:val="18"/>
                <w:lang w:val="fr-FR"/>
              </w:rPr>
              <w:t>.</w:t>
            </w:r>
          </w:p>
        </w:tc>
        <w:tc>
          <w:tcPr>
            <w:tcW w:w="1704" w:type="dxa"/>
            <w:hideMark/>
          </w:tcPr>
          <w:p w14:paraId="7F921265"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TG/98/7 Rev.2</w:t>
            </w:r>
          </w:p>
        </w:tc>
      </w:tr>
      <w:tr w:rsidR="00E44968" w:rsidRPr="00F023A0" w14:paraId="57CD30D6" w14:textId="77777777" w:rsidTr="009D53EA">
        <w:trPr>
          <w:cantSplit/>
        </w:trPr>
        <w:tc>
          <w:tcPr>
            <w:tcW w:w="1668" w:type="dxa"/>
            <w:hideMark/>
          </w:tcPr>
          <w:p w14:paraId="1025C240"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Tournesol</w:t>
            </w:r>
          </w:p>
        </w:tc>
        <w:tc>
          <w:tcPr>
            <w:tcW w:w="4482" w:type="dxa"/>
            <w:hideMark/>
          </w:tcPr>
          <w:p w14:paraId="1399C627" w14:textId="77777777" w:rsidR="00E44968" w:rsidRPr="00F023A0" w:rsidRDefault="00E44968" w:rsidP="009D53EA">
            <w:pPr>
              <w:jc w:val="left"/>
              <w:rPr>
                <w:rFonts w:cs="Arial"/>
                <w:bCs/>
                <w:color w:val="000000"/>
                <w:sz w:val="18"/>
                <w:szCs w:val="18"/>
                <w:lang w:val="fr-FR"/>
              </w:rPr>
            </w:pPr>
            <w:proofErr w:type="spellStart"/>
            <w:r w:rsidRPr="00F023A0">
              <w:rPr>
                <w:rFonts w:cs="Arial"/>
                <w:bCs/>
                <w:color w:val="000000"/>
                <w:sz w:val="18"/>
                <w:szCs w:val="18"/>
                <w:lang w:val="fr-FR"/>
              </w:rPr>
              <w:t>Helianthus</w:t>
            </w:r>
            <w:proofErr w:type="spellEnd"/>
            <w:r w:rsidRPr="00F023A0">
              <w:rPr>
                <w:rFonts w:cs="Arial"/>
                <w:bCs/>
                <w:color w:val="000000"/>
                <w:sz w:val="18"/>
                <w:szCs w:val="18"/>
                <w:lang w:val="fr-FR"/>
              </w:rPr>
              <w:t xml:space="preserve"> </w:t>
            </w:r>
            <w:proofErr w:type="spellStart"/>
            <w:r w:rsidRPr="00F023A0">
              <w:rPr>
                <w:rFonts w:cs="Arial"/>
                <w:bCs/>
                <w:color w:val="000000"/>
                <w:sz w:val="18"/>
                <w:szCs w:val="18"/>
                <w:lang w:val="fr-FR"/>
              </w:rPr>
              <w:t>annuus</w:t>
            </w:r>
            <w:proofErr w:type="spellEnd"/>
            <w:r w:rsidRPr="00F023A0">
              <w:rPr>
                <w:rFonts w:cs="Arial"/>
                <w:bCs/>
                <w:color w:val="000000"/>
                <w:sz w:val="18"/>
                <w:szCs w:val="18"/>
                <w:lang w:val="fr-FR"/>
              </w:rPr>
              <w:t xml:space="preserve"> L.</w:t>
            </w:r>
          </w:p>
        </w:tc>
        <w:tc>
          <w:tcPr>
            <w:tcW w:w="1704" w:type="dxa"/>
            <w:hideMark/>
          </w:tcPr>
          <w:p w14:paraId="0D5382CA"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TG/81/7</w:t>
            </w:r>
          </w:p>
        </w:tc>
      </w:tr>
      <w:tr w:rsidR="00E44968" w:rsidRPr="00F023A0" w14:paraId="14E06117" w14:textId="77777777" w:rsidTr="009D53EA">
        <w:trPr>
          <w:cantSplit/>
        </w:trPr>
        <w:tc>
          <w:tcPr>
            <w:tcW w:w="1668" w:type="dxa"/>
            <w:hideMark/>
          </w:tcPr>
          <w:p w14:paraId="75D75715"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Tomate</w:t>
            </w:r>
          </w:p>
        </w:tc>
        <w:tc>
          <w:tcPr>
            <w:tcW w:w="4482" w:type="dxa"/>
            <w:hideMark/>
          </w:tcPr>
          <w:p w14:paraId="6134BC8F"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 xml:space="preserve">Solanum </w:t>
            </w:r>
            <w:proofErr w:type="spellStart"/>
            <w:r w:rsidRPr="00F023A0">
              <w:rPr>
                <w:rFonts w:cs="Arial"/>
                <w:bCs/>
                <w:color w:val="000000"/>
                <w:sz w:val="18"/>
                <w:szCs w:val="18"/>
                <w:lang w:val="fr-FR"/>
              </w:rPr>
              <w:t>lycopersicum</w:t>
            </w:r>
            <w:proofErr w:type="spellEnd"/>
            <w:r w:rsidRPr="00F023A0">
              <w:rPr>
                <w:rFonts w:cs="Arial"/>
                <w:bCs/>
                <w:color w:val="000000"/>
                <w:sz w:val="18"/>
                <w:szCs w:val="18"/>
                <w:lang w:val="fr-FR"/>
              </w:rPr>
              <w:t xml:space="preserve"> L.</w:t>
            </w:r>
          </w:p>
        </w:tc>
        <w:tc>
          <w:tcPr>
            <w:tcW w:w="1704" w:type="dxa"/>
            <w:hideMark/>
          </w:tcPr>
          <w:p w14:paraId="3F32A493" w14:textId="4EA04831" w:rsidR="00E44968" w:rsidRPr="00F023A0" w:rsidRDefault="00FA5989" w:rsidP="009D53EA">
            <w:pPr>
              <w:jc w:val="left"/>
              <w:rPr>
                <w:rFonts w:cs="Arial"/>
                <w:bCs/>
                <w:color w:val="000000"/>
                <w:sz w:val="18"/>
                <w:szCs w:val="18"/>
                <w:lang w:val="fr-FR"/>
              </w:rPr>
            </w:pPr>
            <w:r w:rsidRPr="00F023A0">
              <w:rPr>
                <w:rFonts w:cs="Arial"/>
                <w:bCs/>
                <w:color w:val="000000"/>
                <w:sz w:val="18"/>
                <w:szCs w:val="18"/>
                <w:lang w:val="fr-FR"/>
              </w:rPr>
              <w:t>TG/44/12</w:t>
            </w:r>
          </w:p>
        </w:tc>
      </w:tr>
      <w:tr w:rsidR="00E44968" w:rsidRPr="00F023A0" w14:paraId="1A7DAA0F" w14:textId="77777777" w:rsidTr="009D53EA">
        <w:trPr>
          <w:cantSplit/>
        </w:trPr>
        <w:tc>
          <w:tcPr>
            <w:tcW w:w="1668" w:type="dxa"/>
            <w:hideMark/>
          </w:tcPr>
          <w:p w14:paraId="7EF95FFB"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Piment</w:t>
            </w:r>
          </w:p>
        </w:tc>
        <w:tc>
          <w:tcPr>
            <w:tcW w:w="4482" w:type="dxa"/>
            <w:hideMark/>
          </w:tcPr>
          <w:p w14:paraId="3FE41BF7"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 xml:space="preserve">Capsicum </w:t>
            </w:r>
            <w:proofErr w:type="spellStart"/>
            <w:r w:rsidRPr="00F023A0">
              <w:rPr>
                <w:rFonts w:cs="Arial"/>
                <w:bCs/>
                <w:color w:val="000000"/>
                <w:sz w:val="18"/>
                <w:szCs w:val="18"/>
                <w:lang w:val="fr-FR"/>
              </w:rPr>
              <w:t>annuum</w:t>
            </w:r>
            <w:proofErr w:type="spellEnd"/>
            <w:r w:rsidRPr="00F023A0">
              <w:rPr>
                <w:rFonts w:cs="Arial"/>
                <w:bCs/>
                <w:color w:val="000000"/>
                <w:sz w:val="18"/>
                <w:szCs w:val="18"/>
                <w:lang w:val="fr-FR"/>
              </w:rPr>
              <w:t xml:space="preserve"> L</w:t>
            </w:r>
          </w:p>
        </w:tc>
        <w:tc>
          <w:tcPr>
            <w:tcW w:w="1704" w:type="dxa"/>
            <w:hideMark/>
          </w:tcPr>
          <w:p w14:paraId="2D11AF45" w14:textId="3AA7AFE8" w:rsidR="00E44968" w:rsidRPr="00F023A0" w:rsidRDefault="00FA5989" w:rsidP="009D53EA">
            <w:pPr>
              <w:jc w:val="left"/>
              <w:rPr>
                <w:rFonts w:cs="Arial"/>
                <w:bCs/>
                <w:color w:val="000000"/>
                <w:sz w:val="18"/>
                <w:szCs w:val="18"/>
                <w:lang w:val="fr-FR"/>
              </w:rPr>
            </w:pPr>
            <w:r w:rsidRPr="00F023A0">
              <w:rPr>
                <w:rFonts w:cs="Arial"/>
                <w:bCs/>
                <w:color w:val="000000"/>
                <w:sz w:val="18"/>
                <w:szCs w:val="18"/>
                <w:lang w:val="fr-FR"/>
              </w:rPr>
              <w:t>TG/76/9</w:t>
            </w:r>
          </w:p>
        </w:tc>
      </w:tr>
      <w:tr w:rsidR="00E44968" w:rsidRPr="00F023A0" w14:paraId="1D1158CE" w14:textId="77777777" w:rsidTr="009D53EA">
        <w:trPr>
          <w:cantSplit/>
        </w:trPr>
        <w:tc>
          <w:tcPr>
            <w:tcW w:w="1668" w:type="dxa"/>
            <w:hideMark/>
          </w:tcPr>
          <w:p w14:paraId="61F1B992"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Anthurium</w:t>
            </w:r>
          </w:p>
        </w:tc>
        <w:tc>
          <w:tcPr>
            <w:tcW w:w="4482" w:type="dxa"/>
            <w:hideMark/>
          </w:tcPr>
          <w:p w14:paraId="1168F1C1"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Anthurium Schott</w:t>
            </w:r>
          </w:p>
        </w:tc>
        <w:tc>
          <w:tcPr>
            <w:tcW w:w="1704" w:type="dxa"/>
            <w:hideMark/>
          </w:tcPr>
          <w:p w14:paraId="020F392E"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TG/86/6</w:t>
            </w:r>
          </w:p>
        </w:tc>
      </w:tr>
      <w:tr w:rsidR="00E44968" w:rsidRPr="00F023A0" w14:paraId="51560583" w14:textId="77777777" w:rsidTr="009D53EA">
        <w:trPr>
          <w:cantSplit/>
        </w:trPr>
        <w:tc>
          <w:tcPr>
            <w:tcW w:w="1668" w:type="dxa"/>
            <w:hideMark/>
          </w:tcPr>
          <w:p w14:paraId="3D888811"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Guzmania</w:t>
            </w:r>
          </w:p>
        </w:tc>
        <w:tc>
          <w:tcPr>
            <w:tcW w:w="4482" w:type="dxa"/>
            <w:hideMark/>
          </w:tcPr>
          <w:p w14:paraId="39D8CB9E"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 xml:space="preserve">Guzmania Ruiz et </w:t>
            </w:r>
            <w:proofErr w:type="spellStart"/>
            <w:r w:rsidRPr="00F023A0">
              <w:rPr>
                <w:rFonts w:cs="Arial"/>
                <w:bCs/>
                <w:color w:val="000000"/>
                <w:sz w:val="18"/>
                <w:szCs w:val="18"/>
                <w:lang w:val="fr-FR"/>
              </w:rPr>
              <w:t>Pav</w:t>
            </w:r>
            <w:proofErr w:type="spellEnd"/>
            <w:r w:rsidRPr="00F023A0">
              <w:rPr>
                <w:rFonts w:cs="Arial"/>
                <w:bCs/>
                <w:color w:val="000000"/>
                <w:sz w:val="18"/>
                <w:szCs w:val="18"/>
                <w:lang w:val="fr-FR"/>
              </w:rPr>
              <w:t>.</w:t>
            </w:r>
          </w:p>
        </w:tc>
        <w:tc>
          <w:tcPr>
            <w:tcW w:w="1704" w:type="dxa"/>
            <w:hideMark/>
          </w:tcPr>
          <w:p w14:paraId="4D084543"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TG/182/4</w:t>
            </w:r>
          </w:p>
        </w:tc>
      </w:tr>
      <w:tr w:rsidR="00E44968" w:rsidRPr="00F023A0" w14:paraId="4EE14190" w14:textId="77777777" w:rsidTr="009D53EA">
        <w:trPr>
          <w:cantSplit/>
        </w:trPr>
        <w:tc>
          <w:tcPr>
            <w:tcW w:w="1668" w:type="dxa"/>
            <w:hideMark/>
          </w:tcPr>
          <w:p w14:paraId="6C1E5B30"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Concombre</w:t>
            </w:r>
          </w:p>
        </w:tc>
        <w:tc>
          <w:tcPr>
            <w:tcW w:w="4482" w:type="dxa"/>
            <w:hideMark/>
          </w:tcPr>
          <w:p w14:paraId="639D3027" w14:textId="77777777" w:rsidR="00E44968" w:rsidRPr="00F023A0" w:rsidRDefault="00E44968" w:rsidP="009D53EA">
            <w:pPr>
              <w:jc w:val="left"/>
              <w:rPr>
                <w:rFonts w:cs="Arial"/>
                <w:bCs/>
                <w:color w:val="000000"/>
                <w:sz w:val="18"/>
                <w:szCs w:val="18"/>
                <w:lang w:val="fr-FR"/>
              </w:rPr>
            </w:pPr>
            <w:proofErr w:type="spellStart"/>
            <w:r w:rsidRPr="00F023A0">
              <w:rPr>
                <w:rFonts w:cs="Arial"/>
                <w:bCs/>
                <w:color w:val="000000"/>
                <w:sz w:val="18"/>
                <w:szCs w:val="18"/>
                <w:lang w:val="fr-FR"/>
              </w:rPr>
              <w:t>Cucumis</w:t>
            </w:r>
            <w:proofErr w:type="spellEnd"/>
            <w:r w:rsidRPr="00F023A0">
              <w:rPr>
                <w:rFonts w:cs="Arial"/>
                <w:bCs/>
                <w:color w:val="000000"/>
                <w:sz w:val="18"/>
                <w:szCs w:val="18"/>
                <w:lang w:val="fr-FR"/>
              </w:rPr>
              <w:t xml:space="preserve"> </w:t>
            </w:r>
            <w:proofErr w:type="spellStart"/>
            <w:r w:rsidRPr="00F023A0">
              <w:rPr>
                <w:rFonts w:cs="Arial"/>
                <w:bCs/>
                <w:color w:val="000000"/>
                <w:sz w:val="18"/>
                <w:szCs w:val="18"/>
                <w:lang w:val="fr-FR"/>
              </w:rPr>
              <w:t>sativus</w:t>
            </w:r>
            <w:proofErr w:type="spellEnd"/>
            <w:r w:rsidRPr="00F023A0">
              <w:rPr>
                <w:rFonts w:cs="Arial"/>
                <w:bCs/>
                <w:color w:val="000000"/>
                <w:sz w:val="18"/>
                <w:szCs w:val="18"/>
                <w:lang w:val="fr-FR"/>
              </w:rPr>
              <w:t xml:space="preserve"> L.</w:t>
            </w:r>
          </w:p>
        </w:tc>
        <w:tc>
          <w:tcPr>
            <w:tcW w:w="1704" w:type="dxa"/>
            <w:hideMark/>
          </w:tcPr>
          <w:p w14:paraId="204D41C7"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TG/61/7 Rev.3</w:t>
            </w:r>
          </w:p>
        </w:tc>
      </w:tr>
      <w:tr w:rsidR="00E44968" w:rsidRPr="00F023A0" w14:paraId="7278B92F" w14:textId="77777777" w:rsidTr="009D53EA">
        <w:trPr>
          <w:cantSplit/>
        </w:trPr>
        <w:tc>
          <w:tcPr>
            <w:tcW w:w="1668" w:type="dxa"/>
            <w:hideMark/>
          </w:tcPr>
          <w:p w14:paraId="329D1C16"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Melon</w:t>
            </w:r>
          </w:p>
        </w:tc>
        <w:tc>
          <w:tcPr>
            <w:tcW w:w="4482" w:type="dxa"/>
            <w:hideMark/>
          </w:tcPr>
          <w:p w14:paraId="504B4B9D" w14:textId="77777777" w:rsidR="00E44968" w:rsidRPr="00F023A0" w:rsidRDefault="00E44968" w:rsidP="009D53EA">
            <w:pPr>
              <w:jc w:val="left"/>
              <w:rPr>
                <w:rFonts w:cs="Arial"/>
                <w:bCs/>
                <w:color w:val="000000"/>
                <w:sz w:val="18"/>
                <w:szCs w:val="18"/>
                <w:lang w:val="fr-FR"/>
              </w:rPr>
            </w:pPr>
            <w:proofErr w:type="spellStart"/>
            <w:r w:rsidRPr="00F023A0">
              <w:rPr>
                <w:rFonts w:cs="Arial"/>
                <w:bCs/>
                <w:color w:val="000000"/>
                <w:sz w:val="18"/>
                <w:szCs w:val="18"/>
                <w:lang w:val="fr-FR"/>
              </w:rPr>
              <w:t>Cucumis</w:t>
            </w:r>
            <w:proofErr w:type="spellEnd"/>
            <w:r w:rsidRPr="00F023A0">
              <w:rPr>
                <w:rFonts w:cs="Arial"/>
                <w:bCs/>
                <w:color w:val="000000"/>
                <w:sz w:val="18"/>
                <w:szCs w:val="18"/>
                <w:lang w:val="fr-FR"/>
              </w:rPr>
              <w:t xml:space="preserve"> </w:t>
            </w:r>
            <w:proofErr w:type="spellStart"/>
            <w:r w:rsidRPr="00F023A0">
              <w:rPr>
                <w:rFonts w:cs="Arial"/>
                <w:bCs/>
                <w:color w:val="000000"/>
                <w:sz w:val="18"/>
                <w:szCs w:val="18"/>
                <w:lang w:val="fr-FR"/>
              </w:rPr>
              <w:t>melo</w:t>
            </w:r>
            <w:proofErr w:type="spellEnd"/>
            <w:r w:rsidRPr="00F023A0">
              <w:rPr>
                <w:rFonts w:cs="Arial"/>
                <w:bCs/>
                <w:color w:val="000000"/>
                <w:sz w:val="18"/>
                <w:szCs w:val="18"/>
                <w:lang w:val="fr-FR"/>
              </w:rPr>
              <w:t xml:space="preserve"> L.</w:t>
            </w:r>
          </w:p>
        </w:tc>
        <w:tc>
          <w:tcPr>
            <w:tcW w:w="1704" w:type="dxa"/>
            <w:hideMark/>
          </w:tcPr>
          <w:p w14:paraId="73A094C8"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TG/104/5 Rev.2</w:t>
            </w:r>
          </w:p>
        </w:tc>
      </w:tr>
      <w:bookmarkEnd w:id="41"/>
    </w:tbl>
    <w:p w14:paraId="1C653C15" w14:textId="77777777" w:rsidR="00E44968" w:rsidRPr="00F023A0" w:rsidRDefault="00E44968" w:rsidP="00E44968">
      <w:pPr>
        <w:rPr>
          <w:lang w:val="fr-FR"/>
        </w:rPr>
      </w:pPr>
    </w:p>
    <w:p w14:paraId="72BEBCC7" w14:textId="77777777" w:rsidR="00E44968" w:rsidRPr="00F023A0" w:rsidRDefault="00E44968" w:rsidP="009C64DF">
      <w:pPr>
        <w:pStyle w:val="Heading3"/>
        <w:rPr>
          <w:lang w:val="fr-FR"/>
        </w:rPr>
      </w:pPr>
      <w:bookmarkStart w:id="42" w:name="_Toc84968149"/>
      <w:bookmarkStart w:id="43" w:name="_Toc85055500"/>
      <w:bookmarkStart w:id="44" w:name="_Toc192684207"/>
      <w:r w:rsidRPr="00F023A0">
        <w:rPr>
          <w:lang w:val="fr-FR"/>
        </w:rPr>
        <w:t>Fonctionnalités</w:t>
      </w:r>
      <w:bookmarkEnd w:id="42"/>
      <w:bookmarkEnd w:id="43"/>
      <w:bookmarkEnd w:id="44"/>
    </w:p>
    <w:p w14:paraId="1A5D259E" w14:textId="77777777" w:rsidR="00E44968" w:rsidRPr="00F023A0" w:rsidRDefault="00E44968" w:rsidP="00E44968">
      <w:pPr>
        <w:keepNext/>
        <w:rPr>
          <w:lang w:val="fr-FR"/>
        </w:rPr>
      </w:pPr>
    </w:p>
    <w:p w14:paraId="0278D3AD" w14:textId="2E577086" w:rsidR="00E44968" w:rsidRPr="00F023A0" w:rsidRDefault="00186AA3" w:rsidP="00186AA3">
      <w:pPr>
        <w:rPr>
          <w:rFonts w:cs="Arial"/>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rFonts w:cs="Arial"/>
          <w:lang w:val="fr-FR"/>
        </w:rPr>
        <w:tab/>
      </w:r>
      <w:r w:rsidRPr="00F023A0">
        <w:rPr>
          <w:lang w:val="fr-FR"/>
        </w:rPr>
        <w:t xml:space="preserve">Afin d'améliorer l'expérience de l'utilisateur avec la fonctionnalité de téléchargement en masse, les utilisateurs peuvent désormais recevoir une facture consolidée pour toutes les données d'application transférées au cours d'un processus de téléchargement en masse. </w:t>
      </w:r>
    </w:p>
    <w:p w14:paraId="465DA321" w14:textId="77777777" w:rsidR="00E44968" w:rsidRPr="00F023A0" w:rsidRDefault="00E44968" w:rsidP="00E44968">
      <w:pPr>
        <w:rPr>
          <w:lang w:val="fr-FR"/>
        </w:rPr>
      </w:pPr>
    </w:p>
    <w:p w14:paraId="1147F0D9" w14:textId="4D24B9B7" w:rsidR="00E44968" w:rsidRPr="00F023A0" w:rsidRDefault="00E44968" w:rsidP="009C64DF">
      <w:pPr>
        <w:pStyle w:val="Heading2"/>
        <w:rPr>
          <w:lang w:val="fr-FR"/>
        </w:rPr>
      </w:pPr>
      <w:bookmarkStart w:id="45" w:name="_Toc84968143"/>
      <w:bookmarkStart w:id="46" w:name="_Toc108791962"/>
      <w:bookmarkStart w:id="47" w:name="_Toc108792147"/>
      <w:bookmarkStart w:id="48" w:name="_Toc108792263"/>
      <w:bookmarkStart w:id="49" w:name="_Toc108792338"/>
      <w:bookmarkStart w:id="50" w:name="_Toc109028304"/>
      <w:bookmarkStart w:id="51" w:name="_Toc192684208"/>
      <w:r w:rsidRPr="00F023A0">
        <w:rPr>
          <w:lang w:val="fr-FR"/>
        </w:rPr>
        <w:t>Autres développements</w:t>
      </w:r>
      <w:bookmarkEnd w:id="45"/>
      <w:bookmarkEnd w:id="46"/>
      <w:bookmarkEnd w:id="47"/>
      <w:bookmarkEnd w:id="48"/>
      <w:bookmarkEnd w:id="49"/>
      <w:bookmarkEnd w:id="50"/>
      <w:bookmarkEnd w:id="51"/>
    </w:p>
    <w:p w14:paraId="0FEF6FBB" w14:textId="77777777" w:rsidR="00E44968" w:rsidRPr="00F023A0" w:rsidRDefault="00E44968" w:rsidP="00E44968">
      <w:pPr>
        <w:keepNext/>
        <w:rPr>
          <w:rFonts w:cs="Arial"/>
          <w:lang w:val="fr-FR"/>
        </w:rPr>
      </w:pPr>
    </w:p>
    <w:p w14:paraId="6F9E0391" w14:textId="77777777" w:rsidR="00E44968" w:rsidRPr="00F023A0" w:rsidRDefault="00E44968" w:rsidP="009C64DF">
      <w:pPr>
        <w:pStyle w:val="Heading3"/>
        <w:rPr>
          <w:lang w:val="fr-FR"/>
        </w:rPr>
      </w:pPr>
      <w:bookmarkStart w:id="52" w:name="_Toc108791963"/>
      <w:bookmarkStart w:id="53" w:name="_Toc108792148"/>
      <w:bookmarkStart w:id="54" w:name="_Toc108792264"/>
      <w:bookmarkStart w:id="55" w:name="_Toc108792339"/>
      <w:bookmarkStart w:id="56" w:name="_Toc109028305"/>
      <w:bookmarkStart w:id="57" w:name="_Toc192684209"/>
      <w:r w:rsidRPr="00F023A0">
        <w:rPr>
          <w:lang w:val="fr-FR"/>
        </w:rPr>
        <w:t>Qualité des TI Audit des logiciels</w:t>
      </w:r>
      <w:bookmarkEnd w:id="52"/>
      <w:bookmarkEnd w:id="53"/>
      <w:bookmarkEnd w:id="54"/>
      <w:bookmarkEnd w:id="55"/>
      <w:bookmarkEnd w:id="56"/>
      <w:bookmarkEnd w:id="57"/>
    </w:p>
    <w:p w14:paraId="1BFBB914" w14:textId="77777777" w:rsidR="00E44968" w:rsidRPr="00F023A0" w:rsidRDefault="00E44968" w:rsidP="00E44968">
      <w:pPr>
        <w:keepNext/>
        <w:rPr>
          <w:rFonts w:cs="Arial"/>
          <w:lang w:val="fr-FR"/>
        </w:rPr>
      </w:pPr>
    </w:p>
    <w:p w14:paraId="22F80138" w14:textId="6B41D686" w:rsidR="00E44968" w:rsidRPr="00F023A0" w:rsidRDefault="00E44968" w:rsidP="00E44968">
      <w:pPr>
        <w:keepNext/>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rFonts w:cs="Arial"/>
          <w:lang w:val="fr-FR"/>
        </w:rPr>
        <w:tab/>
        <w:t>Un audit de code a été organisé afin d'</w:t>
      </w:r>
      <w:r w:rsidRPr="00F023A0">
        <w:rPr>
          <w:lang w:val="fr-FR"/>
        </w:rPr>
        <w:t>améliorer la qualité du logiciel UPOV PRISMA</w:t>
      </w:r>
      <w:r w:rsidR="00B45132" w:rsidRPr="00F023A0">
        <w:rPr>
          <w:lang w:val="fr-FR"/>
        </w:rPr>
        <w:t xml:space="preserve">.  </w:t>
      </w:r>
      <w:r w:rsidR="00E023C7" w:rsidRPr="00F023A0">
        <w:rPr>
          <w:lang w:val="fr-FR"/>
        </w:rPr>
        <w:t xml:space="preserve">L'audit a débouché sur des </w:t>
      </w:r>
      <w:r w:rsidRPr="00F023A0">
        <w:rPr>
          <w:lang w:val="fr-FR"/>
        </w:rPr>
        <w:t xml:space="preserve">recommandations </w:t>
      </w:r>
      <w:r w:rsidR="0041082B" w:rsidRPr="00F023A0">
        <w:rPr>
          <w:lang w:val="fr-FR"/>
        </w:rPr>
        <w:t xml:space="preserve">concernant, </w:t>
      </w:r>
      <w:r w:rsidR="00C16583" w:rsidRPr="00F023A0">
        <w:rPr>
          <w:lang w:val="fr-FR"/>
        </w:rPr>
        <w:t xml:space="preserve">par exemple, les </w:t>
      </w:r>
      <w:r w:rsidR="00E023C7" w:rsidRPr="00F023A0">
        <w:rPr>
          <w:lang w:val="fr-FR"/>
        </w:rPr>
        <w:t xml:space="preserve">normes de </w:t>
      </w:r>
      <w:r w:rsidR="00C16583" w:rsidRPr="00F023A0">
        <w:rPr>
          <w:lang w:val="fr-FR"/>
        </w:rPr>
        <w:t xml:space="preserve">sécurité, les meilleures pratiques en matière de codage </w:t>
      </w:r>
      <w:r w:rsidR="00E023C7" w:rsidRPr="00F023A0">
        <w:rPr>
          <w:lang w:val="fr-FR"/>
        </w:rPr>
        <w:t xml:space="preserve">et le passage à l'informatique dématérialisée. </w:t>
      </w:r>
    </w:p>
    <w:p w14:paraId="1F5389BA" w14:textId="77777777" w:rsidR="00E44968" w:rsidRPr="00F023A0" w:rsidRDefault="00E44968" w:rsidP="00E44968">
      <w:pPr>
        <w:rPr>
          <w:lang w:val="fr-FR"/>
        </w:rPr>
      </w:pPr>
    </w:p>
    <w:p w14:paraId="185186A6" w14:textId="77777777" w:rsidR="00E44968" w:rsidRPr="00F023A0" w:rsidRDefault="00E44968" w:rsidP="009C64DF">
      <w:pPr>
        <w:pStyle w:val="Heading3"/>
        <w:rPr>
          <w:lang w:val="fr-FR"/>
        </w:rPr>
      </w:pPr>
      <w:bookmarkStart w:id="58" w:name="_Toc108791964"/>
      <w:bookmarkStart w:id="59" w:name="_Toc108792149"/>
      <w:bookmarkStart w:id="60" w:name="_Toc108792265"/>
      <w:bookmarkStart w:id="61" w:name="_Toc108792340"/>
      <w:bookmarkStart w:id="62" w:name="_Toc109028306"/>
      <w:bookmarkStart w:id="63" w:name="_Toc192684210"/>
      <w:r w:rsidRPr="00F023A0">
        <w:rPr>
          <w:lang w:val="fr-FR"/>
        </w:rPr>
        <w:t>Amélioration de la convivialité de UPOV PRISMA</w:t>
      </w:r>
      <w:bookmarkEnd w:id="58"/>
      <w:bookmarkEnd w:id="59"/>
      <w:bookmarkEnd w:id="60"/>
      <w:bookmarkEnd w:id="61"/>
      <w:bookmarkEnd w:id="62"/>
      <w:bookmarkEnd w:id="63"/>
    </w:p>
    <w:p w14:paraId="0AA739EB" w14:textId="77777777" w:rsidR="00E44968" w:rsidRPr="00F023A0" w:rsidRDefault="00E44968" w:rsidP="00E44968">
      <w:pPr>
        <w:rPr>
          <w:rFonts w:cs="Arial"/>
          <w:lang w:val="fr-FR"/>
        </w:rPr>
      </w:pPr>
    </w:p>
    <w:p w14:paraId="4C6594E8" w14:textId="051A448A"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Afin d'améliorer la convivialité de UPOV PRISMA, des consultations ont été organisées avec les utilisateurs </w:t>
      </w:r>
      <w:r w:rsidR="00400EA0" w:rsidRPr="00F023A0">
        <w:rPr>
          <w:lang w:val="fr-FR"/>
        </w:rPr>
        <w:t xml:space="preserve">en 2021 </w:t>
      </w:r>
      <w:r w:rsidRPr="00F023A0">
        <w:rPr>
          <w:lang w:val="fr-FR"/>
        </w:rPr>
        <w:t>pour revoir certaines fonctionnalités existantes (fonctionnalité de copie, attribution de rôles)</w:t>
      </w:r>
      <w:r w:rsidR="00E20778" w:rsidRPr="00F023A0">
        <w:rPr>
          <w:lang w:val="fr-FR"/>
        </w:rPr>
        <w:t xml:space="preserve">. </w:t>
      </w:r>
      <w:r w:rsidR="00E20778" w:rsidRPr="00F023A0">
        <w:rPr>
          <w:rStyle w:val="FootnoteReference"/>
          <w:lang w:val="fr-FR"/>
        </w:rPr>
        <w:footnoteReference w:id="2"/>
      </w:r>
    </w:p>
    <w:p w14:paraId="700E6C62" w14:textId="77777777" w:rsidR="00E44968" w:rsidRPr="00F023A0" w:rsidRDefault="00E44968" w:rsidP="00E44968">
      <w:pPr>
        <w:rPr>
          <w:lang w:val="fr-FR"/>
        </w:rPr>
      </w:pPr>
    </w:p>
    <w:p w14:paraId="7460DF37" w14:textId="77777777"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Les participants au groupe de travail UPOV PRISMA ont été consultés sur les propositions faites pour améliorer l'interface et la navigation dans le système. </w:t>
      </w:r>
    </w:p>
    <w:p w14:paraId="4360254F" w14:textId="77777777" w:rsidR="00E44968" w:rsidRPr="00F023A0" w:rsidRDefault="00E44968" w:rsidP="00E44968">
      <w:pPr>
        <w:rPr>
          <w:lang w:val="fr-FR"/>
        </w:rPr>
      </w:pPr>
    </w:p>
    <w:p w14:paraId="5A8429EE" w14:textId="475F0263"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Deux ateliers de réflexion sur la gestion des utilisateurs ont été organisés les 4 et 7 décembre 2023</w:t>
      </w:r>
      <w:r w:rsidR="0006562D" w:rsidRPr="00F023A0">
        <w:rPr>
          <w:lang w:val="fr-FR"/>
        </w:rPr>
        <w:t>, en guise de suivi</w:t>
      </w:r>
      <w:r w:rsidRPr="00F023A0">
        <w:rPr>
          <w:lang w:val="fr-FR"/>
        </w:rPr>
        <w:t xml:space="preserve">.  Après une consultation en ligne, une version finale </w:t>
      </w:r>
      <w:r w:rsidR="005F5B19" w:rsidRPr="00F023A0">
        <w:rPr>
          <w:lang w:val="fr-FR"/>
        </w:rPr>
        <w:t xml:space="preserve">de la </w:t>
      </w:r>
      <w:r w:rsidR="004B1E82" w:rsidRPr="00F023A0">
        <w:rPr>
          <w:lang w:val="fr-FR"/>
        </w:rPr>
        <w:t xml:space="preserve">fonctionnalité de gestion des utilisateurs </w:t>
      </w:r>
      <w:r w:rsidRPr="00F023A0">
        <w:rPr>
          <w:lang w:val="fr-FR"/>
        </w:rPr>
        <w:t xml:space="preserve">a été présentée le 30 janvier 2024.  Le résultat des ateliers est en cours de mise en œuvre et sera évalué lors d'une campagne de test spécifique </w:t>
      </w:r>
      <w:r w:rsidR="00EE6AD9" w:rsidRPr="00F023A0">
        <w:rPr>
          <w:lang w:val="fr-FR"/>
        </w:rPr>
        <w:t>prévue en juin 2025</w:t>
      </w:r>
      <w:r w:rsidRPr="00F023A0">
        <w:rPr>
          <w:lang w:val="fr-FR"/>
        </w:rPr>
        <w:t>.</w:t>
      </w:r>
    </w:p>
    <w:p w14:paraId="1B496E53" w14:textId="77777777" w:rsidR="00E44968" w:rsidRPr="00F023A0" w:rsidRDefault="00E44968" w:rsidP="00E44968">
      <w:pPr>
        <w:rPr>
          <w:lang w:val="fr-FR"/>
        </w:rPr>
      </w:pPr>
    </w:p>
    <w:p w14:paraId="6912D332" w14:textId="77777777" w:rsidR="00BB65D1"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Au cours de la réunion du groupe d'étude UPOV PRISMA du </w:t>
      </w:r>
      <w:r w:rsidR="00EE6AD9" w:rsidRPr="00F023A0">
        <w:rPr>
          <w:lang w:val="fr-FR"/>
        </w:rPr>
        <w:t>19 novembre 2024</w:t>
      </w:r>
      <w:r w:rsidRPr="00F023A0">
        <w:rPr>
          <w:lang w:val="fr-FR"/>
        </w:rPr>
        <w:t xml:space="preserve">, le Bureau de l'Union a fait le </w:t>
      </w:r>
      <w:r w:rsidR="00EE6AD9" w:rsidRPr="00F023A0">
        <w:rPr>
          <w:lang w:val="fr-FR"/>
        </w:rPr>
        <w:t>point sur l'évolution de l'UPOV PRISMA.</w:t>
      </w:r>
    </w:p>
    <w:p w14:paraId="44171CED" w14:textId="77777777" w:rsidR="00BB65D1" w:rsidRPr="00F023A0" w:rsidRDefault="00BB65D1" w:rsidP="00E44968">
      <w:pPr>
        <w:rPr>
          <w:lang w:val="fr-FR"/>
        </w:rPr>
      </w:pPr>
    </w:p>
    <w:p w14:paraId="4A23FD78" w14:textId="77777777" w:rsidR="00116B82" w:rsidRPr="00F023A0" w:rsidRDefault="00116B82" w:rsidP="009D7AD3">
      <w:pPr>
        <w:keepNext/>
        <w:keepLines/>
        <w:rPr>
          <w:i/>
          <w:iCs/>
          <w:lang w:val="fr-FR"/>
        </w:rPr>
      </w:pPr>
      <w:r w:rsidRPr="00F023A0">
        <w:rPr>
          <w:i/>
          <w:iCs/>
          <w:lang w:val="fr-FR"/>
        </w:rPr>
        <w:t>Promotion et formation</w:t>
      </w:r>
    </w:p>
    <w:p w14:paraId="04DA4BF5" w14:textId="77777777" w:rsidR="00116B82" w:rsidRPr="00F023A0" w:rsidRDefault="00116B82" w:rsidP="009D7AD3">
      <w:pPr>
        <w:keepNext/>
        <w:keepLines/>
        <w:rPr>
          <w:lang w:val="fr-FR"/>
        </w:rPr>
      </w:pPr>
    </w:p>
    <w:p w14:paraId="6B1A17FA" w14:textId="6D49AD87" w:rsidR="00E44968" w:rsidRPr="00F023A0" w:rsidRDefault="00116B82" w:rsidP="009D7AD3">
      <w:pPr>
        <w:keepNext/>
        <w:keepLines/>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00D10DDA" w:rsidRPr="00F023A0">
        <w:rPr>
          <w:lang w:val="fr-FR"/>
        </w:rPr>
        <w:t xml:space="preserve"> Les réactions des </w:t>
      </w:r>
      <w:r w:rsidR="00F362D2" w:rsidRPr="00F023A0">
        <w:rPr>
          <w:lang w:val="fr-FR"/>
        </w:rPr>
        <w:t xml:space="preserve">offices de protection des obtentions végétales et des </w:t>
      </w:r>
      <w:r w:rsidR="00D10DDA" w:rsidRPr="00F023A0">
        <w:rPr>
          <w:lang w:val="fr-FR"/>
        </w:rPr>
        <w:t xml:space="preserve">utilisateurs à </w:t>
      </w:r>
      <w:r w:rsidR="00B23CE3" w:rsidRPr="00F023A0">
        <w:rPr>
          <w:lang w:val="fr-FR"/>
        </w:rPr>
        <w:t xml:space="preserve">UPOV PRISMA </w:t>
      </w:r>
      <w:r w:rsidR="00BA2C1E" w:rsidRPr="00F023A0">
        <w:rPr>
          <w:lang w:val="fr-FR"/>
        </w:rPr>
        <w:t xml:space="preserve">ont montré que la </w:t>
      </w:r>
      <w:r w:rsidR="002E1E44" w:rsidRPr="00F023A0">
        <w:rPr>
          <w:lang w:val="fr-FR"/>
        </w:rPr>
        <w:t xml:space="preserve">compréhension de l'outil </w:t>
      </w:r>
      <w:r w:rsidR="00C872B8" w:rsidRPr="00F023A0">
        <w:rPr>
          <w:lang w:val="fr-FR"/>
        </w:rPr>
        <w:t xml:space="preserve">et la manière de l'utiliser </w:t>
      </w:r>
      <w:r w:rsidR="002E1E44" w:rsidRPr="00F023A0">
        <w:rPr>
          <w:lang w:val="fr-FR"/>
        </w:rPr>
        <w:t xml:space="preserve">pouvaient être </w:t>
      </w:r>
      <w:r w:rsidR="00C872B8" w:rsidRPr="00F023A0">
        <w:rPr>
          <w:lang w:val="fr-FR"/>
        </w:rPr>
        <w:t xml:space="preserve">améliorées.  </w:t>
      </w:r>
      <w:r w:rsidR="00187C58" w:rsidRPr="00F023A0">
        <w:rPr>
          <w:lang w:val="fr-FR"/>
        </w:rPr>
        <w:t xml:space="preserve">C'est </w:t>
      </w:r>
      <w:r w:rsidR="00C54898" w:rsidRPr="00F023A0">
        <w:rPr>
          <w:lang w:val="fr-FR"/>
        </w:rPr>
        <w:t xml:space="preserve">pourquoi </w:t>
      </w:r>
      <w:r w:rsidR="00187C58" w:rsidRPr="00F023A0">
        <w:rPr>
          <w:lang w:val="fr-FR"/>
        </w:rPr>
        <w:t xml:space="preserve">le Bureau de l'Union a organisé </w:t>
      </w:r>
      <w:r w:rsidR="00B839F9" w:rsidRPr="00F023A0">
        <w:rPr>
          <w:lang w:val="fr-FR"/>
        </w:rPr>
        <w:t xml:space="preserve">les </w:t>
      </w:r>
      <w:r w:rsidR="002C46DF" w:rsidRPr="00F023A0">
        <w:rPr>
          <w:lang w:val="fr-FR"/>
        </w:rPr>
        <w:t xml:space="preserve">séminaires en ligne </w:t>
      </w:r>
      <w:r w:rsidR="00B839F9" w:rsidRPr="00F023A0">
        <w:rPr>
          <w:lang w:val="fr-FR"/>
        </w:rPr>
        <w:t xml:space="preserve">suivants </w:t>
      </w:r>
      <w:r w:rsidR="000E24B0" w:rsidRPr="00F023A0">
        <w:rPr>
          <w:lang w:val="fr-FR"/>
        </w:rPr>
        <w:t xml:space="preserve">sur la manière de déposer des demandes à </w:t>
      </w:r>
      <w:r w:rsidR="000E24B0" w:rsidRPr="00F023A0">
        <w:rPr>
          <w:lang w:val="fr-FR"/>
        </w:rPr>
        <w:lastRenderedPageBreak/>
        <w:t>l'aide de UPOV PRISMA</w:t>
      </w:r>
      <w:r w:rsidR="00B23CE3" w:rsidRPr="00F023A0">
        <w:rPr>
          <w:lang w:val="fr-FR"/>
        </w:rPr>
        <w:t xml:space="preserve">. </w:t>
      </w:r>
      <w:r w:rsidR="00DF6393" w:rsidRPr="00F023A0">
        <w:rPr>
          <w:lang w:val="fr-FR"/>
        </w:rPr>
        <w:t>Les webinaires ont été organisés conjointement par l'</w:t>
      </w:r>
      <w:r w:rsidR="00854A7A" w:rsidRPr="00F023A0">
        <w:rPr>
          <w:lang w:val="fr-FR"/>
        </w:rPr>
        <w:t>UPOV</w:t>
      </w:r>
      <w:r w:rsidR="00DF6393" w:rsidRPr="00F023A0">
        <w:rPr>
          <w:lang w:val="fr-FR"/>
        </w:rPr>
        <w:t xml:space="preserve">, et les membres et la </w:t>
      </w:r>
      <w:r w:rsidR="00881F2D" w:rsidRPr="00F023A0">
        <w:rPr>
          <w:lang w:val="fr-FR"/>
        </w:rPr>
        <w:t xml:space="preserve">participation </w:t>
      </w:r>
      <w:r w:rsidR="00C54898" w:rsidRPr="00F023A0">
        <w:rPr>
          <w:lang w:val="fr-FR"/>
        </w:rPr>
        <w:t xml:space="preserve">étaient </w:t>
      </w:r>
      <w:r w:rsidR="00DF6393" w:rsidRPr="00F023A0">
        <w:rPr>
          <w:lang w:val="fr-FR"/>
        </w:rPr>
        <w:t xml:space="preserve">ouverts au public. </w:t>
      </w:r>
    </w:p>
    <w:p w14:paraId="5384E7EC" w14:textId="77777777" w:rsidR="002C46DF" w:rsidRPr="00F023A0" w:rsidRDefault="002C46DF" w:rsidP="00E44968">
      <w:pPr>
        <w:rPr>
          <w:lang w:val="fr-FR"/>
        </w:rPr>
      </w:pPr>
    </w:p>
    <w:p w14:paraId="036ED855" w14:textId="74525C81" w:rsidR="002C46DF" w:rsidRPr="00F023A0" w:rsidRDefault="002C46DF" w:rsidP="00E44968">
      <w:pPr>
        <w:rPr>
          <w:lang w:val="fr-FR"/>
        </w:rPr>
      </w:pPr>
    </w:p>
    <w:tbl>
      <w:tblPr>
        <w:tblStyle w:val="TableGrid"/>
        <w:tblW w:w="0" w:type="auto"/>
        <w:tblLook w:val="04A0" w:firstRow="1" w:lastRow="0" w:firstColumn="1" w:lastColumn="0" w:noHBand="0" w:noVBand="1"/>
      </w:tblPr>
      <w:tblGrid>
        <w:gridCol w:w="5215"/>
        <w:gridCol w:w="1440"/>
        <w:gridCol w:w="2974"/>
      </w:tblGrid>
      <w:tr w:rsidR="00B839F9" w:rsidRPr="00F023A0" w14:paraId="34187EA9" w14:textId="77777777" w:rsidTr="004B1E82">
        <w:tc>
          <w:tcPr>
            <w:tcW w:w="5215" w:type="dxa"/>
          </w:tcPr>
          <w:p w14:paraId="33C806A8" w14:textId="424DD200" w:rsidR="00B839F9" w:rsidRPr="00F023A0" w:rsidRDefault="00835F7C" w:rsidP="00E44968">
            <w:pPr>
              <w:rPr>
                <w:lang w:val="fr-FR"/>
              </w:rPr>
            </w:pPr>
            <w:r w:rsidRPr="00F023A0">
              <w:rPr>
                <w:lang w:val="fr-FR"/>
              </w:rPr>
              <w:t>Webinaires</w:t>
            </w:r>
          </w:p>
        </w:tc>
        <w:tc>
          <w:tcPr>
            <w:tcW w:w="1440" w:type="dxa"/>
          </w:tcPr>
          <w:p w14:paraId="1BB42344" w14:textId="2C060731" w:rsidR="00B839F9" w:rsidRPr="00F023A0" w:rsidRDefault="00B839F9" w:rsidP="00E44968">
            <w:pPr>
              <w:rPr>
                <w:lang w:val="fr-FR"/>
              </w:rPr>
            </w:pPr>
            <w:r w:rsidRPr="00F023A0">
              <w:rPr>
                <w:lang w:val="fr-FR"/>
              </w:rPr>
              <w:t>Les participants</w:t>
            </w:r>
          </w:p>
        </w:tc>
        <w:tc>
          <w:tcPr>
            <w:tcW w:w="2974" w:type="dxa"/>
          </w:tcPr>
          <w:p w14:paraId="68B99F13" w14:textId="4643EB7D" w:rsidR="00B839F9" w:rsidRPr="00F023A0" w:rsidRDefault="00B839F9" w:rsidP="00E44968">
            <w:pPr>
              <w:rPr>
                <w:lang w:val="fr-FR"/>
              </w:rPr>
            </w:pPr>
            <w:r w:rsidRPr="00F023A0">
              <w:rPr>
                <w:lang w:val="fr-FR"/>
              </w:rPr>
              <w:t>Date</w:t>
            </w:r>
          </w:p>
        </w:tc>
      </w:tr>
      <w:tr w:rsidR="00B839F9" w:rsidRPr="00F023A0" w14:paraId="341E1B42" w14:textId="5D45DC19" w:rsidTr="004B1E82">
        <w:tc>
          <w:tcPr>
            <w:tcW w:w="5215" w:type="dxa"/>
          </w:tcPr>
          <w:p w14:paraId="0A88B11C" w14:textId="3B64FB62" w:rsidR="00B839F9" w:rsidRPr="00F023A0" w:rsidRDefault="00B839F9" w:rsidP="00E44968">
            <w:pPr>
              <w:rPr>
                <w:lang w:val="fr-FR"/>
              </w:rPr>
            </w:pPr>
            <w:r w:rsidRPr="00F023A0">
              <w:rPr>
                <w:lang w:val="fr-FR"/>
              </w:rPr>
              <w:t>Comment introduire une demande aux États-Unis d'Amérique ?</w:t>
            </w:r>
          </w:p>
        </w:tc>
        <w:tc>
          <w:tcPr>
            <w:tcW w:w="1440" w:type="dxa"/>
          </w:tcPr>
          <w:p w14:paraId="38FF459B" w14:textId="4C210B9D" w:rsidR="00B839F9" w:rsidRPr="00F023A0" w:rsidRDefault="00B839F9" w:rsidP="00E44968">
            <w:pPr>
              <w:rPr>
                <w:lang w:val="fr-FR"/>
              </w:rPr>
            </w:pPr>
            <w:r w:rsidRPr="00F023A0">
              <w:rPr>
                <w:lang w:val="fr-FR"/>
              </w:rPr>
              <w:t>56</w:t>
            </w:r>
          </w:p>
        </w:tc>
        <w:tc>
          <w:tcPr>
            <w:tcW w:w="2974" w:type="dxa"/>
          </w:tcPr>
          <w:p w14:paraId="5C19A3B7" w14:textId="1270011B" w:rsidR="00B839F9" w:rsidRPr="00F023A0" w:rsidRDefault="00B839F9" w:rsidP="00E44968">
            <w:pPr>
              <w:rPr>
                <w:lang w:val="fr-FR"/>
              </w:rPr>
            </w:pPr>
            <w:r w:rsidRPr="00F023A0">
              <w:rPr>
                <w:lang w:val="fr-FR"/>
              </w:rPr>
              <w:t>25 novembre 2024</w:t>
            </w:r>
          </w:p>
        </w:tc>
      </w:tr>
      <w:tr w:rsidR="00B839F9" w:rsidRPr="00F023A0" w14:paraId="1AC24A95" w14:textId="7C8DF78B" w:rsidTr="004B1E82">
        <w:tc>
          <w:tcPr>
            <w:tcW w:w="5215" w:type="dxa"/>
          </w:tcPr>
          <w:p w14:paraId="0208858D" w14:textId="618259F4" w:rsidR="00B839F9" w:rsidRPr="00F023A0" w:rsidRDefault="00B839F9" w:rsidP="00E44968">
            <w:pPr>
              <w:rPr>
                <w:lang w:val="fr-FR"/>
              </w:rPr>
            </w:pPr>
            <w:r w:rsidRPr="00F023A0">
              <w:rPr>
                <w:lang w:val="fr-FR"/>
              </w:rPr>
              <w:t>Comment introduire une demande auprès de Türkiye</w:t>
            </w:r>
          </w:p>
        </w:tc>
        <w:tc>
          <w:tcPr>
            <w:tcW w:w="1440" w:type="dxa"/>
          </w:tcPr>
          <w:p w14:paraId="1BF82C25" w14:textId="2A841DF1" w:rsidR="00B839F9" w:rsidRPr="00F023A0" w:rsidRDefault="00B839F9" w:rsidP="00E44968">
            <w:pPr>
              <w:rPr>
                <w:lang w:val="fr-FR"/>
              </w:rPr>
            </w:pPr>
            <w:r w:rsidRPr="00F023A0">
              <w:rPr>
                <w:lang w:val="fr-FR"/>
              </w:rPr>
              <w:t>102</w:t>
            </w:r>
          </w:p>
        </w:tc>
        <w:tc>
          <w:tcPr>
            <w:tcW w:w="2974" w:type="dxa"/>
          </w:tcPr>
          <w:p w14:paraId="6D5E8C06" w14:textId="054BD0C5" w:rsidR="00B839F9" w:rsidRPr="00F023A0" w:rsidRDefault="00B839F9" w:rsidP="00E44968">
            <w:pPr>
              <w:rPr>
                <w:lang w:val="fr-FR"/>
              </w:rPr>
            </w:pPr>
            <w:r w:rsidRPr="00F023A0">
              <w:rPr>
                <w:lang w:val="fr-FR"/>
              </w:rPr>
              <w:t>27 novembre 2024</w:t>
            </w:r>
          </w:p>
        </w:tc>
      </w:tr>
      <w:tr w:rsidR="00B839F9" w:rsidRPr="00F023A0" w14:paraId="1D6F7101" w14:textId="68C73BCF" w:rsidTr="004B1E82">
        <w:tc>
          <w:tcPr>
            <w:tcW w:w="5215" w:type="dxa"/>
          </w:tcPr>
          <w:p w14:paraId="2AB3F705" w14:textId="13AC4A8B" w:rsidR="00B839F9" w:rsidRPr="00F023A0" w:rsidRDefault="00B839F9" w:rsidP="00E44968">
            <w:pPr>
              <w:rPr>
                <w:lang w:val="fr-FR"/>
              </w:rPr>
            </w:pPr>
            <w:r w:rsidRPr="00F023A0">
              <w:rPr>
                <w:lang w:val="fr-FR"/>
              </w:rPr>
              <w:t>Comment introduire une demande auprès de l'Australie et de la Nouvelle-Zélande</w:t>
            </w:r>
          </w:p>
        </w:tc>
        <w:tc>
          <w:tcPr>
            <w:tcW w:w="1440" w:type="dxa"/>
          </w:tcPr>
          <w:p w14:paraId="551839D5" w14:textId="41171F1F" w:rsidR="00B839F9" w:rsidRPr="00F023A0" w:rsidRDefault="00B839F9" w:rsidP="00E44968">
            <w:pPr>
              <w:rPr>
                <w:lang w:val="fr-FR"/>
              </w:rPr>
            </w:pPr>
            <w:r w:rsidRPr="00F023A0">
              <w:rPr>
                <w:lang w:val="fr-FR"/>
              </w:rPr>
              <w:t>52</w:t>
            </w:r>
          </w:p>
        </w:tc>
        <w:tc>
          <w:tcPr>
            <w:tcW w:w="2974" w:type="dxa"/>
          </w:tcPr>
          <w:p w14:paraId="3E4E760D" w14:textId="582440F9" w:rsidR="00B839F9" w:rsidRPr="00F023A0" w:rsidRDefault="00B839F9" w:rsidP="00E44968">
            <w:pPr>
              <w:rPr>
                <w:lang w:val="fr-FR"/>
              </w:rPr>
            </w:pPr>
            <w:r w:rsidRPr="00F023A0">
              <w:rPr>
                <w:lang w:val="fr-FR"/>
              </w:rPr>
              <w:t>17 février 2025</w:t>
            </w:r>
          </w:p>
        </w:tc>
      </w:tr>
    </w:tbl>
    <w:p w14:paraId="6BBFE499" w14:textId="77777777" w:rsidR="002C46DF" w:rsidRPr="00F023A0" w:rsidRDefault="002C46DF" w:rsidP="00E44968">
      <w:pPr>
        <w:rPr>
          <w:lang w:val="fr-FR"/>
        </w:rPr>
      </w:pPr>
    </w:p>
    <w:p w14:paraId="1BC0802C" w14:textId="567859B3"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r>
      <w:r w:rsidR="00EE6AD9" w:rsidRPr="00F023A0">
        <w:rPr>
          <w:lang w:val="fr-FR"/>
        </w:rPr>
        <w:t xml:space="preserve">En février 2025, le Bureau de l'Union a demandé à toutes les autorités participantes de revoir la </w:t>
      </w:r>
      <w:r w:rsidRPr="00F023A0">
        <w:rPr>
          <w:lang w:val="fr-FR"/>
        </w:rPr>
        <w:t xml:space="preserve">procédure </w:t>
      </w:r>
      <w:r w:rsidR="00EE6AD9" w:rsidRPr="00F023A0">
        <w:rPr>
          <w:lang w:val="fr-FR"/>
        </w:rPr>
        <w:t xml:space="preserve">actuelle </w:t>
      </w:r>
      <w:r w:rsidRPr="00F023A0">
        <w:rPr>
          <w:lang w:val="fr-FR"/>
        </w:rPr>
        <w:t xml:space="preserve">du Bureau des PVV. </w:t>
      </w:r>
      <w:r w:rsidR="007A44EA" w:rsidRPr="00F023A0">
        <w:rPr>
          <w:lang w:val="fr-FR"/>
        </w:rPr>
        <w:t xml:space="preserve">14 </w:t>
      </w:r>
      <w:r w:rsidR="00EE6AD9" w:rsidRPr="00F023A0">
        <w:rPr>
          <w:lang w:val="fr-FR"/>
        </w:rPr>
        <w:t>autorités ont proposé de mettre à jour leur procédure PVP</w:t>
      </w:r>
      <w:r w:rsidR="0049783B" w:rsidRPr="00F023A0">
        <w:rPr>
          <w:lang w:val="fr-FR"/>
        </w:rPr>
        <w:t>.</w:t>
      </w:r>
    </w:p>
    <w:p w14:paraId="42FD9ADD" w14:textId="77777777" w:rsidR="00E44968" w:rsidRPr="00F023A0" w:rsidRDefault="00E44968" w:rsidP="00E44968">
      <w:pPr>
        <w:rPr>
          <w:rFonts w:cs="Arial"/>
          <w:lang w:val="fr-FR"/>
        </w:rPr>
      </w:pPr>
    </w:p>
    <w:p w14:paraId="162AF405" w14:textId="77777777" w:rsidR="00E44968" w:rsidRPr="00F023A0" w:rsidRDefault="00E44968" w:rsidP="009C64DF">
      <w:pPr>
        <w:pStyle w:val="Heading3"/>
        <w:rPr>
          <w:lang w:val="fr-FR"/>
        </w:rPr>
      </w:pPr>
      <w:bookmarkStart w:id="64" w:name="_Toc108791965"/>
      <w:bookmarkStart w:id="65" w:name="_Toc108792150"/>
      <w:bookmarkStart w:id="66" w:name="_Toc108792266"/>
      <w:bookmarkStart w:id="67" w:name="_Toc108792341"/>
      <w:bookmarkStart w:id="68" w:name="_Toc109028307"/>
      <w:bookmarkStart w:id="69" w:name="_Toc192684211"/>
      <w:r w:rsidRPr="00F023A0">
        <w:rPr>
          <w:lang w:val="fr-FR"/>
        </w:rPr>
        <w:t>Synchronisation des formulaires</w:t>
      </w:r>
      <w:bookmarkEnd w:id="64"/>
      <w:bookmarkEnd w:id="65"/>
      <w:bookmarkEnd w:id="66"/>
      <w:bookmarkEnd w:id="67"/>
      <w:bookmarkEnd w:id="68"/>
      <w:bookmarkEnd w:id="69"/>
    </w:p>
    <w:p w14:paraId="08E00E3B" w14:textId="77777777" w:rsidR="00E44968" w:rsidRPr="00F023A0" w:rsidRDefault="00E44968" w:rsidP="00E44968">
      <w:pPr>
        <w:rPr>
          <w:lang w:val="fr-FR"/>
        </w:rPr>
      </w:pPr>
    </w:p>
    <w:p w14:paraId="50CF04E9" w14:textId="676468AB" w:rsidR="00B902A9"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r>
      <w:r w:rsidR="00B902A9" w:rsidRPr="00F023A0">
        <w:rPr>
          <w:lang w:val="fr-FR"/>
        </w:rPr>
        <w:t xml:space="preserve">Il est essentiel que la version la plus récente des formulaires </w:t>
      </w:r>
      <w:r w:rsidR="00E86F1B" w:rsidRPr="00F023A0">
        <w:rPr>
          <w:lang w:val="fr-FR"/>
        </w:rPr>
        <w:t xml:space="preserve">soit </w:t>
      </w:r>
      <w:r w:rsidR="00B902A9" w:rsidRPr="00F023A0">
        <w:rPr>
          <w:lang w:val="fr-FR"/>
        </w:rPr>
        <w:t xml:space="preserve">communiquée à l'équipe UPOV </w:t>
      </w:r>
      <w:r w:rsidR="00F023A0">
        <w:rPr>
          <w:lang w:val="fr-FR"/>
        </w:rPr>
        <w:t xml:space="preserve">PRISMA </w:t>
      </w:r>
      <w:r w:rsidR="00B902A9" w:rsidRPr="00F023A0">
        <w:rPr>
          <w:lang w:val="fr-FR"/>
        </w:rPr>
        <w:t xml:space="preserve">en vue de leur mise en œuvre dans UPOV </w:t>
      </w:r>
      <w:r w:rsidR="00425FFE" w:rsidRPr="00F023A0">
        <w:rPr>
          <w:lang w:val="fr-FR"/>
        </w:rPr>
        <w:t>PRISMA</w:t>
      </w:r>
      <w:r w:rsidR="0049783B" w:rsidRPr="00F023A0">
        <w:rPr>
          <w:lang w:val="fr-FR"/>
        </w:rPr>
        <w:t xml:space="preserve">. </w:t>
      </w:r>
      <w:r w:rsidR="00B902A9" w:rsidRPr="00F023A0">
        <w:rPr>
          <w:lang w:val="fr-FR"/>
        </w:rPr>
        <w:t xml:space="preserve">Les formulaires </w:t>
      </w:r>
      <w:r w:rsidR="00425FFE" w:rsidRPr="00F023A0">
        <w:rPr>
          <w:lang w:val="fr-FR"/>
        </w:rPr>
        <w:t xml:space="preserve">mis à jour </w:t>
      </w:r>
      <w:r w:rsidR="00B902A9" w:rsidRPr="00F023A0">
        <w:rPr>
          <w:lang w:val="fr-FR"/>
        </w:rPr>
        <w:t>garantissent que les données soumises par les utilisateurs sont complètes et réduisent la nécessité de réviser les informations manquantes.</w:t>
      </w:r>
    </w:p>
    <w:p w14:paraId="77A628FD" w14:textId="77777777" w:rsidR="00E44968" w:rsidRPr="00F023A0" w:rsidRDefault="00E44968" w:rsidP="00E44968">
      <w:pPr>
        <w:rPr>
          <w:lang w:val="fr-FR"/>
        </w:rPr>
      </w:pPr>
    </w:p>
    <w:p w14:paraId="3C7F5F88" w14:textId="121049D5"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Il est essentiel de maintenir une synchronisation à jour entre les offices de protection des obtentions végétales et leurs formulaires les plus récents.  Par conséquent, il est conseillé d'informer rapidement l'équipe </w:t>
      </w:r>
      <w:r w:rsidR="00F023A0">
        <w:rPr>
          <w:lang w:val="fr-FR"/>
        </w:rPr>
        <w:t>UPOV PRISMA</w:t>
      </w:r>
      <w:r w:rsidRPr="00F023A0">
        <w:rPr>
          <w:lang w:val="fr-FR"/>
        </w:rPr>
        <w:t xml:space="preserve"> de toute modification apportée aux formulaires de demande ou aux questionnaires techniques une fois qu'ils ont été mis en œuvre. </w:t>
      </w:r>
      <w:r w:rsidR="009969EE" w:rsidRPr="00F023A0">
        <w:rPr>
          <w:lang w:val="fr-FR"/>
        </w:rPr>
        <w:t xml:space="preserve">Le Bureau de l'UPOV procédera </w:t>
      </w:r>
      <w:r w:rsidRPr="00F023A0">
        <w:rPr>
          <w:lang w:val="fr-FR"/>
        </w:rPr>
        <w:t xml:space="preserve">à une vérification annuelle avec </w:t>
      </w:r>
      <w:r w:rsidR="00BB6917" w:rsidRPr="00F023A0">
        <w:rPr>
          <w:lang w:val="fr-FR"/>
        </w:rPr>
        <w:t xml:space="preserve">les </w:t>
      </w:r>
      <w:r w:rsidRPr="00F023A0">
        <w:rPr>
          <w:lang w:val="fr-FR"/>
        </w:rPr>
        <w:t>correspondants PRISMA de l'UPOV afin de s'assurer que les formulaires de demande dans UPOV PRISMA sont à jour.</w:t>
      </w:r>
    </w:p>
    <w:p w14:paraId="7D80B45A" w14:textId="77777777" w:rsidR="00E44968" w:rsidRPr="00F023A0" w:rsidRDefault="00E44968" w:rsidP="00E44968">
      <w:pPr>
        <w:tabs>
          <w:tab w:val="left" w:pos="540"/>
          <w:tab w:val="left" w:pos="3240"/>
          <w:tab w:val="left" w:pos="6675"/>
        </w:tabs>
        <w:ind w:right="-81"/>
        <w:rPr>
          <w:sz w:val="18"/>
          <w:lang w:val="fr-FR"/>
        </w:rPr>
      </w:pPr>
    </w:p>
    <w:p w14:paraId="4D93D9A1" w14:textId="4B3FE69C"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Afin de réaliser et de maintenir la synchronisation des CT entre UPOV PRISMA et l'OCVV </w:t>
      </w:r>
      <w:r w:rsidR="006B4DB8" w:rsidRPr="00F023A0">
        <w:rPr>
          <w:lang w:val="fr-FR"/>
        </w:rPr>
        <w:t xml:space="preserve">(Office communautaire des variétés végétales de </w:t>
      </w:r>
      <w:r w:rsidR="00CA5B8D" w:rsidRPr="00F023A0">
        <w:rPr>
          <w:lang w:val="fr-FR"/>
        </w:rPr>
        <w:t>l'Union européenne</w:t>
      </w:r>
      <w:r w:rsidR="006B4DB8" w:rsidRPr="00F023A0">
        <w:rPr>
          <w:lang w:val="fr-FR"/>
        </w:rPr>
        <w:t>)</w:t>
      </w:r>
      <w:r w:rsidR="007D3A79" w:rsidRPr="00F023A0">
        <w:rPr>
          <w:lang w:val="fr-FR"/>
        </w:rPr>
        <w:t xml:space="preserve">, </w:t>
      </w:r>
      <w:r w:rsidRPr="00F023A0">
        <w:rPr>
          <w:lang w:val="fr-FR"/>
        </w:rPr>
        <w:t>les projets suivants ont été convenus avec l</w:t>
      </w:r>
      <w:r w:rsidR="001E51FB" w:rsidRPr="00F023A0">
        <w:rPr>
          <w:lang w:val="fr-FR"/>
        </w:rPr>
        <w:t>'</w:t>
      </w:r>
      <w:r w:rsidRPr="00F023A0">
        <w:rPr>
          <w:lang w:val="fr-FR"/>
        </w:rPr>
        <w:t>OCVV :</w:t>
      </w:r>
    </w:p>
    <w:p w14:paraId="3C10D5EC" w14:textId="77777777" w:rsidR="00E44968" w:rsidRPr="00F023A0" w:rsidRDefault="00E44968" w:rsidP="00E44968">
      <w:pPr>
        <w:rPr>
          <w:highlight w:val="cyan"/>
          <w:lang w:val="fr-FR"/>
        </w:rPr>
      </w:pPr>
    </w:p>
    <w:p w14:paraId="6CEB8FCE" w14:textId="15ED1E76" w:rsidR="00E44968" w:rsidRPr="00F023A0" w:rsidRDefault="00E44968" w:rsidP="008D7945">
      <w:pPr>
        <w:pStyle w:val="ListParagraph"/>
        <w:numPr>
          <w:ilvl w:val="0"/>
          <w:numId w:val="2"/>
        </w:numPr>
        <w:tabs>
          <w:tab w:val="left" w:pos="851"/>
        </w:tabs>
        <w:spacing w:after="60"/>
        <w:ind w:left="1843" w:hanging="1276"/>
        <w:jc w:val="both"/>
        <w:rPr>
          <w:rFonts w:ascii="Arial" w:hAnsi="Arial" w:cs="Arial"/>
          <w:sz w:val="20"/>
          <w:szCs w:val="20"/>
        </w:rPr>
      </w:pPr>
      <w:r w:rsidRPr="00F023A0">
        <w:rPr>
          <w:rFonts w:ascii="Arial" w:hAnsi="Arial" w:cs="Arial"/>
          <w:sz w:val="20"/>
          <w:szCs w:val="20"/>
        </w:rPr>
        <w:t>Projet 1 :</w:t>
      </w:r>
      <w:r w:rsidRPr="00F023A0">
        <w:rPr>
          <w:rFonts w:ascii="Arial" w:hAnsi="Arial" w:cs="Arial"/>
          <w:sz w:val="20"/>
          <w:szCs w:val="20"/>
        </w:rPr>
        <w:tab/>
        <w:t>"Audit" (questions/états des lieux actuels) pour l'échange de données entre UPOV</w:t>
      </w:r>
      <w:r w:rsidR="00F023A0">
        <w:rPr>
          <w:rFonts w:ascii="Arial" w:hAnsi="Arial" w:cs="Arial"/>
          <w:sz w:val="20"/>
          <w:szCs w:val="20"/>
        </w:rPr>
        <w:t> </w:t>
      </w:r>
      <w:r w:rsidRPr="00F023A0">
        <w:rPr>
          <w:rFonts w:ascii="Arial" w:hAnsi="Arial" w:cs="Arial"/>
          <w:sz w:val="20"/>
          <w:szCs w:val="20"/>
        </w:rPr>
        <w:t>PRISMA et l'OCVV dans les deux sens (Statut : achevé) ;</w:t>
      </w:r>
    </w:p>
    <w:p w14:paraId="23F8C035" w14:textId="77777777" w:rsidR="00E44968" w:rsidRPr="00F023A0" w:rsidRDefault="00E44968" w:rsidP="008D7945">
      <w:pPr>
        <w:pStyle w:val="ListParagraph"/>
        <w:numPr>
          <w:ilvl w:val="0"/>
          <w:numId w:val="2"/>
        </w:numPr>
        <w:tabs>
          <w:tab w:val="left" w:pos="851"/>
        </w:tabs>
        <w:spacing w:after="60"/>
        <w:ind w:left="1843" w:hanging="1276"/>
        <w:jc w:val="both"/>
        <w:rPr>
          <w:rFonts w:ascii="Arial" w:hAnsi="Arial" w:cs="Arial"/>
          <w:sz w:val="20"/>
          <w:szCs w:val="20"/>
        </w:rPr>
      </w:pPr>
      <w:r w:rsidRPr="00F023A0">
        <w:rPr>
          <w:rFonts w:ascii="Arial" w:hAnsi="Arial" w:cs="Arial"/>
          <w:sz w:val="20"/>
          <w:szCs w:val="20"/>
        </w:rPr>
        <w:t>Projet 2 :</w:t>
      </w:r>
      <w:r w:rsidRPr="00F023A0">
        <w:rPr>
          <w:rFonts w:ascii="Arial" w:hAnsi="Arial" w:cs="Arial"/>
          <w:sz w:val="20"/>
          <w:szCs w:val="20"/>
        </w:rPr>
        <w:tab/>
        <w:t>Partie A : Résolution des problèmes actuels ; Partie B : Synchronisation des changements par l'UPOV/CPVO (état : en cours sur la base des informations fournies dans le cadre du projet 1) ;</w:t>
      </w:r>
    </w:p>
    <w:p w14:paraId="18F27A29" w14:textId="77777777" w:rsidR="00E44968" w:rsidRPr="00F023A0" w:rsidRDefault="00E44968" w:rsidP="008D7945">
      <w:pPr>
        <w:pStyle w:val="ListParagraph"/>
        <w:numPr>
          <w:ilvl w:val="0"/>
          <w:numId w:val="2"/>
        </w:numPr>
        <w:tabs>
          <w:tab w:val="left" w:pos="851"/>
        </w:tabs>
        <w:spacing w:after="60"/>
        <w:ind w:left="1843" w:hanging="1276"/>
        <w:jc w:val="both"/>
        <w:rPr>
          <w:rFonts w:ascii="Arial" w:hAnsi="Arial" w:cs="Arial"/>
          <w:sz w:val="20"/>
          <w:szCs w:val="20"/>
        </w:rPr>
      </w:pPr>
      <w:r w:rsidRPr="00F023A0">
        <w:rPr>
          <w:rFonts w:ascii="Arial" w:hAnsi="Arial" w:cs="Arial"/>
          <w:sz w:val="20"/>
          <w:szCs w:val="20"/>
        </w:rPr>
        <w:t>Projet 3 :</w:t>
      </w:r>
      <w:r w:rsidRPr="00F023A0">
        <w:rPr>
          <w:rFonts w:ascii="Arial" w:hAnsi="Arial" w:cs="Arial"/>
          <w:sz w:val="20"/>
          <w:szCs w:val="20"/>
        </w:rPr>
        <w:tab/>
        <w:t>Mise en œuvre des résultats du projet 2 :  Échange bidirectionnel de données d'application (laitue, tomate, rose) (Statut : en cours sur la base des informations fournies dans le projet 1) ;</w:t>
      </w:r>
    </w:p>
    <w:p w14:paraId="2945469F" w14:textId="77777777" w:rsidR="00E44968" w:rsidRPr="00F023A0" w:rsidRDefault="00E44968" w:rsidP="008D7945">
      <w:pPr>
        <w:pStyle w:val="ListParagraph"/>
        <w:numPr>
          <w:ilvl w:val="0"/>
          <w:numId w:val="2"/>
        </w:numPr>
        <w:tabs>
          <w:tab w:val="left" w:pos="851"/>
        </w:tabs>
        <w:spacing w:after="60"/>
        <w:ind w:left="1843" w:hanging="1276"/>
        <w:jc w:val="both"/>
        <w:rPr>
          <w:rFonts w:ascii="Arial" w:hAnsi="Arial" w:cs="Arial"/>
          <w:sz w:val="20"/>
          <w:szCs w:val="20"/>
        </w:rPr>
      </w:pPr>
      <w:r w:rsidRPr="00F023A0">
        <w:rPr>
          <w:rFonts w:ascii="Arial" w:hAnsi="Arial" w:cs="Arial"/>
          <w:sz w:val="20"/>
          <w:szCs w:val="20"/>
        </w:rPr>
        <w:t>Projet 4 :</w:t>
      </w:r>
      <w:r w:rsidRPr="00F023A0">
        <w:rPr>
          <w:rFonts w:ascii="Arial" w:hAnsi="Arial" w:cs="Arial"/>
          <w:sz w:val="20"/>
          <w:szCs w:val="20"/>
        </w:rPr>
        <w:tab/>
        <w:t>Téléchargement en masse des demandes relatives au maïs de l'UPOV à l'OCVV (état d'avancement : en cours sur la base des informations fournies dans le cadre du projet 1) ; et</w:t>
      </w:r>
    </w:p>
    <w:p w14:paraId="61B2FF6D" w14:textId="77777777" w:rsidR="00E44968" w:rsidRPr="00F023A0" w:rsidRDefault="00E44968" w:rsidP="008D7945">
      <w:pPr>
        <w:pStyle w:val="ListParagraph"/>
        <w:numPr>
          <w:ilvl w:val="0"/>
          <w:numId w:val="2"/>
        </w:numPr>
        <w:tabs>
          <w:tab w:val="left" w:pos="851"/>
        </w:tabs>
        <w:ind w:left="1843" w:hanging="1276"/>
        <w:contextualSpacing/>
        <w:jc w:val="both"/>
        <w:rPr>
          <w:rFonts w:ascii="Arial" w:hAnsi="Arial" w:cs="Arial"/>
          <w:sz w:val="20"/>
          <w:szCs w:val="20"/>
        </w:rPr>
      </w:pPr>
      <w:r w:rsidRPr="00F023A0">
        <w:rPr>
          <w:rFonts w:ascii="Arial" w:hAnsi="Arial" w:cs="Arial"/>
          <w:sz w:val="20"/>
          <w:szCs w:val="20"/>
        </w:rPr>
        <w:t>Projet 5 :</w:t>
      </w:r>
      <w:r w:rsidRPr="00F023A0">
        <w:rPr>
          <w:rFonts w:ascii="Arial" w:hAnsi="Arial" w:cs="Arial"/>
          <w:sz w:val="20"/>
          <w:szCs w:val="20"/>
        </w:rPr>
        <w:tab/>
        <w:t>"Dispositions transitoires", pour informer les demandeurs des situations dans lesquelles ils peuvent utiliser UPOV PRISMA pour les demandes auprès de l'OCVV et des mesures à prendre jusqu'à ce que toutes les questions aient été résolues (état d'avancement : en cours).</w:t>
      </w:r>
    </w:p>
    <w:p w14:paraId="2AFDE53F" w14:textId="77777777" w:rsidR="00E44968" w:rsidRPr="00F023A0" w:rsidRDefault="00E44968" w:rsidP="00E44968">
      <w:pPr>
        <w:rPr>
          <w:lang w:val="fr-FR"/>
        </w:rPr>
      </w:pPr>
    </w:p>
    <w:p w14:paraId="695063E5" w14:textId="51B6025B"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r>
      <w:r w:rsidR="007D3A79" w:rsidRPr="00F023A0">
        <w:rPr>
          <w:lang w:val="fr-FR"/>
        </w:rPr>
        <w:t>En avril 2025</w:t>
      </w:r>
      <w:r w:rsidR="00E86F1B" w:rsidRPr="00F023A0">
        <w:rPr>
          <w:lang w:val="fr-FR"/>
        </w:rPr>
        <w:t>,</w:t>
      </w:r>
      <w:r w:rsidR="007D3A79" w:rsidRPr="00F023A0">
        <w:rPr>
          <w:lang w:val="fr-FR"/>
        </w:rPr>
        <w:t xml:space="preserve"> </w:t>
      </w:r>
      <w:r w:rsidR="002B6B84" w:rsidRPr="00F023A0">
        <w:rPr>
          <w:lang w:val="fr-FR"/>
        </w:rPr>
        <w:t>l</w:t>
      </w:r>
      <w:r w:rsidRPr="00F023A0">
        <w:rPr>
          <w:lang w:val="fr-FR"/>
        </w:rPr>
        <w:t xml:space="preserve">'OCVV et l'UPOV </w:t>
      </w:r>
      <w:r w:rsidR="00E86F1B" w:rsidRPr="00F023A0">
        <w:rPr>
          <w:lang w:val="fr-FR"/>
        </w:rPr>
        <w:t xml:space="preserve">examineront </w:t>
      </w:r>
      <w:r w:rsidRPr="00F023A0">
        <w:rPr>
          <w:lang w:val="fr-FR"/>
        </w:rPr>
        <w:t xml:space="preserve">les calendriers relatifs aux projets </w:t>
      </w:r>
      <w:r w:rsidRPr="00F023A0">
        <w:rPr>
          <w:rFonts w:cs="Arial"/>
          <w:lang w:val="fr-FR"/>
        </w:rPr>
        <w:t>susmentionnés</w:t>
      </w:r>
      <w:r w:rsidR="00EE41F5" w:rsidRPr="00F023A0">
        <w:rPr>
          <w:lang w:val="fr-FR"/>
        </w:rPr>
        <w:t xml:space="preserve">, en tenant </w:t>
      </w:r>
      <w:r w:rsidRPr="00F023A0">
        <w:rPr>
          <w:lang w:val="fr-FR"/>
        </w:rPr>
        <w:t>compte des ressources disponibles</w:t>
      </w:r>
      <w:r w:rsidR="006B15C3" w:rsidRPr="00F023A0">
        <w:rPr>
          <w:lang w:val="fr-FR"/>
        </w:rPr>
        <w:t xml:space="preserve">.  Les délais convenus </w:t>
      </w:r>
      <w:r w:rsidR="002C46DF" w:rsidRPr="00F023A0">
        <w:rPr>
          <w:lang w:val="fr-FR"/>
        </w:rPr>
        <w:t>seront présentés à l'EAM/6</w:t>
      </w:r>
      <w:r w:rsidRPr="00F023A0">
        <w:rPr>
          <w:lang w:val="fr-FR"/>
        </w:rPr>
        <w:t>.</w:t>
      </w:r>
    </w:p>
    <w:p w14:paraId="4C15495E" w14:textId="77777777" w:rsidR="00E44968" w:rsidRPr="00F023A0" w:rsidRDefault="00E44968" w:rsidP="00E44968">
      <w:pPr>
        <w:rPr>
          <w:lang w:val="fr-FR"/>
        </w:rPr>
      </w:pPr>
    </w:p>
    <w:p w14:paraId="3D3FEC1E" w14:textId="133EC99F" w:rsidR="00E44968" w:rsidRPr="00F023A0" w:rsidRDefault="00E44968" w:rsidP="009D7AD3">
      <w:pPr>
        <w:keepNext/>
        <w:keepLines/>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r>
      <w:r w:rsidR="002C46DF" w:rsidRPr="00F023A0">
        <w:rPr>
          <w:lang w:val="fr-FR"/>
        </w:rPr>
        <w:t>La mise à jour des formulaires pouvant intervenir entre deux versions</w:t>
      </w:r>
      <w:r w:rsidR="00B5122B" w:rsidRPr="00F023A0">
        <w:rPr>
          <w:lang w:val="fr-FR"/>
        </w:rPr>
        <w:t xml:space="preserve">, </w:t>
      </w:r>
      <w:r w:rsidR="002C46DF" w:rsidRPr="00F023A0">
        <w:rPr>
          <w:lang w:val="fr-FR"/>
        </w:rPr>
        <w:t xml:space="preserve">les </w:t>
      </w:r>
      <w:r w:rsidR="00164BEA" w:rsidRPr="00F023A0">
        <w:rPr>
          <w:lang w:val="fr-FR"/>
        </w:rPr>
        <w:t>formulaires</w:t>
      </w:r>
      <w:r w:rsidR="002C46DF" w:rsidRPr="00F023A0">
        <w:rPr>
          <w:lang w:val="fr-FR"/>
        </w:rPr>
        <w:t xml:space="preserve"> suivants </w:t>
      </w:r>
      <w:r w:rsidR="004536A5" w:rsidRPr="00F023A0">
        <w:rPr>
          <w:lang w:val="fr-FR"/>
        </w:rPr>
        <w:t xml:space="preserve">ont été mis à jour </w:t>
      </w:r>
      <w:r w:rsidR="002C46DF" w:rsidRPr="00F023A0">
        <w:rPr>
          <w:lang w:val="fr-FR"/>
        </w:rPr>
        <w:t>et les utilisateurs de UPOV PRISMA en ont été informés :</w:t>
      </w:r>
    </w:p>
    <w:p w14:paraId="07313B98" w14:textId="77777777" w:rsidR="002C46DF" w:rsidRPr="00F023A0" w:rsidRDefault="002C46DF" w:rsidP="009D7AD3">
      <w:pPr>
        <w:keepNext/>
        <w:keepLines/>
        <w:rPr>
          <w:lang w:val="fr-FR"/>
        </w:rPr>
      </w:pPr>
    </w:p>
    <w:p w14:paraId="36C4BFF2" w14:textId="73EA2378" w:rsidR="002C46DF" w:rsidRPr="00F023A0" w:rsidRDefault="002C46DF" w:rsidP="009D7AD3">
      <w:pPr>
        <w:pStyle w:val="ListParagraph"/>
        <w:keepNext/>
        <w:keepLines/>
        <w:numPr>
          <w:ilvl w:val="0"/>
          <w:numId w:val="10"/>
        </w:numPr>
        <w:rPr>
          <w:rFonts w:ascii="Arial" w:hAnsi="Arial" w:cs="Arial"/>
          <w:sz w:val="20"/>
          <w:szCs w:val="20"/>
        </w:rPr>
      </w:pPr>
      <w:r w:rsidRPr="00F023A0">
        <w:rPr>
          <w:rFonts w:ascii="Arial" w:hAnsi="Arial" w:cs="Arial"/>
          <w:sz w:val="20"/>
          <w:szCs w:val="20"/>
        </w:rPr>
        <w:t xml:space="preserve">Royaume-Uni </w:t>
      </w:r>
      <w:r w:rsidR="00354ACD" w:rsidRPr="00F023A0">
        <w:rPr>
          <w:rFonts w:ascii="Arial" w:hAnsi="Arial" w:cs="Arial"/>
          <w:sz w:val="20"/>
          <w:szCs w:val="20"/>
        </w:rPr>
        <w:t xml:space="preserve">- </w:t>
      </w:r>
      <w:r w:rsidRPr="00F023A0">
        <w:rPr>
          <w:rFonts w:ascii="Arial" w:hAnsi="Arial" w:cs="Arial"/>
          <w:sz w:val="20"/>
          <w:szCs w:val="20"/>
        </w:rPr>
        <w:t>Formulaire de demande en décembre 2025</w:t>
      </w:r>
    </w:p>
    <w:p w14:paraId="198DEE55" w14:textId="38D7B13B" w:rsidR="002C46DF" w:rsidRPr="00F023A0" w:rsidRDefault="002C46DF" w:rsidP="009D7AD3">
      <w:pPr>
        <w:pStyle w:val="ListParagraph"/>
        <w:keepNext/>
        <w:keepLines/>
        <w:numPr>
          <w:ilvl w:val="0"/>
          <w:numId w:val="10"/>
        </w:numPr>
        <w:rPr>
          <w:rFonts w:ascii="Arial" w:hAnsi="Arial" w:cs="Arial"/>
          <w:sz w:val="20"/>
          <w:szCs w:val="20"/>
        </w:rPr>
      </w:pPr>
      <w:r w:rsidRPr="00F023A0">
        <w:rPr>
          <w:rFonts w:ascii="Arial" w:hAnsi="Arial" w:cs="Arial"/>
          <w:sz w:val="20"/>
          <w:szCs w:val="20"/>
        </w:rPr>
        <w:t xml:space="preserve">OCVV </w:t>
      </w:r>
      <w:r w:rsidR="00354ACD" w:rsidRPr="00F023A0">
        <w:rPr>
          <w:rFonts w:ascii="Arial" w:hAnsi="Arial" w:cs="Arial"/>
          <w:sz w:val="20"/>
          <w:szCs w:val="20"/>
        </w:rPr>
        <w:t xml:space="preserve">- </w:t>
      </w:r>
      <w:r w:rsidRPr="00F023A0">
        <w:rPr>
          <w:rFonts w:ascii="Arial" w:hAnsi="Arial" w:cs="Arial"/>
          <w:sz w:val="20"/>
          <w:szCs w:val="20"/>
        </w:rPr>
        <w:t>Formulaire de demande en janvier 2025</w:t>
      </w:r>
    </w:p>
    <w:p w14:paraId="18F125B9" w14:textId="77777777" w:rsidR="002C46DF" w:rsidRPr="00F023A0" w:rsidRDefault="002C46DF" w:rsidP="002C46DF">
      <w:pPr>
        <w:rPr>
          <w:rFonts w:cs="Arial"/>
          <w:lang w:val="fr-FR"/>
        </w:rPr>
      </w:pPr>
    </w:p>
    <w:p w14:paraId="585210D7" w14:textId="410F1B6B" w:rsidR="00E44968" w:rsidRPr="00F023A0" w:rsidRDefault="002C46DF" w:rsidP="009C64DF">
      <w:pPr>
        <w:pStyle w:val="Heading3"/>
        <w:rPr>
          <w:lang w:val="fr-FR"/>
        </w:rPr>
      </w:pPr>
      <w:bookmarkStart w:id="70" w:name="_Toc192684212"/>
      <w:r w:rsidRPr="00F023A0">
        <w:rPr>
          <w:lang w:val="fr-FR"/>
        </w:rPr>
        <w:t>Harmonisation</w:t>
      </w:r>
      <w:bookmarkEnd w:id="70"/>
    </w:p>
    <w:p w14:paraId="1E6DAB42" w14:textId="77777777" w:rsidR="002C46DF" w:rsidRPr="00F023A0" w:rsidRDefault="002C46DF" w:rsidP="00E44968">
      <w:pPr>
        <w:rPr>
          <w:lang w:val="fr-FR"/>
        </w:rPr>
      </w:pPr>
    </w:p>
    <w:p w14:paraId="0B4BDBF5" w14:textId="3D8B3A03" w:rsidR="00E44968" w:rsidRPr="00F023A0" w:rsidRDefault="006B4DB8" w:rsidP="00963B20">
      <w:pPr>
        <w:rPr>
          <w:lang w:val="fr-FR"/>
        </w:rPr>
      </w:pPr>
      <w:r w:rsidRPr="00F023A0">
        <w:rPr>
          <w:lang w:val="fr-FR"/>
        </w:rPr>
        <w:lastRenderedPageBreak/>
        <w:fldChar w:fldCharType="begin"/>
      </w:r>
      <w:r w:rsidRPr="00F023A0">
        <w:rPr>
          <w:lang w:val="fr-FR"/>
        </w:rPr>
        <w:instrText xml:space="preserve"> AUTONUM  </w:instrText>
      </w:r>
      <w:r w:rsidRPr="00F023A0">
        <w:rPr>
          <w:lang w:val="fr-FR"/>
        </w:rPr>
        <w:fldChar w:fldCharType="end"/>
      </w:r>
      <w:r w:rsidR="00B5122B" w:rsidRPr="00F023A0">
        <w:rPr>
          <w:lang w:val="fr-FR"/>
        </w:rPr>
        <w:tab/>
      </w:r>
      <w:r w:rsidR="007B436D" w:rsidRPr="00F023A0">
        <w:rPr>
          <w:lang w:val="fr-FR"/>
        </w:rPr>
        <w:t xml:space="preserve">Sur la base des réactions des utilisateurs de l'outil UPOV </w:t>
      </w:r>
      <w:r w:rsidR="00EE1D77" w:rsidRPr="00F023A0">
        <w:rPr>
          <w:lang w:val="fr-FR"/>
        </w:rPr>
        <w:t>PRISMA</w:t>
      </w:r>
      <w:r w:rsidR="007B436D" w:rsidRPr="00F023A0">
        <w:rPr>
          <w:lang w:val="fr-FR"/>
        </w:rPr>
        <w:t xml:space="preserve">, certaines questions </w:t>
      </w:r>
      <w:r w:rsidR="00EE1D77" w:rsidRPr="00F023A0">
        <w:rPr>
          <w:lang w:val="fr-FR"/>
        </w:rPr>
        <w:t xml:space="preserve">des formulaires </w:t>
      </w:r>
      <w:r w:rsidR="007B436D" w:rsidRPr="00F023A0">
        <w:rPr>
          <w:lang w:val="fr-FR"/>
        </w:rPr>
        <w:t xml:space="preserve">ont été revues </w:t>
      </w:r>
      <w:r w:rsidR="00FA3B9E" w:rsidRPr="00F023A0">
        <w:rPr>
          <w:lang w:val="fr-FR"/>
        </w:rPr>
        <w:t xml:space="preserve">en </w:t>
      </w:r>
      <w:r w:rsidR="00214411" w:rsidRPr="00F023A0">
        <w:rPr>
          <w:lang w:val="fr-FR"/>
        </w:rPr>
        <w:t xml:space="preserve">coopération avec </w:t>
      </w:r>
      <w:r w:rsidR="007B436D" w:rsidRPr="00F023A0">
        <w:rPr>
          <w:lang w:val="fr-FR"/>
        </w:rPr>
        <w:t xml:space="preserve">services compétents, afin d'aligner les </w:t>
      </w:r>
      <w:r w:rsidR="00EA1B13" w:rsidRPr="00F023A0">
        <w:rPr>
          <w:lang w:val="fr-FR"/>
        </w:rPr>
        <w:t xml:space="preserve">formulaires </w:t>
      </w:r>
      <w:r w:rsidR="007B436D" w:rsidRPr="00F023A0">
        <w:rPr>
          <w:lang w:val="fr-FR"/>
        </w:rPr>
        <w:t xml:space="preserve">sur les </w:t>
      </w:r>
      <w:r w:rsidR="00F678A4" w:rsidRPr="00F023A0">
        <w:rPr>
          <w:lang w:val="fr-FR"/>
        </w:rPr>
        <w:t xml:space="preserve">formulaires standard de l'UPOV et les formulaires </w:t>
      </w:r>
      <w:r w:rsidR="007B436D" w:rsidRPr="00F023A0">
        <w:rPr>
          <w:lang w:val="fr-FR"/>
        </w:rPr>
        <w:t xml:space="preserve">d'autres services participants à des fins d'harmonisation. </w:t>
      </w:r>
      <w:r w:rsidR="00177B68" w:rsidRPr="00F023A0">
        <w:rPr>
          <w:lang w:val="fr-FR"/>
        </w:rPr>
        <w:t xml:space="preserve">Ces mises à jour rendent l'outil </w:t>
      </w:r>
      <w:r w:rsidR="0095039D" w:rsidRPr="00F023A0">
        <w:rPr>
          <w:lang w:val="fr-FR"/>
        </w:rPr>
        <w:t xml:space="preserve">UPOV </w:t>
      </w:r>
      <w:r w:rsidR="00177B68" w:rsidRPr="00F023A0">
        <w:rPr>
          <w:lang w:val="fr-FR"/>
        </w:rPr>
        <w:t xml:space="preserve">PRISMA plus convivial.  </w:t>
      </w:r>
      <w:r w:rsidR="007B436D" w:rsidRPr="00F023A0">
        <w:rPr>
          <w:lang w:val="fr-FR"/>
        </w:rPr>
        <w:t>Des discussions</w:t>
      </w:r>
      <w:r w:rsidR="0095039D" w:rsidRPr="00F023A0">
        <w:rPr>
          <w:lang w:val="fr-FR"/>
        </w:rPr>
        <w:t xml:space="preserve"> fructueuses sur l'</w:t>
      </w:r>
      <w:r w:rsidR="00F556F6" w:rsidRPr="00F023A0">
        <w:rPr>
          <w:lang w:val="fr-FR"/>
        </w:rPr>
        <w:t xml:space="preserve">alignement des questions dans les formulaires </w:t>
      </w:r>
      <w:r w:rsidR="007B436D" w:rsidRPr="00F023A0">
        <w:rPr>
          <w:lang w:val="fr-FR"/>
        </w:rPr>
        <w:t xml:space="preserve">ont été menées avec des représentants du Maroc et de la Chine. </w:t>
      </w:r>
      <w:bookmarkStart w:id="71" w:name="_Toc84968151"/>
      <w:bookmarkStart w:id="72" w:name="_Toc85055502"/>
    </w:p>
    <w:p w14:paraId="784200BF" w14:textId="77777777" w:rsidR="00E44968" w:rsidRPr="00F023A0" w:rsidRDefault="00E44968" w:rsidP="00E44968">
      <w:pPr>
        <w:keepNext/>
        <w:rPr>
          <w:u w:val="single"/>
          <w:lang w:val="fr-FR"/>
        </w:rPr>
      </w:pPr>
    </w:p>
    <w:p w14:paraId="172388D0" w14:textId="77777777" w:rsidR="00E44968" w:rsidRPr="00F023A0" w:rsidRDefault="00E44968" w:rsidP="009C64DF">
      <w:pPr>
        <w:pStyle w:val="Heading3"/>
        <w:rPr>
          <w:rStyle w:val="Heading2Char"/>
          <w:rFonts w:cs="Arial"/>
          <w:lang w:val="fr-FR"/>
        </w:rPr>
      </w:pPr>
      <w:bookmarkStart w:id="73" w:name="_Toc192684213"/>
      <w:r w:rsidRPr="00F023A0">
        <w:rPr>
          <w:lang w:val="fr-FR"/>
        </w:rPr>
        <w:t>Publication de la version 3.0</w:t>
      </w:r>
      <w:bookmarkEnd w:id="73"/>
    </w:p>
    <w:p w14:paraId="49445CEB" w14:textId="77777777" w:rsidR="00E44968" w:rsidRPr="00F023A0" w:rsidRDefault="00E44968" w:rsidP="00E44968">
      <w:pPr>
        <w:keepNext/>
        <w:rPr>
          <w:lang w:val="fr-FR"/>
        </w:rPr>
      </w:pPr>
    </w:p>
    <w:bookmarkStart w:id="74" w:name="_Hlk178014673"/>
    <w:p w14:paraId="5EAD768A" w14:textId="5E167CCB"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Il est prévu de publier la version 3.0 de UPOV PRISMA en </w:t>
      </w:r>
      <w:r w:rsidR="001D2F7F" w:rsidRPr="00F023A0">
        <w:rPr>
          <w:lang w:val="fr-FR"/>
        </w:rPr>
        <w:t xml:space="preserve">décembre </w:t>
      </w:r>
      <w:r w:rsidRPr="00F023A0">
        <w:rPr>
          <w:lang w:val="fr-FR"/>
        </w:rPr>
        <w:t>2025.</w:t>
      </w:r>
    </w:p>
    <w:p w14:paraId="3FA97DCD" w14:textId="77777777" w:rsidR="00E44968" w:rsidRPr="00F023A0" w:rsidRDefault="00E44968" w:rsidP="00E44968">
      <w:pPr>
        <w:rPr>
          <w:rFonts w:cs="Arial"/>
          <w:lang w:val="fr-FR"/>
        </w:rPr>
      </w:pPr>
    </w:p>
    <w:p w14:paraId="644BEA00" w14:textId="77777777" w:rsidR="00E44968" w:rsidRPr="00F023A0" w:rsidRDefault="00E44968" w:rsidP="007A44EA">
      <w:pPr>
        <w:pStyle w:val="Heading3"/>
        <w:rPr>
          <w:lang w:val="fr-FR"/>
        </w:rPr>
      </w:pPr>
      <w:bookmarkStart w:id="75" w:name="_Toc192684214"/>
      <w:r w:rsidRPr="00F023A0">
        <w:rPr>
          <w:lang w:val="fr-FR"/>
        </w:rPr>
        <w:t>Couverture des cultures</w:t>
      </w:r>
      <w:bookmarkEnd w:id="75"/>
    </w:p>
    <w:p w14:paraId="4F5CFB9C" w14:textId="77777777" w:rsidR="00E44968" w:rsidRPr="00F023A0" w:rsidRDefault="00E44968" w:rsidP="007A44EA">
      <w:pPr>
        <w:keepNext/>
        <w:rPr>
          <w:lang w:val="fr-FR"/>
        </w:rPr>
      </w:pPr>
    </w:p>
    <w:p w14:paraId="3D2D61F2" w14:textId="77777777" w:rsidR="00E44968" w:rsidRPr="00F023A0" w:rsidRDefault="00E44968" w:rsidP="007A44EA">
      <w:pPr>
        <w:keepNext/>
        <w:ind w:left="567"/>
        <w:rPr>
          <w:lang w:val="fr-FR"/>
        </w:rPr>
      </w:pPr>
      <w:r w:rsidRPr="00F023A0">
        <w:rPr>
          <w:lang w:val="fr-FR"/>
        </w:rPr>
        <w:t>Chine :</w:t>
      </w:r>
    </w:p>
    <w:p w14:paraId="11134554" w14:textId="77777777" w:rsidR="00E44968" w:rsidRPr="00F023A0" w:rsidRDefault="00E44968" w:rsidP="007A44EA">
      <w:pPr>
        <w:keepNext/>
        <w:ind w:left="567"/>
        <w:rPr>
          <w:rFonts w:cs="Arial"/>
          <w:lang w:val="fr-FR"/>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987"/>
      </w:tblGrid>
      <w:tr w:rsidR="00E44968" w:rsidRPr="00F023A0" w14:paraId="439471BB" w14:textId="77777777" w:rsidTr="009D53EA">
        <w:trPr>
          <w:cantSplit/>
        </w:trPr>
        <w:tc>
          <w:tcPr>
            <w:tcW w:w="1668" w:type="dxa"/>
            <w:hideMark/>
          </w:tcPr>
          <w:p w14:paraId="2B5754C6" w14:textId="77777777" w:rsidR="00E44968" w:rsidRPr="00F023A0" w:rsidRDefault="00E44968" w:rsidP="007A44EA">
            <w:pPr>
              <w:keepNext/>
              <w:jc w:val="left"/>
              <w:rPr>
                <w:color w:val="000000"/>
                <w:sz w:val="18"/>
                <w:lang w:val="fr-FR"/>
              </w:rPr>
            </w:pPr>
            <w:r w:rsidRPr="00F023A0">
              <w:rPr>
                <w:color w:val="000000"/>
                <w:sz w:val="18"/>
                <w:lang w:val="fr-FR"/>
              </w:rPr>
              <w:t>Morchella</w:t>
            </w:r>
          </w:p>
        </w:tc>
        <w:tc>
          <w:tcPr>
            <w:tcW w:w="4482" w:type="dxa"/>
            <w:hideMark/>
          </w:tcPr>
          <w:p w14:paraId="505BFEAE" w14:textId="77777777" w:rsidR="00E44968" w:rsidRPr="00F023A0" w:rsidRDefault="00E44968" w:rsidP="007A44EA">
            <w:pPr>
              <w:keepNext/>
              <w:jc w:val="left"/>
              <w:rPr>
                <w:color w:val="000000"/>
                <w:sz w:val="18"/>
                <w:lang w:val="fr-FR"/>
              </w:rPr>
            </w:pPr>
            <w:r w:rsidRPr="00F023A0">
              <w:rPr>
                <w:color w:val="000000"/>
                <w:sz w:val="18"/>
                <w:lang w:val="fr-FR"/>
              </w:rPr>
              <w:t xml:space="preserve">Morchella </w:t>
            </w:r>
            <w:proofErr w:type="spellStart"/>
            <w:r w:rsidRPr="00F023A0">
              <w:rPr>
                <w:color w:val="000000"/>
                <w:sz w:val="18"/>
                <w:lang w:val="fr-FR"/>
              </w:rPr>
              <w:t>Dill</w:t>
            </w:r>
            <w:proofErr w:type="spellEnd"/>
            <w:r w:rsidRPr="00F023A0">
              <w:rPr>
                <w:color w:val="000000"/>
                <w:sz w:val="18"/>
                <w:lang w:val="fr-FR"/>
              </w:rPr>
              <w:t xml:space="preserve">. </w:t>
            </w:r>
            <w:proofErr w:type="gramStart"/>
            <w:r w:rsidRPr="00F023A0">
              <w:rPr>
                <w:color w:val="000000"/>
                <w:sz w:val="18"/>
                <w:lang w:val="fr-FR"/>
              </w:rPr>
              <w:t>ex</w:t>
            </w:r>
            <w:proofErr w:type="gramEnd"/>
            <w:r w:rsidRPr="00F023A0">
              <w:rPr>
                <w:color w:val="000000"/>
                <w:sz w:val="18"/>
                <w:lang w:val="fr-FR"/>
              </w:rPr>
              <w:t xml:space="preserve"> Pers.</w:t>
            </w:r>
          </w:p>
        </w:tc>
        <w:tc>
          <w:tcPr>
            <w:tcW w:w="1987" w:type="dxa"/>
            <w:hideMark/>
          </w:tcPr>
          <w:p w14:paraId="74462F60" w14:textId="77777777" w:rsidR="00E44968" w:rsidRPr="00F023A0" w:rsidRDefault="00E44968" w:rsidP="007A44EA">
            <w:pPr>
              <w:keepNext/>
              <w:jc w:val="left"/>
              <w:rPr>
                <w:color w:val="000000"/>
                <w:sz w:val="18"/>
                <w:lang w:val="fr-FR"/>
              </w:rPr>
            </w:pPr>
            <w:r w:rsidRPr="00F023A0">
              <w:rPr>
                <w:color w:val="000000"/>
                <w:sz w:val="18"/>
                <w:lang w:val="fr-FR"/>
              </w:rPr>
              <w:t>TG national</w:t>
            </w:r>
          </w:p>
        </w:tc>
      </w:tr>
    </w:tbl>
    <w:p w14:paraId="4ADB2EF8" w14:textId="77777777" w:rsidR="00D1054B" w:rsidRPr="00F023A0" w:rsidRDefault="00D1054B" w:rsidP="007A44EA">
      <w:pPr>
        <w:keepNext/>
        <w:rPr>
          <w:rFonts w:cs="Arial"/>
          <w:lang w:val="fr-FR"/>
        </w:rPr>
      </w:pPr>
    </w:p>
    <w:bookmarkEnd w:id="74"/>
    <w:p w14:paraId="018CE8CB" w14:textId="77777777" w:rsidR="00E44968" w:rsidRPr="00F023A0" w:rsidRDefault="00E44968" w:rsidP="007A44EA">
      <w:pPr>
        <w:keepNext/>
        <w:ind w:left="567"/>
        <w:rPr>
          <w:lang w:val="fr-FR"/>
        </w:rPr>
      </w:pPr>
      <w:r w:rsidRPr="00F023A0">
        <w:rPr>
          <w:lang w:val="fr-FR"/>
        </w:rPr>
        <w:t>Maroc :</w:t>
      </w:r>
    </w:p>
    <w:p w14:paraId="15CB6820" w14:textId="77777777" w:rsidR="00E44968" w:rsidRPr="00F023A0" w:rsidRDefault="00E44968" w:rsidP="007A44EA">
      <w:pPr>
        <w:keepNext/>
        <w:ind w:left="567"/>
        <w:rPr>
          <w:lang w:val="fr-FR"/>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E44968" w:rsidRPr="00F023A0" w14:paraId="408788B8" w14:textId="77777777" w:rsidTr="009D53EA">
        <w:trPr>
          <w:cantSplit/>
        </w:trPr>
        <w:tc>
          <w:tcPr>
            <w:tcW w:w="1668" w:type="dxa"/>
          </w:tcPr>
          <w:p w14:paraId="376645D4"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Porte-greffes de tomates</w:t>
            </w:r>
          </w:p>
        </w:tc>
        <w:tc>
          <w:tcPr>
            <w:tcW w:w="4485" w:type="dxa"/>
          </w:tcPr>
          <w:p w14:paraId="6991AFD1" w14:textId="77777777" w:rsidR="00E44968" w:rsidRPr="00F023A0" w:rsidRDefault="00E44968" w:rsidP="009D53EA">
            <w:pPr>
              <w:ind w:left="40" w:hanging="40"/>
              <w:jc w:val="left"/>
              <w:rPr>
                <w:rFonts w:cs="Arial"/>
                <w:bCs/>
                <w:color w:val="000000"/>
                <w:sz w:val="18"/>
                <w:szCs w:val="18"/>
                <w:lang w:val="fr-FR"/>
              </w:rPr>
            </w:pPr>
            <w:r w:rsidRPr="00F023A0">
              <w:rPr>
                <w:rFonts w:cs="Arial"/>
                <w:bCs/>
                <w:color w:val="000000"/>
                <w:sz w:val="18"/>
                <w:szCs w:val="18"/>
                <w:lang w:val="fr-FR"/>
              </w:rPr>
              <w:t xml:space="preserve">Solanum </w:t>
            </w:r>
            <w:proofErr w:type="spellStart"/>
            <w:r w:rsidRPr="00F023A0">
              <w:rPr>
                <w:rFonts w:cs="Arial"/>
                <w:bCs/>
                <w:color w:val="000000"/>
                <w:sz w:val="18"/>
                <w:szCs w:val="18"/>
                <w:lang w:val="fr-FR"/>
              </w:rPr>
              <w:t>habrochaites</w:t>
            </w:r>
            <w:proofErr w:type="spellEnd"/>
            <w:r w:rsidRPr="00F023A0">
              <w:rPr>
                <w:rFonts w:cs="Arial"/>
                <w:bCs/>
                <w:color w:val="000000"/>
                <w:sz w:val="18"/>
                <w:szCs w:val="18"/>
                <w:lang w:val="fr-FR"/>
              </w:rPr>
              <w:t xml:space="preserve"> S. Knapp &amp; D.M. </w:t>
            </w:r>
            <w:proofErr w:type="spellStart"/>
            <w:r w:rsidRPr="00F023A0">
              <w:rPr>
                <w:rFonts w:cs="Arial"/>
                <w:bCs/>
                <w:color w:val="000000"/>
                <w:sz w:val="18"/>
                <w:szCs w:val="18"/>
                <w:lang w:val="fr-FR"/>
              </w:rPr>
              <w:t>Spooner</w:t>
            </w:r>
            <w:proofErr w:type="spellEnd"/>
            <w:r w:rsidRPr="00F023A0">
              <w:rPr>
                <w:rFonts w:cs="Arial"/>
                <w:bCs/>
                <w:color w:val="000000"/>
                <w:sz w:val="18"/>
                <w:szCs w:val="18"/>
                <w:lang w:val="fr-FR"/>
              </w:rPr>
              <w:t xml:space="preserve"> ;</w:t>
            </w:r>
          </w:p>
          <w:p w14:paraId="1512C656" w14:textId="77777777" w:rsidR="00E44968" w:rsidRPr="00F023A0" w:rsidRDefault="00E44968" w:rsidP="009D53EA">
            <w:pPr>
              <w:ind w:left="40" w:hanging="40"/>
              <w:jc w:val="left"/>
              <w:rPr>
                <w:rFonts w:cs="Arial"/>
                <w:bCs/>
                <w:color w:val="000000"/>
                <w:sz w:val="18"/>
                <w:szCs w:val="18"/>
                <w:lang w:val="fr-FR"/>
              </w:rPr>
            </w:pPr>
            <w:r w:rsidRPr="00F023A0">
              <w:rPr>
                <w:rFonts w:cs="Arial"/>
                <w:bCs/>
                <w:color w:val="000000"/>
                <w:sz w:val="18"/>
                <w:szCs w:val="18"/>
                <w:lang w:val="fr-FR"/>
              </w:rPr>
              <w:t xml:space="preserve">Solanum </w:t>
            </w:r>
            <w:proofErr w:type="spellStart"/>
            <w:r w:rsidRPr="00F023A0">
              <w:rPr>
                <w:rFonts w:cs="Arial"/>
                <w:bCs/>
                <w:color w:val="000000"/>
                <w:sz w:val="18"/>
                <w:szCs w:val="18"/>
                <w:lang w:val="fr-FR"/>
              </w:rPr>
              <w:t>lycopersicum</w:t>
            </w:r>
            <w:proofErr w:type="spellEnd"/>
            <w:r w:rsidRPr="00F023A0">
              <w:rPr>
                <w:rFonts w:cs="Arial"/>
                <w:bCs/>
                <w:color w:val="000000"/>
                <w:sz w:val="18"/>
                <w:szCs w:val="18"/>
                <w:lang w:val="fr-FR"/>
              </w:rPr>
              <w:t xml:space="preserve"> L. x Solanum </w:t>
            </w:r>
            <w:proofErr w:type="spellStart"/>
            <w:r w:rsidRPr="00F023A0">
              <w:rPr>
                <w:rFonts w:cs="Arial"/>
                <w:bCs/>
                <w:color w:val="000000"/>
                <w:sz w:val="18"/>
                <w:szCs w:val="18"/>
                <w:lang w:val="fr-FR"/>
              </w:rPr>
              <w:t>habrochaites</w:t>
            </w:r>
            <w:proofErr w:type="spellEnd"/>
            <w:r w:rsidRPr="00F023A0">
              <w:rPr>
                <w:rFonts w:cs="Arial"/>
                <w:bCs/>
                <w:color w:val="000000"/>
                <w:sz w:val="18"/>
                <w:szCs w:val="18"/>
                <w:lang w:val="fr-FR"/>
              </w:rPr>
              <w:t xml:space="preserve"> S. Knapp &amp; D.M. </w:t>
            </w:r>
            <w:proofErr w:type="spellStart"/>
            <w:r w:rsidRPr="00F023A0">
              <w:rPr>
                <w:rFonts w:cs="Arial"/>
                <w:bCs/>
                <w:color w:val="000000"/>
                <w:sz w:val="18"/>
                <w:szCs w:val="18"/>
                <w:lang w:val="fr-FR"/>
              </w:rPr>
              <w:t>Spooner</w:t>
            </w:r>
            <w:proofErr w:type="spellEnd"/>
            <w:r w:rsidRPr="00F023A0">
              <w:rPr>
                <w:rFonts w:cs="Arial"/>
                <w:bCs/>
                <w:color w:val="000000"/>
                <w:sz w:val="18"/>
                <w:szCs w:val="18"/>
                <w:lang w:val="fr-FR"/>
              </w:rPr>
              <w:t xml:space="preserve"> ;</w:t>
            </w:r>
          </w:p>
          <w:p w14:paraId="0C4F89D1" w14:textId="77777777" w:rsidR="00E44968" w:rsidRPr="00F023A0" w:rsidRDefault="00E44968" w:rsidP="009D53EA">
            <w:pPr>
              <w:ind w:left="40" w:hanging="40"/>
              <w:jc w:val="left"/>
              <w:rPr>
                <w:rFonts w:cs="Arial"/>
                <w:bCs/>
                <w:color w:val="000000"/>
                <w:sz w:val="18"/>
                <w:szCs w:val="18"/>
                <w:lang w:val="fr-FR"/>
              </w:rPr>
            </w:pPr>
            <w:r w:rsidRPr="00F023A0">
              <w:rPr>
                <w:rFonts w:cs="Arial"/>
                <w:bCs/>
                <w:color w:val="000000"/>
                <w:sz w:val="18"/>
                <w:szCs w:val="18"/>
                <w:lang w:val="fr-FR"/>
              </w:rPr>
              <w:t xml:space="preserve">Solanum </w:t>
            </w:r>
            <w:proofErr w:type="spellStart"/>
            <w:r w:rsidRPr="00F023A0">
              <w:rPr>
                <w:rFonts w:cs="Arial"/>
                <w:bCs/>
                <w:color w:val="000000"/>
                <w:sz w:val="18"/>
                <w:szCs w:val="18"/>
                <w:lang w:val="fr-FR"/>
              </w:rPr>
              <w:t>lycopersicum</w:t>
            </w:r>
            <w:proofErr w:type="spellEnd"/>
            <w:r w:rsidRPr="00F023A0">
              <w:rPr>
                <w:rFonts w:cs="Arial"/>
                <w:bCs/>
                <w:color w:val="000000"/>
                <w:sz w:val="18"/>
                <w:szCs w:val="18"/>
                <w:lang w:val="fr-FR"/>
              </w:rPr>
              <w:t xml:space="preserve"> L. x</w:t>
            </w:r>
          </w:p>
          <w:p w14:paraId="6266CFB8" w14:textId="77777777" w:rsidR="00E44968" w:rsidRPr="00F023A0" w:rsidRDefault="00E44968" w:rsidP="009D53EA">
            <w:pPr>
              <w:ind w:left="40" w:hanging="40"/>
              <w:jc w:val="left"/>
              <w:rPr>
                <w:rFonts w:cs="Arial"/>
                <w:bCs/>
                <w:color w:val="000000"/>
                <w:sz w:val="18"/>
                <w:szCs w:val="18"/>
                <w:lang w:val="fr-FR"/>
              </w:rPr>
            </w:pPr>
            <w:r w:rsidRPr="00F023A0">
              <w:rPr>
                <w:rFonts w:cs="Arial"/>
                <w:bCs/>
                <w:color w:val="000000"/>
                <w:sz w:val="18"/>
                <w:szCs w:val="18"/>
                <w:lang w:val="fr-FR"/>
              </w:rPr>
              <w:t xml:space="preserve">Solanum </w:t>
            </w:r>
            <w:proofErr w:type="spellStart"/>
            <w:r w:rsidRPr="00F023A0">
              <w:rPr>
                <w:rFonts w:cs="Arial"/>
                <w:bCs/>
                <w:color w:val="000000"/>
                <w:sz w:val="18"/>
                <w:szCs w:val="18"/>
                <w:lang w:val="fr-FR"/>
              </w:rPr>
              <w:t>peruvianum</w:t>
            </w:r>
            <w:proofErr w:type="spellEnd"/>
            <w:r w:rsidRPr="00F023A0">
              <w:rPr>
                <w:rFonts w:cs="Arial"/>
                <w:bCs/>
                <w:color w:val="000000"/>
                <w:sz w:val="18"/>
                <w:szCs w:val="18"/>
                <w:lang w:val="fr-FR"/>
              </w:rPr>
              <w:t xml:space="preserve"> (L.) </w:t>
            </w:r>
            <w:proofErr w:type="gramStart"/>
            <w:r w:rsidRPr="00F023A0">
              <w:rPr>
                <w:rFonts w:cs="Arial"/>
                <w:bCs/>
                <w:color w:val="000000"/>
                <w:sz w:val="18"/>
                <w:szCs w:val="18"/>
                <w:lang w:val="fr-FR"/>
              </w:rPr>
              <w:t>Mill..</w:t>
            </w:r>
            <w:proofErr w:type="gramEnd"/>
            <w:r w:rsidRPr="00F023A0">
              <w:rPr>
                <w:rFonts w:cs="Arial"/>
                <w:bCs/>
                <w:color w:val="000000"/>
                <w:sz w:val="18"/>
                <w:szCs w:val="18"/>
                <w:lang w:val="fr-FR"/>
              </w:rPr>
              <w:t xml:space="preserve"> ;</w:t>
            </w:r>
          </w:p>
          <w:p w14:paraId="1D3BB9E9" w14:textId="77777777" w:rsidR="00E44968" w:rsidRPr="00F023A0" w:rsidRDefault="00E44968" w:rsidP="009D53EA">
            <w:pPr>
              <w:ind w:left="40" w:hanging="40"/>
              <w:jc w:val="left"/>
              <w:rPr>
                <w:rFonts w:cs="Arial"/>
                <w:bCs/>
                <w:color w:val="000000"/>
                <w:sz w:val="18"/>
                <w:szCs w:val="18"/>
                <w:lang w:val="fr-FR"/>
              </w:rPr>
            </w:pPr>
            <w:r w:rsidRPr="00F023A0">
              <w:rPr>
                <w:rFonts w:cs="Arial"/>
                <w:bCs/>
                <w:color w:val="000000"/>
                <w:sz w:val="18"/>
                <w:szCs w:val="18"/>
                <w:lang w:val="fr-FR"/>
              </w:rPr>
              <w:t xml:space="preserve">Solanum </w:t>
            </w:r>
            <w:proofErr w:type="spellStart"/>
            <w:r w:rsidRPr="00F023A0">
              <w:rPr>
                <w:rFonts w:cs="Arial"/>
                <w:bCs/>
                <w:color w:val="000000"/>
                <w:sz w:val="18"/>
                <w:szCs w:val="18"/>
                <w:lang w:val="fr-FR"/>
              </w:rPr>
              <w:t>lycopersicum</w:t>
            </w:r>
            <w:proofErr w:type="spellEnd"/>
            <w:r w:rsidRPr="00F023A0">
              <w:rPr>
                <w:rFonts w:cs="Arial"/>
                <w:bCs/>
                <w:color w:val="000000"/>
                <w:sz w:val="18"/>
                <w:szCs w:val="18"/>
                <w:lang w:val="fr-FR"/>
              </w:rPr>
              <w:t xml:space="preserve"> L. x</w:t>
            </w:r>
          </w:p>
          <w:p w14:paraId="1757E0FC" w14:textId="77777777" w:rsidR="00E44968" w:rsidRPr="00F023A0" w:rsidRDefault="00E44968" w:rsidP="009D53EA">
            <w:pPr>
              <w:ind w:left="40" w:hanging="40"/>
              <w:jc w:val="left"/>
              <w:rPr>
                <w:rFonts w:cs="Arial"/>
                <w:bCs/>
                <w:color w:val="000000"/>
                <w:sz w:val="18"/>
                <w:szCs w:val="18"/>
                <w:lang w:val="fr-FR"/>
              </w:rPr>
            </w:pPr>
            <w:r w:rsidRPr="00F023A0">
              <w:rPr>
                <w:rFonts w:cs="Arial"/>
                <w:bCs/>
                <w:color w:val="000000"/>
                <w:sz w:val="18"/>
                <w:szCs w:val="18"/>
                <w:lang w:val="fr-FR"/>
              </w:rPr>
              <w:t xml:space="preserve">Solanum </w:t>
            </w:r>
            <w:proofErr w:type="spellStart"/>
            <w:r w:rsidRPr="00F023A0">
              <w:rPr>
                <w:rFonts w:cs="Arial"/>
                <w:bCs/>
                <w:color w:val="000000"/>
                <w:sz w:val="18"/>
                <w:szCs w:val="18"/>
                <w:lang w:val="fr-FR"/>
              </w:rPr>
              <w:t>cheesmaniae</w:t>
            </w:r>
            <w:proofErr w:type="spellEnd"/>
            <w:r w:rsidRPr="00F023A0">
              <w:rPr>
                <w:rFonts w:cs="Arial"/>
                <w:bCs/>
                <w:color w:val="000000"/>
                <w:sz w:val="18"/>
                <w:szCs w:val="18"/>
                <w:lang w:val="fr-FR"/>
              </w:rPr>
              <w:t xml:space="preserve"> (L. Ridley) </w:t>
            </w:r>
            <w:proofErr w:type="spellStart"/>
            <w:r w:rsidRPr="00F023A0">
              <w:rPr>
                <w:rFonts w:cs="Arial"/>
                <w:bCs/>
                <w:color w:val="000000"/>
                <w:sz w:val="18"/>
                <w:szCs w:val="18"/>
                <w:lang w:val="fr-FR"/>
              </w:rPr>
              <w:t>Fosberg</w:t>
            </w:r>
            <w:proofErr w:type="spellEnd"/>
            <w:r w:rsidRPr="00F023A0">
              <w:rPr>
                <w:rFonts w:cs="Arial"/>
                <w:bCs/>
                <w:color w:val="000000"/>
                <w:sz w:val="18"/>
                <w:szCs w:val="18"/>
                <w:lang w:val="fr-FR"/>
              </w:rPr>
              <w:t xml:space="preserve"> ;</w:t>
            </w:r>
          </w:p>
          <w:p w14:paraId="215EE603" w14:textId="77777777" w:rsidR="00E44968" w:rsidRPr="00F023A0" w:rsidRDefault="00E44968" w:rsidP="009D53EA">
            <w:pPr>
              <w:ind w:left="40" w:hanging="40"/>
              <w:jc w:val="left"/>
              <w:rPr>
                <w:rFonts w:cs="Arial"/>
                <w:bCs/>
                <w:color w:val="000000"/>
                <w:sz w:val="18"/>
                <w:szCs w:val="18"/>
                <w:lang w:val="fr-FR"/>
              </w:rPr>
            </w:pPr>
            <w:r w:rsidRPr="00F023A0">
              <w:rPr>
                <w:rFonts w:cs="Arial"/>
                <w:bCs/>
                <w:color w:val="000000"/>
                <w:sz w:val="18"/>
                <w:szCs w:val="18"/>
                <w:lang w:val="fr-FR"/>
              </w:rPr>
              <w:t xml:space="preserve">Solanum </w:t>
            </w:r>
            <w:proofErr w:type="spellStart"/>
            <w:r w:rsidRPr="00F023A0">
              <w:rPr>
                <w:rFonts w:cs="Arial"/>
                <w:bCs/>
                <w:color w:val="000000"/>
                <w:sz w:val="18"/>
                <w:szCs w:val="18"/>
                <w:lang w:val="fr-FR"/>
              </w:rPr>
              <w:t>pimpinellifolium</w:t>
            </w:r>
            <w:proofErr w:type="spellEnd"/>
            <w:r w:rsidRPr="00F023A0">
              <w:rPr>
                <w:rFonts w:cs="Arial"/>
                <w:bCs/>
                <w:color w:val="000000"/>
                <w:sz w:val="18"/>
                <w:szCs w:val="18"/>
                <w:lang w:val="fr-FR"/>
              </w:rPr>
              <w:t xml:space="preserve"> L. x Solanum </w:t>
            </w:r>
            <w:proofErr w:type="spellStart"/>
            <w:r w:rsidRPr="00F023A0">
              <w:rPr>
                <w:rFonts w:cs="Arial"/>
                <w:bCs/>
                <w:color w:val="000000"/>
                <w:sz w:val="18"/>
                <w:szCs w:val="18"/>
                <w:lang w:val="fr-FR"/>
              </w:rPr>
              <w:t>habrochaites</w:t>
            </w:r>
            <w:proofErr w:type="spellEnd"/>
            <w:r w:rsidRPr="00F023A0">
              <w:rPr>
                <w:rFonts w:cs="Arial"/>
                <w:bCs/>
                <w:color w:val="000000"/>
                <w:sz w:val="18"/>
                <w:szCs w:val="18"/>
                <w:lang w:val="fr-FR"/>
              </w:rPr>
              <w:t xml:space="preserve"> S. Knapp &amp; D.M. </w:t>
            </w:r>
            <w:proofErr w:type="spellStart"/>
            <w:r w:rsidRPr="00F023A0">
              <w:rPr>
                <w:rFonts w:cs="Arial"/>
                <w:bCs/>
                <w:color w:val="000000"/>
                <w:sz w:val="18"/>
                <w:szCs w:val="18"/>
                <w:lang w:val="fr-FR"/>
              </w:rPr>
              <w:t>Spooner</w:t>
            </w:r>
            <w:proofErr w:type="spellEnd"/>
          </w:p>
        </w:tc>
        <w:tc>
          <w:tcPr>
            <w:tcW w:w="1984" w:type="dxa"/>
          </w:tcPr>
          <w:p w14:paraId="50AAB8FC" w14:textId="77777777" w:rsidR="00E44968" w:rsidRPr="00F023A0" w:rsidRDefault="00E44968" w:rsidP="009D53EA">
            <w:pPr>
              <w:jc w:val="left"/>
              <w:rPr>
                <w:rFonts w:cs="Arial"/>
                <w:bCs/>
                <w:color w:val="000000"/>
                <w:sz w:val="18"/>
                <w:szCs w:val="18"/>
                <w:lang w:val="fr-FR"/>
              </w:rPr>
            </w:pPr>
            <w:r w:rsidRPr="00F023A0">
              <w:rPr>
                <w:rFonts w:cs="Arial"/>
                <w:bCs/>
                <w:color w:val="000000"/>
                <w:sz w:val="18"/>
                <w:szCs w:val="18"/>
                <w:lang w:val="fr-FR"/>
              </w:rPr>
              <w:t>TG/294/1 Rev.3</w:t>
            </w:r>
          </w:p>
        </w:tc>
      </w:tr>
    </w:tbl>
    <w:p w14:paraId="2A94C746" w14:textId="77777777" w:rsidR="00E44968" w:rsidRPr="00F023A0" w:rsidRDefault="00E44968" w:rsidP="00E44968">
      <w:pPr>
        <w:rPr>
          <w:lang w:val="fr-FR"/>
        </w:rPr>
      </w:pPr>
    </w:p>
    <w:p w14:paraId="28AD8666" w14:textId="77777777" w:rsidR="00E44968" w:rsidRPr="00F023A0" w:rsidRDefault="00E44968" w:rsidP="00E44968">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La couverture pour la Serbie sera élargie pour inclure le tournesol (</w:t>
      </w:r>
      <w:proofErr w:type="spellStart"/>
      <w:r w:rsidRPr="00F023A0">
        <w:rPr>
          <w:lang w:val="fr-FR"/>
        </w:rPr>
        <w:t>Helianthus</w:t>
      </w:r>
      <w:proofErr w:type="spellEnd"/>
      <w:r w:rsidRPr="00F023A0">
        <w:rPr>
          <w:lang w:val="fr-FR"/>
        </w:rPr>
        <w:t xml:space="preserve"> </w:t>
      </w:r>
      <w:proofErr w:type="spellStart"/>
      <w:r w:rsidRPr="00F023A0">
        <w:rPr>
          <w:lang w:val="fr-FR"/>
        </w:rPr>
        <w:t>annuus</w:t>
      </w:r>
      <w:proofErr w:type="spellEnd"/>
      <w:r w:rsidRPr="00F023A0">
        <w:rPr>
          <w:lang w:val="fr-FR"/>
        </w:rPr>
        <w:t xml:space="preserve"> L.). </w:t>
      </w:r>
    </w:p>
    <w:p w14:paraId="51D274BC" w14:textId="77777777" w:rsidR="00077643" w:rsidRPr="00F023A0" w:rsidRDefault="00077643" w:rsidP="001C794A">
      <w:pPr>
        <w:rPr>
          <w:lang w:val="fr-FR"/>
        </w:rPr>
      </w:pPr>
    </w:p>
    <w:p w14:paraId="231F06BA" w14:textId="3B3DEDA4" w:rsidR="00E44968" w:rsidRPr="00F023A0" w:rsidRDefault="00E44968" w:rsidP="009C64DF">
      <w:pPr>
        <w:pStyle w:val="Heading3"/>
        <w:rPr>
          <w:lang w:val="fr-FR"/>
        </w:rPr>
      </w:pPr>
      <w:bookmarkStart w:id="76" w:name="_Toc192684215"/>
      <w:r w:rsidRPr="00F023A0">
        <w:rPr>
          <w:lang w:val="fr-FR"/>
        </w:rPr>
        <w:t>Fonctionnalités</w:t>
      </w:r>
      <w:bookmarkEnd w:id="76"/>
    </w:p>
    <w:p w14:paraId="7851C384" w14:textId="77777777" w:rsidR="00E44968" w:rsidRPr="00F023A0" w:rsidRDefault="00E44968" w:rsidP="00E44968">
      <w:pPr>
        <w:keepNext/>
        <w:rPr>
          <w:lang w:val="fr-FR"/>
        </w:rPr>
      </w:pPr>
    </w:p>
    <w:p w14:paraId="73C696C3" w14:textId="77777777" w:rsidR="00E44968" w:rsidRPr="00F023A0" w:rsidRDefault="00E44968" w:rsidP="00E44968">
      <w:pPr>
        <w:keepNext/>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Les fonctionnalités suivantes devraient </w:t>
      </w:r>
      <w:r w:rsidRPr="00F023A0">
        <w:rPr>
          <w:rFonts w:cs="Arial"/>
          <w:lang w:val="fr-FR"/>
        </w:rPr>
        <w:t xml:space="preserve">être </w:t>
      </w:r>
      <w:r w:rsidRPr="00F023A0">
        <w:rPr>
          <w:lang w:val="fr-FR"/>
        </w:rPr>
        <w:t>introduites dans la version 3.0 :</w:t>
      </w:r>
    </w:p>
    <w:p w14:paraId="2492A1C4" w14:textId="77777777" w:rsidR="00E44968" w:rsidRPr="00F023A0" w:rsidRDefault="00E44968" w:rsidP="00E44968">
      <w:pPr>
        <w:rPr>
          <w:lang w:val="fr-FR"/>
        </w:rPr>
      </w:pPr>
    </w:p>
    <w:p w14:paraId="28549779" w14:textId="77777777" w:rsidR="00E44968" w:rsidRPr="00F023A0" w:rsidRDefault="00E44968" w:rsidP="008D7945">
      <w:pPr>
        <w:pStyle w:val="ListParagraph"/>
        <w:numPr>
          <w:ilvl w:val="0"/>
          <w:numId w:val="4"/>
        </w:numPr>
        <w:spacing w:after="60"/>
        <w:ind w:left="1134" w:hanging="567"/>
        <w:jc w:val="both"/>
        <w:rPr>
          <w:rFonts w:ascii="Arial" w:hAnsi="Arial" w:cs="Arial"/>
          <w:sz w:val="20"/>
          <w:szCs w:val="20"/>
        </w:rPr>
      </w:pPr>
      <w:r w:rsidRPr="00F023A0">
        <w:rPr>
          <w:rFonts w:ascii="Arial" w:hAnsi="Arial" w:cs="Arial"/>
          <w:sz w:val="20"/>
          <w:szCs w:val="20"/>
        </w:rPr>
        <w:t xml:space="preserve">Migration de UPOV PRISMA vers le cloud </w:t>
      </w:r>
    </w:p>
    <w:p w14:paraId="5043CA6F" w14:textId="77777777" w:rsidR="00E44968" w:rsidRPr="00F023A0" w:rsidRDefault="00E44968" w:rsidP="008D7945">
      <w:pPr>
        <w:pStyle w:val="ListParagraph"/>
        <w:numPr>
          <w:ilvl w:val="0"/>
          <w:numId w:val="4"/>
        </w:numPr>
        <w:spacing w:after="60"/>
        <w:ind w:left="1134" w:hanging="567"/>
        <w:jc w:val="both"/>
        <w:rPr>
          <w:rFonts w:ascii="Arial" w:hAnsi="Arial" w:cs="Arial"/>
          <w:sz w:val="20"/>
          <w:szCs w:val="20"/>
        </w:rPr>
      </w:pPr>
      <w:r w:rsidRPr="00F023A0">
        <w:rPr>
          <w:rFonts w:ascii="Arial" w:hAnsi="Arial" w:cs="Arial"/>
          <w:sz w:val="20"/>
          <w:szCs w:val="20"/>
        </w:rPr>
        <w:t>Facture en gros sur demande ;</w:t>
      </w:r>
    </w:p>
    <w:p w14:paraId="53B9D71E" w14:textId="73235CC2" w:rsidR="00E44968" w:rsidRPr="00F023A0" w:rsidRDefault="00E44968" w:rsidP="008D7945">
      <w:pPr>
        <w:pStyle w:val="ListParagraph"/>
        <w:numPr>
          <w:ilvl w:val="0"/>
          <w:numId w:val="4"/>
        </w:numPr>
        <w:spacing w:after="60"/>
        <w:ind w:left="1134" w:hanging="567"/>
        <w:jc w:val="both"/>
        <w:rPr>
          <w:rFonts w:ascii="Arial" w:hAnsi="Arial" w:cs="Arial"/>
          <w:sz w:val="20"/>
          <w:szCs w:val="20"/>
        </w:rPr>
      </w:pPr>
      <w:r w:rsidRPr="00F023A0">
        <w:rPr>
          <w:rFonts w:ascii="Arial" w:hAnsi="Arial" w:cs="Arial"/>
          <w:sz w:val="20"/>
          <w:szCs w:val="20"/>
        </w:rPr>
        <w:t xml:space="preserve">Notification/alerte </w:t>
      </w:r>
      <w:r w:rsidR="004D7081" w:rsidRPr="00F023A0">
        <w:rPr>
          <w:rFonts w:ascii="Arial" w:hAnsi="Arial" w:cs="Arial"/>
          <w:sz w:val="20"/>
          <w:szCs w:val="20"/>
        </w:rPr>
        <w:t xml:space="preserve">aux utilisateurs </w:t>
      </w:r>
      <w:r w:rsidRPr="00F023A0">
        <w:rPr>
          <w:rFonts w:ascii="Arial" w:hAnsi="Arial" w:cs="Arial"/>
          <w:sz w:val="20"/>
          <w:szCs w:val="20"/>
        </w:rPr>
        <w:t xml:space="preserve">lorsqu'une modification est apportée au formulaire de demande ou au questionnaire technique du Royaume-Uni </w:t>
      </w:r>
    </w:p>
    <w:p w14:paraId="1B7E8F17" w14:textId="544FD221" w:rsidR="00E44968" w:rsidRPr="00F023A0" w:rsidRDefault="00C21637" w:rsidP="008D7945">
      <w:pPr>
        <w:pStyle w:val="ListParagraph"/>
        <w:numPr>
          <w:ilvl w:val="0"/>
          <w:numId w:val="4"/>
        </w:numPr>
        <w:spacing w:after="60"/>
        <w:ind w:left="1134" w:hanging="567"/>
        <w:jc w:val="both"/>
        <w:rPr>
          <w:rFonts w:ascii="Arial" w:hAnsi="Arial" w:cs="Arial"/>
          <w:sz w:val="20"/>
          <w:szCs w:val="20"/>
        </w:rPr>
      </w:pPr>
      <w:r w:rsidRPr="00F023A0">
        <w:rPr>
          <w:rFonts w:ascii="Arial" w:hAnsi="Arial" w:cs="Arial"/>
          <w:sz w:val="20"/>
          <w:szCs w:val="20"/>
        </w:rPr>
        <w:t xml:space="preserve">Restrictions </w:t>
      </w:r>
      <w:r w:rsidR="00E44968" w:rsidRPr="00F023A0">
        <w:rPr>
          <w:rFonts w:ascii="Arial" w:hAnsi="Arial" w:cs="Arial"/>
          <w:sz w:val="20"/>
          <w:szCs w:val="20"/>
        </w:rPr>
        <w:t xml:space="preserve">à la </w:t>
      </w:r>
      <w:r w:rsidR="0012771E" w:rsidRPr="00F023A0">
        <w:rPr>
          <w:rFonts w:ascii="Arial" w:hAnsi="Arial" w:cs="Arial"/>
          <w:sz w:val="20"/>
          <w:szCs w:val="20"/>
        </w:rPr>
        <w:t xml:space="preserve">liste des </w:t>
      </w:r>
      <w:r w:rsidR="00E44968" w:rsidRPr="00F023A0">
        <w:rPr>
          <w:rFonts w:ascii="Arial" w:hAnsi="Arial" w:cs="Arial"/>
          <w:sz w:val="20"/>
          <w:szCs w:val="20"/>
        </w:rPr>
        <w:t xml:space="preserve">cultures </w:t>
      </w:r>
      <w:r w:rsidR="00CD4E94" w:rsidRPr="00F023A0">
        <w:rPr>
          <w:rFonts w:ascii="Arial" w:hAnsi="Arial" w:cs="Arial"/>
          <w:sz w:val="20"/>
          <w:szCs w:val="20"/>
        </w:rPr>
        <w:t xml:space="preserve">pouvant faire l'objet d'un dépôt </w:t>
      </w:r>
      <w:r w:rsidR="0012771E" w:rsidRPr="00F023A0">
        <w:rPr>
          <w:rFonts w:ascii="Arial" w:hAnsi="Arial" w:cs="Arial"/>
          <w:sz w:val="20"/>
          <w:szCs w:val="20"/>
        </w:rPr>
        <w:t xml:space="preserve">via UPOV PRISMA </w:t>
      </w:r>
      <w:r w:rsidR="00E44968" w:rsidRPr="00F023A0">
        <w:rPr>
          <w:rFonts w:ascii="Arial" w:hAnsi="Arial" w:cs="Arial"/>
          <w:sz w:val="20"/>
          <w:szCs w:val="20"/>
        </w:rPr>
        <w:t xml:space="preserve">pour les listes nationales </w:t>
      </w:r>
      <w:r w:rsidR="00516367" w:rsidRPr="00F023A0">
        <w:rPr>
          <w:rFonts w:ascii="Arial" w:hAnsi="Arial" w:cs="Arial"/>
          <w:sz w:val="20"/>
          <w:szCs w:val="20"/>
        </w:rPr>
        <w:t xml:space="preserve">du </w:t>
      </w:r>
      <w:r w:rsidR="00E44968" w:rsidRPr="00F023A0">
        <w:rPr>
          <w:rFonts w:ascii="Arial" w:hAnsi="Arial" w:cs="Arial"/>
          <w:sz w:val="20"/>
          <w:szCs w:val="20"/>
        </w:rPr>
        <w:t>Royaume-Uni et des Pays-Bas (Royaume des)) ;</w:t>
      </w:r>
    </w:p>
    <w:p w14:paraId="61441C20" w14:textId="77777777" w:rsidR="00E44968" w:rsidRPr="00F023A0" w:rsidRDefault="00E44968" w:rsidP="008D7945">
      <w:pPr>
        <w:pStyle w:val="ListParagraph"/>
        <w:numPr>
          <w:ilvl w:val="0"/>
          <w:numId w:val="4"/>
        </w:numPr>
        <w:spacing w:after="60"/>
        <w:ind w:left="1134" w:hanging="567"/>
        <w:jc w:val="both"/>
        <w:rPr>
          <w:rFonts w:ascii="Arial" w:hAnsi="Arial" w:cs="Arial"/>
          <w:sz w:val="20"/>
          <w:szCs w:val="20"/>
        </w:rPr>
      </w:pPr>
      <w:r w:rsidRPr="00F023A0">
        <w:rPr>
          <w:rFonts w:ascii="Arial" w:hAnsi="Arial" w:cs="Arial"/>
          <w:sz w:val="20"/>
          <w:szCs w:val="20"/>
        </w:rPr>
        <w:t>Accessibilité des PDF : tous les éléments doivent être balisés et suivre un ordre de lecture correct ;</w:t>
      </w:r>
    </w:p>
    <w:p w14:paraId="0CF7EF5D" w14:textId="77777777" w:rsidR="00E44968" w:rsidRPr="00F023A0" w:rsidRDefault="00E44968" w:rsidP="008D7945">
      <w:pPr>
        <w:pStyle w:val="ListParagraph"/>
        <w:numPr>
          <w:ilvl w:val="0"/>
          <w:numId w:val="4"/>
        </w:numPr>
        <w:spacing w:after="60"/>
        <w:ind w:left="1134" w:hanging="567"/>
        <w:jc w:val="both"/>
        <w:rPr>
          <w:rFonts w:ascii="Arial" w:hAnsi="Arial" w:cs="Arial"/>
          <w:sz w:val="20"/>
          <w:szCs w:val="20"/>
        </w:rPr>
      </w:pPr>
      <w:r w:rsidRPr="00F023A0">
        <w:rPr>
          <w:rFonts w:ascii="Arial" w:hAnsi="Arial" w:cs="Arial"/>
          <w:sz w:val="20"/>
          <w:szCs w:val="20"/>
        </w:rPr>
        <w:t>Mettre en œuvre la nouvelle conception d'écran pour Démarrer une nouvelle application et Copier une application ;</w:t>
      </w:r>
    </w:p>
    <w:p w14:paraId="1EA6804E" w14:textId="77777777" w:rsidR="00E44968" w:rsidRPr="00F023A0" w:rsidRDefault="00E44968" w:rsidP="008D7945">
      <w:pPr>
        <w:pStyle w:val="ListParagraph"/>
        <w:numPr>
          <w:ilvl w:val="0"/>
          <w:numId w:val="4"/>
        </w:numPr>
        <w:spacing w:after="60"/>
        <w:ind w:left="1134" w:hanging="567"/>
        <w:jc w:val="both"/>
        <w:rPr>
          <w:rFonts w:ascii="Arial" w:hAnsi="Arial" w:cs="Arial"/>
          <w:sz w:val="20"/>
          <w:szCs w:val="20"/>
        </w:rPr>
      </w:pPr>
      <w:r w:rsidRPr="00F023A0">
        <w:rPr>
          <w:rFonts w:ascii="Arial" w:hAnsi="Arial" w:cs="Arial"/>
          <w:sz w:val="20"/>
          <w:szCs w:val="20"/>
        </w:rPr>
        <w:t>Améliorer la fonctionnalité de gestion des utilisateurs ;</w:t>
      </w:r>
    </w:p>
    <w:p w14:paraId="7494E8AE" w14:textId="77777777" w:rsidR="00E44968" w:rsidRPr="00F023A0" w:rsidRDefault="00E44968" w:rsidP="008D7945">
      <w:pPr>
        <w:pStyle w:val="ListParagraph"/>
        <w:numPr>
          <w:ilvl w:val="0"/>
          <w:numId w:val="4"/>
        </w:numPr>
        <w:spacing w:after="60"/>
        <w:ind w:left="1134" w:hanging="567"/>
        <w:jc w:val="both"/>
        <w:rPr>
          <w:rFonts w:ascii="Arial" w:hAnsi="Arial" w:cs="Arial"/>
          <w:sz w:val="20"/>
          <w:szCs w:val="20"/>
        </w:rPr>
      </w:pPr>
      <w:r w:rsidRPr="00F023A0">
        <w:rPr>
          <w:rFonts w:ascii="Arial" w:hAnsi="Arial" w:cs="Arial"/>
          <w:sz w:val="20"/>
          <w:szCs w:val="20"/>
        </w:rPr>
        <w:t>Ajouter un menu "flottant" pour les chapitres dans la page du formulaire généré ; et</w:t>
      </w:r>
    </w:p>
    <w:p w14:paraId="0FAF4BD5" w14:textId="77777777" w:rsidR="00E44968" w:rsidRPr="00F023A0" w:rsidRDefault="00E44968" w:rsidP="008D7945">
      <w:pPr>
        <w:pStyle w:val="ListParagraph"/>
        <w:keepNext/>
        <w:numPr>
          <w:ilvl w:val="0"/>
          <w:numId w:val="4"/>
        </w:numPr>
        <w:spacing w:after="60"/>
        <w:ind w:left="1134" w:hanging="567"/>
        <w:jc w:val="both"/>
        <w:rPr>
          <w:rFonts w:ascii="Arial" w:hAnsi="Arial" w:cs="Arial"/>
          <w:sz w:val="20"/>
          <w:szCs w:val="20"/>
        </w:rPr>
      </w:pPr>
      <w:r w:rsidRPr="00F023A0">
        <w:rPr>
          <w:rFonts w:ascii="Arial" w:hAnsi="Arial" w:cs="Arial"/>
          <w:sz w:val="20"/>
          <w:szCs w:val="20"/>
        </w:rPr>
        <w:t>Amélioration du téléchargement en masse :</w:t>
      </w:r>
    </w:p>
    <w:p w14:paraId="52FCDE27" w14:textId="77777777" w:rsidR="00E44968" w:rsidRPr="00F023A0" w:rsidRDefault="00E44968" w:rsidP="008D7945">
      <w:pPr>
        <w:pStyle w:val="ListParagraph"/>
        <w:numPr>
          <w:ilvl w:val="0"/>
          <w:numId w:val="6"/>
        </w:numPr>
        <w:contextualSpacing/>
        <w:rPr>
          <w:rFonts w:ascii="Arial" w:hAnsi="Arial" w:cs="Arial"/>
          <w:sz w:val="20"/>
          <w:szCs w:val="20"/>
        </w:rPr>
      </w:pPr>
      <w:r w:rsidRPr="00F023A0">
        <w:rPr>
          <w:rFonts w:ascii="Arial" w:hAnsi="Arial" w:cs="Arial"/>
          <w:sz w:val="20"/>
          <w:szCs w:val="20"/>
        </w:rPr>
        <w:t>Correction des problèmes en suspens : étape, langue, validation de la liste déroulante,</w:t>
      </w:r>
    </w:p>
    <w:p w14:paraId="49E36BB6" w14:textId="77777777" w:rsidR="00E44968" w:rsidRPr="00F023A0" w:rsidRDefault="00E44968" w:rsidP="008D7945">
      <w:pPr>
        <w:pStyle w:val="ListParagraph"/>
        <w:numPr>
          <w:ilvl w:val="0"/>
          <w:numId w:val="6"/>
        </w:numPr>
        <w:jc w:val="both"/>
        <w:rPr>
          <w:rFonts w:ascii="Arial" w:hAnsi="Arial" w:cs="Arial"/>
          <w:sz w:val="20"/>
          <w:szCs w:val="20"/>
        </w:rPr>
      </w:pPr>
      <w:proofErr w:type="gramStart"/>
      <w:r w:rsidRPr="00F023A0">
        <w:rPr>
          <w:rFonts w:ascii="Arial" w:hAnsi="Arial" w:cs="Arial"/>
          <w:sz w:val="20"/>
          <w:szCs w:val="20"/>
        </w:rPr>
        <w:t>simplifier</w:t>
      </w:r>
      <w:proofErr w:type="gramEnd"/>
      <w:r w:rsidRPr="00F023A0">
        <w:rPr>
          <w:rFonts w:ascii="Arial" w:hAnsi="Arial" w:cs="Arial"/>
          <w:sz w:val="20"/>
          <w:szCs w:val="20"/>
        </w:rPr>
        <w:t xml:space="preserve"> le modèle : réutilisation de l'adresse de correspondance du demandeur/de l'éleveur/de l'agent,</w:t>
      </w:r>
    </w:p>
    <w:p w14:paraId="34A81463" w14:textId="77777777" w:rsidR="00E44968" w:rsidRPr="00F023A0" w:rsidRDefault="00E44968" w:rsidP="008D7945">
      <w:pPr>
        <w:pStyle w:val="ListParagraph"/>
        <w:numPr>
          <w:ilvl w:val="0"/>
          <w:numId w:val="6"/>
        </w:numPr>
        <w:jc w:val="both"/>
        <w:rPr>
          <w:rFonts w:ascii="Arial" w:hAnsi="Arial" w:cs="Arial"/>
          <w:sz w:val="20"/>
          <w:szCs w:val="20"/>
        </w:rPr>
      </w:pPr>
      <w:proofErr w:type="gramStart"/>
      <w:r w:rsidRPr="00F023A0">
        <w:rPr>
          <w:rFonts w:ascii="Arial" w:hAnsi="Arial" w:cs="Arial"/>
          <w:sz w:val="20"/>
          <w:szCs w:val="20"/>
        </w:rPr>
        <w:t>ajouter</w:t>
      </w:r>
      <w:proofErr w:type="gramEnd"/>
      <w:r w:rsidRPr="00F023A0">
        <w:rPr>
          <w:rFonts w:ascii="Arial" w:hAnsi="Arial" w:cs="Arial"/>
          <w:sz w:val="20"/>
          <w:szCs w:val="20"/>
        </w:rPr>
        <w:t xml:space="preserve"> la possibilité d'utiliser la notation de </w:t>
      </w:r>
      <w:proofErr w:type="spellStart"/>
      <w:r w:rsidRPr="00F023A0">
        <w:rPr>
          <w:rFonts w:ascii="Arial" w:hAnsi="Arial" w:cs="Arial"/>
          <w:sz w:val="20"/>
          <w:szCs w:val="20"/>
        </w:rPr>
        <w:t>Purdy</w:t>
      </w:r>
      <w:proofErr w:type="spellEnd"/>
      <w:r w:rsidRPr="00F023A0">
        <w:rPr>
          <w:rFonts w:ascii="Arial" w:hAnsi="Arial" w:cs="Arial"/>
          <w:sz w:val="20"/>
          <w:szCs w:val="20"/>
        </w:rPr>
        <w:t xml:space="preserve"> pour les hybrides,</w:t>
      </w:r>
    </w:p>
    <w:p w14:paraId="2F22E9B1" w14:textId="77777777" w:rsidR="00E44968" w:rsidRPr="00F023A0" w:rsidRDefault="00E44968" w:rsidP="008D7945">
      <w:pPr>
        <w:pStyle w:val="ListParagraph"/>
        <w:numPr>
          <w:ilvl w:val="0"/>
          <w:numId w:val="6"/>
        </w:numPr>
        <w:jc w:val="both"/>
        <w:rPr>
          <w:rFonts w:ascii="Arial" w:hAnsi="Arial" w:cs="Arial"/>
          <w:sz w:val="20"/>
          <w:szCs w:val="20"/>
        </w:rPr>
      </w:pPr>
      <w:proofErr w:type="gramStart"/>
      <w:r w:rsidRPr="00F023A0">
        <w:rPr>
          <w:rFonts w:ascii="Arial" w:hAnsi="Arial" w:cs="Arial"/>
          <w:sz w:val="20"/>
          <w:szCs w:val="20"/>
        </w:rPr>
        <w:t>mettre</w:t>
      </w:r>
      <w:proofErr w:type="gramEnd"/>
      <w:r w:rsidRPr="00F023A0">
        <w:rPr>
          <w:rFonts w:ascii="Arial" w:hAnsi="Arial" w:cs="Arial"/>
          <w:sz w:val="20"/>
          <w:szCs w:val="20"/>
        </w:rPr>
        <w:t xml:space="preserve"> en œuvre la validation après le téléchargement pour minimiser les erreurs.</w:t>
      </w:r>
    </w:p>
    <w:p w14:paraId="6BD53860" w14:textId="77777777" w:rsidR="00E44968" w:rsidRPr="00F023A0" w:rsidRDefault="00E44968" w:rsidP="00E44968">
      <w:pPr>
        <w:rPr>
          <w:lang w:val="fr-FR"/>
        </w:rPr>
      </w:pPr>
    </w:p>
    <w:p w14:paraId="6DE0A33F" w14:textId="22E6420F" w:rsidR="00E44968" w:rsidRPr="00F023A0" w:rsidRDefault="00E44968" w:rsidP="009C64DF">
      <w:pPr>
        <w:pStyle w:val="Heading2"/>
        <w:rPr>
          <w:lang w:val="fr-FR"/>
        </w:rPr>
      </w:pPr>
      <w:bookmarkStart w:id="77" w:name="_Toc192684216"/>
      <w:r w:rsidRPr="00F023A0">
        <w:rPr>
          <w:lang w:val="fr-FR"/>
        </w:rPr>
        <w:t xml:space="preserve">Développements </w:t>
      </w:r>
      <w:r w:rsidR="009C64DF" w:rsidRPr="00F023A0">
        <w:rPr>
          <w:lang w:val="fr-FR"/>
        </w:rPr>
        <w:t>futurs</w:t>
      </w:r>
      <w:r w:rsidRPr="00F023A0">
        <w:rPr>
          <w:lang w:val="fr-FR"/>
        </w:rPr>
        <w:t xml:space="preserve"> possibles</w:t>
      </w:r>
      <w:bookmarkEnd w:id="71"/>
      <w:bookmarkEnd w:id="72"/>
      <w:bookmarkEnd w:id="77"/>
    </w:p>
    <w:p w14:paraId="5DE3A923" w14:textId="77777777" w:rsidR="00E44968" w:rsidRPr="00F023A0" w:rsidRDefault="00E44968" w:rsidP="00E44968">
      <w:pPr>
        <w:keepNext/>
        <w:rPr>
          <w:lang w:val="fr-FR"/>
        </w:rPr>
      </w:pPr>
    </w:p>
    <w:p w14:paraId="01DC8A4C" w14:textId="289449F2" w:rsidR="00E44968" w:rsidRPr="00F023A0" w:rsidRDefault="00E44968" w:rsidP="009C64DF">
      <w:pPr>
        <w:pStyle w:val="Heading3"/>
        <w:rPr>
          <w:lang w:val="fr-FR"/>
        </w:rPr>
      </w:pPr>
      <w:bookmarkStart w:id="78" w:name="_Toc68193127"/>
      <w:bookmarkStart w:id="79" w:name="_Toc84968153"/>
      <w:bookmarkStart w:id="80" w:name="_Toc85055504"/>
      <w:bookmarkStart w:id="81" w:name="_Toc192684217"/>
      <w:r w:rsidRPr="00F023A0">
        <w:rPr>
          <w:lang w:val="fr-FR"/>
        </w:rPr>
        <w:t>Convivialité de l'outil</w:t>
      </w:r>
      <w:bookmarkEnd w:id="78"/>
      <w:bookmarkEnd w:id="79"/>
      <w:bookmarkEnd w:id="80"/>
      <w:bookmarkEnd w:id="81"/>
    </w:p>
    <w:p w14:paraId="04B22C47" w14:textId="77777777" w:rsidR="00E44968" w:rsidRPr="00F023A0" w:rsidRDefault="00E44968" w:rsidP="00E44968">
      <w:pPr>
        <w:keepNext/>
        <w:rPr>
          <w:lang w:val="fr-FR"/>
        </w:rPr>
      </w:pPr>
    </w:p>
    <w:p w14:paraId="425948C8" w14:textId="77777777" w:rsidR="00E44968" w:rsidRPr="00F023A0" w:rsidRDefault="00E44968" w:rsidP="00E44968">
      <w:pPr>
        <w:rPr>
          <w:color w:val="000000"/>
          <w:spacing w:val="-2"/>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Lors de la réunion EAF/19, il a été convenu que </w:t>
      </w:r>
      <w:r w:rsidRPr="00F023A0">
        <w:rPr>
          <w:color w:val="000000"/>
          <w:spacing w:val="-2"/>
          <w:lang w:val="fr-FR"/>
        </w:rPr>
        <w:t>les éléments suivants seraient examinés afin d'améliorer la convivialité de UPOV PRISMA :</w:t>
      </w:r>
    </w:p>
    <w:p w14:paraId="7649F8D6" w14:textId="77777777" w:rsidR="00E44968" w:rsidRPr="00F023A0" w:rsidRDefault="00E44968" w:rsidP="00E44968">
      <w:pPr>
        <w:rPr>
          <w:lang w:val="fr-FR"/>
        </w:rPr>
      </w:pPr>
    </w:p>
    <w:p w14:paraId="0EDC12A5" w14:textId="0A12B807" w:rsidR="00E44968" w:rsidRPr="00F023A0" w:rsidRDefault="00E44968" w:rsidP="008D7945">
      <w:pPr>
        <w:pStyle w:val="ListParagraph"/>
        <w:numPr>
          <w:ilvl w:val="0"/>
          <w:numId w:val="1"/>
        </w:numPr>
        <w:spacing w:after="120"/>
        <w:ind w:left="992" w:hanging="425"/>
        <w:jc w:val="both"/>
        <w:rPr>
          <w:rFonts w:ascii="Arial" w:hAnsi="Arial" w:cs="Arial"/>
          <w:sz w:val="20"/>
          <w:szCs w:val="20"/>
        </w:rPr>
      </w:pPr>
      <w:r w:rsidRPr="00F023A0">
        <w:rPr>
          <w:rFonts w:ascii="Arial" w:hAnsi="Arial" w:cs="Arial"/>
          <w:sz w:val="20"/>
          <w:szCs w:val="20"/>
        </w:rPr>
        <w:lastRenderedPageBreak/>
        <w:t>Ajout des caractéristiques TQ non UPOV dans la section TQ 7 au lieu de la section TQ 5</w:t>
      </w:r>
      <w:r w:rsidR="00D42DDC" w:rsidRPr="00F023A0">
        <w:rPr>
          <w:rStyle w:val="FootnoteReference"/>
          <w:rFonts w:ascii="Arial" w:hAnsi="Arial" w:cs="Arial"/>
          <w:sz w:val="20"/>
          <w:szCs w:val="20"/>
        </w:rPr>
        <w:footnoteReference w:id="3"/>
      </w:r>
      <w:r w:rsidRPr="00F023A0">
        <w:rPr>
          <w:rFonts w:ascii="Arial" w:hAnsi="Arial" w:cs="Arial"/>
          <w:sz w:val="20"/>
          <w:szCs w:val="20"/>
        </w:rPr>
        <w:t xml:space="preserve"> ; et</w:t>
      </w:r>
    </w:p>
    <w:p w14:paraId="2BC402CF" w14:textId="7D074157" w:rsidR="00E44968" w:rsidRPr="00F023A0" w:rsidRDefault="00E44968" w:rsidP="008D7945">
      <w:pPr>
        <w:pStyle w:val="ListParagraph"/>
        <w:numPr>
          <w:ilvl w:val="0"/>
          <w:numId w:val="1"/>
        </w:numPr>
        <w:ind w:left="993" w:hanging="426"/>
        <w:rPr>
          <w:rFonts w:ascii="Arial" w:hAnsi="Arial" w:cs="Arial"/>
          <w:sz w:val="20"/>
          <w:szCs w:val="20"/>
        </w:rPr>
      </w:pPr>
      <w:r w:rsidRPr="00F023A0">
        <w:rPr>
          <w:rFonts w:ascii="Arial" w:hAnsi="Arial" w:cs="Arial"/>
          <w:sz w:val="20"/>
          <w:szCs w:val="20"/>
        </w:rPr>
        <w:t>QT spécifiques aux cultures au-delà des principes directeurs d'examen</w:t>
      </w:r>
      <w:r w:rsidR="00D1054B" w:rsidRPr="00F023A0">
        <w:rPr>
          <w:rFonts w:ascii="Arial" w:hAnsi="Arial" w:cs="Arial"/>
          <w:sz w:val="20"/>
          <w:szCs w:val="20"/>
        </w:rPr>
        <w:t>.</w:t>
      </w:r>
      <w:r w:rsidR="00D42DDC" w:rsidRPr="00F023A0">
        <w:rPr>
          <w:rStyle w:val="FootnoteReference"/>
          <w:rFonts w:ascii="Arial" w:hAnsi="Arial" w:cs="Arial"/>
          <w:sz w:val="20"/>
          <w:szCs w:val="20"/>
        </w:rPr>
        <w:footnoteReference w:id="4"/>
      </w:r>
    </w:p>
    <w:p w14:paraId="19AC81E3" w14:textId="77777777" w:rsidR="00E44968" w:rsidRPr="00F023A0" w:rsidRDefault="00E44968" w:rsidP="00E44968">
      <w:pPr>
        <w:rPr>
          <w:lang w:val="fr-FR"/>
        </w:rPr>
      </w:pPr>
    </w:p>
    <w:p w14:paraId="09FFAE45" w14:textId="1117F504" w:rsidR="00E44968" w:rsidRPr="00F023A0" w:rsidRDefault="00E44968" w:rsidP="007A44EA">
      <w:pPr>
        <w:pStyle w:val="Heading3"/>
        <w:rPr>
          <w:lang w:val="fr-FR"/>
        </w:rPr>
      </w:pPr>
      <w:bookmarkStart w:id="82" w:name="_Toc68193128"/>
      <w:bookmarkStart w:id="83" w:name="_Toc84968154"/>
      <w:bookmarkStart w:id="84" w:name="_Toc85055505"/>
      <w:bookmarkStart w:id="85" w:name="_Toc192684218"/>
      <w:r w:rsidRPr="00F023A0">
        <w:rPr>
          <w:lang w:val="fr-FR"/>
        </w:rPr>
        <w:t>Nouvelles fonctionnalités</w:t>
      </w:r>
      <w:bookmarkEnd w:id="82"/>
      <w:bookmarkEnd w:id="83"/>
      <w:bookmarkEnd w:id="84"/>
      <w:bookmarkEnd w:id="85"/>
    </w:p>
    <w:p w14:paraId="30CD4783" w14:textId="77777777" w:rsidR="00E44968" w:rsidRPr="00F023A0" w:rsidRDefault="00E44968" w:rsidP="007A44EA">
      <w:pPr>
        <w:keepNext/>
        <w:rPr>
          <w:lang w:val="fr-FR"/>
        </w:rPr>
      </w:pPr>
    </w:p>
    <w:p w14:paraId="4E3D3A24" w14:textId="77777777" w:rsidR="00E44968" w:rsidRPr="00F023A0" w:rsidRDefault="00E44968" w:rsidP="007A44EA">
      <w:pPr>
        <w:keepNext/>
        <w:rPr>
          <w:color w:val="000000"/>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r>
      <w:r w:rsidRPr="00F023A0">
        <w:rPr>
          <w:color w:val="000000"/>
          <w:lang w:val="fr-FR"/>
        </w:rPr>
        <w:t>Les nouvelles fonctionnalités suivantes seront examinées en vue d'un éventuel développement :</w:t>
      </w:r>
    </w:p>
    <w:p w14:paraId="1DEC50D8" w14:textId="77777777" w:rsidR="00E44968" w:rsidRPr="00F023A0" w:rsidRDefault="00E44968" w:rsidP="007A44EA">
      <w:pPr>
        <w:keepNext/>
        <w:rPr>
          <w:lang w:val="fr-FR"/>
        </w:rPr>
      </w:pPr>
    </w:p>
    <w:p w14:paraId="0DE6392D" w14:textId="77777777" w:rsidR="00E44968" w:rsidRPr="00F023A0" w:rsidRDefault="00E44968" w:rsidP="007A44EA">
      <w:pPr>
        <w:pStyle w:val="ListParagraph"/>
        <w:keepNext/>
        <w:numPr>
          <w:ilvl w:val="0"/>
          <w:numId w:val="1"/>
        </w:numPr>
        <w:spacing w:after="120"/>
        <w:ind w:left="992" w:hanging="425"/>
        <w:jc w:val="both"/>
        <w:rPr>
          <w:rFonts w:ascii="Arial" w:hAnsi="Arial" w:cs="Arial"/>
          <w:sz w:val="20"/>
          <w:szCs w:val="20"/>
        </w:rPr>
      </w:pPr>
      <w:r w:rsidRPr="00F023A0">
        <w:rPr>
          <w:rFonts w:ascii="Arial" w:hAnsi="Arial" w:cs="Arial"/>
          <w:sz w:val="20"/>
          <w:szCs w:val="20"/>
        </w:rPr>
        <w:t>Chargement en vrac pour le maïs (Royaume-Uni) ; et</w:t>
      </w:r>
    </w:p>
    <w:p w14:paraId="542C2A7E" w14:textId="2FBF319A" w:rsidR="00E44968" w:rsidRPr="00F023A0" w:rsidRDefault="00E44968" w:rsidP="008D7945">
      <w:pPr>
        <w:pStyle w:val="ListParagraph"/>
        <w:numPr>
          <w:ilvl w:val="0"/>
          <w:numId w:val="1"/>
        </w:numPr>
        <w:spacing w:after="120"/>
        <w:ind w:left="992" w:hanging="425"/>
        <w:jc w:val="both"/>
        <w:rPr>
          <w:rFonts w:ascii="Arial" w:hAnsi="Arial" w:cs="Arial"/>
          <w:sz w:val="20"/>
          <w:szCs w:val="20"/>
        </w:rPr>
      </w:pPr>
      <w:r w:rsidRPr="00F023A0">
        <w:rPr>
          <w:rFonts w:ascii="Arial" w:hAnsi="Arial" w:cs="Arial"/>
          <w:sz w:val="20"/>
          <w:szCs w:val="20"/>
        </w:rPr>
        <w:t xml:space="preserve">Traduction automatique </w:t>
      </w:r>
      <w:r w:rsidR="001D3119" w:rsidRPr="00F023A0">
        <w:rPr>
          <w:rFonts w:ascii="Arial" w:hAnsi="Arial" w:cs="Arial"/>
          <w:sz w:val="20"/>
          <w:szCs w:val="20"/>
        </w:rPr>
        <w:t xml:space="preserve">des </w:t>
      </w:r>
      <w:r w:rsidR="004B1E82" w:rsidRPr="00F023A0">
        <w:rPr>
          <w:rFonts w:ascii="Arial" w:hAnsi="Arial" w:cs="Arial"/>
          <w:sz w:val="20"/>
          <w:szCs w:val="20"/>
        </w:rPr>
        <w:t xml:space="preserve">réponses fournies par les </w:t>
      </w:r>
      <w:r w:rsidR="00C738D2" w:rsidRPr="00F023A0">
        <w:rPr>
          <w:rFonts w:ascii="Arial" w:hAnsi="Arial" w:cs="Arial"/>
          <w:sz w:val="20"/>
          <w:szCs w:val="20"/>
        </w:rPr>
        <w:t>utilisateurs</w:t>
      </w:r>
      <w:r w:rsidR="004B1E82" w:rsidRPr="00F023A0">
        <w:rPr>
          <w:rFonts w:ascii="Arial" w:hAnsi="Arial" w:cs="Arial"/>
          <w:sz w:val="20"/>
          <w:szCs w:val="20"/>
        </w:rPr>
        <w:t>.</w:t>
      </w:r>
      <w:r w:rsidR="00451212" w:rsidRPr="00F023A0">
        <w:rPr>
          <w:rStyle w:val="FootnoteReference"/>
          <w:rFonts w:ascii="Arial" w:hAnsi="Arial" w:cs="Arial"/>
          <w:sz w:val="20"/>
          <w:szCs w:val="20"/>
        </w:rPr>
        <w:footnoteReference w:id="5"/>
      </w:r>
    </w:p>
    <w:p w14:paraId="3D6717FD" w14:textId="77777777" w:rsidR="00E44968" w:rsidRPr="00F023A0" w:rsidRDefault="00E44968" w:rsidP="00E44968">
      <w:pPr>
        <w:rPr>
          <w:highlight w:val="cyan"/>
          <w:lang w:val="fr-FR"/>
        </w:rPr>
      </w:pPr>
    </w:p>
    <w:p w14:paraId="77AC8C42" w14:textId="77777777" w:rsidR="00D1054B" w:rsidRPr="00F023A0" w:rsidRDefault="00D1054B" w:rsidP="00E44968">
      <w:pPr>
        <w:rPr>
          <w:highlight w:val="cyan"/>
          <w:lang w:val="fr-FR"/>
        </w:rPr>
      </w:pPr>
    </w:p>
    <w:p w14:paraId="5084638B" w14:textId="0F9805D3" w:rsidR="009C64DF" w:rsidRPr="00F023A0" w:rsidRDefault="009C64DF" w:rsidP="009C64DF">
      <w:pPr>
        <w:pStyle w:val="Heading1"/>
      </w:pPr>
      <w:bookmarkStart w:id="86" w:name="_Toc192684219"/>
      <w:r w:rsidRPr="00F023A0">
        <w:t>Module d'administration e-PVP de l'UPOV : Développements depuis l'EAM/4</w:t>
      </w:r>
      <w:bookmarkEnd w:id="86"/>
    </w:p>
    <w:p w14:paraId="6FB37E86" w14:textId="77777777" w:rsidR="00924948" w:rsidRPr="00F023A0" w:rsidRDefault="00924948" w:rsidP="00924948">
      <w:pPr>
        <w:rPr>
          <w:lang w:val="fr-FR"/>
        </w:rPr>
      </w:pPr>
    </w:p>
    <w:p w14:paraId="7D26079C" w14:textId="0FCEFBB4" w:rsidR="00924948" w:rsidRPr="00F023A0" w:rsidRDefault="00924948" w:rsidP="00924948">
      <w:pPr>
        <w:spacing w:after="240"/>
        <w:rPr>
          <w:rFonts w:cs="Arial"/>
          <w:color w:val="00000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t xml:space="preserve">Le 28 novembre 2023, la première demande a été déposée via UPOV PRISMA dans le module d'administration administré par l'Office des variétés végétales du Viet Nam.  Au 28 février 2025, </w:t>
      </w:r>
      <w:r w:rsidR="009D0921" w:rsidRPr="00F023A0">
        <w:rPr>
          <w:rFonts w:cs="Arial"/>
          <w:color w:val="000000"/>
          <w:lang w:val="fr-FR"/>
        </w:rPr>
        <w:t xml:space="preserve">trois autres </w:t>
      </w:r>
      <w:r w:rsidR="00396C5C" w:rsidRPr="00F023A0">
        <w:rPr>
          <w:rFonts w:cs="Arial"/>
          <w:color w:val="000000"/>
          <w:lang w:val="fr-FR"/>
        </w:rPr>
        <w:t xml:space="preserve">demandes ont été déposées via UPOV PRISMA et </w:t>
      </w:r>
      <w:r w:rsidRPr="00F023A0">
        <w:rPr>
          <w:rFonts w:cs="Arial"/>
          <w:color w:val="000000"/>
          <w:lang w:val="fr-FR"/>
        </w:rPr>
        <w:t>transférées au module d'administration au moyen de UPOV</w:t>
      </w:r>
      <w:r w:rsidR="00F023A0">
        <w:rPr>
          <w:rFonts w:cs="Arial"/>
          <w:color w:val="000000"/>
          <w:lang w:val="fr-FR"/>
        </w:rPr>
        <w:t> </w:t>
      </w:r>
      <w:r w:rsidRPr="00F023A0">
        <w:rPr>
          <w:rFonts w:cs="Arial"/>
          <w:color w:val="000000"/>
          <w:lang w:val="fr-FR"/>
        </w:rPr>
        <w:t>PRISMA</w:t>
      </w:r>
      <w:r w:rsidR="005A06B3" w:rsidRPr="00F023A0">
        <w:rPr>
          <w:rFonts w:cs="Arial"/>
          <w:color w:val="000000"/>
          <w:lang w:val="fr-FR"/>
        </w:rPr>
        <w:t>.</w:t>
      </w:r>
    </w:p>
    <w:p w14:paraId="36FEF95D" w14:textId="516E4D4B" w:rsidR="00924948" w:rsidRPr="00F023A0" w:rsidRDefault="00924948" w:rsidP="00924948">
      <w:pPr>
        <w:rPr>
          <w:rFonts w:cs="Arial"/>
          <w:color w:val="00000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t>Le Royaume-Uni et le Ghana utiliseront le module d'administration en avril 2025.</w:t>
      </w:r>
    </w:p>
    <w:p w14:paraId="6EB12AD7" w14:textId="77777777" w:rsidR="00924948" w:rsidRPr="00F023A0" w:rsidRDefault="00924948" w:rsidP="00924948">
      <w:pPr>
        <w:rPr>
          <w:rFonts w:cs="Arial"/>
          <w:color w:val="000000"/>
          <w:lang w:val="fr-FR"/>
        </w:rPr>
      </w:pPr>
    </w:p>
    <w:p w14:paraId="1DC573F1" w14:textId="5B9C9D8A" w:rsidR="00924948" w:rsidRPr="00F023A0" w:rsidRDefault="00924948" w:rsidP="00924948">
      <w:pPr>
        <w:rPr>
          <w:rFonts w:cs="Arial"/>
          <w:color w:val="00000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t>Le 23 août 2024, le Royaume-Uni a signé les conditions d'</w:t>
      </w:r>
      <w:r w:rsidR="007A44EA" w:rsidRPr="00F023A0">
        <w:rPr>
          <w:rFonts w:cs="Arial"/>
          <w:color w:val="000000"/>
          <w:lang w:val="fr-FR"/>
        </w:rPr>
        <w:t xml:space="preserve">utilisation et </w:t>
      </w:r>
      <w:r w:rsidRPr="00F023A0">
        <w:rPr>
          <w:rFonts w:cs="Arial"/>
          <w:color w:val="000000"/>
          <w:lang w:val="fr-FR"/>
        </w:rPr>
        <w:t xml:space="preserve">le projet de personnalisation a commencé.  Il couvre les </w:t>
      </w:r>
      <w:r w:rsidR="00F52079" w:rsidRPr="00F023A0">
        <w:rPr>
          <w:rFonts w:cs="Arial"/>
          <w:color w:val="000000"/>
          <w:lang w:val="fr-FR"/>
        </w:rPr>
        <w:t xml:space="preserve">fonctionnalités </w:t>
      </w:r>
      <w:r w:rsidRPr="00F023A0">
        <w:rPr>
          <w:rFonts w:cs="Arial"/>
          <w:color w:val="000000"/>
          <w:lang w:val="fr-FR"/>
        </w:rPr>
        <w:t>suivantes :</w:t>
      </w:r>
    </w:p>
    <w:p w14:paraId="3E3FC6D6" w14:textId="77777777" w:rsidR="00C738D2" w:rsidRPr="00F023A0" w:rsidRDefault="00C738D2" w:rsidP="00924948">
      <w:pPr>
        <w:rPr>
          <w:rFonts w:cs="Arial"/>
          <w:color w:val="000000"/>
          <w:lang w:val="fr-FR"/>
        </w:rPr>
      </w:pPr>
    </w:p>
    <w:p w14:paraId="417019B1" w14:textId="747B88CE" w:rsidR="00A86077" w:rsidRPr="00F023A0" w:rsidRDefault="00A86077" w:rsidP="007A44EA">
      <w:pPr>
        <w:pStyle w:val="Heading2"/>
        <w:rPr>
          <w:lang w:val="fr-FR"/>
        </w:rPr>
      </w:pPr>
      <w:bookmarkStart w:id="87" w:name="_Toc192684220"/>
      <w:r w:rsidRPr="00F023A0">
        <w:rPr>
          <w:lang w:val="fr-FR"/>
        </w:rPr>
        <w:t>Migration des données</w:t>
      </w:r>
      <w:bookmarkEnd w:id="87"/>
    </w:p>
    <w:p w14:paraId="76E01A0A" w14:textId="77777777" w:rsidR="00C738D2" w:rsidRPr="00F023A0" w:rsidRDefault="00C738D2" w:rsidP="00924948">
      <w:pPr>
        <w:rPr>
          <w:rFonts w:cs="Arial"/>
          <w:color w:val="000000"/>
          <w:u w:val="single"/>
          <w:lang w:val="fr-FR"/>
        </w:rPr>
      </w:pPr>
    </w:p>
    <w:p w14:paraId="1950CC7E" w14:textId="74A462D3" w:rsidR="00A86077" w:rsidRPr="00F023A0" w:rsidRDefault="00A86077" w:rsidP="00A86077">
      <w:pPr>
        <w:pStyle w:val="ListParagraph"/>
        <w:numPr>
          <w:ilvl w:val="0"/>
          <w:numId w:val="14"/>
        </w:numPr>
        <w:rPr>
          <w:rFonts w:ascii="Arial" w:hAnsi="Arial" w:cs="Arial"/>
          <w:color w:val="000000"/>
          <w:sz w:val="20"/>
          <w:szCs w:val="20"/>
        </w:rPr>
      </w:pPr>
      <w:r w:rsidRPr="00F023A0">
        <w:rPr>
          <w:rFonts w:ascii="Arial" w:hAnsi="Arial" w:cs="Arial"/>
          <w:color w:val="000000"/>
          <w:sz w:val="20"/>
          <w:szCs w:val="20"/>
        </w:rPr>
        <w:t>Migration des données de l'ancien système vers UPOV e-PVP</w:t>
      </w:r>
    </w:p>
    <w:p w14:paraId="0D18D5DB" w14:textId="77777777" w:rsidR="00C738D2" w:rsidRPr="00F023A0" w:rsidRDefault="00C738D2" w:rsidP="00963B20">
      <w:pPr>
        <w:pStyle w:val="ListParagraph"/>
        <w:rPr>
          <w:rFonts w:ascii="Arial" w:hAnsi="Arial" w:cs="Arial"/>
          <w:color w:val="000000"/>
          <w:sz w:val="20"/>
          <w:szCs w:val="20"/>
        </w:rPr>
      </w:pPr>
    </w:p>
    <w:p w14:paraId="7D36EDC3" w14:textId="05C9DC50" w:rsidR="00A86077" w:rsidRPr="00F023A0" w:rsidRDefault="00A86077" w:rsidP="007A44EA">
      <w:pPr>
        <w:pStyle w:val="Heading2"/>
        <w:rPr>
          <w:lang w:val="fr-FR"/>
        </w:rPr>
      </w:pPr>
      <w:bookmarkStart w:id="88" w:name="_Toc192684221"/>
      <w:r w:rsidRPr="00F023A0">
        <w:rPr>
          <w:lang w:val="fr-FR"/>
        </w:rPr>
        <w:t>Rôle de l'agent PVP</w:t>
      </w:r>
      <w:bookmarkEnd w:id="88"/>
    </w:p>
    <w:p w14:paraId="75A065B7" w14:textId="77777777" w:rsidR="00C738D2" w:rsidRPr="00F023A0" w:rsidRDefault="00C738D2" w:rsidP="00924948">
      <w:pPr>
        <w:rPr>
          <w:rFonts w:cs="Arial"/>
          <w:color w:val="000000"/>
          <w:u w:val="single"/>
          <w:lang w:val="fr-FR"/>
        </w:rPr>
      </w:pPr>
    </w:p>
    <w:p w14:paraId="6D7C2EAC" w14:textId="48A3F1A8" w:rsidR="00924948"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Génération automatique du numéro de demande selon des règles spécifiques</w:t>
      </w:r>
    </w:p>
    <w:p w14:paraId="00AC7F7A" w14:textId="0461038B" w:rsidR="00D66703"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Accès aux informations sur la ligne parentale à partir du tableau de bord</w:t>
      </w:r>
    </w:p>
    <w:p w14:paraId="3E143963" w14:textId="672EE8BC" w:rsidR="00D66703"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Télécharger la liste de semis basée sur la date de soumission et le code UPOV/nom botanique</w:t>
      </w:r>
    </w:p>
    <w:p w14:paraId="4B0AAFE3" w14:textId="25A634BB" w:rsidR="00D66703"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 xml:space="preserve">Prise en charge de statuts supplémentaires avec passage automatique du statut proposé au statut final après une </w:t>
      </w:r>
      <w:r w:rsidR="00A86077" w:rsidRPr="00F023A0">
        <w:rPr>
          <w:rFonts w:ascii="Arial" w:hAnsi="Arial" w:cs="Arial"/>
          <w:color w:val="000000"/>
          <w:sz w:val="20"/>
          <w:szCs w:val="20"/>
        </w:rPr>
        <w:t xml:space="preserve">période </w:t>
      </w:r>
      <w:r w:rsidRPr="00F023A0">
        <w:rPr>
          <w:rFonts w:ascii="Arial" w:hAnsi="Arial" w:cs="Arial"/>
          <w:color w:val="000000"/>
          <w:sz w:val="20"/>
          <w:szCs w:val="20"/>
        </w:rPr>
        <w:t>déterminée :</w:t>
      </w:r>
    </w:p>
    <w:p w14:paraId="240F3000" w14:textId="2AE2AA1B"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Proposé Accordé/Accordé</w:t>
      </w:r>
    </w:p>
    <w:p w14:paraId="498CF653" w14:textId="3ED012E6"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Proposition de remise/remise</w:t>
      </w:r>
    </w:p>
    <w:p w14:paraId="5D79292E" w14:textId="3868338D"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Proposé Terminé/Terminé</w:t>
      </w:r>
    </w:p>
    <w:p w14:paraId="4506BE29" w14:textId="3B6E7B99"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Prix proposé/attribué</w:t>
      </w:r>
    </w:p>
    <w:p w14:paraId="47C92CAC" w14:textId="59790FE6"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Proposé Supprimé/supprimé</w:t>
      </w:r>
    </w:p>
    <w:p w14:paraId="51E82E92" w14:textId="62C3E671"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Proposition de PVRO supprimé/PVRO supprimé</w:t>
      </w:r>
    </w:p>
    <w:p w14:paraId="29B83EB2" w14:textId="5F51DB2C"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VL 10YR Suppression appliquée</w:t>
      </w:r>
    </w:p>
    <w:p w14:paraId="7FE225B7" w14:textId="4F03BC16"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10 ans demandés supprimés</w:t>
      </w:r>
    </w:p>
    <w:p w14:paraId="1729E735" w14:textId="2FA89E8A" w:rsidR="00D66703" w:rsidRPr="00F023A0" w:rsidRDefault="00D66703" w:rsidP="00D66703">
      <w:pPr>
        <w:pStyle w:val="ListParagraph"/>
        <w:numPr>
          <w:ilvl w:val="1"/>
          <w:numId w:val="13"/>
        </w:numPr>
        <w:rPr>
          <w:rFonts w:ascii="Arial" w:hAnsi="Arial" w:cs="Arial"/>
          <w:color w:val="000000"/>
          <w:sz w:val="20"/>
          <w:szCs w:val="20"/>
        </w:rPr>
      </w:pPr>
      <w:r w:rsidRPr="00F023A0">
        <w:rPr>
          <w:rFonts w:ascii="Arial" w:hAnsi="Arial" w:cs="Arial"/>
          <w:color w:val="000000"/>
          <w:sz w:val="20"/>
          <w:szCs w:val="20"/>
        </w:rPr>
        <w:t>Expiré</w:t>
      </w:r>
    </w:p>
    <w:p w14:paraId="7AEC5E57" w14:textId="16525E3C" w:rsidR="00D66703"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Génération automatique du numéro de la subvention et calcul automatique de la date de fin du titre</w:t>
      </w:r>
    </w:p>
    <w:p w14:paraId="26191E85" w14:textId="3C275706" w:rsidR="00D66703"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Génération d'un certificat de subvention sur demande ou automatiquement lorsque le statut est accordé</w:t>
      </w:r>
    </w:p>
    <w:p w14:paraId="09A4F1CE" w14:textId="2231036B" w:rsidR="00D66703"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Possibilité de prendre une décision sur la VCU</w:t>
      </w:r>
    </w:p>
    <w:p w14:paraId="7E3302D8" w14:textId="2B357071" w:rsidR="00D66703"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Production de rapports à usage interne, pour la facturation et pour l'OCDE</w:t>
      </w:r>
    </w:p>
    <w:p w14:paraId="4C9F9ABF" w14:textId="2F034331" w:rsidR="00D66703" w:rsidRPr="00F023A0" w:rsidRDefault="00D66703"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 xml:space="preserve">Génération d'une Gazette accessible </w:t>
      </w:r>
      <w:r w:rsidR="009154CD" w:rsidRPr="00F023A0">
        <w:rPr>
          <w:rFonts w:ascii="Arial" w:hAnsi="Arial" w:cs="Arial"/>
          <w:color w:val="000000"/>
          <w:sz w:val="20"/>
          <w:szCs w:val="20"/>
        </w:rPr>
        <w:t>avec des critères de recherche</w:t>
      </w:r>
    </w:p>
    <w:p w14:paraId="469EC4A6" w14:textId="01327C85" w:rsidR="009154CD" w:rsidRPr="00F023A0" w:rsidRDefault="009154CD"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Lien entre les demandes d'inscription sur la liste nationale et les demandes de droit d'obtenteur</w:t>
      </w:r>
    </w:p>
    <w:p w14:paraId="08B36F92" w14:textId="43D4E41D" w:rsidR="009154CD" w:rsidRPr="00F023A0" w:rsidRDefault="009154CD" w:rsidP="00D66703">
      <w:pPr>
        <w:pStyle w:val="ListParagraph"/>
        <w:numPr>
          <w:ilvl w:val="0"/>
          <w:numId w:val="13"/>
        </w:numPr>
        <w:rPr>
          <w:rFonts w:ascii="Arial" w:hAnsi="Arial" w:cs="Arial"/>
          <w:color w:val="000000"/>
          <w:sz w:val="20"/>
          <w:szCs w:val="20"/>
        </w:rPr>
      </w:pPr>
      <w:r w:rsidRPr="00F023A0">
        <w:rPr>
          <w:rFonts w:ascii="Arial" w:hAnsi="Arial" w:cs="Arial"/>
          <w:color w:val="000000"/>
          <w:sz w:val="20"/>
          <w:szCs w:val="20"/>
        </w:rPr>
        <w:t>Migration des données</w:t>
      </w:r>
    </w:p>
    <w:p w14:paraId="77CABD83" w14:textId="77777777" w:rsidR="00113E43" w:rsidRPr="00F023A0" w:rsidRDefault="00113E43" w:rsidP="00963B20">
      <w:pPr>
        <w:pStyle w:val="ListParagraph"/>
        <w:rPr>
          <w:rFonts w:ascii="Arial" w:hAnsi="Arial" w:cs="Arial"/>
          <w:color w:val="000000"/>
          <w:sz w:val="20"/>
          <w:szCs w:val="20"/>
        </w:rPr>
      </w:pPr>
    </w:p>
    <w:p w14:paraId="072A8F18" w14:textId="06EA028B" w:rsidR="009154CD" w:rsidRPr="00F023A0" w:rsidRDefault="00A86077" w:rsidP="007A44EA">
      <w:pPr>
        <w:pStyle w:val="Heading2"/>
        <w:rPr>
          <w:lang w:val="fr-FR"/>
        </w:rPr>
      </w:pPr>
      <w:bookmarkStart w:id="89" w:name="_Toc192684222"/>
      <w:r w:rsidRPr="00F023A0">
        <w:rPr>
          <w:lang w:val="fr-FR"/>
        </w:rPr>
        <w:t>Rôle du demandeur</w:t>
      </w:r>
      <w:bookmarkEnd w:id="89"/>
    </w:p>
    <w:p w14:paraId="1F70AFCE" w14:textId="77777777" w:rsidR="00113E43" w:rsidRPr="00F023A0" w:rsidRDefault="00113E43" w:rsidP="00A86077">
      <w:pPr>
        <w:rPr>
          <w:rFonts w:cs="Arial"/>
          <w:color w:val="000000"/>
          <w:u w:val="single"/>
          <w:lang w:val="fr-FR"/>
        </w:rPr>
      </w:pPr>
    </w:p>
    <w:p w14:paraId="21716A2E" w14:textId="37790842" w:rsidR="00A86077" w:rsidRPr="00F023A0" w:rsidRDefault="00A86077" w:rsidP="00A86077">
      <w:pPr>
        <w:pStyle w:val="ListParagraph"/>
        <w:numPr>
          <w:ilvl w:val="0"/>
          <w:numId w:val="15"/>
        </w:numPr>
        <w:rPr>
          <w:rFonts w:ascii="Arial" w:hAnsi="Arial" w:cs="Arial"/>
          <w:color w:val="000000"/>
          <w:sz w:val="20"/>
          <w:szCs w:val="20"/>
        </w:rPr>
      </w:pPr>
      <w:r w:rsidRPr="00F023A0">
        <w:rPr>
          <w:rFonts w:ascii="Arial" w:hAnsi="Arial" w:cs="Arial"/>
          <w:color w:val="000000"/>
          <w:sz w:val="20"/>
          <w:szCs w:val="20"/>
        </w:rPr>
        <w:t>Possibilité d'introduire une demande de renouvellement pour 10 ans</w:t>
      </w:r>
    </w:p>
    <w:p w14:paraId="7919C0BF" w14:textId="60B5CF23" w:rsidR="00A86077" w:rsidRPr="00F023A0" w:rsidRDefault="00A86077" w:rsidP="00A86077">
      <w:pPr>
        <w:pStyle w:val="ListParagraph"/>
        <w:numPr>
          <w:ilvl w:val="0"/>
          <w:numId w:val="15"/>
        </w:numPr>
        <w:rPr>
          <w:rFonts w:ascii="Arial" w:hAnsi="Arial" w:cs="Arial"/>
          <w:color w:val="000000"/>
          <w:sz w:val="20"/>
          <w:szCs w:val="20"/>
        </w:rPr>
      </w:pPr>
      <w:r w:rsidRPr="00F023A0">
        <w:rPr>
          <w:rFonts w:ascii="Arial" w:hAnsi="Arial" w:cs="Arial"/>
          <w:color w:val="000000"/>
          <w:sz w:val="20"/>
          <w:szCs w:val="20"/>
        </w:rPr>
        <w:t>Possibilité d'introduire une demande de modification du nom approuvé</w:t>
      </w:r>
    </w:p>
    <w:p w14:paraId="3D6C4F01" w14:textId="5561D614" w:rsidR="00A86077" w:rsidRPr="00F023A0" w:rsidRDefault="00A86077" w:rsidP="00A86077">
      <w:pPr>
        <w:pStyle w:val="ListParagraph"/>
        <w:numPr>
          <w:ilvl w:val="0"/>
          <w:numId w:val="15"/>
        </w:numPr>
        <w:rPr>
          <w:rFonts w:ascii="Arial" w:hAnsi="Arial" w:cs="Arial"/>
          <w:color w:val="000000"/>
          <w:sz w:val="20"/>
          <w:szCs w:val="20"/>
        </w:rPr>
      </w:pPr>
      <w:r w:rsidRPr="00F023A0">
        <w:rPr>
          <w:rFonts w:ascii="Arial" w:hAnsi="Arial" w:cs="Arial"/>
          <w:color w:val="000000"/>
          <w:sz w:val="20"/>
          <w:szCs w:val="20"/>
        </w:rPr>
        <w:lastRenderedPageBreak/>
        <w:t>Possibilité d'augmenter/modifier la demande de "marketing de test et d'essai".</w:t>
      </w:r>
    </w:p>
    <w:p w14:paraId="4066645A" w14:textId="77777777" w:rsidR="009B7290" w:rsidRPr="00F023A0" w:rsidRDefault="009B7290" w:rsidP="00924948">
      <w:pPr>
        <w:rPr>
          <w:rFonts w:cs="Arial"/>
          <w:color w:val="000000"/>
          <w:lang w:val="fr-FR"/>
        </w:rPr>
      </w:pPr>
    </w:p>
    <w:p w14:paraId="3AFDA584" w14:textId="0AC47E55" w:rsidR="00924948" w:rsidRPr="00F023A0" w:rsidRDefault="009B7290" w:rsidP="00924948">
      <w:pPr>
        <w:rPr>
          <w:rFonts w:cs="Arial"/>
          <w:color w:val="00000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t xml:space="preserve">Un rapport sur le projet sera fourni dans EAM/5 par la délégation du Royaume-Uni. </w:t>
      </w:r>
    </w:p>
    <w:p w14:paraId="410E7530" w14:textId="77777777" w:rsidR="007A44EA" w:rsidRPr="00F023A0" w:rsidRDefault="007A44EA" w:rsidP="00924948">
      <w:pPr>
        <w:rPr>
          <w:rFonts w:cs="Arial"/>
          <w:color w:val="000000"/>
          <w:lang w:val="fr-FR"/>
        </w:rPr>
      </w:pPr>
    </w:p>
    <w:p w14:paraId="2829FB6D" w14:textId="69C22223" w:rsidR="00050E16" w:rsidRPr="00F023A0" w:rsidRDefault="00F52079" w:rsidP="00F52079">
      <w:pPr>
        <w:rPr>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r>
      <w:r w:rsidRPr="00F023A0">
        <w:rPr>
          <w:lang w:val="fr-FR"/>
        </w:rPr>
        <w:t>Après l'approbation de la période d'essai pour les services éligibles qui ne sont pas encore membres de l'UPOV, le Bureau de l'Union a reçu une demande de l'ARIPO pour commencer à utiliser le module administratif, ainsi que UPOV PRISMA, de manière obligatoire</w:t>
      </w:r>
    </w:p>
    <w:p w14:paraId="65EF9FAD" w14:textId="77777777" w:rsidR="00924948" w:rsidRPr="00F023A0" w:rsidRDefault="00924948" w:rsidP="00050E16">
      <w:pPr>
        <w:rPr>
          <w:lang w:val="fr-FR"/>
        </w:rPr>
      </w:pPr>
    </w:p>
    <w:p w14:paraId="5097A9EA" w14:textId="24B0CD32" w:rsidR="009C64DF" w:rsidRPr="00F023A0" w:rsidRDefault="009C64DF" w:rsidP="009C64DF">
      <w:pPr>
        <w:pStyle w:val="Heading1"/>
      </w:pPr>
      <w:bookmarkStart w:id="90" w:name="_Toc192684223"/>
      <w:r w:rsidRPr="00F023A0">
        <w:t>Module d'échange DHS de l'UPOV e-PVP : Développements depuis l'EAM/4</w:t>
      </w:r>
      <w:bookmarkEnd w:id="90"/>
    </w:p>
    <w:p w14:paraId="74D55555" w14:textId="77777777" w:rsidR="00F52079" w:rsidRPr="00F023A0" w:rsidRDefault="00F52079" w:rsidP="00F52079">
      <w:pPr>
        <w:rPr>
          <w:rFonts w:cs="Arial"/>
          <w:color w:val="000000"/>
          <w:lang w:val="fr-FR"/>
        </w:rPr>
      </w:pPr>
    </w:p>
    <w:p w14:paraId="3737831C" w14:textId="509D2627" w:rsidR="00F52079" w:rsidRPr="00F023A0" w:rsidRDefault="00F52079" w:rsidP="00F52079">
      <w:pPr>
        <w:rPr>
          <w:rFonts w:cs="Arial"/>
          <w:color w:val="00000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r>
      <w:r w:rsidR="005C6529" w:rsidRPr="00F023A0">
        <w:rPr>
          <w:rFonts w:cs="Arial"/>
          <w:color w:val="000000"/>
          <w:lang w:val="fr-FR"/>
        </w:rPr>
        <w:t>Depuis l'EAM/4</w:t>
      </w:r>
      <w:r w:rsidR="00CF01BA" w:rsidRPr="00F023A0">
        <w:rPr>
          <w:rFonts w:cs="Arial"/>
          <w:color w:val="000000"/>
          <w:lang w:val="fr-FR"/>
        </w:rPr>
        <w:t xml:space="preserve">, </w:t>
      </w:r>
      <w:r w:rsidRPr="00F023A0">
        <w:rPr>
          <w:rFonts w:cs="Arial"/>
          <w:color w:val="000000"/>
          <w:lang w:val="fr-FR"/>
        </w:rPr>
        <w:t xml:space="preserve">neuf </w:t>
      </w:r>
      <w:r w:rsidR="00CF01BA" w:rsidRPr="00F023A0">
        <w:rPr>
          <w:rFonts w:cs="Arial"/>
          <w:color w:val="000000"/>
          <w:lang w:val="fr-FR"/>
        </w:rPr>
        <w:t xml:space="preserve">autres </w:t>
      </w:r>
      <w:r w:rsidRPr="00F023A0">
        <w:rPr>
          <w:rFonts w:cs="Arial"/>
          <w:color w:val="000000"/>
          <w:lang w:val="fr-FR"/>
        </w:rPr>
        <w:t>membres de l'UPOV se sont inscrits pour utiliser le module d'échange de rapports DHS, ce qui porte le nombre de membres à 13 :</w:t>
      </w:r>
    </w:p>
    <w:p w14:paraId="67AD8BEE" w14:textId="77777777" w:rsidR="00F52079" w:rsidRPr="00F023A0" w:rsidRDefault="00F52079" w:rsidP="00F52079">
      <w:pPr>
        <w:rPr>
          <w:rFonts w:cs="Arial"/>
          <w:color w:val="000000"/>
          <w:lang w:val="fr-FR"/>
        </w:rPr>
      </w:pPr>
    </w:p>
    <w:p w14:paraId="07DE2399"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Brésil</w:t>
      </w:r>
    </w:p>
    <w:p w14:paraId="70085AE7"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Canada</w:t>
      </w:r>
    </w:p>
    <w:p w14:paraId="0B944436"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Union européenne</w:t>
      </w:r>
    </w:p>
    <w:p w14:paraId="52097B7F"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Géorgie</w:t>
      </w:r>
    </w:p>
    <w:p w14:paraId="50D39399"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Ghana</w:t>
      </w:r>
    </w:p>
    <w:p w14:paraId="5FD233F7"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Japon</w:t>
      </w:r>
    </w:p>
    <w:p w14:paraId="1E206D57"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Maroc</w:t>
      </w:r>
    </w:p>
    <w:p w14:paraId="5D0F5794"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Pays-Bas (Royaume des)</w:t>
      </w:r>
    </w:p>
    <w:p w14:paraId="309FB2B7"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Nouvelle-Zélande</w:t>
      </w:r>
    </w:p>
    <w:p w14:paraId="7997EA2C"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Türkiye</w:t>
      </w:r>
    </w:p>
    <w:p w14:paraId="53FF9611"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Royaume-Uni</w:t>
      </w:r>
    </w:p>
    <w:p w14:paraId="0F2CDC3A"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États-Unis d'Amérique</w:t>
      </w:r>
    </w:p>
    <w:p w14:paraId="47094C93" w14:textId="77777777" w:rsidR="00F52079" w:rsidRPr="00F023A0" w:rsidRDefault="00F52079" w:rsidP="00F52079">
      <w:pPr>
        <w:pStyle w:val="ListParagraph"/>
        <w:numPr>
          <w:ilvl w:val="0"/>
          <w:numId w:val="8"/>
        </w:numPr>
        <w:rPr>
          <w:rFonts w:ascii="Arial" w:hAnsi="Arial" w:cs="Arial"/>
          <w:color w:val="000000"/>
          <w:sz w:val="20"/>
          <w:szCs w:val="20"/>
        </w:rPr>
      </w:pPr>
      <w:r w:rsidRPr="00F023A0">
        <w:rPr>
          <w:rFonts w:ascii="Arial" w:hAnsi="Arial" w:cs="Arial"/>
          <w:color w:val="000000"/>
          <w:sz w:val="20"/>
          <w:szCs w:val="20"/>
        </w:rPr>
        <w:t>Viet Nam</w:t>
      </w:r>
    </w:p>
    <w:p w14:paraId="1B3C71C4" w14:textId="77777777" w:rsidR="00EE45E1" w:rsidRPr="00F023A0" w:rsidRDefault="00EE45E1" w:rsidP="00EE45E1">
      <w:pPr>
        <w:rPr>
          <w:rFonts w:cs="Arial"/>
          <w:color w:val="000000"/>
          <w:u w:val="single"/>
          <w:lang w:val="fr-FR"/>
        </w:rPr>
      </w:pPr>
    </w:p>
    <w:p w14:paraId="43C953F2" w14:textId="0D5E2AFE" w:rsidR="008E5C42" w:rsidRPr="00F023A0" w:rsidRDefault="00E16D0E" w:rsidP="00EE45E1">
      <w:pPr>
        <w:rPr>
          <w:rFonts w:cs="Arial"/>
          <w:color w:val="000000"/>
          <w:u w:val="single"/>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006A7FFB" w:rsidRPr="00F023A0">
        <w:rPr>
          <w:rFonts w:cs="Arial"/>
          <w:color w:val="000000"/>
          <w:lang w:val="fr-FR"/>
        </w:rPr>
        <w:t xml:space="preserve"> L'</w:t>
      </w:r>
      <w:r w:rsidR="00D0570A" w:rsidRPr="00F023A0">
        <w:rPr>
          <w:rFonts w:cs="Arial"/>
          <w:color w:val="000000"/>
          <w:lang w:val="fr-FR"/>
        </w:rPr>
        <w:t xml:space="preserve">utilisation effective </w:t>
      </w:r>
      <w:r w:rsidR="006A7FFB" w:rsidRPr="00F023A0">
        <w:rPr>
          <w:rFonts w:cs="Arial"/>
          <w:color w:val="000000"/>
          <w:lang w:val="fr-FR"/>
        </w:rPr>
        <w:t>du module d'échange de rapports DHS devrait augmenter lorsqu'</w:t>
      </w:r>
      <w:r w:rsidR="00C84BF2" w:rsidRPr="00F023A0">
        <w:rPr>
          <w:rFonts w:cs="Arial"/>
          <w:color w:val="000000"/>
          <w:lang w:val="fr-FR"/>
        </w:rPr>
        <w:t xml:space="preserve">une nouvelle </w:t>
      </w:r>
      <w:r w:rsidR="00CF670D" w:rsidRPr="00F023A0">
        <w:rPr>
          <w:rFonts w:cs="Arial"/>
          <w:color w:val="000000"/>
          <w:lang w:val="fr-FR"/>
        </w:rPr>
        <w:t>version sera déployée en avril 2025</w:t>
      </w:r>
      <w:r w:rsidR="004B1E82" w:rsidRPr="00F023A0">
        <w:rPr>
          <w:rFonts w:cs="Arial"/>
          <w:color w:val="000000"/>
          <w:lang w:val="fr-FR"/>
        </w:rPr>
        <w:t>.</w:t>
      </w:r>
    </w:p>
    <w:p w14:paraId="1B42269E" w14:textId="77777777" w:rsidR="00E32D22" w:rsidRPr="00F023A0" w:rsidRDefault="00E32D22" w:rsidP="00EE45E1">
      <w:pPr>
        <w:rPr>
          <w:rFonts w:cs="Arial"/>
          <w:color w:val="000000"/>
          <w:u w:val="single"/>
          <w:lang w:val="fr-FR"/>
        </w:rPr>
      </w:pPr>
    </w:p>
    <w:p w14:paraId="78E525E5" w14:textId="77777777" w:rsidR="00EE45E1" w:rsidRPr="00F023A0" w:rsidRDefault="00EE45E1" w:rsidP="00EE45E1">
      <w:pPr>
        <w:rPr>
          <w:rFonts w:cs="Arial"/>
          <w:snapToGrid w:val="0"/>
          <w:lang w:val="fr-FR"/>
        </w:rPr>
      </w:pPr>
      <w:r w:rsidRPr="00F023A0">
        <w:rPr>
          <w:rFonts w:cs="Arial"/>
          <w:color w:val="000000"/>
          <w:lang w:val="fr-FR"/>
        </w:rPr>
        <w:fldChar w:fldCharType="begin"/>
      </w:r>
      <w:r w:rsidRPr="00F023A0">
        <w:rPr>
          <w:rFonts w:cs="Arial"/>
          <w:color w:val="000000"/>
          <w:lang w:val="fr-FR"/>
        </w:rPr>
        <w:instrText xml:space="preserve"> AUTONUM  </w:instrText>
      </w:r>
      <w:r w:rsidRPr="00F023A0">
        <w:rPr>
          <w:rFonts w:cs="Arial"/>
          <w:color w:val="000000"/>
          <w:lang w:val="fr-FR"/>
        </w:rPr>
        <w:fldChar w:fldCharType="end"/>
      </w:r>
      <w:r w:rsidRPr="00F023A0">
        <w:rPr>
          <w:rFonts w:cs="Arial"/>
          <w:color w:val="000000"/>
          <w:lang w:val="fr-FR"/>
        </w:rPr>
        <w:tab/>
      </w:r>
      <w:r w:rsidRPr="00F023A0">
        <w:rPr>
          <w:rFonts w:cs="Arial"/>
          <w:snapToGrid w:val="0"/>
          <w:lang w:val="fr-FR"/>
        </w:rPr>
        <w:t>Les fonctionnalités suivantes sont prévues dans les prochaines versions :</w:t>
      </w:r>
    </w:p>
    <w:p w14:paraId="09EBBD27" w14:textId="77777777" w:rsidR="00EE45E1" w:rsidRPr="00F023A0" w:rsidRDefault="00EE45E1" w:rsidP="00EE45E1">
      <w:pPr>
        <w:rPr>
          <w:rFonts w:cs="Arial"/>
          <w:snapToGrid w:val="0"/>
          <w:lang w:val="fr-FR"/>
        </w:rPr>
      </w:pPr>
    </w:p>
    <w:p w14:paraId="33C4377E" w14:textId="49027FCE" w:rsidR="00EE45E1" w:rsidRPr="00F023A0" w:rsidRDefault="00EE45E1" w:rsidP="00EE45E1">
      <w:pPr>
        <w:numPr>
          <w:ilvl w:val="0"/>
          <w:numId w:val="11"/>
        </w:numPr>
        <w:spacing w:after="120"/>
        <w:ind w:left="1134" w:hanging="567"/>
        <w:rPr>
          <w:rFonts w:cs="Arial"/>
          <w:color w:val="000000"/>
          <w:lang w:val="fr-FR"/>
        </w:rPr>
      </w:pPr>
      <w:r w:rsidRPr="00F023A0">
        <w:rPr>
          <w:rFonts w:cs="Arial"/>
          <w:color w:val="000000"/>
          <w:lang w:val="fr-FR"/>
        </w:rPr>
        <w:t xml:space="preserve">Fournir une assistance pour l'échange de rapports VCU (valeur pour la culture et l'utilisation) si </w:t>
      </w:r>
      <w:r w:rsidR="000E7A3A" w:rsidRPr="00F023A0">
        <w:rPr>
          <w:rFonts w:cs="Arial"/>
          <w:color w:val="000000"/>
          <w:lang w:val="fr-FR"/>
        </w:rPr>
        <w:t>nécessaire.</w:t>
      </w:r>
    </w:p>
    <w:p w14:paraId="0991AAB4" w14:textId="3290D010" w:rsidR="00EE45E1" w:rsidRPr="00F023A0" w:rsidRDefault="00EE45E1" w:rsidP="00EE45E1">
      <w:pPr>
        <w:numPr>
          <w:ilvl w:val="0"/>
          <w:numId w:val="11"/>
        </w:numPr>
        <w:spacing w:after="120"/>
        <w:ind w:left="1134" w:hanging="567"/>
        <w:rPr>
          <w:rFonts w:cs="Arial"/>
          <w:color w:val="000000"/>
          <w:lang w:val="fr-FR"/>
        </w:rPr>
      </w:pPr>
      <w:r w:rsidRPr="00F023A0">
        <w:rPr>
          <w:rFonts w:cs="Arial"/>
          <w:color w:val="000000"/>
          <w:lang w:val="fr-FR"/>
        </w:rPr>
        <w:t>Ajouter un nouveau rôle pour les centres d'examen DHS :</w:t>
      </w:r>
    </w:p>
    <w:p w14:paraId="344E6B45" w14:textId="798365E6" w:rsidR="00EE45E1" w:rsidRPr="00F023A0" w:rsidRDefault="00EE45E1" w:rsidP="00EE45E1">
      <w:pPr>
        <w:numPr>
          <w:ilvl w:val="1"/>
          <w:numId w:val="12"/>
        </w:numPr>
        <w:ind w:left="1560" w:hanging="142"/>
        <w:rPr>
          <w:rFonts w:cs="Arial"/>
          <w:color w:val="000000"/>
          <w:lang w:val="fr-FR"/>
        </w:rPr>
      </w:pPr>
      <w:proofErr w:type="gramStart"/>
      <w:r w:rsidRPr="00F023A0">
        <w:rPr>
          <w:rFonts w:cs="Arial"/>
          <w:color w:val="000000"/>
          <w:lang w:val="fr-FR"/>
        </w:rPr>
        <w:t>accepter</w:t>
      </w:r>
      <w:proofErr w:type="gramEnd"/>
      <w:r w:rsidRPr="00F023A0">
        <w:rPr>
          <w:rFonts w:cs="Arial"/>
          <w:color w:val="000000"/>
          <w:lang w:val="fr-FR"/>
        </w:rPr>
        <w:t xml:space="preserve"> les demandes émanant </w:t>
      </w:r>
      <w:r w:rsidR="000E7A3A" w:rsidRPr="00F023A0">
        <w:rPr>
          <w:rFonts w:cs="Arial"/>
          <w:color w:val="000000"/>
          <w:lang w:val="fr-FR"/>
        </w:rPr>
        <w:t xml:space="preserve">du </w:t>
      </w:r>
      <w:r w:rsidRPr="00F023A0">
        <w:rPr>
          <w:rFonts w:cs="Arial"/>
          <w:color w:val="000000"/>
          <w:lang w:val="fr-FR"/>
        </w:rPr>
        <w:t xml:space="preserve">bureau PVV </w:t>
      </w:r>
      <w:r w:rsidR="000E7A3A" w:rsidRPr="00F023A0">
        <w:rPr>
          <w:rFonts w:cs="Arial"/>
          <w:color w:val="000000"/>
          <w:lang w:val="fr-FR"/>
        </w:rPr>
        <w:t>du même pays/région</w:t>
      </w:r>
      <w:r w:rsidRPr="00F023A0">
        <w:rPr>
          <w:rFonts w:cs="Arial"/>
          <w:color w:val="000000"/>
          <w:lang w:val="fr-FR"/>
        </w:rPr>
        <w:t>,</w:t>
      </w:r>
    </w:p>
    <w:p w14:paraId="3F761287" w14:textId="70DBDB2B" w:rsidR="00EE45E1" w:rsidRPr="00F023A0" w:rsidRDefault="00EE45E1" w:rsidP="00EE45E1">
      <w:pPr>
        <w:numPr>
          <w:ilvl w:val="1"/>
          <w:numId w:val="12"/>
        </w:numPr>
        <w:ind w:left="1560" w:hanging="142"/>
        <w:rPr>
          <w:rFonts w:cs="Arial"/>
          <w:color w:val="000000"/>
          <w:lang w:val="fr-FR"/>
        </w:rPr>
      </w:pPr>
      <w:proofErr w:type="gramStart"/>
      <w:r w:rsidRPr="00F023A0">
        <w:rPr>
          <w:rFonts w:cs="Arial"/>
          <w:color w:val="000000"/>
          <w:lang w:val="fr-FR"/>
        </w:rPr>
        <w:t>partager</w:t>
      </w:r>
      <w:proofErr w:type="gramEnd"/>
      <w:r w:rsidRPr="00F023A0">
        <w:rPr>
          <w:rFonts w:cs="Arial"/>
          <w:color w:val="000000"/>
          <w:lang w:val="fr-FR"/>
        </w:rPr>
        <w:t xml:space="preserve"> les résultats de l'examen (rapport </w:t>
      </w:r>
      <w:r w:rsidR="00CC7CF2" w:rsidRPr="00F023A0">
        <w:rPr>
          <w:rFonts w:cs="Arial"/>
          <w:color w:val="000000"/>
          <w:lang w:val="fr-FR"/>
        </w:rPr>
        <w:t>DHS</w:t>
      </w:r>
      <w:r w:rsidRPr="00F023A0">
        <w:rPr>
          <w:rFonts w:cs="Arial"/>
          <w:color w:val="000000"/>
          <w:lang w:val="fr-FR"/>
        </w:rPr>
        <w:t xml:space="preserve">) avec l'office des variétés végétales </w:t>
      </w:r>
      <w:r w:rsidR="000E7A3A" w:rsidRPr="00F023A0">
        <w:rPr>
          <w:rFonts w:cs="Arial"/>
          <w:color w:val="000000"/>
          <w:lang w:val="fr-FR"/>
        </w:rPr>
        <w:t xml:space="preserve">du même pays/région </w:t>
      </w:r>
      <w:r w:rsidRPr="00F023A0">
        <w:rPr>
          <w:rFonts w:cs="Arial"/>
          <w:color w:val="000000"/>
          <w:lang w:val="fr-FR"/>
        </w:rPr>
        <w:t>lorsque l'</w:t>
      </w:r>
      <w:r w:rsidR="0006095A" w:rsidRPr="00F023A0">
        <w:rPr>
          <w:rFonts w:cs="Arial"/>
          <w:color w:val="000000"/>
          <w:lang w:val="fr-FR"/>
        </w:rPr>
        <w:t xml:space="preserve">office </w:t>
      </w:r>
      <w:r w:rsidRPr="00F023A0">
        <w:rPr>
          <w:rFonts w:cs="Arial"/>
          <w:color w:val="000000"/>
          <w:lang w:val="fr-FR"/>
        </w:rPr>
        <w:t xml:space="preserve">des variétés végétales </w:t>
      </w:r>
      <w:r w:rsidR="000D2BDE" w:rsidRPr="00F023A0">
        <w:rPr>
          <w:rFonts w:cs="Arial"/>
          <w:color w:val="000000"/>
          <w:lang w:val="fr-FR"/>
        </w:rPr>
        <w:t xml:space="preserve">a mandaté/délégué </w:t>
      </w:r>
      <w:r w:rsidRPr="00F023A0">
        <w:rPr>
          <w:rFonts w:cs="Arial"/>
          <w:color w:val="000000"/>
          <w:lang w:val="fr-FR"/>
        </w:rPr>
        <w:t xml:space="preserve">le centre d'examen DHS </w:t>
      </w:r>
      <w:r w:rsidR="001B36AF" w:rsidRPr="00F023A0">
        <w:rPr>
          <w:rFonts w:cs="Arial"/>
          <w:color w:val="000000"/>
          <w:lang w:val="fr-FR"/>
        </w:rPr>
        <w:t>pour effectuer l'examen.</w:t>
      </w:r>
    </w:p>
    <w:p w14:paraId="4ACB8363" w14:textId="77777777" w:rsidR="00F52079" w:rsidRPr="00F023A0" w:rsidRDefault="00F52079" w:rsidP="00F52079">
      <w:pPr>
        <w:rPr>
          <w:lang w:val="fr-FR"/>
        </w:rPr>
      </w:pPr>
    </w:p>
    <w:p w14:paraId="5FC4B2F9" w14:textId="77777777" w:rsidR="00EE45E1" w:rsidRPr="00F023A0" w:rsidRDefault="00EE45E1" w:rsidP="00EE45E1">
      <w:pPr>
        <w:rPr>
          <w:lang w:val="fr-FR"/>
        </w:rPr>
      </w:pPr>
    </w:p>
    <w:p w14:paraId="1812E143" w14:textId="77777777" w:rsidR="00EE45E1" w:rsidRPr="00F023A0" w:rsidRDefault="00EE45E1" w:rsidP="00EE45E1">
      <w:pPr>
        <w:pStyle w:val="Heading1"/>
      </w:pPr>
      <w:bookmarkStart w:id="91" w:name="_Toc192684224"/>
      <w:r w:rsidRPr="00F023A0">
        <w:t>Financement de l'UPOV e-PVP</w:t>
      </w:r>
      <w:bookmarkEnd w:id="91"/>
    </w:p>
    <w:p w14:paraId="45C5B738" w14:textId="77777777" w:rsidR="005074F6" w:rsidRPr="00F023A0" w:rsidRDefault="005074F6" w:rsidP="005074F6">
      <w:pPr>
        <w:rPr>
          <w:lang w:val="fr-FR"/>
        </w:rPr>
      </w:pPr>
    </w:p>
    <w:p w14:paraId="4BA5F8DB" w14:textId="0CADB805" w:rsidR="005074F6" w:rsidRPr="00F023A0" w:rsidRDefault="005074F6" w:rsidP="00963B20">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r>
      <w:r w:rsidRPr="00F023A0">
        <w:rPr>
          <w:bCs/>
          <w:lang w:val="fr-FR"/>
        </w:rPr>
        <w:t xml:space="preserve">Des outils numériques tels que </w:t>
      </w:r>
      <w:r w:rsidRPr="00F023A0">
        <w:rPr>
          <w:lang w:val="fr-FR"/>
        </w:rPr>
        <w:t>UPOV e-PVP ont été mis au point en coopération avec les membres de l'UPOV et les obtenteurs. L'UPOV e-PVP offre la possibilité de fournir des services aux membres de l'UPOV et aux parties prenantes d'une manière qui améliorera l'efficacité du système mondial de l'UPOV et permettra de "niveler par le haut" les capacités au sein de l'UPOV.</w:t>
      </w:r>
    </w:p>
    <w:p w14:paraId="275882E9" w14:textId="77777777" w:rsidR="00EE45E1" w:rsidRPr="00F023A0" w:rsidRDefault="00EE45E1" w:rsidP="00EE45E1">
      <w:pPr>
        <w:rPr>
          <w:lang w:val="fr-FR"/>
        </w:rPr>
      </w:pPr>
    </w:p>
    <w:p w14:paraId="09A2E7A2" w14:textId="7DF88CCB" w:rsidR="00EE45E1" w:rsidRPr="00F023A0" w:rsidRDefault="00EE45E1" w:rsidP="00EE45E1">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Le document CC/104/4 donne un aperçu des possibilités de financement de l'UPOV e-PVP. Actuellement, l'UPOV e-PVP est financé par les redevances versées par les utilisateurs de UPOV PRISMA et PLUTO, par des fonds spéciaux du Japon et du Royaume des Pays-Bas et par le budget ordinaire de l'UPOV. </w:t>
      </w:r>
    </w:p>
    <w:p w14:paraId="499CF42A" w14:textId="77777777" w:rsidR="00EE45E1" w:rsidRPr="00F023A0" w:rsidRDefault="00EE45E1" w:rsidP="00EE45E1">
      <w:pPr>
        <w:rPr>
          <w:lang w:val="fr-FR"/>
        </w:rPr>
      </w:pPr>
    </w:p>
    <w:p w14:paraId="254FBF95" w14:textId="678FF4FC" w:rsidR="00EE45E1" w:rsidRPr="00F023A0" w:rsidRDefault="00EE45E1" w:rsidP="00EE45E1">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Afin de continuer à fournir un appui à l'élaboration et à la mise à jour des modules standard, le Bureau assurera la liaison avec les offices de protection des obtentions végétales et les utilisateurs afin de promouvoir l'utilisation du système UPOV e-PVP, ce qui permettra d'accroître les recettes. </w:t>
      </w:r>
    </w:p>
    <w:p w14:paraId="7D220B26" w14:textId="77777777" w:rsidR="00FE0B0B" w:rsidRPr="00F023A0" w:rsidRDefault="00FE0B0B" w:rsidP="00EE45E1">
      <w:pPr>
        <w:rPr>
          <w:lang w:val="fr-FR"/>
        </w:rPr>
      </w:pPr>
    </w:p>
    <w:p w14:paraId="6C9B1A7A" w14:textId="192281E9" w:rsidR="00FE0B0B" w:rsidRPr="00F023A0" w:rsidRDefault="00FE0B0B" w:rsidP="00FE0B0B">
      <w:pPr>
        <w:rPr>
          <w:lang w:val="fr-FR"/>
        </w:rPr>
      </w:pPr>
      <w:r w:rsidRPr="00F023A0">
        <w:rPr>
          <w:lang w:val="fr-FR"/>
        </w:rPr>
        <w:fldChar w:fldCharType="begin"/>
      </w:r>
      <w:r w:rsidRPr="00F023A0">
        <w:rPr>
          <w:lang w:val="fr-FR"/>
        </w:rPr>
        <w:instrText xml:space="preserve"> AUTONUM  </w:instrText>
      </w:r>
      <w:r w:rsidRPr="00F023A0">
        <w:rPr>
          <w:lang w:val="fr-FR"/>
        </w:rPr>
        <w:fldChar w:fldCharType="end"/>
      </w:r>
      <w:r w:rsidRPr="00F023A0">
        <w:rPr>
          <w:lang w:val="fr-FR"/>
        </w:rPr>
        <w:tab/>
        <w:t xml:space="preserve">L'UPOV étudiera également la possibilité de générer des fonds extrabudgétaires par le biais d'un fonds </w:t>
      </w:r>
      <w:proofErr w:type="spellStart"/>
      <w:r w:rsidRPr="00F023A0">
        <w:rPr>
          <w:lang w:val="fr-FR"/>
        </w:rPr>
        <w:t>multidonateurs</w:t>
      </w:r>
      <w:proofErr w:type="spellEnd"/>
      <w:r w:rsidRPr="00F023A0">
        <w:rPr>
          <w:lang w:val="fr-FR"/>
        </w:rPr>
        <w:t xml:space="preserve"> pour le développement durable des services de l'UPOV (par exemple, UPOV e-PVP). Il est essentiel que les utilisateurs potentiels des services de l'UPOV soient conscients des avantages des services fournis. </w:t>
      </w:r>
    </w:p>
    <w:p w14:paraId="3DCA8611" w14:textId="1553AFBC" w:rsidR="00FE0B0B" w:rsidRPr="00F023A0" w:rsidRDefault="00FE0B0B" w:rsidP="00EE45E1">
      <w:pPr>
        <w:rPr>
          <w:lang w:val="fr-FR"/>
        </w:rPr>
      </w:pPr>
    </w:p>
    <w:p w14:paraId="6D9F41F6" w14:textId="77777777" w:rsidR="00544581" w:rsidRPr="00F023A0" w:rsidRDefault="00544581">
      <w:pPr>
        <w:jc w:val="left"/>
        <w:rPr>
          <w:lang w:val="fr-FR"/>
        </w:rPr>
      </w:pPr>
    </w:p>
    <w:p w14:paraId="2DCEC71C" w14:textId="77777777" w:rsidR="00EE45E1" w:rsidRPr="00F023A0" w:rsidRDefault="00EE45E1">
      <w:pPr>
        <w:jc w:val="left"/>
        <w:rPr>
          <w:lang w:val="fr-FR"/>
        </w:rPr>
      </w:pPr>
    </w:p>
    <w:p w14:paraId="05B93483" w14:textId="77777777" w:rsidR="009B440E" w:rsidRPr="00F023A0" w:rsidRDefault="00050E16" w:rsidP="00050E16">
      <w:pPr>
        <w:jc w:val="right"/>
        <w:rPr>
          <w:lang w:val="fr-FR"/>
        </w:rPr>
      </w:pPr>
      <w:r w:rsidRPr="00F023A0">
        <w:rPr>
          <w:lang w:val="fr-FR"/>
        </w:rPr>
        <w:t>[Fin du document]</w:t>
      </w:r>
    </w:p>
    <w:p w14:paraId="08280E00" w14:textId="77777777" w:rsidR="00050E16" w:rsidRPr="00F023A0" w:rsidRDefault="00050E16" w:rsidP="009B440E">
      <w:pPr>
        <w:jc w:val="left"/>
        <w:rPr>
          <w:lang w:val="fr-FR"/>
        </w:rPr>
      </w:pPr>
    </w:p>
    <w:sectPr w:rsidR="00050E16" w:rsidRPr="00F023A0"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33985" w14:textId="77777777" w:rsidR="00445623" w:rsidRDefault="00445623" w:rsidP="006655D3">
      <w:r>
        <w:separator/>
      </w:r>
    </w:p>
    <w:p w14:paraId="0B82ADB6" w14:textId="77777777" w:rsidR="00445623" w:rsidRDefault="00445623" w:rsidP="006655D3"/>
    <w:p w14:paraId="2F4EE57A" w14:textId="77777777" w:rsidR="00445623" w:rsidRDefault="00445623" w:rsidP="006655D3"/>
  </w:endnote>
  <w:endnote w:type="continuationSeparator" w:id="0">
    <w:p w14:paraId="50EA5AAA" w14:textId="77777777" w:rsidR="00445623" w:rsidRDefault="00445623" w:rsidP="006655D3">
      <w:r>
        <w:separator/>
      </w:r>
    </w:p>
    <w:p w14:paraId="49A50BAB" w14:textId="77777777" w:rsidR="00445623" w:rsidRPr="00294751" w:rsidRDefault="00445623">
      <w:pPr>
        <w:pStyle w:val="Footer"/>
        <w:spacing w:after="60"/>
        <w:rPr>
          <w:sz w:val="18"/>
          <w:lang w:val="fr-FR"/>
        </w:rPr>
      </w:pPr>
      <w:r w:rsidRPr="00294751">
        <w:rPr>
          <w:sz w:val="18"/>
          <w:lang w:val="fr-FR"/>
        </w:rPr>
        <w:t>[Suite de la note de la page précédente]</w:t>
      </w:r>
    </w:p>
    <w:p w14:paraId="5BBD713E" w14:textId="77777777" w:rsidR="00445623" w:rsidRPr="00294751" w:rsidRDefault="00445623" w:rsidP="006655D3">
      <w:pPr>
        <w:rPr>
          <w:lang w:val="fr-FR"/>
        </w:rPr>
      </w:pPr>
    </w:p>
    <w:p w14:paraId="0DAE345D" w14:textId="77777777" w:rsidR="00445623" w:rsidRPr="00294751" w:rsidRDefault="00445623" w:rsidP="006655D3">
      <w:pPr>
        <w:rPr>
          <w:lang w:val="fr-FR"/>
        </w:rPr>
      </w:pPr>
    </w:p>
  </w:endnote>
  <w:endnote w:type="continuationNotice" w:id="1">
    <w:p w14:paraId="0E6E8386" w14:textId="77777777" w:rsidR="00445623" w:rsidRPr="00294751" w:rsidRDefault="00445623" w:rsidP="006655D3">
      <w:pPr>
        <w:rPr>
          <w:lang w:val="fr-FR"/>
        </w:rPr>
      </w:pPr>
      <w:r w:rsidRPr="00294751">
        <w:rPr>
          <w:lang w:val="fr-FR"/>
        </w:rPr>
        <w:t>[Suite de la note page suivante]</w:t>
      </w:r>
    </w:p>
    <w:p w14:paraId="40B8629A" w14:textId="77777777" w:rsidR="00445623" w:rsidRPr="00294751" w:rsidRDefault="00445623" w:rsidP="006655D3">
      <w:pPr>
        <w:rPr>
          <w:lang w:val="fr-FR"/>
        </w:rPr>
      </w:pPr>
    </w:p>
    <w:p w14:paraId="7CAB8D40" w14:textId="77777777" w:rsidR="00445623" w:rsidRPr="00294751" w:rsidRDefault="004456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5D61" w14:textId="77777777" w:rsidR="00445623" w:rsidRDefault="00445623" w:rsidP="006655D3">
      <w:r>
        <w:separator/>
      </w:r>
    </w:p>
  </w:footnote>
  <w:footnote w:type="continuationSeparator" w:id="0">
    <w:p w14:paraId="20BFBC54" w14:textId="77777777" w:rsidR="00445623" w:rsidRDefault="00445623" w:rsidP="006655D3">
      <w:r>
        <w:separator/>
      </w:r>
    </w:p>
  </w:footnote>
  <w:footnote w:type="continuationNotice" w:id="1">
    <w:p w14:paraId="40FE6FDD" w14:textId="77777777" w:rsidR="00445623" w:rsidRPr="00AB530F" w:rsidRDefault="00445623" w:rsidP="00AB530F">
      <w:pPr>
        <w:pStyle w:val="Footer"/>
      </w:pPr>
    </w:p>
  </w:footnote>
  <w:footnote w:id="2">
    <w:p w14:paraId="4A3D3B10" w14:textId="77777777" w:rsidR="00E20778" w:rsidRDefault="00E20778" w:rsidP="00E20778">
      <w:pPr>
        <w:pStyle w:val="FootnoteText"/>
      </w:pPr>
      <w:r>
        <w:rPr>
          <w:rStyle w:val="FootnoteReference"/>
        </w:rPr>
        <w:footnoteRef/>
      </w:r>
      <w:r w:rsidRPr="00793A0B">
        <w:t xml:space="preserve"> Voir les documents UPOV/EAF/17/3 "Report", paragraphe 22, et UPOV/EAF/18/3 "Report", paragraphes 15 et 16.</w:t>
      </w:r>
    </w:p>
  </w:footnote>
  <w:footnote w:id="3">
    <w:p w14:paraId="690DE400" w14:textId="2E634B29" w:rsidR="00D42DDC" w:rsidRPr="000E7A3A" w:rsidRDefault="00D42DDC">
      <w:pPr>
        <w:pStyle w:val="FootnoteText"/>
        <w:rPr>
          <w:szCs w:val="16"/>
          <w:lang w:val="fr-FR"/>
        </w:rPr>
      </w:pPr>
      <w:r>
        <w:rPr>
          <w:rStyle w:val="FootnoteReference"/>
        </w:rPr>
        <w:footnoteRef/>
      </w:r>
      <w:r w:rsidRPr="000E7A3A">
        <w:rPr>
          <w:rFonts w:cs="Arial"/>
          <w:szCs w:val="16"/>
          <w:lang w:val="fr-FR"/>
        </w:rPr>
        <w:t xml:space="preserve"> document EAF/17/3 "Rapport", paragraphe 19</w:t>
      </w:r>
    </w:p>
  </w:footnote>
  <w:footnote w:id="4">
    <w:p w14:paraId="394A5AF8" w14:textId="5A7D1D80" w:rsidR="00D42DDC" w:rsidRPr="000E7A3A" w:rsidRDefault="00D42DDC">
      <w:pPr>
        <w:pStyle w:val="FootnoteText"/>
        <w:rPr>
          <w:szCs w:val="16"/>
          <w:lang w:val="fr-FR"/>
        </w:rPr>
      </w:pPr>
      <w:r w:rsidRPr="009363B5">
        <w:rPr>
          <w:rStyle w:val="FootnoteReference"/>
          <w:szCs w:val="16"/>
        </w:rPr>
        <w:footnoteRef/>
      </w:r>
      <w:r w:rsidRPr="000E7A3A">
        <w:rPr>
          <w:rFonts w:cs="Arial"/>
          <w:szCs w:val="16"/>
        </w:rPr>
        <w:t xml:space="preserve"> voir document EAF/16/3 "Rapport", paragraphe 18</w:t>
      </w:r>
    </w:p>
  </w:footnote>
  <w:footnote w:id="5">
    <w:p w14:paraId="01E73F56" w14:textId="6361BC2C" w:rsidR="00451212" w:rsidRPr="00963B20" w:rsidRDefault="00451212">
      <w:pPr>
        <w:pStyle w:val="FootnoteText"/>
        <w:rPr>
          <w:lang w:val="fr-FR"/>
        </w:rPr>
      </w:pPr>
      <w:r w:rsidRPr="009363B5">
        <w:rPr>
          <w:rStyle w:val="FootnoteReference"/>
          <w:szCs w:val="16"/>
        </w:rPr>
        <w:footnoteRef/>
      </w:r>
      <w:r w:rsidRPr="000E7A3A">
        <w:rPr>
          <w:rFonts w:cs="Arial"/>
          <w:szCs w:val="16"/>
          <w:lang w:val="fr-FR"/>
        </w:rPr>
        <w:t xml:space="preserve"> document EAF/16/3 "Rapport", paragraphe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09CB" w14:textId="00ABF6A6" w:rsidR="00182B99" w:rsidRPr="00C5280D" w:rsidRDefault="00A856ED" w:rsidP="00EB048E">
    <w:pPr>
      <w:pStyle w:val="Header"/>
      <w:rPr>
        <w:rStyle w:val="PageNumber"/>
        <w:lang w:val="en-US"/>
      </w:rPr>
    </w:pPr>
    <w:r>
      <w:rPr>
        <w:rStyle w:val="PageNumber"/>
        <w:lang w:val="en-US"/>
      </w:rPr>
      <w:t>EAM/5/2</w:t>
    </w:r>
  </w:p>
  <w:p w14:paraId="4F6F7BD3"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02EE27A5"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DB0F67"/>
    <w:multiLevelType w:val="hybridMultilevel"/>
    <w:tmpl w:val="3D8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4EA1"/>
    <w:multiLevelType w:val="hybridMultilevel"/>
    <w:tmpl w:val="6ACE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6A66"/>
    <w:multiLevelType w:val="hybridMultilevel"/>
    <w:tmpl w:val="380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C791DF1"/>
    <w:multiLevelType w:val="hybridMultilevel"/>
    <w:tmpl w:val="B0068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78D00C39"/>
    <w:multiLevelType w:val="hybridMultilevel"/>
    <w:tmpl w:val="599C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90E0B"/>
    <w:multiLevelType w:val="hybridMultilevel"/>
    <w:tmpl w:val="BFE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98634">
    <w:abstractNumId w:val="11"/>
  </w:num>
  <w:num w:numId="2" w16cid:durableId="1079399640">
    <w:abstractNumId w:val="0"/>
  </w:num>
  <w:num w:numId="3" w16cid:durableId="854074945">
    <w:abstractNumId w:val="12"/>
  </w:num>
  <w:num w:numId="4" w16cid:durableId="862717638">
    <w:abstractNumId w:val="1"/>
  </w:num>
  <w:num w:numId="5" w16cid:durableId="1481459159">
    <w:abstractNumId w:val="4"/>
  </w:num>
  <w:num w:numId="6" w16cid:durableId="586765291">
    <w:abstractNumId w:val="9"/>
  </w:num>
  <w:num w:numId="7" w16cid:durableId="547381721">
    <w:abstractNumId w:val="13"/>
  </w:num>
  <w:num w:numId="8" w16cid:durableId="419982437">
    <w:abstractNumId w:val="7"/>
  </w:num>
  <w:num w:numId="9" w16cid:durableId="301931245">
    <w:abstractNumId w:val="3"/>
  </w:num>
  <w:num w:numId="10" w16cid:durableId="253242290">
    <w:abstractNumId w:val="14"/>
  </w:num>
  <w:num w:numId="11" w16cid:durableId="1173029224">
    <w:abstractNumId w:val="8"/>
  </w:num>
  <w:num w:numId="12" w16cid:durableId="277110331">
    <w:abstractNumId w:val="6"/>
  </w:num>
  <w:num w:numId="13" w16cid:durableId="615212318">
    <w:abstractNumId w:val="10"/>
  </w:num>
  <w:num w:numId="14" w16cid:durableId="841819782">
    <w:abstractNumId w:val="5"/>
  </w:num>
  <w:num w:numId="15" w16cid:durableId="44289258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9B"/>
    <w:rsid w:val="00003155"/>
    <w:rsid w:val="00004091"/>
    <w:rsid w:val="00010CF3"/>
    <w:rsid w:val="00011E27"/>
    <w:rsid w:val="000145F4"/>
    <w:rsid w:val="000148BC"/>
    <w:rsid w:val="000214FB"/>
    <w:rsid w:val="00024AB8"/>
    <w:rsid w:val="000301DF"/>
    <w:rsid w:val="0003037A"/>
    <w:rsid w:val="00030748"/>
    <w:rsid w:val="00030854"/>
    <w:rsid w:val="000356CB"/>
    <w:rsid w:val="00036028"/>
    <w:rsid w:val="00037645"/>
    <w:rsid w:val="00044642"/>
    <w:rsid w:val="000446B9"/>
    <w:rsid w:val="00047E21"/>
    <w:rsid w:val="00050E16"/>
    <w:rsid w:val="000532F7"/>
    <w:rsid w:val="0005672B"/>
    <w:rsid w:val="0006095A"/>
    <w:rsid w:val="00061A37"/>
    <w:rsid w:val="0006562D"/>
    <w:rsid w:val="000720AE"/>
    <w:rsid w:val="00075256"/>
    <w:rsid w:val="00077643"/>
    <w:rsid w:val="000805AE"/>
    <w:rsid w:val="00085505"/>
    <w:rsid w:val="00086759"/>
    <w:rsid w:val="000876BF"/>
    <w:rsid w:val="000C4E25"/>
    <w:rsid w:val="000C7021"/>
    <w:rsid w:val="000D09A0"/>
    <w:rsid w:val="000D2BDE"/>
    <w:rsid w:val="000D6BBC"/>
    <w:rsid w:val="000D7663"/>
    <w:rsid w:val="000D7780"/>
    <w:rsid w:val="000E24B0"/>
    <w:rsid w:val="000E636A"/>
    <w:rsid w:val="000E7A3A"/>
    <w:rsid w:val="000F1ABD"/>
    <w:rsid w:val="000F2F11"/>
    <w:rsid w:val="001003EB"/>
    <w:rsid w:val="00102FC6"/>
    <w:rsid w:val="00105929"/>
    <w:rsid w:val="00110C36"/>
    <w:rsid w:val="001131D5"/>
    <w:rsid w:val="00113E43"/>
    <w:rsid w:val="00116B82"/>
    <w:rsid w:val="001203E6"/>
    <w:rsid w:val="0012771E"/>
    <w:rsid w:val="00135498"/>
    <w:rsid w:val="00136E67"/>
    <w:rsid w:val="00141DB8"/>
    <w:rsid w:val="00151E33"/>
    <w:rsid w:val="001566E6"/>
    <w:rsid w:val="00164BEA"/>
    <w:rsid w:val="00172084"/>
    <w:rsid w:val="0017474A"/>
    <w:rsid w:val="001758C6"/>
    <w:rsid w:val="00177B68"/>
    <w:rsid w:val="00182B99"/>
    <w:rsid w:val="00186AA3"/>
    <w:rsid w:val="00187C58"/>
    <w:rsid w:val="001B36AF"/>
    <w:rsid w:val="001C057E"/>
    <w:rsid w:val="001C1525"/>
    <w:rsid w:val="001C794A"/>
    <w:rsid w:val="001D0CF7"/>
    <w:rsid w:val="001D2F7F"/>
    <w:rsid w:val="001D3119"/>
    <w:rsid w:val="001D5DC3"/>
    <w:rsid w:val="001E51FB"/>
    <w:rsid w:val="001E539A"/>
    <w:rsid w:val="001F045A"/>
    <w:rsid w:val="001F3AC2"/>
    <w:rsid w:val="0021332C"/>
    <w:rsid w:val="00213982"/>
    <w:rsid w:val="00214411"/>
    <w:rsid w:val="00215A3E"/>
    <w:rsid w:val="00243009"/>
    <w:rsid w:val="0024416D"/>
    <w:rsid w:val="00246C29"/>
    <w:rsid w:val="0025779D"/>
    <w:rsid w:val="00271911"/>
    <w:rsid w:val="002800A0"/>
    <w:rsid w:val="002801B3"/>
    <w:rsid w:val="00281060"/>
    <w:rsid w:val="0028543D"/>
    <w:rsid w:val="00292A7B"/>
    <w:rsid w:val="00293967"/>
    <w:rsid w:val="002940E8"/>
    <w:rsid w:val="00294751"/>
    <w:rsid w:val="002A36C9"/>
    <w:rsid w:val="002A6E50"/>
    <w:rsid w:val="002B4298"/>
    <w:rsid w:val="002B6B84"/>
    <w:rsid w:val="002C256A"/>
    <w:rsid w:val="002C46DF"/>
    <w:rsid w:val="002C5E1F"/>
    <w:rsid w:val="002D62AE"/>
    <w:rsid w:val="002D6E3A"/>
    <w:rsid w:val="002E1E44"/>
    <w:rsid w:val="002F6247"/>
    <w:rsid w:val="00304064"/>
    <w:rsid w:val="00305A7F"/>
    <w:rsid w:val="003152FE"/>
    <w:rsid w:val="00326305"/>
    <w:rsid w:val="00327436"/>
    <w:rsid w:val="00332767"/>
    <w:rsid w:val="00344BD6"/>
    <w:rsid w:val="00354274"/>
    <w:rsid w:val="003548F7"/>
    <w:rsid w:val="00354ACD"/>
    <w:rsid w:val="0035528D"/>
    <w:rsid w:val="00361821"/>
    <w:rsid w:val="00361E9E"/>
    <w:rsid w:val="0036414D"/>
    <w:rsid w:val="003760ED"/>
    <w:rsid w:val="00395002"/>
    <w:rsid w:val="00396C5C"/>
    <w:rsid w:val="003B2A5B"/>
    <w:rsid w:val="003B51A8"/>
    <w:rsid w:val="003C0605"/>
    <w:rsid w:val="003C7FBE"/>
    <w:rsid w:val="003D227C"/>
    <w:rsid w:val="003D2B4D"/>
    <w:rsid w:val="003D3B25"/>
    <w:rsid w:val="003D4276"/>
    <w:rsid w:val="00400EA0"/>
    <w:rsid w:val="00401F26"/>
    <w:rsid w:val="0041082B"/>
    <w:rsid w:val="00420625"/>
    <w:rsid w:val="00422032"/>
    <w:rsid w:val="00425FFE"/>
    <w:rsid w:val="004275F3"/>
    <w:rsid w:val="0044443C"/>
    <w:rsid w:val="00444A88"/>
    <w:rsid w:val="00445623"/>
    <w:rsid w:val="00450E0E"/>
    <w:rsid w:val="00451212"/>
    <w:rsid w:val="004536A5"/>
    <w:rsid w:val="004572C0"/>
    <w:rsid w:val="00474DA4"/>
    <w:rsid w:val="00476B4D"/>
    <w:rsid w:val="004805FA"/>
    <w:rsid w:val="004830C3"/>
    <w:rsid w:val="004910A1"/>
    <w:rsid w:val="004935D2"/>
    <w:rsid w:val="0049783B"/>
    <w:rsid w:val="004B1215"/>
    <w:rsid w:val="004B1E82"/>
    <w:rsid w:val="004B4EA0"/>
    <w:rsid w:val="004C219E"/>
    <w:rsid w:val="004C6722"/>
    <w:rsid w:val="004D047D"/>
    <w:rsid w:val="004D7081"/>
    <w:rsid w:val="004F04D4"/>
    <w:rsid w:val="004F1E9E"/>
    <w:rsid w:val="004F305A"/>
    <w:rsid w:val="00504BD4"/>
    <w:rsid w:val="005074F6"/>
    <w:rsid w:val="00512164"/>
    <w:rsid w:val="00513CF5"/>
    <w:rsid w:val="00515478"/>
    <w:rsid w:val="00516367"/>
    <w:rsid w:val="00520297"/>
    <w:rsid w:val="005338F9"/>
    <w:rsid w:val="0054281C"/>
    <w:rsid w:val="005437FD"/>
    <w:rsid w:val="00544581"/>
    <w:rsid w:val="0054600E"/>
    <w:rsid w:val="0055268D"/>
    <w:rsid w:val="00560E67"/>
    <w:rsid w:val="00567AED"/>
    <w:rsid w:val="00576BE4"/>
    <w:rsid w:val="00595401"/>
    <w:rsid w:val="005A06B3"/>
    <w:rsid w:val="005A400A"/>
    <w:rsid w:val="005B62EC"/>
    <w:rsid w:val="005B7572"/>
    <w:rsid w:val="005C6529"/>
    <w:rsid w:val="005F5B19"/>
    <w:rsid w:val="005F7B92"/>
    <w:rsid w:val="00612379"/>
    <w:rsid w:val="006153B6"/>
    <w:rsid w:val="0061555F"/>
    <w:rsid w:val="00624CC9"/>
    <w:rsid w:val="00636CA6"/>
    <w:rsid w:val="00641200"/>
    <w:rsid w:val="00645CA8"/>
    <w:rsid w:val="006655D3"/>
    <w:rsid w:val="0066582D"/>
    <w:rsid w:val="00666DA5"/>
    <w:rsid w:val="00667404"/>
    <w:rsid w:val="006703DA"/>
    <w:rsid w:val="00672705"/>
    <w:rsid w:val="006748AC"/>
    <w:rsid w:val="006821B2"/>
    <w:rsid w:val="00686EA6"/>
    <w:rsid w:val="00687EB4"/>
    <w:rsid w:val="00693F54"/>
    <w:rsid w:val="00695C56"/>
    <w:rsid w:val="006A29ED"/>
    <w:rsid w:val="006A2A19"/>
    <w:rsid w:val="006A5CDE"/>
    <w:rsid w:val="006A644A"/>
    <w:rsid w:val="006A7FFB"/>
    <w:rsid w:val="006B15C3"/>
    <w:rsid w:val="006B17D2"/>
    <w:rsid w:val="006B4DB8"/>
    <w:rsid w:val="006B6D56"/>
    <w:rsid w:val="006C224E"/>
    <w:rsid w:val="006C6DD5"/>
    <w:rsid w:val="006D780A"/>
    <w:rsid w:val="006F5B24"/>
    <w:rsid w:val="00700459"/>
    <w:rsid w:val="00710C89"/>
    <w:rsid w:val="0071271E"/>
    <w:rsid w:val="00723461"/>
    <w:rsid w:val="00732DEC"/>
    <w:rsid w:val="00735BD5"/>
    <w:rsid w:val="00741AEC"/>
    <w:rsid w:val="0075079C"/>
    <w:rsid w:val="00751580"/>
    <w:rsid w:val="00751613"/>
    <w:rsid w:val="007556F6"/>
    <w:rsid w:val="00756849"/>
    <w:rsid w:val="00760EEF"/>
    <w:rsid w:val="0077395E"/>
    <w:rsid w:val="007761BD"/>
    <w:rsid w:val="00777EE5"/>
    <w:rsid w:val="00784836"/>
    <w:rsid w:val="0079023E"/>
    <w:rsid w:val="007A2854"/>
    <w:rsid w:val="007A397B"/>
    <w:rsid w:val="007A44EA"/>
    <w:rsid w:val="007B436D"/>
    <w:rsid w:val="007B6444"/>
    <w:rsid w:val="007C1D92"/>
    <w:rsid w:val="007C4CB9"/>
    <w:rsid w:val="007D0B9D"/>
    <w:rsid w:val="007D19B0"/>
    <w:rsid w:val="007D1BCD"/>
    <w:rsid w:val="007D3A79"/>
    <w:rsid w:val="007D3DD7"/>
    <w:rsid w:val="007F366E"/>
    <w:rsid w:val="007F498F"/>
    <w:rsid w:val="0080679D"/>
    <w:rsid w:val="008108B0"/>
    <w:rsid w:val="00811B20"/>
    <w:rsid w:val="008211B5"/>
    <w:rsid w:val="0082296E"/>
    <w:rsid w:val="00823047"/>
    <w:rsid w:val="00824099"/>
    <w:rsid w:val="00833E4A"/>
    <w:rsid w:val="00835F7C"/>
    <w:rsid w:val="008377D0"/>
    <w:rsid w:val="00840595"/>
    <w:rsid w:val="00846D7C"/>
    <w:rsid w:val="00847A61"/>
    <w:rsid w:val="00850751"/>
    <w:rsid w:val="0085306B"/>
    <w:rsid w:val="00854A7A"/>
    <w:rsid w:val="008570B4"/>
    <w:rsid w:val="00867AC1"/>
    <w:rsid w:val="00867FDC"/>
    <w:rsid w:val="00880227"/>
    <w:rsid w:val="00880C94"/>
    <w:rsid w:val="00881F2D"/>
    <w:rsid w:val="00890DF8"/>
    <w:rsid w:val="008A743F"/>
    <w:rsid w:val="008C0970"/>
    <w:rsid w:val="008C3987"/>
    <w:rsid w:val="008D0BC5"/>
    <w:rsid w:val="008D2CF7"/>
    <w:rsid w:val="008D515F"/>
    <w:rsid w:val="008D7945"/>
    <w:rsid w:val="008E5C42"/>
    <w:rsid w:val="008E7ED4"/>
    <w:rsid w:val="008F54B8"/>
    <w:rsid w:val="00900C26"/>
    <w:rsid w:val="0090197F"/>
    <w:rsid w:val="00902C86"/>
    <w:rsid w:val="00903264"/>
    <w:rsid w:val="00903717"/>
    <w:rsid w:val="00904008"/>
    <w:rsid w:val="00906DDC"/>
    <w:rsid w:val="009154CD"/>
    <w:rsid w:val="00924948"/>
    <w:rsid w:val="00934E09"/>
    <w:rsid w:val="00936253"/>
    <w:rsid w:val="009363B5"/>
    <w:rsid w:val="00940D46"/>
    <w:rsid w:val="00943997"/>
    <w:rsid w:val="0095039D"/>
    <w:rsid w:val="00952DD4"/>
    <w:rsid w:val="00963B20"/>
    <w:rsid w:val="00965AE7"/>
    <w:rsid w:val="00970FED"/>
    <w:rsid w:val="00973332"/>
    <w:rsid w:val="00976242"/>
    <w:rsid w:val="00992D82"/>
    <w:rsid w:val="009969EE"/>
    <w:rsid w:val="00997029"/>
    <w:rsid w:val="009A0EFC"/>
    <w:rsid w:val="009A3DBD"/>
    <w:rsid w:val="009A7339"/>
    <w:rsid w:val="009B2567"/>
    <w:rsid w:val="009B331C"/>
    <w:rsid w:val="009B354D"/>
    <w:rsid w:val="009B440E"/>
    <w:rsid w:val="009B7290"/>
    <w:rsid w:val="009B7E7E"/>
    <w:rsid w:val="009C64DF"/>
    <w:rsid w:val="009D0921"/>
    <w:rsid w:val="009D690D"/>
    <w:rsid w:val="009D7183"/>
    <w:rsid w:val="009D7AD3"/>
    <w:rsid w:val="009E0962"/>
    <w:rsid w:val="009E23A2"/>
    <w:rsid w:val="009E65B6"/>
    <w:rsid w:val="009F77CF"/>
    <w:rsid w:val="00A0102C"/>
    <w:rsid w:val="00A1422E"/>
    <w:rsid w:val="00A1546A"/>
    <w:rsid w:val="00A24C10"/>
    <w:rsid w:val="00A33150"/>
    <w:rsid w:val="00A42AC3"/>
    <w:rsid w:val="00A430CF"/>
    <w:rsid w:val="00A45091"/>
    <w:rsid w:val="00A459FD"/>
    <w:rsid w:val="00A514CB"/>
    <w:rsid w:val="00A54309"/>
    <w:rsid w:val="00A6126A"/>
    <w:rsid w:val="00A70D36"/>
    <w:rsid w:val="00A74386"/>
    <w:rsid w:val="00A856ED"/>
    <w:rsid w:val="00A86077"/>
    <w:rsid w:val="00A90A9B"/>
    <w:rsid w:val="00A954B2"/>
    <w:rsid w:val="00AA34B3"/>
    <w:rsid w:val="00AB2B93"/>
    <w:rsid w:val="00AB4F0C"/>
    <w:rsid w:val="00AB530F"/>
    <w:rsid w:val="00AB5F59"/>
    <w:rsid w:val="00AB641B"/>
    <w:rsid w:val="00AB7E5B"/>
    <w:rsid w:val="00AC03BE"/>
    <w:rsid w:val="00AC10EE"/>
    <w:rsid w:val="00AC2066"/>
    <w:rsid w:val="00AC2883"/>
    <w:rsid w:val="00AD79F9"/>
    <w:rsid w:val="00AE0EF1"/>
    <w:rsid w:val="00AE2937"/>
    <w:rsid w:val="00AF1D36"/>
    <w:rsid w:val="00B07301"/>
    <w:rsid w:val="00B11F3E"/>
    <w:rsid w:val="00B224DE"/>
    <w:rsid w:val="00B23CE3"/>
    <w:rsid w:val="00B324D4"/>
    <w:rsid w:val="00B356E4"/>
    <w:rsid w:val="00B41353"/>
    <w:rsid w:val="00B45132"/>
    <w:rsid w:val="00B46575"/>
    <w:rsid w:val="00B5122B"/>
    <w:rsid w:val="00B61777"/>
    <w:rsid w:val="00B67675"/>
    <w:rsid w:val="00B7621A"/>
    <w:rsid w:val="00B839F9"/>
    <w:rsid w:val="00B84BBD"/>
    <w:rsid w:val="00B902A9"/>
    <w:rsid w:val="00B94A46"/>
    <w:rsid w:val="00BA0D6A"/>
    <w:rsid w:val="00BA29A6"/>
    <w:rsid w:val="00BA2C1E"/>
    <w:rsid w:val="00BA43FB"/>
    <w:rsid w:val="00BA528E"/>
    <w:rsid w:val="00BB65D1"/>
    <w:rsid w:val="00BB6917"/>
    <w:rsid w:val="00BB7EB9"/>
    <w:rsid w:val="00BC127D"/>
    <w:rsid w:val="00BC1FB1"/>
    <w:rsid w:val="00BC1FE6"/>
    <w:rsid w:val="00BD08CF"/>
    <w:rsid w:val="00BD52CD"/>
    <w:rsid w:val="00BD5AAE"/>
    <w:rsid w:val="00BE3135"/>
    <w:rsid w:val="00BE506A"/>
    <w:rsid w:val="00C061B6"/>
    <w:rsid w:val="00C11D03"/>
    <w:rsid w:val="00C16583"/>
    <w:rsid w:val="00C21637"/>
    <w:rsid w:val="00C2273B"/>
    <w:rsid w:val="00C22FAD"/>
    <w:rsid w:val="00C2446C"/>
    <w:rsid w:val="00C36AE5"/>
    <w:rsid w:val="00C41F17"/>
    <w:rsid w:val="00C527FA"/>
    <w:rsid w:val="00C5280D"/>
    <w:rsid w:val="00C53EB3"/>
    <w:rsid w:val="00C54898"/>
    <w:rsid w:val="00C5791C"/>
    <w:rsid w:val="00C66290"/>
    <w:rsid w:val="00C67A16"/>
    <w:rsid w:val="00C72B7A"/>
    <w:rsid w:val="00C738D2"/>
    <w:rsid w:val="00C73A72"/>
    <w:rsid w:val="00C80488"/>
    <w:rsid w:val="00C84BF2"/>
    <w:rsid w:val="00C85A9B"/>
    <w:rsid w:val="00C867FB"/>
    <w:rsid w:val="00C872B8"/>
    <w:rsid w:val="00C9291F"/>
    <w:rsid w:val="00C973F2"/>
    <w:rsid w:val="00CA304C"/>
    <w:rsid w:val="00CA5B8D"/>
    <w:rsid w:val="00CA774A"/>
    <w:rsid w:val="00CC11B0"/>
    <w:rsid w:val="00CC2841"/>
    <w:rsid w:val="00CC7CF2"/>
    <w:rsid w:val="00CD4E94"/>
    <w:rsid w:val="00CD6AE6"/>
    <w:rsid w:val="00CD6D24"/>
    <w:rsid w:val="00CF01BA"/>
    <w:rsid w:val="00CF1330"/>
    <w:rsid w:val="00CF293D"/>
    <w:rsid w:val="00CF670D"/>
    <w:rsid w:val="00CF7E36"/>
    <w:rsid w:val="00D01544"/>
    <w:rsid w:val="00D0570A"/>
    <w:rsid w:val="00D07D19"/>
    <w:rsid w:val="00D1023F"/>
    <w:rsid w:val="00D1054B"/>
    <w:rsid w:val="00D10DDA"/>
    <w:rsid w:val="00D125FE"/>
    <w:rsid w:val="00D302EF"/>
    <w:rsid w:val="00D35053"/>
    <w:rsid w:val="00D3509F"/>
    <w:rsid w:val="00D36546"/>
    <w:rsid w:val="00D3708D"/>
    <w:rsid w:val="00D40426"/>
    <w:rsid w:val="00D42DDC"/>
    <w:rsid w:val="00D44117"/>
    <w:rsid w:val="00D45DF6"/>
    <w:rsid w:val="00D54145"/>
    <w:rsid w:val="00D57C96"/>
    <w:rsid w:val="00D57D18"/>
    <w:rsid w:val="00D66703"/>
    <w:rsid w:val="00D709FA"/>
    <w:rsid w:val="00D74A98"/>
    <w:rsid w:val="00D91203"/>
    <w:rsid w:val="00D92CC6"/>
    <w:rsid w:val="00D95174"/>
    <w:rsid w:val="00DA1E95"/>
    <w:rsid w:val="00DA3637"/>
    <w:rsid w:val="00DA3A64"/>
    <w:rsid w:val="00DA492F"/>
    <w:rsid w:val="00DA4973"/>
    <w:rsid w:val="00DA6F36"/>
    <w:rsid w:val="00DB596E"/>
    <w:rsid w:val="00DB7773"/>
    <w:rsid w:val="00DC00EA"/>
    <w:rsid w:val="00DC3802"/>
    <w:rsid w:val="00DC6DD8"/>
    <w:rsid w:val="00DE0B6F"/>
    <w:rsid w:val="00DF6393"/>
    <w:rsid w:val="00E023C7"/>
    <w:rsid w:val="00E07D87"/>
    <w:rsid w:val="00E16D0E"/>
    <w:rsid w:val="00E20778"/>
    <w:rsid w:val="00E270F8"/>
    <w:rsid w:val="00E32D22"/>
    <w:rsid w:val="00E32F7E"/>
    <w:rsid w:val="00E44968"/>
    <w:rsid w:val="00E5267B"/>
    <w:rsid w:val="00E63C0E"/>
    <w:rsid w:val="00E719CB"/>
    <w:rsid w:val="00E72D49"/>
    <w:rsid w:val="00E74046"/>
    <w:rsid w:val="00E7593C"/>
    <w:rsid w:val="00E7678A"/>
    <w:rsid w:val="00E86F1B"/>
    <w:rsid w:val="00E935F1"/>
    <w:rsid w:val="00E94A81"/>
    <w:rsid w:val="00E95C71"/>
    <w:rsid w:val="00EA04C7"/>
    <w:rsid w:val="00EA1B13"/>
    <w:rsid w:val="00EA1FFB"/>
    <w:rsid w:val="00EB048E"/>
    <w:rsid w:val="00EB255D"/>
    <w:rsid w:val="00EB2B6E"/>
    <w:rsid w:val="00EB4E9C"/>
    <w:rsid w:val="00EB7E8F"/>
    <w:rsid w:val="00EC700C"/>
    <w:rsid w:val="00ED0CE2"/>
    <w:rsid w:val="00EE1D77"/>
    <w:rsid w:val="00EE2349"/>
    <w:rsid w:val="00EE2BC5"/>
    <w:rsid w:val="00EE34DF"/>
    <w:rsid w:val="00EE41F5"/>
    <w:rsid w:val="00EE45E1"/>
    <w:rsid w:val="00EE6AD9"/>
    <w:rsid w:val="00EE78D4"/>
    <w:rsid w:val="00EF2F89"/>
    <w:rsid w:val="00EF758B"/>
    <w:rsid w:val="00F023A0"/>
    <w:rsid w:val="00F03D1E"/>
    <w:rsid w:val="00F03E98"/>
    <w:rsid w:val="00F049DA"/>
    <w:rsid w:val="00F102A4"/>
    <w:rsid w:val="00F1237A"/>
    <w:rsid w:val="00F221E0"/>
    <w:rsid w:val="00F22CBD"/>
    <w:rsid w:val="00F272F1"/>
    <w:rsid w:val="00F362D2"/>
    <w:rsid w:val="00F45372"/>
    <w:rsid w:val="00F52079"/>
    <w:rsid w:val="00F5424F"/>
    <w:rsid w:val="00F556F6"/>
    <w:rsid w:val="00F560F7"/>
    <w:rsid w:val="00F565D9"/>
    <w:rsid w:val="00F6334D"/>
    <w:rsid w:val="00F63599"/>
    <w:rsid w:val="00F678A4"/>
    <w:rsid w:val="00F715E4"/>
    <w:rsid w:val="00F73AB3"/>
    <w:rsid w:val="00F8641D"/>
    <w:rsid w:val="00F86E19"/>
    <w:rsid w:val="00FA0527"/>
    <w:rsid w:val="00FA3B9E"/>
    <w:rsid w:val="00FA49AB"/>
    <w:rsid w:val="00FA5989"/>
    <w:rsid w:val="00FB2687"/>
    <w:rsid w:val="00FB6703"/>
    <w:rsid w:val="00FC3786"/>
    <w:rsid w:val="00FC3C40"/>
    <w:rsid w:val="00FE0B0B"/>
    <w:rsid w:val="00FE39C7"/>
    <w:rsid w:val="00FE58B0"/>
    <w:rsid w:val="00FF4CE5"/>
    <w:rsid w:val="00FF4D07"/>
    <w:rsid w:val="00FF7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71410"/>
  <w15:docId w15:val="{9CE8A2D1-524A-4F44-BD89-E87C6FF4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C7"/>
    <w:pPr>
      <w:jc w:val="both"/>
    </w:pPr>
    <w:rPr>
      <w:rFonts w:ascii="Arial" w:hAnsi="Arial"/>
    </w:rPr>
  </w:style>
  <w:style w:type="paragraph" w:styleId="Heading1">
    <w:name w:val="heading 1"/>
    <w:next w:val="Normal"/>
    <w:link w:val="Heading1Char"/>
    <w:autoRedefine/>
    <w:qFormat/>
    <w:rsid w:val="00BD08CF"/>
    <w:pPr>
      <w:keepNext/>
      <w:jc w:val="both"/>
      <w:outlineLvl w:val="0"/>
    </w:pPr>
    <w:rPr>
      <w:rFonts w:ascii="Arial" w:hAnsi="Arial"/>
      <w:caps/>
      <w:lang w:val="fr-FR"/>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E44968"/>
    <w:pPr>
      <w:outlineLvl w:val="5"/>
    </w:pPr>
    <w:rPr>
      <w:lang w:val="es-ES_tradnl"/>
    </w:rPr>
  </w:style>
  <w:style w:type="paragraph" w:styleId="Heading7">
    <w:name w:val="heading 7"/>
    <w:basedOn w:val="Normal"/>
    <w:next w:val="Normal"/>
    <w:link w:val="Heading7Char"/>
    <w:qFormat/>
    <w:rsid w:val="00E44968"/>
    <w:pPr>
      <w:spacing w:before="240" w:after="60"/>
      <w:outlineLvl w:val="6"/>
    </w:pPr>
    <w:rPr>
      <w:szCs w:val="24"/>
    </w:rPr>
  </w:style>
  <w:style w:type="paragraph" w:styleId="Heading8">
    <w:name w:val="heading 8"/>
    <w:basedOn w:val="Normal"/>
    <w:next w:val="Normal"/>
    <w:link w:val="Heading8Char"/>
    <w:qFormat/>
    <w:rsid w:val="00E44968"/>
    <w:pPr>
      <w:keepNext/>
      <w:jc w:val="center"/>
      <w:outlineLvl w:val="7"/>
    </w:pPr>
    <w:rPr>
      <w:u w:val="single"/>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uiPriority w:val="99"/>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link w:val="EndnoteTextChar"/>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link w:val="DateChar"/>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uiPriority w:val="99"/>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E44968"/>
    <w:rPr>
      <w:rFonts w:ascii="Arial" w:hAnsi="Arial"/>
      <w:lang w:val="es-ES_tradnl"/>
    </w:rPr>
  </w:style>
  <w:style w:type="character" w:customStyle="1" w:styleId="Heading7Char">
    <w:name w:val="Heading 7 Char"/>
    <w:basedOn w:val="DefaultParagraphFont"/>
    <w:link w:val="Heading7"/>
    <w:rsid w:val="00E44968"/>
    <w:rPr>
      <w:rFonts w:ascii="Arial" w:hAnsi="Arial"/>
      <w:szCs w:val="24"/>
    </w:rPr>
  </w:style>
  <w:style w:type="character" w:customStyle="1" w:styleId="Heading8Char">
    <w:name w:val="Heading 8 Char"/>
    <w:basedOn w:val="DefaultParagraphFont"/>
    <w:link w:val="Heading8"/>
    <w:rsid w:val="00E44968"/>
    <w:rPr>
      <w:rFonts w:ascii="Arial" w:hAnsi="Arial"/>
      <w:u w:val="single"/>
    </w:rPr>
  </w:style>
  <w:style w:type="character" w:customStyle="1" w:styleId="Heading1Char">
    <w:name w:val="Heading 1 Char"/>
    <w:basedOn w:val="DefaultParagraphFont"/>
    <w:link w:val="Heading1"/>
    <w:rsid w:val="00BD08CF"/>
    <w:rPr>
      <w:rFonts w:ascii="Arial" w:hAnsi="Arial"/>
      <w:caps/>
      <w:lang w:val="fr-FR"/>
    </w:rPr>
  </w:style>
  <w:style w:type="character" w:customStyle="1" w:styleId="Heading3Char">
    <w:name w:val="Heading 3 Char"/>
    <w:basedOn w:val="DefaultParagraphFont"/>
    <w:link w:val="Heading3"/>
    <w:rsid w:val="00E44968"/>
    <w:rPr>
      <w:rFonts w:ascii="Arial" w:hAnsi="Arial"/>
      <w:i/>
    </w:rPr>
  </w:style>
  <w:style w:type="character" w:customStyle="1" w:styleId="Heading4Char">
    <w:name w:val="Heading 4 Char"/>
    <w:basedOn w:val="DefaultParagraphFont"/>
    <w:link w:val="Heading4"/>
    <w:rsid w:val="00E44968"/>
    <w:rPr>
      <w:rFonts w:ascii="Arial" w:hAnsi="Arial"/>
      <w:u w:val="single"/>
      <w:lang w:val="fr-FR"/>
    </w:rPr>
  </w:style>
  <w:style w:type="character" w:customStyle="1" w:styleId="Heading5Char">
    <w:name w:val="Heading 5 Char"/>
    <w:basedOn w:val="DefaultParagraphFont"/>
    <w:link w:val="Heading5"/>
    <w:rsid w:val="00E44968"/>
    <w:rPr>
      <w:rFonts w:ascii="Arial" w:hAnsi="Arial"/>
      <w:i/>
    </w:rPr>
  </w:style>
  <w:style w:type="character" w:customStyle="1" w:styleId="Heading9Char">
    <w:name w:val="Heading 9 Char"/>
    <w:basedOn w:val="DefaultParagraphFont"/>
    <w:link w:val="Heading9"/>
    <w:rsid w:val="00E44968"/>
    <w:rPr>
      <w:rFonts w:ascii="Arial" w:hAnsi="Arial"/>
      <w:i/>
      <w:sz w:val="18"/>
    </w:rPr>
  </w:style>
  <w:style w:type="character" w:customStyle="1" w:styleId="TitleChar">
    <w:name w:val="Title Char"/>
    <w:basedOn w:val="DefaultParagraphFont"/>
    <w:link w:val="Title"/>
    <w:rsid w:val="00E44968"/>
    <w:rPr>
      <w:rFonts w:ascii="Arial" w:hAnsi="Arial"/>
      <w:b/>
      <w:caps/>
      <w:kern w:val="28"/>
      <w:sz w:val="30"/>
    </w:rPr>
  </w:style>
  <w:style w:type="character" w:customStyle="1" w:styleId="FootnoteTextChar">
    <w:name w:val="Footnote Text Char"/>
    <w:basedOn w:val="DefaultParagraphFont"/>
    <w:link w:val="FootnoteText"/>
    <w:rsid w:val="00E44968"/>
    <w:rPr>
      <w:rFonts w:ascii="Arial" w:hAnsi="Arial"/>
      <w:sz w:val="16"/>
    </w:rPr>
  </w:style>
  <w:style w:type="character" w:customStyle="1" w:styleId="ClosingChar">
    <w:name w:val="Closing Char"/>
    <w:basedOn w:val="DefaultParagraphFont"/>
    <w:link w:val="Closing"/>
    <w:rsid w:val="00E44968"/>
    <w:rPr>
      <w:rFonts w:ascii="Arial" w:hAnsi="Arial"/>
    </w:rPr>
  </w:style>
  <w:style w:type="character" w:customStyle="1" w:styleId="MacroTextChar">
    <w:name w:val="Macro Text Char"/>
    <w:basedOn w:val="DefaultParagraphFont"/>
    <w:link w:val="MacroText"/>
    <w:semiHidden/>
    <w:rsid w:val="00E44968"/>
    <w:rPr>
      <w:rFonts w:ascii="Courier New" w:hAnsi="Courier New"/>
      <w:sz w:val="16"/>
    </w:rPr>
  </w:style>
  <w:style w:type="character" w:customStyle="1" w:styleId="SignatureChar">
    <w:name w:val="Signature Char"/>
    <w:basedOn w:val="DefaultParagraphFont"/>
    <w:link w:val="Signature"/>
    <w:rsid w:val="00E44968"/>
    <w:rPr>
      <w:rFonts w:ascii="Arial" w:hAnsi="Arial"/>
    </w:rPr>
  </w:style>
  <w:style w:type="character" w:customStyle="1" w:styleId="EndnoteTextChar">
    <w:name w:val="Endnote Text Char"/>
    <w:basedOn w:val="DefaultParagraphFont"/>
    <w:link w:val="EndnoteText"/>
    <w:rsid w:val="00E44968"/>
    <w:rPr>
      <w:rFonts w:ascii="Arial" w:hAnsi="Arial"/>
    </w:rPr>
  </w:style>
  <w:style w:type="character" w:customStyle="1" w:styleId="DateChar">
    <w:name w:val="Date Char"/>
    <w:basedOn w:val="DefaultParagraphFont"/>
    <w:link w:val="Date"/>
    <w:rsid w:val="00E44968"/>
    <w:rPr>
      <w:rFonts w:ascii="Arial" w:hAnsi="Arial"/>
      <w:b/>
      <w:sz w:val="22"/>
    </w:rPr>
  </w:style>
  <w:style w:type="paragraph" w:customStyle="1" w:styleId="pdflink">
    <w:name w:val="pdflink"/>
    <w:basedOn w:val="Normal"/>
    <w:next w:val="Normal"/>
    <w:rsid w:val="00E44968"/>
    <w:rPr>
      <w:color w:val="800000"/>
      <w:u w:val="words"/>
    </w:rPr>
  </w:style>
  <w:style w:type="paragraph" w:customStyle="1" w:styleId="Draft">
    <w:name w:val="Draft"/>
    <w:basedOn w:val="Normal"/>
    <w:next w:val="preparedby"/>
    <w:rsid w:val="00E44968"/>
    <w:pPr>
      <w:spacing w:before="720" w:after="480"/>
      <w:jc w:val="center"/>
    </w:pPr>
    <w:rPr>
      <w:caps/>
      <w:sz w:val="28"/>
    </w:rPr>
  </w:style>
  <w:style w:type="paragraph" w:customStyle="1" w:styleId="quote1">
    <w:name w:val="quote1"/>
    <w:basedOn w:val="Normal"/>
    <w:semiHidden/>
    <w:rsid w:val="00E44968"/>
    <w:pPr>
      <w:ind w:left="567" w:right="565" w:firstLine="567"/>
    </w:pPr>
    <w:rPr>
      <w:snapToGrid w:val="0"/>
      <w:sz w:val="22"/>
      <w:szCs w:val="22"/>
    </w:rPr>
  </w:style>
  <w:style w:type="paragraph" w:customStyle="1" w:styleId="tqparabox">
    <w:name w:val="tqparabox"/>
    <w:basedOn w:val="Normal"/>
    <w:rsid w:val="00E4496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E44968"/>
    <w:pPr>
      <w:tabs>
        <w:tab w:val="right" w:leader="dot" w:pos="9639"/>
      </w:tabs>
      <w:ind w:left="1134"/>
    </w:pPr>
    <w:rPr>
      <w:sz w:val="18"/>
    </w:rPr>
  </w:style>
  <w:style w:type="paragraph" w:styleId="BodyTextIndent">
    <w:name w:val="Body Text Indent"/>
    <w:basedOn w:val="Normal"/>
    <w:link w:val="BodyTextIndentChar"/>
    <w:rsid w:val="00E44968"/>
    <w:pPr>
      <w:ind w:left="567"/>
    </w:pPr>
    <w:rPr>
      <w:lang w:val="es-ES_tradnl"/>
    </w:rPr>
  </w:style>
  <w:style w:type="character" w:customStyle="1" w:styleId="BodyTextIndentChar">
    <w:name w:val="Body Text Indent Char"/>
    <w:basedOn w:val="DefaultParagraphFont"/>
    <w:link w:val="BodyTextIndent"/>
    <w:rsid w:val="00E44968"/>
    <w:rPr>
      <w:rFonts w:ascii="Arial" w:hAnsi="Arial"/>
      <w:lang w:val="es-ES_tradnl"/>
    </w:rPr>
  </w:style>
  <w:style w:type="paragraph" w:customStyle="1" w:styleId="twpcheck">
    <w:name w:val="twpcheck"/>
    <w:basedOn w:val="Normal"/>
    <w:rsid w:val="00E44968"/>
    <w:pPr>
      <w:spacing w:before="80" w:after="80"/>
      <w:jc w:val="left"/>
    </w:pPr>
    <w:rPr>
      <w:snapToGrid w:val="0"/>
      <w:sz w:val="16"/>
      <w:szCs w:val="16"/>
    </w:rPr>
  </w:style>
  <w:style w:type="paragraph" w:customStyle="1" w:styleId="Enttepair">
    <w:name w:val="Entête_pair"/>
    <w:basedOn w:val="Normal"/>
    <w:next w:val="Normal"/>
    <w:rsid w:val="00E44968"/>
    <w:pPr>
      <w:pBdr>
        <w:bottom w:val="single" w:sz="4" w:space="1" w:color="auto"/>
      </w:pBdr>
      <w:jc w:val="left"/>
    </w:pPr>
    <w:rPr>
      <w:szCs w:val="24"/>
    </w:rPr>
  </w:style>
  <w:style w:type="paragraph" w:customStyle="1" w:styleId="Entteimpair">
    <w:name w:val="Entête_impair"/>
    <w:basedOn w:val="Normal"/>
    <w:next w:val="Normal"/>
    <w:rsid w:val="00E44968"/>
    <w:pPr>
      <w:pBdr>
        <w:bottom w:val="single" w:sz="4" w:space="1" w:color="auto"/>
      </w:pBdr>
      <w:jc w:val="right"/>
    </w:pPr>
  </w:style>
  <w:style w:type="paragraph" w:styleId="E-mailSignature">
    <w:name w:val="E-mail Signature"/>
    <w:basedOn w:val="Normal"/>
    <w:link w:val="E-mailSignatureChar"/>
    <w:semiHidden/>
    <w:rsid w:val="00E44968"/>
  </w:style>
  <w:style w:type="character" w:customStyle="1" w:styleId="E-mailSignatureChar">
    <w:name w:val="E-mail Signature Char"/>
    <w:basedOn w:val="DefaultParagraphFont"/>
    <w:link w:val="E-mailSignature"/>
    <w:semiHidden/>
    <w:rsid w:val="00E44968"/>
    <w:rPr>
      <w:rFonts w:ascii="Arial" w:hAnsi="Arial"/>
    </w:rPr>
  </w:style>
  <w:style w:type="paragraph" w:styleId="EnvelopeAddress">
    <w:name w:val="envelope address"/>
    <w:basedOn w:val="Normal"/>
    <w:semiHidden/>
    <w:rsid w:val="00E44968"/>
    <w:pPr>
      <w:framePr w:w="7920" w:h="1980" w:hRule="exact" w:hSpace="180" w:wrap="auto" w:hAnchor="page" w:xAlign="center" w:yAlign="bottom"/>
      <w:ind w:left="2880"/>
    </w:pPr>
    <w:rPr>
      <w:szCs w:val="24"/>
    </w:rPr>
  </w:style>
  <w:style w:type="paragraph" w:styleId="EnvelopeReturn">
    <w:name w:val="envelope return"/>
    <w:basedOn w:val="Normal"/>
    <w:semiHidden/>
    <w:rsid w:val="00E44968"/>
  </w:style>
  <w:style w:type="character" w:styleId="HTMLAcronym">
    <w:name w:val="HTML Acronym"/>
    <w:basedOn w:val="DefaultParagraphFont"/>
    <w:semiHidden/>
    <w:rsid w:val="00E44968"/>
  </w:style>
  <w:style w:type="paragraph" w:styleId="HTMLAddress">
    <w:name w:val="HTML Address"/>
    <w:basedOn w:val="Normal"/>
    <w:link w:val="HTMLAddressChar"/>
    <w:semiHidden/>
    <w:rsid w:val="00E44968"/>
    <w:rPr>
      <w:i/>
      <w:iCs/>
    </w:rPr>
  </w:style>
  <w:style w:type="character" w:customStyle="1" w:styleId="HTMLAddressChar">
    <w:name w:val="HTML Address Char"/>
    <w:basedOn w:val="DefaultParagraphFont"/>
    <w:link w:val="HTMLAddress"/>
    <w:semiHidden/>
    <w:rsid w:val="00E44968"/>
    <w:rPr>
      <w:rFonts w:ascii="Arial" w:hAnsi="Arial"/>
      <w:i/>
      <w:iCs/>
    </w:rPr>
  </w:style>
  <w:style w:type="character" w:styleId="HTMLCite">
    <w:name w:val="HTML Cite"/>
    <w:basedOn w:val="DefaultParagraphFont"/>
    <w:semiHidden/>
    <w:rsid w:val="00E44968"/>
    <w:rPr>
      <w:i/>
      <w:iCs/>
    </w:rPr>
  </w:style>
  <w:style w:type="character" w:styleId="HTMLCode">
    <w:name w:val="HTML Code"/>
    <w:basedOn w:val="DefaultParagraphFont"/>
    <w:semiHidden/>
    <w:rsid w:val="00E44968"/>
    <w:rPr>
      <w:rFonts w:ascii="Courier New" w:hAnsi="Courier New" w:cs="Courier New"/>
      <w:sz w:val="20"/>
      <w:szCs w:val="20"/>
    </w:rPr>
  </w:style>
  <w:style w:type="character" w:styleId="HTMLDefinition">
    <w:name w:val="HTML Definition"/>
    <w:basedOn w:val="DefaultParagraphFont"/>
    <w:semiHidden/>
    <w:rsid w:val="00E44968"/>
    <w:rPr>
      <w:i/>
      <w:iCs/>
    </w:rPr>
  </w:style>
  <w:style w:type="character" w:styleId="HTMLKeyboard">
    <w:name w:val="HTML Keyboard"/>
    <w:basedOn w:val="DefaultParagraphFont"/>
    <w:semiHidden/>
    <w:rsid w:val="00E44968"/>
    <w:rPr>
      <w:rFonts w:ascii="Courier New" w:hAnsi="Courier New" w:cs="Courier New"/>
      <w:sz w:val="20"/>
      <w:szCs w:val="20"/>
    </w:rPr>
  </w:style>
  <w:style w:type="paragraph" w:styleId="HTMLPreformatted">
    <w:name w:val="HTML Preformatted"/>
    <w:basedOn w:val="Normal"/>
    <w:link w:val="HTMLPreformattedChar"/>
    <w:semiHidden/>
    <w:rsid w:val="00E44968"/>
    <w:rPr>
      <w:rFonts w:ascii="Courier New" w:hAnsi="Courier New" w:cs="Courier New"/>
    </w:rPr>
  </w:style>
  <w:style w:type="character" w:customStyle="1" w:styleId="HTMLPreformattedChar">
    <w:name w:val="HTML Preformatted Char"/>
    <w:basedOn w:val="DefaultParagraphFont"/>
    <w:link w:val="HTMLPreformatted"/>
    <w:semiHidden/>
    <w:rsid w:val="00E44968"/>
    <w:rPr>
      <w:rFonts w:ascii="Courier New" w:hAnsi="Courier New" w:cs="Courier New"/>
    </w:rPr>
  </w:style>
  <w:style w:type="character" w:styleId="HTMLSample">
    <w:name w:val="HTML Sample"/>
    <w:basedOn w:val="DefaultParagraphFont"/>
    <w:semiHidden/>
    <w:rsid w:val="00E44968"/>
    <w:rPr>
      <w:rFonts w:ascii="Courier New" w:hAnsi="Courier New" w:cs="Courier New"/>
    </w:rPr>
  </w:style>
  <w:style w:type="character" w:styleId="HTMLTypewriter">
    <w:name w:val="HTML Typewriter"/>
    <w:basedOn w:val="DefaultParagraphFont"/>
    <w:semiHidden/>
    <w:rsid w:val="00E44968"/>
    <w:rPr>
      <w:rFonts w:ascii="Courier New" w:hAnsi="Courier New" w:cs="Courier New"/>
      <w:sz w:val="20"/>
      <w:szCs w:val="20"/>
    </w:rPr>
  </w:style>
  <w:style w:type="character" w:styleId="HTMLVariable">
    <w:name w:val="HTML Variable"/>
    <w:basedOn w:val="DefaultParagraphFont"/>
    <w:semiHidden/>
    <w:rsid w:val="00E44968"/>
    <w:rPr>
      <w:i/>
      <w:iCs/>
    </w:rPr>
  </w:style>
  <w:style w:type="character" w:styleId="LineNumber">
    <w:name w:val="line number"/>
    <w:basedOn w:val="DefaultParagraphFont"/>
    <w:semiHidden/>
    <w:rsid w:val="00E44968"/>
  </w:style>
  <w:style w:type="paragraph" w:styleId="List">
    <w:name w:val="List"/>
    <w:basedOn w:val="Normal"/>
    <w:semiHidden/>
    <w:rsid w:val="00E44968"/>
    <w:pPr>
      <w:ind w:left="360" w:hanging="360"/>
    </w:pPr>
  </w:style>
  <w:style w:type="paragraph" w:styleId="List2">
    <w:name w:val="List 2"/>
    <w:basedOn w:val="Normal"/>
    <w:semiHidden/>
    <w:rsid w:val="00E44968"/>
    <w:pPr>
      <w:ind w:left="720" w:hanging="360"/>
    </w:pPr>
  </w:style>
  <w:style w:type="paragraph" w:styleId="List3">
    <w:name w:val="List 3"/>
    <w:basedOn w:val="Normal"/>
    <w:semiHidden/>
    <w:rsid w:val="00E44968"/>
    <w:pPr>
      <w:ind w:left="1080" w:hanging="360"/>
    </w:pPr>
  </w:style>
  <w:style w:type="paragraph" w:styleId="List4">
    <w:name w:val="List 4"/>
    <w:basedOn w:val="Normal"/>
    <w:rsid w:val="00E44968"/>
    <w:pPr>
      <w:ind w:left="1440" w:hanging="360"/>
    </w:pPr>
  </w:style>
  <w:style w:type="paragraph" w:styleId="List5">
    <w:name w:val="List 5"/>
    <w:basedOn w:val="Normal"/>
    <w:rsid w:val="00E44968"/>
    <w:pPr>
      <w:ind w:left="1800" w:hanging="360"/>
    </w:pPr>
  </w:style>
  <w:style w:type="paragraph" w:styleId="ListBullet">
    <w:name w:val="List Bullet"/>
    <w:basedOn w:val="Normal"/>
    <w:autoRedefine/>
    <w:rsid w:val="00E44968"/>
    <w:pPr>
      <w:tabs>
        <w:tab w:val="num" w:pos="360"/>
      </w:tabs>
      <w:ind w:left="360" w:hanging="360"/>
    </w:pPr>
    <w:rPr>
      <w:bCs/>
      <w:szCs w:val="24"/>
      <w:lang w:val="es-ES" w:eastAsia="zh-CN"/>
    </w:rPr>
  </w:style>
  <w:style w:type="paragraph" w:styleId="ListBullet2">
    <w:name w:val="List Bullet 2"/>
    <w:basedOn w:val="Normal"/>
    <w:semiHidden/>
    <w:rsid w:val="00E44968"/>
    <w:pPr>
      <w:tabs>
        <w:tab w:val="num" w:pos="720"/>
      </w:tabs>
      <w:ind w:left="720" w:hanging="360"/>
    </w:pPr>
  </w:style>
  <w:style w:type="paragraph" w:styleId="ListBullet3">
    <w:name w:val="List Bullet 3"/>
    <w:basedOn w:val="Normal"/>
    <w:semiHidden/>
    <w:rsid w:val="00E44968"/>
    <w:pPr>
      <w:tabs>
        <w:tab w:val="num" w:pos="1080"/>
      </w:tabs>
      <w:ind w:left="1080" w:hanging="360"/>
    </w:pPr>
  </w:style>
  <w:style w:type="paragraph" w:styleId="ListBullet4">
    <w:name w:val="List Bullet 4"/>
    <w:basedOn w:val="Normal"/>
    <w:semiHidden/>
    <w:rsid w:val="00E44968"/>
    <w:pPr>
      <w:tabs>
        <w:tab w:val="num" w:pos="1440"/>
      </w:tabs>
      <w:ind w:left="1440" w:hanging="360"/>
    </w:pPr>
  </w:style>
  <w:style w:type="paragraph" w:styleId="ListBullet5">
    <w:name w:val="List Bullet 5"/>
    <w:basedOn w:val="Normal"/>
    <w:semiHidden/>
    <w:rsid w:val="00E44968"/>
    <w:pPr>
      <w:tabs>
        <w:tab w:val="num" w:pos="1800"/>
      </w:tabs>
      <w:ind w:left="1800" w:hanging="360"/>
    </w:pPr>
  </w:style>
  <w:style w:type="paragraph" w:styleId="ListContinue">
    <w:name w:val="List Continue"/>
    <w:basedOn w:val="Normal"/>
    <w:semiHidden/>
    <w:rsid w:val="00E44968"/>
    <w:pPr>
      <w:spacing w:after="120"/>
      <w:ind w:left="360"/>
    </w:pPr>
  </w:style>
  <w:style w:type="paragraph" w:styleId="ListContinue2">
    <w:name w:val="List Continue 2"/>
    <w:basedOn w:val="Normal"/>
    <w:semiHidden/>
    <w:rsid w:val="00E44968"/>
    <w:pPr>
      <w:spacing w:after="120"/>
      <w:ind w:left="720"/>
    </w:pPr>
  </w:style>
  <w:style w:type="paragraph" w:styleId="ListContinue3">
    <w:name w:val="List Continue 3"/>
    <w:basedOn w:val="Normal"/>
    <w:semiHidden/>
    <w:rsid w:val="00E44968"/>
    <w:pPr>
      <w:spacing w:after="120"/>
      <w:ind w:left="1080"/>
    </w:pPr>
  </w:style>
  <w:style w:type="paragraph" w:styleId="ListContinue4">
    <w:name w:val="List Continue 4"/>
    <w:basedOn w:val="Normal"/>
    <w:semiHidden/>
    <w:rsid w:val="00E44968"/>
    <w:pPr>
      <w:spacing w:after="120"/>
      <w:ind w:left="1440"/>
    </w:pPr>
  </w:style>
  <w:style w:type="paragraph" w:styleId="ListContinue5">
    <w:name w:val="List Continue 5"/>
    <w:basedOn w:val="Normal"/>
    <w:semiHidden/>
    <w:rsid w:val="00E44968"/>
    <w:pPr>
      <w:spacing w:after="120"/>
      <w:ind w:left="1800"/>
    </w:pPr>
  </w:style>
  <w:style w:type="paragraph" w:styleId="ListNumber">
    <w:name w:val="List Number"/>
    <w:basedOn w:val="Normal"/>
    <w:rsid w:val="00E44968"/>
    <w:pPr>
      <w:tabs>
        <w:tab w:val="num" w:pos="360"/>
      </w:tabs>
      <w:ind w:left="360" w:hanging="360"/>
    </w:pPr>
  </w:style>
  <w:style w:type="paragraph" w:styleId="ListNumber2">
    <w:name w:val="List Number 2"/>
    <w:basedOn w:val="Normal"/>
    <w:semiHidden/>
    <w:rsid w:val="00E44968"/>
    <w:pPr>
      <w:tabs>
        <w:tab w:val="num" w:pos="720"/>
      </w:tabs>
      <w:ind w:left="720" w:hanging="360"/>
    </w:pPr>
  </w:style>
  <w:style w:type="paragraph" w:styleId="ListNumber3">
    <w:name w:val="List Number 3"/>
    <w:basedOn w:val="Normal"/>
    <w:semiHidden/>
    <w:rsid w:val="00E44968"/>
    <w:pPr>
      <w:tabs>
        <w:tab w:val="num" w:pos="1080"/>
      </w:tabs>
      <w:ind w:left="1080" w:hanging="360"/>
    </w:pPr>
  </w:style>
  <w:style w:type="paragraph" w:styleId="ListNumber4">
    <w:name w:val="List Number 4"/>
    <w:basedOn w:val="Normal"/>
    <w:semiHidden/>
    <w:rsid w:val="00E44968"/>
    <w:pPr>
      <w:tabs>
        <w:tab w:val="num" w:pos="1440"/>
      </w:tabs>
      <w:ind w:left="1440" w:hanging="360"/>
    </w:pPr>
  </w:style>
  <w:style w:type="paragraph" w:styleId="ListNumber5">
    <w:name w:val="List Number 5"/>
    <w:basedOn w:val="Normal"/>
    <w:semiHidden/>
    <w:rsid w:val="00E44968"/>
    <w:pPr>
      <w:tabs>
        <w:tab w:val="num" w:pos="1800"/>
      </w:tabs>
      <w:ind w:left="1800" w:hanging="360"/>
    </w:pPr>
  </w:style>
  <w:style w:type="paragraph" w:styleId="MessageHeader">
    <w:name w:val="Message Header"/>
    <w:basedOn w:val="Normal"/>
    <w:link w:val="MessageHeaderChar"/>
    <w:semiHidden/>
    <w:rsid w:val="00E4496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E44968"/>
    <w:rPr>
      <w:rFonts w:ascii="Arial" w:hAnsi="Arial"/>
      <w:szCs w:val="24"/>
      <w:shd w:val="pct20" w:color="auto" w:fill="auto"/>
    </w:rPr>
  </w:style>
  <w:style w:type="paragraph" w:styleId="NoteHeading">
    <w:name w:val="Note Heading"/>
    <w:basedOn w:val="Normal"/>
    <w:next w:val="Normal"/>
    <w:link w:val="NoteHeadingChar"/>
    <w:semiHidden/>
    <w:rsid w:val="00E44968"/>
  </w:style>
  <w:style w:type="character" w:customStyle="1" w:styleId="NoteHeadingChar">
    <w:name w:val="Note Heading Char"/>
    <w:basedOn w:val="DefaultParagraphFont"/>
    <w:link w:val="NoteHeading"/>
    <w:semiHidden/>
    <w:rsid w:val="00E44968"/>
    <w:rPr>
      <w:rFonts w:ascii="Arial" w:hAnsi="Arial"/>
    </w:rPr>
  </w:style>
  <w:style w:type="paragraph" w:styleId="Salutation">
    <w:name w:val="Salutation"/>
    <w:basedOn w:val="Normal"/>
    <w:next w:val="Normal"/>
    <w:link w:val="SalutationChar"/>
    <w:rsid w:val="00E44968"/>
  </w:style>
  <w:style w:type="character" w:customStyle="1" w:styleId="SalutationChar">
    <w:name w:val="Salutation Char"/>
    <w:basedOn w:val="DefaultParagraphFont"/>
    <w:link w:val="Salutation"/>
    <w:rsid w:val="00E44968"/>
    <w:rPr>
      <w:rFonts w:ascii="Arial" w:hAnsi="Arial"/>
    </w:rPr>
  </w:style>
  <w:style w:type="table" w:styleId="Table3Deffects1">
    <w:name w:val="Table 3D effects 1"/>
    <w:basedOn w:val="TableNormal"/>
    <w:semiHidden/>
    <w:rsid w:val="00E4496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496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496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4496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496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496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496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4496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4496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4496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4496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496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496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496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496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4496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4496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4496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496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4496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496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496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4496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496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496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496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4496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496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4496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496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496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496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4496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4496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496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496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44968"/>
    <w:pPr>
      <w:ind w:left="1440"/>
    </w:pPr>
  </w:style>
  <w:style w:type="paragraph" w:styleId="TOC8">
    <w:name w:val="toc 8"/>
    <w:basedOn w:val="Normal"/>
    <w:next w:val="Normal"/>
    <w:autoRedefine/>
    <w:semiHidden/>
    <w:rsid w:val="00E44968"/>
    <w:pPr>
      <w:ind w:left="1680"/>
    </w:pPr>
  </w:style>
  <w:style w:type="paragraph" w:styleId="TOC9">
    <w:name w:val="toc 9"/>
    <w:basedOn w:val="Normal"/>
    <w:next w:val="Normal"/>
    <w:autoRedefine/>
    <w:semiHidden/>
    <w:rsid w:val="00E44968"/>
    <w:pPr>
      <w:ind w:left="1920"/>
    </w:pPr>
  </w:style>
  <w:style w:type="paragraph" w:styleId="BlockText">
    <w:name w:val="Block Text"/>
    <w:basedOn w:val="Normal"/>
    <w:rsid w:val="00E44968"/>
    <w:pPr>
      <w:ind w:left="567" w:right="566"/>
    </w:pPr>
    <w:rPr>
      <w:sz w:val="22"/>
    </w:rPr>
  </w:style>
  <w:style w:type="paragraph" w:styleId="Caption">
    <w:name w:val="caption"/>
    <w:basedOn w:val="Normal"/>
    <w:next w:val="Normal"/>
    <w:qFormat/>
    <w:rsid w:val="00E44968"/>
    <w:pPr>
      <w:framePr w:w="11102" w:hSpace="181" w:wrap="around" w:vAnchor="page" w:hAnchor="page" w:x="438" w:y="15985" w:anchorLock="1"/>
      <w:jc w:val="center"/>
    </w:pPr>
    <w:rPr>
      <w:b/>
      <w:snapToGrid w:val="0"/>
    </w:rPr>
  </w:style>
  <w:style w:type="paragraph" w:customStyle="1" w:styleId="Committee">
    <w:name w:val="Committee"/>
    <w:basedOn w:val="Title"/>
    <w:rsid w:val="00E44968"/>
    <w:rPr>
      <w:caps w:val="0"/>
      <w:lang w:val="es-ES_tradnl"/>
    </w:rPr>
  </w:style>
  <w:style w:type="paragraph" w:customStyle="1" w:styleId="n">
    <w:name w:val="n"/>
    <w:basedOn w:val="Header"/>
    <w:rsid w:val="00E44968"/>
  </w:style>
  <w:style w:type="paragraph" w:customStyle="1" w:styleId="TitleofSection">
    <w:name w:val="Title of Section"/>
    <w:basedOn w:val="TitleofDoc"/>
    <w:rsid w:val="00E44968"/>
    <w:pPr>
      <w:spacing w:before="120" w:after="120"/>
    </w:pPr>
    <w:rPr>
      <w:b/>
      <w:caps w:val="0"/>
      <w:lang w:val="es-ES_tradnl" w:eastAsia="de-DE"/>
    </w:rPr>
  </w:style>
  <w:style w:type="paragraph" w:customStyle="1" w:styleId="TOCAnnex">
    <w:name w:val="TOC Annex"/>
    <w:basedOn w:val="Normal"/>
    <w:rsid w:val="00E4496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44968"/>
    <w:pPr>
      <w:jc w:val="center"/>
    </w:pPr>
    <w:rPr>
      <w:b/>
      <w:caps/>
      <w:szCs w:val="24"/>
    </w:rPr>
  </w:style>
  <w:style w:type="paragraph" w:customStyle="1" w:styleId="Notetoarticle">
    <w:name w:val="Note to article"/>
    <w:basedOn w:val="Normal"/>
    <w:semiHidden/>
    <w:rsid w:val="00E44968"/>
  </w:style>
  <w:style w:type="paragraph" w:styleId="PlainText">
    <w:name w:val="Plain Text"/>
    <w:basedOn w:val="Normal"/>
    <w:link w:val="PlainTextChar"/>
    <w:rsid w:val="00E44968"/>
    <w:rPr>
      <w:rFonts w:ascii="Courier New" w:hAnsi="Courier New" w:cs="Courier New"/>
      <w:lang w:eastAsia="fr-FR"/>
    </w:rPr>
  </w:style>
  <w:style w:type="character" w:customStyle="1" w:styleId="PlainTextChar">
    <w:name w:val="Plain Text Char"/>
    <w:basedOn w:val="DefaultParagraphFont"/>
    <w:link w:val="PlainText"/>
    <w:rsid w:val="00E44968"/>
    <w:rPr>
      <w:rFonts w:ascii="Courier New" w:hAnsi="Courier New" w:cs="Courier New"/>
      <w:lang w:eastAsia="fr-FR"/>
    </w:rPr>
  </w:style>
  <w:style w:type="character" w:customStyle="1" w:styleId="plcountryChar">
    <w:name w:val="plcountry Char"/>
    <w:basedOn w:val="DefaultParagraphFont"/>
    <w:link w:val="plcountry"/>
    <w:rsid w:val="00E44968"/>
    <w:rPr>
      <w:rFonts w:ascii="Arial" w:hAnsi="Arial"/>
      <w:caps/>
      <w:noProof/>
      <w:snapToGrid w:val="0"/>
      <w:u w:val="single"/>
    </w:rPr>
  </w:style>
  <w:style w:type="character" w:customStyle="1" w:styleId="pldetailsChar">
    <w:name w:val="pldetails Char"/>
    <w:link w:val="pldetails"/>
    <w:locked/>
    <w:rsid w:val="00E44968"/>
    <w:rPr>
      <w:rFonts w:ascii="Arial" w:hAnsi="Arial"/>
      <w:noProof/>
      <w:snapToGrid w:val="0"/>
    </w:rPr>
  </w:style>
  <w:style w:type="paragraph" w:customStyle="1" w:styleId="Inf6Titre4">
    <w:name w:val="Inf6_Titre4"/>
    <w:basedOn w:val="Normal"/>
    <w:next w:val="Normal"/>
    <w:rsid w:val="00E44968"/>
    <w:pPr>
      <w:spacing w:after="360"/>
      <w:jc w:val="center"/>
    </w:pPr>
    <w:rPr>
      <w:rFonts w:cs="Arial"/>
      <w:caps/>
    </w:rPr>
  </w:style>
  <w:style w:type="paragraph" w:customStyle="1" w:styleId="Inf6Titre1">
    <w:name w:val="Inf6_Titre1"/>
    <w:basedOn w:val="Heading1"/>
    <w:next w:val="Normal"/>
    <w:rsid w:val="00E44968"/>
    <w:pPr>
      <w:spacing w:before="480"/>
      <w:ind w:firstLine="284"/>
      <w:jc w:val="center"/>
    </w:pPr>
    <w:rPr>
      <w:b/>
    </w:rPr>
  </w:style>
  <w:style w:type="paragraph" w:customStyle="1" w:styleId="Inf6Titre2">
    <w:name w:val="Inf6_Titre2"/>
    <w:basedOn w:val="Inf6Titre1"/>
    <w:next w:val="Normal"/>
    <w:rsid w:val="00E44968"/>
    <w:pPr>
      <w:spacing w:after="360" w:line="360" w:lineRule="auto"/>
      <w:ind w:firstLine="0"/>
    </w:pPr>
    <w:rPr>
      <w:rFonts w:cs="Arial"/>
      <w:b w:val="0"/>
    </w:rPr>
  </w:style>
  <w:style w:type="paragraph" w:customStyle="1" w:styleId="Inf6Titre3">
    <w:name w:val="Inf6_Titre3"/>
    <w:basedOn w:val="Inf6Titre2"/>
    <w:next w:val="Normal"/>
    <w:rsid w:val="00E44968"/>
    <w:pPr>
      <w:keepNext w:val="0"/>
      <w:spacing w:after="240" w:line="240" w:lineRule="auto"/>
    </w:pPr>
    <w:rPr>
      <w:b/>
      <w:caps w:val="0"/>
    </w:rPr>
  </w:style>
  <w:style w:type="table" w:customStyle="1" w:styleId="TableGrid10">
    <w:name w:val="Table Grid1"/>
    <w:basedOn w:val="TableNormal"/>
    <w:next w:val="TableGrid"/>
    <w:rsid w:val="00E44968"/>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E44968"/>
  </w:style>
  <w:style w:type="paragraph" w:styleId="Revision">
    <w:name w:val="Revision"/>
    <w:hidden/>
    <w:uiPriority w:val="99"/>
    <w:semiHidden/>
    <w:rsid w:val="00E44968"/>
    <w:rPr>
      <w:rFonts w:ascii="Arial" w:eastAsiaTheme="minorEastAsia" w:hAnsi="Arial"/>
    </w:rPr>
  </w:style>
  <w:style w:type="table" w:customStyle="1" w:styleId="TableGrid20">
    <w:name w:val="Table Grid2"/>
    <w:basedOn w:val="TableNormal"/>
    <w:next w:val="TableGrid"/>
    <w:rsid w:val="00E4496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44968"/>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44968"/>
    <w:pPr>
      <w:spacing w:before="100" w:beforeAutospacing="1" w:after="100" w:afterAutospacing="1"/>
      <w:jc w:val="left"/>
    </w:pPr>
    <w:rPr>
      <w:rFonts w:ascii="Times New Roman" w:hAnsi="Times New Roman"/>
      <w:sz w:val="24"/>
      <w:szCs w:val="24"/>
      <w:lang w:eastAsia="zh-CN"/>
    </w:rPr>
  </w:style>
  <w:style w:type="character" w:customStyle="1" w:styleId="cf01">
    <w:name w:val="cf01"/>
    <w:basedOn w:val="DefaultParagraphFont"/>
    <w:rsid w:val="00E44968"/>
    <w:rPr>
      <w:rFonts w:ascii="Segoe UI" w:hAnsi="Segoe UI" w:cs="Segoe UI" w:hint="default"/>
      <w:sz w:val="18"/>
      <w:szCs w:val="18"/>
    </w:rPr>
  </w:style>
  <w:style w:type="character" w:styleId="UnresolvedMention">
    <w:name w:val="Unresolved Mention"/>
    <w:basedOn w:val="DefaultParagraphFont"/>
    <w:uiPriority w:val="99"/>
    <w:semiHidden/>
    <w:unhideWhenUsed/>
    <w:rsid w:val="00E4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upovprisma/en/webin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0771-7E54-4366-83D1-B144A99E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3781</Words>
  <Characters>20687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EAM/5/</vt:lpstr>
    </vt:vector>
  </TitlesOfParts>
  <Company>UPOV</Company>
  <LinksUpToDate>false</LinksUpToDate>
  <CharactersWithSpaces>24420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EAM/5/</dc:title>
  <dc:creator>NICOLO Laurianne</dc:creator>
  <cp:keywords>, docId:A42C1B2F3F07D62F9D2895495F71F3A9</cp:keywords>
  <cp:lastModifiedBy>FALQUET Kasumi</cp:lastModifiedBy>
  <cp:revision>4</cp:revision>
  <cp:lastPrinted>2025-02-26T13:51:00Z</cp:lastPrinted>
  <dcterms:created xsi:type="dcterms:W3CDTF">2025-03-12T13:59:00Z</dcterms:created>
  <dcterms:modified xsi:type="dcterms:W3CDTF">2025-03-12T14:03:00Z</dcterms:modified>
</cp:coreProperties>
</file>