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672BFEA1" w14:textId="77777777" w:rsidTr="00EB4E9C">
        <w:tc>
          <w:tcPr>
            <w:tcW w:w="6522" w:type="dxa"/>
          </w:tcPr>
          <w:p w14:paraId="25AE6580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31F1BEA8" wp14:editId="222BFBC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E78B106" w14:textId="38BBE207" w:rsidR="00DC3802" w:rsidRPr="007C1D92" w:rsidRDefault="00232F1B" w:rsidP="00AC2883">
            <w:pPr>
              <w:pStyle w:val="Lettrine"/>
            </w:pPr>
            <w:r>
              <w:t>F</w:t>
            </w:r>
          </w:p>
        </w:tc>
      </w:tr>
      <w:tr w:rsidR="00DC3802" w:rsidRPr="00531ADD" w14:paraId="42183DC4" w14:textId="77777777" w:rsidTr="00645CA8">
        <w:trPr>
          <w:trHeight w:val="219"/>
        </w:trPr>
        <w:tc>
          <w:tcPr>
            <w:tcW w:w="6522" w:type="dxa"/>
          </w:tcPr>
          <w:p w14:paraId="1DD46352" w14:textId="68071647" w:rsidR="00DC3802" w:rsidRPr="00232F1B" w:rsidRDefault="00DC3802" w:rsidP="00AC2883">
            <w:pPr>
              <w:pStyle w:val="upove"/>
              <w:rPr>
                <w:lang w:val="fr-FR"/>
              </w:rPr>
            </w:pPr>
            <w:r w:rsidRPr="00232F1B">
              <w:rPr>
                <w:lang w:val="fr-FR"/>
              </w:rPr>
              <w:t xml:space="preserve">Union internationale pour la protection des </w:t>
            </w:r>
            <w:r w:rsidR="00D32E57">
              <w:rPr>
                <w:lang w:val="fr-FR"/>
              </w:rPr>
              <w:t>obtentions</w:t>
            </w:r>
            <w:r w:rsidRPr="00232F1B">
              <w:rPr>
                <w:lang w:val="fr-FR"/>
              </w:rPr>
              <w:t xml:space="preserve"> végétales</w:t>
            </w:r>
          </w:p>
        </w:tc>
        <w:tc>
          <w:tcPr>
            <w:tcW w:w="3117" w:type="dxa"/>
          </w:tcPr>
          <w:p w14:paraId="77F30BCA" w14:textId="77777777" w:rsidR="00DC3802" w:rsidRPr="00232F1B" w:rsidRDefault="00DC3802" w:rsidP="00DA4973">
            <w:pPr>
              <w:rPr>
                <w:lang w:val="fr-FR"/>
              </w:rPr>
            </w:pPr>
          </w:p>
        </w:tc>
      </w:tr>
    </w:tbl>
    <w:p w14:paraId="37066BEF" w14:textId="77777777" w:rsidR="00DC3802" w:rsidRPr="00232F1B" w:rsidRDefault="00DC3802" w:rsidP="00DC3802">
      <w:pPr>
        <w:rPr>
          <w:lang w:val="fr-FR"/>
        </w:rPr>
      </w:pPr>
    </w:p>
    <w:p w14:paraId="0C67809A" w14:textId="77777777" w:rsidR="0004297B" w:rsidRPr="00232F1B" w:rsidRDefault="0004297B" w:rsidP="0004297B">
      <w:pPr>
        <w:rPr>
          <w:lang w:val="fr-FR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531ADD" w14:paraId="69CD82DB" w14:textId="77777777" w:rsidTr="00EB56DD">
        <w:tc>
          <w:tcPr>
            <w:tcW w:w="6512" w:type="dxa"/>
          </w:tcPr>
          <w:p w14:paraId="79BD4013" w14:textId="06CAF717" w:rsidR="0004297B" w:rsidRPr="00232F1B" w:rsidRDefault="001159C7" w:rsidP="00EB56DD">
            <w:pPr>
              <w:pStyle w:val="Sessiontc"/>
              <w:spacing w:line="240" w:lineRule="auto"/>
              <w:rPr>
                <w:lang w:val="fr-FR"/>
              </w:rPr>
            </w:pPr>
            <w:r w:rsidRPr="00232F1B">
              <w:rPr>
                <w:lang w:val="fr-FR"/>
              </w:rPr>
              <w:t xml:space="preserve">Groupe consultatif sur la stratégie </w:t>
            </w:r>
            <w:r w:rsidR="00232F1B">
              <w:rPr>
                <w:lang w:val="fr-FR"/>
              </w:rPr>
              <w:t xml:space="preserve">de l’UPOV </w:t>
            </w:r>
            <w:r w:rsidRPr="00232F1B">
              <w:rPr>
                <w:lang w:val="fr-FR"/>
              </w:rPr>
              <w:t>en matière de ressources</w:t>
            </w:r>
          </w:p>
          <w:p w14:paraId="6C501894" w14:textId="77777777" w:rsidR="009973D1" w:rsidRPr="00232F1B" w:rsidRDefault="009973D1" w:rsidP="009973D1">
            <w:pPr>
              <w:pStyle w:val="Sessiontcplacedate"/>
              <w:rPr>
                <w:lang w:val="fr-FR"/>
              </w:rPr>
            </w:pPr>
            <w:r w:rsidRPr="00232F1B">
              <w:rPr>
                <w:lang w:val="fr-FR"/>
              </w:rPr>
              <w:t>Deuxième réunion</w:t>
            </w:r>
          </w:p>
          <w:p w14:paraId="57CBD362" w14:textId="77777777" w:rsidR="0004297B" w:rsidRPr="00232F1B" w:rsidRDefault="009973D1" w:rsidP="009973D1">
            <w:pPr>
              <w:pStyle w:val="Sessiontcplacedate"/>
              <w:rPr>
                <w:sz w:val="22"/>
                <w:lang w:val="fr-FR"/>
              </w:rPr>
            </w:pPr>
            <w:r w:rsidRPr="00232F1B">
              <w:rPr>
                <w:lang w:val="fr-FR"/>
              </w:rPr>
              <w:t>Genève, le 18 mars 2026</w:t>
            </w:r>
          </w:p>
        </w:tc>
        <w:tc>
          <w:tcPr>
            <w:tcW w:w="3127" w:type="dxa"/>
          </w:tcPr>
          <w:p w14:paraId="41794CEA" w14:textId="469FDE5C" w:rsidR="0004297B" w:rsidRPr="00232F1B" w:rsidRDefault="00B339B3" w:rsidP="00EB56DD">
            <w:pPr>
              <w:pStyle w:val="Doccode"/>
              <w:rPr>
                <w:lang w:val="fr-FR"/>
              </w:rPr>
            </w:pPr>
            <w:r w:rsidRPr="00232F1B">
              <w:rPr>
                <w:lang w:val="fr-FR"/>
              </w:rPr>
              <w:t>CG-URS/2/3</w:t>
            </w:r>
          </w:p>
          <w:p w14:paraId="65887F94" w14:textId="77777777" w:rsidR="0004297B" w:rsidRPr="00232F1B" w:rsidRDefault="0004297B" w:rsidP="00EB56DD">
            <w:pPr>
              <w:pStyle w:val="Docoriginal"/>
              <w:rPr>
                <w:lang w:val="fr-FR"/>
              </w:rPr>
            </w:pPr>
            <w:r w:rsidRPr="00232F1B">
              <w:rPr>
                <w:lang w:val="fr-FR"/>
              </w:rPr>
              <w:t xml:space="preserve">Original : </w:t>
            </w:r>
            <w:r w:rsidRPr="00232F1B">
              <w:rPr>
                <w:b w:val="0"/>
                <w:spacing w:val="0"/>
                <w:lang w:val="fr-FR"/>
              </w:rPr>
              <w:t>anglais</w:t>
            </w:r>
          </w:p>
          <w:p w14:paraId="4093310C" w14:textId="45B862CB" w:rsidR="0004297B" w:rsidRPr="00232F1B" w:rsidRDefault="0004297B" w:rsidP="00644B33">
            <w:pPr>
              <w:pStyle w:val="Docoriginal"/>
              <w:rPr>
                <w:lang w:val="fr-FR"/>
              </w:rPr>
            </w:pPr>
            <w:proofErr w:type="gramStart"/>
            <w:r w:rsidRPr="00232F1B">
              <w:rPr>
                <w:lang w:val="fr-FR"/>
              </w:rPr>
              <w:t>Date:</w:t>
            </w:r>
            <w:proofErr w:type="gramEnd"/>
            <w:r w:rsidR="001C10D0" w:rsidRPr="00232F1B">
              <w:rPr>
                <w:b w:val="0"/>
                <w:spacing w:val="0"/>
                <w:lang w:val="fr-FR"/>
              </w:rPr>
              <w:t xml:space="preserve"> 26 avril</w:t>
            </w:r>
            <w:r w:rsidR="00B339B3" w:rsidRPr="00232F1B">
              <w:rPr>
                <w:b w:val="0"/>
                <w:spacing w:val="0"/>
                <w:lang w:val="fr-FR"/>
              </w:rPr>
              <w:t xml:space="preserve"> 2026</w:t>
            </w:r>
          </w:p>
        </w:tc>
      </w:tr>
    </w:tbl>
    <w:p w14:paraId="0C22022C" w14:textId="0732E08E" w:rsidR="0004297B" w:rsidRPr="00232F1B" w:rsidRDefault="00B339B3" w:rsidP="0004297B">
      <w:pPr>
        <w:pStyle w:val="Titleofdoc0"/>
        <w:rPr>
          <w:lang w:val="fr-FR"/>
        </w:rPr>
      </w:pPr>
      <w:r w:rsidRPr="00232F1B">
        <w:rPr>
          <w:lang w:val="fr-FR"/>
        </w:rPr>
        <w:t>Compte rendu</w:t>
      </w:r>
    </w:p>
    <w:p w14:paraId="0FBA1A12" w14:textId="29AE2813" w:rsidR="0004297B" w:rsidRPr="00232F1B" w:rsidRDefault="001C10D0" w:rsidP="0004297B">
      <w:pPr>
        <w:pStyle w:val="preparedby1"/>
        <w:jc w:val="left"/>
        <w:rPr>
          <w:lang w:val="fr-FR"/>
        </w:rPr>
      </w:pPr>
      <w:proofErr w:type="gramStart"/>
      <w:r w:rsidRPr="00232F1B">
        <w:rPr>
          <w:lang w:val="fr-FR"/>
        </w:rPr>
        <w:t>adopté</w:t>
      </w:r>
      <w:proofErr w:type="gramEnd"/>
      <w:r w:rsidRPr="00232F1B">
        <w:rPr>
          <w:lang w:val="fr-FR"/>
        </w:rPr>
        <w:t xml:space="preserve"> par le Groupe consultatif sur la stratégie </w:t>
      </w:r>
      <w:r w:rsidR="00232F1B">
        <w:rPr>
          <w:lang w:val="fr-FR"/>
        </w:rPr>
        <w:t xml:space="preserve">de l’UPOV </w:t>
      </w:r>
      <w:r w:rsidRPr="00232F1B">
        <w:rPr>
          <w:lang w:val="fr-FR"/>
        </w:rPr>
        <w:t>en matière de ressources</w:t>
      </w:r>
    </w:p>
    <w:p w14:paraId="7186CDF9" w14:textId="64582736" w:rsidR="0004297B" w:rsidRPr="00232F1B" w:rsidRDefault="0004297B" w:rsidP="0004297B">
      <w:pPr>
        <w:pStyle w:val="Disclaimer"/>
        <w:rPr>
          <w:lang w:val="fr-FR"/>
        </w:rPr>
      </w:pPr>
      <w:r w:rsidRPr="00232F1B">
        <w:rPr>
          <w:lang w:val="fr-FR"/>
        </w:rPr>
        <w:t>Avertissement : le présent document ne représente pas les principes ou les orientations de l’UPOV.</w:t>
      </w:r>
      <w:r w:rsidR="00232F1B">
        <w:rPr>
          <w:lang w:val="fr-FR"/>
        </w:rPr>
        <w:br/>
      </w:r>
      <w:r w:rsidR="00232F1B">
        <w:rPr>
          <w:lang w:val="fr-FR"/>
        </w:rPr>
        <w:br/>
      </w:r>
      <w:r w:rsidR="00232F1B" w:rsidRPr="00232F1B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5BDA92B2" w14:textId="77777777" w:rsidR="00B339B3" w:rsidRPr="00232F1B" w:rsidRDefault="00B339B3" w:rsidP="00B339B3">
      <w:pPr>
        <w:pStyle w:val="Heading1"/>
        <w:rPr>
          <w:lang w:val="fr-FR"/>
        </w:rPr>
      </w:pPr>
      <w:r w:rsidRPr="00232F1B">
        <w:rPr>
          <w:lang w:val="fr-FR"/>
        </w:rPr>
        <w:t>OUVERTURE DE LA RÉUNION</w:t>
      </w:r>
    </w:p>
    <w:p w14:paraId="0C4FAEAB" w14:textId="77777777" w:rsidR="0004297B" w:rsidRPr="00232F1B" w:rsidRDefault="0004297B" w:rsidP="0004297B">
      <w:pPr>
        <w:rPr>
          <w:lang w:val="fr-FR"/>
        </w:rPr>
      </w:pPr>
    </w:p>
    <w:p w14:paraId="182AC368" w14:textId="79EC26CB" w:rsidR="00B339B3" w:rsidRDefault="002930BF" w:rsidP="00232F1B">
      <w:pPr>
        <w:rPr>
          <w:lang w:val="fr-FR"/>
        </w:rPr>
      </w:pPr>
      <w:r>
        <w:rPr>
          <w:lang w:val="en-GB"/>
        </w:rPr>
        <w:fldChar w:fldCharType="begin"/>
      </w:r>
      <w:r w:rsidRPr="00232F1B">
        <w:rPr>
          <w:lang w:val="fr-FR"/>
        </w:rPr>
        <w:instrText xml:space="preserve"> AUTONUM  </w:instrText>
      </w:r>
      <w:r>
        <w:rPr>
          <w:lang w:val="en-GB"/>
        </w:rPr>
        <w:fldChar w:fldCharType="end"/>
      </w:r>
      <w:r w:rsidRPr="00232F1B">
        <w:rPr>
          <w:lang w:val="fr-FR"/>
        </w:rPr>
        <w:tab/>
      </w:r>
      <w:r w:rsidR="00B339B3" w:rsidRPr="00232F1B">
        <w:rPr>
          <w:lang w:val="fr-FR"/>
        </w:rPr>
        <w:t xml:space="preserve">Le Groupe consultatif sur la stratégie de l'UPOV en matière de ressources (CG-URS) a tenu sa deuxième réunion à Genève, le 18 mars 2026, </w:t>
      </w:r>
      <w:r w:rsidR="00232F1B" w:rsidRPr="00232F1B">
        <w:rPr>
          <w:lang w:val="fr-FR"/>
        </w:rPr>
        <w:t xml:space="preserve">par des moyens électroniques, sous la présidence de M. </w:t>
      </w:r>
      <w:r w:rsidR="004051F9">
        <w:rPr>
          <w:lang w:val="fr-FR"/>
        </w:rPr>
        <w:t> </w:t>
      </w:r>
      <w:r w:rsidR="00232F1B" w:rsidRPr="00232F1B">
        <w:rPr>
          <w:lang w:val="fr-FR"/>
        </w:rPr>
        <w:t>Anthony</w:t>
      </w:r>
      <w:r w:rsidR="00232F1B">
        <w:rPr>
          <w:lang w:val="fr-FR"/>
        </w:rPr>
        <w:t xml:space="preserve"> </w:t>
      </w:r>
      <w:r w:rsidR="00232F1B" w:rsidRPr="00232F1B">
        <w:rPr>
          <w:lang w:val="fr-FR"/>
        </w:rPr>
        <w:t>Parker, président du Conseil de l'UPOV.</w:t>
      </w:r>
    </w:p>
    <w:p w14:paraId="0C2042F0" w14:textId="77777777" w:rsidR="00232F1B" w:rsidRPr="00232F1B" w:rsidRDefault="00232F1B" w:rsidP="00232F1B">
      <w:pPr>
        <w:rPr>
          <w:lang w:val="fr-FR"/>
        </w:rPr>
      </w:pPr>
    </w:p>
    <w:p w14:paraId="3B973324" w14:textId="77777777" w:rsidR="00B339B3" w:rsidRPr="00232F1B" w:rsidRDefault="00B339B3" w:rsidP="00B339B3">
      <w:pPr>
        <w:rPr>
          <w:lang w:val="fr-FR"/>
        </w:rPr>
      </w:pPr>
      <w:r w:rsidRPr="00253E13">
        <w:rPr>
          <w:lang w:val="en-GB"/>
        </w:rPr>
        <w:fldChar w:fldCharType="begin"/>
      </w:r>
      <w:r w:rsidRPr="00232F1B">
        <w:rPr>
          <w:lang w:val="fr-FR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32F1B">
        <w:rPr>
          <w:lang w:val="fr-FR"/>
        </w:rPr>
        <w:tab/>
        <w:t>Le président a ouvert la réunion et souhaité la bienvenue aux participants.</w:t>
      </w:r>
    </w:p>
    <w:p w14:paraId="3291B50F" w14:textId="77777777" w:rsidR="00B339B3" w:rsidRPr="00232F1B" w:rsidRDefault="00B339B3" w:rsidP="00B339B3">
      <w:pPr>
        <w:rPr>
          <w:lang w:val="fr-FR"/>
        </w:rPr>
      </w:pPr>
    </w:p>
    <w:p w14:paraId="1ADBD725" w14:textId="78786EC0" w:rsidR="00B339B3" w:rsidRPr="00232F1B" w:rsidRDefault="00B339B3" w:rsidP="00B339B3">
      <w:pPr>
        <w:rPr>
          <w:lang w:val="fr-FR"/>
        </w:rPr>
      </w:pPr>
      <w:r w:rsidRPr="00253E13">
        <w:rPr>
          <w:lang w:val="en-GB"/>
        </w:rPr>
        <w:fldChar w:fldCharType="begin"/>
      </w:r>
      <w:r w:rsidRPr="00232F1B">
        <w:rPr>
          <w:lang w:val="fr-FR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32F1B">
        <w:rPr>
          <w:lang w:val="fr-FR"/>
        </w:rPr>
        <w:tab/>
        <w:t>La liste des participants s</w:t>
      </w:r>
      <w:r w:rsidR="00232F1B">
        <w:rPr>
          <w:lang w:val="fr-FR"/>
        </w:rPr>
        <w:t>era</w:t>
      </w:r>
      <w:r w:rsidR="00232F1B" w:rsidRPr="00232F1B">
        <w:rPr>
          <w:lang w:val="fr-FR"/>
        </w:rPr>
        <w:t xml:space="preserve"> distribuée directement aux participants par courrier électronique</w:t>
      </w:r>
    </w:p>
    <w:p w14:paraId="7ED95FFC" w14:textId="77777777" w:rsidR="00B339B3" w:rsidRPr="00232F1B" w:rsidRDefault="00B339B3" w:rsidP="00B339B3">
      <w:pPr>
        <w:rPr>
          <w:lang w:val="fr-FR"/>
        </w:rPr>
      </w:pPr>
    </w:p>
    <w:p w14:paraId="74443391" w14:textId="739929B0" w:rsidR="00B339B3" w:rsidRPr="00232F1B" w:rsidRDefault="00B339B3" w:rsidP="00B339B3">
      <w:pPr>
        <w:rPr>
          <w:lang w:val="fr-FR"/>
        </w:rPr>
      </w:pPr>
      <w:r>
        <w:rPr>
          <w:lang w:val="en-GB"/>
        </w:rPr>
        <w:fldChar w:fldCharType="begin"/>
      </w:r>
      <w:r w:rsidRPr="00232F1B">
        <w:rPr>
          <w:lang w:val="fr-FR"/>
        </w:rPr>
        <w:instrText xml:space="preserve"> AUTONUM  </w:instrText>
      </w:r>
      <w:r>
        <w:rPr>
          <w:lang w:val="en-GB"/>
        </w:rPr>
        <w:fldChar w:fldCharType="end"/>
      </w:r>
      <w:r w:rsidRPr="00232F1B">
        <w:rPr>
          <w:lang w:val="fr-FR"/>
        </w:rPr>
        <w:tab/>
        <w:t>Le CG-URS a noté qu'outre les membres du CG-URS (Canada (président), Ghana (vice-président</w:t>
      </w:r>
      <w:r w:rsidR="004051F9">
        <w:rPr>
          <w:lang w:val="fr-FR"/>
        </w:rPr>
        <w:t>e</w:t>
      </w:r>
      <w:r w:rsidRPr="00232F1B">
        <w:rPr>
          <w:lang w:val="fr-FR"/>
        </w:rPr>
        <w:t xml:space="preserve">), Argentine, Australie, Bélarus, Brésil, Chine, </w:t>
      </w:r>
      <w:r w:rsidR="00232F1B" w:rsidRPr="00232F1B">
        <w:rPr>
          <w:lang w:val="fr-FR"/>
        </w:rPr>
        <w:t>États Unis d'Amérique</w:t>
      </w:r>
      <w:r w:rsidRPr="00232F1B">
        <w:rPr>
          <w:lang w:val="fr-FR"/>
        </w:rPr>
        <w:t xml:space="preserve">, </w:t>
      </w:r>
      <w:r w:rsidR="00232F1B" w:rsidRPr="00232F1B">
        <w:rPr>
          <w:lang w:val="fr-FR"/>
        </w:rPr>
        <w:t xml:space="preserve">Fédération de Russie, </w:t>
      </w:r>
      <w:r w:rsidRPr="00232F1B">
        <w:rPr>
          <w:lang w:val="fr-FR"/>
        </w:rPr>
        <w:t xml:space="preserve">France, Irlande, Japon, </w:t>
      </w:r>
      <w:r w:rsidR="00232F1B" w:rsidRPr="00232F1B">
        <w:rPr>
          <w:lang w:val="fr-FR"/>
        </w:rPr>
        <w:t xml:space="preserve">Nouvelle-Zélande, </w:t>
      </w:r>
      <w:r w:rsidRPr="00232F1B">
        <w:rPr>
          <w:lang w:val="fr-FR"/>
        </w:rPr>
        <w:t xml:space="preserve">Pays-Bas (Royaume </w:t>
      </w:r>
      <w:r w:rsidR="00035127" w:rsidRPr="00232F1B">
        <w:rPr>
          <w:lang w:val="fr-FR"/>
        </w:rPr>
        <w:t>des</w:t>
      </w:r>
      <w:r w:rsidRPr="00232F1B">
        <w:rPr>
          <w:lang w:val="fr-FR"/>
        </w:rPr>
        <w:t xml:space="preserve">), </w:t>
      </w:r>
      <w:r w:rsidR="00232F1B">
        <w:rPr>
          <w:lang w:val="fr-FR"/>
        </w:rPr>
        <w:t xml:space="preserve">Royaume-Uni, </w:t>
      </w:r>
      <w:r w:rsidR="00232F1B" w:rsidRPr="00232F1B">
        <w:rPr>
          <w:lang w:val="fr-FR"/>
        </w:rPr>
        <w:t>Suisse</w:t>
      </w:r>
      <w:r w:rsidR="00232F1B">
        <w:rPr>
          <w:lang w:val="fr-FR"/>
        </w:rPr>
        <w:t xml:space="preserve"> et </w:t>
      </w:r>
      <w:r w:rsidR="00232F1B" w:rsidRPr="00232F1B">
        <w:rPr>
          <w:lang w:val="fr-FR"/>
        </w:rPr>
        <w:t>Union européenne</w:t>
      </w:r>
      <w:r w:rsidRPr="00232F1B">
        <w:rPr>
          <w:lang w:val="fr-FR"/>
        </w:rPr>
        <w:t xml:space="preserve">), les membres suivants de l'UPOV ont également participé à la deuxième réunion du CG-URS : </w:t>
      </w:r>
      <w:r w:rsidR="00232F1B" w:rsidRPr="00232F1B">
        <w:rPr>
          <w:lang w:val="fr-FR"/>
        </w:rPr>
        <w:t xml:space="preserve">Allemagne </w:t>
      </w:r>
      <w:r w:rsidR="00232F1B">
        <w:rPr>
          <w:lang w:val="fr-FR"/>
        </w:rPr>
        <w:t>et</w:t>
      </w:r>
      <w:r w:rsidRPr="00232F1B">
        <w:rPr>
          <w:lang w:val="fr-FR"/>
        </w:rPr>
        <w:t xml:space="preserve"> République tchèque.</w:t>
      </w:r>
    </w:p>
    <w:p w14:paraId="67EC9881" w14:textId="77777777" w:rsidR="0004198B" w:rsidRPr="00232F1B" w:rsidRDefault="0004198B">
      <w:pPr>
        <w:jc w:val="left"/>
        <w:rPr>
          <w:lang w:val="fr-FR"/>
        </w:rPr>
      </w:pPr>
    </w:p>
    <w:p w14:paraId="7AA38A84" w14:textId="77777777" w:rsidR="001159C7" w:rsidRPr="00232F1B" w:rsidRDefault="001159C7">
      <w:pPr>
        <w:jc w:val="left"/>
        <w:rPr>
          <w:lang w:val="fr-FR"/>
        </w:rPr>
      </w:pPr>
    </w:p>
    <w:p w14:paraId="6E08795C" w14:textId="77777777" w:rsidR="00B339B3" w:rsidRPr="00232F1B" w:rsidRDefault="00B339B3" w:rsidP="00B339B3">
      <w:pPr>
        <w:pStyle w:val="Heading1"/>
        <w:rPr>
          <w:lang w:val="fr-FR"/>
        </w:rPr>
      </w:pPr>
      <w:r w:rsidRPr="00232F1B">
        <w:rPr>
          <w:lang w:val="fr-FR"/>
        </w:rPr>
        <w:t>ADOPTION DE L'ORDRE DU JOUR</w:t>
      </w:r>
    </w:p>
    <w:p w14:paraId="5624B183" w14:textId="77777777" w:rsidR="00B339B3" w:rsidRPr="00232F1B" w:rsidRDefault="00B339B3" w:rsidP="00B339B3">
      <w:pPr>
        <w:rPr>
          <w:lang w:val="fr-FR"/>
        </w:rPr>
      </w:pPr>
    </w:p>
    <w:p w14:paraId="58BAC86D" w14:textId="620FFAFC" w:rsidR="00B339B3" w:rsidRPr="00232F1B" w:rsidRDefault="00B339B3" w:rsidP="00B339B3">
      <w:pPr>
        <w:rPr>
          <w:lang w:val="fr-FR"/>
        </w:rPr>
      </w:pPr>
      <w:r w:rsidRPr="00253E13">
        <w:rPr>
          <w:lang w:val="en-GB"/>
        </w:rPr>
        <w:fldChar w:fldCharType="begin"/>
      </w:r>
      <w:r w:rsidRPr="00232F1B">
        <w:rPr>
          <w:lang w:val="fr-FR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32F1B">
        <w:rPr>
          <w:lang w:val="fr-FR"/>
        </w:rPr>
        <w:tab/>
        <w:t>Le CG-URS a adopté le projet d’ordre du jour tel que proposé dans le document CG-URS/2/1.</w:t>
      </w:r>
    </w:p>
    <w:p w14:paraId="67BB1B2E" w14:textId="77777777" w:rsidR="00B339B3" w:rsidRPr="00232F1B" w:rsidRDefault="00B339B3" w:rsidP="00050E16">
      <w:pPr>
        <w:rPr>
          <w:lang w:val="fr-FR"/>
        </w:rPr>
      </w:pPr>
    </w:p>
    <w:p w14:paraId="5456DEFF" w14:textId="77777777" w:rsidR="00B339B3" w:rsidRPr="00232F1B" w:rsidRDefault="00B339B3" w:rsidP="00050E16">
      <w:pPr>
        <w:rPr>
          <w:lang w:val="fr-FR"/>
        </w:rPr>
      </w:pPr>
    </w:p>
    <w:p w14:paraId="06316E04" w14:textId="44E00AB2" w:rsidR="00B339B3" w:rsidRPr="00232F1B" w:rsidRDefault="00B339B3" w:rsidP="00B339B3">
      <w:pPr>
        <w:pStyle w:val="Heading1"/>
        <w:rPr>
          <w:lang w:val="fr-FR"/>
        </w:rPr>
      </w:pPr>
      <w:r w:rsidRPr="00232F1B">
        <w:rPr>
          <w:lang w:val="fr-FR"/>
        </w:rPr>
        <w:t>Discussion sur les scénarios de mise en œuvre et les options visant à assurer la viabilité financière de l’UPOV</w:t>
      </w:r>
    </w:p>
    <w:p w14:paraId="22749E1D" w14:textId="77777777" w:rsidR="00050E16" w:rsidRPr="00232F1B" w:rsidRDefault="00050E16" w:rsidP="00050E16">
      <w:pPr>
        <w:rPr>
          <w:lang w:val="fr-FR"/>
        </w:rPr>
      </w:pPr>
    </w:p>
    <w:p w14:paraId="66C2E52B" w14:textId="1922F1CD" w:rsidR="007418B8" w:rsidRPr="00232F1B" w:rsidRDefault="00B339B3" w:rsidP="00050E16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035127" w:rsidRPr="00232F1B">
        <w:rPr>
          <w:lang w:val="fr-FR"/>
        </w:rPr>
        <w:t xml:space="preserve">Le Bureau de l’Union </w:t>
      </w:r>
      <w:r w:rsidRPr="00232F1B">
        <w:rPr>
          <w:lang w:val="fr-FR"/>
        </w:rPr>
        <w:t xml:space="preserve">a présenté une vue d’ensemble </w:t>
      </w:r>
      <w:r w:rsidR="00035127" w:rsidRPr="00232F1B">
        <w:rPr>
          <w:lang w:val="fr-FR"/>
        </w:rPr>
        <w:t xml:space="preserve">du document CG-URS/2/2 qui contenait, </w:t>
      </w:r>
      <w:r w:rsidR="00232F1B">
        <w:rPr>
          <w:lang w:val="fr-FR"/>
        </w:rPr>
        <w:t>dans</w:t>
      </w:r>
      <w:r w:rsidR="00035127" w:rsidRPr="00232F1B">
        <w:rPr>
          <w:lang w:val="fr-FR"/>
        </w:rPr>
        <w:t xml:space="preserve"> l’annexe I, trois scénarios liés au </w:t>
      </w:r>
      <w:r w:rsidR="00C52AB8" w:rsidRPr="00232F1B">
        <w:rPr>
          <w:lang w:val="fr-FR"/>
        </w:rPr>
        <w:t xml:space="preserve">niveau de mise en œuvre du </w:t>
      </w:r>
      <w:r w:rsidR="00232F1B" w:rsidRPr="00232F1B">
        <w:rPr>
          <w:lang w:val="fr-FR"/>
        </w:rPr>
        <w:t xml:space="preserve">Plan de développement stratégique 2026-2029 </w:t>
      </w:r>
      <w:r w:rsidR="00035127" w:rsidRPr="00232F1B">
        <w:rPr>
          <w:lang w:val="fr-FR"/>
        </w:rPr>
        <w:t>(SBP) (document C/59/14), ainsi que les coûts associés</w:t>
      </w:r>
      <w:r w:rsidR="00C52AB8" w:rsidRPr="00232F1B">
        <w:rPr>
          <w:lang w:val="fr-FR"/>
        </w:rPr>
        <w:t xml:space="preserve">, </w:t>
      </w:r>
      <w:r w:rsidR="00035127" w:rsidRPr="00232F1B">
        <w:rPr>
          <w:lang w:val="fr-FR"/>
        </w:rPr>
        <w:t>et</w:t>
      </w:r>
      <w:r w:rsidR="00C52AB8" w:rsidRPr="00232F1B">
        <w:rPr>
          <w:lang w:val="fr-FR"/>
        </w:rPr>
        <w:t xml:space="preserve">, </w:t>
      </w:r>
      <w:r w:rsidR="00232F1B">
        <w:rPr>
          <w:lang w:val="fr-FR"/>
        </w:rPr>
        <w:t>dans</w:t>
      </w:r>
      <w:r w:rsidR="00035127" w:rsidRPr="00232F1B">
        <w:rPr>
          <w:lang w:val="fr-FR"/>
        </w:rPr>
        <w:t xml:space="preserve"> l’annexe II</w:t>
      </w:r>
      <w:r w:rsidR="00C52AB8" w:rsidRPr="00232F1B">
        <w:rPr>
          <w:lang w:val="fr-FR"/>
        </w:rPr>
        <w:t xml:space="preserve">, </w:t>
      </w:r>
      <w:r w:rsidR="00035127" w:rsidRPr="00232F1B">
        <w:rPr>
          <w:lang w:val="fr-FR"/>
        </w:rPr>
        <w:t xml:space="preserve">un aperçu des mesures de rentabilité passées et futures. </w:t>
      </w:r>
    </w:p>
    <w:p w14:paraId="3BFA854C" w14:textId="77777777" w:rsidR="007418B8" w:rsidRPr="00232F1B" w:rsidRDefault="007418B8" w:rsidP="00050E16">
      <w:pPr>
        <w:rPr>
          <w:lang w:val="fr-FR"/>
        </w:rPr>
      </w:pPr>
    </w:p>
    <w:p w14:paraId="1F4DC954" w14:textId="0D04C68D" w:rsidR="00B339B3" w:rsidRPr="00232F1B" w:rsidRDefault="00EA6AEE" w:rsidP="00050E16">
      <w:pPr>
        <w:rPr>
          <w:lang w:val="fr-FR"/>
        </w:rPr>
      </w:pPr>
      <w:r w:rsidRPr="00D813CA">
        <w:fldChar w:fldCharType="begin"/>
      </w:r>
      <w:r w:rsidRPr="00232F1B">
        <w:rPr>
          <w:lang w:val="fr-FR"/>
        </w:rPr>
        <w:instrText xml:space="preserve"> AUTONUM  </w:instrText>
      </w:r>
      <w:r w:rsidRPr="00D813CA">
        <w:fldChar w:fldCharType="end"/>
      </w:r>
      <w:r w:rsidRPr="00232F1B">
        <w:rPr>
          <w:lang w:val="fr-FR"/>
        </w:rPr>
        <w:tab/>
        <w:t xml:space="preserve">Le CG-URS </w:t>
      </w:r>
      <w:r w:rsidR="00D813CA" w:rsidRPr="00232F1B">
        <w:rPr>
          <w:lang w:val="fr-FR"/>
        </w:rPr>
        <w:t xml:space="preserve">a examiné les </w:t>
      </w:r>
      <w:r w:rsidR="00C52AB8" w:rsidRPr="00232F1B">
        <w:rPr>
          <w:lang w:val="fr-FR"/>
        </w:rPr>
        <w:t xml:space="preserve">informations relatives aux </w:t>
      </w:r>
      <w:r w:rsidR="00B339B3" w:rsidRPr="00232F1B">
        <w:rPr>
          <w:lang w:val="fr-FR"/>
        </w:rPr>
        <w:t xml:space="preserve">trois scénarios et </w:t>
      </w:r>
      <w:r w:rsidR="00C52AB8" w:rsidRPr="00232F1B">
        <w:rPr>
          <w:lang w:val="fr-FR"/>
        </w:rPr>
        <w:t>aux coûts qui y sont associés</w:t>
      </w:r>
      <w:r w:rsidR="00244C45" w:rsidRPr="00232F1B">
        <w:rPr>
          <w:lang w:val="fr-FR"/>
        </w:rPr>
        <w:t>.</w:t>
      </w:r>
      <w:r w:rsidR="00C9578C">
        <w:rPr>
          <w:lang w:val="fr-FR"/>
        </w:rPr>
        <w:t xml:space="preserve"> </w:t>
      </w:r>
      <w:r w:rsidR="00244C45" w:rsidRPr="00232F1B">
        <w:rPr>
          <w:lang w:val="fr-FR"/>
        </w:rPr>
        <w:t xml:space="preserve"> </w:t>
      </w:r>
      <w:r w:rsidR="00D813CA" w:rsidRPr="00232F1B">
        <w:rPr>
          <w:lang w:val="fr-FR"/>
        </w:rPr>
        <w:t xml:space="preserve">Certains membres </w:t>
      </w:r>
      <w:r w:rsidR="008003B0" w:rsidRPr="00232F1B">
        <w:rPr>
          <w:lang w:val="fr-FR"/>
        </w:rPr>
        <w:t xml:space="preserve">ont reconnu l'intérêt du scénario 1, tandis que d'autres </w:t>
      </w:r>
      <w:r w:rsidR="00244C45" w:rsidRPr="00232F1B">
        <w:rPr>
          <w:lang w:val="fr-FR"/>
        </w:rPr>
        <w:t xml:space="preserve">ont exprimé </w:t>
      </w:r>
      <w:r w:rsidR="00B06AE1" w:rsidRPr="00232F1B">
        <w:rPr>
          <w:lang w:val="fr-FR"/>
        </w:rPr>
        <w:t xml:space="preserve">des inquiétudes concernant </w:t>
      </w:r>
      <w:r w:rsidR="00D85FB5" w:rsidRPr="00232F1B">
        <w:rPr>
          <w:lang w:val="fr-FR"/>
        </w:rPr>
        <w:t xml:space="preserve">les scénarios 1 et 2, </w:t>
      </w:r>
      <w:r w:rsidR="00244C45" w:rsidRPr="00232F1B">
        <w:rPr>
          <w:lang w:val="fr-FR"/>
        </w:rPr>
        <w:t xml:space="preserve">compte tenu </w:t>
      </w:r>
      <w:r w:rsidR="00B06AE1" w:rsidRPr="00232F1B">
        <w:rPr>
          <w:lang w:val="fr-FR"/>
        </w:rPr>
        <w:t>des contraintes financières nationales</w:t>
      </w:r>
      <w:r w:rsidR="008003B0" w:rsidRPr="00232F1B">
        <w:rPr>
          <w:lang w:val="fr-FR"/>
        </w:rPr>
        <w:t xml:space="preserve">. </w:t>
      </w:r>
      <w:r w:rsidR="00232F1B">
        <w:rPr>
          <w:lang w:val="fr-FR"/>
        </w:rPr>
        <w:t xml:space="preserve"> </w:t>
      </w:r>
      <w:r w:rsidR="008003B0" w:rsidRPr="00232F1B">
        <w:rPr>
          <w:lang w:val="fr-FR"/>
        </w:rPr>
        <w:t xml:space="preserve">De nombreux membres ont reconnu </w:t>
      </w:r>
      <w:r w:rsidR="00244C45" w:rsidRPr="00232F1B">
        <w:rPr>
          <w:lang w:val="fr-FR"/>
        </w:rPr>
        <w:t xml:space="preserve">que le scénario 3 </w:t>
      </w:r>
      <w:r w:rsidR="00851426" w:rsidRPr="00232F1B">
        <w:rPr>
          <w:lang w:val="fr-FR"/>
        </w:rPr>
        <w:t>ne fournirait pas à l'Organisation des ressources suffisantes</w:t>
      </w:r>
      <w:r w:rsidR="00B339B3" w:rsidRPr="00232F1B">
        <w:rPr>
          <w:lang w:val="fr-FR"/>
        </w:rPr>
        <w:t xml:space="preserve">. </w:t>
      </w:r>
      <w:r w:rsidR="00232F1B">
        <w:rPr>
          <w:lang w:val="fr-FR"/>
        </w:rPr>
        <w:t xml:space="preserve"> </w:t>
      </w:r>
      <w:r w:rsidR="003D339C" w:rsidRPr="00232F1B">
        <w:rPr>
          <w:lang w:val="fr-FR"/>
        </w:rPr>
        <w:t>Le CG-URS a noté que les scénarios 1, 2 et 3 correspondraient respectivement à des augmentations de 29 %, 17 % et 6 % de la valeur des unités de contribution.</w:t>
      </w:r>
    </w:p>
    <w:p w14:paraId="33284F70" w14:textId="77777777" w:rsidR="00B339B3" w:rsidRPr="00232F1B" w:rsidRDefault="00B339B3" w:rsidP="00050E16">
      <w:pPr>
        <w:rPr>
          <w:lang w:val="fr-FR"/>
        </w:rPr>
      </w:pPr>
    </w:p>
    <w:p w14:paraId="3AA4D7C3" w14:textId="401A7FDC" w:rsidR="00D85FB5" w:rsidRPr="00232F1B" w:rsidRDefault="00D813CA" w:rsidP="00D85FB5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D8328F" w:rsidRPr="00232F1B">
        <w:rPr>
          <w:lang w:val="fr-FR"/>
        </w:rPr>
        <w:t xml:space="preserve">De nombreux </w:t>
      </w:r>
      <w:r w:rsidR="00D85FB5" w:rsidRPr="00232F1B">
        <w:rPr>
          <w:lang w:val="fr-FR"/>
        </w:rPr>
        <w:t xml:space="preserve">membres ont souligné l’importance de </w:t>
      </w:r>
      <w:r w:rsidR="0092413A" w:rsidRPr="00232F1B">
        <w:rPr>
          <w:lang w:val="fr-FR"/>
        </w:rPr>
        <w:t xml:space="preserve">se concentrer </w:t>
      </w:r>
      <w:r w:rsidR="00A62E35" w:rsidRPr="00232F1B">
        <w:rPr>
          <w:lang w:val="fr-FR"/>
        </w:rPr>
        <w:t xml:space="preserve">sur </w:t>
      </w:r>
      <w:r w:rsidR="00D85FB5" w:rsidRPr="00232F1B">
        <w:rPr>
          <w:lang w:val="fr-FR"/>
        </w:rPr>
        <w:t xml:space="preserve">les priorités du mandat fondamental, qui </w:t>
      </w:r>
      <w:r w:rsidR="0092413A" w:rsidRPr="00232F1B">
        <w:rPr>
          <w:lang w:val="fr-FR"/>
        </w:rPr>
        <w:t xml:space="preserve">sont cruciales pour l’élargissement de la composition de l’UPOV, le soutien à l’élaboration de la législation, les orientations et l’assistance concernant la Convention UPOV et sa mise en œuvre, ainsi </w:t>
      </w:r>
      <w:proofErr w:type="gramStart"/>
      <w:r w:rsidR="0092413A" w:rsidRPr="00232F1B">
        <w:rPr>
          <w:lang w:val="fr-FR"/>
        </w:rPr>
        <w:lastRenderedPageBreak/>
        <w:t>que</w:t>
      </w:r>
      <w:proofErr w:type="gramEnd"/>
      <w:r w:rsidR="0092413A" w:rsidRPr="00232F1B">
        <w:rPr>
          <w:lang w:val="fr-FR"/>
        </w:rPr>
        <w:t xml:space="preserve"> l’harmonisation et la coopération accrues en matière d’examen, y compris la fourniture d’</w:t>
      </w:r>
      <w:r w:rsidR="00D85FB5" w:rsidRPr="00232F1B">
        <w:rPr>
          <w:lang w:val="fr-FR"/>
        </w:rPr>
        <w:t xml:space="preserve">une assistance technique </w:t>
      </w:r>
      <w:r w:rsidR="0092413A" w:rsidRPr="00232F1B">
        <w:rPr>
          <w:lang w:val="fr-FR"/>
        </w:rPr>
        <w:t>et les travaux des groupes</w:t>
      </w:r>
      <w:r w:rsidR="00D85FB5" w:rsidRPr="00232F1B">
        <w:rPr>
          <w:lang w:val="fr-FR"/>
        </w:rPr>
        <w:t xml:space="preserve"> de travail techniques</w:t>
      </w:r>
      <w:r w:rsidR="00A62E35" w:rsidRPr="00232F1B">
        <w:rPr>
          <w:lang w:val="fr-FR"/>
        </w:rPr>
        <w:t>.</w:t>
      </w:r>
    </w:p>
    <w:p w14:paraId="0E990792" w14:textId="77777777" w:rsidR="00F223B7" w:rsidRPr="00232F1B" w:rsidRDefault="00F223B7" w:rsidP="00050E16">
      <w:pPr>
        <w:rPr>
          <w:lang w:val="fr-FR"/>
        </w:rPr>
      </w:pPr>
    </w:p>
    <w:p w14:paraId="17343CD6" w14:textId="1496176A" w:rsidR="00D42D10" w:rsidRPr="00232F1B" w:rsidRDefault="00F223B7" w:rsidP="00D42D10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92413A" w:rsidRPr="00232F1B">
        <w:rPr>
          <w:lang w:val="fr-FR"/>
        </w:rPr>
        <w:t xml:space="preserve">Le Secrétariat </w:t>
      </w:r>
      <w:r w:rsidR="00D42D10" w:rsidRPr="00232F1B">
        <w:rPr>
          <w:lang w:val="fr-FR"/>
        </w:rPr>
        <w:t>de</w:t>
      </w:r>
      <w:r w:rsidR="0092413A" w:rsidRPr="00232F1B">
        <w:rPr>
          <w:lang w:val="fr-FR"/>
        </w:rPr>
        <w:t xml:space="preserve"> l’OMPI </w:t>
      </w:r>
      <w:r w:rsidR="00D42D10" w:rsidRPr="00232F1B">
        <w:rPr>
          <w:lang w:val="fr-FR"/>
        </w:rPr>
        <w:t xml:space="preserve">a précisé que les coûts </w:t>
      </w:r>
      <w:r w:rsidR="0092413A" w:rsidRPr="00232F1B">
        <w:rPr>
          <w:lang w:val="fr-FR"/>
        </w:rPr>
        <w:t xml:space="preserve">des services fournis par l’OMPI à l’UPOV </w:t>
      </w:r>
      <w:r w:rsidR="00144DB1" w:rsidRPr="00232F1B">
        <w:rPr>
          <w:lang w:val="fr-FR"/>
        </w:rPr>
        <w:t xml:space="preserve">étaient identiques </w:t>
      </w:r>
      <w:r w:rsidR="00D42D10" w:rsidRPr="00232F1B">
        <w:rPr>
          <w:lang w:val="fr-FR"/>
        </w:rPr>
        <w:t xml:space="preserve">dans les trois scénarios et </w:t>
      </w:r>
      <w:r w:rsidR="00144DB1" w:rsidRPr="00232F1B">
        <w:rPr>
          <w:lang w:val="fr-FR"/>
        </w:rPr>
        <w:t xml:space="preserve">couvraient </w:t>
      </w:r>
      <w:r w:rsidR="00D42D10" w:rsidRPr="00232F1B">
        <w:rPr>
          <w:lang w:val="fr-FR"/>
        </w:rPr>
        <w:t xml:space="preserve">un large éventail de services, notamment </w:t>
      </w:r>
      <w:r w:rsidR="0016675C" w:rsidRPr="00232F1B">
        <w:rPr>
          <w:lang w:val="fr-FR"/>
        </w:rPr>
        <w:t xml:space="preserve">ceux du </w:t>
      </w:r>
      <w:r w:rsidR="00D42D10" w:rsidRPr="00232F1B">
        <w:rPr>
          <w:lang w:val="fr-FR"/>
        </w:rPr>
        <w:t>contrôleur, des finances, de la planification, du budget et des risques, des ressources humaines, du soutien</w:t>
      </w:r>
      <w:r w:rsidR="00AB3286" w:rsidRPr="00232F1B">
        <w:rPr>
          <w:lang w:val="fr-FR"/>
        </w:rPr>
        <w:t xml:space="preserve"> administratif</w:t>
      </w:r>
      <w:r w:rsidR="00D42D10" w:rsidRPr="00232F1B">
        <w:rPr>
          <w:lang w:val="fr-FR"/>
        </w:rPr>
        <w:t xml:space="preserve"> général, des technologies de l’information et de la communication (TIC), </w:t>
      </w:r>
      <w:r w:rsidR="00AC4E7D" w:rsidRPr="00232F1B">
        <w:rPr>
          <w:lang w:val="fr-FR"/>
        </w:rPr>
        <w:t xml:space="preserve">de la sécurité </w:t>
      </w:r>
      <w:r w:rsidR="00AB3286" w:rsidRPr="00232F1B">
        <w:rPr>
          <w:lang w:val="fr-FR"/>
        </w:rPr>
        <w:t>physique et de l’information</w:t>
      </w:r>
      <w:r w:rsidR="00D42D10" w:rsidRPr="00232F1B">
        <w:rPr>
          <w:lang w:val="fr-FR"/>
        </w:rPr>
        <w:t xml:space="preserve">, </w:t>
      </w:r>
      <w:r w:rsidR="00144DB1" w:rsidRPr="00232F1B">
        <w:rPr>
          <w:lang w:val="fr-FR"/>
        </w:rPr>
        <w:t xml:space="preserve">des achats, </w:t>
      </w:r>
      <w:r w:rsidR="00D42D10" w:rsidRPr="00232F1B">
        <w:rPr>
          <w:lang w:val="fr-FR"/>
        </w:rPr>
        <w:t xml:space="preserve">ainsi que des services linguistiques et de conférence.  </w:t>
      </w:r>
    </w:p>
    <w:p w14:paraId="1EBB0748" w14:textId="77777777" w:rsidR="00D42D10" w:rsidRPr="00232F1B" w:rsidRDefault="00D42D10" w:rsidP="00050E16">
      <w:pPr>
        <w:rPr>
          <w:lang w:val="fr-FR"/>
        </w:rPr>
      </w:pPr>
    </w:p>
    <w:p w14:paraId="08FD0D5E" w14:textId="55E12D29" w:rsidR="00F223B7" w:rsidRPr="00232F1B" w:rsidRDefault="00F223B7" w:rsidP="00F223B7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144DB1" w:rsidRPr="00232F1B">
        <w:rPr>
          <w:lang w:val="fr-FR"/>
        </w:rPr>
        <w:t xml:space="preserve">Le Secrétariat de l’OMPI a expliqué que l’examen en 2024 des coûts liés aux services fournis à </w:t>
      </w:r>
      <w:r w:rsidR="00A62E35" w:rsidRPr="00232F1B">
        <w:rPr>
          <w:lang w:val="fr-FR"/>
        </w:rPr>
        <w:t xml:space="preserve">l’UPOV au titre </w:t>
      </w:r>
      <w:r w:rsidR="00144DB1" w:rsidRPr="00232F1B">
        <w:rPr>
          <w:lang w:val="fr-FR"/>
        </w:rPr>
        <w:t xml:space="preserve">de l’Accord OMPI/UPOV mis en œuvre par </w:t>
      </w:r>
      <w:r w:rsidR="000D270C" w:rsidRPr="00232F1B">
        <w:rPr>
          <w:lang w:val="fr-FR"/>
        </w:rPr>
        <w:t xml:space="preserve">l’Accord de niveau de service </w:t>
      </w:r>
      <w:r w:rsidR="00647F77" w:rsidRPr="00232F1B">
        <w:rPr>
          <w:lang w:val="fr-FR"/>
        </w:rPr>
        <w:t>(</w:t>
      </w:r>
      <w:r w:rsidR="005D7370" w:rsidRPr="00232F1B">
        <w:rPr>
          <w:lang w:val="fr-FR"/>
        </w:rPr>
        <w:t xml:space="preserve">UPOV/OMPI </w:t>
      </w:r>
      <w:r w:rsidR="00647F77" w:rsidRPr="00232F1B">
        <w:rPr>
          <w:lang w:val="fr-FR"/>
        </w:rPr>
        <w:t xml:space="preserve">SLA) </w:t>
      </w:r>
      <w:r w:rsidR="00144DB1" w:rsidRPr="00232F1B">
        <w:rPr>
          <w:lang w:val="fr-FR"/>
        </w:rPr>
        <w:t xml:space="preserve">avait été proposé </w:t>
      </w:r>
      <w:r w:rsidR="000D270C" w:rsidRPr="00232F1B">
        <w:rPr>
          <w:lang w:val="fr-FR"/>
        </w:rPr>
        <w:t xml:space="preserve">par le vérificateur </w:t>
      </w:r>
      <w:r w:rsidRPr="00232F1B">
        <w:rPr>
          <w:lang w:val="fr-FR"/>
        </w:rPr>
        <w:t xml:space="preserve">externe, </w:t>
      </w:r>
      <w:r w:rsidR="00144DB1" w:rsidRPr="00232F1B">
        <w:rPr>
          <w:lang w:val="fr-FR"/>
        </w:rPr>
        <w:t>car les coûts liés à ces services n’avaient pas été réexaminés depuis 2010.</w:t>
      </w:r>
    </w:p>
    <w:p w14:paraId="42B87A0A" w14:textId="77777777" w:rsidR="00D813CA" w:rsidRPr="00232F1B" w:rsidRDefault="00D813CA" w:rsidP="00050E16">
      <w:pPr>
        <w:rPr>
          <w:lang w:val="fr-FR"/>
        </w:rPr>
      </w:pPr>
    </w:p>
    <w:p w14:paraId="2FB37A58" w14:textId="23E65761" w:rsidR="00632E22" w:rsidRPr="00232F1B" w:rsidRDefault="00D813CA" w:rsidP="00050E16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4D6FD8" w:rsidRPr="00232F1B">
        <w:rPr>
          <w:lang w:val="fr-FR"/>
        </w:rPr>
        <w:t xml:space="preserve">Le CG-URS </w:t>
      </w:r>
      <w:r w:rsidR="00D577E3" w:rsidRPr="00232F1B">
        <w:rPr>
          <w:lang w:val="fr-FR"/>
        </w:rPr>
        <w:t xml:space="preserve">a soutenu </w:t>
      </w:r>
      <w:r w:rsidR="004D6FD8" w:rsidRPr="00232F1B">
        <w:rPr>
          <w:lang w:val="fr-FR"/>
        </w:rPr>
        <w:t xml:space="preserve">la </w:t>
      </w:r>
      <w:r w:rsidR="00520CAB" w:rsidRPr="00232F1B">
        <w:rPr>
          <w:lang w:val="fr-FR"/>
        </w:rPr>
        <w:t xml:space="preserve">proposition du président </w:t>
      </w:r>
      <w:r w:rsidR="006D4A12" w:rsidRPr="00232F1B">
        <w:rPr>
          <w:lang w:val="fr-FR"/>
        </w:rPr>
        <w:t xml:space="preserve">visant à élaborer </w:t>
      </w:r>
      <w:r w:rsidR="004D6FD8" w:rsidRPr="00232F1B">
        <w:rPr>
          <w:lang w:val="fr-FR"/>
        </w:rPr>
        <w:t xml:space="preserve">un nouveau scénario accordant une priorité accrue aux activités alignées sur le SBP, qui se situerait entre les scénarios 2 et 3 en termes de financement. </w:t>
      </w:r>
      <w:r w:rsidR="00400381">
        <w:rPr>
          <w:lang w:val="fr-FR"/>
        </w:rPr>
        <w:t xml:space="preserve"> </w:t>
      </w:r>
      <w:r w:rsidR="004D6FD8" w:rsidRPr="00232F1B">
        <w:rPr>
          <w:lang w:val="fr-FR"/>
        </w:rPr>
        <w:t>De nombreux membres ont exprimé leur préférence pour une approche de mise en œuvre progressive de l'augmentation budgétaire correspondante, tout en soulignant que toute mesure à court terme devrait s'accompagner de solutions</w:t>
      </w:r>
      <w:r w:rsidR="002529E2" w:rsidRPr="00232F1B">
        <w:rPr>
          <w:lang w:val="fr-FR"/>
        </w:rPr>
        <w:t xml:space="preserve"> assurant la viabilité financière </w:t>
      </w:r>
      <w:r w:rsidR="006D4A12" w:rsidRPr="00232F1B">
        <w:rPr>
          <w:lang w:val="fr-FR"/>
        </w:rPr>
        <w:t>à moyen et long terme</w:t>
      </w:r>
      <w:r w:rsidR="004D6FD8" w:rsidRPr="00232F1B">
        <w:rPr>
          <w:lang w:val="fr-FR"/>
        </w:rPr>
        <w:t xml:space="preserve">. </w:t>
      </w:r>
    </w:p>
    <w:p w14:paraId="558D8263" w14:textId="408FAA2F" w:rsidR="00B339B3" w:rsidRPr="00232F1B" w:rsidRDefault="00B339B3" w:rsidP="00050E16">
      <w:pPr>
        <w:rPr>
          <w:lang w:val="fr-FR"/>
        </w:rPr>
      </w:pPr>
    </w:p>
    <w:p w14:paraId="36517D95" w14:textId="77777777" w:rsidR="008665AD" w:rsidRPr="00232F1B" w:rsidRDefault="008665AD" w:rsidP="00050E16">
      <w:pPr>
        <w:rPr>
          <w:lang w:val="fr-FR"/>
        </w:rPr>
      </w:pPr>
    </w:p>
    <w:p w14:paraId="7BEF0965" w14:textId="77777777" w:rsidR="00B339B3" w:rsidRPr="00232F1B" w:rsidRDefault="00B339B3" w:rsidP="00B339B3">
      <w:pPr>
        <w:pStyle w:val="Heading1"/>
        <w:rPr>
          <w:lang w:val="fr-FR"/>
        </w:rPr>
      </w:pPr>
      <w:r w:rsidRPr="00232F1B">
        <w:rPr>
          <w:lang w:val="fr-FR"/>
        </w:rPr>
        <w:t>CONCLUSIONS</w:t>
      </w:r>
    </w:p>
    <w:p w14:paraId="3EAF5ADD" w14:textId="77777777" w:rsidR="007418B8" w:rsidRPr="00232F1B" w:rsidRDefault="007418B8" w:rsidP="00050E16">
      <w:pPr>
        <w:rPr>
          <w:lang w:val="fr-FR"/>
        </w:rPr>
      </w:pPr>
    </w:p>
    <w:p w14:paraId="03FA1C15" w14:textId="0C5ED4FB" w:rsidR="00242C99" w:rsidRPr="00232F1B" w:rsidRDefault="007418B8" w:rsidP="007418B8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  <w:t xml:space="preserve">Le CG-URS </w:t>
      </w:r>
      <w:r w:rsidR="00C2146E">
        <w:rPr>
          <w:lang w:val="fr-FR"/>
        </w:rPr>
        <w:t>est</w:t>
      </w:r>
      <w:r w:rsidRPr="00232F1B">
        <w:rPr>
          <w:lang w:val="fr-FR"/>
        </w:rPr>
        <w:t xml:space="preserve"> convenu que le Bureau de l’Union élaborerait un </w:t>
      </w:r>
      <w:r w:rsidR="00DD4AA4" w:rsidRPr="00232F1B">
        <w:rPr>
          <w:lang w:val="fr-FR"/>
        </w:rPr>
        <w:t xml:space="preserve">quatrième </w:t>
      </w:r>
      <w:r w:rsidRPr="00232F1B">
        <w:rPr>
          <w:lang w:val="fr-FR"/>
        </w:rPr>
        <w:t>scénario budgétaire</w:t>
      </w:r>
      <w:r w:rsidR="00C2146E">
        <w:rPr>
          <w:lang w:val="fr-FR"/>
        </w:rPr>
        <w:t>,</w:t>
      </w:r>
      <w:r w:rsidRPr="00232F1B">
        <w:rPr>
          <w:lang w:val="fr-FR"/>
        </w:rPr>
        <w:t xml:space="preserve"> </w:t>
      </w:r>
      <w:r w:rsidR="00C2146E" w:rsidRPr="00C2146E">
        <w:rPr>
          <w:lang w:val="fr-FR"/>
        </w:rPr>
        <w:t>à mi-chemin entre les scénarios 2 et 3 présentés dans le document CG-URS/2/2</w:t>
      </w:r>
      <w:r w:rsidR="00066EB7" w:rsidRPr="00232F1B">
        <w:rPr>
          <w:lang w:val="fr-FR"/>
        </w:rPr>
        <w:t>.</w:t>
      </w:r>
      <w:r w:rsidR="00400381">
        <w:rPr>
          <w:lang w:val="fr-FR"/>
        </w:rPr>
        <w:t xml:space="preserve"> </w:t>
      </w:r>
      <w:r w:rsidR="00066EB7" w:rsidRPr="00232F1B">
        <w:rPr>
          <w:lang w:val="fr-FR"/>
        </w:rPr>
        <w:t xml:space="preserve"> </w:t>
      </w:r>
      <w:r w:rsidR="00C2146E" w:rsidRPr="00C2146E">
        <w:rPr>
          <w:lang w:val="fr-FR"/>
        </w:rPr>
        <w:t>Il a été convenu que ce nouveau scénario serait établi sur la même base que les précédents, les priorités étant liées au Plan de développement stratégique pour 2026-2029 (document C/59/14).  Dans le cadre de ce nouveau scénario, le CG-URS est convenu que les priorités de premier rang seraient axées sur l’augmentation du nombre de membres de l’UPOV</w:t>
      </w:r>
      <w:r w:rsidR="0083758F" w:rsidRPr="00232F1B">
        <w:rPr>
          <w:lang w:val="fr-FR"/>
        </w:rPr>
        <w:t xml:space="preserve">, </w:t>
      </w:r>
      <w:r w:rsidR="00032C99" w:rsidRPr="00232F1B">
        <w:rPr>
          <w:lang w:val="fr-FR"/>
        </w:rPr>
        <w:t xml:space="preserve">y compris </w:t>
      </w:r>
      <w:r w:rsidR="0083758F" w:rsidRPr="00232F1B">
        <w:rPr>
          <w:lang w:val="fr-FR"/>
        </w:rPr>
        <w:t xml:space="preserve">l’élaboration de législation, </w:t>
      </w:r>
      <w:r w:rsidR="000A4FC9" w:rsidRPr="000A4FC9">
        <w:rPr>
          <w:lang w:val="fr-FR"/>
        </w:rPr>
        <w:t xml:space="preserve">la fourniture de conseils et d'une assistance concernant la Convention UPOV </w:t>
      </w:r>
      <w:r w:rsidR="0083758F" w:rsidRPr="00232F1B">
        <w:rPr>
          <w:lang w:val="fr-FR"/>
        </w:rPr>
        <w:t xml:space="preserve">et sa mise en œuvre, ainsi que </w:t>
      </w:r>
      <w:r w:rsidR="00AD5BC9" w:rsidRPr="00232F1B">
        <w:rPr>
          <w:lang w:val="fr-FR"/>
        </w:rPr>
        <w:t>l</w:t>
      </w:r>
      <w:r w:rsidR="00AD5BC9">
        <w:rPr>
          <w:lang w:val="fr-FR"/>
        </w:rPr>
        <w:t>’harmonisation</w:t>
      </w:r>
      <w:r w:rsidR="0083758F" w:rsidRPr="00232F1B">
        <w:rPr>
          <w:lang w:val="fr-FR"/>
        </w:rPr>
        <w:t xml:space="preserve"> et les relations de coopération accrues en matière d’examen.  </w:t>
      </w:r>
    </w:p>
    <w:p w14:paraId="3AF61758" w14:textId="6795BD94" w:rsidR="00066EB7" w:rsidRPr="00232F1B" w:rsidRDefault="00066EB7" w:rsidP="007418B8">
      <w:pPr>
        <w:rPr>
          <w:rFonts w:cs="Arial"/>
          <w:lang w:val="fr-FR"/>
        </w:rPr>
      </w:pPr>
    </w:p>
    <w:p w14:paraId="4AEDB1CB" w14:textId="2721A4D1" w:rsidR="00066EB7" w:rsidRPr="000A4FC9" w:rsidRDefault="00647F77" w:rsidP="000A4FC9">
      <w:pPr>
        <w:pStyle w:val="ListParagraph"/>
        <w:ind w:left="0"/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0A4FC9" w:rsidRPr="000A4FC9">
        <w:rPr>
          <w:lang w:val="fr-FR"/>
        </w:rPr>
        <w:t>Le CG-URS est convenu que l’augmentation budgétaire associée au quatrième scénario serait mise en œuvre selon une approche progressive sur une période de deux ans à partir de 2027.</w:t>
      </w:r>
    </w:p>
    <w:p w14:paraId="42F7B9D4" w14:textId="77777777" w:rsidR="007418B8" w:rsidRPr="00232F1B" w:rsidRDefault="007418B8" w:rsidP="007418B8">
      <w:pPr>
        <w:rPr>
          <w:lang w:val="fr-FR"/>
        </w:rPr>
      </w:pPr>
    </w:p>
    <w:p w14:paraId="656E90A2" w14:textId="77777777" w:rsidR="000A4FC9" w:rsidRPr="000A4FC9" w:rsidRDefault="007418B8" w:rsidP="000A4FC9">
      <w:pPr>
        <w:pStyle w:val="ListParagraph"/>
        <w:ind w:left="0"/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</w:r>
      <w:r w:rsidR="000A4FC9" w:rsidRPr="000A4FC9">
        <w:rPr>
          <w:lang w:val="fr-FR"/>
        </w:rPr>
        <w:t>Le CG-URS est également convenu qu’il importe de continuer d’examiner des solutions pour assurer la viabilité financière à moyen et long terme.</w:t>
      </w:r>
    </w:p>
    <w:p w14:paraId="73533AEA" w14:textId="77777777" w:rsidR="00EA6AEE" w:rsidRPr="00232F1B" w:rsidRDefault="00EA6AEE" w:rsidP="00050E16">
      <w:pPr>
        <w:rPr>
          <w:lang w:val="fr-FR"/>
        </w:rPr>
      </w:pPr>
    </w:p>
    <w:p w14:paraId="76CD65BC" w14:textId="2D72B3F3" w:rsidR="007418B8" w:rsidRPr="00232F1B" w:rsidRDefault="007418B8" w:rsidP="007418B8">
      <w:pPr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  <w:t xml:space="preserve">La </w:t>
      </w:r>
      <w:r w:rsidR="00425788" w:rsidRPr="00232F1B">
        <w:rPr>
          <w:lang w:val="fr-FR"/>
        </w:rPr>
        <w:t xml:space="preserve">troisième réunion du </w:t>
      </w:r>
      <w:r w:rsidRPr="00232F1B">
        <w:rPr>
          <w:lang w:val="fr-FR"/>
        </w:rPr>
        <w:t xml:space="preserve">CG-URS se tiendra en ligne le 24 juin 2026.  Le </w:t>
      </w:r>
      <w:r w:rsidR="00A62E35" w:rsidRPr="00232F1B">
        <w:rPr>
          <w:lang w:val="fr-FR"/>
        </w:rPr>
        <w:t xml:space="preserve">CG-URS a noté que </w:t>
      </w:r>
      <w:r w:rsidRPr="00232F1B">
        <w:rPr>
          <w:lang w:val="fr-FR"/>
        </w:rPr>
        <w:t xml:space="preserve">l'ordre du jour </w:t>
      </w:r>
      <w:r w:rsidRPr="00232F1B">
        <w:rPr>
          <w:color w:val="000000" w:themeColor="text1"/>
          <w:lang w:val="fr-FR"/>
        </w:rPr>
        <w:t xml:space="preserve">serait </w:t>
      </w:r>
      <w:r w:rsidRPr="00232F1B">
        <w:rPr>
          <w:lang w:val="fr-FR"/>
        </w:rPr>
        <w:t>distribué au moins quatre semaines avant la réunion, comme convenu dans le mandat.</w:t>
      </w:r>
    </w:p>
    <w:p w14:paraId="56E860CF" w14:textId="77777777" w:rsidR="007418B8" w:rsidRPr="00232F1B" w:rsidRDefault="007418B8" w:rsidP="00050E16">
      <w:pPr>
        <w:rPr>
          <w:lang w:val="fr-FR"/>
        </w:rPr>
      </w:pPr>
    </w:p>
    <w:p w14:paraId="6979E825" w14:textId="7B01D50B" w:rsidR="007418B8" w:rsidRPr="00232F1B" w:rsidRDefault="001C10D0" w:rsidP="001C10D0">
      <w:pPr>
        <w:pStyle w:val="DecisionParagraphs"/>
        <w:rPr>
          <w:lang w:val="fr-FR"/>
        </w:rPr>
      </w:pPr>
      <w:r>
        <w:fldChar w:fldCharType="begin"/>
      </w:r>
      <w:r w:rsidRPr="00232F1B">
        <w:rPr>
          <w:lang w:val="fr-FR"/>
        </w:rPr>
        <w:instrText xml:space="preserve"> AUTONUM  </w:instrText>
      </w:r>
      <w:r>
        <w:fldChar w:fldCharType="end"/>
      </w:r>
      <w:r w:rsidRPr="00232F1B">
        <w:rPr>
          <w:lang w:val="fr-FR"/>
        </w:rPr>
        <w:tab/>
        <w:t>Le présent compte rendu a été adopté par correspondance.</w:t>
      </w:r>
    </w:p>
    <w:p w14:paraId="1C74A057" w14:textId="77777777" w:rsidR="001C10D0" w:rsidRPr="00232F1B" w:rsidRDefault="001C10D0" w:rsidP="001C10D0">
      <w:pPr>
        <w:pStyle w:val="DecisionParagraphs"/>
        <w:ind w:left="0"/>
        <w:rPr>
          <w:lang w:val="fr-FR"/>
        </w:rPr>
      </w:pPr>
    </w:p>
    <w:p w14:paraId="1B569032" w14:textId="77777777" w:rsidR="001C10D0" w:rsidRPr="00232F1B" w:rsidRDefault="001C10D0" w:rsidP="001C10D0">
      <w:pPr>
        <w:pStyle w:val="DecisionParagraphs"/>
        <w:ind w:left="0"/>
        <w:rPr>
          <w:lang w:val="fr-FR"/>
        </w:rPr>
      </w:pPr>
    </w:p>
    <w:p w14:paraId="40308071" w14:textId="77777777" w:rsidR="001C10D0" w:rsidRPr="00232F1B" w:rsidRDefault="001C10D0" w:rsidP="001C10D0">
      <w:pPr>
        <w:pStyle w:val="DecisionParagraphs"/>
        <w:ind w:left="0"/>
        <w:rPr>
          <w:lang w:val="fr-FR"/>
        </w:rPr>
      </w:pPr>
    </w:p>
    <w:p w14:paraId="6EE295E6" w14:textId="1FBC351C" w:rsidR="009B440E" w:rsidRDefault="00050E16" w:rsidP="00050E16">
      <w:pPr>
        <w:jc w:val="right"/>
      </w:pPr>
      <w:r w:rsidRPr="00C5280D">
        <w:t xml:space="preserve">[Fin du </w:t>
      </w:r>
      <w:proofErr w:type="spellStart"/>
      <w:r w:rsidR="00865B91">
        <w:t>compte</w:t>
      </w:r>
      <w:proofErr w:type="spellEnd"/>
      <w:r w:rsidR="00865B91">
        <w:t xml:space="preserve"> </w:t>
      </w:r>
      <w:proofErr w:type="spellStart"/>
      <w:r w:rsidR="00865B91">
        <w:t>rendu</w:t>
      </w:r>
      <w:proofErr w:type="spellEnd"/>
      <w:r w:rsidRPr="00C5280D">
        <w:t>]</w:t>
      </w:r>
    </w:p>
    <w:p w14:paraId="059D90D2" w14:textId="77777777" w:rsidR="00903264" w:rsidRDefault="00903264">
      <w:pPr>
        <w:jc w:val="left"/>
      </w:pPr>
    </w:p>
    <w:p w14:paraId="08C969F0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14"/>
      <w:footerReference w:type="even" r:id="rId15"/>
      <w:footerReference w:type="firs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E0C5" w14:textId="77777777" w:rsidR="00EB3765" w:rsidRDefault="00EB3765" w:rsidP="006655D3">
      <w:r>
        <w:separator/>
      </w:r>
    </w:p>
    <w:p w14:paraId="5240C865" w14:textId="77777777" w:rsidR="00EB3765" w:rsidRDefault="00EB3765" w:rsidP="006655D3"/>
    <w:p w14:paraId="1A54BAF0" w14:textId="77777777" w:rsidR="00EB3765" w:rsidRDefault="00EB3765" w:rsidP="006655D3"/>
  </w:endnote>
  <w:endnote w:type="continuationSeparator" w:id="0">
    <w:p w14:paraId="3577D0F7" w14:textId="77777777" w:rsidR="00EB3765" w:rsidRDefault="00EB3765" w:rsidP="006655D3">
      <w:r>
        <w:separator/>
      </w:r>
    </w:p>
    <w:p w14:paraId="50985EE2" w14:textId="77777777" w:rsidR="00EB3765" w:rsidRPr="00294751" w:rsidRDefault="00EB3765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07CE510" w14:textId="77777777" w:rsidR="00EB3765" w:rsidRPr="00294751" w:rsidRDefault="00EB3765" w:rsidP="006655D3">
      <w:pPr>
        <w:rPr>
          <w:lang w:val="fr-FR"/>
        </w:rPr>
      </w:pPr>
    </w:p>
    <w:p w14:paraId="526C4BF0" w14:textId="77777777" w:rsidR="00EB3765" w:rsidRPr="00294751" w:rsidRDefault="00EB3765" w:rsidP="006655D3">
      <w:pPr>
        <w:rPr>
          <w:lang w:val="fr-FR"/>
        </w:rPr>
      </w:pPr>
    </w:p>
  </w:endnote>
  <w:endnote w:type="continuationNotice" w:id="1">
    <w:p w14:paraId="58F6A808" w14:textId="77777777" w:rsidR="00EB3765" w:rsidRPr="00294751" w:rsidRDefault="00EB3765" w:rsidP="006655D3">
      <w:pPr>
        <w:rPr>
          <w:lang w:val="fr-FR"/>
        </w:rPr>
      </w:pPr>
      <w:r w:rsidRPr="00294751">
        <w:rPr>
          <w:lang w:val="fr-FR"/>
        </w:rPr>
        <w:t>[Suite de la note de la page suivante]</w:t>
      </w:r>
    </w:p>
    <w:p w14:paraId="09992FB9" w14:textId="77777777" w:rsidR="00EB3765" w:rsidRPr="00294751" w:rsidRDefault="00EB3765" w:rsidP="006655D3">
      <w:pPr>
        <w:rPr>
          <w:lang w:val="fr-FR"/>
        </w:rPr>
      </w:pPr>
    </w:p>
    <w:p w14:paraId="54C88680" w14:textId="77777777" w:rsidR="00EB3765" w:rsidRPr="00294751" w:rsidRDefault="00EB3765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97D" w14:textId="0A3DBCEC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856A05" wp14:editId="4D59B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0988497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8B034" w14:textId="702C7EC6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80B6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OMPI –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6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35.0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" filled="f" stroked="f">
              <v:textbox style="mso-fit-shape-to-text:t" inset="0,0,0,15pt">
                <w:txbxContent>
                  <w:p w14:paraId="0A18B034" w14:textId="702C7EC6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80B6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OMPI –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0E91" w14:textId="3465C6A7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2BFC0" wp14:editId="74921BE5">
              <wp:simplePos x="723569" y="10161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766250894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18A1" w14:textId="03B943AB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2BF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WIPO FOR OFFICIAL USE ONLY " style="position:absolute;left:0;text-align:left;margin-left:0;margin-top:0;width:135.0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" filled="f" stroked="f">
              <v:textbox style="mso-fit-shape-to-text:t" inset="0,0,0,15pt">
                <w:txbxContent>
                  <w:p w14:paraId="46EE18A1" w14:textId="03B943AB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DCD2" w14:textId="77777777" w:rsidR="00EB3765" w:rsidRDefault="00EB3765" w:rsidP="006655D3">
      <w:r>
        <w:separator/>
      </w:r>
    </w:p>
  </w:footnote>
  <w:footnote w:type="continuationSeparator" w:id="0">
    <w:p w14:paraId="37892150" w14:textId="77777777" w:rsidR="00EB3765" w:rsidRDefault="00EB3765" w:rsidP="006655D3">
      <w:r>
        <w:separator/>
      </w:r>
    </w:p>
  </w:footnote>
  <w:footnote w:type="continuationNotice" w:id="1">
    <w:p w14:paraId="16FEB941" w14:textId="77777777" w:rsidR="00EB3765" w:rsidRPr="00AB530F" w:rsidRDefault="00EB37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564" w14:textId="742B6F0B" w:rsidR="0004198B" w:rsidRPr="00C5280D" w:rsidRDefault="008665AD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CG-URS/2/3</w:t>
    </w:r>
  </w:p>
  <w:p w14:paraId="0C0E16BA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38A964B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E9"/>
    <w:multiLevelType w:val="hybridMultilevel"/>
    <w:tmpl w:val="BEB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E6C"/>
    <w:multiLevelType w:val="hybridMultilevel"/>
    <w:tmpl w:val="078E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195A"/>
    <w:multiLevelType w:val="hybridMultilevel"/>
    <w:tmpl w:val="C8B0A6E0"/>
    <w:lvl w:ilvl="0" w:tplc="353E1238">
      <w:start w:val="1"/>
      <w:numFmt w:val="decimal"/>
      <w:lvlText w:val="%1."/>
      <w:lvlJc w:val="left"/>
      <w:pPr>
        <w:ind w:left="66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96AB5"/>
    <w:multiLevelType w:val="multilevel"/>
    <w:tmpl w:val="CA88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4226">
    <w:abstractNumId w:val="3"/>
  </w:num>
  <w:num w:numId="2" w16cid:durableId="518935847">
    <w:abstractNumId w:val="1"/>
  </w:num>
  <w:num w:numId="3" w16cid:durableId="345710743">
    <w:abstractNumId w:val="0"/>
  </w:num>
  <w:num w:numId="4" w16cid:durableId="66089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F"/>
    <w:rsid w:val="00010CF3"/>
    <w:rsid w:val="00011E27"/>
    <w:rsid w:val="000148BC"/>
    <w:rsid w:val="00024AB8"/>
    <w:rsid w:val="00030854"/>
    <w:rsid w:val="00032C99"/>
    <w:rsid w:val="00035127"/>
    <w:rsid w:val="00036028"/>
    <w:rsid w:val="0004198B"/>
    <w:rsid w:val="0004297B"/>
    <w:rsid w:val="00044642"/>
    <w:rsid w:val="000446B9"/>
    <w:rsid w:val="00047E21"/>
    <w:rsid w:val="00050E16"/>
    <w:rsid w:val="00055BFB"/>
    <w:rsid w:val="0006665F"/>
    <w:rsid w:val="00066EB7"/>
    <w:rsid w:val="00075C7E"/>
    <w:rsid w:val="00085505"/>
    <w:rsid w:val="000A4FC9"/>
    <w:rsid w:val="000B41B4"/>
    <w:rsid w:val="000C4E25"/>
    <w:rsid w:val="000C7021"/>
    <w:rsid w:val="000D270C"/>
    <w:rsid w:val="000D6BBC"/>
    <w:rsid w:val="000D7780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44DB1"/>
    <w:rsid w:val="0014655A"/>
    <w:rsid w:val="0016675C"/>
    <w:rsid w:val="00172084"/>
    <w:rsid w:val="0017474A"/>
    <w:rsid w:val="001758C6"/>
    <w:rsid w:val="00182B99"/>
    <w:rsid w:val="001A3458"/>
    <w:rsid w:val="001C10D0"/>
    <w:rsid w:val="001C1525"/>
    <w:rsid w:val="001D3A37"/>
    <w:rsid w:val="0021332C"/>
    <w:rsid w:val="00213982"/>
    <w:rsid w:val="00232F1B"/>
    <w:rsid w:val="00237317"/>
    <w:rsid w:val="00242C99"/>
    <w:rsid w:val="0024416D"/>
    <w:rsid w:val="00244C45"/>
    <w:rsid w:val="002529E2"/>
    <w:rsid w:val="00260EA2"/>
    <w:rsid w:val="00264E3E"/>
    <w:rsid w:val="00271335"/>
    <w:rsid w:val="00271911"/>
    <w:rsid w:val="00273187"/>
    <w:rsid w:val="002800A0"/>
    <w:rsid w:val="002801B3"/>
    <w:rsid w:val="00281060"/>
    <w:rsid w:val="00284050"/>
    <w:rsid w:val="00285BD0"/>
    <w:rsid w:val="00286559"/>
    <w:rsid w:val="002930BF"/>
    <w:rsid w:val="002940E8"/>
    <w:rsid w:val="00294751"/>
    <w:rsid w:val="002A6E50"/>
    <w:rsid w:val="002B4298"/>
    <w:rsid w:val="002B7940"/>
    <w:rsid w:val="002B7A36"/>
    <w:rsid w:val="002C256A"/>
    <w:rsid w:val="002D5226"/>
    <w:rsid w:val="002D5E58"/>
    <w:rsid w:val="002E77F7"/>
    <w:rsid w:val="00305A7F"/>
    <w:rsid w:val="003152FE"/>
    <w:rsid w:val="0032099F"/>
    <w:rsid w:val="0032380F"/>
    <w:rsid w:val="00327436"/>
    <w:rsid w:val="00344BD6"/>
    <w:rsid w:val="0035528D"/>
    <w:rsid w:val="00361821"/>
    <w:rsid w:val="00361E9E"/>
    <w:rsid w:val="003753EE"/>
    <w:rsid w:val="003816D4"/>
    <w:rsid w:val="003A0835"/>
    <w:rsid w:val="003A5AAF"/>
    <w:rsid w:val="003B2430"/>
    <w:rsid w:val="003B700A"/>
    <w:rsid w:val="003C7848"/>
    <w:rsid w:val="003C7FBE"/>
    <w:rsid w:val="003D227C"/>
    <w:rsid w:val="003D2B4D"/>
    <w:rsid w:val="003D339C"/>
    <w:rsid w:val="003F246E"/>
    <w:rsid w:val="003F37F5"/>
    <w:rsid w:val="00400381"/>
    <w:rsid w:val="004051F9"/>
    <w:rsid w:val="00425788"/>
    <w:rsid w:val="00444A88"/>
    <w:rsid w:val="00474DA4"/>
    <w:rsid w:val="00475D38"/>
    <w:rsid w:val="00476B4D"/>
    <w:rsid w:val="004805FA"/>
    <w:rsid w:val="004935D2"/>
    <w:rsid w:val="004B1215"/>
    <w:rsid w:val="004D047D"/>
    <w:rsid w:val="004D6FD8"/>
    <w:rsid w:val="004F1E9E"/>
    <w:rsid w:val="004F305A"/>
    <w:rsid w:val="00512164"/>
    <w:rsid w:val="00520297"/>
    <w:rsid w:val="00520CAB"/>
    <w:rsid w:val="00531ADD"/>
    <w:rsid w:val="00532395"/>
    <w:rsid w:val="005338F9"/>
    <w:rsid w:val="0054281C"/>
    <w:rsid w:val="00544581"/>
    <w:rsid w:val="00547A8F"/>
    <w:rsid w:val="0055268D"/>
    <w:rsid w:val="00575DE2"/>
    <w:rsid w:val="00576BE4"/>
    <w:rsid w:val="005779DB"/>
    <w:rsid w:val="005918B4"/>
    <w:rsid w:val="005971BC"/>
    <w:rsid w:val="005A2A67"/>
    <w:rsid w:val="005A400A"/>
    <w:rsid w:val="005B269D"/>
    <w:rsid w:val="005B5526"/>
    <w:rsid w:val="005D13A6"/>
    <w:rsid w:val="005D7370"/>
    <w:rsid w:val="005E27B8"/>
    <w:rsid w:val="005F7B92"/>
    <w:rsid w:val="006065D1"/>
    <w:rsid w:val="00612379"/>
    <w:rsid w:val="006153B6"/>
    <w:rsid w:val="0061555F"/>
    <w:rsid w:val="006245ED"/>
    <w:rsid w:val="0062468E"/>
    <w:rsid w:val="00632E22"/>
    <w:rsid w:val="00636CA6"/>
    <w:rsid w:val="00641200"/>
    <w:rsid w:val="00644B33"/>
    <w:rsid w:val="00645CA8"/>
    <w:rsid w:val="00646008"/>
    <w:rsid w:val="00647F77"/>
    <w:rsid w:val="006655D3"/>
    <w:rsid w:val="00667404"/>
    <w:rsid w:val="00687956"/>
    <w:rsid w:val="00687EB4"/>
    <w:rsid w:val="00695C56"/>
    <w:rsid w:val="00695F81"/>
    <w:rsid w:val="006A5CDE"/>
    <w:rsid w:val="006A644A"/>
    <w:rsid w:val="006B17D2"/>
    <w:rsid w:val="006B6308"/>
    <w:rsid w:val="006C224E"/>
    <w:rsid w:val="006C2858"/>
    <w:rsid w:val="006D4A12"/>
    <w:rsid w:val="006D780A"/>
    <w:rsid w:val="006F5FD9"/>
    <w:rsid w:val="0071271E"/>
    <w:rsid w:val="00726F25"/>
    <w:rsid w:val="00732DEC"/>
    <w:rsid w:val="0073565F"/>
    <w:rsid w:val="00735BD5"/>
    <w:rsid w:val="007418B8"/>
    <w:rsid w:val="007451EC"/>
    <w:rsid w:val="007467DF"/>
    <w:rsid w:val="00751613"/>
    <w:rsid w:val="00753EE9"/>
    <w:rsid w:val="007556F6"/>
    <w:rsid w:val="00757A95"/>
    <w:rsid w:val="00760EEF"/>
    <w:rsid w:val="00773E97"/>
    <w:rsid w:val="00777EE5"/>
    <w:rsid w:val="00784836"/>
    <w:rsid w:val="0079023E"/>
    <w:rsid w:val="00793346"/>
    <w:rsid w:val="007A0749"/>
    <w:rsid w:val="007A2854"/>
    <w:rsid w:val="007C1D92"/>
    <w:rsid w:val="007C4CB9"/>
    <w:rsid w:val="007D0B9D"/>
    <w:rsid w:val="007D19B0"/>
    <w:rsid w:val="007F27AD"/>
    <w:rsid w:val="007F498F"/>
    <w:rsid w:val="008003B0"/>
    <w:rsid w:val="0080679D"/>
    <w:rsid w:val="008108B0"/>
    <w:rsid w:val="00811B20"/>
    <w:rsid w:val="00812609"/>
    <w:rsid w:val="008211B5"/>
    <w:rsid w:val="0082296E"/>
    <w:rsid w:val="00824099"/>
    <w:rsid w:val="00836780"/>
    <w:rsid w:val="0083758F"/>
    <w:rsid w:val="00846D7C"/>
    <w:rsid w:val="00851426"/>
    <w:rsid w:val="00854899"/>
    <w:rsid w:val="00865B91"/>
    <w:rsid w:val="008665AD"/>
    <w:rsid w:val="00866DE1"/>
    <w:rsid w:val="00867AC1"/>
    <w:rsid w:val="00872B3F"/>
    <w:rsid w:val="0087418A"/>
    <w:rsid w:val="008751DE"/>
    <w:rsid w:val="00890DF8"/>
    <w:rsid w:val="008A0ADE"/>
    <w:rsid w:val="008A3407"/>
    <w:rsid w:val="008A743F"/>
    <w:rsid w:val="008C0970"/>
    <w:rsid w:val="008C2F2E"/>
    <w:rsid w:val="008D0130"/>
    <w:rsid w:val="008D0BC5"/>
    <w:rsid w:val="008D0F14"/>
    <w:rsid w:val="008D2CF7"/>
    <w:rsid w:val="008E376C"/>
    <w:rsid w:val="009005E4"/>
    <w:rsid w:val="00900C26"/>
    <w:rsid w:val="0090197F"/>
    <w:rsid w:val="00903264"/>
    <w:rsid w:val="00905222"/>
    <w:rsid w:val="00906DDC"/>
    <w:rsid w:val="00914CB3"/>
    <w:rsid w:val="0092413A"/>
    <w:rsid w:val="00934E09"/>
    <w:rsid w:val="00936253"/>
    <w:rsid w:val="00940D46"/>
    <w:rsid w:val="009413F1"/>
    <w:rsid w:val="00952DD4"/>
    <w:rsid w:val="009561F4"/>
    <w:rsid w:val="00965AE7"/>
    <w:rsid w:val="00970FED"/>
    <w:rsid w:val="00971987"/>
    <w:rsid w:val="00992D82"/>
    <w:rsid w:val="00997029"/>
    <w:rsid w:val="009973D1"/>
    <w:rsid w:val="009A1888"/>
    <w:rsid w:val="009A7339"/>
    <w:rsid w:val="009B1754"/>
    <w:rsid w:val="009B440E"/>
    <w:rsid w:val="009B5F4A"/>
    <w:rsid w:val="009B7B99"/>
    <w:rsid w:val="009C536A"/>
    <w:rsid w:val="009D5296"/>
    <w:rsid w:val="009D690D"/>
    <w:rsid w:val="009D7CC7"/>
    <w:rsid w:val="009E65B6"/>
    <w:rsid w:val="009E7203"/>
    <w:rsid w:val="009F0A51"/>
    <w:rsid w:val="009F77CF"/>
    <w:rsid w:val="00A02E18"/>
    <w:rsid w:val="00A24C10"/>
    <w:rsid w:val="00A26BB6"/>
    <w:rsid w:val="00A42AC3"/>
    <w:rsid w:val="00A430CF"/>
    <w:rsid w:val="00A43319"/>
    <w:rsid w:val="00A54309"/>
    <w:rsid w:val="00A610A9"/>
    <w:rsid w:val="00A62E35"/>
    <w:rsid w:val="00A73882"/>
    <w:rsid w:val="00A73904"/>
    <w:rsid w:val="00A756B8"/>
    <w:rsid w:val="00A80F2A"/>
    <w:rsid w:val="00A96C33"/>
    <w:rsid w:val="00AB2B93"/>
    <w:rsid w:val="00AB3286"/>
    <w:rsid w:val="00AB530F"/>
    <w:rsid w:val="00AB7E5B"/>
    <w:rsid w:val="00AC2883"/>
    <w:rsid w:val="00AC4E7D"/>
    <w:rsid w:val="00AD5BC9"/>
    <w:rsid w:val="00AE0EF1"/>
    <w:rsid w:val="00AE2937"/>
    <w:rsid w:val="00B06AE1"/>
    <w:rsid w:val="00B07301"/>
    <w:rsid w:val="00B1144A"/>
    <w:rsid w:val="00B11F3E"/>
    <w:rsid w:val="00B17677"/>
    <w:rsid w:val="00B224DE"/>
    <w:rsid w:val="00B324D4"/>
    <w:rsid w:val="00B339B3"/>
    <w:rsid w:val="00B46575"/>
    <w:rsid w:val="00B46AEE"/>
    <w:rsid w:val="00B61777"/>
    <w:rsid w:val="00B622E6"/>
    <w:rsid w:val="00B776C1"/>
    <w:rsid w:val="00B80B61"/>
    <w:rsid w:val="00B83E82"/>
    <w:rsid w:val="00B84BBD"/>
    <w:rsid w:val="00BA43FB"/>
    <w:rsid w:val="00BA5AD8"/>
    <w:rsid w:val="00BC127D"/>
    <w:rsid w:val="00BC1FE6"/>
    <w:rsid w:val="00C04DCA"/>
    <w:rsid w:val="00C061B6"/>
    <w:rsid w:val="00C2146E"/>
    <w:rsid w:val="00C2446C"/>
    <w:rsid w:val="00C36AE5"/>
    <w:rsid w:val="00C41F17"/>
    <w:rsid w:val="00C521CA"/>
    <w:rsid w:val="00C527FA"/>
    <w:rsid w:val="00C5280D"/>
    <w:rsid w:val="00C52AB8"/>
    <w:rsid w:val="00C53EB3"/>
    <w:rsid w:val="00C5791C"/>
    <w:rsid w:val="00C62347"/>
    <w:rsid w:val="00C66290"/>
    <w:rsid w:val="00C72B7A"/>
    <w:rsid w:val="00C75A58"/>
    <w:rsid w:val="00C82F1F"/>
    <w:rsid w:val="00C9578C"/>
    <w:rsid w:val="00C973F2"/>
    <w:rsid w:val="00CA304C"/>
    <w:rsid w:val="00CA774A"/>
    <w:rsid w:val="00CB4921"/>
    <w:rsid w:val="00CC11B0"/>
    <w:rsid w:val="00CC2841"/>
    <w:rsid w:val="00CD680A"/>
    <w:rsid w:val="00CE4F12"/>
    <w:rsid w:val="00CF1330"/>
    <w:rsid w:val="00CF7E36"/>
    <w:rsid w:val="00D26ACF"/>
    <w:rsid w:val="00D32E57"/>
    <w:rsid w:val="00D3708D"/>
    <w:rsid w:val="00D40426"/>
    <w:rsid w:val="00D42D10"/>
    <w:rsid w:val="00D577E3"/>
    <w:rsid w:val="00D57C96"/>
    <w:rsid w:val="00D57D18"/>
    <w:rsid w:val="00D66257"/>
    <w:rsid w:val="00D70E65"/>
    <w:rsid w:val="00D813CA"/>
    <w:rsid w:val="00D8328F"/>
    <w:rsid w:val="00D83A9B"/>
    <w:rsid w:val="00D85FB5"/>
    <w:rsid w:val="00D91203"/>
    <w:rsid w:val="00D95174"/>
    <w:rsid w:val="00D96B35"/>
    <w:rsid w:val="00DA4973"/>
    <w:rsid w:val="00DA6F36"/>
    <w:rsid w:val="00DB596E"/>
    <w:rsid w:val="00DB7773"/>
    <w:rsid w:val="00DC00EA"/>
    <w:rsid w:val="00DC176F"/>
    <w:rsid w:val="00DC25E2"/>
    <w:rsid w:val="00DC3802"/>
    <w:rsid w:val="00DD4AA4"/>
    <w:rsid w:val="00DD533C"/>
    <w:rsid w:val="00DD6208"/>
    <w:rsid w:val="00DF7E99"/>
    <w:rsid w:val="00E07D87"/>
    <w:rsid w:val="00E249C8"/>
    <w:rsid w:val="00E32F7E"/>
    <w:rsid w:val="00E5267B"/>
    <w:rsid w:val="00E559F0"/>
    <w:rsid w:val="00E60DCD"/>
    <w:rsid w:val="00E61FEF"/>
    <w:rsid w:val="00E63C0E"/>
    <w:rsid w:val="00E64AB6"/>
    <w:rsid w:val="00E67B4C"/>
    <w:rsid w:val="00E72D49"/>
    <w:rsid w:val="00E7593C"/>
    <w:rsid w:val="00E7678A"/>
    <w:rsid w:val="00E8715F"/>
    <w:rsid w:val="00E935F1"/>
    <w:rsid w:val="00E94A81"/>
    <w:rsid w:val="00EA1FFB"/>
    <w:rsid w:val="00EA6AEE"/>
    <w:rsid w:val="00EB048E"/>
    <w:rsid w:val="00EB3765"/>
    <w:rsid w:val="00EB4E9C"/>
    <w:rsid w:val="00EC08D3"/>
    <w:rsid w:val="00EC4AC1"/>
    <w:rsid w:val="00EC6BDF"/>
    <w:rsid w:val="00ED4946"/>
    <w:rsid w:val="00EE34DF"/>
    <w:rsid w:val="00EF2F89"/>
    <w:rsid w:val="00F00B7C"/>
    <w:rsid w:val="00F01A6D"/>
    <w:rsid w:val="00F03E98"/>
    <w:rsid w:val="00F1237A"/>
    <w:rsid w:val="00F223B7"/>
    <w:rsid w:val="00F22CBD"/>
    <w:rsid w:val="00F272F1"/>
    <w:rsid w:val="00F31412"/>
    <w:rsid w:val="00F445E9"/>
    <w:rsid w:val="00F44BF1"/>
    <w:rsid w:val="00F45372"/>
    <w:rsid w:val="00F5470C"/>
    <w:rsid w:val="00F55A83"/>
    <w:rsid w:val="00F560F7"/>
    <w:rsid w:val="00F6334D"/>
    <w:rsid w:val="00F63599"/>
    <w:rsid w:val="00F71781"/>
    <w:rsid w:val="00F84D0C"/>
    <w:rsid w:val="00FA49AB"/>
    <w:rsid w:val="00FC18B5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05D2D"/>
  <w15:docId w15:val="{0A6FC2D6-3EFE-407C-9352-29BF79E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B339B3"/>
    <w:rPr>
      <w:rFonts w:ascii="Arial" w:hAnsi="Arial"/>
      <w:caps/>
    </w:rPr>
  </w:style>
  <w:style w:type="paragraph" w:styleId="Revision">
    <w:name w:val="Revision"/>
    <w:hidden/>
    <w:uiPriority w:val="99"/>
    <w:semiHidden/>
    <w:rsid w:val="007A074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85F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24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46E"/>
  </w:style>
  <w:style w:type="character" w:customStyle="1" w:styleId="CommentTextChar">
    <w:name w:val="Comment Text Char"/>
    <w:basedOn w:val="DefaultParagraphFont"/>
    <w:link w:val="CommentText"/>
    <w:rsid w:val="003F24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4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Planning, Budget and Risk Management Division</TermName>
          <TermId xmlns="http://schemas.microsoft.com/office/infopath/2007/PartnerControls">70d2437d-80ad-4481-ae65-31d87541c0a0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19 UPOV</TermName>
          <TermId xmlns="http://schemas.microsoft.com/office/infopath/2007/PartnerControls">303367ba-5af5-45be-81ed-f52cd5024afb</TermId>
        </TermInfo>
      </Terms>
    </oec7080f59824b85bfab9bab42c36e68>
    <_dlc_DocId xmlns="5e18aa76-7d88-41d0-9dbe-91b3e27642dc">PBRMDBFP-2013870959-862</_dlc_DocId>
    <_dlc_DocIdUrl xmlns="5e18aa76-7d88-41d0-9dbe-91b3e27642dc">
      <Url>https://wipoprod.sharepoint.com/sites/SPS-INT-BFP-PBRMD-UPOVFITsCMPDAs/_layouts/15/DocIdRedir.aspx?ID=PBRMDBFP-2013870959-862</Url>
      <Description>PBRMDBFP-2013870959-862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A4F3C4738C226D479E1E23EB54A842E4" ma:contentTypeVersion="424" ma:contentTypeDescription="" ma:contentTypeScope="" ma:versionID="9142382ca6b2a467d4dfe02120783a2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5e18aa76-7d88-41d0-9dbe-91b3e27642dc" targetNamespace="http://schemas.microsoft.com/office/2006/metadata/properties" ma:root="true" ma:fieldsID="6d3450084e7a79e47355ec87ac74caef" ns2:_="" ns3:_="" ns4:_="">
    <xsd:import namespace="56500874-bba0-4b48-9090-b201492e8473"/>
    <xsd:import namespace="0d6abe56-55ad-41de-8124-44420a0ee71d"/>
    <xsd:import namespace="5e18aa76-7d88-41d0-9dbe-91b3e27642dc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d40c81-a513-4a0b-be56-2586b703a599}" ma:internalName="TaxCatchAll" ma:showField="CatchAllData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d40c81-a513-4a0b-be56-2586b703a599}" ma:internalName="TaxCatchAllLabel" ma:readOnly="true" ma:showField="CatchAllDataLabel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aa76-7d88-41d0-9dbe-91b3e27642dc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9EBE-FFD8-499C-B265-434E0BA6BA5A}">
  <ds:schemaRefs>
    <ds:schemaRef ds:uri="5e18aa76-7d88-41d0-9dbe-91b3e27642dc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6abe56-55ad-41de-8124-44420a0ee71d"/>
    <ds:schemaRef ds:uri="56500874-bba0-4b48-9090-b201492e8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317CA4-48F0-4920-B2A7-E0FC54557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2A143-B7B8-40F9-9FD1-7C2CBFEBE4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67C16C-A16C-4DD8-AB9A-5CEBE766EA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30F6B2-9D49-4FEA-9DB8-1989434F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5e18aa76-7d88-41d0-9dbe-91b3e276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914</Words>
  <Characters>5095</Characters>
  <Application>Microsoft Office Word</Application>
  <DocSecurity>0</DocSecurity>
  <Lines>115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</vt:lpstr>
    </vt:vector>
  </TitlesOfParts>
  <Company>UPOV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CG-URS/2/3</dc:title>
  <dc:creator>NICOLO Laurianne</dc:creator>
  <cp:keywords/>
  <cp:lastModifiedBy>NICOLO Laurianne</cp:lastModifiedBy>
  <cp:revision>11</cp:revision>
  <cp:lastPrinted>2026-03-19T16:27:00Z</cp:lastPrinted>
  <dcterms:created xsi:type="dcterms:W3CDTF">2026-04-29T09:40:00Z</dcterms:created>
  <dcterms:modified xsi:type="dcterms:W3CDTF">2026-05-06T13:20:00Z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0x01010043A0F979BE30A3469F998CB749C11FBD00A4F3C4738C226D479E1E23EB54A842E4</vt:lpwstr>
  </property>
  <property fmtid="{D5CDD505-2E9C-101B-9397-08002B2CF9AE}" pid="3" name="ClassificationContentMarkingFooterShapeIds">
    <vt:lpwstr>6946d98e,417f1db7,1ef50b32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2026-03-24T07:31:27Z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c7afd7f0-f7ea-4249-b425-a192976385f7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3;#Planning, Budget and Risk Management Division|70d2437d-80ad-4481-ae65-31d87541c0a0</vt:lpwstr>
  </property>
  <property fmtid="{D5CDD505-2E9C-101B-9397-08002B2CF9AE}" pid="15" name="RMClassification">
    <vt:lpwstr>2;#19 UPOV|303367ba-5af5-45be-81ed-f52cd5024afb</vt:lpwstr>
  </property>
  <property fmtid="{D5CDD505-2E9C-101B-9397-08002B2CF9AE}" pid="16" name="Languages">
    <vt:lpwstr>1;#English|950e6fa2-2df0-4983-a604-54e57c7a6d93</vt:lpwstr>
  </property>
  <property fmtid="{D5CDD505-2E9C-101B-9397-08002B2CF9AE}" pid="17" name="_dlc_DocIdItemGuid">
    <vt:lpwstr>b9976bdf-3e8a-48e1-bb60-5c7e1511c3d6</vt:lpwstr>
  </property>
</Properties>
</file>