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2F0E2B" w:rsidRPr="00820438" w14:paraId="1E49A448" w14:textId="77777777" w:rsidTr="007020B4">
        <w:tc>
          <w:tcPr>
            <w:tcW w:w="6522" w:type="dxa"/>
          </w:tcPr>
          <w:p w14:paraId="6FE0A28F" w14:textId="77777777" w:rsidR="002F0E2B" w:rsidRPr="00820438" w:rsidRDefault="002F0E2B" w:rsidP="002F0E2B">
            <w:r w:rsidRPr="00820438">
              <w:rPr>
                <w:noProof/>
              </w:rPr>
              <w:drawing>
                <wp:inline distT="0" distB="0" distL="0" distR="0" wp14:anchorId="7226CA76" wp14:editId="5531F9FE">
                  <wp:extent cx="933450" cy="266700"/>
                  <wp:effectExtent l="0" t="0" r="0" b="0"/>
                  <wp:docPr id="1613879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79380" name="Picture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933450" cy="266700"/>
                          </a:xfrm>
                          <a:prstGeom prst="rect">
                            <a:avLst/>
                          </a:prstGeom>
                        </pic:spPr>
                      </pic:pic>
                    </a:graphicData>
                  </a:graphic>
                </wp:inline>
              </w:drawing>
            </w:r>
          </w:p>
        </w:tc>
        <w:tc>
          <w:tcPr>
            <w:tcW w:w="3117" w:type="dxa"/>
          </w:tcPr>
          <w:p w14:paraId="17C93D84" w14:textId="70C0EE49" w:rsidR="002F0E2B" w:rsidRPr="00820438" w:rsidRDefault="00820438" w:rsidP="002F0E2B">
            <w:pPr>
              <w:pStyle w:val="Lettrine"/>
            </w:pPr>
            <w:r>
              <w:t>F</w:t>
            </w:r>
          </w:p>
        </w:tc>
      </w:tr>
      <w:tr w:rsidR="002F0E2B" w:rsidRPr="00820438" w14:paraId="1E24C158" w14:textId="77777777" w:rsidTr="007020B4">
        <w:trPr>
          <w:trHeight w:val="219"/>
        </w:trPr>
        <w:tc>
          <w:tcPr>
            <w:tcW w:w="6522" w:type="dxa"/>
          </w:tcPr>
          <w:p w14:paraId="0A3021E5" w14:textId="77777777" w:rsidR="002F0E2B" w:rsidRPr="00820438" w:rsidRDefault="002F0E2B" w:rsidP="002F0E2B">
            <w:pPr>
              <w:pStyle w:val="upove"/>
            </w:pPr>
            <w:r w:rsidRPr="00820438">
              <w:t>Union internationale pour la protection des variétés végétales</w:t>
            </w:r>
          </w:p>
        </w:tc>
        <w:tc>
          <w:tcPr>
            <w:tcW w:w="3117" w:type="dxa"/>
          </w:tcPr>
          <w:p w14:paraId="73910975" w14:textId="77777777" w:rsidR="002F0E2B" w:rsidRPr="00820438" w:rsidRDefault="002F0E2B" w:rsidP="002F0E2B"/>
        </w:tc>
      </w:tr>
    </w:tbl>
    <w:p w14:paraId="031A1FEB" w14:textId="77777777" w:rsidR="002F0E2B" w:rsidRPr="00820438" w:rsidRDefault="002F0E2B" w:rsidP="007020B4"/>
    <w:p w14:paraId="1C4730C6" w14:textId="77777777" w:rsidR="002F0E2B" w:rsidRPr="00820438" w:rsidRDefault="002F0E2B" w:rsidP="002F0E2B"/>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EB4E9C" w:rsidRPr="00820438" w14:paraId="7CECB266" w14:textId="77777777" w:rsidTr="00EB4E9C">
        <w:tc>
          <w:tcPr>
            <w:tcW w:w="6512" w:type="dxa"/>
          </w:tcPr>
          <w:p w14:paraId="7964538C" w14:textId="77777777" w:rsidR="00EB4E9C" w:rsidRPr="00820438" w:rsidRDefault="00EB4E9C" w:rsidP="00AC2883">
            <w:pPr>
              <w:pStyle w:val="Sessiontc"/>
              <w:spacing w:line="240" w:lineRule="auto"/>
            </w:pPr>
            <w:r w:rsidRPr="00820438">
              <w:t xml:space="preserve">Comité </w:t>
            </w:r>
            <w:r w:rsidR="00B622E6" w:rsidRPr="00820438">
              <w:t>administratif et juridique</w:t>
            </w:r>
          </w:p>
          <w:p w14:paraId="18E622D0" w14:textId="77777777" w:rsidR="00CF00FD" w:rsidRPr="00820438" w:rsidRDefault="003266D0" w:rsidP="00CF00FD">
            <w:pPr>
              <w:pStyle w:val="Sessiontcplacedate"/>
            </w:pPr>
            <w:r w:rsidRPr="00820438">
              <w:t xml:space="preserve">Quatre-vingt-troisième </w:t>
            </w:r>
            <w:r w:rsidR="00EB4E9C" w:rsidRPr="00820438">
              <w:t>session</w:t>
            </w:r>
          </w:p>
          <w:p w14:paraId="4FD25044" w14:textId="51407C32" w:rsidR="00EB4E9C" w:rsidRPr="00820438" w:rsidRDefault="00EB4E9C" w:rsidP="00E54738">
            <w:pPr>
              <w:pStyle w:val="Sessiontcplacedate"/>
              <w:rPr>
                <w:sz w:val="22"/>
              </w:rPr>
            </w:pPr>
            <w:r w:rsidRPr="00820438">
              <w:t xml:space="preserve">Genève, </w:t>
            </w:r>
            <w:r w:rsidR="00820438">
              <w:t xml:space="preserve">le </w:t>
            </w:r>
            <w:r w:rsidR="003266D0" w:rsidRPr="00820438">
              <w:t>21</w:t>
            </w:r>
            <w:r w:rsidR="00B622E6" w:rsidRPr="00820438">
              <w:t xml:space="preserve"> octobre</w:t>
            </w:r>
            <w:r w:rsidR="003266D0" w:rsidRPr="00820438">
              <w:t xml:space="preserve"> 2026</w:t>
            </w:r>
          </w:p>
        </w:tc>
        <w:tc>
          <w:tcPr>
            <w:tcW w:w="3127" w:type="dxa"/>
          </w:tcPr>
          <w:p w14:paraId="525E1E36" w14:textId="037BA09A" w:rsidR="00EB4E9C" w:rsidRPr="00820438" w:rsidRDefault="00412398" w:rsidP="003C7FBE">
            <w:pPr>
              <w:pStyle w:val="Doccode"/>
              <w:rPr>
                <w:lang w:val="fr-FR"/>
              </w:rPr>
            </w:pPr>
            <w:r w:rsidRPr="00820438">
              <w:rPr>
                <w:lang w:val="fr-FR"/>
              </w:rPr>
              <w:t>CAJ/83/1</w:t>
            </w:r>
          </w:p>
          <w:p w14:paraId="7FB9F1D4" w14:textId="77777777" w:rsidR="00EB4E9C" w:rsidRPr="00820438" w:rsidRDefault="00EB4E9C" w:rsidP="003C7FBE">
            <w:pPr>
              <w:pStyle w:val="Docoriginal"/>
            </w:pPr>
            <w:r w:rsidRPr="00820438">
              <w:t xml:space="preserve">Original : </w:t>
            </w:r>
            <w:r w:rsidRPr="00820438">
              <w:rPr>
                <w:b w:val="0"/>
                <w:spacing w:val="0"/>
              </w:rPr>
              <w:t>anglais</w:t>
            </w:r>
          </w:p>
          <w:p w14:paraId="1B7F47A8" w14:textId="5DAF435D" w:rsidR="00EB4E9C" w:rsidRPr="00820438" w:rsidRDefault="00EB4E9C" w:rsidP="00CF00FD">
            <w:pPr>
              <w:pStyle w:val="Docoriginal"/>
            </w:pPr>
            <w:proofErr w:type="gramStart"/>
            <w:r w:rsidRPr="00820438">
              <w:t>Date</w:t>
            </w:r>
            <w:r w:rsidRPr="00954080">
              <w:t>:</w:t>
            </w:r>
            <w:proofErr w:type="gramEnd"/>
            <w:r w:rsidRPr="00954080">
              <w:rPr>
                <w:b w:val="0"/>
                <w:spacing w:val="0"/>
              </w:rPr>
              <w:t xml:space="preserve">  </w:t>
            </w:r>
            <w:r w:rsidR="00317B51" w:rsidRPr="00954080">
              <w:rPr>
                <w:b w:val="0"/>
                <w:spacing w:val="0"/>
              </w:rPr>
              <w:t>1</w:t>
            </w:r>
            <w:r w:rsidR="00954080" w:rsidRPr="00954080">
              <w:rPr>
                <w:b w:val="0"/>
                <w:spacing w:val="0"/>
              </w:rPr>
              <w:t>6</w:t>
            </w:r>
            <w:r w:rsidR="004405A4" w:rsidRPr="00954080">
              <w:rPr>
                <w:b w:val="0"/>
                <w:spacing w:val="0"/>
              </w:rPr>
              <w:t xml:space="preserve"> juin</w:t>
            </w:r>
            <w:r w:rsidR="003266D0" w:rsidRPr="00954080">
              <w:rPr>
                <w:b w:val="0"/>
                <w:spacing w:val="0"/>
              </w:rPr>
              <w:t xml:space="preserve"> 2026</w:t>
            </w:r>
          </w:p>
        </w:tc>
      </w:tr>
    </w:tbl>
    <w:p w14:paraId="274DE703" w14:textId="77777777" w:rsidR="00412398" w:rsidRPr="00820438" w:rsidRDefault="00412398" w:rsidP="00412398">
      <w:pPr>
        <w:pStyle w:val="Titleofdoc0"/>
      </w:pPr>
      <w:r w:rsidRPr="00820438">
        <w:t>Projet d'ordre du jour annoté</w:t>
      </w:r>
    </w:p>
    <w:p w14:paraId="72A4360E" w14:textId="77777777" w:rsidR="00412398" w:rsidRPr="00820438" w:rsidRDefault="00412398" w:rsidP="00412398">
      <w:pPr>
        <w:pStyle w:val="preparedby1"/>
        <w:jc w:val="left"/>
      </w:pPr>
      <w:r w:rsidRPr="00820438">
        <w:t>préparé par le Bureau de l'Union</w:t>
      </w:r>
    </w:p>
    <w:p w14:paraId="4DCA5337" w14:textId="77777777" w:rsidR="00820438" w:rsidRPr="000D50F3" w:rsidRDefault="00820438" w:rsidP="00820438">
      <w:pPr>
        <w:pStyle w:val="Disclaimer"/>
        <w:rPr>
          <w:lang w:val="fr-FR"/>
        </w:rPr>
      </w:pPr>
      <w:r w:rsidRPr="000D50F3">
        <w:rPr>
          <w:lang w:val="fr-FR"/>
        </w:rPr>
        <w:t>Avertissement : le présent document ne représente pas les principes ou les orientations de l’UPOV.</w:t>
      </w:r>
      <w:r w:rsidRPr="000D50F3">
        <w:rPr>
          <w:lang w:val="fr-FR"/>
        </w:rPr>
        <w:br/>
      </w:r>
      <w:r w:rsidRPr="000D50F3">
        <w:rPr>
          <w:lang w:val="fr-FR"/>
        </w:rPr>
        <w:br/>
        <w:t>Ce document a été généré à l'aide d'une traduction automatique dont l'exactitude ne peut être garantie. Par conséquent, le texte dans la langue originale est la seule version authentique.</w:t>
      </w:r>
    </w:p>
    <w:p w14:paraId="31C0D58D" w14:textId="1FA5D49B" w:rsidR="00412398" w:rsidRPr="00820438" w:rsidRDefault="00412398" w:rsidP="00412398">
      <w:pPr>
        <w:pStyle w:val="agendaitemtitle"/>
      </w:pPr>
      <w:r w:rsidRPr="00820438">
        <w:fldChar w:fldCharType="begin"/>
      </w:r>
      <w:r w:rsidRPr="00820438">
        <w:instrText xml:space="preserve"> AUTONUM  </w:instrText>
      </w:r>
      <w:r w:rsidRPr="00820438">
        <w:fldChar w:fldCharType="end"/>
      </w:r>
      <w:r w:rsidRPr="00820438">
        <w:tab/>
        <w:t>Ouverture de la session</w:t>
      </w:r>
    </w:p>
    <w:p w14:paraId="4DCD4E0D" w14:textId="77777777" w:rsidR="00412398" w:rsidRPr="00820438" w:rsidRDefault="00412398" w:rsidP="00412398"/>
    <w:p w14:paraId="58381BAB" w14:textId="77777777" w:rsidR="00412398" w:rsidRPr="00820438" w:rsidRDefault="00412398" w:rsidP="00412398"/>
    <w:p w14:paraId="7B8A4BE1" w14:textId="77777777" w:rsidR="00412398" w:rsidRPr="00820438" w:rsidRDefault="00412398" w:rsidP="00412398">
      <w:pPr>
        <w:pStyle w:val="agendaitemtitle"/>
      </w:pPr>
      <w:r w:rsidRPr="00820438">
        <w:fldChar w:fldCharType="begin"/>
      </w:r>
      <w:r w:rsidRPr="00820438">
        <w:instrText xml:space="preserve"> AUTONUM  </w:instrText>
      </w:r>
      <w:r w:rsidRPr="00820438">
        <w:fldChar w:fldCharType="end"/>
      </w:r>
      <w:r w:rsidRPr="00820438">
        <w:tab/>
        <w:t>Adoption de l'ordre du jour</w:t>
      </w:r>
    </w:p>
    <w:p w14:paraId="038DF200" w14:textId="77777777" w:rsidR="00412398" w:rsidRPr="00820438" w:rsidRDefault="00412398" w:rsidP="00412398"/>
    <w:p w14:paraId="778995D4" w14:textId="77777777" w:rsidR="00412398" w:rsidRPr="00820438" w:rsidRDefault="00412398" w:rsidP="00412398"/>
    <w:p w14:paraId="7445F02E" w14:textId="6019149F" w:rsidR="00412398" w:rsidRPr="00820438" w:rsidRDefault="00412398" w:rsidP="00820438">
      <w:pPr>
        <w:pStyle w:val="agendaitemtitle"/>
        <w:jc w:val="left"/>
        <w:rPr>
          <w:snapToGrid w:val="0"/>
        </w:rPr>
      </w:pPr>
      <w:r w:rsidRPr="00820438">
        <w:fldChar w:fldCharType="begin"/>
      </w:r>
      <w:r w:rsidRPr="00820438">
        <w:instrText xml:space="preserve"> AUTONUM  </w:instrText>
      </w:r>
      <w:r w:rsidRPr="00820438">
        <w:fldChar w:fldCharType="end"/>
      </w:r>
      <w:r w:rsidRPr="00820438">
        <w:tab/>
      </w:r>
      <w:r w:rsidR="00820438" w:rsidRPr="00820438">
        <w:rPr>
          <w:snapToGrid w:val="0"/>
        </w:rPr>
        <w:t>Faits nouveaux intervenus à l’UPOV et aperçu des questions pertinentes pour</w:t>
      </w:r>
      <w:r w:rsidR="00820438">
        <w:rPr>
          <w:snapToGrid w:val="0"/>
        </w:rPr>
        <w:t xml:space="preserve"> le</w:t>
      </w:r>
      <w:r w:rsidRPr="00820438">
        <w:rPr>
          <w:snapToGrid w:val="0"/>
        </w:rPr>
        <w:t xml:space="preserve"> Comité</w:t>
      </w:r>
      <w:r w:rsidR="00820438">
        <w:rPr>
          <w:snapToGrid w:val="0"/>
        </w:rPr>
        <w:t> </w:t>
      </w:r>
      <w:r w:rsidRPr="00820438">
        <w:rPr>
          <w:snapToGrid w:val="0"/>
        </w:rPr>
        <w:t xml:space="preserve">administratif et juridique </w:t>
      </w:r>
      <w:r w:rsidRPr="00820438">
        <w:rPr>
          <w:b w:val="0"/>
          <w:bCs w:val="0"/>
          <w:snapToGrid w:val="0"/>
          <w:color w:val="auto"/>
        </w:rPr>
        <w:t>(document SESSIONS/2026/1)</w:t>
      </w:r>
    </w:p>
    <w:p w14:paraId="3A1C12D1" w14:textId="77777777" w:rsidR="00412398" w:rsidRPr="00820438" w:rsidRDefault="00412398" w:rsidP="00412398">
      <w:pPr>
        <w:ind w:left="567" w:hanging="567"/>
        <w:rPr>
          <w:rFonts w:cs="Arial"/>
          <w:snapToGrid w:val="0"/>
        </w:rPr>
      </w:pPr>
    </w:p>
    <w:p w14:paraId="620AAA60" w14:textId="242BFC40" w:rsidR="00412398" w:rsidRPr="00820438" w:rsidRDefault="00412398" w:rsidP="00412398">
      <w:pPr>
        <w:ind w:left="567"/>
      </w:pPr>
      <w:r w:rsidRPr="00820438">
        <w:rPr>
          <w:rFonts w:cs="Arial"/>
          <w:snapToGrid w:val="0"/>
        </w:rPr>
        <w:t xml:space="preserve">Une présentation sera faite sur les questions stratégiques, accompagnée d’une vidéo sur les </w:t>
      </w:r>
      <w:r w:rsidR="00820438">
        <w:rPr>
          <w:rFonts w:cs="Arial"/>
          <w:snapToGrid w:val="0"/>
        </w:rPr>
        <w:t xml:space="preserve">faits nouveaux intervenus à </w:t>
      </w:r>
      <w:r w:rsidR="00820438" w:rsidRPr="000D50F3">
        <w:rPr>
          <w:rFonts w:cs="Arial"/>
          <w:snapToGrid w:val="0"/>
        </w:rPr>
        <w:t>l’UPOV</w:t>
      </w:r>
      <w:r w:rsidR="00820438">
        <w:rPr>
          <w:rFonts w:cs="Arial"/>
          <w:snapToGrid w:val="0"/>
        </w:rPr>
        <w:t>.</w:t>
      </w:r>
    </w:p>
    <w:p w14:paraId="4E370588" w14:textId="77777777" w:rsidR="00412398" w:rsidRPr="00820438" w:rsidRDefault="00412398" w:rsidP="00412398">
      <w:pPr>
        <w:ind w:left="567" w:hanging="567"/>
        <w:rPr>
          <w:kern w:val="28"/>
        </w:rPr>
      </w:pPr>
    </w:p>
    <w:p w14:paraId="2FDC1863" w14:textId="77777777" w:rsidR="00412398" w:rsidRPr="00820438" w:rsidRDefault="00412398" w:rsidP="00412398">
      <w:pPr>
        <w:ind w:left="567" w:hanging="567"/>
        <w:rPr>
          <w:kern w:val="28"/>
        </w:rPr>
      </w:pPr>
    </w:p>
    <w:p w14:paraId="29A0499C" w14:textId="6A4B3ED9" w:rsidR="00412398" w:rsidRPr="00820438" w:rsidRDefault="00412398" w:rsidP="00820438">
      <w:pPr>
        <w:pStyle w:val="agendaitemtitle"/>
        <w:jc w:val="left"/>
        <w:rPr>
          <w:snapToGrid w:val="0"/>
          <w:color w:val="auto"/>
        </w:rPr>
      </w:pPr>
      <w:r w:rsidRPr="00820438">
        <w:fldChar w:fldCharType="begin"/>
      </w:r>
      <w:r w:rsidRPr="00820438">
        <w:instrText xml:space="preserve"> AUTONUM  </w:instrText>
      </w:r>
      <w:r w:rsidRPr="00820438">
        <w:fldChar w:fldCharType="end"/>
      </w:r>
      <w:r w:rsidRPr="00820438">
        <w:tab/>
      </w:r>
      <w:r w:rsidR="00820438" w:rsidRPr="00820438">
        <w:t>Rapport sur les faits nouveaux intervenus</w:t>
      </w:r>
      <w:r w:rsidRPr="00820438">
        <w:t xml:space="preserve"> au sein du Comité technique</w:t>
      </w:r>
      <w:r w:rsidR="004405A4" w:rsidRPr="00820438">
        <w:rPr>
          <w:b w:val="0"/>
          <w:bCs w:val="0"/>
          <w:color w:val="auto"/>
        </w:rPr>
        <w:t xml:space="preserve"> </w:t>
      </w:r>
      <w:r w:rsidR="00820438">
        <w:rPr>
          <w:b w:val="0"/>
          <w:bCs w:val="0"/>
          <w:color w:val="auto"/>
        </w:rPr>
        <w:br/>
      </w:r>
      <w:r w:rsidR="004405A4" w:rsidRPr="00820438">
        <w:rPr>
          <w:b w:val="0"/>
          <w:bCs w:val="0"/>
          <w:color w:val="auto"/>
        </w:rPr>
        <w:t xml:space="preserve">(document TC/62/xx </w:t>
      </w:r>
      <w:r w:rsidR="00820438">
        <w:rPr>
          <w:b w:val="0"/>
          <w:bCs w:val="0"/>
          <w:color w:val="auto"/>
        </w:rPr>
        <w:t>“</w:t>
      </w:r>
      <w:r w:rsidR="004405A4" w:rsidRPr="00820438">
        <w:rPr>
          <w:b w:val="0"/>
          <w:bCs w:val="0"/>
          <w:color w:val="auto"/>
        </w:rPr>
        <w:t>Compte rendu</w:t>
      </w:r>
      <w:r w:rsidR="00820438">
        <w:rPr>
          <w:b w:val="0"/>
          <w:bCs w:val="0"/>
          <w:color w:val="auto"/>
        </w:rPr>
        <w:t>”</w:t>
      </w:r>
      <w:r w:rsidR="004405A4" w:rsidRPr="00820438">
        <w:rPr>
          <w:b w:val="0"/>
          <w:bCs w:val="0"/>
          <w:color w:val="auto"/>
        </w:rPr>
        <w:t>)</w:t>
      </w:r>
    </w:p>
    <w:p w14:paraId="0534AFA1" w14:textId="77777777" w:rsidR="00412398" w:rsidRPr="00820438" w:rsidRDefault="00412398" w:rsidP="00412398">
      <w:pPr>
        <w:ind w:left="567" w:hanging="567"/>
        <w:rPr>
          <w:rFonts w:cs="Arial"/>
          <w:snapToGrid w:val="0"/>
        </w:rPr>
      </w:pPr>
    </w:p>
    <w:p w14:paraId="514271AE" w14:textId="14282BD3" w:rsidR="00412398" w:rsidRPr="00820438" w:rsidRDefault="00412398" w:rsidP="00412398">
      <w:pPr>
        <w:ind w:left="567"/>
        <w:rPr>
          <w:rFonts w:cs="Arial"/>
          <w:snapToGrid w:val="0"/>
        </w:rPr>
      </w:pPr>
      <w:r w:rsidRPr="00820438">
        <w:rPr>
          <w:rFonts w:cs="Arial"/>
          <w:snapToGrid w:val="0"/>
        </w:rPr>
        <w:t xml:space="preserve">Le président du TC informera le CAJ des principaux </w:t>
      </w:r>
      <w:r w:rsidR="00820438" w:rsidRPr="00820438">
        <w:rPr>
          <w:rFonts w:cs="Arial"/>
          <w:snapToGrid w:val="0"/>
        </w:rPr>
        <w:t xml:space="preserve">faits nouveaux </w:t>
      </w:r>
      <w:r w:rsidRPr="00820438">
        <w:rPr>
          <w:rFonts w:cs="Arial"/>
          <w:snapToGrid w:val="0"/>
        </w:rPr>
        <w:t xml:space="preserve">intervenus lors de </w:t>
      </w:r>
      <w:r w:rsidR="006E77FD" w:rsidRPr="00820438">
        <w:rPr>
          <w:rFonts w:cs="Arial"/>
          <w:snapToGrid w:val="0"/>
        </w:rPr>
        <w:t xml:space="preserve">la session TC/62 </w:t>
      </w:r>
      <w:r w:rsidRPr="00820438">
        <w:rPr>
          <w:rFonts w:cs="Arial"/>
          <w:snapToGrid w:val="0"/>
        </w:rPr>
        <w:t xml:space="preserve">qui présentent un intérêt pour le CAJ, notamment les questions abordées lors de la discussion ouverte du TC sur </w:t>
      </w:r>
      <w:r w:rsidR="00820438">
        <w:rPr>
          <w:rFonts w:cs="Arial"/>
          <w:snapToGrid w:val="0"/>
        </w:rPr>
        <w:t>“</w:t>
      </w:r>
      <w:r w:rsidR="00464911" w:rsidRPr="00820438">
        <w:rPr>
          <w:rFonts w:cs="Arial"/>
          <w:snapToGrid w:val="0"/>
        </w:rPr>
        <w:t>L’effet de l’environnement sur l’expression des caractères ; l’exhaustivité et la pertinence des collections de variétés végétales ; les questions phytosanitaires ayant une incidence sur l’accès au matériel végétal</w:t>
      </w:r>
      <w:r w:rsidR="00820438">
        <w:rPr>
          <w:rFonts w:cs="Arial"/>
          <w:snapToGrid w:val="0"/>
        </w:rPr>
        <w:t>”</w:t>
      </w:r>
      <w:r w:rsidRPr="00820438">
        <w:rPr>
          <w:rFonts w:cs="Arial"/>
          <w:snapToGrid w:val="0"/>
        </w:rPr>
        <w:t>.</w:t>
      </w:r>
    </w:p>
    <w:p w14:paraId="7D0FF0E8" w14:textId="77777777" w:rsidR="00412398" w:rsidRPr="00820438" w:rsidRDefault="00412398" w:rsidP="00412398">
      <w:pPr>
        <w:ind w:left="567" w:hanging="567"/>
        <w:rPr>
          <w:kern w:val="28"/>
        </w:rPr>
      </w:pPr>
    </w:p>
    <w:p w14:paraId="6799E62C" w14:textId="77777777" w:rsidR="00412398" w:rsidRPr="00820438" w:rsidRDefault="00412398" w:rsidP="00412398">
      <w:pPr>
        <w:ind w:left="567" w:hanging="567"/>
      </w:pPr>
    </w:p>
    <w:p w14:paraId="1620036C" w14:textId="59D578F9" w:rsidR="00412398" w:rsidRPr="00820438" w:rsidRDefault="00412398" w:rsidP="00412398">
      <w:pPr>
        <w:pStyle w:val="agendaitemtitle"/>
      </w:pPr>
      <w:r w:rsidRPr="00820438">
        <w:fldChar w:fldCharType="begin"/>
      </w:r>
      <w:r w:rsidRPr="00820438">
        <w:instrText xml:space="preserve"> AUTONUM  </w:instrText>
      </w:r>
      <w:r w:rsidRPr="00820438">
        <w:fldChar w:fldCharType="end"/>
      </w:r>
      <w:r w:rsidRPr="00820438">
        <w:tab/>
      </w:r>
      <w:r w:rsidR="00820438" w:rsidRPr="00820438">
        <w:t>Élaboration d'orientations et documents proposés pour adoption par le Conseil</w:t>
      </w:r>
    </w:p>
    <w:p w14:paraId="65300D1D" w14:textId="340F9D31" w:rsidR="00412398" w:rsidRPr="00820438" w:rsidRDefault="00412398" w:rsidP="00412398">
      <w:pPr>
        <w:ind w:left="1134" w:hanging="567"/>
        <w:rPr>
          <w:rFonts w:cs="Arial"/>
          <w:snapToGrid w:val="0"/>
        </w:rPr>
      </w:pPr>
      <w:r w:rsidRPr="00820438">
        <w:rPr>
          <w:bCs/>
          <w:snapToGrid w:val="0"/>
          <w:szCs w:val="24"/>
        </w:rPr>
        <w:t>(</w:t>
      </w:r>
      <w:r w:rsidRPr="00820438">
        <w:rPr>
          <w:rFonts w:cs="Arial"/>
          <w:snapToGrid w:val="0"/>
        </w:rPr>
        <w:t xml:space="preserve">document </w:t>
      </w:r>
      <w:r w:rsidRPr="00820438">
        <w:t>SESSIONS/2026/2</w:t>
      </w:r>
      <w:r w:rsidRPr="00820438">
        <w:rPr>
          <w:bCs/>
          <w:snapToGrid w:val="0"/>
          <w:szCs w:val="24"/>
        </w:rPr>
        <w:t xml:space="preserve">) </w:t>
      </w:r>
    </w:p>
    <w:p w14:paraId="531166EA" w14:textId="77777777" w:rsidR="00EB2E0F" w:rsidRPr="00820438" w:rsidRDefault="00EB2E0F" w:rsidP="00EB2E0F">
      <w:pPr>
        <w:keepNext/>
        <w:rPr>
          <w:rFonts w:cs="Arial"/>
          <w:snapToGrid w:val="0"/>
        </w:rPr>
      </w:pPr>
    </w:p>
    <w:p w14:paraId="2337EA77" w14:textId="4C230A60" w:rsidR="005A3CAD" w:rsidRPr="00820438" w:rsidRDefault="005A3CAD" w:rsidP="005A3CAD">
      <w:pPr>
        <w:pStyle w:val="agendaitemtitle"/>
        <w:rPr>
          <w:b w:val="0"/>
          <w:bCs w:val="0"/>
          <w:color w:val="auto"/>
        </w:rPr>
      </w:pPr>
      <w:r w:rsidRPr="00820438">
        <w:rPr>
          <w:b w:val="0"/>
          <w:bCs w:val="0"/>
          <w:snapToGrid w:val="0"/>
          <w:color w:val="auto"/>
        </w:rPr>
        <w:tab/>
        <w:t xml:space="preserve">Le CAJ </w:t>
      </w:r>
      <w:r w:rsidR="00FD2D91" w:rsidRPr="00820438">
        <w:rPr>
          <w:b w:val="0"/>
          <w:bCs w:val="0"/>
          <w:snapToGrid w:val="0"/>
          <w:color w:val="auto"/>
        </w:rPr>
        <w:t xml:space="preserve">sera invité à </w:t>
      </w:r>
      <w:r w:rsidR="006A0548" w:rsidRPr="00820438">
        <w:rPr>
          <w:b w:val="0"/>
          <w:bCs w:val="0"/>
          <w:snapToGrid w:val="0"/>
          <w:color w:val="auto"/>
        </w:rPr>
        <w:t xml:space="preserve">approuver les </w:t>
      </w:r>
      <w:r w:rsidR="00DB4173" w:rsidRPr="00820438">
        <w:rPr>
          <w:b w:val="0"/>
          <w:bCs w:val="0"/>
          <w:snapToGrid w:val="0"/>
          <w:color w:val="auto"/>
        </w:rPr>
        <w:t>révisions</w:t>
      </w:r>
      <w:r w:rsidR="006A0548" w:rsidRPr="00820438">
        <w:rPr>
          <w:b w:val="0"/>
          <w:bCs w:val="0"/>
          <w:snapToGrid w:val="0"/>
          <w:color w:val="auto"/>
        </w:rPr>
        <w:t xml:space="preserve"> suivantes </w:t>
      </w:r>
      <w:r w:rsidR="00DB4173" w:rsidRPr="00820438">
        <w:rPr>
          <w:b w:val="0"/>
          <w:bCs w:val="0"/>
          <w:snapToGrid w:val="0"/>
          <w:color w:val="auto"/>
        </w:rPr>
        <w:t xml:space="preserve">des </w:t>
      </w:r>
      <w:r w:rsidR="006A0548" w:rsidRPr="00820438">
        <w:rPr>
          <w:b w:val="0"/>
          <w:bCs w:val="0"/>
          <w:snapToGrid w:val="0"/>
          <w:color w:val="auto"/>
        </w:rPr>
        <w:t xml:space="preserve">documents TGP avant </w:t>
      </w:r>
      <w:r w:rsidR="00DB4173" w:rsidRPr="00820438">
        <w:rPr>
          <w:b w:val="0"/>
          <w:bCs w:val="0"/>
          <w:snapToGrid w:val="0"/>
          <w:color w:val="auto"/>
        </w:rPr>
        <w:t xml:space="preserve">leur </w:t>
      </w:r>
      <w:r w:rsidR="006A0548" w:rsidRPr="00820438">
        <w:rPr>
          <w:b w:val="0"/>
          <w:bCs w:val="0"/>
          <w:snapToGrid w:val="0"/>
          <w:color w:val="auto"/>
        </w:rPr>
        <w:t xml:space="preserve">adoption par le Conseil. </w:t>
      </w:r>
    </w:p>
    <w:p w14:paraId="584BA069" w14:textId="332A9306" w:rsidR="005A3CAD" w:rsidRPr="00820438" w:rsidRDefault="005A3CAD" w:rsidP="00EB2E0F">
      <w:pPr>
        <w:keepNext/>
        <w:rPr>
          <w:rFonts w:cs="Arial"/>
          <w:snapToGrid w:val="0"/>
        </w:rPr>
      </w:pPr>
    </w:p>
    <w:p w14:paraId="4C243288" w14:textId="77777777" w:rsidR="00820438" w:rsidRPr="000D50F3" w:rsidRDefault="00820438" w:rsidP="00820438">
      <w:pPr>
        <w:ind w:left="2127" w:hanging="1560"/>
        <w:jc w:val="left"/>
        <w:rPr>
          <w:bCs/>
          <w:snapToGrid w:val="0"/>
          <w:szCs w:val="24"/>
        </w:rPr>
      </w:pPr>
      <w:r w:rsidRPr="000D50F3">
        <w:rPr>
          <w:rFonts w:eastAsia="Calibri" w:cs="Arial"/>
          <w:color w:val="006600"/>
          <w:bdr w:val="nil"/>
          <w:lang w:eastAsia="nl-NL"/>
        </w:rPr>
        <w:t>TGP/5</w:t>
      </w:r>
      <w:r w:rsidRPr="000D50F3">
        <w:rPr>
          <w:rFonts w:eastAsia="Calibri" w:cs="Arial"/>
          <w:color w:val="006600"/>
          <w:bdr w:val="nil"/>
          <w:lang w:eastAsia="nl-NL"/>
        </w:rPr>
        <w:tab/>
        <w:t>Expérience et coopération en matière d’examen DHS : section 11 « Exemples de politiques et de contrats relatifs au matériel soumis par l’obtenteur » (révision)</w:t>
      </w:r>
      <w:r>
        <w:rPr>
          <w:rFonts w:eastAsia="Calibri" w:cs="Arial"/>
          <w:color w:val="006600"/>
          <w:bdr w:val="nil"/>
          <w:lang w:eastAsia="nl-NL"/>
        </w:rPr>
        <w:br/>
      </w:r>
      <w:r w:rsidRPr="000D50F3">
        <w:rPr>
          <w:rFonts w:cs="Arial"/>
          <w:snapToGrid w:val="0"/>
        </w:rPr>
        <w:t xml:space="preserve">(document </w:t>
      </w:r>
      <w:r w:rsidRPr="000D50F3">
        <w:t>TGP/5, section 11/2</w:t>
      </w:r>
      <w:r>
        <w:t xml:space="preserve"> Draft</w:t>
      </w:r>
      <w:r w:rsidRPr="000D50F3">
        <w:t xml:space="preserve"> 1</w:t>
      </w:r>
      <w:r w:rsidRPr="000D50F3">
        <w:rPr>
          <w:bCs/>
          <w:snapToGrid w:val="0"/>
          <w:szCs w:val="24"/>
        </w:rPr>
        <w:t>)</w:t>
      </w:r>
    </w:p>
    <w:p w14:paraId="23B35C1B" w14:textId="77777777" w:rsidR="00820438" w:rsidRPr="000D50F3" w:rsidRDefault="00820438" w:rsidP="00820438"/>
    <w:p w14:paraId="32E14356" w14:textId="77777777" w:rsidR="00820438" w:rsidRPr="000D50F3" w:rsidRDefault="00820438" w:rsidP="00820438">
      <w:pPr>
        <w:ind w:left="2127"/>
      </w:pPr>
      <w:r w:rsidRPr="000D50F3">
        <w:t xml:space="preserve">Le Conseil sera invité à adopter une révision de la section 11 du document TGP/5 afin de remplacer les informations fournies précédemment par l’Union européenne par la politique actuelle concernant le statut du matériel végétal soumis à l’examen DHS.  </w:t>
      </w:r>
    </w:p>
    <w:p w14:paraId="06E117AE" w14:textId="77777777" w:rsidR="00820438" w:rsidRPr="00820438" w:rsidRDefault="00820438" w:rsidP="00820438">
      <w:pPr>
        <w:rPr>
          <w:rFonts w:eastAsia="Calibri"/>
        </w:rPr>
      </w:pPr>
    </w:p>
    <w:p w14:paraId="04563519" w14:textId="77777777" w:rsidR="00820438" w:rsidRPr="000D50F3" w:rsidRDefault="00820438" w:rsidP="00820438">
      <w:pPr>
        <w:keepNext/>
        <w:ind w:left="2127" w:hanging="1560"/>
        <w:jc w:val="left"/>
        <w:rPr>
          <w:bCs/>
          <w:snapToGrid w:val="0"/>
          <w:szCs w:val="24"/>
        </w:rPr>
      </w:pPr>
      <w:r w:rsidRPr="000D50F3">
        <w:rPr>
          <w:rFonts w:eastAsia="Calibri" w:cs="Arial"/>
          <w:color w:val="006600"/>
          <w:bdr w:val="nil"/>
          <w:lang w:eastAsia="nl-NL"/>
        </w:rPr>
        <w:lastRenderedPageBreak/>
        <w:t>TGP/15</w:t>
      </w:r>
      <w:r w:rsidRPr="000D50F3">
        <w:rPr>
          <w:rFonts w:eastAsia="Calibri" w:cs="Arial"/>
          <w:color w:val="006600"/>
          <w:bdr w:val="nil"/>
          <w:lang w:eastAsia="nl-NL"/>
        </w:rPr>
        <w:tab/>
        <w:t xml:space="preserve">Conseils </w:t>
      </w:r>
      <w:r w:rsidRPr="00775D6E">
        <w:rPr>
          <w:rFonts w:eastAsia="Calibri" w:cs="Arial"/>
          <w:color w:val="006600"/>
          <w:bdr w:val="nil"/>
          <w:lang w:eastAsia="nl-NL"/>
        </w:rPr>
        <w:t xml:space="preserve">en ce qui concerne </w:t>
      </w:r>
      <w:r w:rsidRPr="000D50F3">
        <w:rPr>
          <w:rFonts w:eastAsia="Calibri" w:cs="Arial"/>
          <w:color w:val="006600"/>
          <w:bdr w:val="nil"/>
          <w:lang w:eastAsia="nl-NL"/>
        </w:rPr>
        <w:t>l’utilisation de marqueurs biochimiques et moléculaires dans l’examen de la distinction, de l’homogénéité et de la stabilité (DHS) (révision)</w:t>
      </w:r>
      <w:r w:rsidRPr="000D50F3">
        <w:rPr>
          <w:rFonts w:eastAsia="Calibri" w:cs="Arial"/>
          <w:color w:val="006600"/>
          <w:bdr w:val="nil"/>
          <w:lang w:eastAsia="nl-NL"/>
        </w:rPr>
        <w:br/>
      </w:r>
      <w:r w:rsidRPr="000D50F3">
        <w:rPr>
          <w:rFonts w:cs="Arial"/>
          <w:snapToGrid w:val="0"/>
        </w:rPr>
        <w:t xml:space="preserve">(document </w:t>
      </w:r>
      <w:r w:rsidRPr="000D50F3">
        <w:t xml:space="preserve">TGP/15/4 </w:t>
      </w:r>
      <w:r>
        <w:t xml:space="preserve">Draft </w:t>
      </w:r>
      <w:r w:rsidRPr="000D50F3">
        <w:t>1</w:t>
      </w:r>
      <w:r w:rsidRPr="000D50F3">
        <w:rPr>
          <w:bCs/>
          <w:snapToGrid w:val="0"/>
          <w:szCs w:val="24"/>
        </w:rPr>
        <w:t>)</w:t>
      </w:r>
    </w:p>
    <w:p w14:paraId="7A3FAD1C" w14:textId="77777777" w:rsidR="00820438" w:rsidRPr="000D50F3" w:rsidRDefault="00820438" w:rsidP="00820438">
      <w:pPr>
        <w:keepNext/>
        <w:ind w:left="2127"/>
        <w:jc w:val="left"/>
        <w:rPr>
          <w:rFonts w:eastAsia="Calibri" w:cs="Arial"/>
          <w:bdr w:val="nil"/>
          <w:lang w:eastAsia="nl-NL"/>
        </w:rPr>
      </w:pPr>
    </w:p>
    <w:p w14:paraId="77E111BD" w14:textId="77777777" w:rsidR="00820438" w:rsidRPr="000D50F3" w:rsidRDefault="00820438" w:rsidP="00820438">
      <w:pPr>
        <w:ind w:left="2127"/>
        <w:rPr>
          <w:rFonts w:eastAsia="Calibri" w:cs="Arial"/>
          <w:bdr w:val="nil"/>
          <w:lang w:eastAsia="nl-NL"/>
        </w:rPr>
      </w:pPr>
      <w:r w:rsidRPr="000D50F3">
        <w:rPr>
          <w:rFonts w:eastAsia="Calibri" w:cs="Arial"/>
          <w:bdr w:val="nil"/>
          <w:lang w:eastAsia="nl-NL"/>
        </w:rPr>
        <w:t>Le Conseil sera invité à adopter une révision du document TGP/15 afin d'y inclure des procédures de validation des marqueurs moléculaires spécifiques à un caractère, ainsi qu'un modèle standard permettant de fournir, dans les principes directeurs d'examen, des informations sur la manière d'évaluer les caractères à l'aide de ces marqueurs.</w:t>
      </w:r>
    </w:p>
    <w:p w14:paraId="3324423B" w14:textId="77777777" w:rsidR="0010534A" w:rsidRPr="00820438" w:rsidRDefault="0010534A" w:rsidP="0010534A">
      <w:pPr>
        <w:rPr>
          <w:rFonts w:eastAsia="MS Mincho"/>
        </w:rPr>
      </w:pPr>
    </w:p>
    <w:p w14:paraId="54877891" w14:textId="77777777" w:rsidR="0010534A" w:rsidRPr="00820438" w:rsidRDefault="0010534A" w:rsidP="0010534A">
      <w:pPr>
        <w:rPr>
          <w:rFonts w:eastAsia="MS Mincho"/>
        </w:rPr>
      </w:pPr>
    </w:p>
    <w:p w14:paraId="30D6973B" w14:textId="41FE3B2A" w:rsidR="00412398" w:rsidRPr="00820438" w:rsidRDefault="00412398" w:rsidP="00412398">
      <w:pPr>
        <w:pStyle w:val="agendaitemtitle"/>
        <w:keepNext/>
        <w:rPr>
          <w:b w:val="0"/>
          <w:bCs w:val="0"/>
          <w:color w:val="auto"/>
        </w:rPr>
      </w:pPr>
      <w:r w:rsidRPr="00820438">
        <w:fldChar w:fldCharType="begin"/>
      </w:r>
      <w:r w:rsidRPr="00820438">
        <w:instrText xml:space="preserve"> AUTONUM  </w:instrText>
      </w:r>
      <w:r w:rsidRPr="00820438">
        <w:fldChar w:fldCharType="end"/>
      </w:r>
      <w:r w:rsidRPr="00820438">
        <w:tab/>
        <w:t xml:space="preserve">Mesures visant à renforcer la coopération en matière d'examen </w:t>
      </w:r>
      <w:r w:rsidRPr="00820438">
        <w:rPr>
          <w:b w:val="0"/>
          <w:bCs w:val="0"/>
          <w:color w:val="auto"/>
        </w:rPr>
        <w:t>(document SESSIONS/2026/3)</w:t>
      </w:r>
    </w:p>
    <w:p w14:paraId="337475CC" w14:textId="77777777" w:rsidR="00412398" w:rsidRPr="00820438" w:rsidRDefault="00412398" w:rsidP="00412398">
      <w:pPr>
        <w:pStyle w:val="agendaitemtitle"/>
        <w:keepNext/>
        <w:ind w:left="1134"/>
        <w:rPr>
          <w:b w:val="0"/>
          <w:bCs w:val="0"/>
          <w:color w:val="auto"/>
        </w:rPr>
      </w:pPr>
    </w:p>
    <w:p w14:paraId="565F20AB" w14:textId="22417967" w:rsidR="00BF0CBD" w:rsidRPr="00820438" w:rsidRDefault="00BF0CBD" w:rsidP="00BF0CBD">
      <w:pPr>
        <w:ind w:left="567"/>
      </w:pPr>
      <w:r w:rsidRPr="00820438">
        <w:t xml:space="preserve">Le </w:t>
      </w:r>
      <w:r w:rsidR="00DB4173" w:rsidRPr="00820438">
        <w:t xml:space="preserve">CAJ </w:t>
      </w:r>
      <w:r w:rsidRPr="00820438">
        <w:t xml:space="preserve">poursuivra </w:t>
      </w:r>
      <w:r w:rsidR="00DB4173" w:rsidRPr="00820438">
        <w:t xml:space="preserve">ses discussions </w:t>
      </w:r>
      <w:r w:rsidRPr="00820438">
        <w:t>sur les mesures susceptibles de renforcer la coopération en matière d’examen DHS et l’acceptation des rapports d’examen DHS. Un compte rendu sera présenté sur les webinaires organisés sur : (1) les effets de l’environnement sur l’expression des caractères, (2)</w:t>
      </w:r>
      <w:r w:rsidR="00820438">
        <w:t> </w:t>
      </w:r>
      <w:r w:rsidRPr="00820438">
        <w:t xml:space="preserve">l’exhaustivité et la pertinence des collections de variétés, et (3) les retards phytosanitaires dans les examens DHS. Les enregistrements des présentations des webinaires sont disponibles sur le site web de l’UPOV. </w:t>
      </w:r>
    </w:p>
    <w:p w14:paraId="6D4EAC23" w14:textId="77777777" w:rsidR="00412398" w:rsidRPr="00820438" w:rsidRDefault="00412398" w:rsidP="00412398"/>
    <w:p w14:paraId="2E4F6C16" w14:textId="77777777" w:rsidR="00EB2E0F" w:rsidRPr="00820438" w:rsidRDefault="00EB2E0F" w:rsidP="00412398"/>
    <w:p w14:paraId="7E2E9B25" w14:textId="6C0BA270" w:rsidR="00412398" w:rsidRPr="00820438" w:rsidRDefault="00412398" w:rsidP="00412398">
      <w:pPr>
        <w:pStyle w:val="agendaitemtitle"/>
        <w:rPr>
          <w:b w:val="0"/>
          <w:bCs w:val="0"/>
          <w:color w:val="auto"/>
        </w:rPr>
      </w:pPr>
      <w:r w:rsidRPr="00820438">
        <w:fldChar w:fldCharType="begin"/>
      </w:r>
      <w:r w:rsidRPr="00820438">
        <w:instrText xml:space="preserve"> AUTONUM  </w:instrText>
      </w:r>
      <w:r w:rsidRPr="00820438">
        <w:fldChar w:fldCharType="end"/>
      </w:r>
      <w:r w:rsidRPr="00820438">
        <w:tab/>
        <w:t xml:space="preserve">Informations communiquées par les membres et les observateurs de l’UPOV concernant la mise en œuvre du concept de variétés essentiellement dérivées </w:t>
      </w:r>
      <w:r w:rsidRPr="00820438">
        <w:rPr>
          <w:b w:val="0"/>
          <w:bCs w:val="0"/>
          <w:color w:val="auto"/>
        </w:rPr>
        <w:t xml:space="preserve">(document </w:t>
      </w:r>
      <w:r w:rsidR="00065379" w:rsidRPr="00820438">
        <w:rPr>
          <w:b w:val="0"/>
          <w:bCs w:val="0"/>
          <w:color w:val="auto"/>
        </w:rPr>
        <w:t>CAJ/83/2</w:t>
      </w:r>
      <w:r w:rsidRPr="00820438">
        <w:rPr>
          <w:b w:val="0"/>
          <w:bCs w:val="0"/>
          <w:color w:val="auto"/>
        </w:rPr>
        <w:t>)</w:t>
      </w:r>
    </w:p>
    <w:p w14:paraId="40C36EF4" w14:textId="77777777" w:rsidR="00145C80" w:rsidRPr="00820438" w:rsidRDefault="00145C80" w:rsidP="00412398">
      <w:pPr>
        <w:pStyle w:val="agendaitemtitle"/>
        <w:rPr>
          <w:b w:val="0"/>
          <w:bCs w:val="0"/>
          <w:color w:val="auto"/>
        </w:rPr>
      </w:pPr>
    </w:p>
    <w:p w14:paraId="0A9A1589" w14:textId="64EFE442" w:rsidR="00145C80" w:rsidRPr="00820438" w:rsidRDefault="00145C80" w:rsidP="00145C80">
      <w:pPr>
        <w:ind w:left="567"/>
        <w:rPr>
          <w:lang w:eastAsia="ja-JP"/>
        </w:rPr>
      </w:pPr>
      <w:r w:rsidRPr="00820438">
        <w:rPr>
          <w:lang w:eastAsia="ja-JP"/>
        </w:rPr>
        <w:t>À la suite de la révision des Notes explicatives sur les variétés essentiellement dérivées selon l’Acte de</w:t>
      </w:r>
      <w:r w:rsidR="00820438">
        <w:rPr>
          <w:lang w:eastAsia="ja-JP"/>
        </w:rPr>
        <w:t> </w:t>
      </w:r>
      <w:r w:rsidRPr="00820438">
        <w:rPr>
          <w:lang w:eastAsia="ja-JP"/>
        </w:rPr>
        <w:t xml:space="preserve">1991 de la Convention UPOV (UPOV/EXN/EDV/3), le Conseil a décidé d’ajouter cette question comme point permanent </w:t>
      </w:r>
      <w:r w:rsidR="00A42C7E" w:rsidRPr="00820438">
        <w:rPr>
          <w:lang w:eastAsia="ja-JP"/>
        </w:rPr>
        <w:t xml:space="preserve">à </w:t>
      </w:r>
      <w:r w:rsidRPr="00820438">
        <w:rPr>
          <w:lang w:eastAsia="ja-JP"/>
        </w:rPr>
        <w:t>l’ordre du jour du CAJ.</w:t>
      </w:r>
    </w:p>
    <w:p w14:paraId="5D02D1F3" w14:textId="77777777" w:rsidR="00412398" w:rsidRPr="00820438" w:rsidRDefault="00412398" w:rsidP="00145C80"/>
    <w:p w14:paraId="142695C0" w14:textId="3DE1CE74" w:rsidR="00145C80" w:rsidRPr="00820438" w:rsidRDefault="00476F0F" w:rsidP="00FD2D91">
      <w:pPr>
        <w:ind w:left="567"/>
        <w:rPr>
          <w:strike/>
          <w:lang w:eastAsia="ja-JP"/>
        </w:rPr>
      </w:pPr>
      <w:r w:rsidRPr="00820438">
        <w:rPr>
          <w:lang w:eastAsia="ja-JP"/>
        </w:rPr>
        <w:t xml:space="preserve">Le CAJ sera invité à examiner les </w:t>
      </w:r>
      <w:r w:rsidR="00820438">
        <w:rPr>
          <w:lang w:eastAsia="ja-JP"/>
        </w:rPr>
        <w:t>faits nouveaux</w:t>
      </w:r>
      <w:r w:rsidRPr="00820438">
        <w:rPr>
          <w:lang w:eastAsia="ja-JP"/>
        </w:rPr>
        <w:t xml:space="preserve"> pertinents, par exemple le rôle des techniques moléculaires dans l'évaluation des variétés essentiellement dérivées </w:t>
      </w:r>
      <w:r w:rsidR="00145C80" w:rsidRPr="00820438">
        <w:rPr>
          <w:lang w:eastAsia="ja-JP"/>
        </w:rPr>
        <w:t>et les comptes rendus sur la jurisprudence en la matière</w:t>
      </w:r>
      <w:r w:rsidR="006168B4" w:rsidRPr="00820438">
        <w:rPr>
          <w:lang w:eastAsia="ja-JP"/>
        </w:rPr>
        <w:t>.</w:t>
      </w:r>
    </w:p>
    <w:p w14:paraId="1FDF46AA" w14:textId="77777777" w:rsidR="00932A13" w:rsidRPr="00820438" w:rsidRDefault="00932A13" w:rsidP="002F0E2B"/>
    <w:p w14:paraId="4BB0691D" w14:textId="77777777" w:rsidR="008E3966" w:rsidRPr="00820438" w:rsidRDefault="008E3966" w:rsidP="00412398"/>
    <w:p w14:paraId="572BEBCE" w14:textId="60B8BEF6" w:rsidR="00412398" w:rsidRPr="00820438" w:rsidRDefault="00412398" w:rsidP="00412398">
      <w:pPr>
        <w:pStyle w:val="agendaitemtitle"/>
        <w:rPr>
          <w:b w:val="0"/>
          <w:bCs w:val="0"/>
          <w:snapToGrid w:val="0"/>
          <w:color w:val="auto"/>
        </w:rPr>
      </w:pPr>
      <w:r w:rsidRPr="00820438">
        <w:fldChar w:fldCharType="begin"/>
      </w:r>
      <w:r w:rsidRPr="00820438">
        <w:instrText xml:space="preserve"> AUTONUM  </w:instrText>
      </w:r>
      <w:r w:rsidRPr="00820438">
        <w:fldChar w:fldCharType="end"/>
      </w:r>
      <w:r w:rsidRPr="00820438">
        <w:tab/>
        <w:t xml:space="preserve">Rapport du Groupe de travail sur le produit de la récolte et l’utilisation non autorisée de matériel de reproduction ou de multiplication (WG-HRV) </w:t>
      </w:r>
      <w:r w:rsidRPr="00820438">
        <w:rPr>
          <w:b w:val="0"/>
          <w:bCs w:val="0"/>
          <w:color w:val="auto"/>
        </w:rPr>
        <w:t xml:space="preserve">(document </w:t>
      </w:r>
      <w:r w:rsidR="00065379" w:rsidRPr="00820438">
        <w:rPr>
          <w:b w:val="0"/>
          <w:bCs w:val="0"/>
          <w:color w:val="auto"/>
        </w:rPr>
        <w:t>CAJ/83/3</w:t>
      </w:r>
      <w:r w:rsidRPr="00820438">
        <w:rPr>
          <w:b w:val="0"/>
          <w:bCs w:val="0"/>
          <w:color w:val="auto"/>
        </w:rPr>
        <w:t>)</w:t>
      </w:r>
    </w:p>
    <w:p w14:paraId="4B0211FB" w14:textId="77777777" w:rsidR="00412398" w:rsidRPr="00820438" w:rsidRDefault="00412398" w:rsidP="00412398">
      <w:pPr>
        <w:ind w:left="1134" w:hanging="567"/>
      </w:pPr>
    </w:p>
    <w:p w14:paraId="7968FB3C" w14:textId="44DB3604" w:rsidR="00CA2366" w:rsidRPr="00820438" w:rsidRDefault="00476F0F" w:rsidP="00CA2366">
      <w:pPr>
        <w:ind w:left="567"/>
      </w:pPr>
      <w:r w:rsidRPr="00820438">
        <w:t xml:space="preserve">Le CAJ </w:t>
      </w:r>
      <w:r w:rsidR="00A42C7E" w:rsidRPr="00820438">
        <w:t xml:space="preserve">notera que le WG-HRV a examiné l’étude sur la </w:t>
      </w:r>
      <w:r w:rsidR="00820438">
        <w:t>“</w:t>
      </w:r>
      <w:r w:rsidR="00A42C7E" w:rsidRPr="00820438">
        <w:t>portée du droit d’obtenteur</w:t>
      </w:r>
      <w:r w:rsidR="00820438">
        <w:t>”</w:t>
      </w:r>
      <w:r w:rsidR="00A42C7E" w:rsidRPr="00820438">
        <w:t xml:space="preserve"> et son lien avec </w:t>
      </w:r>
      <w:r w:rsidR="00820438">
        <w:t>“</w:t>
      </w:r>
      <w:r w:rsidR="00A42C7E" w:rsidRPr="00820438">
        <w:t>l’épuisement du droit d’obtenteur</w:t>
      </w:r>
      <w:r w:rsidR="00820438">
        <w:t>”</w:t>
      </w:r>
      <w:r w:rsidR="00A42C7E" w:rsidRPr="00820438">
        <w:t xml:space="preserve"> </w:t>
      </w:r>
      <w:r w:rsidR="00DF70C5" w:rsidRPr="00820438">
        <w:t xml:space="preserve">et recevra un compte rendu sur les </w:t>
      </w:r>
      <w:r w:rsidRPr="00820438">
        <w:t xml:space="preserve">travaux du WG-HRV. </w:t>
      </w:r>
    </w:p>
    <w:p w14:paraId="141F6D05" w14:textId="77777777" w:rsidR="00412398" w:rsidRPr="00820438" w:rsidRDefault="00412398" w:rsidP="00412398">
      <w:pPr>
        <w:ind w:left="567" w:hanging="567"/>
      </w:pPr>
    </w:p>
    <w:p w14:paraId="14A60A92" w14:textId="77777777" w:rsidR="00412398" w:rsidRPr="00820438" w:rsidRDefault="00412398" w:rsidP="00412398"/>
    <w:p w14:paraId="40F04DE5" w14:textId="4C0E5ED1" w:rsidR="00412398" w:rsidRPr="00820438" w:rsidRDefault="00412398" w:rsidP="00412398">
      <w:pPr>
        <w:pStyle w:val="agendaitemtitle"/>
        <w:rPr>
          <w:b w:val="0"/>
          <w:bCs w:val="0"/>
          <w:snapToGrid w:val="0"/>
          <w:color w:val="auto"/>
        </w:rPr>
      </w:pPr>
      <w:r w:rsidRPr="00820438">
        <w:fldChar w:fldCharType="begin"/>
      </w:r>
      <w:r w:rsidRPr="00820438">
        <w:instrText xml:space="preserve"> AUTONUM  </w:instrText>
      </w:r>
      <w:r w:rsidRPr="00820438">
        <w:fldChar w:fldCharType="end"/>
      </w:r>
      <w:r w:rsidRPr="00820438">
        <w:tab/>
      </w:r>
      <w:r w:rsidR="00820438">
        <w:t>Faits nouveaux</w:t>
      </w:r>
      <w:r w:rsidR="008E3966" w:rsidRPr="00820438">
        <w:t xml:space="preserve"> concernant l’UPOV e-PVP </w:t>
      </w:r>
      <w:r w:rsidRPr="00820438">
        <w:rPr>
          <w:b w:val="0"/>
          <w:bCs w:val="0"/>
          <w:snapToGrid w:val="0"/>
          <w:color w:val="auto"/>
        </w:rPr>
        <w:t>(document SESSIONS/2026/4)</w:t>
      </w:r>
    </w:p>
    <w:p w14:paraId="69432B70" w14:textId="77777777" w:rsidR="00412398" w:rsidRPr="00820438" w:rsidRDefault="00412398" w:rsidP="00412398">
      <w:pPr>
        <w:ind w:left="567" w:hanging="567"/>
      </w:pPr>
    </w:p>
    <w:p w14:paraId="50E66797" w14:textId="28B409E0" w:rsidR="00412398" w:rsidRPr="00820438" w:rsidRDefault="00094FAF" w:rsidP="00094FAF">
      <w:pPr>
        <w:ind w:left="567"/>
      </w:pPr>
      <w:r w:rsidRPr="00820438">
        <w:t xml:space="preserve">Le CAJ sera informé </w:t>
      </w:r>
      <w:r w:rsidR="001D4708" w:rsidRPr="00820438">
        <w:t xml:space="preserve">des </w:t>
      </w:r>
      <w:r w:rsidR="00820438">
        <w:t>faits nouveaux</w:t>
      </w:r>
      <w:r w:rsidRPr="00820438">
        <w:t xml:space="preserve"> concernant l’UPOV</w:t>
      </w:r>
      <w:r w:rsidR="00820438">
        <w:t> </w:t>
      </w:r>
      <w:r w:rsidRPr="00820438">
        <w:t xml:space="preserve">e-PVP, </w:t>
      </w:r>
      <w:r w:rsidR="001D4708" w:rsidRPr="00820438">
        <w:t xml:space="preserve">y compris des statistiques sur l’utilisation d’UPOV PRISMA, du module d’échange et du module d’administration d’UPOV e-PVP. </w:t>
      </w:r>
      <w:r w:rsidR="00DF70C5" w:rsidRPr="00820438">
        <w:t xml:space="preserve">Le CAJ recevra un compte rendu sur le </w:t>
      </w:r>
      <w:r w:rsidR="001D4708" w:rsidRPr="00820438">
        <w:t xml:space="preserve">projet pilote UPOV PRISMA </w:t>
      </w:r>
      <w:r w:rsidR="007B31F7" w:rsidRPr="00820438">
        <w:t>Plus</w:t>
      </w:r>
      <w:r w:rsidR="001D4708" w:rsidRPr="00820438">
        <w:t xml:space="preserve">.  </w:t>
      </w:r>
    </w:p>
    <w:p w14:paraId="2431B641" w14:textId="77777777" w:rsidR="00094FAF" w:rsidRPr="00820438" w:rsidRDefault="00094FAF" w:rsidP="00412398">
      <w:pPr>
        <w:ind w:left="567" w:hanging="567"/>
      </w:pPr>
    </w:p>
    <w:p w14:paraId="30F5A4EC" w14:textId="77777777" w:rsidR="00094FAF" w:rsidRPr="00820438" w:rsidRDefault="00094FAF" w:rsidP="00412398">
      <w:pPr>
        <w:ind w:left="567" w:hanging="567"/>
      </w:pPr>
    </w:p>
    <w:p w14:paraId="3220E805" w14:textId="6070CC87" w:rsidR="00412398" w:rsidRPr="00820438" w:rsidRDefault="00412398" w:rsidP="00412398">
      <w:pPr>
        <w:pStyle w:val="agendaitemtitle"/>
      </w:pPr>
      <w:r w:rsidRPr="00820438">
        <w:fldChar w:fldCharType="begin"/>
      </w:r>
      <w:r w:rsidRPr="00820438">
        <w:instrText xml:space="preserve"> AUTONUM  </w:instrText>
      </w:r>
      <w:r w:rsidRPr="00820438">
        <w:fldChar w:fldCharType="end"/>
      </w:r>
      <w:r w:rsidRPr="00820438">
        <w:tab/>
        <w:t xml:space="preserve">Bases de données d’information de l’UPOV </w:t>
      </w:r>
      <w:r w:rsidRPr="00820438">
        <w:rPr>
          <w:b w:val="0"/>
          <w:bCs w:val="0"/>
          <w:snapToGrid w:val="0"/>
          <w:color w:val="auto"/>
        </w:rPr>
        <w:t>(document SESSIONS/2026/5)</w:t>
      </w:r>
    </w:p>
    <w:p w14:paraId="3371CB54" w14:textId="77777777" w:rsidR="00412398" w:rsidRPr="00820438" w:rsidRDefault="00412398" w:rsidP="00412398">
      <w:pPr>
        <w:ind w:left="567"/>
      </w:pPr>
    </w:p>
    <w:p w14:paraId="2F92223E" w14:textId="3F25C657" w:rsidR="00412398" w:rsidRPr="00820438" w:rsidRDefault="002D0589" w:rsidP="00412398">
      <w:pPr>
        <w:ind w:left="567"/>
      </w:pPr>
      <w:r w:rsidRPr="00820438">
        <w:t xml:space="preserve">Le CAJ sera invité à examiner </w:t>
      </w:r>
      <w:r w:rsidR="00DF70C5" w:rsidRPr="00820438">
        <w:t xml:space="preserve">l'analyse des résultats des enquêtes menées auprès des contributeurs et des utilisateurs de PLUTO, ainsi que les recommandations qui en découlent pour le </w:t>
      </w:r>
      <w:r w:rsidRPr="00820438">
        <w:t>programme d'amélioration de la base de données PLUTO</w:t>
      </w:r>
      <w:r w:rsidR="00DF70C5" w:rsidRPr="00820438">
        <w:t>.</w:t>
      </w:r>
    </w:p>
    <w:p w14:paraId="14387E5E" w14:textId="77777777" w:rsidR="00412398" w:rsidRPr="00820438" w:rsidRDefault="00412398" w:rsidP="00412398"/>
    <w:p w14:paraId="56548775" w14:textId="77777777" w:rsidR="00412398" w:rsidRPr="00820438" w:rsidRDefault="00412398" w:rsidP="00412398"/>
    <w:p w14:paraId="03DD6CE6" w14:textId="1750867C" w:rsidR="00412398" w:rsidRPr="00820438" w:rsidRDefault="00412398" w:rsidP="00412398">
      <w:pPr>
        <w:pStyle w:val="agendaitemtitle"/>
        <w:rPr>
          <w:b w:val="0"/>
          <w:bCs w:val="0"/>
          <w:color w:val="auto"/>
        </w:rPr>
      </w:pPr>
      <w:r w:rsidRPr="00820438">
        <w:fldChar w:fldCharType="begin"/>
      </w:r>
      <w:r w:rsidRPr="00820438">
        <w:instrText xml:space="preserve"> AUTONUM  </w:instrText>
      </w:r>
      <w:r w:rsidRPr="00820438">
        <w:fldChar w:fldCharType="end"/>
      </w:r>
      <w:r w:rsidRPr="00820438">
        <w:tab/>
        <w:t xml:space="preserve">Techniques moléculaires </w:t>
      </w:r>
      <w:r w:rsidRPr="00820438">
        <w:rPr>
          <w:b w:val="0"/>
          <w:bCs w:val="0"/>
          <w:snapToGrid w:val="0"/>
          <w:color w:val="auto"/>
        </w:rPr>
        <w:t>(document SESSIONS/2026/6)</w:t>
      </w:r>
    </w:p>
    <w:p w14:paraId="2C89B706" w14:textId="48195DAA" w:rsidR="00412398" w:rsidRPr="00820438" w:rsidRDefault="00412398" w:rsidP="00412398"/>
    <w:p w14:paraId="7BB8747D" w14:textId="2736D831" w:rsidR="001D4708" w:rsidRPr="00820438" w:rsidRDefault="001D4708" w:rsidP="001D4708">
      <w:pPr>
        <w:ind w:left="567"/>
      </w:pPr>
      <w:r w:rsidRPr="00820438">
        <w:t>Le CAJ examinera les questions relatives à l'utilisation des techniques moléculaires, notamment :</w:t>
      </w:r>
    </w:p>
    <w:p w14:paraId="6E59D68B" w14:textId="77777777" w:rsidR="001D4708" w:rsidRPr="00820438" w:rsidRDefault="001D4708" w:rsidP="001D4708"/>
    <w:p w14:paraId="07888B82" w14:textId="58B36649" w:rsidR="001D4708" w:rsidRPr="00820438" w:rsidRDefault="001D4708" w:rsidP="002F0E2B">
      <w:pPr>
        <w:ind w:left="1134" w:hanging="567"/>
      </w:pPr>
      <w:r w:rsidRPr="00820438">
        <w:t>a)</w:t>
      </w:r>
      <w:r w:rsidRPr="00820438">
        <w:tab/>
      </w:r>
      <w:r w:rsidR="00820438">
        <w:t>l</w:t>
      </w:r>
      <w:r w:rsidRPr="00820438">
        <w:t>es travaux menés au sein du Groupe de travail technique sur les méthodes et techniques d'essai (TWM) concernant l'utilisation des marqueurs moléculaires dans l'examen DHS</w:t>
      </w:r>
      <w:r w:rsidR="00DB4173" w:rsidRPr="00820438">
        <w:t xml:space="preserve">, </w:t>
      </w:r>
      <w:r w:rsidRPr="00820438">
        <w:t>l'identification des variétés</w:t>
      </w:r>
      <w:r w:rsidR="00DB4173" w:rsidRPr="00820438">
        <w:t xml:space="preserve">, </w:t>
      </w:r>
      <w:r w:rsidRPr="00820438">
        <w:t>l'évaluation de la dérivation essentielle et l'application des droits</w:t>
      </w:r>
      <w:r w:rsidR="00DF70C5" w:rsidRPr="00820438">
        <w:t>;</w:t>
      </w:r>
    </w:p>
    <w:p w14:paraId="1C5CBB31" w14:textId="77777777" w:rsidR="001D4708" w:rsidRPr="00820438" w:rsidRDefault="001D4708" w:rsidP="002F0E2B">
      <w:pPr>
        <w:ind w:left="1134" w:hanging="567"/>
      </w:pPr>
    </w:p>
    <w:p w14:paraId="2C860CC9" w14:textId="58D059B0" w:rsidR="001D4708" w:rsidRPr="00820438" w:rsidRDefault="001D4708" w:rsidP="002F0E2B">
      <w:pPr>
        <w:ind w:left="1134" w:hanging="567"/>
      </w:pPr>
      <w:r w:rsidRPr="00820438">
        <w:lastRenderedPageBreak/>
        <w:t>(b)</w:t>
      </w:r>
      <w:r w:rsidRPr="00820438">
        <w:tab/>
        <w:t>les discussions menées au sein des groupes de travail techniques sur la coopération en matière d’utilisation des informations moléculaires, y compris la mise au point conjointe de marqueurs moléculaires, la gestion des collections de variétés et l’identification des variétés</w:t>
      </w:r>
      <w:r w:rsidR="00DF70C5" w:rsidRPr="00820438">
        <w:t>;</w:t>
      </w:r>
    </w:p>
    <w:p w14:paraId="2DA54786" w14:textId="77777777" w:rsidR="001D4708" w:rsidRPr="00820438" w:rsidRDefault="001D4708" w:rsidP="002F0E2B">
      <w:pPr>
        <w:ind w:left="1134" w:hanging="567"/>
      </w:pPr>
    </w:p>
    <w:p w14:paraId="38B5A49D" w14:textId="1BFCC67D" w:rsidR="001D4708" w:rsidRPr="00820438" w:rsidRDefault="001D4708" w:rsidP="002F0E2B">
      <w:pPr>
        <w:spacing w:after="120"/>
        <w:ind w:left="1134" w:hanging="567"/>
      </w:pPr>
      <w:r w:rsidRPr="00820438">
        <w:t>(c)</w:t>
      </w:r>
      <w:r w:rsidRPr="00820438">
        <w:tab/>
        <w:t xml:space="preserve">la coopération avec les organisations internationales, y compris d’éventuelles initiatives conjointes avec l’OCDE et l’ISTA : </w:t>
      </w:r>
    </w:p>
    <w:p w14:paraId="2B78F912" w14:textId="095A02B2" w:rsidR="001D4708" w:rsidRPr="00820438" w:rsidRDefault="001D4708" w:rsidP="002F0E2B">
      <w:pPr>
        <w:ind w:left="1701" w:hanging="567"/>
      </w:pPr>
      <w:r w:rsidRPr="00820438">
        <w:t>(i)</w:t>
      </w:r>
      <w:r w:rsidR="002F0E2B" w:rsidRPr="00820438">
        <w:tab/>
      </w:r>
      <w:r w:rsidRPr="00820438">
        <w:t xml:space="preserve">l'harmonisation des termes, des définitions et des méthodes relatifs aux techniques moléculaires ; </w:t>
      </w:r>
    </w:p>
    <w:p w14:paraId="5AF7FFCE" w14:textId="4A47EB09" w:rsidR="001D4708" w:rsidRPr="00820438" w:rsidRDefault="001D4708" w:rsidP="002F0E2B">
      <w:pPr>
        <w:ind w:left="1701" w:hanging="567"/>
      </w:pPr>
      <w:r w:rsidRPr="00820438">
        <w:t>(ii)</w:t>
      </w:r>
      <w:r w:rsidR="002F0E2B" w:rsidRPr="00820438">
        <w:tab/>
      </w:r>
      <w:r w:rsidR="00820438">
        <w:t xml:space="preserve">une </w:t>
      </w:r>
      <w:r w:rsidRPr="00820438">
        <w:t xml:space="preserve">réunion conjointe avec le TWM, les programmes de l'OCDE sur les semences et le Comité des variétés de l'ISTA ; et </w:t>
      </w:r>
    </w:p>
    <w:p w14:paraId="771D5A9F" w14:textId="333B6ADE" w:rsidR="001D4708" w:rsidRPr="00820438" w:rsidRDefault="001D4708" w:rsidP="002F0E2B">
      <w:pPr>
        <w:ind w:left="1701" w:hanging="567"/>
      </w:pPr>
      <w:r w:rsidRPr="00820438">
        <w:t>(iii)</w:t>
      </w:r>
      <w:r w:rsidR="002F0E2B" w:rsidRPr="00820438">
        <w:tab/>
      </w:r>
      <w:r w:rsidR="00820438">
        <w:t>l’</w:t>
      </w:r>
      <w:r w:rsidRPr="00820438">
        <w:t>établissement d'ensembles communs de marqueurs moléculaires pour l'identification des variétés.</w:t>
      </w:r>
    </w:p>
    <w:p w14:paraId="34A83759" w14:textId="77777777" w:rsidR="00653807" w:rsidRPr="00820438" w:rsidRDefault="00653807" w:rsidP="006A0548">
      <w:pPr>
        <w:ind w:left="567"/>
      </w:pPr>
    </w:p>
    <w:p w14:paraId="0CF4179D" w14:textId="1F41A6C9" w:rsidR="006A0548" w:rsidRPr="00820438" w:rsidRDefault="006A0548" w:rsidP="006A0548">
      <w:pPr>
        <w:ind w:left="567"/>
      </w:pPr>
      <w:r w:rsidRPr="00820438">
        <w:t>(d)</w:t>
      </w:r>
      <w:r w:rsidRPr="00820438">
        <w:tab/>
        <w:t>les résultats de l'enquête de 2026 sur l'utilisation des marqueurs moléculaires par culture.</w:t>
      </w:r>
    </w:p>
    <w:p w14:paraId="0B3A8D46" w14:textId="77777777" w:rsidR="006A0548" w:rsidRPr="00820438" w:rsidRDefault="006A0548" w:rsidP="006A0548"/>
    <w:p w14:paraId="417A1029" w14:textId="77777777" w:rsidR="00E31D4E" w:rsidRPr="00820438" w:rsidRDefault="00E31D4E" w:rsidP="00E31D4E"/>
    <w:p w14:paraId="02CAD4F5" w14:textId="77777777" w:rsidR="00E31D4E" w:rsidRPr="00820438" w:rsidRDefault="00E31D4E" w:rsidP="00E31D4E">
      <w:pPr>
        <w:pStyle w:val="agendaitemtitle"/>
        <w:keepNext/>
      </w:pPr>
      <w:r w:rsidRPr="00820438">
        <w:fldChar w:fldCharType="begin"/>
      </w:r>
      <w:r w:rsidRPr="00820438">
        <w:instrText xml:space="preserve"> AUTONUM  </w:instrText>
      </w:r>
      <w:r w:rsidRPr="00820438">
        <w:fldChar w:fldCharType="end"/>
      </w:r>
      <w:r w:rsidRPr="00820438">
        <w:tab/>
        <w:t>Programme de la quatre-vingt-quatrième session</w:t>
      </w:r>
    </w:p>
    <w:p w14:paraId="3A58693C" w14:textId="77777777" w:rsidR="00E31D4E" w:rsidRPr="00820438" w:rsidRDefault="00E31D4E" w:rsidP="00E31D4E">
      <w:pPr>
        <w:keepNext/>
      </w:pPr>
    </w:p>
    <w:p w14:paraId="6CC9FF68" w14:textId="77777777" w:rsidR="00E31D4E" w:rsidRPr="00820438" w:rsidRDefault="00E31D4E" w:rsidP="00E31D4E">
      <w:pPr>
        <w:keepNext/>
      </w:pPr>
    </w:p>
    <w:p w14:paraId="1C583D1B" w14:textId="1ADEC85C" w:rsidR="00E31D4E" w:rsidRPr="00820438" w:rsidRDefault="00E31D4E" w:rsidP="00E31D4E">
      <w:pPr>
        <w:pStyle w:val="agendaitemtitle"/>
      </w:pPr>
      <w:r w:rsidRPr="00820438">
        <w:fldChar w:fldCharType="begin"/>
      </w:r>
      <w:r w:rsidRPr="00820438">
        <w:instrText xml:space="preserve"> AUTONUM  </w:instrText>
      </w:r>
      <w:r w:rsidRPr="00820438">
        <w:fldChar w:fldCharType="end"/>
      </w:r>
      <w:r w:rsidRPr="00820438">
        <w:tab/>
        <w:t>Adoption du compte rendu (</w:t>
      </w:r>
      <w:r w:rsidR="00820438" w:rsidRPr="00820438">
        <w:t>selon le temps disponible</w:t>
      </w:r>
      <w:r w:rsidRPr="00820438">
        <w:t>)</w:t>
      </w:r>
    </w:p>
    <w:p w14:paraId="002D0643" w14:textId="77777777" w:rsidR="00E31D4E" w:rsidRPr="00820438" w:rsidRDefault="00E31D4E" w:rsidP="00E31D4E"/>
    <w:p w14:paraId="5A55D676" w14:textId="77777777" w:rsidR="00E31D4E" w:rsidRPr="00820438" w:rsidRDefault="00E31D4E" w:rsidP="00E31D4E"/>
    <w:p w14:paraId="2A114775" w14:textId="77777777" w:rsidR="00E31D4E" w:rsidRPr="00820438" w:rsidRDefault="00E31D4E" w:rsidP="00E31D4E">
      <w:pPr>
        <w:pStyle w:val="agendaitemtitle"/>
      </w:pPr>
      <w:r w:rsidRPr="00820438">
        <w:fldChar w:fldCharType="begin"/>
      </w:r>
      <w:r w:rsidRPr="00820438">
        <w:instrText xml:space="preserve"> AUTONUM  </w:instrText>
      </w:r>
      <w:r w:rsidRPr="00820438">
        <w:fldChar w:fldCharType="end"/>
      </w:r>
      <w:r w:rsidRPr="00820438">
        <w:tab/>
        <w:t>Clôture de la session</w:t>
      </w:r>
    </w:p>
    <w:p w14:paraId="73EF2C84" w14:textId="77777777" w:rsidR="00E31D4E" w:rsidRPr="00820438" w:rsidRDefault="00E31D4E" w:rsidP="00E31D4E"/>
    <w:p w14:paraId="42A0EE7D" w14:textId="77777777" w:rsidR="006A0548" w:rsidRPr="00820438" w:rsidRDefault="006A0548" w:rsidP="006A0548">
      <w:pPr>
        <w:jc w:val="left"/>
      </w:pPr>
    </w:p>
    <w:p w14:paraId="32EA03AF" w14:textId="77777777" w:rsidR="006A0548" w:rsidRPr="00820438" w:rsidRDefault="006A0548" w:rsidP="006A0548">
      <w:pPr>
        <w:jc w:val="left"/>
      </w:pPr>
    </w:p>
    <w:p w14:paraId="569C14FC" w14:textId="77777777" w:rsidR="006A0548" w:rsidRPr="00820438" w:rsidRDefault="006A0548" w:rsidP="006A0548">
      <w:pPr>
        <w:jc w:val="right"/>
      </w:pPr>
      <w:r w:rsidRPr="00820438">
        <w:t>[Fin du document]</w:t>
      </w:r>
    </w:p>
    <w:p w14:paraId="3CDDDB2B" w14:textId="77777777" w:rsidR="006A0548" w:rsidRPr="00820438" w:rsidRDefault="006A0548" w:rsidP="006A0548">
      <w:pPr>
        <w:jc w:val="left"/>
      </w:pPr>
    </w:p>
    <w:p w14:paraId="262DCF5F" w14:textId="77777777" w:rsidR="006A0548" w:rsidRPr="00820438" w:rsidRDefault="006A0548" w:rsidP="006A0548">
      <w:pPr>
        <w:jc w:val="left"/>
      </w:pPr>
    </w:p>
    <w:sectPr w:rsidR="006A0548" w:rsidRPr="00820438" w:rsidSect="00906DDC">
      <w:headerReference w:type="default" r:id="rId7"/>
      <w:footerReference w:type="first" r:id="rId8"/>
      <w:pgSz w:w="11907" w:h="16840" w:code="9"/>
      <w:pgMar w:top="510" w:right="1134" w:bottom="1134" w:left="1134" w:header="510"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5E4DC" w14:textId="77777777" w:rsidR="00D61118" w:rsidRDefault="00D61118" w:rsidP="006655D3">
      <w:r>
        <w:separator/>
      </w:r>
    </w:p>
    <w:p w14:paraId="00498DDD" w14:textId="77777777" w:rsidR="00D61118" w:rsidRDefault="00D61118" w:rsidP="006655D3"/>
    <w:p w14:paraId="20D404C5" w14:textId="77777777" w:rsidR="00D61118" w:rsidRDefault="00D61118" w:rsidP="006655D3"/>
  </w:endnote>
  <w:endnote w:type="continuationSeparator" w:id="0">
    <w:p w14:paraId="08BEEE1E" w14:textId="77777777" w:rsidR="00D61118" w:rsidRDefault="00D61118" w:rsidP="006655D3">
      <w:r>
        <w:separator/>
      </w:r>
    </w:p>
    <w:p w14:paraId="1FC1A05C" w14:textId="77777777" w:rsidR="00D61118" w:rsidRPr="00294751" w:rsidRDefault="00D61118">
      <w:pPr>
        <w:pStyle w:val="Footer"/>
        <w:spacing w:after="60"/>
        <w:rPr>
          <w:sz w:val="18"/>
          <w:lang w:val="fr-FR"/>
        </w:rPr>
      </w:pPr>
      <w:r w:rsidRPr="00294751">
        <w:rPr>
          <w:sz w:val="18"/>
          <w:lang w:val="fr-FR"/>
        </w:rPr>
        <w:t>[Suite de la note de la page précédente]</w:t>
      </w:r>
    </w:p>
    <w:p w14:paraId="6231B5E2" w14:textId="77777777" w:rsidR="00D61118" w:rsidRPr="00294751" w:rsidRDefault="00D61118" w:rsidP="006655D3"/>
    <w:p w14:paraId="281B9A19" w14:textId="77777777" w:rsidR="00D61118" w:rsidRPr="00294751" w:rsidRDefault="00D61118" w:rsidP="006655D3"/>
  </w:endnote>
  <w:endnote w:type="continuationNotice" w:id="1">
    <w:p w14:paraId="293407C8" w14:textId="77777777" w:rsidR="00D61118" w:rsidRPr="00294751" w:rsidRDefault="00D61118" w:rsidP="006655D3">
      <w:r w:rsidRPr="00294751">
        <w:t>[Suite de la note de la page suivante]</w:t>
      </w:r>
    </w:p>
    <w:p w14:paraId="4C1B4D16" w14:textId="77777777" w:rsidR="00D61118" w:rsidRPr="00294751" w:rsidRDefault="00D61118" w:rsidP="006655D3"/>
    <w:p w14:paraId="4E691F21" w14:textId="77777777" w:rsidR="00D61118" w:rsidRPr="00294751" w:rsidRDefault="00D61118" w:rsidP="006655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7B7BF" w14:textId="77777777" w:rsidR="006D112A" w:rsidRPr="002C38D1" w:rsidRDefault="006D112A" w:rsidP="006D112A">
    <w:pPr>
      <w:tabs>
        <w:tab w:val="left" w:pos="2835"/>
      </w:tabs>
      <w:spacing w:before="60"/>
      <w:rPr>
        <w:sz w:val="16"/>
        <w:u w:val="single"/>
      </w:rPr>
    </w:pPr>
    <w:r w:rsidRPr="002C38D1">
      <w:rPr>
        <w:sz w:val="16"/>
        <w:u w:val="single"/>
      </w:rPr>
      <w:tab/>
    </w:r>
  </w:p>
  <w:p w14:paraId="2E7B2CF0" w14:textId="7FB8264E" w:rsidR="006D112A" w:rsidRPr="006D112A" w:rsidRDefault="006D112A" w:rsidP="006D112A">
    <w:pPr>
      <w:spacing w:before="120"/>
      <w:rPr>
        <w:sz w:val="14"/>
        <w:szCs w:val="14"/>
      </w:rPr>
    </w:pPr>
    <w:r w:rsidRPr="00EA51C3">
      <w:rPr>
        <w:rFonts w:cs="Arial"/>
        <w:sz w:val="14"/>
        <w:szCs w:val="15"/>
      </w:rPr>
      <w:t xml:space="preserve">La </w:t>
    </w:r>
    <w:r w:rsidR="00820438">
      <w:rPr>
        <w:rFonts w:cs="Arial"/>
        <w:sz w:val="14"/>
        <w:szCs w:val="15"/>
      </w:rPr>
      <w:t>session</w:t>
    </w:r>
    <w:r w:rsidRPr="00EA51C3">
      <w:rPr>
        <w:rFonts w:cs="Arial"/>
        <w:sz w:val="14"/>
        <w:szCs w:val="15"/>
      </w:rPr>
      <w:t xml:space="preserve"> se tiendra au siège de l'UPOV (34, chemin des Colombettes, Genève, Suisse) </w:t>
    </w:r>
    <w:r w:rsidRPr="00EA51C3">
      <w:rPr>
        <w:sz w:val="14"/>
        <w:szCs w:val="15"/>
      </w:rPr>
      <w:t xml:space="preserve">le </w:t>
    </w:r>
    <w:r>
      <w:rPr>
        <w:sz w:val="14"/>
        <w:szCs w:val="15"/>
      </w:rPr>
      <w:t>mercredi 21 octobre 2026</w:t>
    </w:r>
    <w:r w:rsidRPr="00EA51C3">
      <w:rPr>
        <w:sz w:val="14"/>
        <w:szCs w:val="15"/>
      </w:rPr>
      <w:t xml:space="preserve">, </w:t>
    </w:r>
    <w:r>
      <w:rPr>
        <w:sz w:val="14"/>
        <w:szCs w:val="15"/>
      </w:rPr>
      <w:t>de</w:t>
    </w:r>
    <w:r w:rsidRPr="00EA51C3">
      <w:rPr>
        <w:sz w:val="14"/>
        <w:szCs w:val="15"/>
      </w:rPr>
      <w:t xml:space="preserve"> 9 </w:t>
    </w:r>
    <w:r>
      <w:rPr>
        <w:sz w:val="14"/>
        <w:szCs w:val="15"/>
      </w:rPr>
      <w:t>h</w:t>
    </w:r>
    <w:r w:rsidRPr="00EA51C3">
      <w:rPr>
        <w:sz w:val="14"/>
        <w:szCs w:val="15"/>
      </w:rPr>
      <w:t xml:space="preserve"> 30 </w:t>
    </w:r>
    <w:r>
      <w:rPr>
        <w:sz w:val="14"/>
        <w:szCs w:val="15"/>
      </w:rPr>
      <w:t>à 12 h 30 (heure de Genève (CET)).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A7D42" w14:textId="77777777" w:rsidR="00D61118" w:rsidRDefault="00D61118" w:rsidP="006655D3">
      <w:r>
        <w:separator/>
      </w:r>
    </w:p>
  </w:footnote>
  <w:footnote w:type="continuationSeparator" w:id="0">
    <w:p w14:paraId="6D57D898" w14:textId="77777777" w:rsidR="00D61118" w:rsidRDefault="00D61118" w:rsidP="006655D3">
      <w:r>
        <w:separator/>
      </w:r>
    </w:p>
  </w:footnote>
  <w:footnote w:type="continuationNotice" w:id="1">
    <w:p w14:paraId="22E0465E" w14:textId="77777777" w:rsidR="00D61118" w:rsidRPr="00AB530F" w:rsidRDefault="00D61118" w:rsidP="00AB530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5AAAC" w14:textId="6C949A46" w:rsidR="00182B99" w:rsidRPr="00C5280D" w:rsidRDefault="00412398" w:rsidP="00EB048E">
    <w:pPr>
      <w:pStyle w:val="Header"/>
      <w:rPr>
        <w:rStyle w:val="PageNumber"/>
        <w:lang w:val="en-US"/>
      </w:rPr>
    </w:pPr>
    <w:r>
      <w:rPr>
        <w:rStyle w:val="PageNumber"/>
        <w:lang w:val="en-US"/>
      </w:rPr>
      <w:t>CAJ/83/1</w:t>
    </w:r>
  </w:p>
  <w:p w14:paraId="71117E92" w14:textId="77777777" w:rsidR="00182B99" w:rsidRPr="00C5280D" w:rsidRDefault="00182B99" w:rsidP="00EB048E">
    <w:pPr>
      <w:pStyle w:val="Header"/>
      <w:rPr>
        <w:lang w:val="en-US"/>
      </w:rPr>
    </w:pP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sidR="00957F9F">
      <w:rPr>
        <w:rStyle w:val="PageNumber"/>
        <w:noProof/>
        <w:lang w:val="en-US"/>
      </w:rPr>
      <w:t>2</w:t>
    </w:r>
    <w:r w:rsidRPr="00C5280D">
      <w:rPr>
        <w:rStyle w:val="PageNumber"/>
        <w:lang w:val="en-US"/>
      </w:rPr>
      <w:fldChar w:fldCharType="end"/>
    </w:r>
  </w:p>
  <w:p w14:paraId="47318B11" w14:textId="77777777" w:rsidR="00182B99" w:rsidRPr="00C5280D" w:rsidRDefault="00182B99" w:rsidP="006655D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118"/>
    <w:rsid w:val="000048CB"/>
    <w:rsid w:val="00010CF3"/>
    <w:rsid w:val="00011E27"/>
    <w:rsid w:val="000148BC"/>
    <w:rsid w:val="00024AB8"/>
    <w:rsid w:val="00030854"/>
    <w:rsid w:val="00036028"/>
    <w:rsid w:val="00044642"/>
    <w:rsid w:val="000446B9"/>
    <w:rsid w:val="00047E21"/>
    <w:rsid w:val="00050E16"/>
    <w:rsid w:val="00065379"/>
    <w:rsid w:val="000722FE"/>
    <w:rsid w:val="00085505"/>
    <w:rsid w:val="00094FAF"/>
    <w:rsid w:val="000C4E25"/>
    <w:rsid w:val="000C7021"/>
    <w:rsid w:val="000D6BBC"/>
    <w:rsid w:val="000D7780"/>
    <w:rsid w:val="000E636A"/>
    <w:rsid w:val="000F2F11"/>
    <w:rsid w:val="000F6C14"/>
    <w:rsid w:val="000F77B3"/>
    <w:rsid w:val="00101778"/>
    <w:rsid w:val="0010534A"/>
    <w:rsid w:val="00105929"/>
    <w:rsid w:val="00106617"/>
    <w:rsid w:val="00110BED"/>
    <w:rsid w:val="00110C36"/>
    <w:rsid w:val="001131D5"/>
    <w:rsid w:val="00141DB8"/>
    <w:rsid w:val="00145C80"/>
    <w:rsid w:val="001469AE"/>
    <w:rsid w:val="00172084"/>
    <w:rsid w:val="0017474A"/>
    <w:rsid w:val="001758C6"/>
    <w:rsid w:val="00182B99"/>
    <w:rsid w:val="001C1525"/>
    <w:rsid w:val="001D4708"/>
    <w:rsid w:val="001F1924"/>
    <w:rsid w:val="0021332C"/>
    <w:rsid w:val="00213982"/>
    <w:rsid w:val="0022633E"/>
    <w:rsid w:val="002336CE"/>
    <w:rsid w:val="0024416D"/>
    <w:rsid w:val="00271911"/>
    <w:rsid w:val="002800A0"/>
    <w:rsid w:val="002801B3"/>
    <w:rsid w:val="0028051B"/>
    <w:rsid w:val="00281060"/>
    <w:rsid w:val="00291DE1"/>
    <w:rsid w:val="002940E8"/>
    <w:rsid w:val="00294751"/>
    <w:rsid w:val="002A6E50"/>
    <w:rsid w:val="002B4298"/>
    <w:rsid w:val="002B7A36"/>
    <w:rsid w:val="002C256A"/>
    <w:rsid w:val="002D0589"/>
    <w:rsid w:val="002E1211"/>
    <w:rsid w:val="002F0E2B"/>
    <w:rsid w:val="002F18CE"/>
    <w:rsid w:val="00305A7F"/>
    <w:rsid w:val="003152FE"/>
    <w:rsid w:val="00317B51"/>
    <w:rsid w:val="003266D0"/>
    <w:rsid w:val="00327436"/>
    <w:rsid w:val="00344BD6"/>
    <w:rsid w:val="00350A8A"/>
    <w:rsid w:val="0035528D"/>
    <w:rsid w:val="00361821"/>
    <w:rsid w:val="00361E9E"/>
    <w:rsid w:val="003756E8"/>
    <w:rsid w:val="003A5AAF"/>
    <w:rsid w:val="003B7FBB"/>
    <w:rsid w:val="003C228D"/>
    <w:rsid w:val="003C7FBE"/>
    <w:rsid w:val="003D227C"/>
    <w:rsid w:val="003D2B4D"/>
    <w:rsid w:val="00412398"/>
    <w:rsid w:val="0043473D"/>
    <w:rsid w:val="004405A4"/>
    <w:rsid w:val="00444A88"/>
    <w:rsid w:val="00453E59"/>
    <w:rsid w:val="00464911"/>
    <w:rsid w:val="0047392F"/>
    <w:rsid w:val="00474DA4"/>
    <w:rsid w:val="00476B4D"/>
    <w:rsid w:val="00476F0F"/>
    <w:rsid w:val="004805FA"/>
    <w:rsid w:val="004935D2"/>
    <w:rsid w:val="004B1215"/>
    <w:rsid w:val="004D047D"/>
    <w:rsid w:val="004F131D"/>
    <w:rsid w:val="004F1E9E"/>
    <w:rsid w:val="004F305A"/>
    <w:rsid w:val="00512164"/>
    <w:rsid w:val="00520297"/>
    <w:rsid w:val="005338F9"/>
    <w:rsid w:val="0054281C"/>
    <w:rsid w:val="00544581"/>
    <w:rsid w:val="0055268D"/>
    <w:rsid w:val="00555BA7"/>
    <w:rsid w:val="00561BF5"/>
    <w:rsid w:val="005679B1"/>
    <w:rsid w:val="00576BE4"/>
    <w:rsid w:val="005779DB"/>
    <w:rsid w:val="005A291F"/>
    <w:rsid w:val="005A3CAD"/>
    <w:rsid w:val="005A400A"/>
    <w:rsid w:val="005E2A37"/>
    <w:rsid w:val="005F7B92"/>
    <w:rsid w:val="006010F4"/>
    <w:rsid w:val="00612379"/>
    <w:rsid w:val="006153B6"/>
    <w:rsid w:val="0061555F"/>
    <w:rsid w:val="006168B4"/>
    <w:rsid w:val="00636CA6"/>
    <w:rsid w:val="00641200"/>
    <w:rsid w:val="00645CA8"/>
    <w:rsid w:val="00653807"/>
    <w:rsid w:val="006655D3"/>
    <w:rsid w:val="00667404"/>
    <w:rsid w:val="00681E90"/>
    <w:rsid w:val="00687EB4"/>
    <w:rsid w:val="00695C56"/>
    <w:rsid w:val="006A0548"/>
    <w:rsid w:val="006A5CDE"/>
    <w:rsid w:val="006A644A"/>
    <w:rsid w:val="006B17D2"/>
    <w:rsid w:val="006C224E"/>
    <w:rsid w:val="006D112A"/>
    <w:rsid w:val="006D780A"/>
    <w:rsid w:val="006E5D0A"/>
    <w:rsid w:val="006E77FD"/>
    <w:rsid w:val="0071271E"/>
    <w:rsid w:val="00713F3D"/>
    <w:rsid w:val="00721DA8"/>
    <w:rsid w:val="00732DEC"/>
    <w:rsid w:val="00735BD5"/>
    <w:rsid w:val="007451EC"/>
    <w:rsid w:val="00751613"/>
    <w:rsid w:val="00753EE9"/>
    <w:rsid w:val="007556F6"/>
    <w:rsid w:val="00760EEF"/>
    <w:rsid w:val="0076650C"/>
    <w:rsid w:val="00777EE5"/>
    <w:rsid w:val="00784836"/>
    <w:rsid w:val="0079023E"/>
    <w:rsid w:val="007A2854"/>
    <w:rsid w:val="007B31F7"/>
    <w:rsid w:val="007C1D92"/>
    <w:rsid w:val="007C4CB9"/>
    <w:rsid w:val="007D0B9D"/>
    <w:rsid w:val="007D19B0"/>
    <w:rsid w:val="007F1B8A"/>
    <w:rsid w:val="007F498F"/>
    <w:rsid w:val="007F4A82"/>
    <w:rsid w:val="007F6540"/>
    <w:rsid w:val="0080679D"/>
    <w:rsid w:val="008108B0"/>
    <w:rsid w:val="00811B20"/>
    <w:rsid w:val="00812609"/>
    <w:rsid w:val="00820438"/>
    <w:rsid w:val="008211B5"/>
    <w:rsid w:val="0082296E"/>
    <w:rsid w:val="00824099"/>
    <w:rsid w:val="008330BF"/>
    <w:rsid w:val="00846D7C"/>
    <w:rsid w:val="008507D7"/>
    <w:rsid w:val="00863D23"/>
    <w:rsid w:val="00867AC1"/>
    <w:rsid w:val="00885845"/>
    <w:rsid w:val="00890DF8"/>
    <w:rsid w:val="008A743F"/>
    <w:rsid w:val="008C0970"/>
    <w:rsid w:val="008C5B26"/>
    <w:rsid w:val="008D0BC5"/>
    <w:rsid w:val="008D2CF7"/>
    <w:rsid w:val="008D45CA"/>
    <w:rsid w:val="008D75B6"/>
    <w:rsid w:val="008E3966"/>
    <w:rsid w:val="00900C26"/>
    <w:rsid w:val="0090197F"/>
    <w:rsid w:val="00903264"/>
    <w:rsid w:val="00906DDC"/>
    <w:rsid w:val="00932A13"/>
    <w:rsid w:val="00934E09"/>
    <w:rsid w:val="00936253"/>
    <w:rsid w:val="00940D46"/>
    <w:rsid w:val="0094535E"/>
    <w:rsid w:val="00952DD4"/>
    <w:rsid w:val="00954080"/>
    <w:rsid w:val="00957F9F"/>
    <w:rsid w:val="00965AE7"/>
    <w:rsid w:val="00970FED"/>
    <w:rsid w:val="0097468A"/>
    <w:rsid w:val="0099213C"/>
    <w:rsid w:val="00992D82"/>
    <w:rsid w:val="00997029"/>
    <w:rsid w:val="009A7339"/>
    <w:rsid w:val="009B440E"/>
    <w:rsid w:val="009D690D"/>
    <w:rsid w:val="009E5266"/>
    <w:rsid w:val="009E5699"/>
    <w:rsid w:val="009E65B6"/>
    <w:rsid w:val="009F77CF"/>
    <w:rsid w:val="00A1434F"/>
    <w:rsid w:val="00A24C10"/>
    <w:rsid w:val="00A42AC3"/>
    <w:rsid w:val="00A42C7E"/>
    <w:rsid w:val="00A430CF"/>
    <w:rsid w:val="00A54309"/>
    <w:rsid w:val="00A80F2A"/>
    <w:rsid w:val="00A84729"/>
    <w:rsid w:val="00AB2B93"/>
    <w:rsid w:val="00AB530F"/>
    <w:rsid w:val="00AB7E5B"/>
    <w:rsid w:val="00AC2883"/>
    <w:rsid w:val="00AC6249"/>
    <w:rsid w:val="00AE0EF1"/>
    <w:rsid w:val="00AE2937"/>
    <w:rsid w:val="00B07301"/>
    <w:rsid w:val="00B11F3E"/>
    <w:rsid w:val="00B224DE"/>
    <w:rsid w:val="00B25A1B"/>
    <w:rsid w:val="00B27331"/>
    <w:rsid w:val="00B324D4"/>
    <w:rsid w:val="00B46575"/>
    <w:rsid w:val="00B61777"/>
    <w:rsid w:val="00B622E6"/>
    <w:rsid w:val="00B84BBD"/>
    <w:rsid w:val="00B93298"/>
    <w:rsid w:val="00BA43FB"/>
    <w:rsid w:val="00BA5C90"/>
    <w:rsid w:val="00BC127D"/>
    <w:rsid w:val="00BC1FE6"/>
    <w:rsid w:val="00BE0C32"/>
    <w:rsid w:val="00BF0CBD"/>
    <w:rsid w:val="00C061B6"/>
    <w:rsid w:val="00C2446C"/>
    <w:rsid w:val="00C36AE5"/>
    <w:rsid w:val="00C41F17"/>
    <w:rsid w:val="00C527FA"/>
    <w:rsid w:val="00C5280D"/>
    <w:rsid w:val="00C53EB3"/>
    <w:rsid w:val="00C5791C"/>
    <w:rsid w:val="00C66290"/>
    <w:rsid w:val="00C72B7A"/>
    <w:rsid w:val="00C75A58"/>
    <w:rsid w:val="00C973F2"/>
    <w:rsid w:val="00CA2366"/>
    <w:rsid w:val="00CA304C"/>
    <w:rsid w:val="00CA774A"/>
    <w:rsid w:val="00CC11B0"/>
    <w:rsid w:val="00CC2841"/>
    <w:rsid w:val="00CF00FD"/>
    <w:rsid w:val="00CF1330"/>
    <w:rsid w:val="00CF5664"/>
    <w:rsid w:val="00CF7E36"/>
    <w:rsid w:val="00D20FD9"/>
    <w:rsid w:val="00D3708D"/>
    <w:rsid w:val="00D40426"/>
    <w:rsid w:val="00D53F09"/>
    <w:rsid w:val="00D57C96"/>
    <w:rsid w:val="00D57D18"/>
    <w:rsid w:val="00D61118"/>
    <w:rsid w:val="00D81318"/>
    <w:rsid w:val="00D91203"/>
    <w:rsid w:val="00D94D3C"/>
    <w:rsid w:val="00D95174"/>
    <w:rsid w:val="00DA418A"/>
    <w:rsid w:val="00DA4973"/>
    <w:rsid w:val="00DA6F36"/>
    <w:rsid w:val="00DB4173"/>
    <w:rsid w:val="00DB596E"/>
    <w:rsid w:val="00DB7773"/>
    <w:rsid w:val="00DC00EA"/>
    <w:rsid w:val="00DC3802"/>
    <w:rsid w:val="00DD6208"/>
    <w:rsid w:val="00DE3EFD"/>
    <w:rsid w:val="00DF70C5"/>
    <w:rsid w:val="00E02C65"/>
    <w:rsid w:val="00E036B2"/>
    <w:rsid w:val="00E03CD0"/>
    <w:rsid w:val="00E07D87"/>
    <w:rsid w:val="00E14B09"/>
    <w:rsid w:val="00E249C8"/>
    <w:rsid w:val="00E31D4E"/>
    <w:rsid w:val="00E32F7E"/>
    <w:rsid w:val="00E52583"/>
    <w:rsid w:val="00E5267B"/>
    <w:rsid w:val="00E54738"/>
    <w:rsid w:val="00E559F0"/>
    <w:rsid w:val="00E63C0E"/>
    <w:rsid w:val="00E64A43"/>
    <w:rsid w:val="00E70A85"/>
    <w:rsid w:val="00E72D49"/>
    <w:rsid w:val="00E7593C"/>
    <w:rsid w:val="00E7678A"/>
    <w:rsid w:val="00E90BB5"/>
    <w:rsid w:val="00E935F1"/>
    <w:rsid w:val="00E94A81"/>
    <w:rsid w:val="00EA1FFB"/>
    <w:rsid w:val="00EB048E"/>
    <w:rsid w:val="00EB2E0F"/>
    <w:rsid w:val="00EB4E9C"/>
    <w:rsid w:val="00EE34DF"/>
    <w:rsid w:val="00EE4389"/>
    <w:rsid w:val="00EF2F89"/>
    <w:rsid w:val="00EF383E"/>
    <w:rsid w:val="00F0244B"/>
    <w:rsid w:val="00F03E98"/>
    <w:rsid w:val="00F05A6A"/>
    <w:rsid w:val="00F1237A"/>
    <w:rsid w:val="00F22CBD"/>
    <w:rsid w:val="00F272F1"/>
    <w:rsid w:val="00F31412"/>
    <w:rsid w:val="00F3626F"/>
    <w:rsid w:val="00F40FC3"/>
    <w:rsid w:val="00F45372"/>
    <w:rsid w:val="00F537F9"/>
    <w:rsid w:val="00F560F7"/>
    <w:rsid w:val="00F6334D"/>
    <w:rsid w:val="00F63599"/>
    <w:rsid w:val="00F826CE"/>
    <w:rsid w:val="00F85EF6"/>
    <w:rsid w:val="00F90852"/>
    <w:rsid w:val="00FA44C2"/>
    <w:rsid w:val="00FA49AB"/>
    <w:rsid w:val="00FD2D91"/>
    <w:rsid w:val="00FD31F5"/>
    <w:rsid w:val="00FE39C7"/>
    <w:rsid w:val="00FF4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B0C622"/>
  <w15:docId w15:val="{3D31F3F4-1EF6-4E49-A08E-E29AD723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0438"/>
    <w:pPr>
      <w:jc w:val="both"/>
    </w:pPr>
    <w:rPr>
      <w:rFonts w:ascii="Arial" w:hAnsi="Arial"/>
      <w:lang w:val="fr-FR"/>
    </w:rPr>
  </w:style>
  <w:style w:type="paragraph" w:styleId="Heading1">
    <w:name w:val="heading 1"/>
    <w:next w:val="Normal"/>
    <w:autoRedefine/>
    <w:qFormat/>
    <w:rsid w:val="004805FA"/>
    <w:pPr>
      <w:keepNext/>
      <w:jc w:val="both"/>
      <w:outlineLvl w:val="0"/>
    </w:pPr>
    <w:rPr>
      <w:rFonts w:ascii="Arial" w:hAnsi="Arial"/>
      <w:caps/>
    </w:rPr>
  </w:style>
  <w:style w:type="paragraph" w:styleId="Heading2">
    <w:name w:val="heading 2"/>
    <w:next w:val="Normal"/>
    <w:autoRedefine/>
    <w:qFormat/>
    <w:rsid w:val="004805FA"/>
    <w:pPr>
      <w:keepNext/>
      <w:jc w:val="both"/>
      <w:outlineLvl w:val="1"/>
    </w:pPr>
    <w:rPr>
      <w:rFonts w:ascii="Arial" w:hAnsi="Arial"/>
      <w:u w:val="single"/>
    </w:rPr>
  </w:style>
  <w:style w:type="paragraph" w:styleId="Heading3">
    <w:name w:val="heading 3"/>
    <w:next w:val="Normal"/>
    <w:autoRedefine/>
    <w:qFormat/>
    <w:rsid w:val="004805FA"/>
    <w:pPr>
      <w:keepNext/>
      <w:jc w:val="both"/>
      <w:outlineLvl w:val="2"/>
    </w:pPr>
    <w:rPr>
      <w:rFonts w:ascii="Arial" w:hAnsi="Arial"/>
      <w:i/>
    </w:rPr>
  </w:style>
  <w:style w:type="paragraph" w:styleId="Heading4">
    <w:name w:val="heading 4"/>
    <w:next w:val="Normal"/>
    <w:autoRedefine/>
    <w:qFormat/>
    <w:rsid w:val="004805FA"/>
    <w:pPr>
      <w:keepNext/>
      <w:ind w:left="567"/>
      <w:jc w:val="both"/>
      <w:outlineLvl w:val="3"/>
    </w:pPr>
    <w:rPr>
      <w:rFonts w:ascii="Arial" w:hAnsi="Arial"/>
      <w:u w:val="single"/>
      <w:lang w:val="fr-FR"/>
    </w:rPr>
  </w:style>
  <w:style w:type="paragraph" w:styleId="Heading5">
    <w:name w:val="heading 5"/>
    <w:next w:val="Normal"/>
    <w:autoRedefine/>
    <w:qFormat/>
    <w:rsid w:val="004805FA"/>
    <w:pPr>
      <w:keepNext/>
      <w:ind w:left="1134" w:hanging="567"/>
      <w:jc w:val="both"/>
      <w:outlineLvl w:val="4"/>
    </w:pPr>
    <w:rPr>
      <w:rFonts w:ascii="Arial" w:hAnsi="Arial"/>
      <w:i/>
    </w:rPr>
  </w:style>
  <w:style w:type="paragraph" w:styleId="Heading9">
    <w:name w:val="heading 9"/>
    <w:basedOn w:val="Normal"/>
    <w:next w:val="Normal"/>
    <w:qFormat/>
    <w:rsid w:val="00D3708D"/>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AE2937"/>
    <w:pPr>
      <w:jc w:val="center"/>
    </w:pPr>
    <w:rPr>
      <w:rFonts w:ascii="Arial" w:hAnsi="Arial"/>
      <w:lang w:val="fr-FR"/>
    </w:rPr>
  </w:style>
  <w:style w:type="paragraph" w:styleId="Footer">
    <w:name w:val="footer"/>
    <w:aliases w:val="doc_path_name"/>
    <w:autoRedefine/>
    <w:rsid w:val="009D690D"/>
    <w:pPr>
      <w:jc w:val="both"/>
    </w:pPr>
    <w:rPr>
      <w:rFonts w:ascii="Arial" w:hAnsi="Arial"/>
      <w:sz w:val="14"/>
    </w:rPr>
  </w:style>
  <w:style w:type="character" w:styleId="PageNumber">
    <w:name w:val="page number"/>
    <w:basedOn w:val="DefaultParagraphFont"/>
    <w:rsid w:val="00D3708D"/>
    <w:rPr>
      <w:rFonts w:ascii="Arial" w:hAnsi="Arial"/>
      <w:sz w:val="20"/>
    </w:rPr>
  </w:style>
  <w:style w:type="paragraph" w:styleId="Title">
    <w:name w:val="Title"/>
    <w:basedOn w:val="Normal"/>
    <w:qFormat/>
    <w:rsid w:val="00D3708D"/>
    <w:pPr>
      <w:spacing w:after="300"/>
      <w:jc w:val="center"/>
    </w:pPr>
    <w:rPr>
      <w:b/>
      <w:caps/>
      <w:kern w:val="28"/>
      <w:sz w:val="30"/>
    </w:rPr>
  </w:style>
  <w:style w:type="paragraph" w:customStyle="1" w:styleId="preparedby">
    <w:name w:val="preparedby"/>
    <w:basedOn w:val="Normal"/>
    <w:next w:val="Normal"/>
    <w:semiHidden/>
    <w:rsid w:val="00D3708D"/>
    <w:pPr>
      <w:spacing w:after="600"/>
      <w:jc w:val="center"/>
    </w:pPr>
    <w:rPr>
      <w:i/>
    </w:rPr>
  </w:style>
  <w:style w:type="paragraph" w:customStyle="1" w:styleId="Docoriginal">
    <w:name w:val="Doc_original"/>
    <w:basedOn w:val="Code"/>
    <w:link w:val="DocoriginalChar"/>
    <w:rsid w:val="003C7FBE"/>
    <w:pPr>
      <w:spacing w:before="240" w:line="240" w:lineRule="exact"/>
      <w:ind w:left="0"/>
      <w:contextualSpacing/>
      <w:jc w:val="left"/>
    </w:pPr>
    <w:rPr>
      <w:sz w:val="18"/>
    </w:rPr>
  </w:style>
  <w:style w:type="paragraph" w:customStyle="1" w:styleId="DecisionParagraphs">
    <w:name w:val="DecisionParagraphs"/>
    <w:basedOn w:val="Normal"/>
    <w:rsid w:val="005779DB"/>
    <w:pPr>
      <w:tabs>
        <w:tab w:val="left" w:pos="5387"/>
        <w:tab w:val="left" w:pos="5954"/>
      </w:tabs>
      <w:ind w:left="4820"/>
    </w:pPr>
    <w:rPr>
      <w:i/>
    </w:rPr>
  </w:style>
  <w:style w:type="paragraph" w:styleId="FootnoteText">
    <w:name w:val="footnote text"/>
    <w:autoRedefine/>
    <w:rsid w:val="009D690D"/>
    <w:pPr>
      <w:spacing w:before="60"/>
      <w:ind w:left="567" w:hanging="567"/>
      <w:jc w:val="both"/>
    </w:pPr>
    <w:rPr>
      <w:rFonts w:ascii="Arial" w:hAnsi="Arial"/>
      <w:sz w:val="16"/>
    </w:rPr>
  </w:style>
  <w:style w:type="character" w:styleId="FootnoteReference">
    <w:name w:val="footnote reference"/>
    <w:basedOn w:val="DefaultParagraphFont"/>
    <w:semiHidden/>
    <w:rsid w:val="00D3708D"/>
    <w:rPr>
      <w:vertAlign w:val="superscript"/>
    </w:rPr>
  </w:style>
  <w:style w:type="paragraph" w:styleId="Closing">
    <w:name w:val="Closing"/>
    <w:basedOn w:val="Normal"/>
    <w:rsid w:val="00D3708D"/>
    <w:pPr>
      <w:ind w:left="4536"/>
      <w:jc w:val="center"/>
    </w:pPr>
  </w:style>
  <w:style w:type="paragraph" w:styleId="Index1">
    <w:name w:val="index 1"/>
    <w:basedOn w:val="Normal"/>
    <w:next w:val="Normal"/>
    <w:semiHidden/>
    <w:rsid w:val="00D3708D"/>
    <w:pPr>
      <w:tabs>
        <w:tab w:val="right" w:leader="dot" w:pos="9071"/>
      </w:tabs>
      <w:ind w:left="284" w:hanging="284"/>
    </w:pPr>
    <w:rPr>
      <w:sz w:val="24"/>
    </w:rPr>
  </w:style>
  <w:style w:type="paragraph" w:styleId="Index2">
    <w:name w:val="index 2"/>
    <w:basedOn w:val="Normal"/>
    <w:next w:val="Normal"/>
    <w:semiHidden/>
    <w:rsid w:val="00D3708D"/>
    <w:pPr>
      <w:tabs>
        <w:tab w:val="right" w:leader="dot" w:pos="9071"/>
      </w:tabs>
      <w:ind w:left="568" w:hanging="284"/>
    </w:pPr>
    <w:rPr>
      <w:sz w:val="24"/>
    </w:rPr>
  </w:style>
  <w:style w:type="paragraph" w:styleId="Index3">
    <w:name w:val="index 3"/>
    <w:basedOn w:val="Normal"/>
    <w:next w:val="Normal"/>
    <w:semiHidden/>
    <w:rsid w:val="00D3708D"/>
    <w:pPr>
      <w:tabs>
        <w:tab w:val="right" w:leader="dot" w:pos="9071"/>
      </w:tabs>
      <w:ind w:left="851" w:hanging="284"/>
    </w:pPr>
    <w:rPr>
      <w:sz w:val="24"/>
    </w:rPr>
  </w:style>
  <w:style w:type="paragraph" w:styleId="MacroText">
    <w:name w:val="macro"/>
    <w:semiHidden/>
    <w:rsid w:val="00D3708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D3708D"/>
    <w:pPr>
      <w:ind w:left="4536"/>
      <w:jc w:val="center"/>
    </w:pPr>
  </w:style>
  <w:style w:type="character" w:customStyle="1" w:styleId="Doclang">
    <w:name w:val="Doc_lang"/>
    <w:basedOn w:val="DefaultParagraphFont"/>
    <w:rsid w:val="00D3708D"/>
    <w:rPr>
      <w:rFonts w:ascii="Arial" w:hAnsi="Arial"/>
      <w:sz w:val="20"/>
      <w:lang w:val="en-US"/>
    </w:rPr>
  </w:style>
  <w:style w:type="paragraph" w:customStyle="1" w:styleId="Session">
    <w:name w:val="Session"/>
    <w:basedOn w:val="Normal"/>
    <w:semiHidden/>
    <w:rsid w:val="00D3708D"/>
    <w:pPr>
      <w:spacing w:before="60"/>
      <w:jc w:val="center"/>
    </w:pPr>
    <w:rPr>
      <w:b/>
    </w:rPr>
  </w:style>
  <w:style w:type="paragraph" w:customStyle="1" w:styleId="Organizer">
    <w:name w:val="Organizer"/>
    <w:basedOn w:val="Normal"/>
    <w:semiHidden/>
    <w:rsid w:val="00D3708D"/>
    <w:pPr>
      <w:spacing w:after="600"/>
      <w:ind w:left="-993" w:right="-994"/>
      <w:jc w:val="center"/>
    </w:pPr>
    <w:rPr>
      <w:b/>
      <w:caps/>
      <w:kern w:val="26"/>
      <w:sz w:val="26"/>
    </w:rPr>
  </w:style>
  <w:style w:type="paragraph" w:styleId="BodyText">
    <w:name w:val="Body Text"/>
    <w:basedOn w:val="Normal"/>
    <w:rsid w:val="00D3708D"/>
  </w:style>
  <w:style w:type="paragraph" w:customStyle="1" w:styleId="Disclaimer">
    <w:name w:val="Disclaimer"/>
    <w:next w:val="Normal"/>
    <w:qFormat/>
    <w:rsid w:val="007451EC"/>
    <w:pPr>
      <w:spacing w:after="600"/>
    </w:pPr>
    <w:rPr>
      <w:rFonts w:ascii="Arial" w:hAnsi="Arial"/>
      <w:i/>
      <w:iCs/>
      <w:color w:val="A6A6A6" w:themeColor="background1" w:themeShade="A6"/>
    </w:rPr>
  </w:style>
  <w:style w:type="paragraph" w:customStyle="1" w:styleId="upove">
    <w:name w:val="upov_e"/>
    <w:basedOn w:val="Normal"/>
    <w:rsid w:val="00AC2883"/>
    <w:pPr>
      <w:spacing w:before="120"/>
    </w:pPr>
    <w:rPr>
      <w:sz w:val="16"/>
    </w:rPr>
  </w:style>
  <w:style w:type="paragraph" w:customStyle="1" w:styleId="TitleofDoc">
    <w:name w:val="Title of Doc"/>
    <w:basedOn w:val="Normal"/>
    <w:semiHidden/>
    <w:rsid w:val="00D3708D"/>
    <w:pPr>
      <w:spacing w:before="1200"/>
      <w:jc w:val="center"/>
    </w:pPr>
    <w:rPr>
      <w:caps/>
    </w:rPr>
  </w:style>
  <w:style w:type="paragraph" w:customStyle="1" w:styleId="preparedby0">
    <w:name w:val="prepared by"/>
    <w:basedOn w:val="Normal"/>
    <w:semiHidden/>
    <w:rsid w:val="00D3708D"/>
    <w:pPr>
      <w:spacing w:before="600" w:after="600"/>
      <w:jc w:val="center"/>
    </w:pPr>
    <w:rPr>
      <w:i/>
    </w:rPr>
  </w:style>
  <w:style w:type="paragraph" w:customStyle="1" w:styleId="PlaceAndDate">
    <w:name w:val="PlaceAndDate"/>
    <w:basedOn w:val="Session"/>
    <w:semiHidden/>
    <w:rsid w:val="00D3708D"/>
  </w:style>
  <w:style w:type="paragraph" w:styleId="EndnoteText">
    <w:name w:val="endnote text"/>
    <w:basedOn w:val="Normal"/>
    <w:semiHidden/>
    <w:rsid w:val="00D3708D"/>
  </w:style>
  <w:style w:type="character" w:styleId="EndnoteReference">
    <w:name w:val="endnote reference"/>
    <w:basedOn w:val="DefaultParagraphFont"/>
    <w:semiHidden/>
    <w:rsid w:val="00D3708D"/>
    <w:rPr>
      <w:vertAlign w:val="superscript"/>
    </w:rPr>
  </w:style>
  <w:style w:type="paragraph" w:customStyle="1" w:styleId="SessionMeetingPlace">
    <w:name w:val="Session_MeetingPlace"/>
    <w:basedOn w:val="Normal"/>
    <w:semiHidden/>
    <w:rsid w:val="00D3708D"/>
    <w:pPr>
      <w:spacing w:before="480"/>
      <w:jc w:val="center"/>
    </w:pPr>
    <w:rPr>
      <w:b/>
      <w:bCs/>
      <w:kern w:val="28"/>
      <w:sz w:val="24"/>
    </w:rPr>
  </w:style>
  <w:style w:type="paragraph" w:customStyle="1" w:styleId="Original">
    <w:name w:val="Original"/>
    <w:basedOn w:val="Normal"/>
    <w:semiHidden/>
    <w:rsid w:val="00D3708D"/>
    <w:pPr>
      <w:spacing w:before="60"/>
      <w:ind w:left="1276"/>
    </w:pPr>
    <w:rPr>
      <w:b/>
      <w:sz w:val="22"/>
    </w:rPr>
  </w:style>
  <w:style w:type="paragraph" w:styleId="Date">
    <w:name w:val="Date"/>
    <w:basedOn w:val="Normal"/>
    <w:semiHidden/>
    <w:rsid w:val="00D3708D"/>
    <w:pPr>
      <w:spacing w:line="340" w:lineRule="exact"/>
      <w:ind w:left="1276"/>
    </w:pPr>
    <w:rPr>
      <w:b/>
      <w:sz w:val="22"/>
    </w:rPr>
  </w:style>
  <w:style w:type="paragraph" w:customStyle="1" w:styleId="Code">
    <w:name w:val="Code"/>
    <w:basedOn w:val="Normal"/>
    <w:link w:val="CodeChar"/>
    <w:semiHidden/>
    <w:rsid w:val="00D3708D"/>
    <w:pPr>
      <w:spacing w:line="340" w:lineRule="atLeast"/>
      <w:ind w:left="1276"/>
    </w:pPr>
    <w:rPr>
      <w:b/>
      <w:bCs/>
      <w:spacing w:val="10"/>
    </w:rPr>
  </w:style>
  <w:style w:type="paragraph" w:customStyle="1" w:styleId="Country">
    <w:name w:val="Country"/>
    <w:basedOn w:val="Normal"/>
    <w:semiHidden/>
    <w:rsid w:val="00D3708D"/>
    <w:pPr>
      <w:spacing w:before="60" w:after="480"/>
      <w:jc w:val="center"/>
    </w:pPr>
  </w:style>
  <w:style w:type="paragraph" w:customStyle="1" w:styleId="Lettrine">
    <w:name w:val="Lettrine"/>
    <w:basedOn w:val="Normal"/>
    <w:rsid w:val="00AC2883"/>
    <w:pPr>
      <w:spacing w:line="340" w:lineRule="atLeast"/>
      <w:jc w:val="right"/>
    </w:pPr>
    <w:rPr>
      <w:b/>
      <w:bCs/>
      <w:sz w:val="36"/>
    </w:rPr>
  </w:style>
  <w:style w:type="paragraph" w:customStyle="1" w:styleId="LogoUPOV">
    <w:name w:val="LogoUPOV"/>
    <w:basedOn w:val="Normal"/>
    <w:rsid w:val="00CF1330"/>
    <w:pPr>
      <w:spacing w:before="600" w:after="80"/>
      <w:jc w:val="center"/>
    </w:pPr>
    <w:rPr>
      <w:snapToGrid w:val="0"/>
    </w:rPr>
  </w:style>
  <w:style w:type="paragraph" w:customStyle="1" w:styleId="Sessiontc">
    <w:name w:val="Session_tc"/>
    <w:basedOn w:val="StyleSessionAllcaps"/>
    <w:rsid w:val="00AC2883"/>
    <w:pPr>
      <w:spacing w:before="0" w:line="280" w:lineRule="exact"/>
      <w:jc w:val="left"/>
    </w:pPr>
    <w:rPr>
      <w:caps w:val="0"/>
      <w:sz w:val="20"/>
    </w:rPr>
  </w:style>
  <w:style w:type="paragraph" w:customStyle="1" w:styleId="TitreUpov">
    <w:name w:val="TitreUpov"/>
    <w:basedOn w:val="Normal"/>
    <w:semiHidden/>
    <w:rsid w:val="00D3708D"/>
    <w:pPr>
      <w:spacing w:before="60"/>
      <w:jc w:val="center"/>
    </w:pPr>
    <w:rPr>
      <w:b/>
      <w:sz w:val="24"/>
    </w:rPr>
  </w:style>
  <w:style w:type="paragraph" w:customStyle="1" w:styleId="StyleSessionAllcaps">
    <w:name w:val="Style Session + All caps"/>
    <w:basedOn w:val="Session"/>
    <w:semiHidden/>
    <w:rsid w:val="00D3708D"/>
    <w:pPr>
      <w:spacing w:before="480"/>
    </w:pPr>
    <w:rPr>
      <w:bCs/>
      <w:caps/>
      <w:kern w:val="28"/>
      <w:sz w:val="24"/>
    </w:rPr>
  </w:style>
  <w:style w:type="paragraph" w:customStyle="1" w:styleId="plcountry">
    <w:name w:val="plcountry"/>
    <w:basedOn w:val="Normal"/>
    <w:rsid w:val="00AB530F"/>
    <w:pPr>
      <w:keepNext/>
      <w:keepLines/>
      <w:spacing w:before="180" w:after="120"/>
      <w:jc w:val="left"/>
    </w:pPr>
    <w:rPr>
      <w:caps/>
      <w:noProof/>
      <w:snapToGrid w:val="0"/>
      <w:u w:val="single"/>
    </w:rPr>
  </w:style>
  <w:style w:type="paragraph" w:customStyle="1" w:styleId="pldetails">
    <w:name w:val="pldetails"/>
    <w:basedOn w:val="Normal"/>
    <w:rsid w:val="00AB530F"/>
    <w:pPr>
      <w:keepLines/>
      <w:spacing w:before="60" w:after="60"/>
      <w:jc w:val="left"/>
    </w:pPr>
    <w:rPr>
      <w:noProof/>
      <w:snapToGrid w:val="0"/>
    </w:rPr>
  </w:style>
  <w:style w:type="paragraph" w:customStyle="1" w:styleId="plheading">
    <w:name w:val="plheading"/>
    <w:basedOn w:val="Normal"/>
    <w:rsid w:val="00AB530F"/>
    <w:pPr>
      <w:keepNext/>
      <w:spacing w:before="480" w:after="120"/>
      <w:jc w:val="center"/>
    </w:pPr>
    <w:rPr>
      <w:caps/>
      <w:snapToGrid w:val="0"/>
      <w:u w:val="single"/>
    </w:rPr>
  </w:style>
  <w:style w:type="paragraph" w:customStyle="1" w:styleId="Sessiontcplacedate">
    <w:name w:val="Session_tc_place_date"/>
    <w:basedOn w:val="SessionMeetingPlace"/>
    <w:rsid w:val="00AC2883"/>
    <w:pPr>
      <w:spacing w:before="240"/>
      <w:contextualSpacing/>
      <w:jc w:val="left"/>
    </w:pPr>
    <w:rPr>
      <w:sz w:val="20"/>
    </w:rPr>
  </w:style>
  <w:style w:type="paragraph" w:customStyle="1" w:styleId="Titleofdoc0">
    <w:name w:val="Title_of_doc"/>
    <w:basedOn w:val="TitleofDoc"/>
    <w:rsid w:val="007451EC"/>
    <w:pPr>
      <w:spacing w:before="600" w:after="240"/>
      <w:jc w:val="left"/>
    </w:pPr>
    <w:rPr>
      <w:b/>
    </w:rPr>
  </w:style>
  <w:style w:type="paragraph" w:customStyle="1" w:styleId="preparedby1">
    <w:name w:val="prepared_by"/>
    <w:basedOn w:val="preparedby0"/>
    <w:rsid w:val="006A644A"/>
    <w:pPr>
      <w:spacing w:before="0" w:after="240"/>
    </w:pPr>
    <w:rPr>
      <w:iCs/>
    </w:rPr>
  </w:style>
  <w:style w:type="character" w:customStyle="1" w:styleId="CodeChar">
    <w:name w:val="Code Char"/>
    <w:basedOn w:val="DefaultParagraphFont"/>
    <w:link w:val="Code"/>
    <w:rsid w:val="00D3708D"/>
    <w:rPr>
      <w:rFonts w:ascii="Arial" w:hAnsi="Arial"/>
      <w:b/>
      <w:bCs/>
      <w:spacing w:val="10"/>
      <w:lang w:val="fr-FR" w:eastAsia="en-US" w:bidi="ar-SA"/>
    </w:rPr>
  </w:style>
  <w:style w:type="paragraph" w:customStyle="1" w:styleId="endofdoc">
    <w:name w:val="end_of_doc"/>
    <w:next w:val="Header"/>
    <w:autoRedefine/>
    <w:rsid w:val="00E32F7E"/>
    <w:pPr>
      <w:spacing w:before="480"/>
      <w:ind w:left="567" w:hanging="567"/>
      <w:jc w:val="right"/>
    </w:pPr>
    <w:rPr>
      <w:rFonts w:ascii="Arial" w:hAnsi="Arial"/>
    </w:rPr>
  </w:style>
  <w:style w:type="character" w:customStyle="1" w:styleId="DocoriginalChar">
    <w:name w:val="Doc_original Char"/>
    <w:basedOn w:val="CodeChar"/>
    <w:link w:val="Docoriginal"/>
    <w:rsid w:val="003C7FBE"/>
    <w:rPr>
      <w:rFonts w:ascii="Arial" w:hAnsi="Arial"/>
      <w:b/>
      <w:bCs/>
      <w:spacing w:val="10"/>
      <w:sz w:val="18"/>
      <w:lang w:val="fr-FR" w:eastAsia="en-US" w:bidi="ar-SA"/>
    </w:rPr>
  </w:style>
  <w:style w:type="paragraph" w:styleId="TOC2">
    <w:name w:val="toc 2"/>
    <w:next w:val="Normal"/>
    <w:autoRedefine/>
    <w:rsid w:val="00753EE9"/>
    <w:pPr>
      <w:tabs>
        <w:tab w:val="right" w:leader="dot" w:pos="9639"/>
      </w:tabs>
      <w:spacing w:after="120"/>
      <w:ind w:left="454" w:right="851" w:hanging="284"/>
      <w:contextualSpacing/>
    </w:pPr>
    <w:rPr>
      <w:rFonts w:ascii="Arial" w:hAnsi="Arial"/>
      <w:smallCaps/>
    </w:rPr>
  </w:style>
  <w:style w:type="paragraph" w:styleId="TOC3">
    <w:name w:val="toc 3"/>
    <w:next w:val="Normal"/>
    <w:autoRedefine/>
    <w:rsid w:val="00753EE9"/>
    <w:pPr>
      <w:tabs>
        <w:tab w:val="right" w:leader="dot" w:pos="9639"/>
      </w:tabs>
      <w:spacing w:after="120"/>
      <w:ind w:left="568" w:right="851" w:hanging="284"/>
    </w:pPr>
    <w:rPr>
      <w:rFonts w:ascii="Arial" w:hAnsi="Arial"/>
      <w:sz w:val="18"/>
      <w:lang w:val="fr-FR"/>
    </w:rPr>
  </w:style>
  <w:style w:type="character" w:styleId="Hyperlink">
    <w:name w:val="Hyperlink"/>
    <w:basedOn w:val="DefaultParagraphFont"/>
    <w:rsid w:val="00AB530F"/>
    <w:rPr>
      <w:rFonts w:ascii="Arial" w:hAnsi="Arial"/>
      <w:color w:val="0000FF"/>
      <w:u w:val="single"/>
    </w:rPr>
  </w:style>
  <w:style w:type="paragraph" w:styleId="TOC4">
    <w:name w:val="toc 4"/>
    <w:next w:val="Normal"/>
    <w:autoRedefine/>
    <w:rsid w:val="00753EE9"/>
    <w:pPr>
      <w:tabs>
        <w:tab w:val="right" w:leader="dot" w:pos="9639"/>
      </w:tabs>
      <w:spacing w:after="120"/>
      <w:ind w:left="738" w:right="851" w:hanging="284"/>
    </w:pPr>
    <w:rPr>
      <w:rFonts w:ascii="Arial" w:hAnsi="Arial"/>
      <w:i/>
      <w:sz w:val="18"/>
      <w:lang w:val="fr-FR"/>
    </w:rPr>
  </w:style>
  <w:style w:type="paragraph" w:styleId="TOC1">
    <w:name w:val="toc 1"/>
    <w:next w:val="Normal"/>
    <w:autoRedefine/>
    <w:rsid w:val="00753EE9"/>
    <w:pPr>
      <w:tabs>
        <w:tab w:val="right" w:leader="dot" w:pos="9639"/>
      </w:tabs>
      <w:spacing w:after="120"/>
      <w:jc w:val="center"/>
    </w:pPr>
    <w:rPr>
      <w:rFonts w:ascii="Arial" w:hAnsi="Arial"/>
      <w:caps/>
    </w:rPr>
  </w:style>
  <w:style w:type="paragraph" w:styleId="TOC5">
    <w:name w:val="toc 5"/>
    <w:next w:val="Normal"/>
    <w:autoRedefine/>
    <w:rsid w:val="00753EE9"/>
    <w:pPr>
      <w:tabs>
        <w:tab w:val="right" w:leader="dot" w:pos="9639"/>
      </w:tabs>
      <w:spacing w:after="120"/>
      <w:ind w:left="567" w:right="851" w:firstLine="284"/>
      <w:jc w:val="both"/>
    </w:pPr>
    <w:rPr>
      <w:rFonts w:ascii="Arial" w:hAnsi="Arial"/>
      <w:sz w:val="16"/>
      <w:lang w:val="fr-FR"/>
    </w:rPr>
  </w:style>
  <w:style w:type="paragraph" w:styleId="BalloonText">
    <w:name w:val="Balloon Text"/>
    <w:basedOn w:val="Normal"/>
    <w:link w:val="BalloonTextChar"/>
    <w:rsid w:val="00271911"/>
    <w:rPr>
      <w:rFonts w:ascii="Tahoma" w:hAnsi="Tahoma" w:cs="Tahoma"/>
      <w:sz w:val="16"/>
      <w:szCs w:val="16"/>
    </w:rPr>
  </w:style>
  <w:style w:type="character" w:customStyle="1" w:styleId="BalloonTextChar">
    <w:name w:val="Balloon Text Char"/>
    <w:basedOn w:val="DefaultParagraphFont"/>
    <w:link w:val="BalloonText"/>
    <w:rsid w:val="00271911"/>
    <w:rPr>
      <w:rFonts w:ascii="Tahoma" w:hAnsi="Tahoma" w:cs="Tahoma"/>
      <w:sz w:val="16"/>
      <w:szCs w:val="16"/>
    </w:rPr>
  </w:style>
  <w:style w:type="paragraph" w:customStyle="1" w:styleId="Doccode">
    <w:name w:val="Doc_code"/>
    <w:qFormat/>
    <w:rsid w:val="003C7FBE"/>
    <w:rPr>
      <w:rFonts w:ascii="Arial" w:hAnsi="Arial"/>
      <w:b/>
      <w:bCs/>
      <w:spacing w:val="10"/>
      <w:sz w:val="18"/>
    </w:rPr>
  </w:style>
  <w:style w:type="paragraph" w:styleId="ListParagraph">
    <w:name w:val="List Paragraph"/>
    <w:aliases w:val="auto_list_(i),List Paragraph1"/>
    <w:basedOn w:val="Normal"/>
    <w:link w:val="ListParagraphChar"/>
    <w:uiPriority w:val="34"/>
    <w:qFormat/>
    <w:rsid w:val="00412398"/>
    <w:pPr>
      <w:ind w:left="720"/>
      <w:contextualSpacing/>
    </w:pPr>
  </w:style>
  <w:style w:type="character" w:customStyle="1" w:styleId="ListParagraphChar">
    <w:name w:val="List Paragraph Char"/>
    <w:aliases w:val="auto_list_(i) Char,List Paragraph1 Char"/>
    <w:basedOn w:val="DefaultParagraphFont"/>
    <w:link w:val="ListParagraph"/>
    <w:uiPriority w:val="34"/>
    <w:locked/>
    <w:rsid w:val="00412398"/>
    <w:rPr>
      <w:rFonts w:ascii="Arial" w:hAnsi="Arial"/>
    </w:rPr>
  </w:style>
  <w:style w:type="paragraph" w:customStyle="1" w:styleId="agendaitemtitle">
    <w:name w:val="agenda_item_title"/>
    <w:basedOn w:val="Normal"/>
    <w:link w:val="agendaitemtitleChar"/>
    <w:qFormat/>
    <w:rsid w:val="00412398"/>
    <w:pPr>
      <w:ind w:left="567" w:hanging="567"/>
    </w:pPr>
    <w:rPr>
      <w:rFonts w:eastAsia="Calibri" w:cs="Arial"/>
      <w:b/>
      <w:bCs/>
      <w:color w:val="006600"/>
      <w:bdr w:val="nil"/>
      <w:lang w:eastAsia="nl-NL"/>
    </w:rPr>
  </w:style>
  <w:style w:type="character" w:customStyle="1" w:styleId="agendaitemtitleChar">
    <w:name w:val="agenda_item_title Char"/>
    <w:basedOn w:val="DefaultParagraphFont"/>
    <w:link w:val="agendaitemtitle"/>
    <w:rsid w:val="00412398"/>
    <w:rPr>
      <w:rFonts w:ascii="Arial" w:eastAsia="Calibri" w:hAnsi="Arial" w:cs="Arial"/>
      <w:b/>
      <w:bCs/>
      <w:color w:val="006600"/>
      <w:bdr w:val="nil"/>
      <w:lang w:eastAsia="nl-NL"/>
    </w:rPr>
  </w:style>
  <w:style w:type="paragraph" w:customStyle="1" w:styleId="agendasubitemtitle">
    <w:name w:val="agenda_sub_item_title"/>
    <w:basedOn w:val="agendaitemtitle"/>
    <w:link w:val="agendasubitemtitleChar"/>
    <w:qFormat/>
    <w:rsid w:val="00412398"/>
    <w:pPr>
      <w:ind w:left="1134"/>
    </w:pPr>
    <w:rPr>
      <w:b w:val="0"/>
      <w:bCs w:val="0"/>
    </w:rPr>
  </w:style>
  <w:style w:type="character" w:customStyle="1" w:styleId="agendasubitemtitleChar">
    <w:name w:val="agenda_sub_item_title Char"/>
    <w:basedOn w:val="agendaitemtitleChar"/>
    <w:link w:val="agendasubitemtitle"/>
    <w:rsid w:val="00412398"/>
    <w:rPr>
      <w:rFonts w:ascii="Arial" w:eastAsia="Calibri" w:hAnsi="Arial" w:cs="Arial"/>
      <w:b w:val="0"/>
      <w:bCs w:val="0"/>
      <w:color w:val="006600"/>
      <w:bdr w:val="nil"/>
      <w:lang w:eastAsia="nl-NL"/>
    </w:rPr>
  </w:style>
  <w:style w:type="character" w:styleId="UnresolvedMention">
    <w:name w:val="Unresolved Mention"/>
    <w:basedOn w:val="DefaultParagraphFont"/>
    <w:uiPriority w:val="99"/>
    <w:semiHidden/>
    <w:unhideWhenUsed/>
    <w:rsid w:val="0010534A"/>
    <w:rPr>
      <w:color w:val="605E5C"/>
      <w:shd w:val="clear" w:color="auto" w:fill="E1DFDD"/>
    </w:rPr>
  </w:style>
  <w:style w:type="table" w:styleId="TableGrid">
    <w:name w:val="Table Grid"/>
    <w:basedOn w:val="TableNormal"/>
    <w:rsid w:val="008C5B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507D7"/>
    <w:rPr>
      <w:rFonts w:ascii="Arial" w:hAnsi="Arial"/>
    </w:rPr>
  </w:style>
  <w:style w:type="character" w:styleId="CommentReference">
    <w:name w:val="annotation reference"/>
    <w:basedOn w:val="DefaultParagraphFont"/>
    <w:semiHidden/>
    <w:unhideWhenUsed/>
    <w:rsid w:val="007B31F7"/>
    <w:rPr>
      <w:sz w:val="16"/>
      <w:szCs w:val="16"/>
    </w:rPr>
  </w:style>
  <w:style w:type="paragraph" w:styleId="CommentText">
    <w:name w:val="annotation text"/>
    <w:basedOn w:val="Normal"/>
    <w:link w:val="CommentTextChar"/>
    <w:unhideWhenUsed/>
    <w:rsid w:val="007B31F7"/>
  </w:style>
  <w:style w:type="character" w:customStyle="1" w:styleId="CommentTextChar">
    <w:name w:val="Comment Text Char"/>
    <w:basedOn w:val="DefaultParagraphFont"/>
    <w:link w:val="CommentText"/>
    <w:rsid w:val="007B31F7"/>
    <w:rPr>
      <w:rFonts w:ascii="Arial" w:hAnsi="Arial"/>
    </w:rPr>
  </w:style>
  <w:style w:type="paragraph" w:styleId="CommentSubject">
    <w:name w:val="annotation subject"/>
    <w:basedOn w:val="CommentText"/>
    <w:next w:val="CommentText"/>
    <w:link w:val="CommentSubjectChar"/>
    <w:semiHidden/>
    <w:unhideWhenUsed/>
    <w:rsid w:val="007B31F7"/>
    <w:rPr>
      <w:b/>
      <w:bCs/>
    </w:rPr>
  </w:style>
  <w:style w:type="character" w:customStyle="1" w:styleId="CommentSubjectChar">
    <w:name w:val="Comment Subject Char"/>
    <w:basedOn w:val="CommentTextChar"/>
    <w:link w:val="CommentSubject"/>
    <w:semiHidden/>
    <w:rsid w:val="007B31F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927</Words>
  <Characters>5581</Characters>
  <Application>Microsoft Office Word</Application>
  <DocSecurity>0</DocSecurity>
  <Lines>159</Lines>
  <Paragraphs>60</Paragraphs>
  <ScaleCrop>false</ScaleCrop>
  <HeadingPairs>
    <vt:vector size="2" baseType="variant">
      <vt:variant>
        <vt:lpstr>Title</vt:lpstr>
      </vt:variant>
      <vt:variant>
        <vt:i4>1</vt:i4>
      </vt:variant>
    </vt:vector>
  </HeadingPairs>
  <TitlesOfParts>
    <vt:vector size="1" baseType="lpstr">
      <vt:lpstr>CAJ/83/1</vt:lpstr>
    </vt:vector>
  </TitlesOfParts>
  <Company>UPOV</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CAJ/83/1</dc:title>
  <dc:creator>UPOV</dc:creator>
  <cp:keywords>, docId:4B42C8BE83BBA3E28BAC7082EE1CA10D</cp:keywords>
  <cp:lastModifiedBy>NICOLO Laurianne</cp:lastModifiedBy>
  <cp:revision>6</cp:revision>
  <cp:lastPrinted>2026-05-29T10:11:00Z</cp:lastPrinted>
  <dcterms:created xsi:type="dcterms:W3CDTF">2026-06-11T18:20:00Z</dcterms:created>
  <dcterms:modified xsi:type="dcterms:W3CDTF">2026-06-16T09:13:00Z</dcterms:modified>
</cp:coreProperties>
</file>