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23A7C57" w14:textId="77777777" w:rsidTr="00EB4E9C">
        <w:tc>
          <w:tcPr>
            <w:tcW w:w="6522" w:type="dxa"/>
          </w:tcPr>
          <w:p w14:paraId="5F3F35D0" w14:textId="77777777" w:rsidR="00DC3802" w:rsidRPr="00AC2883" w:rsidRDefault="00DC3802" w:rsidP="00AC2883">
            <w:r w:rsidRPr="00D250C5">
              <w:rPr>
                <w:noProof/>
              </w:rPr>
              <w:drawing>
                <wp:inline distT="0" distB="0" distL="0" distR="0" wp14:anchorId="7021F38A" wp14:editId="6188E46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7005145" w14:textId="422D26C6" w:rsidR="00D56176" w:rsidRDefault="0035673B">
            <w:pPr>
              <w:pStyle w:val="Lettrine"/>
            </w:pPr>
            <w:r>
              <w:t>F</w:t>
            </w:r>
          </w:p>
        </w:tc>
      </w:tr>
      <w:tr w:rsidR="00DC3802" w:rsidRPr="000D2564" w14:paraId="6D5B4D4B" w14:textId="77777777" w:rsidTr="00645CA8">
        <w:trPr>
          <w:trHeight w:val="219"/>
        </w:trPr>
        <w:tc>
          <w:tcPr>
            <w:tcW w:w="6522" w:type="dxa"/>
          </w:tcPr>
          <w:p w14:paraId="18C0D8E5" w14:textId="77777777" w:rsidR="00D56176" w:rsidRPr="0035673B" w:rsidRDefault="0035673B">
            <w:pPr>
              <w:pStyle w:val="upove"/>
              <w:rPr>
                <w:lang w:val="fr-CH"/>
              </w:rPr>
            </w:pPr>
            <w:r w:rsidRPr="0035673B">
              <w:rPr>
                <w:lang w:val="fr-CH"/>
              </w:rPr>
              <w:t>Union internationale pour la protection des obtentions végétales</w:t>
            </w:r>
          </w:p>
        </w:tc>
        <w:tc>
          <w:tcPr>
            <w:tcW w:w="3117" w:type="dxa"/>
          </w:tcPr>
          <w:p w14:paraId="394D8104" w14:textId="77777777" w:rsidR="00DC3802" w:rsidRPr="0035673B" w:rsidRDefault="00DC3802" w:rsidP="00DA4973">
            <w:pPr>
              <w:rPr>
                <w:lang w:val="fr-CH"/>
              </w:rPr>
            </w:pPr>
          </w:p>
        </w:tc>
      </w:tr>
    </w:tbl>
    <w:p w14:paraId="62B12417" w14:textId="77777777" w:rsidR="00DC3802" w:rsidRPr="0035673B" w:rsidRDefault="00DC3802" w:rsidP="00DC3802">
      <w:pPr>
        <w:rPr>
          <w:lang w:val="fr-CH"/>
        </w:rPr>
      </w:pPr>
    </w:p>
    <w:p w14:paraId="40C26B49" w14:textId="77777777" w:rsidR="008F1F48" w:rsidRPr="0035673B" w:rsidRDefault="008F1F48" w:rsidP="008F1F48">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0D2564" w14:paraId="2C424FA6" w14:textId="77777777" w:rsidTr="00B1137E">
        <w:tc>
          <w:tcPr>
            <w:tcW w:w="6512" w:type="dxa"/>
          </w:tcPr>
          <w:p w14:paraId="7D9A9CB1" w14:textId="77777777" w:rsidR="00D56176" w:rsidRPr="0035673B" w:rsidRDefault="0035673B">
            <w:pPr>
              <w:pStyle w:val="Sessiontc"/>
              <w:spacing w:line="240" w:lineRule="auto"/>
              <w:rPr>
                <w:lang w:val="fr-CH"/>
              </w:rPr>
            </w:pPr>
            <w:r w:rsidRPr="0035673B">
              <w:rPr>
                <w:lang w:val="fr-CH"/>
              </w:rPr>
              <w:t>Comité administratif et juridique</w:t>
            </w:r>
          </w:p>
          <w:p w14:paraId="2F7A35F3" w14:textId="77777777" w:rsidR="00D56176" w:rsidRPr="0035673B" w:rsidRDefault="0035673B">
            <w:pPr>
              <w:pStyle w:val="Sessiontcplacedate"/>
              <w:rPr>
                <w:lang w:val="fr-CH"/>
              </w:rPr>
            </w:pPr>
            <w:r w:rsidRPr="0035673B">
              <w:rPr>
                <w:lang w:val="fr-CH"/>
              </w:rPr>
              <w:t>Quatre-vingt-unième session</w:t>
            </w:r>
          </w:p>
          <w:p w14:paraId="7E748AA8" w14:textId="77777777" w:rsidR="00D56176" w:rsidRDefault="0035673B">
            <w:pPr>
              <w:pStyle w:val="Sessiontcplacedate"/>
              <w:rPr>
                <w:sz w:val="22"/>
              </w:rPr>
            </w:pPr>
            <w:r w:rsidRPr="00DA4973">
              <w:t xml:space="preserve">Genève, </w:t>
            </w:r>
            <w:r>
              <w:t xml:space="preserve">23 </w:t>
            </w:r>
            <w:proofErr w:type="spellStart"/>
            <w:r>
              <w:t>octobre</w:t>
            </w:r>
            <w:proofErr w:type="spellEnd"/>
            <w:r>
              <w:t xml:space="preserve"> 2024</w:t>
            </w:r>
          </w:p>
        </w:tc>
        <w:tc>
          <w:tcPr>
            <w:tcW w:w="3127" w:type="dxa"/>
          </w:tcPr>
          <w:p w14:paraId="57F85800" w14:textId="77777777" w:rsidR="00D56176" w:rsidRPr="0035673B" w:rsidRDefault="00C24378">
            <w:pPr>
              <w:pStyle w:val="Doccode"/>
              <w:rPr>
                <w:lang w:val="fr-CH"/>
              </w:rPr>
            </w:pPr>
            <w:r w:rsidRPr="0035673B">
              <w:rPr>
                <w:lang w:val="fr-CH"/>
              </w:rPr>
              <w:t>CAJ/81/4</w:t>
            </w:r>
          </w:p>
          <w:p w14:paraId="6D54D356" w14:textId="77777777" w:rsidR="00D56176" w:rsidRPr="0035673B" w:rsidRDefault="0035673B">
            <w:pPr>
              <w:pStyle w:val="Docoriginal"/>
              <w:rPr>
                <w:lang w:val="fr-CH"/>
              </w:rPr>
            </w:pPr>
            <w:r w:rsidRPr="0035673B">
              <w:rPr>
                <w:lang w:val="fr-CH"/>
              </w:rPr>
              <w:t>Original :</w:t>
            </w:r>
            <w:r w:rsidRPr="0035673B">
              <w:rPr>
                <w:b w:val="0"/>
                <w:spacing w:val="0"/>
                <w:lang w:val="fr-CH"/>
              </w:rPr>
              <w:t xml:space="preserve">  Anglais</w:t>
            </w:r>
          </w:p>
          <w:p w14:paraId="6A3C7430" w14:textId="77777777" w:rsidR="00D56176" w:rsidRPr="0035673B" w:rsidRDefault="0035673B">
            <w:pPr>
              <w:pStyle w:val="Docoriginal"/>
              <w:rPr>
                <w:lang w:val="fr-CH"/>
              </w:rPr>
            </w:pPr>
            <w:r w:rsidRPr="0035673B">
              <w:rPr>
                <w:lang w:val="fr-CH"/>
              </w:rPr>
              <w:t xml:space="preserve">Date :  </w:t>
            </w:r>
            <w:r w:rsidR="00054F03" w:rsidRPr="0035673B">
              <w:rPr>
                <w:b w:val="0"/>
                <w:spacing w:val="0"/>
                <w:lang w:val="fr-CH"/>
              </w:rPr>
              <w:t xml:space="preserve">23 septembre </w:t>
            </w:r>
            <w:r w:rsidRPr="0035673B">
              <w:rPr>
                <w:b w:val="0"/>
                <w:spacing w:val="0"/>
                <w:lang w:val="fr-CH"/>
              </w:rPr>
              <w:t>2024</w:t>
            </w:r>
          </w:p>
        </w:tc>
      </w:tr>
    </w:tbl>
    <w:p w14:paraId="06F6509A" w14:textId="117B85E2" w:rsidR="00D56176" w:rsidRPr="0035673B" w:rsidRDefault="0035673B">
      <w:pPr>
        <w:pStyle w:val="Titleofdoc0"/>
        <w:rPr>
          <w:lang w:val="fr-CH"/>
        </w:rPr>
      </w:pPr>
      <w:r w:rsidRPr="0035673B">
        <w:rPr>
          <w:lang w:val="fr-CH"/>
        </w:rPr>
        <w:t xml:space="preserve">Nouveauté des lignées parentales </w:t>
      </w:r>
      <w:r w:rsidR="000D2564">
        <w:rPr>
          <w:lang w:val="fr-CH"/>
        </w:rPr>
        <w:t>EN RAPPORT AVEC</w:t>
      </w:r>
      <w:r w:rsidRPr="0035673B">
        <w:rPr>
          <w:lang w:val="fr-CH"/>
        </w:rPr>
        <w:t xml:space="preserve"> l'exploitation de la variété hybride</w:t>
      </w:r>
    </w:p>
    <w:p w14:paraId="327EC763" w14:textId="77777777" w:rsidR="00D56176" w:rsidRPr="0035673B" w:rsidRDefault="0035673B">
      <w:pPr>
        <w:pStyle w:val="preparedby1"/>
        <w:jc w:val="left"/>
        <w:rPr>
          <w:lang w:val="fr-CH"/>
        </w:rPr>
      </w:pPr>
      <w:r w:rsidRPr="0035673B">
        <w:rPr>
          <w:lang w:val="fr-CH"/>
        </w:rPr>
        <w:t>Document préparé par le Bureau de l'Union</w:t>
      </w:r>
    </w:p>
    <w:p w14:paraId="44B3F795" w14:textId="559BF3DE" w:rsidR="00D56176" w:rsidRPr="0035673B" w:rsidRDefault="0035673B">
      <w:pPr>
        <w:pStyle w:val="Disclaimer"/>
        <w:rPr>
          <w:lang w:val="fr-CH"/>
        </w:rPr>
      </w:pPr>
      <w:r w:rsidRPr="0035673B">
        <w:rPr>
          <w:lang w:val="fr-CH"/>
        </w:rPr>
        <w:t>Avertissement : le présent document ne représente pas les principes ou les orientations de l'UPOV.</w:t>
      </w:r>
      <w:r w:rsidRPr="0035673B">
        <w:rPr>
          <w:lang w:val="fr-FR"/>
        </w:rPr>
        <w:t xml:space="preserve"> </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72DE812" w14:textId="77777777" w:rsidR="00D56176" w:rsidRPr="0035673B" w:rsidRDefault="0035673B">
      <w:pPr>
        <w:pStyle w:val="Heading1"/>
      </w:pPr>
      <w:r w:rsidRPr="0035673B">
        <w:t>CONTEXTE</w:t>
      </w:r>
    </w:p>
    <w:p w14:paraId="472CC551" w14:textId="77777777" w:rsidR="003B3FDE" w:rsidRPr="0035673B" w:rsidRDefault="003B3FDE" w:rsidP="003B3FDE">
      <w:pPr>
        <w:rPr>
          <w:lang w:val="fr-CH"/>
        </w:rPr>
      </w:pPr>
    </w:p>
    <w:p w14:paraId="1B9A98E8" w14:textId="4624BCA4" w:rsidR="00D56176" w:rsidRPr="0035673B" w:rsidRDefault="000D2564" w:rsidP="004E7C40">
      <w:pPr>
        <w:rPr>
          <w:lang w:val="fr-CH"/>
        </w:rPr>
      </w:pPr>
      <w:r>
        <w:rPr>
          <w:lang w:val="fr-CH"/>
        </w:rPr>
        <w:fldChar w:fldCharType="begin"/>
      </w:r>
      <w:r>
        <w:rPr>
          <w:lang w:val="fr-CH"/>
        </w:rPr>
        <w:instrText xml:space="preserve"> AUTONUM  </w:instrText>
      </w:r>
      <w:r>
        <w:rPr>
          <w:lang w:val="fr-CH"/>
        </w:rPr>
        <w:fldChar w:fldCharType="end"/>
      </w:r>
      <w:r>
        <w:rPr>
          <w:lang w:val="fr-CH"/>
        </w:rPr>
        <w:tab/>
        <w:t>L</w:t>
      </w:r>
      <w:r w:rsidR="0035673B" w:rsidRPr="0035673B">
        <w:rPr>
          <w:lang w:val="fr-CH"/>
        </w:rPr>
        <w:t xml:space="preserve">'historique de cette question, avant la quatre-vingtième session du CAJ, est présenté dans les documents CAJ/77/6, CAJ/78/6 et CAJ/79/4 "Nouveauté des lignées parentales en </w:t>
      </w:r>
      <w:r>
        <w:rPr>
          <w:lang w:val="fr-CH"/>
        </w:rPr>
        <w:t>rapport avec</w:t>
      </w:r>
      <w:r w:rsidR="0035673B" w:rsidRPr="0035673B">
        <w:rPr>
          <w:lang w:val="fr-CH"/>
        </w:rPr>
        <w:t xml:space="preserve"> l'exploitation de la variété hybride".</w:t>
      </w:r>
    </w:p>
    <w:p w14:paraId="14E8C603" w14:textId="77777777" w:rsidR="003B3FDE" w:rsidRPr="0035673B" w:rsidRDefault="003B3FDE" w:rsidP="004E7C40">
      <w:pPr>
        <w:rPr>
          <w:lang w:val="fr-CH"/>
        </w:rPr>
      </w:pPr>
    </w:p>
    <w:p w14:paraId="410130BD" w14:textId="5659A04E" w:rsidR="00D56176" w:rsidRPr="0035673B" w:rsidRDefault="000D2564" w:rsidP="004E7C40">
      <w:pPr>
        <w:rPr>
          <w:lang w:val="fr-CH"/>
        </w:rPr>
      </w:pPr>
      <w:r>
        <w:fldChar w:fldCharType="begin"/>
      </w:r>
      <w:r w:rsidRPr="000D2564">
        <w:rPr>
          <w:lang w:val="fr-CH"/>
        </w:rPr>
        <w:instrText xml:space="preserve"> AUTONUM  </w:instrText>
      </w:r>
      <w:r>
        <w:fldChar w:fldCharType="end"/>
      </w:r>
      <w:r w:rsidRPr="000D2564">
        <w:rPr>
          <w:lang w:val="fr-CH"/>
        </w:rPr>
        <w:tab/>
      </w:r>
      <w:r w:rsidR="0035673B" w:rsidRPr="0035673B">
        <w:rPr>
          <w:lang w:val="fr-CH"/>
        </w:rPr>
        <w:t xml:space="preserve">Le CAJ, lors de sa soixante-dix-neuvième session, tenue à Genève le 26 octobre 2022, a examiné le document CAJ/79/4 et la présentation conjointe faite par ISF, </w:t>
      </w:r>
      <w:proofErr w:type="spellStart"/>
      <w:r w:rsidR="0035673B" w:rsidRPr="004E7C40">
        <w:rPr>
          <w:i/>
          <w:iCs/>
          <w:lang w:val="fr-CH"/>
        </w:rPr>
        <w:t>CropLife</w:t>
      </w:r>
      <w:proofErr w:type="spellEnd"/>
      <w:r w:rsidR="0035673B" w:rsidRPr="004E7C40">
        <w:rPr>
          <w:i/>
          <w:iCs/>
          <w:lang w:val="fr-CH"/>
        </w:rPr>
        <w:t xml:space="preserve"> International</w:t>
      </w:r>
      <w:r w:rsidR="0035673B" w:rsidRPr="0035673B">
        <w:rPr>
          <w:lang w:val="fr-CH"/>
        </w:rPr>
        <w:t xml:space="preserve">, SAA, APSA, AFSTA et Euroseeds sur la nouveauté des </w:t>
      </w:r>
      <w:r>
        <w:rPr>
          <w:lang w:val="fr-CH"/>
        </w:rPr>
        <w:t>lignées parentales en rapport avec l’exploitation de la variété hybride</w:t>
      </w:r>
      <w:r w:rsidR="0035673B" w:rsidRPr="0035673B">
        <w:rPr>
          <w:lang w:val="fr-CH"/>
        </w:rPr>
        <w:t xml:space="preserve">. </w:t>
      </w:r>
    </w:p>
    <w:p w14:paraId="65B79FB8" w14:textId="77777777" w:rsidR="003B3FDE" w:rsidRPr="0035673B" w:rsidRDefault="003B3FDE" w:rsidP="004E7C40">
      <w:pPr>
        <w:rPr>
          <w:lang w:val="fr-CH"/>
        </w:rPr>
      </w:pPr>
    </w:p>
    <w:p w14:paraId="5077469C" w14:textId="2F4CB910" w:rsidR="00D56176" w:rsidRPr="0035673B" w:rsidRDefault="000D2564" w:rsidP="004E7C40">
      <w:pPr>
        <w:rPr>
          <w:lang w:val="fr-CH"/>
        </w:rPr>
      </w:pPr>
      <w:r>
        <w:rPr>
          <w:lang w:val="fr-CH"/>
        </w:rPr>
        <w:fldChar w:fldCharType="begin"/>
      </w:r>
      <w:r>
        <w:rPr>
          <w:lang w:val="fr-CH"/>
        </w:rPr>
        <w:instrText xml:space="preserve"> AUTONUM  </w:instrText>
      </w:r>
      <w:r>
        <w:rPr>
          <w:lang w:val="fr-CH"/>
        </w:rPr>
        <w:fldChar w:fldCharType="end"/>
      </w:r>
      <w:r>
        <w:rPr>
          <w:lang w:val="fr-CH"/>
        </w:rPr>
        <w:tab/>
      </w:r>
      <w:r w:rsidR="0035673B" w:rsidRPr="0035673B">
        <w:rPr>
          <w:lang w:val="fr-CH"/>
        </w:rPr>
        <w:t xml:space="preserve">Le CAJ, à sa quatre-vingtième session, </w:t>
      </w:r>
      <w:r w:rsidR="003F7D10" w:rsidRPr="0035673B">
        <w:rPr>
          <w:lang w:val="fr-CH"/>
        </w:rPr>
        <w:t>a examiné le document CAJ/80/5 et la présentation conjointe faite par l'</w:t>
      </w:r>
      <w:r w:rsidR="003F7D10" w:rsidRPr="000D2564">
        <w:rPr>
          <w:i/>
          <w:iCs/>
          <w:lang w:val="fr-CH"/>
        </w:rPr>
        <w:t xml:space="preserve">International </w:t>
      </w:r>
      <w:proofErr w:type="spellStart"/>
      <w:r w:rsidR="003F7D10" w:rsidRPr="000D2564">
        <w:rPr>
          <w:i/>
          <w:iCs/>
          <w:lang w:val="fr-CH"/>
        </w:rPr>
        <w:t>Seed</w:t>
      </w:r>
      <w:proofErr w:type="spellEnd"/>
      <w:r w:rsidR="003F7D10" w:rsidRPr="000D2564">
        <w:rPr>
          <w:i/>
          <w:iCs/>
          <w:lang w:val="fr-CH"/>
        </w:rPr>
        <w:t xml:space="preserve"> </w:t>
      </w:r>
      <w:proofErr w:type="spellStart"/>
      <w:r w:rsidR="003F7D10" w:rsidRPr="000D2564">
        <w:rPr>
          <w:i/>
          <w:iCs/>
          <w:lang w:val="fr-CH"/>
        </w:rPr>
        <w:t>Federation</w:t>
      </w:r>
      <w:proofErr w:type="spellEnd"/>
      <w:r w:rsidR="003F7D10" w:rsidRPr="0035673B">
        <w:rPr>
          <w:lang w:val="fr-CH"/>
        </w:rPr>
        <w:t xml:space="preserve"> (ISF), </w:t>
      </w:r>
      <w:proofErr w:type="spellStart"/>
      <w:r w:rsidR="003F7D10" w:rsidRPr="000D2564">
        <w:rPr>
          <w:i/>
          <w:iCs/>
          <w:lang w:val="fr-CH"/>
        </w:rPr>
        <w:t>CropLife</w:t>
      </w:r>
      <w:proofErr w:type="spellEnd"/>
      <w:r w:rsidR="003F7D10" w:rsidRPr="000D2564">
        <w:rPr>
          <w:i/>
          <w:iCs/>
          <w:lang w:val="fr-CH"/>
        </w:rPr>
        <w:t xml:space="preserve"> International</w:t>
      </w:r>
      <w:r w:rsidR="003F7D10" w:rsidRPr="0035673B">
        <w:rPr>
          <w:lang w:val="fr-CH"/>
        </w:rPr>
        <w:t xml:space="preserve">, </w:t>
      </w:r>
      <w:proofErr w:type="spellStart"/>
      <w:r w:rsidR="003F7D10" w:rsidRPr="000D2564">
        <w:rPr>
          <w:i/>
          <w:iCs/>
          <w:lang w:val="fr-CH"/>
        </w:rPr>
        <w:t>Seed</w:t>
      </w:r>
      <w:proofErr w:type="spellEnd"/>
      <w:r w:rsidR="003F7D10" w:rsidRPr="000D2564">
        <w:rPr>
          <w:i/>
          <w:iCs/>
          <w:lang w:val="fr-CH"/>
        </w:rPr>
        <w:t xml:space="preserve"> Association of the </w:t>
      </w:r>
      <w:proofErr w:type="spellStart"/>
      <w:r w:rsidR="003F7D10" w:rsidRPr="000D2564">
        <w:rPr>
          <w:i/>
          <w:iCs/>
          <w:lang w:val="fr-CH"/>
        </w:rPr>
        <w:t>Americas</w:t>
      </w:r>
      <w:proofErr w:type="spellEnd"/>
      <w:r w:rsidR="003F7D10" w:rsidRPr="0035673B">
        <w:rPr>
          <w:lang w:val="fr-CH"/>
        </w:rPr>
        <w:t xml:space="preserve"> (SAA), </w:t>
      </w:r>
      <w:r>
        <w:rPr>
          <w:lang w:val="fr-CH"/>
        </w:rPr>
        <w:t>l’</w:t>
      </w:r>
      <w:r w:rsidRPr="000D2564">
        <w:rPr>
          <w:lang w:val="fr-CH"/>
        </w:rPr>
        <w:t>Association Asie</w:t>
      </w:r>
      <w:r w:rsidRPr="000D2564">
        <w:rPr>
          <w:rFonts w:ascii="Cambria Math" w:hAnsi="Cambria Math" w:cs="Cambria Math"/>
          <w:lang w:val="fr-CH"/>
        </w:rPr>
        <w:t>‑</w:t>
      </w:r>
      <w:r w:rsidRPr="000D2564">
        <w:rPr>
          <w:lang w:val="fr-CH"/>
        </w:rPr>
        <w:t>Pacifique pour les semences</w:t>
      </w:r>
      <w:r w:rsidR="003F7D10" w:rsidRPr="0035673B">
        <w:rPr>
          <w:lang w:val="fr-CH"/>
        </w:rPr>
        <w:t xml:space="preserve"> (APSA), </w:t>
      </w:r>
      <w:r>
        <w:rPr>
          <w:lang w:val="fr-CH"/>
        </w:rPr>
        <w:t>l’</w:t>
      </w:r>
      <w:r w:rsidR="003F7D10" w:rsidRPr="0035673B">
        <w:rPr>
          <w:lang w:val="fr-CH"/>
        </w:rPr>
        <w:t xml:space="preserve">Association africaine du commerce des semences (AFSTA) et Euroseeds sur les résultats de l'enquête sur les pratiques commerciales </w:t>
      </w:r>
      <w:r>
        <w:rPr>
          <w:lang w:val="fr-CH"/>
        </w:rPr>
        <w:t>relatives aux effets</w:t>
      </w:r>
      <w:r w:rsidR="003F7D10" w:rsidRPr="0035673B">
        <w:rPr>
          <w:lang w:val="fr-CH"/>
        </w:rPr>
        <w:t xml:space="preserve"> de l'exploitation commerciale </w:t>
      </w:r>
      <w:r>
        <w:rPr>
          <w:lang w:val="fr-CH"/>
        </w:rPr>
        <w:t>de la variété hybride</w:t>
      </w:r>
      <w:r w:rsidR="003F7D10" w:rsidRPr="0035673B">
        <w:rPr>
          <w:lang w:val="fr-CH"/>
        </w:rPr>
        <w:t xml:space="preserve"> sur l</w:t>
      </w:r>
      <w:r>
        <w:rPr>
          <w:lang w:val="fr-CH"/>
        </w:rPr>
        <w:t>es</w:t>
      </w:r>
      <w:r w:rsidR="003F7D10" w:rsidRPr="0035673B">
        <w:rPr>
          <w:lang w:val="fr-CH"/>
        </w:rPr>
        <w:t xml:space="preserve"> lignées parentales (voir le paragraphe 6 du document CAJ/80/5).</w:t>
      </w:r>
    </w:p>
    <w:p w14:paraId="0ADCB6AD" w14:textId="77777777" w:rsidR="003F7D10" w:rsidRPr="0035673B" w:rsidRDefault="003F7D10" w:rsidP="004E7C40">
      <w:pPr>
        <w:rPr>
          <w:lang w:val="fr-CH"/>
        </w:rPr>
      </w:pPr>
    </w:p>
    <w:p w14:paraId="5058C2D2" w14:textId="1C034199" w:rsidR="00D56176" w:rsidRPr="0035673B" w:rsidRDefault="000D2564" w:rsidP="004E7C40">
      <w:pPr>
        <w:rPr>
          <w:spacing w:val="2"/>
          <w:lang w:val="fr-CH"/>
        </w:rPr>
      </w:pPr>
      <w:r>
        <w:rPr>
          <w:spacing w:val="2"/>
          <w:lang w:val="fr-CH"/>
        </w:rPr>
        <w:fldChar w:fldCharType="begin"/>
      </w:r>
      <w:r>
        <w:rPr>
          <w:spacing w:val="2"/>
          <w:lang w:val="fr-CH"/>
        </w:rPr>
        <w:instrText xml:space="preserve"> AUTONUM  </w:instrText>
      </w:r>
      <w:r>
        <w:rPr>
          <w:spacing w:val="2"/>
          <w:lang w:val="fr-CH"/>
        </w:rPr>
        <w:fldChar w:fldCharType="end"/>
      </w:r>
      <w:r>
        <w:rPr>
          <w:spacing w:val="2"/>
          <w:lang w:val="fr-CH"/>
        </w:rPr>
        <w:tab/>
      </w:r>
      <w:r w:rsidR="0035673B" w:rsidRPr="0035673B">
        <w:rPr>
          <w:spacing w:val="2"/>
          <w:lang w:val="fr-CH"/>
        </w:rPr>
        <w:t xml:space="preserve">Le CAJ, </w:t>
      </w:r>
      <w:r w:rsidR="0035673B" w:rsidRPr="0035673B">
        <w:rPr>
          <w:lang w:val="fr-CH"/>
        </w:rPr>
        <w:t xml:space="preserve">à sa quatre-vingtième session, a </w:t>
      </w:r>
      <w:r w:rsidR="0035673B" w:rsidRPr="0035673B">
        <w:rPr>
          <w:spacing w:val="2"/>
          <w:lang w:val="fr-CH"/>
        </w:rPr>
        <w:t xml:space="preserve">rappelé les informations figurant dans le document CAJ/77/6 qui présentait l'état de la nouveauté des lignées parentales </w:t>
      </w:r>
      <w:r>
        <w:rPr>
          <w:spacing w:val="2"/>
          <w:lang w:val="fr-CH"/>
        </w:rPr>
        <w:t>en</w:t>
      </w:r>
      <w:r w:rsidR="0035673B" w:rsidRPr="0035673B">
        <w:rPr>
          <w:spacing w:val="2"/>
          <w:lang w:val="fr-CH"/>
        </w:rPr>
        <w:t xml:space="preserve"> rapport </w:t>
      </w:r>
      <w:r>
        <w:rPr>
          <w:spacing w:val="2"/>
          <w:lang w:val="fr-CH"/>
        </w:rPr>
        <w:t>avec</w:t>
      </w:r>
      <w:r w:rsidR="0035673B" w:rsidRPr="0035673B">
        <w:rPr>
          <w:spacing w:val="2"/>
          <w:lang w:val="fr-CH"/>
        </w:rPr>
        <w:t xml:space="preserve"> l'exploitation de la variété hybride dans les membres de l'Union, sur la base des réponses à une enquête publiée par la circulaire </w:t>
      </w:r>
      <w:r>
        <w:rPr>
          <w:spacing w:val="2"/>
          <w:lang w:val="fr-CH"/>
        </w:rPr>
        <w:br/>
      </w:r>
      <w:r w:rsidR="0035673B" w:rsidRPr="0035673B">
        <w:rPr>
          <w:spacing w:val="2"/>
          <w:lang w:val="fr-CH"/>
        </w:rPr>
        <w:t>E-19/232 du 23 décembre 2019 (disponible à l'</w:t>
      </w:r>
      <w:r w:rsidR="0035673B" w:rsidRPr="000D2564">
        <w:rPr>
          <w:snapToGrid w:val="0"/>
          <w:spacing w:val="2"/>
          <w:sz w:val="18"/>
          <w:szCs w:val="18"/>
          <w:lang w:val="fr-CH"/>
        </w:rPr>
        <w:t>adresse</w:t>
      </w:r>
      <w:r w:rsidR="0035673B" w:rsidRPr="0035673B">
        <w:rPr>
          <w:spacing w:val="2"/>
          <w:lang w:val="fr-CH"/>
        </w:rPr>
        <w:t xml:space="preserve"> suivante</w:t>
      </w:r>
      <w:r>
        <w:rPr>
          <w:spacing w:val="2"/>
          <w:lang w:val="fr-CH"/>
        </w:rPr>
        <w:t xml:space="preserve"> </w:t>
      </w:r>
      <w:hyperlink r:id="rId9" w:history="1">
        <w:r w:rsidRPr="0024194A">
          <w:rPr>
            <w:rStyle w:val="Hyperlink"/>
            <w:lang w:val="fr-CH"/>
          </w:rPr>
          <w:t>: https://www.</w:t>
        </w:r>
      </w:hyperlink>
      <w:r w:rsidR="0035673B" w:rsidRPr="000D2564">
        <w:rPr>
          <w:rStyle w:val="Hyperlink"/>
          <w:lang w:val="fr-CH"/>
        </w:rPr>
        <w:t>upov.int/meetings/</w:t>
      </w:r>
      <w:r w:rsidRPr="000D2564">
        <w:rPr>
          <w:rStyle w:val="Hyperlink"/>
          <w:lang w:val="fr-CH"/>
        </w:rPr>
        <w:t>fr</w:t>
      </w:r>
      <w:r w:rsidR="0035673B" w:rsidRPr="000D2564">
        <w:rPr>
          <w:rStyle w:val="Hyperlink"/>
          <w:lang w:val="fr-CH"/>
        </w:rPr>
        <w:t>/doc_details.jsp?meeting_id=55678&amp;doc_id=511632</w:t>
      </w:r>
      <w:r>
        <w:rPr>
          <w:rStyle w:val="Hyperlink"/>
          <w:lang w:val="fr-CH"/>
        </w:rPr>
        <w:t>)</w:t>
      </w:r>
      <w:r w:rsidR="0035673B" w:rsidRPr="000D2564">
        <w:rPr>
          <w:lang w:val="fr-CH"/>
        </w:rPr>
        <w:t xml:space="preserve">.  </w:t>
      </w:r>
      <w:r w:rsidR="0035673B" w:rsidRPr="0035673B">
        <w:rPr>
          <w:spacing w:val="2"/>
          <w:lang w:val="fr-CH"/>
        </w:rPr>
        <w:t>Le CAJ a pris note de l'intervention du Bureau de l'Union selon laquelle un nombre important de membres de l'Union ont répondu à l'enquête (56) ; la majorité (30) a répondu que la nouveauté des lignées parentales n'était pas perdue par l'exploitation de la variété hybride ; un groupe plus restreint de membres de l'Union (12) a répondu que la nouveauté des lignées parentales était perdue par l'exploitation de la variété hybride ; et un groupe de membres de l'Union (14) a répondu qu'il avait une expérience limitée sur ce sujet, que sa politique était en cours de révision ou qu'elle contenait des exceptions spécifiques.</w:t>
      </w:r>
    </w:p>
    <w:p w14:paraId="7836C010" w14:textId="77777777" w:rsidR="003F7D10" w:rsidRPr="0035673B" w:rsidRDefault="003F7D10" w:rsidP="004E7C40">
      <w:pPr>
        <w:rPr>
          <w:lang w:val="fr-CH"/>
        </w:rPr>
      </w:pPr>
    </w:p>
    <w:p w14:paraId="6773147B" w14:textId="4603A0AE" w:rsidR="00D56176" w:rsidRPr="0035673B" w:rsidRDefault="004E7C40" w:rsidP="004E7C40">
      <w:pPr>
        <w:rPr>
          <w:lang w:val="fr-CH"/>
        </w:rPr>
      </w:pPr>
      <w:r>
        <w:fldChar w:fldCharType="begin"/>
      </w:r>
      <w:r w:rsidRPr="004E7C40">
        <w:rPr>
          <w:lang w:val="fr-CH"/>
        </w:rPr>
        <w:instrText xml:space="preserve"> AUTONUM  </w:instrText>
      </w:r>
      <w:r>
        <w:fldChar w:fldCharType="end"/>
      </w:r>
      <w:r w:rsidRPr="004E7C40">
        <w:rPr>
          <w:lang w:val="fr-CH"/>
        </w:rPr>
        <w:tab/>
      </w:r>
      <w:r w:rsidR="0035673B" w:rsidRPr="0035673B">
        <w:rPr>
          <w:lang w:val="fr-CH"/>
        </w:rPr>
        <w:t xml:space="preserve">Le CAJ, à sa quatre-vingtième session, </w:t>
      </w:r>
      <w:r w:rsidR="003B3FDE" w:rsidRPr="0035673B">
        <w:rPr>
          <w:lang w:val="fr-CH"/>
        </w:rPr>
        <w:t xml:space="preserve">est convenu </w:t>
      </w:r>
      <w:r w:rsidR="0035673B" w:rsidRPr="0035673B">
        <w:rPr>
          <w:lang w:val="fr-CH"/>
        </w:rPr>
        <w:t>que le Bureau de l'Union inviterait les membres de l'Union qui ont répondu que la nouveauté des lignées parentales était perdue par l'exploitation de la variété hybride à faire un bref exposé pour expliquer la situation dans ces membres de l'Union ; le CAJ a noté que la délégation de l'Union européenne s'est portée volontaire pour faire un bref exposé afin d'expliquer sa politique selon laquelle la nouveauté des lignées parentales ne serait pas perdue par l'exploitation de la variété hybride.</w:t>
      </w:r>
    </w:p>
    <w:p w14:paraId="44E59776" w14:textId="77777777" w:rsidR="003F7D10" w:rsidRPr="0035673B" w:rsidRDefault="003F7D10" w:rsidP="003B3FDE">
      <w:pPr>
        <w:rPr>
          <w:sz w:val="18"/>
          <w:lang w:val="fr-CH"/>
        </w:rPr>
      </w:pPr>
    </w:p>
    <w:p w14:paraId="36F06F79" w14:textId="5C30F4BE" w:rsidR="004E7C40" w:rsidRDefault="004E7C40" w:rsidP="003B3FDE">
      <w:pPr>
        <w:rPr>
          <w:lang w:val="fr-CH"/>
        </w:rPr>
      </w:pPr>
      <w:r>
        <w:rPr>
          <w:lang w:val="fr-CH"/>
        </w:rPr>
        <w:br/>
      </w:r>
    </w:p>
    <w:p w14:paraId="5D2A10A3" w14:textId="77777777" w:rsidR="004E7C40" w:rsidRDefault="004E7C40">
      <w:pPr>
        <w:jc w:val="left"/>
        <w:rPr>
          <w:lang w:val="fr-CH"/>
        </w:rPr>
      </w:pPr>
      <w:r>
        <w:rPr>
          <w:lang w:val="fr-CH"/>
        </w:rPr>
        <w:br w:type="page"/>
      </w:r>
    </w:p>
    <w:p w14:paraId="40F1341F" w14:textId="77777777" w:rsidR="00D56176" w:rsidRPr="004E7C40" w:rsidRDefault="0035673B" w:rsidP="004E7C40">
      <w:pPr>
        <w:pStyle w:val="Heading1"/>
      </w:pPr>
      <w:r w:rsidRPr="004E7C40">
        <w:lastRenderedPageBreak/>
        <w:t>Présentations par des membres de l'Union qui ont répondu que la nouveauté des lignées parentales a été perdue par l'exploitation de la variété hybride</w:t>
      </w:r>
    </w:p>
    <w:p w14:paraId="006967D3" w14:textId="77777777" w:rsidR="003B3FDE" w:rsidRPr="0035673B" w:rsidRDefault="003B3FDE" w:rsidP="003B3FDE">
      <w:pPr>
        <w:rPr>
          <w:lang w:val="fr-CH"/>
        </w:rPr>
      </w:pPr>
    </w:p>
    <w:p w14:paraId="66C0C5F8" w14:textId="77777777" w:rsidR="00D56176" w:rsidRPr="0035673B" w:rsidRDefault="0035673B">
      <w:pPr>
        <w:rPr>
          <w:lang w:val="fr-CH"/>
        </w:rPr>
      </w:pPr>
      <w:r>
        <w:fldChar w:fldCharType="begin"/>
      </w:r>
      <w:r w:rsidRPr="0035673B">
        <w:rPr>
          <w:lang w:val="fr-CH"/>
        </w:rPr>
        <w:instrText xml:space="preserve"> AUTONUM  </w:instrText>
      </w:r>
      <w:r>
        <w:fldChar w:fldCharType="end"/>
      </w:r>
      <w:r w:rsidRPr="0035673B">
        <w:rPr>
          <w:lang w:val="fr-CH"/>
        </w:rPr>
        <w:tab/>
        <w:t>Une invitation par courrier électronique a été envoyée le 15 mai 2024 aux membres suivants de l'Union qui ont répondu que la nouveauté des lignées parentales a été perdue par l'exploitation de la variété hybride :</w:t>
      </w:r>
    </w:p>
    <w:p w14:paraId="0C779D68" w14:textId="77777777" w:rsidR="00F51F85" w:rsidRPr="0035673B" w:rsidRDefault="00F51F85" w:rsidP="003B3FDE">
      <w:pPr>
        <w:rPr>
          <w:lang w:val="fr-CH"/>
        </w:rPr>
      </w:pPr>
    </w:p>
    <w:p w14:paraId="63DE4644" w14:textId="77777777" w:rsidR="00D56176" w:rsidRPr="0035673B" w:rsidRDefault="0035673B" w:rsidP="004E7C40">
      <w:pPr>
        <w:ind w:left="1134" w:hanging="141"/>
        <w:rPr>
          <w:lang w:val="fr-CH"/>
        </w:rPr>
      </w:pPr>
      <w:r w:rsidRPr="0035673B">
        <w:rPr>
          <w:lang w:val="fr-CH"/>
        </w:rPr>
        <w:t>Les membres de l'Union qui ont répondu "oui, la nouveauté des lignes parentales serait perdue" :</w:t>
      </w:r>
    </w:p>
    <w:p w14:paraId="034FEDDC" w14:textId="77777777" w:rsidR="004E7C40" w:rsidRPr="004E7C40" w:rsidRDefault="004E7C40" w:rsidP="004E7C40">
      <w:pPr>
        <w:pStyle w:val="ListParagraph"/>
        <w:numPr>
          <w:ilvl w:val="0"/>
          <w:numId w:val="3"/>
        </w:numPr>
        <w:ind w:left="1418" w:hanging="425"/>
        <w:rPr>
          <w:lang w:val="fr-CH"/>
        </w:rPr>
      </w:pPr>
      <w:r>
        <w:rPr>
          <w:lang w:val="es-ES"/>
        </w:rPr>
        <w:t>Allemagne</w:t>
      </w:r>
    </w:p>
    <w:p w14:paraId="2C64B26B" w14:textId="77777777" w:rsidR="004E7C40" w:rsidRDefault="004E7C40" w:rsidP="004E7C40">
      <w:pPr>
        <w:pStyle w:val="ListParagraph"/>
        <w:numPr>
          <w:ilvl w:val="0"/>
          <w:numId w:val="3"/>
        </w:numPr>
        <w:ind w:left="1418" w:hanging="425"/>
        <w:rPr>
          <w:lang w:val="fr-CH"/>
        </w:rPr>
      </w:pPr>
      <w:r w:rsidRPr="004E7C40">
        <w:rPr>
          <w:lang w:val="fr-CH"/>
        </w:rPr>
        <w:t>Bosnie-Herzégovine</w:t>
      </w:r>
    </w:p>
    <w:p w14:paraId="2E1D6DC5" w14:textId="77777777" w:rsidR="004E7C40" w:rsidRDefault="004E7C40" w:rsidP="004E7C40">
      <w:pPr>
        <w:pStyle w:val="ListParagraph"/>
        <w:numPr>
          <w:ilvl w:val="0"/>
          <w:numId w:val="3"/>
        </w:numPr>
        <w:ind w:left="1418" w:hanging="425"/>
        <w:rPr>
          <w:lang w:val="fr-CH"/>
        </w:rPr>
      </w:pPr>
      <w:r w:rsidRPr="004E7C40">
        <w:rPr>
          <w:lang w:val="fr-CH"/>
        </w:rPr>
        <w:t>Canada</w:t>
      </w:r>
    </w:p>
    <w:p w14:paraId="3A08E034" w14:textId="77777777" w:rsidR="004E7C40" w:rsidRDefault="004E7C40" w:rsidP="004E7C40">
      <w:pPr>
        <w:pStyle w:val="ListParagraph"/>
        <w:numPr>
          <w:ilvl w:val="0"/>
          <w:numId w:val="3"/>
        </w:numPr>
        <w:ind w:left="1418" w:hanging="425"/>
        <w:rPr>
          <w:lang w:val="fr-CH"/>
        </w:rPr>
      </w:pPr>
      <w:r w:rsidRPr="004E7C40">
        <w:rPr>
          <w:lang w:val="fr-CH"/>
        </w:rPr>
        <w:t>Chine (MARA)</w:t>
      </w:r>
    </w:p>
    <w:p w14:paraId="018E093B" w14:textId="77777777" w:rsidR="004E7C40" w:rsidRDefault="004E7C40" w:rsidP="004E7C40">
      <w:pPr>
        <w:pStyle w:val="ListParagraph"/>
        <w:numPr>
          <w:ilvl w:val="0"/>
          <w:numId w:val="3"/>
        </w:numPr>
        <w:ind w:left="1418" w:hanging="425"/>
        <w:rPr>
          <w:lang w:val="fr-CH"/>
        </w:rPr>
      </w:pPr>
      <w:r w:rsidRPr="004E7C40">
        <w:rPr>
          <w:lang w:val="fr-CH"/>
        </w:rPr>
        <w:t>Croatie</w:t>
      </w:r>
    </w:p>
    <w:p w14:paraId="4104C3D9" w14:textId="07E1361C" w:rsidR="004E7C40" w:rsidRPr="0035673B" w:rsidRDefault="004E7C40" w:rsidP="004E7C40">
      <w:pPr>
        <w:pStyle w:val="ListParagraph"/>
        <w:numPr>
          <w:ilvl w:val="0"/>
          <w:numId w:val="3"/>
        </w:numPr>
        <w:ind w:left="1418" w:hanging="425"/>
        <w:rPr>
          <w:lang w:val="fr-CH"/>
        </w:rPr>
      </w:pPr>
      <w:r w:rsidRPr="0035673B">
        <w:rPr>
          <w:lang w:val="fr-CH"/>
        </w:rPr>
        <w:t>États Unis d'Amérique</w:t>
      </w:r>
    </w:p>
    <w:p w14:paraId="6EDA2423" w14:textId="77777777" w:rsidR="004E7C40" w:rsidRDefault="004E7C40" w:rsidP="004E7C40">
      <w:pPr>
        <w:pStyle w:val="ListParagraph"/>
        <w:numPr>
          <w:ilvl w:val="0"/>
          <w:numId w:val="3"/>
        </w:numPr>
        <w:ind w:left="1418" w:hanging="425"/>
        <w:rPr>
          <w:lang w:val="fr-CH"/>
        </w:rPr>
      </w:pPr>
      <w:r w:rsidRPr="0035673B">
        <w:rPr>
          <w:lang w:val="fr-CH"/>
        </w:rPr>
        <w:t>Fédération de Russie</w:t>
      </w:r>
    </w:p>
    <w:p w14:paraId="41A942E2" w14:textId="77777777" w:rsidR="004E7C40" w:rsidRPr="004E7C40" w:rsidRDefault="004E7C40" w:rsidP="004E7C40">
      <w:pPr>
        <w:pStyle w:val="ListParagraph"/>
        <w:numPr>
          <w:ilvl w:val="0"/>
          <w:numId w:val="3"/>
        </w:numPr>
        <w:ind w:left="1418" w:hanging="425"/>
        <w:rPr>
          <w:lang w:val="fr-CH"/>
        </w:rPr>
      </w:pPr>
      <w:r w:rsidRPr="0035673B">
        <w:rPr>
          <w:lang w:val="fr-CH"/>
        </w:rPr>
        <w:t>Kenya</w:t>
      </w:r>
    </w:p>
    <w:p w14:paraId="1577AECC" w14:textId="77777777" w:rsidR="004E7C40" w:rsidRDefault="004E7C40" w:rsidP="004E7C40">
      <w:pPr>
        <w:pStyle w:val="ListParagraph"/>
        <w:numPr>
          <w:ilvl w:val="0"/>
          <w:numId w:val="3"/>
        </w:numPr>
        <w:ind w:left="1418" w:hanging="425"/>
        <w:rPr>
          <w:lang w:val="fr-CH"/>
        </w:rPr>
      </w:pPr>
      <w:r w:rsidRPr="0035673B">
        <w:rPr>
          <w:lang w:val="fr-CH"/>
        </w:rPr>
        <w:t>Lituanie</w:t>
      </w:r>
    </w:p>
    <w:p w14:paraId="2B7981A8" w14:textId="77777777" w:rsidR="004E7C40" w:rsidRPr="004E7C40" w:rsidRDefault="004E7C40" w:rsidP="004E7C40">
      <w:pPr>
        <w:pStyle w:val="ListParagraph"/>
        <w:numPr>
          <w:ilvl w:val="0"/>
          <w:numId w:val="3"/>
        </w:numPr>
        <w:ind w:left="1418" w:hanging="425"/>
        <w:rPr>
          <w:lang w:val="fr-CH"/>
        </w:rPr>
      </w:pPr>
      <w:r w:rsidRPr="0035673B">
        <w:rPr>
          <w:lang w:val="fr-CH"/>
        </w:rPr>
        <w:t>Pologne</w:t>
      </w:r>
    </w:p>
    <w:p w14:paraId="6F6FD0B0" w14:textId="77777777" w:rsidR="004E7C40" w:rsidRDefault="004E7C40" w:rsidP="004E7C40">
      <w:pPr>
        <w:pStyle w:val="ListParagraph"/>
        <w:numPr>
          <w:ilvl w:val="0"/>
          <w:numId w:val="3"/>
        </w:numPr>
        <w:ind w:left="1418" w:hanging="425"/>
        <w:rPr>
          <w:lang w:val="fr-CH"/>
        </w:rPr>
      </w:pPr>
      <w:r w:rsidRPr="0035673B">
        <w:rPr>
          <w:lang w:val="fr-CH"/>
        </w:rPr>
        <w:t>République de Moldova</w:t>
      </w:r>
    </w:p>
    <w:p w14:paraId="2FA5D4CB" w14:textId="65E572C9" w:rsidR="004E7C40" w:rsidRPr="004E7C40" w:rsidRDefault="004E7C40" w:rsidP="004E7C40">
      <w:pPr>
        <w:pStyle w:val="ListParagraph"/>
        <w:numPr>
          <w:ilvl w:val="0"/>
          <w:numId w:val="3"/>
        </w:numPr>
        <w:ind w:left="1418" w:hanging="425"/>
        <w:rPr>
          <w:lang w:val="fr-CH"/>
        </w:rPr>
      </w:pPr>
      <w:r w:rsidRPr="0035673B">
        <w:rPr>
          <w:lang w:val="fr-CH"/>
        </w:rPr>
        <w:t>Roumanie</w:t>
      </w:r>
    </w:p>
    <w:p w14:paraId="27B48A58" w14:textId="77777777" w:rsidR="00F51F85" w:rsidRPr="0035673B" w:rsidRDefault="00F51F85" w:rsidP="00054F03">
      <w:pPr>
        <w:rPr>
          <w:lang w:val="fr-CH"/>
        </w:rPr>
      </w:pPr>
    </w:p>
    <w:p w14:paraId="542C1D32" w14:textId="2CB729B5" w:rsidR="00D56176" w:rsidRPr="0035673B" w:rsidRDefault="0035673B">
      <w:pPr>
        <w:rPr>
          <w:lang w:val="fr-CH"/>
        </w:rPr>
      </w:pPr>
      <w:r>
        <w:fldChar w:fldCharType="begin"/>
      </w:r>
      <w:r w:rsidRPr="0035673B">
        <w:rPr>
          <w:lang w:val="fr-CH"/>
        </w:rPr>
        <w:instrText xml:space="preserve"> AUTONUM  </w:instrText>
      </w:r>
      <w:r>
        <w:fldChar w:fldCharType="end"/>
      </w:r>
      <w:r w:rsidRPr="0035673B">
        <w:rPr>
          <w:lang w:val="fr-CH"/>
        </w:rPr>
        <w:tab/>
      </w:r>
      <w:r w:rsidR="000D2564">
        <w:rPr>
          <w:lang w:val="fr-CH"/>
        </w:rPr>
        <w:t xml:space="preserve">L’Allemagne </w:t>
      </w:r>
      <w:r w:rsidR="00CC36D4" w:rsidRPr="0035673B">
        <w:rPr>
          <w:lang w:val="fr-CH"/>
        </w:rPr>
        <w:t xml:space="preserve">a </w:t>
      </w:r>
      <w:r w:rsidR="00635563" w:rsidRPr="0035673B">
        <w:rPr>
          <w:lang w:val="fr-CH"/>
        </w:rPr>
        <w:t xml:space="preserve">exprimé le souhait de </w:t>
      </w:r>
      <w:r w:rsidRPr="0035673B">
        <w:rPr>
          <w:lang w:val="fr-CH"/>
        </w:rPr>
        <w:t>présenter un exposé sur la manière dont la nouveauté des lignées parentales est affectée par l'exploitation d'une variété hybride des lignées parentales concernées</w:t>
      </w:r>
      <w:r w:rsidR="00CC36D4" w:rsidRPr="0035673B">
        <w:rPr>
          <w:lang w:val="fr-CH"/>
        </w:rPr>
        <w:t>. L'Union européenne a informé le Bureau de l'Union qu'elle ne présentera pas d'exposé comme indiqué au cours de la quatre-vingtième session du CAJ.</w:t>
      </w:r>
    </w:p>
    <w:p w14:paraId="3B68EF17" w14:textId="77777777" w:rsidR="003F7D10" w:rsidRPr="0035673B" w:rsidRDefault="003F7D10" w:rsidP="003B3FDE">
      <w:pPr>
        <w:rPr>
          <w:i/>
          <w:iCs/>
          <w:lang w:val="fr-CH"/>
        </w:rPr>
      </w:pPr>
    </w:p>
    <w:p w14:paraId="43A91CB9" w14:textId="77777777" w:rsidR="003B3FDE" w:rsidRPr="0035673B" w:rsidRDefault="003B3FDE" w:rsidP="003B3FDE">
      <w:pPr>
        <w:rPr>
          <w:lang w:val="fr-CH"/>
        </w:rPr>
      </w:pPr>
    </w:p>
    <w:p w14:paraId="49BFB71A" w14:textId="77777777" w:rsidR="003F7D10" w:rsidRPr="0035673B" w:rsidRDefault="003F7D10" w:rsidP="003B3FDE">
      <w:pPr>
        <w:rPr>
          <w:lang w:val="fr-CH"/>
        </w:rPr>
      </w:pPr>
    </w:p>
    <w:p w14:paraId="5AE04EBD" w14:textId="77777777" w:rsidR="00D56176" w:rsidRPr="0035673B" w:rsidRDefault="0035673B">
      <w:pPr>
        <w:pStyle w:val="DecisionParagraphs"/>
        <w:rPr>
          <w:lang w:val="fr-CH"/>
        </w:rPr>
      </w:pPr>
      <w:r w:rsidRPr="00054F03">
        <w:fldChar w:fldCharType="begin"/>
      </w:r>
      <w:r w:rsidRPr="0035673B">
        <w:rPr>
          <w:lang w:val="fr-CH"/>
        </w:rPr>
        <w:instrText xml:space="preserve"> AUTONUM  </w:instrText>
      </w:r>
      <w:r w:rsidRPr="00054F03">
        <w:fldChar w:fldCharType="end"/>
      </w:r>
      <w:r w:rsidRPr="0035673B">
        <w:rPr>
          <w:lang w:val="fr-CH"/>
        </w:rPr>
        <w:tab/>
        <w:t xml:space="preserve">Le CAJ est invité à </w:t>
      </w:r>
      <w:r w:rsidR="00D564F6" w:rsidRPr="0035673B">
        <w:rPr>
          <w:lang w:val="fr-CH"/>
        </w:rPr>
        <w:t>prendre note des informations contenues dans ce document</w:t>
      </w:r>
      <w:r w:rsidR="00145EF0" w:rsidRPr="0035673B">
        <w:rPr>
          <w:lang w:val="fr-CH"/>
        </w:rPr>
        <w:t>.</w:t>
      </w:r>
    </w:p>
    <w:p w14:paraId="6A3990E2" w14:textId="77777777" w:rsidR="003B3FDE" w:rsidRPr="0035673B" w:rsidRDefault="003B3FDE" w:rsidP="003B3FDE">
      <w:pPr>
        <w:jc w:val="right"/>
        <w:rPr>
          <w:rFonts w:cs="Arial"/>
          <w:szCs w:val="16"/>
          <w:lang w:val="fr-CH"/>
        </w:rPr>
      </w:pPr>
    </w:p>
    <w:p w14:paraId="3D782157" w14:textId="77777777" w:rsidR="003B3FDE" w:rsidRPr="0035673B" w:rsidRDefault="003B3FDE" w:rsidP="003B3FDE">
      <w:pPr>
        <w:rPr>
          <w:lang w:val="fr-CH"/>
        </w:rPr>
      </w:pPr>
    </w:p>
    <w:p w14:paraId="44A3EE62" w14:textId="77777777" w:rsidR="003B3FDE" w:rsidRPr="0035673B" w:rsidRDefault="003B3FDE" w:rsidP="003B3FDE">
      <w:pPr>
        <w:rPr>
          <w:lang w:val="fr-CH"/>
        </w:rPr>
      </w:pPr>
    </w:p>
    <w:p w14:paraId="5FFCEF08" w14:textId="77777777" w:rsidR="003B3FDE" w:rsidRPr="0035673B" w:rsidRDefault="003B3FDE" w:rsidP="003B3FDE">
      <w:pPr>
        <w:rPr>
          <w:lang w:val="fr-CH"/>
        </w:rPr>
      </w:pPr>
    </w:p>
    <w:p w14:paraId="056AE00D" w14:textId="77777777" w:rsidR="00D56176" w:rsidRDefault="0035673B">
      <w:pPr>
        <w:jc w:val="right"/>
      </w:pPr>
      <w:r w:rsidRPr="00C5280D">
        <w:t>[</w:t>
      </w:r>
      <w:r>
        <w:t>Fin du document]</w:t>
      </w:r>
    </w:p>
    <w:sectPr w:rsidR="00D56176"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22E4" w14:textId="77777777" w:rsidR="00932BD9" w:rsidRDefault="00932BD9" w:rsidP="006655D3">
      <w:r>
        <w:separator/>
      </w:r>
    </w:p>
    <w:p w14:paraId="2BFC730D" w14:textId="77777777" w:rsidR="00932BD9" w:rsidRDefault="00932BD9" w:rsidP="006655D3"/>
    <w:p w14:paraId="0ED674B2" w14:textId="77777777" w:rsidR="00932BD9" w:rsidRDefault="00932BD9" w:rsidP="006655D3"/>
  </w:endnote>
  <w:endnote w:type="continuationSeparator" w:id="0">
    <w:p w14:paraId="565D4DFB" w14:textId="77777777" w:rsidR="00932BD9" w:rsidRDefault="00932BD9" w:rsidP="006655D3">
      <w:r>
        <w:separator/>
      </w:r>
    </w:p>
    <w:p w14:paraId="548589DF" w14:textId="77777777" w:rsidR="00D56176" w:rsidRDefault="0035673B">
      <w:pPr>
        <w:pStyle w:val="Footer"/>
        <w:spacing w:after="60"/>
        <w:rPr>
          <w:sz w:val="18"/>
          <w:lang w:val="fr-FR"/>
        </w:rPr>
      </w:pPr>
      <w:r w:rsidRPr="00294751">
        <w:rPr>
          <w:sz w:val="18"/>
          <w:lang w:val="fr-FR"/>
        </w:rPr>
        <w:t>[Suite de la note de la page précédente].</w:t>
      </w:r>
    </w:p>
    <w:p w14:paraId="22071B3C" w14:textId="77777777" w:rsidR="00932BD9" w:rsidRPr="00294751" w:rsidRDefault="00932BD9" w:rsidP="006655D3">
      <w:pPr>
        <w:rPr>
          <w:lang w:val="fr-FR"/>
        </w:rPr>
      </w:pPr>
    </w:p>
    <w:p w14:paraId="05ACA3DE" w14:textId="77777777" w:rsidR="00932BD9" w:rsidRPr="00294751" w:rsidRDefault="00932BD9" w:rsidP="006655D3">
      <w:pPr>
        <w:rPr>
          <w:lang w:val="fr-FR"/>
        </w:rPr>
      </w:pPr>
    </w:p>
  </w:endnote>
  <w:endnote w:type="continuationNotice" w:id="1">
    <w:p w14:paraId="53D96BE6" w14:textId="77777777" w:rsidR="00D56176" w:rsidRDefault="0035673B">
      <w:pPr>
        <w:rPr>
          <w:lang w:val="fr-FR"/>
        </w:rPr>
      </w:pPr>
      <w:r w:rsidRPr="00294751">
        <w:rPr>
          <w:lang w:val="fr-FR"/>
        </w:rPr>
        <w:t>[Suite de la note page suivante]</w:t>
      </w:r>
    </w:p>
    <w:p w14:paraId="570D3D48" w14:textId="77777777" w:rsidR="00932BD9" w:rsidRPr="00294751" w:rsidRDefault="00932BD9" w:rsidP="006655D3">
      <w:pPr>
        <w:rPr>
          <w:lang w:val="fr-FR"/>
        </w:rPr>
      </w:pPr>
    </w:p>
    <w:p w14:paraId="31F4CE1F"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0FFA" w14:textId="77777777" w:rsidR="00932BD9" w:rsidRDefault="00932BD9" w:rsidP="006655D3">
      <w:r>
        <w:separator/>
      </w:r>
    </w:p>
  </w:footnote>
  <w:footnote w:type="continuationSeparator" w:id="0">
    <w:p w14:paraId="6AE862B7" w14:textId="77777777" w:rsidR="00932BD9" w:rsidRDefault="00932BD9" w:rsidP="006655D3">
      <w:r>
        <w:separator/>
      </w:r>
    </w:p>
  </w:footnote>
  <w:footnote w:type="continuationNotice" w:id="1">
    <w:p w14:paraId="174B8C1B"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F873" w14:textId="77777777" w:rsidR="00D56176" w:rsidRDefault="00C24378">
    <w:pPr>
      <w:pStyle w:val="Header"/>
      <w:rPr>
        <w:rStyle w:val="PageNumber"/>
        <w:lang w:val="en-US"/>
      </w:rPr>
    </w:pPr>
    <w:r>
      <w:rPr>
        <w:rStyle w:val="PageNumber"/>
        <w:lang w:val="en-US"/>
      </w:rPr>
      <w:t>CAJ/81/4</w:t>
    </w:r>
  </w:p>
  <w:p w14:paraId="2BC227A0" w14:textId="77777777" w:rsidR="00D56176" w:rsidRDefault="0035673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5276E26A"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05F"/>
    <w:multiLevelType w:val="hybridMultilevel"/>
    <w:tmpl w:val="42DA17F4"/>
    <w:lvl w:ilvl="0" w:tplc="9DAEAA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A56F4"/>
    <w:multiLevelType w:val="hybridMultilevel"/>
    <w:tmpl w:val="4D88E70E"/>
    <w:lvl w:ilvl="0" w:tplc="8C2026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8C5531"/>
    <w:multiLevelType w:val="hybridMultilevel"/>
    <w:tmpl w:val="6C6E14B4"/>
    <w:lvl w:ilvl="0" w:tplc="CB0284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90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606075">
    <w:abstractNumId w:val="0"/>
  </w:num>
  <w:num w:numId="3" w16cid:durableId="121261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54F03"/>
    <w:rsid w:val="00085505"/>
    <w:rsid w:val="00092554"/>
    <w:rsid w:val="000C4E25"/>
    <w:rsid w:val="000C7021"/>
    <w:rsid w:val="000D2564"/>
    <w:rsid w:val="000D6BBC"/>
    <w:rsid w:val="000D7780"/>
    <w:rsid w:val="000E6304"/>
    <w:rsid w:val="000E636A"/>
    <w:rsid w:val="000F2F11"/>
    <w:rsid w:val="00100A5F"/>
    <w:rsid w:val="00105929"/>
    <w:rsid w:val="00110BED"/>
    <w:rsid w:val="00110C36"/>
    <w:rsid w:val="001131D5"/>
    <w:rsid w:val="00114547"/>
    <w:rsid w:val="00141DB8"/>
    <w:rsid w:val="00145EF0"/>
    <w:rsid w:val="001602BA"/>
    <w:rsid w:val="00172084"/>
    <w:rsid w:val="0017474A"/>
    <w:rsid w:val="001758C6"/>
    <w:rsid w:val="00182B99"/>
    <w:rsid w:val="00191FA1"/>
    <w:rsid w:val="001C1525"/>
    <w:rsid w:val="001D7688"/>
    <w:rsid w:val="001F49C6"/>
    <w:rsid w:val="00212AB5"/>
    <w:rsid w:val="0021332C"/>
    <w:rsid w:val="00213982"/>
    <w:rsid w:val="0024416D"/>
    <w:rsid w:val="00256013"/>
    <w:rsid w:val="00271911"/>
    <w:rsid w:val="00273187"/>
    <w:rsid w:val="002800A0"/>
    <w:rsid w:val="002801B3"/>
    <w:rsid w:val="00281060"/>
    <w:rsid w:val="00284050"/>
    <w:rsid w:val="00285BD0"/>
    <w:rsid w:val="002940E8"/>
    <w:rsid w:val="00294751"/>
    <w:rsid w:val="002A6E50"/>
    <w:rsid w:val="002B0A0F"/>
    <w:rsid w:val="002B4298"/>
    <w:rsid w:val="002B7A36"/>
    <w:rsid w:val="002C256A"/>
    <w:rsid w:val="002D5226"/>
    <w:rsid w:val="00305A7F"/>
    <w:rsid w:val="003152FE"/>
    <w:rsid w:val="00327436"/>
    <w:rsid w:val="00342007"/>
    <w:rsid w:val="00344BD6"/>
    <w:rsid w:val="0035528D"/>
    <w:rsid w:val="0035673B"/>
    <w:rsid w:val="00361821"/>
    <w:rsid w:val="00361E9E"/>
    <w:rsid w:val="003753EE"/>
    <w:rsid w:val="003A0835"/>
    <w:rsid w:val="003A5AAF"/>
    <w:rsid w:val="003B3FDE"/>
    <w:rsid w:val="003B700A"/>
    <w:rsid w:val="003B7894"/>
    <w:rsid w:val="003C7FBE"/>
    <w:rsid w:val="003D227C"/>
    <w:rsid w:val="003D2B4D"/>
    <w:rsid w:val="003F37F5"/>
    <w:rsid w:val="003F7D10"/>
    <w:rsid w:val="00444A88"/>
    <w:rsid w:val="00474DA4"/>
    <w:rsid w:val="00476B4D"/>
    <w:rsid w:val="004805FA"/>
    <w:rsid w:val="004935D2"/>
    <w:rsid w:val="004B1215"/>
    <w:rsid w:val="004D047D"/>
    <w:rsid w:val="004E2144"/>
    <w:rsid w:val="004E7C40"/>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D671D"/>
    <w:rsid w:val="005E2263"/>
    <w:rsid w:val="005F7B92"/>
    <w:rsid w:val="00612379"/>
    <w:rsid w:val="006153B6"/>
    <w:rsid w:val="0061555F"/>
    <w:rsid w:val="006245ED"/>
    <w:rsid w:val="00635563"/>
    <w:rsid w:val="00636CA6"/>
    <w:rsid w:val="00641200"/>
    <w:rsid w:val="00645CA8"/>
    <w:rsid w:val="006655D3"/>
    <w:rsid w:val="00667404"/>
    <w:rsid w:val="00687EB4"/>
    <w:rsid w:val="00695C56"/>
    <w:rsid w:val="006A15D3"/>
    <w:rsid w:val="006A5CDE"/>
    <w:rsid w:val="006A644A"/>
    <w:rsid w:val="006B17D2"/>
    <w:rsid w:val="006C224E"/>
    <w:rsid w:val="006D35D0"/>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15BA"/>
    <w:rsid w:val="00867AC1"/>
    <w:rsid w:val="008751DE"/>
    <w:rsid w:val="00890DF8"/>
    <w:rsid w:val="008A0ADE"/>
    <w:rsid w:val="008A743F"/>
    <w:rsid w:val="008C0970"/>
    <w:rsid w:val="008D0BC5"/>
    <w:rsid w:val="008D0F14"/>
    <w:rsid w:val="008D2CF7"/>
    <w:rsid w:val="008F1F48"/>
    <w:rsid w:val="00900C26"/>
    <w:rsid w:val="0090197F"/>
    <w:rsid w:val="00903264"/>
    <w:rsid w:val="00906DDC"/>
    <w:rsid w:val="00932BD9"/>
    <w:rsid w:val="00934E09"/>
    <w:rsid w:val="00936253"/>
    <w:rsid w:val="00940D46"/>
    <w:rsid w:val="009413F1"/>
    <w:rsid w:val="00952DD4"/>
    <w:rsid w:val="009561F4"/>
    <w:rsid w:val="00965AE7"/>
    <w:rsid w:val="00970FED"/>
    <w:rsid w:val="00992D82"/>
    <w:rsid w:val="00997029"/>
    <w:rsid w:val="009A2D35"/>
    <w:rsid w:val="009A7339"/>
    <w:rsid w:val="009B440E"/>
    <w:rsid w:val="009D690D"/>
    <w:rsid w:val="009E65B6"/>
    <w:rsid w:val="009F0A51"/>
    <w:rsid w:val="009F77CF"/>
    <w:rsid w:val="00A24C10"/>
    <w:rsid w:val="00A3530B"/>
    <w:rsid w:val="00A42AC3"/>
    <w:rsid w:val="00A430CF"/>
    <w:rsid w:val="00A51657"/>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D4A49"/>
    <w:rsid w:val="00C061B6"/>
    <w:rsid w:val="00C24378"/>
    <w:rsid w:val="00C2446C"/>
    <w:rsid w:val="00C36AE5"/>
    <w:rsid w:val="00C41F17"/>
    <w:rsid w:val="00C527FA"/>
    <w:rsid w:val="00C5280D"/>
    <w:rsid w:val="00C53EB3"/>
    <w:rsid w:val="00C5791C"/>
    <w:rsid w:val="00C66290"/>
    <w:rsid w:val="00C72B7A"/>
    <w:rsid w:val="00C72E0B"/>
    <w:rsid w:val="00C973F2"/>
    <w:rsid w:val="00CA304C"/>
    <w:rsid w:val="00CA774A"/>
    <w:rsid w:val="00CB4921"/>
    <w:rsid w:val="00CB6E94"/>
    <w:rsid w:val="00CC11B0"/>
    <w:rsid w:val="00CC2841"/>
    <w:rsid w:val="00CC36D4"/>
    <w:rsid w:val="00CF00E4"/>
    <w:rsid w:val="00CF1330"/>
    <w:rsid w:val="00CF7E36"/>
    <w:rsid w:val="00D10075"/>
    <w:rsid w:val="00D3708D"/>
    <w:rsid w:val="00D40426"/>
    <w:rsid w:val="00D42259"/>
    <w:rsid w:val="00D556D8"/>
    <w:rsid w:val="00D56176"/>
    <w:rsid w:val="00D564F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F89"/>
    <w:rsid w:val="00F03E98"/>
    <w:rsid w:val="00F1237A"/>
    <w:rsid w:val="00F22CBD"/>
    <w:rsid w:val="00F272F1"/>
    <w:rsid w:val="00F31412"/>
    <w:rsid w:val="00F413EB"/>
    <w:rsid w:val="00F45372"/>
    <w:rsid w:val="00F51F85"/>
    <w:rsid w:val="00F52F32"/>
    <w:rsid w:val="00F560F7"/>
    <w:rsid w:val="00F61D47"/>
    <w:rsid w:val="00F6334D"/>
    <w:rsid w:val="00F63599"/>
    <w:rsid w:val="00F71781"/>
    <w:rsid w:val="00F94F1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BA399"/>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E7C40"/>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E7C40"/>
    <w:rPr>
      <w:rFonts w:ascii="Arial" w:hAnsi="Arial"/>
      <w:caps/>
      <w:lang w:val="fr-CH"/>
    </w:rPr>
  </w:style>
  <w:style w:type="character" w:customStyle="1" w:styleId="ListParagraphChar">
    <w:name w:val="List Paragraph Char"/>
    <w:aliases w:val="auto_list_(i) Char,List Paragraph1 Char"/>
    <w:basedOn w:val="DefaultParagraphFont"/>
    <w:link w:val="ListParagraph"/>
    <w:uiPriority w:val="34"/>
    <w:locked/>
    <w:rsid w:val="003F7D10"/>
    <w:rPr>
      <w:rFonts w:ascii="Arial" w:hAnsi="Arial" w:cs="Arial"/>
    </w:rPr>
  </w:style>
  <w:style w:type="paragraph" w:styleId="ListParagraph">
    <w:name w:val="List Paragraph"/>
    <w:aliases w:val="auto_list_(i),List Paragraph1"/>
    <w:basedOn w:val="Normal"/>
    <w:link w:val="ListParagraphChar"/>
    <w:uiPriority w:val="34"/>
    <w:qFormat/>
    <w:rsid w:val="003F7D10"/>
    <w:pPr>
      <w:ind w:left="720"/>
      <w:contextualSpacing/>
    </w:pPr>
    <w:rPr>
      <w:rFonts w:cs="Arial"/>
    </w:rPr>
  </w:style>
  <w:style w:type="character" w:styleId="UnresolvedMention">
    <w:name w:val="Unresolved Mention"/>
    <w:basedOn w:val="DefaultParagraphFont"/>
    <w:uiPriority w:val="99"/>
    <w:semiHidden/>
    <w:unhideWhenUsed/>
    <w:rsid w:val="000D2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s://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268</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CAJ/81/4</vt:lpstr>
    </vt:vector>
  </TitlesOfParts>
  <Company>UPOV</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CAJ/81/4</dc:title>
  <dc:creator>SANCHEZ VIZCAINO GOMEZ Rosa Maria</dc:creator>
  <cp:keywords>, docId:0E4392C87C0A22A1B2166920FD8C9D31</cp:keywords>
  <cp:lastModifiedBy>NICOLO Laurianne</cp:lastModifiedBy>
  <cp:revision>21</cp:revision>
  <cp:lastPrinted>2016-11-22T15:41:00Z</cp:lastPrinted>
  <dcterms:created xsi:type="dcterms:W3CDTF">2024-04-22T15:54:00Z</dcterms:created>
  <dcterms:modified xsi:type="dcterms:W3CDTF">2024-09-24T08:50:00Z</dcterms:modified>
</cp:coreProperties>
</file>