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353C4" w14:paraId="05FFCCE5" w14:textId="77777777" w:rsidTr="00EB4E9C">
        <w:tc>
          <w:tcPr>
            <w:tcW w:w="6522" w:type="dxa"/>
          </w:tcPr>
          <w:p w14:paraId="0A5C6FDF" w14:textId="77777777" w:rsidR="00DC3802" w:rsidRPr="003353C4" w:rsidRDefault="00DC3802" w:rsidP="00AC2883">
            <w:pPr>
              <w:rPr>
                <w:lang w:val="fr-FR"/>
              </w:rPr>
            </w:pPr>
            <w:r w:rsidRPr="003353C4">
              <w:rPr>
                <w:lang w:val="fr-FR"/>
              </w:rPr>
              <w:drawing>
                <wp:inline distT="0" distB="0" distL="0" distR="0" wp14:anchorId="18DB81CE" wp14:editId="380F729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73C7922" w14:textId="240D897B" w:rsidR="00472DC6" w:rsidRPr="003353C4" w:rsidRDefault="003353C4">
            <w:pPr>
              <w:pStyle w:val="Lettrine"/>
              <w:rPr>
                <w:lang w:val="fr-FR"/>
              </w:rPr>
            </w:pPr>
            <w:r w:rsidRPr="003353C4">
              <w:rPr>
                <w:lang w:val="fr-FR"/>
              </w:rPr>
              <w:t>F</w:t>
            </w:r>
          </w:p>
        </w:tc>
      </w:tr>
      <w:tr w:rsidR="00DC3802" w:rsidRPr="003353C4" w14:paraId="348C1063" w14:textId="77777777" w:rsidTr="00645CA8">
        <w:trPr>
          <w:trHeight w:val="219"/>
        </w:trPr>
        <w:tc>
          <w:tcPr>
            <w:tcW w:w="6522" w:type="dxa"/>
          </w:tcPr>
          <w:p w14:paraId="416421DE" w14:textId="77777777" w:rsidR="00472DC6" w:rsidRPr="003353C4" w:rsidRDefault="00AE5EBE">
            <w:pPr>
              <w:pStyle w:val="upove"/>
              <w:rPr>
                <w:lang w:val="fr-FR"/>
              </w:rPr>
            </w:pPr>
            <w:r w:rsidRPr="003353C4">
              <w:rPr>
                <w:lang w:val="fr-FR"/>
              </w:rPr>
              <w:t>Union internationale pour la protection des obtentions végétales</w:t>
            </w:r>
          </w:p>
        </w:tc>
        <w:tc>
          <w:tcPr>
            <w:tcW w:w="3117" w:type="dxa"/>
          </w:tcPr>
          <w:p w14:paraId="39740FB9" w14:textId="77777777" w:rsidR="00DC3802" w:rsidRPr="003353C4" w:rsidRDefault="00DC3802" w:rsidP="00DA4973">
            <w:pPr>
              <w:rPr>
                <w:lang w:val="fr-FR"/>
              </w:rPr>
            </w:pPr>
          </w:p>
        </w:tc>
      </w:tr>
    </w:tbl>
    <w:p w14:paraId="7C5D7A2E" w14:textId="77777777" w:rsidR="00DC3802" w:rsidRPr="003353C4" w:rsidRDefault="00DC3802" w:rsidP="00DC3802">
      <w:pPr>
        <w:rPr>
          <w:lang w:val="fr-FR"/>
        </w:rPr>
      </w:pPr>
    </w:p>
    <w:p w14:paraId="29253D35" w14:textId="77777777" w:rsidR="008D0F14" w:rsidRPr="003353C4" w:rsidRDefault="008D0F14" w:rsidP="008D0F14">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3353C4" w14:paraId="4129624C" w14:textId="77777777" w:rsidTr="002A2525">
        <w:tc>
          <w:tcPr>
            <w:tcW w:w="6512" w:type="dxa"/>
          </w:tcPr>
          <w:p w14:paraId="14A9F5E5" w14:textId="77777777" w:rsidR="00472DC6" w:rsidRPr="003353C4" w:rsidRDefault="00AE5EBE">
            <w:pPr>
              <w:pStyle w:val="Sessiontc"/>
              <w:spacing w:line="240" w:lineRule="auto"/>
              <w:rPr>
                <w:lang w:val="fr-FR"/>
              </w:rPr>
            </w:pPr>
            <w:r w:rsidRPr="003353C4">
              <w:rPr>
                <w:lang w:val="fr-FR"/>
              </w:rPr>
              <w:t xml:space="preserve">Comité </w:t>
            </w:r>
            <w:r w:rsidRPr="003353C4">
              <w:rPr>
                <w:lang w:val="fr-FR"/>
              </w:rPr>
              <w:t>administratif et juridique</w:t>
            </w:r>
          </w:p>
          <w:p w14:paraId="574B0B49" w14:textId="77777777" w:rsidR="00472DC6" w:rsidRPr="003353C4" w:rsidRDefault="00AE5EBE">
            <w:pPr>
              <w:pStyle w:val="Sessiontcplacedate"/>
              <w:rPr>
                <w:lang w:val="fr-FR"/>
              </w:rPr>
            </w:pPr>
            <w:r w:rsidRPr="003353C4">
              <w:rPr>
                <w:lang w:val="fr-FR"/>
              </w:rPr>
              <w:t xml:space="preserve">Quatre-vingtième </w:t>
            </w:r>
            <w:r w:rsidR="008D0F14" w:rsidRPr="003353C4">
              <w:rPr>
                <w:lang w:val="fr-FR"/>
              </w:rPr>
              <w:t>session</w:t>
            </w:r>
          </w:p>
          <w:p w14:paraId="74FCD917" w14:textId="77777777" w:rsidR="00472DC6" w:rsidRPr="003353C4" w:rsidRDefault="00AE5EBE">
            <w:pPr>
              <w:pStyle w:val="Sessiontcplacedate"/>
              <w:rPr>
                <w:sz w:val="22"/>
                <w:lang w:val="fr-FR"/>
              </w:rPr>
            </w:pPr>
            <w:r w:rsidRPr="003353C4">
              <w:rPr>
                <w:lang w:val="fr-FR"/>
              </w:rPr>
              <w:t xml:space="preserve">Genève, </w:t>
            </w:r>
            <w:r w:rsidR="005B0C9D" w:rsidRPr="003353C4">
              <w:rPr>
                <w:lang w:val="fr-FR"/>
              </w:rPr>
              <w:t>25 octobre 2023</w:t>
            </w:r>
          </w:p>
        </w:tc>
        <w:tc>
          <w:tcPr>
            <w:tcW w:w="3127" w:type="dxa"/>
          </w:tcPr>
          <w:p w14:paraId="232144F0" w14:textId="77777777" w:rsidR="00472DC6" w:rsidRPr="003353C4" w:rsidRDefault="000240EB">
            <w:pPr>
              <w:pStyle w:val="Doccode"/>
              <w:rPr>
                <w:lang w:val="fr-FR"/>
              </w:rPr>
            </w:pPr>
            <w:proofErr w:type="spellStart"/>
            <w:r w:rsidRPr="003353C4">
              <w:rPr>
                <w:lang w:val="fr-FR"/>
              </w:rPr>
              <w:t>CAJ</w:t>
            </w:r>
            <w:proofErr w:type="spellEnd"/>
            <w:r w:rsidRPr="003353C4">
              <w:rPr>
                <w:lang w:val="fr-FR"/>
              </w:rPr>
              <w:t>/80/5</w:t>
            </w:r>
          </w:p>
          <w:p w14:paraId="4E5E6F26" w14:textId="77777777" w:rsidR="00472DC6" w:rsidRPr="003353C4" w:rsidRDefault="00AE5EBE">
            <w:pPr>
              <w:pStyle w:val="Docoriginal"/>
              <w:rPr>
                <w:lang w:val="fr-FR"/>
              </w:rPr>
            </w:pPr>
            <w:r w:rsidRPr="003353C4">
              <w:rPr>
                <w:lang w:val="fr-FR"/>
              </w:rPr>
              <w:t>Original :</w:t>
            </w:r>
            <w:r w:rsidRPr="003353C4">
              <w:rPr>
                <w:b w:val="0"/>
                <w:spacing w:val="0"/>
                <w:lang w:val="fr-FR"/>
              </w:rPr>
              <w:t xml:space="preserve">  Anglais</w:t>
            </w:r>
          </w:p>
          <w:p w14:paraId="17DAD4FB" w14:textId="77777777" w:rsidR="00472DC6" w:rsidRPr="003353C4" w:rsidRDefault="00AE5EBE">
            <w:pPr>
              <w:pStyle w:val="Docoriginal"/>
              <w:rPr>
                <w:lang w:val="fr-FR"/>
              </w:rPr>
            </w:pPr>
            <w:r w:rsidRPr="003353C4">
              <w:rPr>
                <w:lang w:val="fr-FR"/>
              </w:rPr>
              <w:t xml:space="preserve">Date :  </w:t>
            </w:r>
            <w:r w:rsidR="00FE4647" w:rsidRPr="003353C4">
              <w:rPr>
                <w:b w:val="0"/>
                <w:spacing w:val="0"/>
                <w:lang w:val="fr-FR"/>
              </w:rPr>
              <w:t xml:space="preserve">19 </w:t>
            </w:r>
            <w:r w:rsidR="009B3080" w:rsidRPr="003353C4">
              <w:rPr>
                <w:b w:val="0"/>
                <w:spacing w:val="0"/>
                <w:lang w:val="fr-FR"/>
              </w:rPr>
              <w:t xml:space="preserve">septembre </w:t>
            </w:r>
            <w:r w:rsidR="00424CFB" w:rsidRPr="003353C4">
              <w:rPr>
                <w:b w:val="0"/>
                <w:spacing w:val="0"/>
                <w:lang w:val="fr-FR"/>
              </w:rPr>
              <w:t>2023</w:t>
            </w:r>
          </w:p>
        </w:tc>
      </w:tr>
    </w:tbl>
    <w:p w14:paraId="6BACD187" w14:textId="55A94153" w:rsidR="00472DC6" w:rsidRPr="003353C4" w:rsidRDefault="00AE5EBE">
      <w:pPr>
        <w:pStyle w:val="Titleofdoc0"/>
        <w:rPr>
          <w:lang w:val="fr-FR"/>
        </w:rPr>
      </w:pPr>
      <w:r w:rsidRPr="003353C4">
        <w:rPr>
          <w:lang w:val="fr-FR"/>
        </w:rPr>
        <w:t xml:space="preserve">Nouveauté des lignées parentales </w:t>
      </w:r>
      <w:r w:rsidR="003353C4" w:rsidRPr="003353C4">
        <w:rPr>
          <w:lang w:val="fr-FR"/>
        </w:rPr>
        <w:t>en rapport avec</w:t>
      </w:r>
      <w:r w:rsidRPr="003353C4">
        <w:rPr>
          <w:lang w:val="fr-FR"/>
        </w:rPr>
        <w:t xml:space="preserve"> l'exploitation de la variété hybride</w:t>
      </w:r>
    </w:p>
    <w:p w14:paraId="5FEF12AA" w14:textId="77777777" w:rsidR="00472DC6" w:rsidRPr="003353C4" w:rsidRDefault="00AE5EBE">
      <w:pPr>
        <w:pStyle w:val="preparedby1"/>
        <w:jc w:val="left"/>
        <w:rPr>
          <w:lang w:val="fr-FR"/>
        </w:rPr>
      </w:pPr>
      <w:r w:rsidRPr="003353C4">
        <w:rPr>
          <w:lang w:val="fr-FR"/>
        </w:rPr>
        <w:t>Document préparé par le Bureau de l'Union</w:t>
      </w:r>
    </w:p>
    <w:p w14:paraId="71ABEFE0" w14:textId="2C753D2E" w:rsidR="00472DC6" w:rsidRPr="003353C4" w:rsidRDefault="00AE5EBE">
      <w:pPr>
        <w:pStyle w:val="Disclaimer"/>
        <w:rPr>
          <w:lang w:val="fr-FR"/>
        </w:rPr>
      </w:pPr>
      <w:r w:rsidRPr="003353C4">
        <w:rPr>
          <w:lang w:val="fr-FR"/>
        </w:rPr>
        <w:t>Avertissement : le présent document ne représente pas les principes ou les orientations de l'UPOV.</w:t>
      </w:r>
      <w:r w:rsidR="003353C4" w:rsidRPr="003353C4">
        <w:rPr>
          <w:lang w:val="fr-FR"/>
        </w:rPr>
        <w:br/>
      </w:r>
      <w:r w:rsidR="003353C4" w:rsidRPr="003353C4">
        <w:rPr>
          <w:lang w:val="fr-FR"/>
        </w:rPr>
        <w:br/>
      </w:r>
      <w:r w:rsidR="003353C4" w:rsidRPr="003353C4">
        <w:rPr>
          <w:lang w:val="fr-FR"/>
        </w:rPr>
        <w:t>Ce document a été généré à l'aide d'une traduction automatique dont l'exactitude ne peut être garantie. Par conséquent, le texte dans la langue originale est la seule version authentique.</w:t>
      </w:r>
    </w:p>
    <w:p w14:paraId="6C1E68B2" w14:textId="77777777" w:rsidR="00472DC6" w:rsidRPr="003353C4" w:rsidRDefault="00AE5EBE">
      <w:pPr>
        <w:pStyle w:val="Heading1"/>
        <w:rPr>
          <w:lang w:val="fr-FR"/>
        </w:rPr>
      </w:pPr>
      <w:proofErr w:type="spellStart"/>
      <w:r w:rsidRPr="003353C4">
        <w:rPr>
          <w:lang w:val="fr-FR"/>
        </w:rPr>
        <w:t>RESUMÉ</w:t>
      </w:r>
      <w:proofErr w:type="spellEnd"/>
    </w:p>
    <w:p w14:paraId="65A36C79" w14:textId="77777777" w:rsidR="00424CFB" w:rsidRPr="00743F7F" w:rsidRDefault="00424CFB" w:rsidP="00424CFB">
      <w:pPr>
        <w:rPr>
          <w:sz w:val="18"/>
          <w:szCs w:val="18"/>
          <w:lang w:val="fr-FR"/>
        </w:rPr>
      </w:pPr>
    </w:p>
    <w:p w14:paraId="498548E1" w14:textId="1004A57E" w:rsidR="00472DC6" w:rsidRPr="00743F7F" w:rsidRDefault="00AE5EBE">
      <w:pPr>
        <w:rPr>
          <w:snapToGrid w:val="0"/>
          <w:spacing w:val="-2"/>
          <w:lang w:val="fr-FR"/>
        </w:rPr>
      </w:pPr>
      <w:r w:rsidRPr="00743F7F">
        <w:rPr>
          <w:spacing w:val="-2"/>
          <w:lang w:val="fr-FR"/>
        </w:rPr>
        <w:fldChar w:fldCharType="begin"/>
      </w:r>
      <w:r w:rsidRPr="00743F7F">
        <w:rPr>
          <w:spacing w:val="-2"/>
          <w:lang w:val="fr-FR"/>
        </w:rPr>
        <w:instrText xml:space="preserve"> AUTONUM  </w:instrText>
      </w:r>
      <w:r w:rsidRPr="00743F7F">
        <w:rPr>
          <w:spacing w:val="-2"/>
          <w:lang w:val="fr-FR"/>
        </w:rPr>
        <w:fldChar w:fldCharType="end"/>
      </w:r>
      <w:r w:rsidRPr="00743F7F">
        <w:rPr>
          <w:spacing w:val="-2"/>
          <w:lang w:val="fr-FR"/>
        </w:rPr>
        <w:tab/>
        <w:t xml:space="preserve">Le présent document a pour objet d'inviter le </w:t>
      </w:r>
      <w:proofErr w:type="spellStart"/>
      <w:r w:rsidRPr="00743F7F">
        <w:rPr>
          <w:spacing w:val="-2"/>
          <w:lang w:val="fr-FR"/>
        </w:rPr>
        <w:t>CAJ</w:t>
      </w:r>
      <w:proofErr w:type="spellEnd"/>
      <w:r w:rsidRPr="00743F7F">
        <w:rPr>
          <w:spacing w:val="-2"/>
          <w:lang w:val="fr-FR"/>
        </w:rPr>
        <w:t xml:space="preserve"> à examiner les </w:t>
      </w:r>
      <w:r w:rsidRPr="00743F7F">
        <w:rPr>
          <w:spacing w:val="-2"/>
          <w:lang w:val="fr-FR"/>
        </w:rPr>
        <w:t>résultats de l'enquête sur les pratiques commerciales concernant l'impa</w:t>
      </w:r>
      <w:r w:rsidRPr="00743F7F">
        <w:rPr>
          <w:spacing w:val="-2"/>
          <w:lang w:val="fr-FR"/>
        </w:rPr>
        <w:t xml:space="preserve">ct de l'exploitation commerciale de l'hybride sur la nouveauté des lignées parentales </w:t>
      </w:r>
      <w:r w:rsidRPr="00743F7F">
        <w:rPr>
          <w:spacing w:val="-2"/>
          <w:lang w:val="fr-FR"/>
        </w:rPr>
        <w:t>menée par l</w:t>
      </w:r>
      <w:r w:rsidR="003353C4" w:rsidRPr="00743F7F">
        <w:rPr>
          <w:spacing w:val="-2"/>
          <w:lang w:val="fr-FR"/>
        </w:rPr>
        <w:t>’</w:t>
      </w:r>
      <w:r w:rsidR="003353C4" w:rsidRPr="00743F7F">
        <w:rPr>
          <w:i/>
          <w:iCs/>
          <w:spacing w:val="-2"/>
          <w:lang w:val="fr-FR"/>
        </w:rPr>
        <w:t xml:space="preserve">International </w:t>
      </w:r>
      <w:proofErr w:type="spellStart"/>
      <w:r w:rsidR="003353C4" w:rsidRPr="00743F7F">
        <w:rPr>
          <w:i/>
          <w:iCs/>
          <w:spacing w:val="-2"/>
          <w:lang w:val="fr-FR"/>
        </w:rPr>
        <w:t>Seed</w:t>
      </w:r>
      <w:proofErr w:type="spellEnd"/>
      <w:r w:rsidR="003353C4" w:rsidRPr="00743F7F">
        <w:rPr>
          <w:i/>
          <w:iCs/>
          <w:spacing w:val="-2"/>
          <w:lang w:val="fr-FR"/>
        </w:rPr>
        <w:t xml:space="preserve"> </w:t>
      </w:r>
      <w:proofErr w:type="spellStart"/>
      <w:r w:rsidR="003353C4" w:rsidRPr="00743F7F">
        <w:rPr>
          <w:i/>
          <w:iCs/>
          <w:spacing w:val="-2"/>
          <w:lang w:val="fr-FR"/>
        </w:rPr>
        <w:t>Federation</w:t>
      </w:r>
      <w:proofErr w:type="spellEnd"/>
      <w:r w:rsidRPr="00743F7F">
        <w:rPr>
          <w:i/>
          <w:iCs/>
          <w:spacing w:val="-2"/>
          <w:lang w:val="fr-FR"/>
        </w:rPr>
        <w:t xml:space="preserve"> </w:t>
      </w:r>
      <w:r w:rsidRPr="00743F7F">
        <w:rPr>
          <w:spacing w:val="-2"/>
          <w:lang w:val="fr-FR"/>
        </w:rPr>
        <w:t xml:space="preserve">(ISF), </w:t>
      </w:r>
      <w:proofErr w:type="spellStart"/>
      <w:r w:rsidRPr="00743F7F">
        <w:rPr>
          <w:i/>
          <w:iCs/>
          <w:spacing w:val="-2"/>
          <w:lang w:val="fr-FR"/>
        </w:rPr>
        <w:t>CropLife</w:t>
      </w:r>
      <w:proofErr w:type="spellEnd"/>
      <w:r w:rsidRPr="00743F7F">
        <w:rPr>
          <w:i/>
          <w:iCs/>
          <w:spacing w:val="-2"/>
          <w:lang w:val="fr-FR"/>
        </w:rPr>
        <w:t xml:space="preserve"> International</w:t>
      </w:r>
      <w:r w:rsidRPr="00743F7F">
        <w:rPr>
          <w:spacing w:val="-2"/>
          <w:lang w:val="fr-FR"/>
        </w:rPr>
        <w:t xml:space="preserve">, </w:t>
      </w:r>
      <w:proofErr w:type="spellStart"/>
      <w:r w:rsidR="00AA32E2" w:rsidRPr="00743F7F">
        <w:rPr>
          <w:spacing w:val="-2"/>
          <w:lang w:val="fr-FR"/>
        </w:rPr>
        <w:t>S</w:t>
      </w:r>
      <w:r w:rsidR="00AA32E2" w:rsidRPr="00743F7F">
        <w:rPr>
          <w:i/>
          <w:iCs/>
          <w:spacing w:val="-2"/>
          <w:lang w:val="fr-FR"/>
        </w:rPr>
        <w:t>eed</w:t>
      </w:r>
      <w:proofErr w:type="spellEnd"/>
      <w:r w:rsidR="00AA32E2" w:rsidRPr="00743F7F">
        <w:rPr>
          <w:i/>
          <w:iCs/>
          <w:spacing w:val="-2"/>
          <w:lang w:val="fr-FR"/>
        </w:rPr>
        <w:t xml:space="preserve"> Association of the </w:t>
      </w:r>
      <w:proofErr w:type="spellStart"/>
      <w:r w:rsidR="00AA32E2" w:rsidRPr="00743F7F">
        <w:rPr>
          <w:i/>
          <w:iCs/>
          <w:spacing w:val="-2"/>
          <w:lang w:val="fr-FR"/>
        </w:rPr>
        <w:t>Americas</w:t>
      </w:r>
      <w:proofErr w:type="spellEnd"/>
      <w:r w:rsidR="00AA32E2" w:rsidRPr="00743F7F">
        <w:rPr>
          <w:i/>
          <w:iCs/>
          <w:spacing w:val="-2"/>
          <w:lang w:val="fr-FR"/>
        </w:rPr>
        <w:t xml:space="preserve"> </w:t>
      </w:r>
      <w:r w:rsidR="00AA32E2" w:rsidRPr="00743F7F">
        <w:rPr>
          <w:spacing w:val="-2"/>
          <w:lang w:val="fr-FR"/>
        </w:rPr>
        <w:t>(</w:t>
      </w:r>
      <w:proofErr w:type="spellStart"/>
      <w:r w:rsidRPr="00743F7F">
        <w:rPr>
          <w:spacing w:val="-2"/>
          <w:lang w:val="fr-FR"/>
        </w:rPr>
        <w:t>SAA</w:t>
      </w:r>
      <w:proofErr w:type="spellEnd"/>
      <w:r w:rsidR="00AA32E2" w:rsidRPr="00743F7F">
        <w:rPr>
          <w:spacing w:val="-2"/>
          <w:lang w:val="fr-FR"/>
        </w:rPr>
        <w:t>)</w:t>
      </w:r>
      <w:r w:rsidRPr="00743F7F">
        <w:rPr>
          <w:spacing w:val="-2"/>
          <w:lang w:val="fr-FR"/>
        </w:rPr>
        <w:t xml:space="preserve">, </w:t>
      </w:r>
      <w:r w:rsidR="003353C4" w:rsidRPr="00743F7F">
        <w:rPr>
          <w:spacing w:val="-2"/>
          <w:lang w:val="fr-FR"/>
        </w:rPr>
        <w:t>Association Asie</w:t>
      </w:r>
      <w:r w:rsidR="003353C4" w:rsidRPr="00743F7F">
        <w:rPr>
          <w:rFonts w:ascii="Cambria Math" w:hAnsi="Cambria Math" w:cs="Cambria Math"/>
          <w:spacing w:val="-2"/>
          <w:lang w:val="fr-FR"/>
        </w:rPr>
        <w:t>‑</w:t>
      </w:r>
      <w:r w:rsidR="003353C4" w:rsidRPr="00743F7F">
        <w:rPr>
          <w:spacing w:val="-2"/>
          <w:lang w:val="fr-FR"/>
        </w:rPr>
        <w:t>Pacifique pour les semences</w:t>
      </w:r>
      <w:r w:rsidRPr="00743F7F">
        <w:rPr>
          <w:spacing w:val="-2"/>
          <w:lang w:val="fr-FR"/>
        </w:rPr>
        <w:t xml:space="preserve"> (</w:t>
      </w:r>
      <w:proofErr w:type="spellStart"/>
      <w:r w:rsidRPr="00743F7F">
        <w:rPr>
          <w:spacing w:val="-2"/>
          <w:lang w:val="fr-FR"/>
        </w:rPr>
        <w:t>APSA</w:t>
      </w:r>
      <w:proofErr w:type="spellEnd"/>
      <w:r w:rsidRPr="00743F7F">
        <w:rPr>
          <w:spacing w:val="-2"/>
          <w:lang w:val="fr-FR"/>
        </w:rPr>
        <w:t>), Assoc</w:t>
      </w:r>
      <w:r w:rsidRPr="00743F7F">
        <w:rPr>
          <w:spacing w:val="-2"/>
          <w:lang w:val="fr-FR"/>
        </w:rPr>
        <w:t>iation africaine du commerce des semences (</w:t>
      </w:r>
      <w:proofErr w:type="spellStart"/>
      <w:r w:rsidRPr="00743F7F">
        <w:rPr>
          <w:spacing w:val="-2"/>
          <w:lang w:val="fr-FR"/>
        </w:rPr>
        <w:t>AFSTA</w:t>
      </w:r>
      <w:proofErr w:type="spellEnd"/>
      <w:r w:rsidRPr="00743F7F">
        <w:rPr>
          <w:spacing w:val="-2"/>
          <w:lang w:val="fr-FR"/>
        </w:rPr>
        <w:t xml:space="preserve">) et </w:t>
      </w:r>
      <w:proofErr w:type="spellStart"/>
      <w:r w:rsidRPr="00743F7F">
        <w:rPr>
          <w:spacing w:val="-2"/>
          <w:lang w:val="fr-FR"/>
        </w:rPr>
        <w:t>Euroseeds</w:t>
      </w:r>
      <w:proofErr w:type="spellEnd"/>
      <w:r w:rsidRPr="00743F7F">
        <w:rPr>
          <w:spacing w:val="-2"/>
          <w:lang w:val="fr-FR"/>
        </w:rPr>
        <w:t xml:space="preserve">, </w:t>
      </w:r>
      <w:r w:rsidRPr="00743F7F">
        <w:rPr>
          <w:snapToGrid w:val="0"/>
          <w:spacing w:val="-2"/>
          <w:lang w:val="fr-FR"/>
        </w:rPr>
        <w:t>ainsi que les prochaines mesures à prendre en la matière, le cas échéant.</w:t>
      </w:r>
    </w:p>
    <w:p w14:paraId="1949C14C" w14:textId="77777777" w:rsidR="00424CFB" w:rsidRPr="00743F7F" w:rsidRDefault="00424CFB" w:rsidP="00424CFB">
      <w:pPr>
        <w:rPr>
          <w:snapToGrid w:val="0"/>
          <w:sz w:val="18"/>
          <w:szCs w:val="18"/>
          <w:lang w:val="fr-FR"/>
        </w:rPr>
      </w:pPr>
    </w:p>
    <w:p w14:paraId="3D89471E" w14:textId="1D4D9C35" w:rsidR="00472DC6" w:rsidRPr="003353C4" w:rsidRDefault="00AE5EBE">
      <w:pPr>
        <w:rPr>
          <w:lang w:val="fr-FR"/>
        </w:rPr>
      </w:pPr>
      <w:r w:rsidRPr="003353C4">
        <w:rPr>
          <w:lang w:val="fr-FR"/>
        </w:rPr>
        <w:fldChar w:fldCharType="begin"/>
      </w:r>
      <w:r w:rsidRPr="003353C4">
        <w:rPr>
          <w:lang w:val="fr-FR"/>
        </w:rPr>
        <w:instrText xml:space="preserve"> AUTONUM  </w:instrText>
      </w:r>
      <w:r w:rsidRPr="003353C4">
        <w:rPr>
          <w:lang w:val="fr-FR"/>
        </w:rPr>
        <w:fldChar w:fldCharType="end"/>
      </w:r>
      <w:r w:rsidRPr="003353C4">
        <w:rPr>
          <w:lang w:val="fr-FR"/>
        </w:rPr>
        <w:tab/>
        <w:t xml:space="preserve">Le </w:t>
      </w:r>
      <w:proofErr w:type="spellStart"/>
      <w:r w:rsidRPr="003353C4">
        <w:rPr>
          <w:lang w:val="fr-FR"/>
        </w:rPr>
        <w:t>CAJ</w:t>
      </w:r>
      <w:proofErr w:type="spellEnd"/>
      <w:r w:rsidRPr="003353C4">
        <w:rPr>
          <w:lang w:val="fr-FR"/>
        </w:rPr>
        <w:t xml:space="preserve"> est invité </w:t>
      </w:r>
      <w:proofErr w:type="gramStart"/>
      <w:r w:rsidRPr="003353C4">
        <w:rPr>
          <w:lang w:val="fr-FR"/>
        </w:rPr>
        <w:t>à</w:t>
      </w:r>
      <w:r w:rsidRPr="003353C4">
        <w:rPr>
          <w:lang w:val="fr-FR"/>
        </w:rPr>
        <w:t>:</w:t>
      </w:r>
      <w:proofErr w:type="gramEnd"/>
    </w:p>
    <w:p w14:paraId="567A20D0" w14:textId="77777777" w:rsidR="00424CFB" w:rsidRPr="00743F7F" w:rsidRDefault="00424CFB" w:rsidP="00424CFB">
      <w:pPr>
        <w:rPr>
          <w:sz w:val="18"/>
          <w:szCs w:val="18"/>
          <w:lang w:val="fr-FR"/>
        </w:rPr>
      </w:pPr>
    </w:p>
    <w:p w14:paraId="2649C061" w14:textId="34276717" w:rsidR="00472DC6" w:rsidRPr="003353C4" w:rsidRDefault="00AE5EBE">
      <w:pPr>
        <w:rPr>
          <w:lang w:val="fr-FR"/>
        </w:rPr>
      </w:pPr>
      <w:r w:rsidRPr="003353C4">
        <w:rPr>
          <w:lang w:val="fr-FR"/>
        </w:rPr>
        <w:tab/>
        <w:t>(a)</w:t>
      </w:r>
      <w:r w:rsidRPr="003353C4">
        <w:rPr>
          <w:lang w:val="fr-FR"/>
        </w:rPr>
        <w:tab/>
      </w:r>
      <w:r w:rsidR="009B3080" w:rsidRPr="003353C4">
        <w:rPr>
          <w:lang w:val="fr-FR"/>
        </w:rPr>
        <w:t>examiner la présentation conjointe de l'ISF, de</w:t>
      </w:r>
      <w:r w:rsidR="009B3080" w:rsidRPr="003353C4">
        <w:rPr>
          <w:i/>
          <w:iCs/>
          <w:lang w:val="fr-FR"/>
        </w:rPr>
        <w:t xml:space="preserve"> </w:t>
      </w:r>
      <w:proofErr w:type="spellStart"/>
      <w:r w:rsidR="009B3080" w:rsidRPr="003353C4">
        <w:rPr>
          <w:i/>
          <w:iCs/>
          <w:lang w:val="fr-FR"/>
        </w:rPr>
        <w:t>CropLife</w:t>
      </w:r>
      <w:proofErr w:type="spellEnd"/>
      <w:r w:rsidR="009B3080" w:rsidRPr="003353C4">
        <w:rPr>
          <w:i/>
          <w:iCs/>
          <w:lang w:val="fr-FR"/>
        </w:rPr>
        <w:t xml:space="preserve"> International,</w:t>
      </w:r>
      <w:r w:rsidR="009B3080" w:rsidRPr="003353C4">
        <w:rPr>
          <w:lang w:val="fr-FR"/>
        </w:rPr>
        <w:t xml:space="preserve"> de la </w:t>
      </w:r>
      <w:proofErr w:type="spellStart"/>
      <w:r w:rsidR="009B3080" w:rsidRPr="003353C4">
        <w:rPr>
          <w:lang w:val="fr-FR"/>
        </w:rPr>
        <w:t>SAA</w:t>
      </w:r>
      <w:proofErr w:type="spellEnd"/>
      <w:r w:rsidR="009B3080" w:rsidRPr="003353C4">
        <w:rPr>
          <w:lang w:val="fr-FR"/>
        </w:rPr>
        <w:t>, de l'</w:t>
      </w:r>
      <w:proofErr w:type="spellStart"/>
      <w:r w:rsidR="009B3080" w:rsidRPr="003353C4">
        <w:rPr>
          <w:lang w:val="fr-FR"/>
        </w:rPr>
        <w:t>APSA</w:t>
      </w:r>
      <w:proofErr w:type="spellEnd"/>
      <w:r w:rsidR="009B3080" w:rsidRPr="003353C4">
        <w:rPr>
          <w:lang w:val="fr-FR"/>
        </w:rPr>
        <w:t>, de l'</w:t>
      </w:r>
      <w:proofErr w:type="spellStart"/>
      <w:r w:rsidR="009B3080" w:rsidRPr="003353C4">
        <w:rPr>
          <w:lang w:val="fr-FR"/>
        </w:rPr>
        <w:t>AFSTA</w:t>
      </w:r>
      <w:proofErr w:type="spellEnd"/>
      <w:r w:rsidR="009B3080" w:rsidRPr="003353C4">
        <w:rPr>
          <w:lang w:val="fr-FR"/>
        </w:rPr>
        <w:t xml:space="preserve"> et d'</w:t>
      </w:r>
      <w:proofErr w:type="spellStart"/>
      <w:r w:rsidR="009B3080" w:rsidRPr="003353C4">
        <w:rPr>
          <w:lang w:val="fr-FR"/>
        </w:rPr>
        <w:t>Euroseeds</w:t>
      </w:r>
      <w:proofErr w:type="spellEnd"/>
      <w:r w:rsidR="009B3080" w:rsidRPr="003353C4">
        <w:rPr>
          <w:lang w:val="fr-FR"/>
        </w:rPr>
        <w:t xml:space="preserve"> concernant les résultats de l'enquête sur les pratiques commerciales relatives à l'impact de l'exploitation commerciale de l'hybride </w:t>
      </w:r>
      <w:r w:rsidR="00621CF5" w:rsidRPr="003353C4">
        <w:rPr>
          <w:lang w:val="fr-FR"/>
        </w:rPr>
        <w:t xml:space="preserve">sur la nouveauté des lignées parentales </w:t>
      </w:r>
      <w:r w:rsidR="00DD7653" w:rsidRPr="003353C4">
        <w:rPr>
          <w:lang w:val="fr-FR"/>
        </w:rPr>
        <w:t xml:space="preserve">(voir le </w:t>
      </w:r>
      <w:r w:rsidR="00621CF5" w:rsidRPr="003353C4">
        <w:rPr>
          <w:rFonts w:cs="Arial"/>
          <w:lang w:val="fr-FR"/>
        </w:rPr>
        <w:t>paragraphe</w:t>
      </w:r>
      <w:r w:rsidR="003353C4" w:rsidRPr="003353C4">
        <w:rPr>
          <w:rFonts w:cs="Arial"/>
          <w:lang w:val="fr-FR"/>
        </w:rPr>
        <w:t> </w:t>
      </w:r>
      <w:r w:rsidR="00621CF5" w:rsidRPr="003353C4">
        <w:rPr>
          <w:rFonts w:cs="Arial"/>
          <w:lang w:val="fr-FR"/>
        </w:rPr>
        <w:t xml:space="preserve">6 du </w:t>
      </w:r>
      <w:r w:rsidR="009B3080" w:rsidRPr="003353C4">
        <w:rPr>
          <w:lang w:val="fr-FR"/>
        </w:rPr>
        <w:t>présent document</w:t>
      </w:r>
      <w:r w:rsidR="00DD7653" w:rsidRPr="003353C4">
        <w:rPr>
          <w:lang w:val="fr-FR"/>
        </w:rPr>
        <w:t xml:space="preserve">) </w:t>
      </w:r>
      <w:r w:rsidRPr="003353C4">
        <w:rPr>
          <w:lang w:val="fr-FR"/>
        </w:rPr>
        <w:t>; et</w:t>
      </w:r>
    </w:p>
    <w:p w14:paraId="76660388" w14:textId="77777777" w:rsidR="00424CFB" w:rsidRPr="00743F7F" w:rsidRDefault="00424CFB" w:rsidP="00424CFB">
      <w:pPr>
        <w:rPr>
          <w:sz w:val="18"/>
          <w:szCs w:val="18"/>
          <w:lang w:val="fr-FR"/>
        </w:rPr>
      </w:pPr>
    </w:p>
    <w:p w14:paraId="42A25E62" w14:textId="77777777" w:rsidR="00472DC6" w:rsidRPr="003353C4" w:rsidRDefault="00AE5EBE">
      <w:pPr>
        <w:rPr>
          <w:lang w:val="fr-FR"/>
        </w:rPr>
      </w:pPr>
      <w:r w:rsidRPr="003353C4">
        <w:rPr>
          <w:lang w:val="fr-FR"/>
        </w:rPr>
        <w:tab/>
        <w:t xml:space="preserve">(b) </w:t>
      </w:r>
      <w:r w:rsidRPr="003353C4">
        <w:rPr>
          <w:lang w:val="fr-FR"/>
        </w:rPr>
        <w:tab/>
        <w:t>envisager les prochaines étapes, le cas échéant, de l'élaboration d'orientations possibles sur la nouveauté des lignées parentales en ce qui concerne l'exploitation de la variété hybride.</w:t>
      </w:r>
    </w:p>
    <w:p w14:paraId="6A0BB7AE" w14:textId="590ED7E7" w:rsidR="00424CFB" w:rsidRPr="00743F7F" w:rsidRDefault="00424CFB" w:rsidP="00424CFB">
      <w:pPr>
        <w:rPr>
          <w:sz w:val="14"/>
          <w:szCs w:val="16"/>
          <w:lang w:val="fr-FR"/>
        </w:rPr>
      </w:pPr>
    </w:p>
    <w:p w14:paraId="297D9BAD" w14:textId="77777777" w:rsidR="00743F7F" w:rsidRPr="003353C4" w:rsidRDefault="00743F7F" w:rsidP="00424CFB">
      <w:pPr>
        <w:rPr>
          <w:sz w:val="18"/>
          <w:lang w:val="fr-FR"/>
        </w:rPr>
      </w:pPr>
    </w:p>
    <w:p w14:paraId="36183992" w14:textId="77777777" w:rsidR="00424CFB" w:rsidRPr="003353C4" w:rsidRDefault="00424CFB" w:rsidP="00424CFB">
      <w:pPr>
        <w:rPr>
          <w:sz w:val="18"/>
          <w:lang w:val="fr-FR"/>
        </w:rPr>
      </w:pPr>
    </w:p>
    <w:p w14:paraId="5A65671C" w14:textId="77777777" w:rsidR="00472DC6" w:rsidRPr="003353C4" w:rsidRDefault="00AE5EBE">
      <w:pPr>
        <w:pStyle w:val="Heading1"/>
        <w:rPr>
          <w:lang w:val="fr-FR"/>
        </w:rPr>
      </w:pPr>
      <w:r w:rsidRPr="003353C4">
        <w:rPr>
          <w:lang w:val="fr-FR"/>
        </w:rPr>
        <w:t>CONTEXTE</w:t>
      </w:r>
    </w:p>
    <w:p w14:paraId="7F318B8A" w14:textId="77777777" w:rsidR="008D0F14" w:rsidRPr="00743F7F" w:rsidRDefault="008D0F14" w:rsidP="008D0F14">
      <w:pPr>
        <w:rPr>
          <w:sz w:val="18"/>
          <w:szCs w:val="18"/>
          <w:lang w:val="fr-FR"/>
        </w:rPr>
      </w:pPr>
    </w:p>
    <w:p w14:paraId="2AC31C54" w14:textId="0072F6D3" w:rsidR="00472DC6" w:rsidRPr="003353C4" w:rsidRDefault="00AE5EBE">
      <w:pPr>
        <w:rPr>
          <w:lang w:val="fr-FR"/>
        </w:rPr>
      </w:pPr>
      <w:r w:rsidRPr="003353C4">
        <w:rPr>
          <w:lang w:val="fr-FR"/>
        </w:rPr>
        <w:fldChar w:fldCharType="begin"/>
      </w:r>
      <w:r w:rsidRPr="003353C4">
        <w:rPr>
          <w:lang w:val="fr-FR"/>
        </w:rPr>
        <w:instrText xml:space="preserve"> AUTONUM  </w:instrText>
      </w:r>
      <w:r w:rsidRPr="003353C4">
        <w:rPr>
          <w:lang w:val="fr-FR"/>
        </w:rPr>
        <w:fldChar w:fldCharType="end"/>
      </w:r>
      <w:r w:rsidR="003353C4" w:rsidRPr="003353C4">
        <w:t xml:space="preserve"> </w:t>
      </w:r>
      <w:r w:rsidR="003353C4">
        <w:tab/>
        <w:t xml:space="preserve">Les </w:t>
      </w:r>
      <w:proofErr w:type="gramStart"/>
      <w:r w:rsidR="003353C4" w:rsidRPr="003353C4">
        <w:rPr>
          <w:lang w:val="fr-FR"/>
        </w:rPr>
        <w:t>informations</w:t>
      </w:r>
      <w:proofErr w:type="gramEnd"/>
      <w:r w:rsidR="003353C4" w:rsidRPr="003353C4">
        <w:rPr>
          <w:lang w:val="fr-FR"/>
        </w:rPr>
        <w:t xml:space="preserve"> générales sur </w:t>
      </w:r>
      <w:r w:rsidRPr="003353C4">
        <w:rPr>
          <w:lang w:val="fr-FR"/>
        </w:rPr>
        <w:t>cette ques</w:t>
      </w:r>
      <w:r w:rsidRPr="003353C4">
        <w:rPr>
          <w:lang w:val="fr-FR"/>
        </w:rPr>
        <w:t xml:space="preserve">tion, avant la </w:t>
      </w:r>
      <w:r w:rsidRPr="003353C4">
        <w:rPr>
          <w:lang w:val="fr-FR"/>
        </w:rPr>
        <w:t xml:space="preserve">quatre-vingtième </w:t>
      </w:r>
      <w:r w:rsidRPr="003353C4">
        <w:rPr>
          <w:lang w:val="fr-FR"/>
        </w:rPr>
        <w:t xml:space="preserve">session du </w:t>
      </w:r>
      <w:proofErr w:type="spellStart"/>
      <w:r w:rsidRPr="003353C4">
        <w:rPr>
          <w:lang w:val="fr-FR"/>
        </w:rPr>
        <w:t>CAJ</w:t>
      </w:r>
      <w:proofErr w:type="spellEnd"/>
      <w:r w:rsidRPr="003353C4">
        <w:rPr>
          <w:lang w:val="fr-FR"/>
        </w:rPr>
        <w:t xml:space="preserve">, </w:t>
      </w:r>
      <w:r w:rsidR="003353C4">
        <w:rPr>
          <w:lang w:val="fr-FR"/>
        </w:rPr>
        <w:t>sont</w:t>
      </w:r>
      <w:r w:rsidRPr="003353C4">
        <w:rPr>
          <w:lang w:val="fr-FR"/>
        </w:rPr>
        <w:t xml:space="preserve"> présenté</w:t>
      </w:r>
      <w:r w:rsidR="003353C4">
        <w:rPr>
          <w:lang w:val="fr-FR"/>
        </w:rPr>
        <w:t>s</w:t>
      </w:r>
      <w:r w:rsidRPr="003353C4">
        <w:rPr>
          <w:lang w:val="fr-FR"/>
        </w:rPr>
        <w:t xml:space="preserve"> dans les documents </w:t>
      </w:r>
      <w:proofErr w:type="spellStart"/>
      <w:r w:rsidRPr="003353C4">
        <w:rPr>
          <w:lang w:val="fr-FR"/>
        </w:rPr>
        <w:t>CAJ</w:t>
      </w:r>
      <w:proofErr w:type="spellEnd"/>
      <w:r w:rsidRPr="003353C4">
        <w:rPr>
          <w:lang w:val="fr-FR"/>
        </w:rPr>
        <w:t xml:space="preserve">/77/6, </w:t>
      </w:r>
      <w:proofErr w:type="spellStart"/>
      <w:r w:rsidRPr="003353C4">
        <w:rPr>
          <w:lang w:val="fr-FR"/>
        </w:rPr>
        <w:t>CAJ</w:t>
      </w:r>
      <w:proofErr w:type="spellEnd"/>
      <w:r w:rsidRPr="003353C4">
        <w:rPr>
          <w:lang w:val="fr-FR"/>
        </w:rPr>
        <w:t xml:space="preserve">/78/6 et </w:t>
      </w:r>
      <w:proofErr w:type="spellStart"/>
      <w:r w:rsidRPr="003353C4">
        <w:rPr>
          <w:lang w:val="fr-FR"/>
        </w:rPr>
        <w:t>CAJ</w:t>
      </w:r>
      <w:proofErr w:type="spellEnd"/>
      <w:r w:rsidRPr="003353C4">
        <w:rPr>
          <w:lang w:val="fr-FR"/>
        </w:rPr>
        <w:t>/79/4 "Nouveauté des lignées parentales en ce qui concerne l'exploitation de la variété hybride".</w:t>
      </w:r>
    </w:p>
    <w:p w14:paraId="1A228B46" w14:textId="77777777" w:rsidR="00424CFB" w:rsidRPr="00743F7F" w:rsidRDefault="00424CFB" w:rsidP="00424CFB">
      <w:pPr>
        <w:rPr>
          <w:sz w:val="18"/>
          <w:szCs w:val="18"/>
          <w:lang w:val="fr-FR"/>
        </w:rPr>
      </w:pPr>
    </w:p>
    <w:p w14:paraId="3A45BE38" w14:textId="77777777" w:rsidR="00472DC6" w:rsidRPr="003353C4" w:rsidRDefault="00AE5EBE">
      <w:pPr>
        <w:rPr>
          <w:lang w:val="fr-FR"/>
        </w:rPr>
      </w:pPr>
      <w:r w:rsidRPr="003353C4">
        <w:rPr>
          <w:lang w:val="fr-FR"/>
        </w:rPr>
        <w:fldChar w:fldCharType="begin"/>
      </w:r>
      <w:r w:rsidRPr="003353C4">
        <w:rPr>
          <w:lang w:val="fr-FR"/>
        </w:rPr>
        <w:instrText xml:space="preserve"> AUTONUM  </w:instrText>
      </w:r>
      <w:r w:rsidRPr="003353C4">
        <w:rPr>
          <w:lang w:val="fr-FR"/>
        </w:rPr>
        <w:fldChar w:fldCharType="end"/>
      </w:r>
      <w:r w:rsidRPr="003353C4">
        <w:rPr>
          <w:lang w:val="fr-FR"/>
        </w:rPr>
        <w:tab/>
        <w:t xml:space="preserve">Le </w:t>
      </w:r>
      <w:proofErr w:type="spellStart"/>
      <w:r w:rsidRPr="003353C4">
        <w:rPr>
          <w:lang w:val="fr-FR"/>
        </w:rPr>
        <w:t>CAJ</w:t>
      </w:r>
      <w:proofErr w:type="spellEnd"/>
      <w:r w:rsidRPr="003353C4">
        <w:rPr>
          <w:lang w:val="fr-FR"/>
        </w:rPr>
        <w:t>, lors de sa soixante-dix-neuvièm</w:t>
      </w:r>
      <w:r w:rsidRPr="003353C4">
        <w:rPr>
          <w:lang w:val="fr-FR"/>
        </w:rPr>
        <w:t xml:space="preserve">e session, tenue à Genève le 26 octobre 2022, a examiné le document </w:t>
      </w:r>
      <w:proofErr w:type="spellStart"/>
      <w:r w:rsidRPr="003353C4">
        <w:rPr>
          <w:lang w:val="fr-FR"/>
        </w:rPr>
        <w:t>CAJ</w:t>
      </w:r>
      <w:proofErr w:type="spellEnd"/>
      <w:r w:rsidRPr="003353C4">
        <w:rPr>
          <w:lang w:val="fr-FR"/>
        </w:rPr>
        <w:t xml:space="preserve">/79/4 </w:t>
      </w:r>
      <w:r w:rsidRPr="003353C4">
        <w:rPr>
          <w:lang w:val="fr-FR"/>
        </w:rPr>
        <w:t xml:space="preserve">et </w:t>
      </w:r>
      <w:r w:rsidR="00AA32E2" w:rsidRPr="003353C4">
        <w:rPr>
          <w:lang w:val="fr-FR"/>
        </w:rPr>
        <w:t>la présentation conjointe faite par ISF</w:t>
      </w:r>
      <w:r w:rsidRPr="003353C4">
        <w:rPr>
          <w:lang w:val="fr-FR"/>
        </w:rPr>
        <w:t xml:space="preserve">, </w:t>
      </w:r>
      <w:proofErr w:type="spellStart"/>
      <w:r w:rsidRPr="003353C4">
        <w:rPr>
          <w:i/>
          <w:iCs/>
          <w:lang w:val="fr-FR"/>
        </w:rPr>
        <w:t>CropLife</w:t>
      </w:r>
      <w:proofErr w:type="spellEnd"/>
      <w:r w:rsidRPr="003353C4">
        <w:rPr>
          <w:i/>
          <w:iCs/>
          <w:lang w:val="fr-FR"/>
        </w:rPr>
        <w:t xml:space="preserve"> International, </w:t>
      </w:r>
      <w:proofErr w:type="spellStart"/>
      <w:r w:rsidRPr="003353C4">
        <w:rPr>
          <w:lang w:val="fr-FR"/>
        </w:rPr>
        <w:t>SAA</w:t>
      </w:r>
      <w:proofErr w:type="spellEnd"/>
      <w:r w:rsidRPr="003353C4">
        <w:rPr>
          <w:lang w:val="fr-FR"/>
        </w:rPr>
        <w:t xml:space="preserve">, </w:t>
      </w:r>
      <w:proofErr w:type="spellStart"/>
      <w:r w:rsidR="00AA32E2" w:rsidRPr="003353C4">
        <w:rPr>
          <w:lang w:val="fr-FR"/>
        </w:rPr>
        <w:t>APSA</w:t>
      </w:r>
      <w:proofErr w:type="spellEnd"/>
      <w:r w:rsidRPr="003353C4">
        <w:rPr>
          <w:lang w:val="fr-FR"/>
        </w:rPr>
        <w:t xml:space="preserve">, </w:t>
      </w:r>
      <w:proofErr w:type="spellStart"/>
      <w:r w:rsidRPr="003353C4">
        <w:rPr>
          <w:lang w:val="fr-FR"/>
        </w:rPr>
        <w:t>AFSTA</w:t>
      </w:r>
      <w:proofErr w:type="spellEnd"/>
      <w:r w:rsidRPr="003353C4">
        <w:rPr>
          <w:lang w:val="fr-FR"/>
        </w:rPr>
        <w:t xml:space="preserve"> et </w:t>
      </w:r>
      <w:proofErr w:type="spellStart"/>
      <w:r w:rsidRPr="003353C4">
        <w:rPr>
          <w:lang w:val="fr-FR"/>
        </w:rPr>
        <w:t>Euroseeds</w:t>
      </w:r>
      <w:proofErr w:type="spellEnd"/>
      <w:r w:rsidRPr="003353C4">
        <w:rPr>
          <w:lang w:val="fr-FR"/>
        </w:rPr>
        <w:t xml:space="preserve"> sur la nouveauté des lignées parentales en ce qui concerne l'exploitation de la v</w:t>
      </w:r>
      <w:r w:rsidRPr="003353C4">
        <w:rPr>
          <w:lang w:val="fr-FR"/>
        </w:rPr>
        <w:t xml:space="preserve">ariété hybride. </w:t>
      </w:r>
    </w:p>
    <w:p w14:paraId="209F3041" w14:textId="77777777" w:rsidR="00424CFB" w:rsidRPr="00743F7F" w:rsidRDefault="00424CFB" w:rsidP="00424CFB">
      <w:pPr>
        <w:rPr>
          <w:sz w:val="18"/>
          <w:szCs w:val="18"/>
          <w:lang w:val="fr-FR"/>
        </w:rPr>
      </w:pPr>
    </w:p>
    <w:p w14:paraId="160AF326" w14:textId="02EAF7B7" w:rsidR="00472DC6" w:rsidRPr="003353C4" w:rsidRDefault="00AE5EBE">
      <w:pPr>
        <w:rPr>
          <w:sz w:val="18"/>
          <w:lang w:val="fr-FR"/>
        </w:rPr>
      </w:pPr>
      <w:r w:rsidRPr="003353C4">
        <w:rPr>
          <w:lang w:val="fr-FR"/>
        </w:rPr>
        <w:fldChar w:fldCharType="begin"/>
      </w:r>
      <w:r w:rsidRPr="003353C4">
        <w:rPr>
          <w:lang w:val="fr-FR"/>
        </w:rPr>
        <w:instrText xml:space="preserve"> AUTONUM  </w:instrText>
      </w:r>
      <w:r w:rsidRPr="003353C4">
        <w:rPr>
          <w:lang w:val="fr-FR"/>
        </w:rPr>
        <w:fldChar w:fldCharType="end"/>
      </w:r>
      <w:r w:rsidRPr="003353C4">
        <w:rPr>
          <w:lang w:val="fr-FR"/>
        </w:rPr>
        <w:tab/>
        <w:t xml:space="preserve">Le </w:t>
      </w:r>
      <w:proofErr w:type="spellStart"/>
      <w:r w:rsidRPr="003353C4">
        <w:rPr>
          <w:lang w:val="fr-FR"/>
        </w:rPr>
        <w:t>CAJ</w:t>
      </w:r>
      <w:proofErr w:type="spellEnd"/>
      <w:r w:rsidR="00DD7653" w:rsidRPr="003353C4">
        <w:rPr>
          <w:lang w:val="fr-FR"/>
        </w:rPr>
        <w:t xml:space="preserve">, lors de sa soixante-dix-neuvième </w:t>
      </w:r>
      <w:proofErr w:type="gramStart"/>
      <w:r w:rsidR="00DD7653" w:rsidRPr="003353C4">
        <w:rPr>
          <w:lang w:val="fr-FR"/>
        </w:rPr>
        <w:t>session</w:t>
      </w:r>
      <w:r w:rsidRPr="003353C4">
        <w:rPr>
          <w:lang w:val="fr-FR"/>
        </w:rPr>
        <w:t>:</w:t>
      </w:r>
      <w:proofErr w:type="gramEnd"/>
      <w:r w:rsidRPr="003353C4">
        <w:rPr>
          <w:lang w:val="fr-FR"/>
        </w:rPr>
        <w:t xml:space="preserve"> </w:t>
      </w:r>
    </w:p>
    <w:p w14:paraId="3D1EC1DC" w14:textId="77777777" w:rsidR="00424CFB" w:rsidRPr="00743F7F" w:rsidRDefault="00424CFB">
      <w:pPr>
        <w:jc w:val="left"/>
        <w:rPr>
          <w:sz w:val="18"/>
          <w:szCs w:val="18"/>
          <w:lang w:val="fr-FR"/>
        </w:rPr>
      </w:pPr>
    </w:p>
    <w:p w14:paraId="5FFFF295" w14:textId="664541DA" w:rsidR="00472DC6" w:rsidRPr="003353C4" w:rsidRDefault="00AE5EBE">
      <w:pPr>
        <w:ind w:right="9" w:firstLine="567"/>
        <w:rPr>
          <w:spacing w:val="-2"/>
          <w:lang w:val="fr-FR"/>
        </w:rPr>
      </w:pPr>
      <w:r w:rsidRPr="003353C4">
        <w:rPr>
          <w:spacing w:val="-2"/>
          <w:lang w:val="fr-FR"/>
        </w:rPr>
        <w:t>(a)</w:t>
      </w:r>
      <w:r w:rsidRPr="003353C4">
        <w:rPr>
          <w:spacing w:val="-2"/>
          <w:lang w:val="fr-FR"/>
        </w:rPr>
        <w:tab/>
      </w:r>
      <w:r w:rsidR="00743F7F" w:rsidRPr="00743F7F">
        <w:rPr>
          <w:spacing w:val="-2"/>
          <w:lang w:val="fr-FR"/>
        </w:rPr>
        <w:t xml:space="preserve">accepte la proposition présentée par l’ISF, </w:t>
      </w:r>
      <w:proofErr w:type="spellStart"/>
      <w:r w:rsidR="00743F7F" w:rsidRPr="00743F7F">
        <w:rPr>
          <w:i/>
          <w:iCs/>
          <w:spacing w:val="-2"/>
          <w:lang w:val="fr-FR"/>
        </w:rPr>
        <w:t>CropLife</w:t>
      </w:r>
      <w:proofErr w:type="spellEnd"/>
      <w:r w:rsidR="00743F7F" w:rsidRPr="00743F7F">
        <w:rPr>
          <w:i/>
          <w:iCs/>
          <w:spacing w:val="-2"/>
          <w:lang w:val="fr-FR"/>
        </w:rPr>
        <w:t xml:space="preserve"> International,</w:t>
      </w:r>
      <w:r w:rsidR="00743F7F" w:rsidRPr="00743F7F">
        <w:rPr>
          <w:spacing w:val="-2"/>
          <w:lang w:val="fr-FR"/>
        </w:rPr>
        <w:t xml:space="preserve"> la </w:t>
      </w:r>
      <w:proofErr w:type="spellStart"/>
      <w:r w:rsidR="00743F7F" w:rsidRPr="00743F7F">
        <w:rPr>
          <w:spacing w:val="-2"/>
          <w:lang w:val="fr-FR"/>
        </w:rPr>
        <w:t>SAA</w:t>
      </w:r>
      <w:proofErr w:type="spellEnd"/>
      <w:r w:rsidR="00743F7F" w:rsidRPr="00743F7F">
        <w:rPr>
          <w:spacing w:val="-2"/>
          <w:lang w:val="fr-FR"/>
        </w:rPr>
        <w:t>, l’</w:t>
      </w:r>
      <w:proofErr w:type="spellStart"/>
      <w:r w:rsidR="00743F7F" w:rsidRPr="00743F7F">
        <w:rPr>
          <w:spacing w:val="-2"/>
          <w:lang w:val="fr-FR"/>
        </w:rPr>
        <w:t>APSA</w:t>
      </w:r>
      <w:proofErr w:type="spellEnd"/>
      <w:r w:rsidR="00743F7F" w:rsidRPr="00743F7F">
        <w:rPr>
          <w:spacing w:val="-2"/>
          <w:lang w:val="fr-FR"/>
        </w:rPr>
        <w:t>, l’</w:t>
      </w:r>
      <w:proofErr w:type="spellStart"/>
      <w:r w:rsidR="00743F7F" w:rsidRPr="00743F7F">
        <w:rPr>
          <w:spacing w:val="-2"/>
          <w:lang w:val="fr-FR"/>
        </w:rPr>
        <w:t>AFSTA</w:t>
      </w:r>
      <w:proofErr w:type="spellEnd"/>
      <w:r w:rsidR="00743F7F" w:rsidRPr="00743F7F">
        <w:rPr>
          <w:spacing w:val="-2"/>
          <w:lang w:val="fr-FR"/>
        </w:rPr>
        <w:t xml:space="preserve"> et </w:t>
      </w:r>
      <w:proofErr w:type="spellStart"/>
      <w:r w:rsidR="00743F7F" w:rsidRPr="00743F7F">
        <w:rPr>
          <w:spacing w:val="-2"/>
          <w:lang w:val="fr-FR"/>
        </w:rPr>
        <w:t>Euroseeds</w:t>
      </w:r>
      <w:proofErr w:type="spellEnd"/>
      <w:r w:rsidR="00743F7F" w:rsidRPr="00743F7F">
        <w:rPr>
          <w:spacing w:val="-2"/>
          <w:lang w:val="fr-FR"/>
        </w:rPr>
        <w:t xml:space="preserve">, qui vise à réaliser une enquête sur les pratiques commerciales relatives aux effets de l’exploitation commerciale de la variété hybride sur les lignées parentales et à transmettre les résultats de l’enquête au Bureau de l’Union deux mois avant </w:t>
      </w:r>
      <w:proofErr w:type="gramStart"/>
      <w:r w:rsidR="00743F7F" w:rsidRPr="00743F7F">
        <w:rPr>
          <w:spacing w:val="-2"/>
          <w:lang w:val="fr-FR"/>
        </w:rPr>
        <w:t>la quatre vingtième session</w:t>
      </w:r>
      <w:proofErr w:type="gramEnd"/>
      <w:r w:rsidR="00743F7F" w:rsidRPr="00743F7F">
        <w:rPr>
          <w:spacing w:val="-2"/>
          <w:lang w:val="fr-FR"/>
        </w:rPr>
        <w:t xml:space="preserve"> du </w:t>
      </w:r>
      <w:proofErr w:type="spellStart"/>
      <w:r w:rsidR="00743F7F" w:rsidRPr="00743F7F">
        <w:rPr>
          <w:spacing w:val="-2"/>
          <w:lang w:val="fr-FR"/>
        </w:rPr>
        <w:t>CAJ</w:t>
      </w:r>
      <w:proofErr w:type="spellEnd"/>
    </w:p>
    <w:p w14:paraId="790A19EA" w14:textId="77777777" w:rsidR="00424CFB" w:rsidRPr="00743F7F" w:rsidRDefault="00424CFB" w:rsidP="00424CFB">
      <w:pPr>
        <w:ind w:left="567" w:right="9"/>
        <w:rPr>
          <w:spacing w:val="-2"/>
          <w:sz w:val="18"/>
          <w:szCs w:val="18"/>
          <w:lang w:val="fr-FR"/>
        </w:rPr>
      </w:pPr>
    </w:p>
    <w:p w14:paraId="13911368" w14:textId="0B67438A" w:rsidR="00472DC6" w:rsidRPr="003353C4" w:rsidRDefault="00AE5EBE" w:rsidP="00743F7F">
      <w:pPr>
        <w:keepLines/>
        <w:ind w:right="9" w:firstLine="567"/>
        <w:rPr>
          <w:spacing w:val="-2"/>
          <w:lang w:val="fr-FR"/>
        </w:rPr>
      </w:pPr>
      <w:r w:rsidRPr="003353C4">
        <w:rPr>
          <w:spacing w:val="-2"/>
          <w:lang w:val="fr-FR"/>
        </w:rPr>
        <w:t>(b)</w:t>
      </w:r>
      <w:r w:rsidRPr="003353C4">
        <w:rPr>
          <w:spacing w:val="-2"/>
          <w:lang w:val="fr-FR"/>
        </w:rPr>
        <w:tab/>
      </w:r>
      <w:r w:rsidR="00743F7F" w:rsidRPr="00743F7F">
        <w:rPr>
          <w:spacing w:val="-2"/>
          <w:lang w:val="fr-FR"/>
        </w:rPr>
        <w:t>convient d’inclure un point sur la “Nouveauté des lignées parentales en rapport avec l’exploitation de la variété hybride” à sa quatre</w:t>
      </w:r>
      <w:r w:rsidR="00AF5C5F">
        <w:rPr>
          <w:spacing w:val="-2"/>
          <w:lang w:val="fr-FR"/>
        </w:rPr>
        <w:t>-</w:t>
      </w:r>
      <w:r w:rsidR="00743F7F" w:rsidRPr="00743F7F">
        <w:rPr>
          <w:spacing w:val="-2"/>
          <w:lang w:val="fr-FR"/>
        </w:rPr>
        <w:t>vingtième session afin d’examiner les résultats de l’enquête ainsi que les prochaines étapes de l’élaboration d’orientations possibles sur la nouveauté des lignées parentales en rapport avec l’exploitation de la variété hybride</w:t>
      </w:r>
      <w:r w:rsidR="00743F7F">
        <w:rPr>
          <w:spacing w:val="-2"/>
          <w:lang w:val="fr-FR"/>
        </w:rPr>
        <w:t>.</w:t>
      </w:r>
    </w:p>
    <w:p w14:paraId="3FA237C0" w14:textId="77777777" w:rsidR="00050E16" w:rsidRPr="00743F7F" w:rsidRDefault="00050E16" w:rsidP="00050E16">
      <w:pPr>
        <w:rPr>
          <w:sz w:val="18"/>
          <w:szCs w:val="18"/>
          <w:lang w:val="fr-FR"/>
        </w:rPr>
      </w:pPr>
    </w:p>
    <w:p w14:paraId="4D4198B7" w14:textId="77777777" w:rsidR="00472DC6" w:rsidRPr="003353C4" w:rsidRDefault="00AE5EBE">
      <w:pPr>
        <w:jc w:val="left"/>
        <w:rPr>
          <w:lang w:val="fr-FR"/>
        </w:rPr>
      </w:pPr>
      <w:r w:rsidRPr="003353C4">
        <w:rPr>
          <w:lang w:val="fr-FR"/>
        </w:rPr>
        <w:t>(</w:t>
      </w:r>
      <w:proofErr w:type="gramStart"/>
      <w:r w:rsidRPr="003353C4">
        <w:rPr>
          <w:lang w:val="fr-FR"/>
        </w:rPr>
        <w:t>voir</w:t>
      </w:r>
      <w:proofErr w:type="gramEnd"/>
      <w:r w:rsidRPr="003353C4">
        <w:rPr>
          <w:lang w:val="fr-FR"/>
        </w:rPr>
        <w:t xml:space="preserve"> document </w:t>
      </w:r>
      <w:proofErr w:type="spellStart"/>
      <w:r w:rsidRPr="003353C4">
        <w:rPr>
          <w:lang w:val="fr-FR"/>
        </w:rPr>
        <w:t>CAJ</w:t>
      </w:r>
      <w:proofErr w:type="spellEnd"/>
      <w:r w:rsidRPr="003353C4">
        <w:rPr>
          <w:lang w:val="fr-FR"/>
        </w:rPr>
        <w:t>/79/11 "Compte rendu", paragraphes 44 à 46)</w:t>
      </w:r>
    </w:p>
    <w:p w14:paraId="38C13CD3" w14:textId="77777777" w:rsidR="00472DC6" w:rsidRPr="003353C4" w:rsidRDefault="00AE5EBE" w:rsidP="00743F7F">
      <w:pPr>
        <w:pStyle w:val="Heading1"/>
        <w:spacing w:before="480"/>
        <w:rPr>
          <w:lang w:val="fr-FR"/>
        </w:rPr>
      </w:pPr>
      <w:r w:rsidRPr="003353C4">
        <w:rPr>
          <w:lang w:val="fr-FR"/>
        </w:rPr>
        <w:lastRenderedPageBreak/>
        <w:t>enquête sur les pratiques commerciales relatives à l'impact d</w:t>
      </w:r>
      <w:r w:rsidRPr="003353C4">
        <w:rPr>
          <w:lang w:val="fr-FR"/>
        </w:rPr>
        <w:t>e l'exploitation commerciale de l'hybride sur la nouveauté des lignées parentales</w:t>
      </w:r>
    </w:p>
    <w:p w14:paraId="68474E01" w14:textId="77777777" w:rsidR="00424CFB" w:rsidRPr="003353C4" w:rsidRDefault="00424CFB" w:rsidP="00424CFB">
      <w:pPr>
        <w:rPr>
          <w:lang w:val="fr-FR"/>
        </w:rPr>
      </w:pPr>
    </w:p>
    <w:p w14:paraId="12887706" w14:textId="3CF3F114" w:rsidR="00472DC6" w:rsidRPr="003353C4" w:rsidRDefault="00AE5EBE">
      <w:pPr>
        <w:rPr>
          <w:lang w:val="fr-FR"/>
        </w:rPr>
      </w:pPr>
      <w:r w:rsidRPr="004E6C3D">
        <w:rPr>
          <w:lang w:val="fr-FR"/>
        </w:rPr>
        <w:fldChar w:fldCharType="begin"/>
      </w:r>
      <w:r w:rsidRPr="004E6C3D">
        <w:rPr>
          <w:lang w:val="fr-FR"/>
        </w:rPr>
        <w:instrText xml:space="preserve"> AUTONUM  </w:instrText>
      </w:r>
      <w:r w:rsidRPr="004E6C3D">
        <w:rPr>
          <w:lang w:val="fr-FR"/>
        </w:rPr>
        <w:fldChar w:fldCharType="end"/>
      </w:r>
      <w:r w:rsidRPr="004E6C3D">
        <w:rPr>
          <w:lang w:val="fr-FR"/>
        </w:rPr>
        <w:tab/>
      </w:r>
      <w:r w:rsidR="00AA32E2" w:rsidRPr="004E6C3D">
        <w:rPr>
          <w:lang w:val="fr-FR"/>
        </w:rPr>
        <w:t xml:space="preserve">La présentation concernant les </w:t>
      </w:r>
      <w:r w:rsidR="00AF5C5F" w:rsidRPr="00743F7F">
        <w:rPr>
          <w:spacing w:val="-2"/>
          <w:lang w:val="fr-FR"/>
        </w:rPr>
        <w:t>résultats de l'enquête sur les pratiques commerciales concernant l'impact de l'exploitation commerciale de l'hybride sur la nouveauté des lignées parentales</w:t>
      </w:r>
      <w:r w:rsidR="00AF5C5F" w:rsidRPr="004E6C3D">
        <w:rPr>
          <w:lang w:val="fr-FR"/>
        </w:rPr>
        <w:t xml:space="preserve"> </w:t>
      </w:r>
      <w:r w:rsidR="00AA32E2" w:rsidRPr="004E6C3D">
        <w:rPr>
          <w:lang w:val="fr-FR"/>
        </w:rPr>
        <w:t xml:space="preserve">menée par ISF, </w:t>
      </w:r>
      <w:proofErr w:type="spellStart"/>
      <w:r w:rsidR="00AA32E2" w:rsidRPr="00AF5C5F">
        <w:rPr>
          <w:i/>
          <w:iCs/>
          <w:lang w:val="fr-FR"/>
        </w:rPr>
        <w:t>CropLife</w:t>
      </w:r>
      <w:proofErr w:type="spellEnd"/>
      <w:r w:rsidR="00AF5C5F" w:rsidRPr="00AF5C5F">
        <w:rPr>
          <w:i/>
          <w:iCs/>
        </w:rPr>
        <w:t> </w:t>
      </w:r>
      <w:r w:rsidR="00AA32E2" w:rsidRPr="00AF5C5F">
        <w:rPr>
          <w:i/>
          <w:iCs/>
          <w:lang w:val="fr-FR"/>
        </w:rPr>
        <w:t>International,</w:t>
      </w:r>
      <w:r w:rsidR="00AA32E2" w:rsidRPr="004E6C3D">
        <w:rPr>
          <w:lang w:val="fr-FR"/>
        </w:rPr>
        <w:t xml:space="preserve"> </w:t>
      </w:r>
      <w:proofErr w:type="spellStart"/>
      <w:r w:rsidR="00AA32E2" w:rsidRPr="004E6C3D">
        <w:rPr>
          <w:lang w:val="fr-FR"/>
        </w:rPr>
        <w:t>SAA</w:t>
      </w:r>
      <w:proofErr w:type="spellEnd"/>
      <w:r w:rsidR="00AA32E2" w:rsidRPr="004E6C3D">
        <w:rPr>
          <w:lang w:val="fr-FR"/>
        </w:rPr>
        <w:t xml:space="preserve">, </w:t>
      </w:r>
      <w:proofErr w:type="spellStart"/>
      <w:r w:rsidR="00AA32E2" w:rsidRPr="004E6C3D">
        <w:rPr>
          <w:lang w:val="fr-FR"/>
        </w:rPr>
        <w:t>APSA</w:t>
      </w:r>
      <w:proofErr w:type="spellEnd"/>
      <w:r w:rsidR="00AA32E2" w:rsidRPr="004E6C3D">
        <w:rPr>
          <w:lang w:val="fr-FR"/>
        </w:rPr>
        <w:t xml:space="preserve">, </w:t>
      </w:r>
      <w:proofErr w:type="spellStart"/>
      <w:r w:rsidR="00AA32E2" w:rsidRPr="004E6C3D">
        <w:rPr>
          <w:lang w:val="fr-FR"/>
        </w:rPr>
        <w:t>AFSTA</w:t>
      </w:r>
      <w:proofErr w:type="spellEnd"/>
      <w:r w:rsidR="00AA32E2" w:rsidRPr="004E6C3D">
        <w:rPr>
          <w:lang w:val="fr-FR"/>
        </w:rPr>
        <w:t xml:space="preserve"> et </w:t>
      </w:r>
      <w:proofErr w:type="spellStart"/>
      <w:r w:rsidR="00AA32E2" w:rsidRPr="004E6C3D">
        <w:rPr>
          <w:lang w:val="fr-FR"/>
        </w:rPr>
        <w:t>Euroseeds</w:t>
      </w:r>
      <w:proofErr w:type="spellEnd"/>
      <w:r w:rsidR="00AA32E2" w:rsidRPr="004E6C3D">
        <w:rPr>
          <w:lang w:val="fr-FR"/>
        </w:rPr>
        <w:t xml:space="preserve"> </w:t>
      </w:r>
      <w:r w:rsidR="00FB1A2C" w:rsidRPr="004E6C3D">
        <w:rPr>
          <w:lang w:val="fr-FR"/>
        </w:rPr>
        <w:t xml:space="preserve">est disponible sous le QR code </w:t>
      </w:r>
      <w:proofErr w:type="gramStart"/>
      <w:r w:rsidR="00FB1A2C" w:rsidRPr="004E6C3D">
        <w:rPr>
          <w:lang w:val="fr-FR"/>
        </w:rPr>
        <w:t>suivant:</w:t>
      </w:r>
      <w:proofErr w:type="gramEnd"/>
      <w:r w:rsidR="00FB1A2C" w:rsidRPr="003353C4">
        <w:rPr>
          <w:lang w:val="fr-FR"/>
        </w:rPr>
        <w:t xml:space="preserve"> </w:t>
      </w:r>
    </w:p>
    <w:p w14:paraId="184AE1EC" w14:textId="77777777" w:rsidR="00FB1A2C" w:rsidRPr="003353C4" w:rsidRDefault="00FB1A2C" w:rsidP="00424CFB">
      <w:pPr>
        <w:rPr>
          <w:lang w:val="fr-FR"/>
        </w:rPr>
      </w:pPr>
    </w:p>
    <w:p w14:paraId="6ACA7C03" w14:textId="77777777" w:rsidR="004E6C3D" w:rsidRPr="00FB1A2C" w:rsidRDefault="004E6C3D" w:rsidP="004E6C3D">
      <w:pPr>
        <w:jc w:val="center"/>
        <w:rPr>
          <w:highlight w:val="yellow"/>
        </w:rPr>
      </w:pPr>
      <w:r>
        <w:rPr>
          <w:noProof/>
        </w:rPr>
        <w:drawing>
          <wp:inline distT="0" distB="0" distL="0" distR="0" wp14:anchorId="125BB2D8" wp14:editId="62E8CDDA">
            <wp:extent cx="13716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75046CC8" w14:textId="77777777" w:rsidR="004E6C3D" w:rsidRPr="00FB1A2C" w:rsidRDefault="004E6C3D" w:rsidP="004E6C3D">
      <w:pPr>
        <w:rPr>
          <w:highlight w:val="yellow"/>
        </w:rPr>
      </w:pPr>
    </w:p>
    <w:p w14:paraId="45CE31DD" w14:textId="7132796A" w:rsidR="004E6C3D" w:rsidRDefault="004E6C3D" w:rsidP="004E6C3D">
      <w:pPr>
        <w:jc w:val="center"/>
      </w:pPr>
      <w:hyperlink r:id="rId9" w:history="1">
        <w:r w:rsidRPr="000B5085">
          <w:rPr>
            <w:rStyle w:val="Hyperlink"/>
          </w:rPr>
          <w:t>https://www.upov.int/meetings/</w:t>
        </w:r>
        <w:r w:rsidRPr="000B5085">
          <w:rPr>
            <w:rStyle w:val="Hyperlink"/>
          </w:rPr>
          <w:t>fr</w:t>
        </w:r>
        <w:r w:rsidRPr="000B5085">
          <w:rPr>
            <w:rStyle w:val="Hyperlink"/>
          </w:rPr>
          <w:t>/details.jsp?meeting_id=77231</w:t>
        </w:r>
      </w:hyperlink>
      <w:r>
        <w:t xml:space="preserve"> </w:t>
      </w:r>
    </w:p>
    <w:p w14:paraId="0FB276FB" w14:textId="77777777" w:rsidR="00FB1A2C" w:rsidRPr="003353C4" w:rsidRDefault="00FB1A2C" w:rsidP="00424CFB">
      <w:pPr>
        <w:rPr>
          <w:lang w:val="fr-FR"/>
        </w:rPr>
      </w:pPr>
    </w:p>
    <w:p w14:paraId="4C8B27FE" w14:textId="77777777" w:rsidR="00621CF5" w:rsidRPr="003353C4" w:rsidRDefault="00621CF5" w:rsidP="00424CFB">
      <w:pPr>
        <w:rPr>
          <w:lang w:val="fr-FR"/>
        </w:rPr>
      </w:pPr>
    </w:p>
    <w:p w14:paraId="118A0694" w14:textId="77777777" w:rsidR="00FB1A2C" w:rsidRPr="003353C4" w:rsidRDefault="00FB1A2C" w:rsidP="00424CFB">
      <w:pPr>
        <w:rPr>
          <w:lang w:val="fr-FR"/>
        </w:rPr>
      </w:pPr>
    </w:p>
    <w:p w14:paraId="772B244B" w14:textId="77777777" w:rsidR="00472DC6" w:rsidRPr="003353C4" w:rsidRDefault="00AE5EBE">
      <w:pPr>
        <w:rPr>
          <w:lang w:val="fr-FR"/>
        </w:rPr>
      </w:pPr>
      <w:r w:rsidRPr="003353C4">
        <w:rPr>
          <w:lang w:val="fr-FR"/>
        </w:rPr>
        <w:t>PROCHAINES ÉTAPES</w:t>
      </w:r>
    </w:p>
    <w:p w14:paraId="4D1C4ADB" w14:textId="77777777" w:rsidR="00B128CA" w:rsidRPr="003353C4" w:rsidRDefault="00B128CA" w:rsidP="00B128CA">
      <w:pPr>
        <w:rPr>
          <w:u w:val="single"/>
          <w:lang w:val="fr-FR"/>
        </w:rPr>
      </w:pPr>
    </w:p>
    <w:p w14:paraId="517085E7" w14:textId="3645164D" w:rsidR="00472DC6" w:rsidRPr="003353C4" w:rsidRDefault="00AE5EBE">
      <w:pPr>
        <w:rPr>
          <w:spacing w:val="2"/>
          <w:lang w:val="fr-FR"/>
        </w:rPr>
      </w:pPr>
      <w:r w:rsidRPr="003353C4">
        <w:rPr>
          <w:spacing w:val="2"/>
          <w:lang w:val="fr-FR"/>
        </w:rPr>
        <w:fldChar w:fldCharType="begin"/>
      </w:r>
      <w:r w:rsidRPr="003353C4">
        <w:rPr>
          <w:spacing w:val="2"/>
          <w:lang w:val="fr-FR"/>
        </w:rPr>
        <w:instrText xml:space="preserve"> AUTONUM  </w:instrText>
      </w:r>
      <w:r w:rsidRPr="003353C4">
        <w:rPr>
          <w:spacing w:val="2"/>
          <w:lang w:val="fr-FR"/>
        </w:rPr>
        <w:fldChar w:fldCharType="end"/>
      </w:r>
      <w:r w:rsidRPr="003353C4">
        <w:rPr>
          <w:spacing w:val="2"/>
          <w:lang w:val="fr-FR"/>
        </w:rPr>
        <w:tab/>
        <w:t xml:space="preserve">Le </w:t>
      </w:r>
      <w:proofErr w:type="spellStart"/>
      <w:r w:rsidRPr="003353C4">
        <w:rPr>
          <w:spacing w:val="2"/>
          <w:lang w:val="fr-FR"/>
        </w:rPr>
        <w:t>CAJ</w:t>
      </w:r>
      <w:proofErr w:type="spellEnd"/>
      <w:r w:rsidRPr="003353C4">
        <w:rPr>
          <w:spacing w:val="2"/>
          <w:lang w:val="fr-FR"/>
        </w:rPr>
        <w:t>, à sa soixante-dix-neuvième session</w:t>
      </w:r>
      <w:r w:rsidRPr="003353C4">
        <w:rPr>
          <w:snapToGrid w:val="0"/>
          <w:spacing w:val="2"/>
          <w:lang w:val="fr-FR"/>
        </w:rPr>
        <w:t xml:space="preserve">, </w:t>
      </w:r>
      <w:r w:rsidRPr="003353C4">
        <w:rPr>
          <w:spacing w:val="2"/>
          <w:lang w:val="fr-FR"/>
        </w:rPr>
        <w:t xml:space="preserve">est convenu qu'après avoir examiné les </w:t>
      </w:r>
      <w:r w:rsidR="00AF5C5F" w:rsidRPr="00743F7F">
        <w:rPr>
          <w:spacing w:val="-2"/>
          <w:lang w:val="fr-FR"/>
        </w:rPr>
        <w:t>résultats de l'enquête sur les pratiques commerciales concernant l'impact de l'exploitation commerciale de l'hybride sur la nouveauté des lignées parentales</w:t>
      </w:r>
      <w:r w:rsidRPr="003353C4">
        <w:rPr>
          <w:spacing w:val="2"/>
          <w:lang w:val="fr-FR"/>
        </w:rPr>
        <w:t xml:space="preserve"> à sa quatre-vingti</w:t>
      </w:r>
      <w:r w:rsidRPr="003353C4">
        <w:rPr>
          <w:spacing w:val="2"/>
          <w:lang w:val="fr-FR"/>
        </w:rPr>
        <w:t xml:space="preserve">ème session, le </w:t>
      </w:r>
      <w:proofErr w:type="spellStart"/>
      <w:r w:rsidRPr="003353C4">
        <w:rPr>
          <w:spacing w:val="2"/>
          <w:lang w:val="fr-FR"/>
        </w:rPr>
        <w:t>CAJ</w:t>
      </w:r>
      <w:proofErr w:type="spellEnd"/>
      <w:r w:rsidRPr="003353C4">
        <w:rPr>
          <w:spacing w:val="2"/>
          <w:lang w:val="fr-FR"/>
        </w:rPr>
        <w:t xml:space="preserve"> examinerait les prochaines étapes, le cas échéant, </w:t>
      </w:r>
      <w:r w:rsidRPr="003353C4">
        <w:rPr>
          <w:rFonts w:cs="Arial"/>
          <w:spacing w:val="2"/>
          <w:lang w:val="fr-FR"/>
        </w:rPr>
        <w:t xml:space="preserve">de l'élaboration </w:t>
      </w:r>
      <w:proofErr w:type="spellStart"/>
      <w:r>
        <w:rPr>
          <w:snapToGrid w:val="0"/>
        </w:rPr>
        <w:t>d’orientations</w:t>
      </w:r>
      <w:proofErr w:type="spellEnd"/>
      <w:r>
        <w:rPr>
          <w:snapToGrid w:val="0"/>
        </w:rPr>
        <w:t xml:space="preserve"> possibles sur la </w:t>
      </w:r>
      <w:proofErr w:type="spellStart"/>
      <w:r>
        <w:rPr>
          <w:snapToGrid w:val="0"/>
        </w:rPr>
        <w:t>nouveauté</w:t>
      </w:r>
      <w:proofErr w:type="spellEnd"/>
      <w:r>
        <w:rPr>
          <w:snapToGrid w:val="0"/>
        </w:rPr>
        <w:t xml:space="preserve"> des </w:t>
      </w:r>
      <w:proofErr w:type="spellStart"/>
      <w:r>
        <w:rPr>
          <w:snapToGrid w:val="0"/>
        </w:rPr>
        <w:t>lignées</w:t>
      </w:r>
      <w:proofErr w:type="spellEnd"/>
      <w:r>
        <w:rPr>
          <w:snapToGrid w:val="0"/>
        </w:rPr>
        <w:t xml:space="preserve"> </w:t>
      </w:r>
      <w:proofErr w:type="spellStart"/>
      <w:r>
        <w:rPr>
          <w:snapToGrid w:val="0"/>
        </w:rPr>
        <w:t>parentales</w:t>
      </w:r>
      <w:proofErr w:type="spellEnd"/>
      <w:r>
        <w:rPr>
          <w:snapToGrid w:val="0"/>
        </w:rPr>
        <w:t xml:space="preserve"> </w:t>
      </w:r>
      <w:proofErr w:type="spellStart"/>
      <w:r>
        <w:rPr>
          <w:snapToGrid w:val="0"/>
        </w:rPr>
        <w:t>en</w:t>
      </w:r>
      <w:proofErr w:type="spellEnd"/>
      <w:r>
        <w:rPr>
          <w:snapToGrid w:val="0"/>
        </w:rPr>
        <w:t xml:space="preserve"> rapport avec </w:t>
      </w:r>
      <w:proofErr w:type="spellStart"/>
      <w:r>
        <w:rPr>
          <w:snapToGrid w:val="0"/>
        </w:rPr>
        <w:t>l’exploitation</w:t>
      </w:r>
      <w:proofErr w:type="spellEnd"/>
      <w:r>
        <w:rPr>
          <w:snapToGrid w:val="0"/>
        </w:rPr>
        <w:t xml:space="preserve"> de la </w:t>
      </w:r>
      <w:proofErr w:type="spellStart"/>
      <w:r>
        <w:rPr>
          <w:snapToGrid w:val="0"/>
        </w:rPr>
        <w:t>variété</w:t>
      </w:r>
      <w:proofErr w:type="spellEnd"/>
      <w:r>
        <w:rPr>
          <w:snapToGrid w:val="0"/>
        </w:rPr>
        <w:t xml:space="preserve"> </w:t>
      </w:r>
      <w:proofErr w:type="spellStart"/>
      <w:r>
        <w:rPr>
          <w:snapToGrid w:val="0"/>
        </w:rPr>
        <w:t>hybride</w:t>
      </w:r>
      <w:proofErr w:type="spellEnd"/>
      <w:r w:rsidRPr="003353C4">
        <w:rPr>
          <w:spacing w:val="2"/>
          <w:lang w:val="fr-FR"/>
        </w:rPr>
        <w:t xml:space="preserve"> </w:t>
      </w:r>
      <w:r w:rsidRPr="003353C4">
        <w:rPr>
          <w:spacing w:val="2"/>
          <w:lang w:val="fr-FR"/>
        </w:rPr>
        <w:t xml:space="preserve">(document </w:t>
      </w:r>
      <w:proofErr w:type="spellStart"/>
      <w:r w:rsidRPr="003353C4">
        <w:rPr>
          <w:spacing w:val="2"/>
          <w:lang w:val="fr-FR"/>
        </w:rPr>
        <w:t>CAJ</w:t>
      </w:r>
      <w:proofErr w:type="spellEnd"/>
      <w:r w:rsidRPr="003353C4">
        <w:rPr>
          <w:spacing w:val="2"/>
          <w:lang w:val="fr-FR"/>
        </w:rPr>
        <w:t>/79/11 "Compte rendu", par</w:t>
      </w:r>
      <w:r w:rsidRPr="003353C4">
        <w:rPr>
          <w:spacing w:val="2"/>
          <w:lang w:val="fr-FR"/>
        </w:rPr>
        <w:t>agraphe 46).</w:t>
      </w:r>
      <w:r w:rsidR="00AF5C5F">
        <w:rPr>
          <w:spacing w:val="2"/>
          <w:lang w:val="fr-FR"/>
        </w:rPr>
        <w:t xml:space="preserve"> </w:t>
      </w:r>
      <w:r>
        <w:rPr>
          <w:spacing w:val="2"/>
          <w:lang w:val="fr-FR"/>
        </w:rPr>
        <w:t xml:space="preserve"> </w:t>
      </w:r>
    </w:p>
    <w:p w14:paraId="64CDE0A8" w14:textId="77777777" w:rsidR="00B128CA" w:rsidRPr="003353C4" w:rsidRDefault="00B128CA" w:rsidP="00B128CA">
      <w:pPr>
        <w:rPr>
          <w:lang w:val="fr-FR"/>
        </w:rPr>
      </w:pPr>
    </w:p>
    <w:p w14:paraId="493082E5" w14:textId="77777777" w:rsidR="00472DC6" w:rsidRPr="003353C4" w:rsidRDefault="00AE5EBE">
      <w:pPr>
        <w:pStyle w:val="DecisionParagraphs"/>
        <w:rPr>
          <w:lang w:val="fr-FR"/>
        </w:rPr>
      </w:pPr>
      <w:r w:rsidRPr="003353C4">
        <w:rPr>
          <w:lang w:val="fr-FR"/>
        </w:rPr>
        <w:fldChar w:fldCharType="begin"/>
      </w:r>
      <w:r w:rsidRPr="003353C4">
        <w:rPr>
          <w:lang w:val="fr-FR"/>
        </w:rPr>
        <w:instrText xml:space="preserve"> AUTONUM  </w:instrText>
      </w:r>
      <w:r w:rsidRPr="003353C4">
        <w:rPr>
          <w:lang w:val="fr-FR"/>
        </w:rPr>
        <w:fldChar w:fldCharType="end"/>
      </w:r>
      <w:r w:rsidRPr="003353C4">
        <w:rPr>
          <w:lang w:val="fr-FR"/>
        </w:rPr>
        <w:tab/>
      </w:r>
      <w:r w:rsidRPr="003353C4">
        <w:rPr>
          <w:lang w:val="fr-FR"/>
        </w:rPr>
        <w:t xml:space="preserve">Le </w:t>
      </w:r>
      <w:proofErr w:type="spellStart"/>
      <w:r w:rsidRPr="003353C4">
        <w:rPr>
          <w:lang w:val="fr-FR"/>
        </w:rPr>
        <w:t>CAJ</w:t>
      </w:r>
      <w:proofErr w:type="spellEnd"/>
      <w:r w:rsidRPr="003353C4">
        <w:rPr>
          <w:lang w:val="fr-FR"/>
        </w:rPr>
        <w:t xml:space="preserve"> est invité à :</w:t>
      </w:r>
    </w:p>
    <w:p w14:paraId="651A5A50" w14:textId="77777777" w:rsidR="00B128CA" w:rsidRPr="003353C4" w:rsidRDefault="00B128CA" w:rsidP="00B128CA">
      <w:pPr>
        <w:jc w:val="right"/>
        <w:rPr>
          <w:rFonts w:cs="Arial"/>
          <w:szCs w:val="16"/>
          <w:lang w:val="fr-FR"/>
        </w:rPr>
      </w:pPr>
    </w:p>
    <w:p w14:paraId="3F07A812" w14:textId="77777777" w:rsidR="00472DC6" w:rsidRPr="003353C4" w:rsidRDefault="00AE5EBE">
      <w:pPr>
        <w:pStyle w:val="DecisionParagraphs"/>
        <w:rPr>
          <w:rFonts w:cs="Arial"/>
          <w:lang w:val="fr-FR"/>
        </w:rPr>
      </w:pPr>
      <w:r w:rsidRPr="003353C4">
        <w:rPr>
          <w:rFonts w:cs="Arial"/>
          <w:lang w:val="fr-FR"/>
        </w:rPr>
        <w:tab/>
        <w:t>(a)</w:t>
      </w:r>
      <w:r w:rsidRPr="003353C4">
        <w:rPr>
          <w:rFonts w:cs="Arial"/>
          <w:lang w:val="fr-FR"/>
        </w:rPr>
        <w:tab/>
      </w:r>
      <w:r w:rsidRPr="003353C4">
        <w:rPr>
          <w:rFonts w:cs="Arial"/>
          <w:lang w:val="fr-FR"/>
        </w:rPr>
        <w:t xml:space="preserve">examiner la </w:t>
      </w:r>
      <w:r w:rsidR="009B3080" w:rsidRPr="003353C4">
        <w:rPr>
          <w:rFonts w:cs="Arial"/>
          <w:lang w:val="fr-FR"/>
        </w:rPr>
        <w:t xml:space="preserve">présentation conjointe de l'ISF, de </w:t>
      </w:r>
      <w:proofErr w:type="spellStart"/>
      <w:r w:rsidR="009B3080" w:rsidRPr="00AE5EBE">
        <w:rPr>
          <w:rFonts w:cs="Arial"/>
          <w:i w:val="0"/>
          <w:iCs/>
          <w:lang w:val="fr-FR"/>
        </w:rPr>
        <w:t>CropLife</w:t>
      </w:r>
      <w:proofErr w:type="spellEnd"/>
      <w:r w:rsidR="009B3080" w:rsidRPr="00AE5EBE">
        <w:rPr>
          <w:rFonts w:cs="Arial"/>
          <w:i w:val="0"/>
          <w:iCs/>
          <w:lang w:val="fr-FR"/>
        </w:rPr>
        <w:t xml:space="preserve"> International</w:t>
      </w:r>
      <w:r w:rsidR="009B3080" w:rsidRPr="003353C4">
        <w:rPr>
          <w:rFonts w:cs="Arial"/>
          <w:lang w:val="fr-FR"/>
        </w:rPr>
        <w:t xml:space="preserve">, de la </w:t>
      </w:r>
      <w:proofErr w:type="spellStart"/>
      <w:r w:rsidR="009B3080" w:rsidRPr="003353C4">
        <w:rPr>
          <w:rFonts w:cs="Arial"/>
          <w:lang w:val="fr-FR"/>
        </w:rPr>
        <w:t>SAA</w:t>
      </w:r>
      <w:proofErr w:type="spellEnd"/>
      <w:r w:rsidR="009B3080" w:rsidRPr="003353C4">
        <w:rPr>
          <w:rFonts w:cs="Arial"/>
          <w:lang w:val="fr-FR"/>
        </w:rPr>
        <w:t>, de l'</w:t>
      </w:r>
      <w:proofErr w:type="spellStart"/>
      <w:r w:rsidR="009B3080" w:rsidRPr="003353C4">
        <w:rPr>
          <w:rFonts w:cs="Arial"/>
          <w:lang w:val="fr-FR"/>
        </w:rPr>
        <w:t>APSA</w:t>
      </w:r>
      <w:proofErr w:type="spellEnd"/>
      <w:r w:rsidR="009B3080" w:rsidRPr="003353C4">
        <w:rPr>
          <w:rFonts w:cs="Arial"/>
          <w:lang w:val="fr-FR"/>
        </w:rPr>
        <w:t>, de l'</w:t>
      </w:r>
      <w:proofErr w:type="spellStart"/>
      <w:r w:rsidR="009B3080" w:rsidRPr="003353C4">
        <w:rPr>
          <w:rFonts w:cs="Arial"/>
          <w:lang w:val="fr-FR"/>
        </w:rPr>
        <w:t>AFSTA</w:t>
      </w:r>
      <w:proofErr w:type="spellEnd"/>
      <w:r w:rsidR="009B3080" w:rsidRPr="003353C4">
        <w:rPr>
          <w:rFonts w:cs="Arial"/>
          <w:lang w:val="fr-FR"/>
        </w:rPr>
        <w:t xml:space="preserve"> et d'</w:t>
      </w:r>
      <w:proofErr w:type="spellStart"/>
      <w:r w:rsidR="009B3080" w:rsidRPr="003353C4">
        <w:rPr>
          <w:rFonts w:cs="Arial"/>
          <w:lang w:val="fr-FR"/>
        </w:rPr>
        <w:t>Euroseeds</w:t>
      </w:r>
      <w:proofErr w:type="spellEnd"/>
      <w:r w:rsidR="009B3080" w:rsidRPr="003353C4">
        <w:rPr>
          <w:rFonts w:cs="Arial"/>
          <w:lang w:val="fr-FR"/>
        </w:rPr>
        <w:t xml:space="preserve"> concernant </w:t>
      </w:r>
      <w:r w:rsidRPr="003353C4">
        <w:rPr>
          <w:rFonts w:cs="Arial"/>
          <w:lang w:val="fr-FR"/>
        </w:rPr>
        <w:t>les résultats de l'enquête sur les pratiques commerciales relatives à l'impact de l'exploitati</w:t>
      </w:r>
      <w:r w:rsidRPr="00AE5EBE">
        <w:rPr>
          <w:rFonts w:cs="Arial"/>
          <w:lang w:val="fr-FR"/>
        </w:rPr>
        <w:t xml:space="preserve">on commerciale de l'hybride sur la nouveauté des lignées parentales </w:t>
      </w:r>
      <w:r w:rsidR="00DD7653" w:rsidRPr="00AE5EBE">
        <w:rPr>
          <w:rFonts w:cs="Arial"/>
          <w:lang w:val="fr-FR"/>
        </w:rPr>
        <w:t>(voir le paragraphe 6 du présent</w:t>
      </w:r>
      <w:r w:rsidR="00DD7653" w:rsidRPr="003353C4">
        <w:rPr>
          <w:rFonts w:cs="Arial"/>
          <w:lang w:val="fr-FR"/>
        </w:rPr>
        <w:t xml:space="preserve"> document) </w:t>
      </w:r>
      <w:r w:rsidRPr="003353C4">
        <w:rPr>
          <w:rFonts w:cs="Arial"/>
          <w:lang w:val="fr-FR"/>
        </w:rPr>
        <w:t>; et</w:t>
      </w:r>
    </w:p>
    <w:p w14:paraId="23C7A1CB" w14:textId="77777777" w:rsidR="00B128CA" w:rsidRPr="003353C4" w:rsidRDefault="00B128CA" w:rsidP="00B128CA">
      <w:pPr>
        <w:pStyle w:val="DecisionParagraphs"/>
        <w:rPr>
          <w:rFonts w:cs="Arial"/>
          <w:szCs w:val="16"/>
          <w:lang w:val="fr-FR"/>
        </w:rPr>
      </w:pPr>
    </w:p>
    <w:p w14:paraId="3C96A7C3" w14:textId="77777777" w:rsidR="00472DC6" w:rsidRPr="003353C4" w:rsidRDefault="00AE5EBE">
      <w:pPr>
        <w:pStyle w:val="DecisionParagraphs"/>
        <w:rPr>
          <w:lang w:val="fr-FR"/>
        </w:rPr>
      </w:pPr>
      <w:r w:rsidRPr="003353C4">
        <w:rPr>
          <w:rFonts w:cs="Arial"/>
          <w:lang w:val="fr-FR"/>
        </w:rPr>
        <w:tab/>
      </w:r>
      <w:r w:rsidRPr="003353C4">
        <w:rPr>
          <w:rFonts w:cs="Arial"/>
          <w:lang w:val="fr-FR"/>
        </w:rPr>
        <w:t>(b)</w:t>
      </w:r>
      <w:r w:rsidRPr="003353C4">
        <w:rPr>
          <w:rFonts w:cs="Arial"/>
          <w:lang w:val="fr-FR"/>
        </w:rPr>
        <w:tab/>
      </w:r>
      <w:r w:rsidRPr="003353C4">
        <w:rPr>
          <w:rFonts w:cs="Arial"/>
          <w:lang w:val="fr-FR"/>
        </w:rPr>
        <w:t>d'envisager les prochaines étapes, le ca</w:t>
      </w:r>
      <w:r w:rsidRPr="003353C4">
        <w:rPr>
          <w:rFonts w:cs="Arial"/>
          <w:lang w:val="fr-FR"/>
        </w:rPr>
        <w:t>s échéant, de l'élaboration d'orientations possibles sur la nouveauté des lignées parentales en ce qui concerne l'exploitation de la variété hybride</w:t>
      </w:r>
      <w:r w:rsidRPr="003353C4">
        <w:rPr>
          <w:rFonts w:cs="Arial"/>
          <w:lang w:val="fr-FR"/>
        </w:rPr>
        <w:t xml:space="preserve">. </w:t>
      </w:r>
    </w:p>
    <w:p w14:paraId="7AAEB476" w14:textId="77777777" w:rsidR="00B128CA" w:rsidRPr="003353C4" w:rsidRDefault="00B128CA" w:rsidP="00B128CA">
      <w:pPr>
        <w:rPr>
          <w:lang w:val="fr-FR"/>
        </w:rPr>
      </w:pPr>
    </w:p>
    <w:p w14:paraId="1B4DFDCB" w14:textId="77777777" w:rsidR="00424CFB" w:rsidRPr="003353C4" w:rsidRDefault="00424CFB" w:rsidP="00424CFB">
      <w:pPr>
        <w:rPr>
          <w:lang w:val="fr-FR"/>
        </w:rPr>
      </w:pPr>
    </w:p>
    <w:p w14:paraId="1A0E1004" w14:textId="77777777" w:rsidR="00424CFB" w:rsidRPr="003353C4" w:rsidRDefault="00424CFB" w:rsidP="00424CFB">
      <w:pPr>
        <w:rPr>
          <w:lang w:val="fr-FR"/>
        </w:rPr>
      </w:pPr>
    </w:p>
    <w:p w14:paraId="288936EE" w14:textId="77777777" w:rsidR="00472DC6" w:rsidRPr="003353C4" w:rsidRDefault="00AE5EBE">
      <w:pPr>
        <w:jc w:val="right"/>
        <w:rPr>
          <w:lang w:val="fr-FR"/>
        </w:rPr>
      </w:pPr>
      <w:r w:rsidRPr="003353C4">
        <w:rPr>
          <w:lang w:val="fr-FR"/>
        </w:rPr>
        <w:t>[</w:t>
      </w:r>
      <w:r w:rsidR="00770696" w:rsidRPr="003353C4">
        <w:rPr>
          <w:lang w:val="fr-FR"/>
        </w:rPr>
        <w:t>Fin du document</w:t>
      </w:r>
      <w:r w:rsidR="00545F73" w:rsidRPr="003353C4">
        <w:rPr>
          <w:lang w:val="fr-FR"/>
        </w:rPr>
        <w:t>]</w:t>
      </w:r>
    </w:p>
    <w:p w14:paraId="330D1B42" w14:textId="77777777" w:rsidR="00050E16" w:rsidRPr="003353C4" w:rsidRDefault="00050E16" w:rsidP="00770696">
      <w:pPr>
        <w:rPr>
          <w:lang w:val="fr-FR"/>
        </w:rPr>
      </w:pPr>
    </w:p>
    <w:sectPr w:rsidR="00050E16" w:rsidRPr="003353C4" w:rsidSect="0004198B">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53A7" w14:textId="77777777" w:rsidR="00424CFB" w:rsidRDefault="00424CFB" w:rsidP="006655D3">
      <w:r>
        <w:separator/>
      </w:r>
    </w:p>
    <w:p w14:paraId="05F42EEC" w14:textId="77777777" w:rsidR="00424CFB" w:rsidRDefault="00424CFB" w:rsidP="006655D3"/>
    <w:p w14:paraId="03B8D3F4" w14:textId="77777777" w:rsidR="00424CFB" w:rsidRDefault="00424CFB" w:rsidP="006655D3"/>
  </w:endnote>
  <w:endnote w:type="continuationSeparator" w:id="0">
    <w:p w14:paraId="170825B0" w14:textId="77777777" w:rsidR="00424CFB" w:rsidRDefault="00424CFB" w:rsidP="006655D3">
      <w:r>
        <w:separator/>
      </w:r>
    </w:p>
    <w:p w14:paraId="2E9A9220" w14:textId="77777777" w:rsidR="00472DC6" w:rsidRDefault="00AE5EBE">
      <w:pPr>
        <w:pStyle w:val="Footer"/>
        <w:spacing w:after="60"/>
        <w:rPr>
          <w:sz w:val="18"/>
          <w:lang w:val="fr-FR"/>
        </w:rPr>
      </w:pPr>
      <w:r w:rsidRPr="00294751">
        <w:rPr>
          <w:sz w:val="18"/>
          <w:lang w:val="fr-FR"/>
        </w:rPr>
        <w:t>[Suite de la note de la page précédente].</w:t>
      </w:r>
    </w:p>
    <w:p w14:paraId="7AE4B082" w14:textId="77777777" w:rsidR="00424CFB" w:rsidRPr="00294751" w:rsidRDefault="00424CFB" w:rsidP="006655D3">
      <w:pPr>
        <w:rPr>
          <w:lang w:val="fr-FR"/>
        </w:rPr>
      </w:pPr>
    </w:p>
    <w:p w14:paraId="32547818" w14:textId="77777777" w:rsidR="00424CFB" w:rsidRPr="00294751" w:rsidRDefault="00424CFB" w:rsidP="006655D3">
      <w:pPr>
        <w:rPr>
          <w:lang w:val="fr-FR"/>
        </w:rPr>
      </w:pPr>
    </w:p>
  </w:endnote>
  <w:endnote w:type="continuationNotice" w:id="1">
    <w:p w14:paraId="46FB03C3" w14:textId="77777777" w:rsidR="00472DC6" w:rsidRDefault="00AE5EBE">
      <w:pPr>
        <w:rPr>
          <w:lang w:val="fr-FR"/>
        </w:rPr>
      </w:pPr>
      <w:r w:rsidRPr="00294751">
        <w:rPr>
          <w:lang w:val="fr-FR"/>
        </w:rPr>
        <w:t>[Suite de la note page suivante]</w:t>
      </w:r>
    </w:p>
    <w:p w14:paraId="26CC372B" w14:textId="77777777" w:rsidR="00424CFB" w:rsidRPr="00294751" w:rsidRDefault="00424CFB" w:rsidP="006655D3">
      <w:pPr>
        <w:rPr>
          <w:lang w:val="fr-FR"/>
        </w:rPr>
      </w:pPr>
    </w:p>
    <w:p w14:paraId="036D329C" w14:textId="77777777" w:rsidR="00424CFB" w:rsidRPr="00294751" w:rsidRDefault="00424CF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EB116" w14:textId="77777777" w:rsidR="00424CFB" w:rsidRDefault="00424CFB" w:rsidP="006655D3">
      <w:r>
        <w:separator/>
      </w:r>
    </w:p>
  </w:footnote>
  <w:footnote w:type="continuationSeparator" w:id="0">
    <w:p w14:paraId="035841F4" w14:textId="77777777" w:rsidR="00424CFB" w:rsidRDefault="00424CFB" w:rsidP="006655D3">
      <w:r>
        <w:separator/>
      </w:r>
    </w:p>
  </w:footnote>
  <w:footnote w:type="continuationNotice" w:id="1">
    <w:p w14:paraId="153FB796" w14:textId="77777777" w:rsidR="00424CFB" w:rsidRPr="00AB530F" w:rsidRDefault="00424CF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607E" w14:textId="77777777" w:rsidR="00472DC6" w:rsidRDefault="000240EB">
    <w:pPr>
      <w:pStyle w:val="Header"/>
      <w:rPr>
        <w:rStyle w:val="PageNumber"/>
        <w:lang w:val="en-US"/>
      </w:rPr>
    </w:pPr>
    <w:r w:rsidRPr="000240EB">
      <w:rPr>
        <w:rStyle w:val="PageNumber"/>
        <w:lang w:val="en-US"/>
      </w:rPr>
      <w:t>CAJ/80/5</w:t>
    </w:r>
  </w:p>
  <w:p w14:paraId="779EC62B" w14:textId="77777777" w:rsidR="00472DC6" w:rsidRDefault="00AE5EB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70696">
      <w:rPr>
        <w:rStyle w:val="PageNumber"/>
        <w:noProof/>
        <w:lang w:val="en-US"/>
      </w:rPr>
      <w:t>2</w:t>
    </w:r>
    <w:r w:rsidRPr="00C5280D">
      <w:rPr>
        <w:rStyle w:val="PageNumber"/>
        <w:lang w:val="en-US"/>
      </w:rPr>
      <w:fldChar w:fldCharType="end"/>
    </w:r>
  </w:p>
  <w:p w14:paraId="21255E54" w14:textId="77777777" w:rsidR="0004198B" w:rsidRPr="00C5280D" w:rsidRDefault="0004198B"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FB"/>
    <w:rsid w:val="00010CF3"/>
    <w:rsid w:val="00011E27"/>
    <w:rsid w:val="000148BC"/>
    <w:rsid w:val="000240EB"/>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4416D"/>
    <w:rsid w:val="002526C2"/>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353C4"/>
    <w:rsid w:val="00344BD6"/>
    <w:rsid w:val="0035528D"/>
    <w:rsid w:val="00361821"/>
    <w:rsid w:val="00361E9E"/>
    <w:rsid w:val="003753EE"/>
    <w:rsid w:val="003A0835"/>
    <w:rsid w:val="003A5AAF"/>
    <w:rsid w:val="003B700A"/>
    <w:rsid w:val="003C7FBE"/>
    <w:rsid w:val="003D227C"/>
    <w:rsid w:val="003D2B4D"/>
    <w:rsid w:val="003F37F5"/>
    <w:rsid w:val="00424CFB"/>
    <w:rsid w:val="00444A88"/>
    <w:rsid w:val="00472DC6"/>
    <w:rsid w:val="00474DA4"/>
    <w:rsid w:val="00476B4D"/>
    <w:rsid w:val="004805FA"/>
    <w:rsid w:val="004935D2"/>
    <w:rsid w:val="004B1215"/>
    <w:rsid w:val="004D047D"/>
    <w:rsid w:val="004E6C3D"/>
    <w:rsid w:val="004F1E9E"/>
    <w:rsid w:val="004F305A"/>
    <w:rsid w:val="00512164"/>
    <w:rsid w:val="00520297"/>
    <w:rsid w:val="00532395"/>
    <w:rsid w:val="005338F9"/>
    <w:rsid w:val="0054281C"/>
    <w:rsid w:val="00544581"/>
    <w:rsid w:val="00545F73"/>
    <w:rsid w:val="0055268D"/>
    <w:rsid w:val="00575DE2"/>
    <w:rsid w:val="00576BE4"/>
    <w:rsid w:val="005779DB"/>
    <w:rsid w:val="005A2A67"/>
    <w:rsid w:val="005A400A"/>
    <w:rsid w:val="005B0C9D"/>
    <w:rsid w:val="005B269D"/>
    <w:rsid w:val="005F7B92"/>
    <w:rsid w:val="00612379"/>
    <w:rsid w:val="006153B6"/>
    <w:rsid w:val="0061555F"/>
    <w:rsid w:val="00621CF5"/>
    <w:rsid w:val="006245ED"/>
    <w:rsid w:val="00636CA6"/>
    <w:rsid w:val="00641200"/>
    <w:rsid w:val="00645CA8"/>
    <w:rsid w:val="006655D3"/>
    <w:rsid w:val="00667404"/>
    <w:rsid w:val="00687EB4"/>
    <w:rsid w:val="00695C56"/>
    <w:rsid w:val="006A5CDE"/>
    <w:rsid w:val="006A644A"/>
    <w:rsid w:val="006B17D2"/>
    <w:rsid w:val="006C224E"/>
    <w:rsid w:val="006D780A"/>
    <w:rsid w:val="00701FF3"/>
    <w:rsid w:val="0071271E"/>
    <w:rsid w:val="00732DEC"/>
    <w:rsid w:val="00735BD5"/>
    <w:rsid w:val="00743F7F"/>
    <w:rsid w:val="007451EC"/>
    <w:rsid w:val="00751613"/>
    <w:rsid w:val="00753EE9"/>
    <w:rsid w:val="007556F6"/>
    <w:rsid w:val="00760EEF"/>
    <w:rsid w:val="00770696"/>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8334E"/>
    <w:rsid w:val="00890DF8"/>
    <w:rsid w:val="008A0ADE"/>
    <w:rsid w:val="008A743F"/>
    <w:rsid w:val="008C0970"/>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3080"/>
    <w:rsid w:val="009B440E"/>
    <w:rsid w:val="009D2B40"/>
    <w:rsid w:val="009D690D"/>
    <w:rsid w:val="009E65B6"/>
    <w:rsid w:val="009F0A51"/>
    <w:rsid w:val="009F77CF"/>
    <w:rsid w:val="00A24C10"/>
    <w:rsid w:val="00A42AC3"/>
    <w:rsid w:val="00A430CF"/>
    <w:rsid w:val="00A54309"/>
    <w:rsid w:val="00A610A9"/>
    <w:rsid w:val="00A80F2A"/>
    <w:rsid w:val="00A96C33"/>
    <w:rsid w:val="00AA32E2"/>
    <w:rsid w:val="00AB2B93"/>
    <w:rsid w:val="00AB530F"/>
    <w:rsid w:val="00AB7E5B"/>
    <w:rsid w:val="00AC2883"/>
    <w:rsid w:val="00AE0EF1"/>
    <w:rsid w:val="00AE2937"/>
    <w:rsid w:val="00AE5EBE"/>
    <w:rsid w:val="00AF5C5F"/>
    <w:rsid w:val="00B07301"/>
    <w:rsid w:val="00B11F3E"/>
    <w:rsid w:val="00B128CA"/>
    <w:rsid w:val="00B224DE"/>
    <w:rsid w:val="00B324D4"/>
    <w:rsid w:val="00B46575"/>
    <w:rsid w:val="00B61777"/>
    <w:rsid w:val="00B622E6"/>
    <w:rsid w:val="00B83E82"/>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D7653"/>
    <w:rsid w:val="00DF7E99"/>
    <w:rsid w:val="00E07D87"/>
    <w:rsid w:val="00E16028"/>
    <w:rsid w:val="00E249C8"/>
    <w:rsid w:val="00E32F7E"/>
    <w:rsid w:val="00E5267B"/>
    <w:rsid w:val="00E559F0"/>
    <w:rsid w:val="00E63C0E"/>
    <w:rsid w:val="00E72D49"/>
    <w:rsid w:val="00E7593C"/>
    <w:rsid w:val="00E7678A"/>
    <w:rsid w:val="00E935F1"/>
    <w:rsid w:val="00E94A81"/>
    <w:rsid w:val="00EA1FFB"/>
    <w:rsid w:val="00EB048E"/>
    <w:rsid w:val="00EB4E9C"/>
    <w:rsid w:val="00ED6FA7"/>
    <w:rsid w:val="00EE34DF"/>
    <w:rsid w:val="00EF2F89"/>
    <w:rsid w:val="00F03E98"/>
    <w:rsid w:val="00F1237A"/>
    <w:rsid w:val="00F22CBD"/>
    <w:rsid w:val="00F272F1"/>
    <w:rsid w:val="00F31412"/>
    <w:rsid w:val="00F45372"/>
    <w:rsid w:val="00F51ABD"/>
    <w:rsid w:val="00F560F7"/>
    <w:rsid w:val="00F6334D"/>
    <w:rsid w:val="00F63599"/>
    <w:rsid w:val="00F71781"/>
    <w:rsid w:val="00FA49AB"/>
    <w:rsid w:val="00FB1A2C"/>
    <w:rsid w:val="00FC5FD0"/>
    <w:rsid w:val="00FE39C7"/>
    <w:rsid w:val="00FE464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00EBDB"/>
  <w15:docId w15:val="{1F3708F6-31A9-4130-BAE2-8FC1B771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424CFB"/>
    <w:rPr>
      <w:rFonts w:ascii="Arial" w:hAnsi="Arial"/>
      <w:caps/>
    </w:rPr>
  </w:style>
  <w:style w:type="paragraph" w:styleId="ListParagraph">
    <w:name w:val="List Paragraph"/>
    <w:basedOn w:val="Normal"/>
    <w:uiPriority w:val="34"/>
    <w:qFormat/>
    <w:rsid w:val="00424CFB"/>
    <w:pPr>
      <w:ind w:left="720"/>
      <w:contextualSpacing/>
    </w:pPr>
  </w:style>
  <w:style w:type="character" w:styleId="UnresolvedMention">
    <w:name w:val="Unresolved Mention"/>
    <w:basedOn w:val="DefaultParagraphFont"/>
    <w:uiPriority w:val="99"/>
    <w:semiHidden/>
    <w:unhideWhenUsed/>
    <w:rsid w:val="004E6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5659">
      <w:bodyDiv w:val="1"/>
      <w:marLeft w:val="0"/>
      <w:marRight w:val="0"/>
      <w:marTop w:val="0"/>
      <w:marBottom w:val="0"/>
      <w:divBdr>
        <w:top w:val="none" w:sz="0" w:space="0" w:color="auto"/>
        <w:left w:val="none" w:sz="0" w:space="0" w:color="auto"/>
        <w:bottom w:val="none" w:sz="0" w:space="0" w:color="auto"/>
        <w:right w:val="none" w:sz="0" w:space="0" w:color="auto"/>
      </w:divBdr>
    </w:div>
    <w:div w:id="1034841867">
      <w:bodyDiv w:val="1"/>
      <w:marLeft w:val="0"/>
      <w:marRight w:val="0"/>
      <w:marTop w:val="0"/>
      <w:marBottom w:val="0"/>
      <w:divBdr>
        <w:top w:val="none" w:sz="0" w:space="0" w:color="auto"/>
        <w:left w:val="none" w:sz="0" w:space="0" w:color="auto"/>
        <w:bottom w:val="none" w:sz="0" w:space="0" w:color="auto"/>
        <w:right w:val="none" w:sz="0" w:space="0" w:color="auto"/>
      </w:divBdr>
    </w:div>
    <w:div w:id="1837380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pov.int/meetings/fr/details.jsp?meeting_id=772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0_(2023)\templates\routing_slip_with_doc_caj_8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F6F41-F567-4469-A9D5-CC874514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routing_slip_with_doc_caj_80.dotm</Template>
  <TotalTime>98</TotalTime>
  <Pages>2</Pages>
  <Words>686</Words>
  <Characters>4313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CAJ/80</vt:lpstr>
    </vt:vector>
  </TitlesOfParts>
  <Company>UPOV</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CAJ/80</dc:title>
  <dc:creator>SANTOS Carla Marina</dc:creator>
  <cp:keywords>, docId:BD50EC475312A7A4FE97958519091C07</cp:keywords>
  <cp:lastModifiedBy>SANTOS Carla Marina</cp:lastModifiedBy>
  <cp:revision>18</cp:revision>
  <cp:lastPrinted>2016-11-22T15:41:00Z</cp:lastPrinted>
  <dcterms:created xsi:type="dcterms:W3CDTF">2023-02-01T10:04:00Z</dcterms:created>
  <dcterms:modified xsi:type="dcterms:W3CDTF">2023-09-26T14:08:00Z</dcterms:modified>
</cp:coreProperties>
</file>