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C4E0E47" w14:textId="77777777" w:rsidTr="00EB4E9C">
        <w:tc>
          <w:tcPr>
            <w:tcW w:w="6522" w:type="dxa"/>
          </w:tcPr>
          <w:p w14:paraId="1E67F513" w14:textId="77777777" w:rsidR="00DC3802" w:rsidRPr="00AC2883" w:rsidRDefault="00DC3802" w:rsidP="00AC2883">
            <w:bookmarkStart w:id="0" w:name="_GoBack"/>
            <w:bookmarkEnd w:id="0"/>
            <w:r>
              <w:rPr>
                <w:noProof/>
                <w:lang w:val="en-US"/>
              </w:rPr>
              <w:drawing>
                <wp:inline distT="0" distB="0" distL="0" distR="0" wp14:anchorId="74290E61" wp14:editId="661994B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531A32F" w14:textId="77777777" w:rsidR="00DC3802" w:rsidRPr="007C1D92" w:rsidRDefault="00DC3802" w:rsidP="00AC2883">
            <w:pPr>
              <w:pStyle w:val="Lettrine"/>
            </w:pPr>
            <w:r>
              <w:t>F</w:t>
            </w:r>
          </w:p>
        </w:tc>
      </w:tr>
      <w:tr w:rsidR="00DC3802" w:rsidRPr="00DA4973" w14:paraId="5B1F9244" w14:textId="77777777" w:rsidTr="00645CA8">
        <w:trPr>
          <w:trHeight w:val="219"/>
        </w:trPr>
        <w:tc>
          <w:tcPr>
            <w:tcW w:w="6522" w:type="dxa"/>
          </w:tcPr>
          <w:p w14:paraId="49868937" w14:textId="77777777" w:rsidR="00DC3802" w:rsidRPr="00AC2883" w:rsidRDefault="00DC3802" w:rsidP="00AC2883">
            <w:pPr>
              <w:pStyle w:val="upove"/>
            </w:pPr>
            <w:r>
              <w:t>Union internationale pour la protection des obtentions végétales</w:t>
            </w:r>
          </w:p>
        </w:tc>
        <w:tc>
          <w:tcPr>
            <w:tcW w:w="3117" w:type="dxa"/>
          </w:tcPr>
          <w:p w14:paraId="494AF180" w14:textId="77777777" w:rsidR="00DC3802" w:rsidRPr="00DA4973" w:rsidRDefault="00DC3802" w:rsidP="00DA4973"/>
        </w:tc>
      </w:tr>
    </w:tbl>
    <w:p w14:paraId="653B2194" w14:textId="77777777" w:rsidR="00DC3802" w:rsidRDefault="00DC3802" w:rsidP="00DC3802"/>
    <w:p w14:paraId="288413AB" w14:textId="77777777"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6E5AAA6" w14:textId="77777777" w:rsidTr="00EB4E9C">
        <w:tc>
          <w:tcPr>
            <w:tcW w:w="6512" w:type="dxa"/>
          </w:tcPr>
          <w:p w14:paraId="34260779" w14:textId="186CB8BC" w:rsidR="00EA41C7" w:rsidRDefault="00B622E6" w:rsidP="006621DB">
            <w:pPr>
              <w:pStyle w:val="Sessiontc"/>
              <w:spacing w:line="240" w:lineRule="auto"/>
            </w:pPr>
            <w:r>
              <w:t>Comité administratif et juridique</w:t>
            </w:r>
          </w:p>
          <w:p w14:paraId="063477DB" w14:textId="5B5225D6" w:rsidR="00EB4E9C" w:rsidRPr="00321173" w:rsidRDefault="00B622E6" w:rsidP="006621DB">
            <w:pPr>
              <w:pStyle w:val="Sessiontc"/>
              <w:spacing w:line="240" w:lineRule="auto"/>
              <w:rPr>
                <w:b w:val="0"/>
              </w:rPr>
            </w:pPr>
            <w:r w:rsidRPr="00321173">
              <w:rPr>
                <w:b w:val="0"/>
              </w:rPr>
              <w:t>Soixante</w:t>
            </w:r>
            <w:r w:rsidR="00395BCB" w:rsidRPr="00321173">
              <w:rPr>
                <w:b w:val="0"/>
              </w:rPr>
              <w:t>-</w:t>
            </w:r>
            <w:r w:rsidRPr="00321173">
              <w:rPr>
                <w:b w:val="0"/>
              </w:rPr>
              <w:t>dix</w:t>
            </w:r>
            <w:r w:rsidR="00395BCB" w:rsidRPr="00321173">
              <w:rPr>
                <w:b w:val="0"/>
              </w:rPr>
              <w:t>-neuvième session</w:t>
            </w:r>
            <w:r w:rsidRPr="00321173">
              <w:rPr>
                <w:b w:val="0"/>
              </w:rPr>
              <w:br/>
              <w:t>Genève, 2</w:t>
            </w:r>
            <w:r w:rsidR="00321173">
              <w:rPr>
                <w:b w:val="0"/>
              </w:rPr>
              <w:t>6</w:t>
            </w:r>
            <w:r w:rsidR="00395BCB" w:rsidRPr="00321173">
              <w:rPr>
                <w:b w:val="0"/>
              </w:rPr>
              <w:t> octobre 20</w:t>
            </w:r>
            <w:r w:rsidR="00FA70BC" w:rsidRPr="00321173">
              <w:rPr>
                <w:b w:val="0"/>
              </w:rPr>
              <w:t>22</w:t>
            </w:r>
          </w:p>
          <w:p w14:paraId="21BADB6D" w14:textId="77777777" w:rsidR="00EA41C7" w:rsidRDefault="00EA41C7" w:rsidP="006621DB">
            <w:pPr>
              <w:pStyle w:val="Sessiontc"/>
              <w:spacing w:line="240" w:lineRule="auto"/>
            </w:pPr>
          </w:p>
          <w:p w14:paraId="18809BD3" w14:textId="77777777" w:rsidR="00EA41C7" w:rsidRPr="00EA6E97" w:rsidRDefault="00EA41C7" w:rsidP="00EA41C7">
            <w:pPr>
              <w:pStyle w:val="Sessiontc"/>
              <w:spacing w:line="240" w:lineRule="auto"/>
            </w:pPr>
            <w:r>
              <w:t>Comité technique</w:t>
            </w:r>
          </w:p>
          <w:p w14:paraId="28D0BD99" w14:textId="5766AD87" w:rsidR="00EA41C7" w:rsidRPr="00DC3802" w:rsidRDefault="00EA41C7" w:rsidP="00395BCB">
            <w:pPr>
              <w:pStyle w:val="Sessiontc"/>
              <w:spacing w:line="240" w:lineRule="auto"/>
              <w:rPr>
                <w:sz w:val="22"/>
              </w:rPr>
            </w:pPr>
            <w:r>
              <w:rPr>
                <w:b w:val="0"/>
              </w:rPr>
              <w:t>Cinquante</w:t>
            </w:r>
            <w:r w:rsidR="00395BCB">
              <w:rPr>
                <w:b w:val="0"/>
              </w:rPr>
              <w:t>-huitième session</w:t>
            </w:r>
            <w:r>
              <w:rPr>
                <w:b w:val="0"/>
              </w:rPr>
              <w:br/>
              <w:t>Genève, 24 et 2</w:t>
            </w:r>
            <w:r w:rsidR="00395BCB">
              <w:rPr>
                <w:b w:val="0"/>
              </w:rPr>
              <w:t>5 octobre 20</w:t>
            </w:r>
            <w:r>
              <w:rPr>
                <w:b w:val="0"/>
              </w:rPr>
              <w:t>22</w:t>
            </w:r>
          </w:p>
        </w:tc>
        <w:tc>
          <w:tcPr>
            <w:tcW w:w="3127" w:type="dxa"/>
          </w:tcPr>
          <w:p w14:paraId="6B066388" w14:textId="77777777" w:rsidR="00EB4E9C" w:rsidRPr="003C7FBE" w:rsidRDefault="00962FD0" w:rsidP="003C7FBE">
            <w:pPr>
              <w:pStyle w:val="Doccode"/>
            </w:pPr>
            <w:r>
              <w:t>CAJ/79/5</w:t>
            </w:r>
          </w:p>
          <w:p w14:paraId="1E9A25CA" w14:textId="77777777" w:rsidR="00EA41C7" w:rsidRDefault="00EA41C7" w:rsidP="00EA41C7">
            <w:pPr>
              <w:rPr>
                <w:highlight w:val="yellow"/>
              </w:rPr>
            </w:pPr>
          </w:p>
          <w:p w14:paraId="4E27DE19" w14:textId="77777777" w:rsidR="00EA41C7" w:rsidRDefault="00EA41C7" w:rsidP="00EA41C7">
            <w:pPr>
              <w:rPr>
                <w:highlight w:val="yellow"/>
              </w:rPr>
            </w:pPr>
          </w:p>
          <w:p w14:paraId="51E88645" w14:textId="77777777" w:rsidR="00EA41C7" w:rsidRDefault="00EA41C7" w:rsidP="00EA41C7">
            <w:pPr>
              <w:rPr>
                <w:highlight w:val="yellow"/>
              </w:rPr>
            </w:pPr>
          </w:p>
          <w:p w14:paraId="08C090BC" w14:textId="25820B7F" w:rsidR="00694B41" w:rsidRPr="006621DB" w:rsidRDefault="00694B41" w:rsidP="00694B41">
            <w:pPr>
              <w:rPr>
                <w:b/>
                <w:sz w:val="18"/>
              </w:rPr>
            </w:pPr>
            <w:r>
              <w:rPr>
                <w:b/>
                <w:sz w:val="18"/>
              </w:rPr>
              <w:t>TC/58/INF/3</w:t>
            </w:r>
          </w:p>
          <w:p w14:paraId="1909D0E1" w14:textId="77777777" w:rsidR="0035578C" w:rsidRDefault="0035578C" w:rsidP="00694B41"/>
          <w:p w14:paraId="6F254726" w14:textId="65390023" w:rsidR="00EB4E9C" w:rsidRPr="003C7FBE" w:rsidRDefault="00EB4E9C" w:rsidP="003C7FBE">
            <w:pPr>
              <w:pStyle w:val="Docoriginal"/>
            </w:pPr>
            <w:r>
              <w:t>Original</w:t>
            </w:r>
            <w:r w:rsidR="00395BCB">
              <w:t> :</w:t>
            </w:r>
            <w:r>
              <w:rPr>
                <w:b w:val="0"/>
              </w:rPr>
              <w:t xml:space="preserve"> anglais</w:t>
            </w:r>
          </w:p>
          <w:p w14:paraId="042768A1" w14:textId="05A78F73" w:rsidR="00EB4E9C" w:rsidRPr="007C1D92" w:rsidRDefault="00EB4E9C" w:rsidP="00321173">
            <w:pPr>
              <w:pStyle w:val="Docoriginal"/>
            </w:pPr>
            <w:r>
              <w:t>Date</w:t>
            </w:r>
            <w:r w:rsidR="00395BCB">
              <w:t> :</w:t>
            </w:r>
            <w:r>
              <w:rPr>
                <w:b w:val="0"/>
              </w:rPr>
              <w:t xml:space="preserve"> 2</w:t>
            </w:r>
            <w:r w:rsidR="00321173">
              <w:rPr>
                <w:b w:val="0"/>
              </w:rPr>
              <w:t>9</w:t>
            </w:r>
            <w:r>
              <w:rPr>
                <w:b w:val="0"/>
              </w:rPr>
              <w:t> septembre 2022</w:t>
            </w:r>
          </w:p>
        </w:tc>
      </w:tr>
    </w:tbl>
    <w:p w14:paraId="63D08B0D" w14:textId="77777777" w:rsidR="000D7780" w:rsidRPr="006A644A" w:rsidRDefault="00962FD0" w:rsidP="006A644A">
      <w:pPr>
        <w:pStyle w:val="Titleofdoc0"/>
      </w:pPr>
      <w:bookmarkStart w:id="1" w:name="TitleOfDoc"/>
      <w:bookmarkEnd w:id="1"/>
      <w:r>
        <w:t>Base de données PLUTO sur les variétés végétales</w:t>
      </w:r>
    </w:p>
    <w:p w14:paraId="52736F87" w14:textId="553C3900" w:rsidR="006A644A" w:rsidRPr="006A644A" w:rsidRDefault="00AE0EF1" w:rsidP="006A644A">
      <w:pPr>
        <w:pStyle w:val="preparedby1"/>
        <w:jc w:val="left"/>
      </w:pPr>
      <w:bookmarkStart w:id="2" w:name="Prepared"/>
      <w:bookmarkEnd w:id="2"/>
      <w:r>
        <w:t>Document établi par le Bureau de l</w:t>
      </w:r>
      <w:r w:rsidR="00395BCB">
        <w:t>’</w:t>
      </w:r>
      <w:r>
        <w:t>Union</w:t>
      </w:r>
    </w:p>
    <w:p w14:paraId="318A66E9" w14:textId="3822E020" w:rsidR="00050E16" w:rsidRPr="006A644A" w:rsidRDefault="00050E16" w:rsidP="006A644A">
      <w:pPr>
        <w:pStyle w:val="Disclaimer"/>
      </w:pPr>
      <w:r>
        <w:t>Avertissement</w:t>
      </w:r>
      <w:r w:rsidR="00395BCB">
        <w:t> :</w:t>
      </w:r>
      <w:r>
        <w:t xml:space="preserve"> Le présent document ne représente pas les principes ou les orientations de l</w:t>
      </w:r>
      <w:r w:rsidR="00395BCB">
        <w:t>’</w:t>
      </w:r>
      <w:r>
        <w:t>UPOV</w:t>
      </w:r>
    </w:p>
    <w:p w14:paraId="259ABC75" w14:textId="77777777" w:rsidR="00D51D2B" w:rsidRDefault="00D51D2B" w:rsidP="002443DE">
      <w:pPr>
        <w:pStyle w:val="Heading1"/>
      </w:pPr>
      <w:bookmarkStart w:id="3" w:name="_Toc116579556"/>
      <w:r>
        <w:t>Résumé</w:t>
      </w:r>
      <w:bookmarkEnd w:id="3"/>
    </w:p>
    <w:p w14:paraId="3C3C96BE" w14:textId="77777777" w:rsidR="00D51D2B" w:rsidRDefault="00D51D2B" w:rsidP="00D51D2B"/>
    <w:p w14:paraId="7B6FC060" w14:textId="76E0346A" w:rsidR="00D51D2B" w:rsidRDefault="00D51D2B" w:rsidP="00D51D2B">
      <w:pPr>
        <w:rPr>
          <w:color w:val="000000"/>
        </w:rPr>
      </w:pPr>
      <w:r>
        <w:fldChar w:fldCharType="begin"/>
      </w:r>
      <w:r>
        <w:instrText xml:space="preserve"> AUTONUM  </w:instrText>
      </w:r>
      <w:r>
        <w:fldChar w:fldCharType="end"/>
      </w:r>
      <w:r>
        <w:tab/>
        <w:t>L</w:t>
      </w:r>
      <w:r w:rsidR="00395BCB">
        <w:t>’</w:t>
      </w:r>
      <w:r>
        <w:t xml:space="preserve">objet du présent document est de faire rapport sur les éléments nouveaux concernant la </w:t>
      </w:r>
      <w:r>
        <w:rPr>
          <w:color w:val="000000"/>
        </w:rPr>
        <w:t>base de données PLUTO sur les variétés végétales (base de données PLUTO).</w:t>
      </w:r>
    </w:p>
    <w:p w14:paraId="09341C6A" w14:textId="77777777" w:rsidR="00D51D2B" w:rsidRDefault="00D51D2B" w:rsidP="00D51D2B">
      <w:pPr>
        <w:rPr>
          <w:color w:val="000000"/>
        </w:rPr>
      </w:pPr>
    </w:p>
    <w:p w14:paraId="2F32B399" w14:textId="5B6DF60A" w:rsidR="00D51D2B" w:rsidRDefault="00D51D2B" w:rsidP="00D51D2B">
      <w:r>
        <w:fldChar w:fldCharType="begin"/>
      </w:r>
      <w:r>
        <w:instrText xml:space="preserve"> AUTONUM  </w:instrText>
      </w:r>
      <w:r>
        <w:fldChar w:fldCharType="end"/>
      </w:r>
      <w:r>
        <w:tab/>
        <w:t>Le</w:t>
      </w:r>
      <w:r w:rsidR="00395BCB">
        <w:t> TC</w:t>
      </w:r>
      <w:r>
        <w:t xml:space="preserve"> et</w:t>
      </w:r>
      <w:r w:rsidR="00395BCB">
        <w:t xml:space="preserve"> le CAJ</w:t>
      </w:r>
      <w:r>
        <w:t xml:space="preserve"> sont invités à prendre note des informations concernant</w:t>
      </w:r>
      <w:r w:rsidR="00395BCB">
        <w:t> :</w:t>
      </w:r>
    </w:p>
    <w:p w14:paraId="4720CB0D" w14:textId="77777777" w:rsidR="00D51D2B" w:rsidRDefault="00D51D2B" w:rsidP="00D51D2B"/>
    <w:p w14:paraId="518FF8ED" w14:textId="62C2325A" w:rsidR="001804A1" w:rsidRDefault="005163F3" w:rsidP="00107A89">
      <w:pPr>
        <w:ind w:firstLine="567"/>
      </w:pPr>
      <w:r>
        <w:t>a)</w:t>
      </w:r>
      <w:r>
        <w:tab/>
        <w:t>l</w:t>
      </w:r>
      <w:r w:rsidR="00395BCB">
        <w:t>’</w:t>
      </w:r>
      <w:r>
        <w:t>utilisation de la base de données PLUTO (version 2.0),</w:t>
      </w:r>
    </w:p>
    <w:p w14:paraId="19D7BB05" w14:textId="77777777" w:rsidR="001804A1" w:rsidRDefault="001804A1" w:rsidP="00107A89">
      <w:pPr>
        <w:ind w:firstLine="567"/>
      </w:pPr>
    </w:p>
    <w:p w14:paraId="501A7CBA" w14:textId="0D42D95C" w:rsidR="00725CC1" w:rsidRPr="00107A89" w:rsidRDefault="001804A1" w:rsidP="00107A89">
      <w:pPr>
        <w:ind w:firstLine="567"/>
      </w:pPr>
      <w:r>
        <w:t>b)</w:t>
      </w:r>
      <w:r>
        <w:tab/>
        <w:t>la synthèse des contributions à la base de données PLUTO de 2017 à 2022, qui figure à l</w:t>
      </w:r>
      <w:r w:rsidR="00395BCB">
        <w:t>’</w:t>
      </w:r>
      <w:r>
        <w:t>annexe II du présent document,</w:t>
      </w:r>
      <w:r w:rsidR="00321173">
        <w:t xml:space="preserve"> et</w:t>
      </w:r>
    </w:p>
    <w:p w14:paraId="232FBE98" w14:textId="77777777" w:rsidR="00725CC1" w:rsidRPr="00107A89" w:rsidRDefault="00725CC1" w:rsidP="00107A89"/>
    <w:p w14:paraId="79AF8A95" w14:textId="1B193D9D" w:rsidR="00725CC1" w:rsidRPr="00107A89" w:rsidRDefault="00725CC1" w:rsidP="00107A89">
      <w:pPr>
        <w:ind w:firstLine="567"/>
      </w:pPr>
      <w:r>
        <w:t>c)</w:t>
      </w:r>
      <w:r>
        <w:tab/>
        <w:t>le déploiement de la version 2.1 de la base de données PLUTO, qui devrait avoir lieu en septembre 2022.</w:t>
      </w:r>
    </w:p>
    <w:p w14:paraId="5E646D43" w14:textId="77777777" w:rsidR="00725CC1" w:rsidRPr="00107A89" w:rsidRDefault="00725CC1" w:rsidP="00107A89"/>
    <w:p w14:paraId="5EF8DCB3" w14:textId="7E63F88A" w:rsidR="008E7545" w:rsidRDefault="008E7545" w:rsidP="005163F3">
      <w:pPr>
        <w:keepNext/>
      </w:pPr>
      <w:r>
        <w:fldChar w:fldCharType="begin"/>
      </w:r>
      <w:r>
        <w:instrText xml:space="preserve"> AUTONUM  </w:instrText>
      </w:r>
      <w:r>
        <w:fldChar w:fldCharType="end"/>
      </w:r>
      <w:r>
        <w:tab/>
        <w:t>Le présent document est structuré comme suit</w:t>
      </w:r>
      <w:r w:rsidR="00395BCB">
        <w:t> :</w:t>
      </w:r>
    </w:p>
    <w:p w14:paraId="0C37A382" w14:textId="77777777" w:rsidR="008E7545" w:rsidRPr="00107A89" w:rsidRDefault="008E7545" w:rsidP="005163F3">
      <w:pPr>
        <w:keepNext/>
        <w:rPr>
          <w:sz w:val="12"/>
          <w:szCs w:val="12"/>
        </w:rPr>
      </w:pPr>
    </w:p>
    <w:sdt>
      <w:sdtPr>
        <w:rPr>
          <w:caps w:val="0"/>
        </w:rPr>
        <w:id w:val="-454788501"/>
        <w:docPartObj>
          <w:docPartGallery w:val="Table of Contents"/>
          <w:docPartUnique/>
        </w:docPartObj>
      </w:sdtPr>
      <w:sdtEndPr/>
      <w:sdtContent>
        <w:p w14:paraId="21D1B692" w14:textId="75A68F54" w:rsidR="00913D39" w:rsidRDefault="008E7545">
          <w:pPr>
            <w:pStyle w:val="TOC1"/>
            <w:rPr>
              <w:rFonts w:asciiTheme="minorHAnsi" w:hAnsiTheme="minorHAnsi" w:cstheme="minorBidi"/>
              <w:caps w:val="0"/>
              <w:noProof/>
              <w:sz w:val="22"/>
              <w:szCs w:val="22"/>
              <w:lang w:val="en-US"/>
            </w:rPr>
          </w:pPr>
          <w:r>
            <w:fldChar w:fldCharType="begin"/>
          </w:r>
          <w:r>
            <w:instrText xml:space="preserve"> TOC \o "1-3" \h \z \u </w:instrText>
          </w:r>
          <w:r>
            <w:fldChar w:fldCharType="separate"/>
          </w:r>
          <w:hyperlink w:anchor="_Toc116579556" w:history="1">
            <w:r w:rsidR="00913D39" w:rsidRPr="007432A9">
              <w:rPr>
                <w:rStyle w:val="Hyperlink"/>
                <w:noProof/>
              </w:rPr>
              <w:t>Résumé</w:t>
            </w:r>
            <w:r w:rsidR="00913D39">
              <w:rPr>
                <w:noProof/>
                <w:webHidden/>
              </w:rPr>
              <w:tab/>
            </w:r>
            <w:r w:rsidR="00913D39">
              <w:rPr>
                <w:noProof/>
                <w:webHidden/>
              </w:rPr>
              <w:fldChar w:fldCharType="begin"/>
            </w:r>
            <w:r w:rsidR="00913D39">
              <w:rPr>
                <w:noProof/>
                <w:webHidden/>
              </w:rPr>
              <w:instrText xml:space="preserve"> PAGEREF _Toc116579556 \h </w:instrText>
            </w:r>
            <w:r w:rsidR="00913D39">
              <w:rPr>
                <w:noProof/>
                <w:webHidden/>
              </w:rPr>
            </w:r>
            <w:r w:rsidR="00913D39">
              <w:rPr>
                <w:noProof/>
                <w:webHidden/>
              </w:rPr>
              <w:fldChar w:fldCharType="separate"/>
            </w:r>
            <w:r w:rsidR="001A0C61">
              <w:rPr>
                <w:noProof/>
                <w:webHidden/>
              </w:rPr>
              <w:t>1</w:t>
            </w:r>
            <w:r w:rsidR="00913D39">
              <w:rPr>
                <w:noProof/>
                <w:webHidden/>
              </w:rPr>
              <w:fldChar w:fldCharType="end"/>
            </w:r>
          </w:hyperlink>
        </w:p>
        <w:p w14:paraId="0555B85D" w14:textId="379577A7" w:rsidR="00913D39" w:rsidRDefault="001A0C61">
          <w:pPr>
            <w:pStyle w:val="TOC1"/>
            <w:rPr>
              <w:rFonts w:asciiTheme="minorHAnsi" w:hAnsiTheme="minorHAnsi" w:cstheme="minorBidi"/>
              <w:caps w:val="0"/>
              <w:noProof/>
              <w:sz w:val="22"/>
              <w:szCs w:val="22"/>
              <w:lang w:val="en-US"/>
            </w:rPr>
          </w:pPr>
          <w:hyperlink w:anchor="_Toc116579557" w:history="1">
            <w:r w:rsidR="00913D39" w:rsidRPr="007432A9">
              <w:rPr>
                <w:rStyle w:val="Hyperlink"/>
                <w:noProof/>
              </w:rPr>
              <w:t>Utilisation de la base de données PLUTO</w:t>
            </w:r>
            <w:r w:rsidR="00913D39">
              <w:rPr>
                <w:noProof/>
                <w:webHidden/>
              </w:rPr>
              <w:tab/>
            </w:r>
            <w:r w:rsidR="00913D39">
              <w:rPr>
                <w:noProof/>
                <w:webHidden/>
              </w:rPr>
              <w:fldChar w:fldCharType="begin"/>
            </w:r>
            <w:r w:rsidR="00913D39">
              <w:rPr>
                <w:noProof/>
                <w:webHidden/>
              </w:rPr>
              <w:instrText xml:space="preserve"> PAGEREF _Toc116579557 \h </w:instrText>
            </w:r>
            <w:r w:rsidR="00913D39">
              <w:rPr>
                <w:noProof/>
                <w:webHidden/>
              </w:rPr>
            </w:r>
            <w:r w:rsidR="00913D39">
              <w:rPr>
                <w:noProof/>
                <w:webHidden/>
              </w:rPr>
              <w:fldChar w:fldCharType="separate"/>
            </w:r>
            <w:r>
              <w:rPr>
                <w:noProof/>
                <w:webHidden/>
              </w:rPr>
              <w:t>2</w:t>
            </w:r>
            <w:r w:rsidR="00913D39">
              <w:rPr>
                <w:noProof/>
                <w:webHidden/>
              </w:rPr>
              <w:fldChar w:fldCharType="end"/>
            </w:r>
          </w:hyperlink>
        </w:p>
        <w:p w14:paraId="448E798A" w14:textId="5CC2A29F" w:rsidR="00913D39" w:rsidRDefault="001A0C61">
          <w:pPr>
            <w:pStyle w:val="TOC1"/>
            <w:rPr>
              <w:rFonts w:asciiTheme="minorHAnsi" w:hAnsiTheme="minorHAnsi" w:cstheme="minorBidi"/>
              <w:caps w:val="0"/>
              <w:noProof/>
              <w:sz w:val="22"/>
              <w:szCs w:val="22"/>
              <w:lang w:val="en-US"/>
            </w:rPr>
          </w:pPr>
          <w:hyperlink w:anchor="_Toc116579558" w:history="1">
            <w:r w:rsidR="00913D39" w:rsidRPr="007432A9">
              <w:rPr>
                <w:rStyle w:val="Hyperlink"/>
                <w:noProof/>
              </w:rPr>
              <w:t>Données dans PLUTO</w:t>
            </w:r>
            <w:r w:rsidR="00913D39">
              <w:rPr>
                <w:noProof/>
                <w:webHidden/>
              </w:rPr>
              <w:tab/>
            </w:r>
            <w:r w:rsidR="00913D39">
              <w:rPr>
                <w:noProof/>
                <w:webHidden/>
              </w:rPr>
              <w:fldChar w:fldCharType="begin"/>
            </w:r>
            <w:r w:rsidR="00913D39">
              <w:rPr>
                <w:noProof/>
                <w:webHidden/>
              </w:rPr>
              <w:instrText xml:space="preserve"> PAGEREF _Toc116579558 \h </w:instrText>
            </w:r>
            <w:r w:rsidR="00913D39">
              <w:rPr>
                <w:noProof/>
                <w:webHidden/>
              </w:rPr>
            </w:r>
            <w:r w:rsidR="00913D39">
              <w:rPr>
                <w:noProof/>
                <w:webHidden/>
              </w:rPr>
              <w:fldChar w:fldCharType="separate"/>
            </w:r>
            <w:r>
              <w:rPr>
                <w:noProof/>
                <w:webHidden/>
              </w:rPr>
              <w:t>2</w:t>
            </w:r>
            <w:r w:rsidR="00913D39">
              <w:rPr>
                <w:noProof/>
                <w:webHidden/>
              </w:rPr>
              <w:fldChar w:fldCharType="end"/>
            </w:r>
          </w:hyperlink>
        </w:p>
        <w:p w14:paraId="28D96DFD" w14:textId="50E2CA56" w:rsidR="00913D39" w:rsidRDefault="001A0C61">
          <w:pPr>
            <w:pStyle w:val="TOC1"/>
            <w:rPr>
              <w:rFonts w:asciiTheme="minorHAnsi" w:hAnsiTheme="minorHAnsi" w:cstheme="minorBidi"/>
              <w:caps w:val="0"/>
              <w:noProof/>
              <w:sz w:val="22"/>
              <w:szCs w:val="22"/>
              <w:lang w:val="en-US"/>
            </w:rPr>
          </w:pPr>
          <w:hyperlink w:anchor="_Toc116579559" w:history="1">
            <w:r w:rsidR="00913D39" w:rsidRPr="007432A9">
              <w:rPr>
                <w:rStyle w:val="Hyperlink"/>
                <w:noProof/>
              </w:rPr>
              <w:t>Lancement de la version 2.1</w:t>
            </w:r>
            <w:r w:rsidR="00913D39">
              <w:rPr>
                <w:noProof/>
                <w:webHidden/>
              </w:rPr>
              <w:tab/>
            </w:r>
            <w:r w:rsidR="00913D39">
              <w:rPr>
                <w:noProof/>
                <w:webHidden/>
              </w:rPr>
              <w:fldChar w:fldCharType="begin"/>
            </w:r>
            <w:r w:rsidR="00913D39">
              <w:rPr>
                <w:noProof/>
                <w:webHidden/>
              </w:rPr>
              <w:instrText xml:space="preserve"> PAGEREF _Toc116579559 \h </w:instrText>
            </w:r>
            <w:r w:rsidR="00913D39">
              <w:rPr>
                <w:noProof/>
                <w:webHidden/>
              </w:rPr>
            </w:r>
            <w:r w:rsidR="00913D39">
              <w:rPr>
                <w:noProof/>
                <w:webHidden/>
              </w:rPr>
              <w:fldChar w:fldCharType="separate"/>
            </w:r>
            <w:r>
              <w:rPr>
                <w:noProof/>
                <w:webHidden/>
              </w:rPr>
              <w:t>2</w:t>
            </w:r>
            <w:r w:rsidR="00913D39">
              <w:rPr>
                <w:noProof/>
                <w:webHidden/>
              </w:rPr>
              <w:fldChar w:fldCharType="end"/>
            </w:r>
          </w:hyperlink>
        </w:p>
        <w:p w14:paraId="385D47FF" w14:textId="6DC3EDA0" w:rsidR="00913D39" w:rsidRDefault="001A0C61">
          <w:pPr>
            <w:pStyle w:val="TOC1"/>
            <w:rPr>
              <w:rFonts w:asciiTheme="minorHAnsi" w:hAnsiTheme="minorHAnsi" w:cstheme="minorBidi"/>
              <w:caps w:val="0"/>
              <w:noProof/>
              <w:sz w:val="22"/>
              <w:szCs w:val="22"/>
              <w:lang w:val="en-US"/>
            </w:rPr>
          </w:pPr>
          <w:hyperlink w:anchor="_Toc116579560" w:history="1">
            <w:r w:rsidR="00913D39" w:rsidRPr="007432A9">
              <w:rPr>
                <w:rStyle w:val="Hyperlink"/>
                <w:noProof/>
              </w:rPr>
              <w:t>Contributions de données</w:t>
            </w:r>
            <w:r w:rsidR="00913D39">
              <w:rPr>
                <w:noProof/>
                <w:webHidden/>
              </w:rPr>
              <w:tab/>
            </w:r>
            <w:r w:rsidR="00913D39">
              <w:rPr>
                <w:noProof/>
                <w:webHidden/>
              </w:rPr>
              <w:fldChar w:fldCharType="begin"/>
            </w:r>
            <w:r w:rsidR="00913D39">
              <w:rPr>
                <w:noProof/>
                <w:webHidden/>
              </w:rPr>
              <w:instrText xml:space="preserve"> PAGEREF _Toc116579560 \h </w:instrText>
            </w:r>
            <w:r w:rsidR="00913D39">
              <w:rPr>
                <w:noProof/>
                <w:webHidden/>
              </w:rPr>
            </w:r>
            <w:r w:rsidR="00913D39">
              <w:rPr>
                <w:noProof/>
                <w:webHidden/>
              </w:rPr>
              <w:fldChar w:fldCharType="separate"/>
            </w:r>
            <w:r>
              <w:rPr>
                <w:noProof/>
                <w:webHidden/>
              </w:rPr>
              <w:t>2</w:t>
            </w:r>
            <w:r w:rsidR="00913D39">
              <w:rPr>
                <w:noProof/>
                <w:webHidden/>
              </w:rPr>
              <w:fldChar w:fldCharType="end"/>
            </w:r>
          </w:hyperlink>
        </w:p>
        <w:p w14:paraId="224DEBDD" w14:textId="6A10CE92" w:rsidR="008E7545" w:rsidRDefault="008E7545" w:rsidP="00107A89">
          <w:pPr>
            <w:pStyle w:val="TOC2"/>
            <w:rPr>
              <w:sz w:val="18"/>
            </w:rPr>
          </w:pPr>
          <w:r>
            <w:fldChar w:fldCharType="end"/>
          </w:r>
        </w:p>
      </w:sdtContent>
    </w:sdt>
    <w:p w14:paraId="225E3329" w14:textId="1F2A06F2" w:rsidR="00D51D2B" w:rsidRPr="00107A89" w:rsidRDefault="00107A89" w:rsidP="00107A89">
      <w:pPr>
        <w:spacing w:before="120"/>
        <w:ind w:left="1138" w:hanging="1138"/>
      </w:pPr>
      <w:r>
        <w:t>ANNEXE I</w:t>
      </w:r>
      <w:r>
        <w:tab/>
        <w:t>PROGRAMME D</w:t>
      </w:r>
      <w:r w:rsidR="00395BCB">
        <w:t>’</w:t>
      </w:r>
      <w:r>
        <w:t>AMÉLIORATIONS DE LA BASE DE DONNÉES SUR LES VARIÉTÉS VÉGÉTALES</w:t>
      </w:r>
    </w:p>
    <w:p w14:paraId="12DD7660" w14:textId="4714017E" w:rsidR="005163F3" w:rsidRPr="00107A89" w:rsidRDefault="00107A89" w:rsidP="00107A89">
      <w:pPr>
        <w:spacing w:before="120"/>
        <w:ind w:left="1138" w:hanging="1138"/>
      </w:pPr>
      <w:r>
        <w:t xml:space="preserve">ANNEXE II </w:t>
      </w:r>
      <w:r>
        <w:tab/>
        <w:t>RAPPORT SUR LES DONNÉES FOURNIES À LA BASE DE DONNÉES SUR LES VARIÉTÉS VÉGÉTALES PAR LES MEMBRES DE L</w:t>
      </w:r>
      <w:r w:rsidR="00395BCB">
        <w:t>’</w:t>
      </w:r>
      <w:r>
        <w:t>UNION ET D</w:t>
      </w:r>
      <w:r w:rsidR="00395BCB">
        <w:t>’</w:t>
      </w:r>
      <w:r>
        <w:t>AUTRES FOURNISSEURS DE DONNÉES ET L</w:t>
      </w:r>
      <w:r w:rsidR="00395BCB">
        <w:t>’</w:t>
      </w:r>
      <w:r>
        <w:t>ASSISTANCE À LA FOURNITURE DE DONNÉES</w:t>
      </w:r>
    </w:p>
    <w:p w14:paraId="5513097B" w14:textId="77777777" w:rsidR="005163F3" w:rsidRPr="00107A89" w:rsidRDefault="005163F3" w:rsidP="00107A89"/>
    <w:p w14:paraId="565F8DE5" w14:textId="77777777" w:rsidR="00107A89" w:rsidRPr="00107A89" w:rsidRDefault="00107A89" w:rsidP="00107A89"/>
    <w:p w14:paraId="2AD37EB5" w14:textId="77777777" w:rsidR="00107A89" w:rsidRPr="00107A89" w:rsidRDefault="00107A89" w:rsidP="00107A89"/>
    <w:p w14:paraId="68D52E51" w14:textId="77777777" w:rsidR="0031757A" w:rsidRDefault="0031757A">
      <w:pPr>
        <w:jc w:val="left"/>
        <w:rPr>
          <w:caps/>
        </w:rPr>
      </w:pPr>
      <w:r>
        <w:br w:type="page"/>
      </w:r>
    </w:p>
    <w:p w14:paraId="35E4EC52" w14:textId="01AD1A43" w:rsidR="00206CD5" w:rsidRDefault="00206CD5" w:rsidP="002443DE">
      <w:pPr>
        <w:pStyle w:val="Heading1"/>
      </w:pPr>
      <w:bookmarkStart w:id="4" w:name="_Toc116579557"/>
      <w:r>
        <w:lastRenderedPageBreak/>
        <w:t>Utilisation de la base de données PLUTO</w:t>
      </w:r>
      <w:bookmarkEnd w:id="4"/>
    </w:p>
    <w:p w14:paraId="6FBEAEB4" w14:textId="77777777" w:rsidR="00206CD5" w:rsidRDefault="00206CD5" w:rsidP="002D1D21"/>
    <w:p w14:paraId="008F4EDD" w14:textId="18652926" w:rsidR="00BD52BD" w:rsidRDefault="00582184" w:rsidP="00BD52BD">
      <w:pPr>
        <w:rPr>
          <w:rFonts w:cs="Arial"/>
          <w:bCs/>
        </w:rPr>
      </w:pPr>
      <w:r>
        <w:rPr>
          <w:rFonts w:cs="Arial"/>
        </w:rPr>
        <w:fldChar w:fldCharType="begin"/>
      </w:r>
      <w:r>
        <w:rPr>
          <w:rFonts w:cs="Arial"/>
        </w:rPr>
        <w:instrText xml:space="preserve"> AUTONUM  </w:instrText>
      </w:r>
      <w:r>
        <w:rPr>
          <w:rFonts w:cs="Arial"/>
        </w:rPr>
        <w:fldChar w:fldCharType="end"/>
      </w:r>
      <w:r>
        <w:tab/>
        <w:t>La nouvelle version de la base de données PLUTO (version 2.0) a été lancée le 11 octobre 2021.</w:t>
      </w:r>
    </w:p>
    <w:p w14:paraId="4ABDBA04" w14:textId="77777777" w:rsidR="005A076D" w:rsidRDefault="005A076D" w:rsidP="001F3096"/>
    <w:p w14:paraId="355D825B" w14:textId="7D01BAA9" w:rsidR="00D97BC0" w:rsidRPr="0036765D" w:rsidRDefault="00D97BC0" w:rsidP="00D97BC0">
      <w:pPr>
        <w:rPr>
          <w:rFonts w:cs="Arial"/>
          <w:bCs/>
        </w:rPr>
      </w:pPr>
      <w:r w:rsidRPr="0036765D">
        <w:rPr>
          <w:rFonts w:cs="Arial"/>
        </w:rPr>
        <w:fldChar w:fldCharType="begin"/>
      </w:r>
      <w:r w:rsidRPr="0036765D">
        <w:rPr>
          <w:rFonts w:cs="Arial"/>
        </w:rPr>
        <w:instrText xml:space="preserve"> AUTONUM  </w:instrText>
      </w:r>
      <w:r w:rsidRPr="0036765D">
        <w:rPr>
          <w:rFonts w:cs="Arial"/>
        </w:rPr>
        <w:fldChar w:fldCharType="end"/>
      </w:r>
      <w:r>
        <w:tab/>
        <w:t>Le 8 août 2022, le nombre d</w:t>
      </w:r>
      <w:r w:rsidR="00395BCB">
        <w:t>’</w:t>
      </w:r>
      <w:r>
        <w:t>abonnés à la base de données PLUTO était</w:t>
      </w:r>
      <w:r w:rsidR="00395BCB">
        <w:t> :</w:t>
      </w:r>
    </w:p>
    <w:p w14:paraId="5F5EB34D" w14:textId="77777777" w:rsidR="00D97BC0" w:rsidRPr="0036765D" w:rsidRDefault="00D97BC0" w:rsidP="00D97BC0">
      <w:pPr>
        <w:rPr>
          <w:rFonts w:cs="Arial"/>
          <w:bCs/>
        </w:rPr>
      </w:pPr>
    </w:p>
    <w:p w14:paraId="4F116D6F" w14:textId="77777777" w:rsidR="00D97BC0" w:rsidRPr="0036765D" w:rsidRDefault="00D97BC0" w:rsidP="00913D39">
      <w:pPr>
        <w:pStyle w:val="ListParagraph"/>
        <w:numPr>
          <w:ilvl w:val="0"/>
          <w:numId w:val="49"/>
        </w:numPr>
        <w:ind w:left="1134" w:hanging="567"/>
        <w:rPr>
          <w:bCs/>
          <w:sz w:val="20"/>
          <w:szCs w:val="20"/>
        </w:rPr>
      </w:pPr>
      <w:r>
        <w:rPr>
          <w:sz w:val="20"/>
        </w:rPr>
        <w:t>Service standard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2212</w:t>
      </w:r>
    </w:p>
    <w:p w14:paraId="6AA01AB5" w14:textId="05FD2995" w:rsidR="00D97BC0" w:rsidRPr="0036765D" w:rsidRDefault="00D97BC0" w:rsidP="00913D39">
      <w:pPr>
        <w:pStyle w:val="ListParagraph"/>
        <w:numPr>
          <w:ilvl w:val="0"/>
          <w:numId w:val="49"/>
        </w:numPr>
        <w:ind w:left="1134" w:hanging="567"/>
        <w:rPr>
          <w:bCs/>
          <w:sz w:val="20"/>
          <w:szCs w:val="20"/>
        </w:rPr>
      </w:pPr>
      <w:r>
        <w:rPr>
          <w:sz w:val="20"/>
        </w:rPr>
        <w:t>Service premium (750 CHF/an)</w:t>
      </w:r>
      <w:r>
        <w:rPr>
          <w:sz w:val="20"/>
        </w:rPr>
        <w:tab/>
      </w:r>
      <w:r>
        <w:rPr>
          <w:sz w:val="20"/>
        </w:rPr>
        <w:tab/>
      </w:r>
      <w:r>
        <w:rPr>
          <w:sz w:val="20"/>
        </w:rPr>
        <w:tab/>
      </w:r>
      <w:r>
        <w:rPr>
          <w:sz w:val="20"/>
        </w:rPr>
        <w:tab/>
      </w:r>
      <w:r>
        <w:rPr>
          <w:sz w:val="20"/>
        </w:rPr>
        <w:tab/>
      </w:r>
      <w:r>
        <w:rPr>
          <w:sz w:val="20"/>
        </w:rPr>
        <w:tab/>
      </w:r>
      <w:r w:rsidR="00913D39">
        <w:rPr>
          <w:sz w:val="20"/>
        </w:rPr>
        <w:tab/>
      </w:r>
      <w:r w:rsidR="00913D39">
        <w:rPr>
          <w:sz w:val="20"/>
        </w:rPr>
        <w:tab/>
      </w:r>
      <w:r>
        <w:rPr>
          <w:sz w:val="20"/>
        </w:rPr>
        <w:t>30</w:t>
      </w:r>
    </w:p>
    <w:p w14:paraId="1B2D745D" w14:textId="78BC46B5" w:rsidR="00D97BC0" w:rsidRPr="0036765D" w:rsidRDefault="00D97BC0" w:rsidP="00913D39">
      <w:pPr>
        <w:pStyle w:val="ListParagraph"/>
        <w:numPr>
          <w:ilvl w:val="0"/>
          <w:numId w:val="49"/>
        </w:numPr>
        <w:ind w:left="1134" w:hanging="567"/>
        <w:rPr>
          <w:bCs/>
          <w:sz w:val="20"/>
          <w:szCs w:val="20"/>
        </w:rPr>
      </w:pPr>
      <w:r>
        <w:rPr>
          <w:sz w:val="20"/>
        </w:rPr>
        <w:t>Service premium gratuit pour les fonctionnaires éligibles</w:t>
      </w:r>
      <w:r w:rsidR="00E76BEC">
        <w:rPr>
          <w:rStyle w:val="FootnoteReference"/>
          <w:bCs/>
          <w:sz w:val="20"/>
          <w:szCs w:val="20"/>
        </w:rPr>
        <w:footnoteReference w:id="2"/>
      </w:r>
      <w:r>
        <w:rPr>
          <w:sz w:val="20"/>
        </w:rPr>
        <w:t xml:space="preserve"> </w:t>
      </w:r>
      <w:r>
        <w:rPr>
          <w:sz w:val="20"/>
        </w:rPr>
        <w:tab/>
      </w:r>
      <w:r>
        <w:rPr>
          <w:sz w:val="20"/>
        </w:rPr>
        <w:tab/>
      </w:r>
      <w:r>
        <w:rPr>
          <w:sz w:val="20"/>
        </w:rPr>
        <w:tab/>
      </w:r>
      <w:r w:rsidR="00913D39">
        <w:rPr>
          <w:sz w:val="20"/>
        </w:rPr>
        <w:tab/>
      </w:r>
      <w:r>
        <w:rPr>
          <w:sz w:val="20"/>
        </w:rPr>
        <w:t>132</w:t>
      </w:r>
    </w:p>
    <w:p w14:paraId="39D5C8C3" w14:textId="77777777" w:rsidR="00D97BC0" w:rsidRPr="0036765D" w:rsidRDefault="00D97BC0" w:rsidP="00913D39">
      <w:pPr>
        <w:pStyle w:val="ListParagraph"/>
        <w:numPr>
          <w:ilvl w:val="0"/>
          <w:numId w:val="49"/>
        </w:numPr>
        <w:ind w:left="1134" w:hanging="567"/>
        <w:rPr>
          <w:bCs/>
          <w:sz w:val="20"/>
          <w:szCs w:val="20"/>
        </w:rPr>
      </w:pPr>
      <w:r>
        <w:rPr>
          <w:sz w:val="20"/>
        </w:rPr>
        <w:t>Contributeur dans le domaine de la protection des obtentions végétales</w:t>
      </w:r>
      <w:r w:rsidR="0078747C">
        <w:rPr>
          <w:rStyle w:val="FootnoteReference"/>
          <w:bCs/>
          <w:sz w:val="20"/>
          <w:szCs w:val="20"/>
        </w:rPr>
        <w:footnoteReference w:id="3"/>
      </w:r>
      <w:r>
        <w:rPr>
          <w:sz w:val="20"/>
        </w:rPr>
        <w:tab/>
        <w:t>42</w:t>
      </w:r>
    </w:p>
    <w:p w14:paraId="5983A46D" w14:textId="05BF350D" w:rsidR="000D3E20" w:rsidRDefault="000D3E20" w:rsidP="00FF2B96">
      <w:pPr>
        <w:rPr>
          <w:rFonts w:cs="Arial"/>
          <w:bCs/>
        </w:rPr>
      </w:pPr>
    </w:p>
    <w:p w14:paraId="1362F177" w14:textId="77777777" w:rsidR="001804A1" w:rsidRPr="0036765D" w:rsidRDefault="001804A1" w:rsidP="00FF2B96">
      <w:pPr>
        <w:rPr>
          <w:rFonts w:cs="Arial"/>
          <w:bCs/>
        </w:rPr>
      </w:pPr>
    </w:p>
    <w:p w14:paraId="7AE1203C" w14:textId="77777777" w:rsidR="002125D3" w:rsidRDefault="002125D3" w:rsidP="002443DE">
      <w:pPr>
        <w:pStyle w:val="Heading1"/>
      </w:pPr>
      <w:bookmarkStart w:id="5" w:name="_Toc116579558"/>
      <w:r>
        <w:t>Données dans PLUTO</w:t>
      </w:r>
      <w:bookmarkEnd w:id="5"/>
    </w:p>
    <w:p w14:paraId="299E91DD" w14:textId="77777777" w:rsidR="002125D3" w:rsidRDefault="002125D3" w:rsidP="002125D3">
      <w:pPr>
        <w:rPr>
          <w:rFonts w:cs="Arial"/>
          <w:bCs/>
        </w:rPr>
      </w:pPr>
    </w:p>
    <w:p w14:paraId="67550834" w14:textId="5C8D3F0D" w:rsidR="00395BCB" w:rsidRDefault="002125D3" w:rsidP="002125D3">
      <w:r w:rsidRPr="00107A89">
        <w:rPr>
          <w:rFonts w:cs="Arial"/>
        </w:rPr>
        <w:fldChar w:fldCharType="begin"/>
      </w:r>
      <w:r w:rsidRPr="00107A89">
        <w:rPr>
          <w:rFonts w:cs="Arial"/>
        </w:rPr>
        <w:instrText xml:space="preserve"> AUTONUM  </w:instrText>
      </w:r>
      <w:r w:rsidRPr="00107A89">
        <w:rPr>
          <w:rFonts w:cs="Arial"/>
        </w:rPr>
        <w:fldChar w:fldCharType="end"/>
      </w:r>
      <w:r>
        <w:tab/>
        <w:t>On trouvera à l</w:t>
      </w:r>
      <w:r w:rsidR="00395BCB">
        <w:t>’</w:t>
      </w:r>
      <w:r>
        <w:t xml:space="preserve">annexe II du présent document une synthèse des contributions faites à la </w:t>
      </w:r>
      <w:r>
        <w:rPr>
          <w:color w:val="000000"/>
        </w:rPr>
        <w:t>base de données PLUTO entre 2017 et 2022</w:t>
      </w:r>
      <w:r>
        <w:t>.</w:t>
      </w:r>
    </w:p>
    <w:p w14:paraId="37787875" w14:textId="413D4A37" w:rsidR="002125D3" w:rsidRPr="00E30014" w:rsidRDefault="002125D3" w:rsidP="002125D3">
      <w:pPr>
        <w:rPr>
          <w:rFonts w:cs="Arial"/>
          <w:bCs/>
        </w:rPr>
      </w:pPr>
    </w:p>
    <w:p w14:paraId="2A47BD4B" w14:textId="77777777" w:rsidR="00793829" w:rsidRPr="0036765D" w:rsidRDefault="00793829" w:rsidP="00793829">
      <w:pPr>
        <w:rPr>
          <w:rFonts w:cs="Arial"/>
          <w:bCs/>
        </w:rPr>
      </w:pPr>
    </w:p>
    <w:p w14:paraId="1D35BBF7" w14:textId="4A7E4856" w:rsidR="004C7827" w:rsidRPr="0036765D" w:rsidRDefault="004C7827" w:rsidP="002443DE">
      <w:pPr>
        <w:pStyle w:val="Heading1"/>
      </w:pPr>
      <w:bookmarkStart w:id="6" w:name="_Toc68775291"/>
      <w:bookmarkStart w:id="7" w:name="_Toc108791954"/>
      <w:bookmarkStart w:id="8" w:name="_Toc108792139"/>
      <w:bookmarkStart w:id="9" w:name="_Toc108792255"/>
      <w:bookmarkStart w:id="10" w:name="_Toc108792330"/>
      <w:bookmarkStart w:id="11" w:name="_Toc109028296"/>
      <w:bookmarkStart w:id="12" w:name="_Toc116579559"/>
      <w:r>
        <w:t>Lancement de la version 2.</w:t>
      </w:r>
      <w:bookmarkEnd w:id="6"/>
      <w:r>
        <w:t>1</w:t>
      </w:r>
      <w:bookmarkEnd w:id="7"/>
      <w:bookmarkEnd w:id="8"/>
      <w:bookmarkEnd w:id="9"/>
      <w:bookmarkEnd w:id="10"/>
      <w:bookmarkEnd w:id="11"/>
      <w:bookmarkEnd w:id="12"/>
    </w:p>
    <w:p w14:paraId="3178C4C7" w14:textId="77777777" w:rsidR="004C7827" w:rsidRPr="0036765D" w:rsidRDefault="004C7827" w:rsidP="004C7827">
      <w:pPr>
        <w:rPr>
          <w:rFonts w:cs="Arial"/>
          <w:bCs/>
          <w:i/>
        </w:rPr>
      </w:pPr>
    </w:p>
    <w:p w14:paraId="0121DC2A" w14:textId="03360106" w:rsidR="004C7827" w:rsidRPr="00C11E93" w:rsidRDefault="004C7827" w:rsidP="004C7827">
      <w:pPr>
        <w:rPr>
          <w:rFonts w:cs="Arial"/>
          <w:bCs/>
        </w:rPr>
      </w:pPr>
      <w:r w:rsidRPr="00C11E93">
        <w:rPr>
          <w:rFonts w:cs="Arial"/>
        </w:rPr>
        <w:fldChar w:fldCharType="begin"/>
      </w:r>
      <w:r w:rsidRPr="00C11E93">
        <w:rPr>
          <w:rFonts w:cs="Arial"/>
        </w:rPr>
        <w:instrText xml:space="preserve"> AUTONUM  </w:instrText>
      </w:r>
      <w:r w:rsidRPr="00C11E93">
        <w:rPr>
          <w:rFonts w:cs="Arial"/>
        </w:rPr>
        <w:fldChar w:fldCharType="end"/>
      </w:r>
      <w:r>
        <w:tab/>
        <w:t>La version 2.1 de la base de données PLUTO, dont le déploiement est prévu pour la fin de 2022, apportera les améliorations suivantes aux utilisateurs</w:t>
      </w:r>
      <w:r w:rsidR="00395BCB">
        <w:t> :</w:t>
      </w:r>
    </w:p>
    <w:p w14:paraId="0B07F0E2" w14:textId="77777777" w:rsidR="004C7827" w:rsidRPr="00C11E93" w:rsidRDefault="004C7827" w:rsidP="004C7827">
      <w:pPr>
        <w:rPr>
          <w:rFonts w:cs="Arial"/>
          <w:bCs/>
        </w:rPr>
      </w:pPr>
    </w:p>
    <w:p w14:paraId="4FAC80B1" w14:textId="30D2FB8B" w:rsidR="00FB598A" w:rsidRPr="00C33E5E" w:rsidRDefault="00206CD5" w:rsidP="00913D39">
      <w:pPr>
        <w:pStyle w:val="ListParagraph"/>
        <w:numPr>
          <w:ilvl w:val="0"/>
          <w:numId w:val="47"/>
        </w:numPr>
        <w:ind w:left="1134" w:hanging="567"/>
        <w:rPr>
          <w:bCs/>
          <w:sz w:val="20"/>
          <w:szCs w:val="20"/>
        </w:rPr>
      </w:pPr>
      <w:r>
        <w:rPr>
          <w:sz w:val="20"/>
        </w:rPr>
        <w:t>Interface utilisateur améliorée, notamment</w:t>
      </w:r>
    </w:p>
    <w:p w14:paraId="2BF172AF" w14:textId="24ADD8B0" w:rsidR="00FB598A" w:rsidRPr="00EA41C7" w:rsidRDefault="00C759BB" w:rsidP="00913D39">
      <w:pPr>
        <w:pStyle w:val="ListParagraph"/>
        <w:ind w:left="1701" w:hanging="567"/>
        <w:rPr>
          <w:bCs/>
          <w:sz w:val="20"/>
          <w:szCs w:val="20"/>
        </w:rPr>
      </w:pPr>
      <w:r>
        <w:rPr>
          <w:sz w:val="20"/>
        </w:rPr>
        <w:t>–</w:t>
      </w:r>
      <w:r w:rsidR="00FB598A">
        <w:rPr>
          <w:sz w:val="20"/>
        </w:rPr>
        <w:t xml:space="preserve"> la fonction de recherche avancée sera affichée par défaut</w:t>
      </w:r>
    </w:p>
    <w:p w14:paraId="667A27C3" w14:textId="10741611" w:rsidR="00395BCB" w:rsidRDefault="00C759BB" w:rsidP="00913D39">
      <w:pPr>
        <w:pStyle w:val="ListParagraph"/>
        <w:ind w:left="1701" w:hanging="567"/>
        <w:rPr>
          <w:sz w:val="20"/>
        </w:rPr>
      </w:pPr>
      <w:r>
        <w:rPr>
          <w:sz w:val="20"/>
        </w:rPr>
        <w:t>–</w:t>
      </w:r>
      <w:r w:rsidR="00FB598A">
        <w:rPr>
          <w:sz w:val="20"/>
        </w:rPr>
        <w:t xml:space="preserve"> avis sur les navigateurs pris en charge (Chrome, Firefox, Chromium et Edge Chromium)</w:t>
      </w:r>
    </w:p>
    <w:p w14:paraId="791947FD" w14:textId="5C6BBAAC" w:rsidR="00395BCB" w:rsidRDefault="001B2286" w:rsidP="00913D39">
      <w:pPr>
        <w:pStyle w:val="ListParagraph"/>
        <w:numPr>
          <w:ilvl w:val="0"/>
          <w:numId w:val="47"/>
        </w:numPr>
        <w:ind w:left="1134" w:hanging="567"/>
        <w:rPr>
          <w:sz w:val="20"/>
        </w:rPr>
      </w:pPr>
      <w:r>
        <w:rPr>
          <w:sz w:val="20"/>
        </w:rPr>
        <w:t>Alerte de variété</w:t>
      </w:r>
      <w:r w:rsidR="00395BCB">
        <w:rPr>
          <w:sz w:val="20"/>
        </w:rPr>
        <w:t xml:space="preserve"> – </w:t>
      </w:r>
      <w:r>
        <w:rPr>
          <w:sz w:val="20"/>
        </w:rPr>
        <w:t>pour recevoir des notifications par courrier électronique lorsque de nouveaux enregistrements correspondent à des critères de recherche prédéfinis</w:t>
      </w:r>
    </w:p>
    <w:p w14:paraId="55FE3D6B" w14:textId="775453A1" w:rsidR="00FB598A" w:rsidRPr="00C11E93" w:rsidRDefault="00F02584" w:rsidP="00913D39">
      <w:pPr>
        <w:pStyle w:val="ListParagraph"/>
        <w:numPr>
          <w:ilvl w:val="0"/>
          <w:numId w:val="47"/>
        </w:numPr>
        <w:ind w:left="1134" w:hanging="567"/>
        <w:rPr>
          <w:bCs/>
          <w:sz w:val="20"/>
          <w:szCs w:val="20"/>
        </w:rPr>
      </w:pPr>
      <w:r>
        <w:rPr>
          <w:sz w:val="20"/>
        </w:rPr>
        <w:t>Accès à la liste des contributions téléchargées pour les utilisateurs</w:t>
      </w:r>
    </w:p>
    <w:p w14:paraId="3FC70B5B" w14:textId="193BEA8F" w:rsidR="00395BCB" w:rsidRDefault="008B2C3D" w:rsidP="00913D39">
      <w:pPr>
        <w:pStyle w:val="ListParagraph"/>
        <w:numPr>
          <w:ilvl w:val="0"/>
          <w:numId w:val="47"/>
        </w:numPr>
        <w:ind w:left="1134" w:hanging="567"/>
        <w:rPr>
          <w:sz w:val="20"/>
        </w:rPr>
      </w:pPr>
      <w:r>
        <w:rPr>
          <w:sz w:val="20"/>
        </w:rPr>
        <w:t>Amélioration de l</w:t>
      </w:r>
      <w:r w:rsidR="00395BCB">
        <w:rPr>
          <w:sz w:val="20"/>
        </w:rPr>
        <w:t>’</w:t>
      </w:r>
      <w:r>
        <w:rPr>
          <w:sz w:val="20"/>
        </w:rPr>
        <w:t>interface Epay</w:t>
      </w:r>
      <w:r w:rsidR="00395BCB">
        <w:rPr>
          <w:sz w:val="20"/>
        </w:rPr>
        <w:t xml:space="preserve"> – </w:t>
      </w:r>
      <w:r>
        <w:rPr>
          <w:sz w:val="20"/>
        </w:rPr>
        <w:t>ajouter des étapes pour envoyer la facture au client</w:t>
      </w:r>
    </w:p>
    <w:p w14:paraId="4E06CF31" w14:textId="78254C1A" w:rsidR="00F02584" w:rsidRPr="00C11E93" w:rsidRDefault="00FB598A" w:rsidP="00913D39">
      <w:pPr>
        <w:pStyle w:val="ListParagraph"/>
        <w:numPr>
          <w:ilvl w:val="0"/>
          <w:numId w:val="47"/>
        </w:numPr>
        <w:ind w:left="1134" w:hanging="567"/>
        <w:rPr>
          <w:bCs/>
          <w:sz w:val="20"/>
          <w:szCs w:val="20"/>
        </w:rPr>
      </w:pPr>
      <w:r>
        <w:rPr>
          <w:sz w:val="20"/>
        </w:rPr>
        <w:t>Informations sur la commercialisation</w:t>
      </w:r>
      <w:r w:rsidR="00395BCB">
        <w:rPr>
          <w:sz w:val="20"/>
        </w:rPr>
        <w:t xml:space="preserve"> – </w:t>
      </w:r>
      <w:r>
        <w:rPr>
          <w:sz w:val="20"/>
        </w:rPr>
        <w:t>des informations sur la date à laquelle la variété a été commercialisée pour la première fois peuvent être mises à disposition, si elles sont fournies par les contributeu</w:t>
      </w:r>
      <w:r w:rsidR="00C759BB">
        <w:rPr>
          <w:sz w:val="20"/>
        </w:rPr>
        <w:t>rs.  La</w:t>
      </w:r>
      <w:r>
        <w:rPr>
          <w:sz w:val="20"/>
        </w:rPr>
        <w:t xml:space="preserve"> réserve suivante apparaîtra à côté du titre de l</w:t>
      </w:r>
      <w:r w:rsidR="00395BCB">
        <w:rPr>
          <w:sz w:val="20"/>
        </w:rPr>
        <w:t>’</w:t>
      </w:r>
      <w:r>
        <w:rPr>
          <w:sz w:val="20"/>
        </w:rPr>
        <w:t>entrée dans la base de données</w:t>
      </w:r>
      <w:r w:rsidR="00395BCB">
        <w:rPr>
          <w:sz w:val="20"/>
        </w:rPr>
        <w:t> :</w:t>
      </w:r>
    </w:p>
    <w:p w14:paraId="2B4600C1" w14:textId="21C7A840" w:rsidR="00680AE1" w:rsidRPr="00C11E93" w:rsidRDefault="00680AE1" w:rsidP="00793829">
      <w:pPr>
        <w:rPr>
          <w:rFonts w:cs="Arial"/>
          <w:bCs/>
        </w:rPr>
      </w:pPr>
    </w:p>
    <w:p w14:paraId="022ABED0" w14:textId="20E719E5" w:rsidR="003F0F33" w:rsidRPr="00423993" w:rsidRDefault="003F0F33" w:rsidP="003F0F33">
      <w:pPr>
        <w:ind w:left="567"/>
        <w:rPr>
          <w:rFonts w:cs="Arial"/>
          <w:i/>
        </w:rPr>
      </w:pPr>
      <w:r>
        <w:t>“</w:t>
      </w:r>
      <w:r>
        <w:rPr>
          <w:i/>
        </w:rPr>
        <w:t>L</w:t>
      </w:r>
      <w:r w:rsidR="00395BCB">
        <w:rPr>
          <w:i/>
        </w:rPr>
        <w:t>’</w:t>
      </w:r>
      <w:r>
        <w:rPr>
          <w:i/>
        </w:rPr>
        <w:t>absence d</w:t>
      </w:r>
      <w:r w:rsidR="00395BCB">
        <w:rPr>
          <w:i/>
        </w:rPr>
        <w:t>’</w:t>
      </w:r>
      <w:r>
        <w:rPr>
          <w:i/>
        </w:rPr>
        <w:t>informations dans ce champ n</w:t>
      </w:r>
      <w:r w:rsidR="00395BCB">
        <w:rPr>
          <w:i/>
        </w:rPr>
        <w:t>’</w:t>
      </w:r>
      <w:r>
        <w:rPr>
          <w:i/>
        </w:rPr>
        <w:t>indique pas que la variété n</w:t>
      </w:r>
      <w:r w:rsidR="00395BCB">
        <w:rPr>
          <w:i/>
        </w:rPr>
        <w:t>’</w:t>
      </w:r>
      <w:r>
        <w:rPr>
          <w:i/>
        </w:rPr>
        <w:t>a pas été commercialis</w:t>
      </w:r>
      <w:r w:rsidR="00C759BB">
        <w:rPr>
          <w:i/>
        </w:rPr>
        <w:t>ée.  Po</w:t>
      </w:r>
      <w:r>
        <w:rPr>
          <w:i/>
        </w:rPr>
        <w:t>ur toute information communiquée, il convient de consulter son origine et son statut dans les champs “Origine de l</w:t>
      </w:r>
      <w:r w:rsidR="00395BCB">
        <w:rPr>
          <w:i/>
        </w:rPr>
        <w:t>’</w:t>
      </w:r>
      <w:r>
        <w:rPr>
          <w:i/>
        </w:rPr>
        <w:t>information” et “Statut de l</w:t>
      </w:r>
      <w:r w:rsidR="00395BCB">
        <w:rPr>
          <w:i/>
        </w:rPr>
        <w:t>’</w:t>
      </w:r>
      <w:r>
        <w:rPr>
          <w:i/>
        </w:rPr>
        <w:t>information”.</w:t>
      </w:r>
      <w:r w:rsidR="00B8426F">
        <w:rPr>
          <w:i/>
        </w:rPr>
        <w:t xml:space="preserve"> </w:t>
      </w:r>
      <w:r>
        <w:rPr>
          <w:i/>
        </w:rPr>
        <w:t xml:space="preserve"> À cet égard, il convient aussi de noter que les informations fournies ne sont pas nécessairement exhaustives et précises.</w:t>
      </w:r>
      <w:r>
        <w:t>”</w:t>
      </w:r>
    </w:p>
    <w:p w14:paraId="038E61A4" w14:textId="7F97CC3D" w:rsidR="003F0F33" w:rsidRDefault="003F0F33" w:rsidP="00793829">
      <w:pPr>
        <w:rPr>
          <w:rFonts w:cs="Arial"/>
          <w:bCs/>
        </w:rPr>
      </w:pPr>
    </w:p>
    <w:p w14:paraId="7D833079" w14:textId="77777777" w:rsidR="003F0F33" w:rsidRPr="00206CD5" w:rsidRDefault="003F0F33" w:rsidP="00793829">
      <w:pPr>
        <w:rPr>
          <w:rFonts w:cs="Arial"/>
          <w:bCs/>
        </w:rPr>
      </w:pPr>
    </w:p>
    <w:p w14:paraId="3EE2578E" w14:textId="0EA8BAA1" w:rsidR="002443DE" w:rsidRPr="0036765D" w:rsidRDefault="002443DE" w:rsidP="002443DE">
      <w:pPr>
        <w:pStyle w:val="Heading1"/>
      </w:pPr>
      <w:bookmarkStart w:id="13" w:name="_Toc116579560"/>
      <w:r>
        <w:t>Contributions de données</w:t>
      </w:r>
      <w:bookmarkEnd w:id="13"/>
    </w:p>
    <w:p w14:paraId="302AA930" w14:textId="75EB7512" w:rsidR="00EA4DC3" w:rsidRDefault="00EA4DC3" w:rsidP="00EA4DC3"/>
    <w:p w14:paraId="1C8624C6" w14:textId="119900B9" w:rsidR="00395BCB" w:rsidRDefault="00EA4DC3" w:rsidP="00EA4DC3">
      <w:r>
        <w:rPr>
          <w:rFonts w:cs="Arial"/>
        </w:rPr>
        <w:fldChar w:fldCharType="begin"/>
      </w:r>
      <w:r>
        <w:rPr>
          <w:rFonts w:cs="Arial"/>
        </w:rPr>
        <w:instrText xml:space="preserve"> AUTONUM  </w:instrText>
      </w:r>
      <w:r>
        <w:rPr>
          <w:rFonts w:cs="Arial"/>
        </w:rPr>
        <w:fldChar w:fldCharType="end"/>
      </w:r>
      <w:r>
        <w:tab/>
        <w:t>Le programme d</w:t>
      </w:r>
      <w:r w:rsidR="00395BCB">
        <w:t>’</w:t>
      </w:r>
      <w:r>
        <w:t>améliorations de la base de données PLUTO (ci</w:t>
      </w:r>
      <w:r w:rsidR="00395BCB">
        <w:t>-</w:t>
      </w:r>
      <w:r>
        <w:t>après dénommé “programme”) présentant les modifications approuvées par</w:t>
      </w:r>
      <w:r w:rsidR="00395BCB">
        <w:t xml:space="preserve"> le CAJ</w:t>
      </w:r>
      <w:r>
        <w:t>, tel qu</w:t>
      </w:r>
      <w:r w:rsidR="00395BCB">
        <w:t>’</w:t>
      </w:r>
      <w:r>
        <w:t>il figure à l</w:t>
      </w:r>
      <w:r w:rsidR="00395BCB">
        <w:t>’</w:t>
      </w:r>
      <w:r>
        <w:t>annexe I du présent document, précise le but de ces améliorations dans le cadre de l</w:t>
      </w:r>
      <w:r w:rsidR="00395BCB">
        <w:t>’</w:t>
      </w:r>
      <w:r>
        <w:t>assistance fournie aux contributeurs</w:t>
      </w:r>
      <w:r w:rsidR="00395BCB">
        <w:t> :</w:t>
      </w:r>
    </w:p>
    <w:p w14:paraId="5111934D" w14:textId="520B74A1" w:rsidR="00EA4DC3" w:rsidRDefault="00EA4DC3" w:rsidP="00EA4DC3">
      <w:pPr>
        <w:rPr>
          <w:rFonts w:cs="Arial"/>
          <w:bCs/>
        </w:rPr>
      </w:pPr>
    </w:p>
    <w:p w14:paraId="2A4CDD65" w14:textId="251DEE59" w:rsidR="00EA4DC3" w:rsidRPr="007D0672" w:rsidRDefault="00EA4DC3" w:rsidP="00EA4DC3">
      <w:pPr>
        <w:ind w:left="567" w:right="567"/>
        <w:rPr>
          <w:bCs/>
          <w:i/>
          <w:iCs/>
          <w:sz w:val="18"/>
        </w:rPr>
      </w:pPr>
      <w:r>
        <w:rPr>
          <w:i/>
          <w:sz w:val="18"/>
        </w:rPr>
        <w:t>“2.</w:t>
      </w:r>
      <w:r>
        <w:rPr>
          <w:i/>
          <w:sz w:val="18"/>
        </w:rPr>
        <w:tab/>
        <w:t>Fourniture d</w:t>
      </w:r>
      <w:r w:rsidR="00395BCB">
        <w:rPr>
          <w:i/>
          <w:sz w:val="18"/>
        </w:rPr>
        <w:t>’</w:t>
      </w:r>
      <w:r>
        <w:rPr>
          <w:i/>
          <w:sz w:val="18"/>
        </w:rPr>
        <w:t>une assistance aux contributeurs</w:t>
      </w:r>
    </w:p>
    <w:p w14:paraId="61D63F29" w14:textId="3B5A3135" w:rsidR="00EA4DC3" w:rsidRPr="007D0672" w:rsidRDefault="00EA4DC3" w:rsidP="00EA4DC3">
      <w:pPr>
        <w:ind w:left="567" w:right="567"/>
        <w:rPr>
          <w:bCs/>
          <w:i/>
          <w:iCs/>
          <w:sz w:val="18"/>
        </w:rPr>
      </w:pPr>
    </w:p>
    <w:p w14:paraId="7341EF11" w14:textId="7701B2CC" w:rsidR="00EA4DC3" w:rsidRPr="007D0672" w:rsidRDefault="00EA4DC3" w:rsidP="00EA4DC3">
      <w:pPr>
        <w:ind w:left="567" w:right="567"/>
        <w:rPr>
          <w:bCs/>
          <w:sz w:val="18"/>
        </w:rPr>
      </w:pPr>
      <w:r>
        <w:rPr>
          <w:sz w:val="18"/>
        </w:rPr>
        <w:t>“2.1</w:t>
      </w:r>
      <w:r>
        <w:rPr>
          <w:sz w:val="18"/>
        </w:rPr>
        <w:tab/>
        <w:t>L</w:t>
      </w:r>
      <w:r w:rsidR="00395BCB">
        <w:rPr>
          <w:sz w:val="18"/>
        </w:rPr>
        <w:t>’</w:t>
      </w:r>
      <w:r>
        <w:rPr>
          <w:sz w:val="18"/>
        </w:rPr>
        <w:t>administrateur de la base de données PLUTO continuera de contacter tous les membres de l</w:t>
      </w:r>
      <w:r w:rsidR="00395BCB">
        <w:rPr>
          <w:sz w:val="18"/>
        </w:rPr>
        <w:t>’</w:t>
      </w:r>
      <w:r>
        <w:rPr>
          <w:sz w:val="18"/>
        </w:rPr>
        <w:t>Union et les contributeurs à la base de données PLUTO qui n</w:t>
      </w:r>
      <w:r w:rsidR="00395BCB">
        <w:rPr>
          <w:sz w:val="18"/>
        </w:rPr>
        <w:t>’</w:t>
      </w:r>
      <w:r>
        <w:rPr>
          <w:sz w:val="18"/>
        </w:rPr>
        <w:t>apportent pas de données à la base de données PLUTO, ne les apportent pas régulièrement ou ne les assortissent pas de codes U</w:t>
      </w:r>
      <w:r w:rsidR="00C759BB">
        <w:rPr>
          <w:sz w:val="18"/>
        </w:rPr>
        <w:t>POV.  Da</w:t>
      </w:r>
      <w:r>
        <w:rPr>
          <w:sz w:val="18"/>
        </w:rPr>
        <w:t>ns chaque cas, l</w:t>
      </w:r>
      <w:r w:rsidR="00395BCB">
        <w:rPr>
          <w:sz w:val="18"/>
        </w:rPr>
        <w:t>’</w:t>
      </w:r>
      <w:r>
        <w:rPr>
          <w:sz w:val="18"/>
        </w:rPr>
        <w:t>administrateur les invitera à décrire le type d</w:t>
      </w:r>
      <w:r w:rsidR="00395BCB">
        <w:rPr>
          <w:sz w:val="18"/>
        </w:rPr>
        <w:t>’</w:t>
      </w:r>
      <w:r>
        <w:rPr>
          <w:sz w:val="18"/>
        </w:rPr>
        <w:t>assistance qui leur permettrait d</w:t>
      </w:r>
      <w:r w:rsidR="00395BCB">
        <w:rPr>
          <w:sz w:val="18"/>
        </w:rPr>
        <w:t>’</w:t>
      </w:r>
      <w:r>
        <w:rPr>
          <w:sz w:val="18"/>
        </w:rPr>
        <w:t>apporter régulièrement des données complètes à la base de données PLUTO.</w:t>
      </w:r>
    </w:p>
    <w:p w14:paraId="437D63F3" w14:textId="0E11CBEF" w:rsidR="00EA4DC3" w:rsidRPr="007D0672" w:rsidRDefault="00EA4DC3" w:rsidP="00EA4DC3">
      <w:pPr>
        <w:ind w:left="567" w:right="567"/>
        <w:rPr>
          <w:bCs/>
          <w:sz w:val="18"/>
        </w:rPr>
      </w:pPr>
    </w:p>
    <w:p w14:paraId="3C703606" w14:textId="37D7392C" w:rsidR="00EA4DC3" w:rsidRPr="007D0672" w:rsidRDefault="00EA4DC3" w:rsidP="00EA4DC3">
      <w:pPr>
        <w:ind w:left="567" w:right="567"/>
        <w:rPr>
          <w:bCs/>
          <w:sz w:val="18"/>
        </w:rPr>
      </w:pPr>
      <w:r>
        <w:rPr>
          <w:sz w:val="18"/>
        </w:rPr>
        <w:t>“2.2</w:t>
      </w:r>
      <w:r>
        <w:rPr>
          <w:sz w:val="18"/>
        </w:rPr>
        <w:tab/>
        <w:t>Pour répondre aux besoins définis par les membres de l</w:t>
      </w:r>
      <w:r w:rsidR="00395BCB">
        <w:rPr>
          <w:sz w:val="18"/>
        </w:rPr>
        <w:t>’</w:t>
      </w:r>
      <w:r>
        <w:rPr>
          <w:sz w:val="18"/>
        </w:rPr>
        <w:t>Union et les contributeurs à la base de données dans le cadre de l</w:t>
      </w:r>
      <w:r w:rsidR="00395BCB">
        <w:rPr>
          <w:sz w:val="18"/>
        </w:rPr>
        <w:t>’</w:t>
      </w:r>
      <w:r>
        <w:rPr>
          <w:sz w:val="18"/>
        </w:rPr>
        <w:t xml:space="preserve">activité décrite au </w:t>
      </w:r>
      <w:r w:rsidR="00395BCB">
        <w:rPr>
          <w:sz w:val="18"/>
        </w:rPr>
        <w:t>paragraphe 2</w:t>
      </w:r>
      <w:r>
        <w:rPr>
          <w:sz w:val="18"/>
        </w:rPr>
        <w:t>,1, l</w:t>
      </w:r>
      <w:r w:rsidR="00395BCB">
        <w:rPr>
          <w:sz w:val="18"/>
        </w:rPr>
        <w:t>’</w:t>
      </w:r>
      <w:r>
        <w:rPr>
          <w:sz w:val="18"/>
        </w:rPr>
        <w:t>administrateur de la base de données PLUTO s</w:t>
      </w:r>
      <w:r w:rsidR="00395BCB">
        <w:rPr>
          <w:sz w:val="18"/>
        </w:rPr>
        <w:t>’</w:t>
      </w:r>
      <w:r>
        <w:rPr>
          <w:sz w:val="18"/>
        </w:rPr>
        <w:t>efforcera d</w:t>
      </w:r>
      <w:r w:rsidR="00395BCB">
        <w:rPr>
          <w:sz w:val="18"/>
        </w:rPr>
        <w:t>’</w:t>
      </w:r>
      <w:r>
        <w:rPr>
          <w:sz w:val="18"/>
        </w:rPr>
        <w:t>élaborer des solutions pour chacun des contributeurs à la base de données.</w:t>
      </w:r>
    </w:p>
    <w:p w14:paraId="37D5485E" w14:textId="58514C71" w:rsidR="00EA4DC3" w:rsidRPr="007D0672" w:rsidRDefault="00EA4DC3" w:rsidP="00EA4DC3">
      <w:pPr>
        <w:ind w:left="567" w:right="567"/>
        <w:rPr>
          <w:bCs/>
          <w:sz w:val="18"/>
        </w:rPr>
      </w:pPr>
    </w:p>
    <w:p w14:paraId="0FD9F36D" w14:textId="77777777" w:rsidR="00395BCB" w:rsidRDefault="00EA4DC3" w:rsidP="00EA4DC3">
      <w:pPr>
        <w:ind w:left="567" w:right="567"/>
        <w:rPr>
          <w:sz w:val="18"/>
        </w:rPr>
      </w:pPr>
      <w:r>
        <w:rPr>
          <w:sz w:val="18"/>
        </w:rPr>
        <w:t>“2.3</w:t>
      </w:r>
      <w:r>
        <w:rPr>
          <w:sz w:val="18"/>
        </w:rPr>
        <w:tab/>
        <w:t>Un rapport annuel de la situation sera présenté au Comité administratif et juridique (CAJ) et au Comité technique (TC).”</w:t>
      </w:r>
    </w:p>
    <w:p w14:paraId="4C7FC3FC" w14:textId="613D8310" w:rsidR="00DF46D7" w:rsidRDefault="00DF46D7" w:rsidP="00DF46D7">
      <w:pPr>
        <w:keepNext/>
        <w:keepLines/>
        <w:rPr>
          <w:rFonts w:cs="Arial"/>
          <w:bCs/>
        </w:rPr>
      </w:pPr>
    </w:p>
    <w:p w14:paraId="6E8F3702" w14:textId="02D714E8" w:rsidR="00395BCB" w:rsidRDefault="00DF46D7" w:rsidP="000854E1">
      <w:r w:rsidRPr="00F315A2">
        <w:rPr>
          <w:rFonts w:cs="Arial"/>
        </w:rPr>
        <w:fldChar w:fldCharType="begin"/>
      </w:r>
      <w:r w:rsidRPr="00F315A2">
        <w:rPr>
          <w:rFonts w:cs="Arial"/>
        </w:rPr>
        <w:instrText xml:space="preserve"> AUTONUM  </w:instrText>
      </w:r>
      <w:r w:rsidRPr="00F315A2">
        <w:rPr>
          <w:rFonts w:cs="Arial"/>
        </w:rPr>
        <w:fldChar w:fldCharType="end"/>
      </w:r>
      <w:r>
        <w:tab/>
        <w:t>Les informations sur la commercialisation figurant dans le champ &lt;800&gt;, qui ne sont pas disponibles actuellement, seront incluses dans la base de données PLUTO et mises à disposition dans les enregistrements détaillés au moment du lancement de la version 2.1.  Si des informations sont fournies par les contributeurs, le champ &lt;800&gt; contient des informations sur le service d</w:t>
      </w:r>
      <w:r w:rsidR="00395BCB">
        <w:t>’</w:t>
      </w:r>
      <w:r>
        <w:t>origine, le service de commercialisation, la date à laquelle la variété a été commercialisée pour la première fois sur le territoire, la source d</w:t>
      </w:r>
      <w:r w:rsidR="00395BCB">
        <w:t>’</w:t>
      </w:r>
      <w:r>
        <w:t>information (par exemple, le formulaire de demande/le service) et le statut (vérifié ou non vérifié par le servi</w:t>
      </w:r>
      <w:r w:rsidR="00C759BB">
        <w:t>ce).  Un</w:t>
      </w:r>
      <w:r>
        <w:t>e circulaire sera diffusée par le Bureau de l</w:t>
      </w:r>
      <w:r w:rsidR="00395BCB">
        <w:t>’</w:t>
      </w:r>
      <w:r>
        <w:t>Union aux contributeurs de PLUTO pour notifier la date à laquelle les informations sur la commercialisation seront incluses dans la base de données PLUTO et fournir des conseils sur la communication des informations.</w:t>
      </w:r>
    </w:p>
    <w:p w14:paraId="6B7ADF44" w14:textId="375C64AE" w:rsidR="009275FB" w:rsidRDefault="009275FB" w:rsidP="00EA4DC3">
      <w:pPr>
        <w:keepNext/>
        <w:keepLines/>
        <w:rPr>
          <w:rFonts w:cs="Arial"/>
          <w:bCs/>
        </w:rPr>
      </w:pPr>
    </w:p>
    <w:p w14:paraId="5ADBAADD" w14:textId="77777777" w:rsidR="00EA4DC3" w:rsidRDefault="00EA4DC3" w:rsidP="00EA4DC3">
      <w:pPr>
        <w:rPr>
          <w:rFonts w:cs="Arial"/>
          <w:bCs/>
        </w:rPr>
      </w:pPr>
    </w:p>
    <w:p w14:paraId="27444727" w14:textId="77777777" w:rsidR="00F65AA3" w:rsidRDefault="00F65AA3" w:rsidP="00EA4DC3">
      <w:pPr>
        <w:rPr>
          <w:rFonts w:cs="Arial"/>
          <w:bCs/>
        </w:rPr>
      </w:pPr>
    </w:p>
    <w:p w14:paraId="016A5F1D" w14:textId="77777777" w:rsidR="00D51D2B" w:rsidRPr="00024512" w:rsidRDefault="00D51D2B" w:rsidP="00024512">
      <w:pPr>
        <w:ind w:left="5040"/>
        <w:rPr>
          <w:rFonts w:cs="Arial"/>
          <w:bCs/>
          <w:i/>
        </w:rPr>
      </w:pPr>
    </w:p>
    <w:p w14:paraId="68CF9AFF" w14:textId="17D47C92" w:rsidR="00D51D2B" w:rsidRPr="00024512" w:rsidRDefault="00D51D2B" w:rsidP="00FC1D98">
      <w:pPr>
        <w:pStyle w:val="DecisionParagraphs"/>
      </w:pPr>
      <w:r w:rsidRPr="00024512">
        <w:fldChar w:fldCharType="begin"/>
      </w:r>
      <w:r w:rsidRPr="00024512">
        <w:instrText xml:space="preserve"> AUTONUM  </w:instrText>
      </w:r>
      <w:r w:rsidRPr="00024512">
        <w:fldChar w:fldCharType="end"/>
      </w:r>
      <w:r>
        <w:tab/>
        <w:t>Le</w:t>
      </w:r>
      <w:r w:rsidR="00395BCB">
        <w:t> TC</w:t>
      </w:r>
      <w:r>
        <w:t xml:space="preserve"> et</w:t>
      </w:r>
      <w:r w:rsidR="00395BCB">
        <w:t xml:space="preserve"> le CAJ</w:t>
      </w:r>
      <w:r>
        <w:t xml:space="preserve"> sont invités à prendre note</w:t>
      </w:r>
    </w:p>
    <w:p w14:paraId="7F7A2311" w14:textId="77777777" w:rsidR="00D51D2B" w:rsidRPr="00107A89" w:rsidRDefault="00D51D2B" w:rsidP="00FC1D98">
      <w:pPr>
        <w:pStyle w:val="DecisionParagraphs"/>
      </w:pPr>
    </w:p>
    <w:p w14:paraId="782CCBBB" w14:textId="16AE2E3A" w:rsidR="00395BCB" w:rsidRDefault="00107A89" w:rsidP="00FC1D98">
      <w:pPr>
        <w:pStyle w:val="DecisionParagraphs"/>
      </w:pPr>
      <w:r>
        <w:tab/>
        <w:t>a)</w:t>
      </w:r>
      <w:r>
        <w:tab/>
        <w:t>de l</w:t>
      </w:r>
      <w:r w:rsidR="00395BCB">
        <w:t>’</w:t>
      </w:r>
      <w:r>
        <w:t>utilisation de la base de données PLUTO (version 2.0),</w:t>
      </w:r>
    </w:p>
    <w:p w14:paraId="6AEBDD13" w14:textId="073E32BA" w:rsidR="001804A1" w:rsidRDefault="001804A1" w:rsidP="00FC1D98">
      <w:pPr>
        <w:pStyle w:val="DecisionParagraphs"/>
      </w:pPr>
    </w:p>
    <w:p w14:paraId="0BA04734" w14:textId="2121A0AD" w:rsidR="002D1D21" w:rsidRPr="00107A89" w:rsidRDefault="001804A1" w:rsidP="00FC1D98">
      <w:pPr>
        <w:pStyle w:val="DecisionParagraphs"/>
      </w:pPr>
      <w:r>
        <w:tab/>
        <w:t>b)</w:t>
      </w:r>
      <w:r>
        <w:tab/>
        <w:t xml:space="preserve">de la synthèse des contributions à la base de données PLUTO </w:t>
      </w:r>
      <w:r w:rsidR="00395BCB">
        <w:t>de 2017</w:t>
      </w:r>
      <w:r>
        <w:t xml:space="preserve"> à 2022, qui figure à l</w:t>
      </w:r>
      <w:r w:rsidR="00395BCB">
        <w:t>’annexe I</w:t>
      </w:r>
      <w:r w:rsidR="00913D39">
        <w:t>I du présent document</w:t>
      </w:r>
      <w:r w:rsidR="00FC1D98">
        <w:t>,</w:t>
      </w:r>
      <w:r w:rsidR="00913D39">
        <w:t xml:space="preserve"> et</w:t>
      </w:r>
    </w:p>
    <w:p w14:paraId="1ED84B77" w14:textId="77777777" w:rsidR="002D1D21" w:rsidRPr="00107A89" w:rsidRDefault="002D1D21" w:rsidP="00FC1D98">
      <w:pPr>
        <w:pStyle w:val="DecisionParagraphs"/>
      </w:pPr>
    </w:p>
    <w:p w14:paraId="6E63EA03" w14:textId="77777777" w:rsidR="00395BCB" w:rsidRDefault="00107A89" w:rsidP="00FC1D98">
      <w:pPr>
        <w:pStyle w:val="DecisionParagraphs"/>
      </w:pPr>
      <w:r>
        <w:tab/>
        <w:t>c)</w:t>
      </w:r>
      <w:r>
        <w:tab/>
        <w:t>du déploiement de la version 2.1 de la base de données PLUTO, qui devrait avoir lieu en septembre 2022.</w:t>
      </w:r>
    </w:p>
    <w:p w14:paraId="38C774A5" w14:textId="6990ADAE" w:rsidR="00024512" w:rsidRDefault="00024512" w:rsidP="00C647F7">
      <w:pPr>
        <w:pStyle w:val="ListParagraph"/>
        <w:tabs>
          <w:tab w:val="left" w:pos="5387"/>
          <w:tab w:val="left" w:pos="5954"/>
        </w:tabs>
        <w:ind w:left="4860" w:firstLine="0"/>
      </w:pPr>
    </w:p>
    <w:p w14:paraId="56D2A44C" w14:textId="77777777" w:rsidR="00725CC1" w:rsidRPr="00107A89" w:rsidRDefault="00725CC1" w:rsidP="00107A89"/>
    <w:p w14:paraId="4B0E7BFB" w14:textId="77777777" w:rsidR="00395BCB" w:rsidRDefault="00395BCB" w:rsidP="00107A89"/>
    <w:p w14:paraId="19A9F556" w14:textId="63A84FE9" w:rsidR="00D51D2B" w:rsidRDefault="008C5B24" w:rsidP="00D51D2B">
      <w:pPr>
        <w:jc w:val="right"/>
      </w:pPr>
      <w:r>
        <w:t>[Les annexes suivent]</w:t>
      </w:r>
    </w:p>
    <w:p w14:paraId="28359DCA" w14:textId="77777777" w:rsidR="00D51D2B" w:rsidRDefault="00D51D2B" w:rsidP="00D51D2B">
      <w:pPr>
        <w:jc w:val="left"/>
      </w:pPr>
    </w:p>
    <w:p w14:paraId="2BF3150B" w14:textId="77777777" w:rsidR="00050E16" w:rsidRPr="004B1215" w:rsidRDefault="00050E16" w:rsidP="004B1215"/>
    <w:p w14:paraId="277B057D" w14:textId="77777777" w:rsidR="0083637F" w:rsidRDefault="0083637F">
      <w:pPr>
        <w:jc w:val="left"/>
        <w:sectPr w:rsidR="0083637F" w:rsidSect="0004198B">
          <w:headerReference w:type="default" r:id="rId9"/>
          <w:pgSz w:w="11907" w:h="16840" w:code="9"/>
          <w:pgMar w:top="510" w:right="1134" w:bottom="1134" w:left="1134" w:header="510" w:footer="680" w:gutter="0"/>
          <w:pgNumType w:start="1"/>
          <w:cols w:space="720"/>
          <w:titlePg/>
        </w:sectPr>
      </w:pPr>
    </w:p>
    <w:p w14:paraId="358E529E" w14:textId="07BF6AE2" w:rsidR="0083637F" w:rsidRDefault="0083637F" w:rsidP="0083637F">
      <w:pPr>
        <w:jc w:val="center"/>
        <w:rPr>
          <w:rFonts w:cs="Angsana New"/>
          <w:szCs w:val="24"/>
        </w:rPr>
      </w:pPr>
      <w:r>
        <w:lastRenderedPageBreak/>
        <w:t>PROGRAMME D</w:t>
      </w:r>
      <w:r w:rsidR="00395BCB">
        <w:t>’</w:t>
      </w:r>
      <w:r>
        <w:t>AMÉLIORATIONS DE LA BASE DE DONNÉES SUR LES VARIÉTÉS VÉGÉTALES</w:t>
      </w:r>
    </w:p>
    <w:p w14:paraId="300458CE" w14:textId="77777777" w:rsidR="0083637F" w:rsidRPr="001E700D" w:rsidRDefault="0083637F" w:rsidP="0083637F">
      <w:pPr>
        <w:jc w:val="center"/>
        <w:rPr>
          <w:rFonts w:cs="Angsana New"/>
          <w:szCs w:val="24"/>
          <w:lang w:bidi="th-TH"/>
        </w:rPr>
      </w:pPr>
    </w:p>
    <w:p w14:paraId="741C31BF" w14:textId="6B39EAAF" w:rsidR="00395BCB" w:rsidRDefault="0083637F" w:rsidP="0083637F">
      <w:pPr>
        <w:jc w:val="center"/>
        <w:rPr>
          <w:i/>
          <w:sz w:val="18"/>
        </w:rPr>
      </w:pPr>
      <w:r>
        <w:rPr>
          <w:i/>
          <w:sz w:val="18"/>
        </w:rPr>
        <w:t xml:space="preserve">approuvé par le Comité administratif et juridique (CAJ), </w:t>
      </w:r>
      <w:r>
        <w:rPr>
          <w:i/>
          <w:sz w:val="18"/>
        </w:rPr>
        <w:br/>
      </w:r>
      <w:r>
        <w:rPr>
          <w:i/>
          <w:color w:val="000000" w:themeColor="text1"/>
          <w:sz w:val="18"/>
        </w:rPr>
        <w:t>à sa cinquante</w:t>
      </w:r>
      <w:r w:rsidR="00395BCB">
        <w:rPr>
          <w:i/>
          <w:color w:val="000000" w:themeColor="text1"/>
          <w:sz w:val="18"/>
        </w:rPr>
        <w:t>-</w:t>
      </w:r>
      <w:r>
        <w:rPr>
          <w:i/>
          <w:color w:val="000000" w:themeColor="text1"/>
          <w:sz w:val="18"/>
        </w:rPr>
        <w:t>neuv</w:t>
      </w:r>
      <w:r w:rsidR="00395BCB">
        <w:rPr>
          <w:i/>
          <w:color w:val="000000" w:themeColor="text1"/>
          <w:sz w:val="18"/>
        </w:rPr>
        <w:t>ième session</w:t>
      </w:r>
      <w:r>
        <w:rPr>
          <w:i/>
          <w:color w:val="000000" w:themeColor="text1"/>
          <w:sz w:val="18"/>
        </w:rPr>
        <w:t xml:space="preserve"> tenue à Genève le </w:t>
      </w:r>
      <w:r w:rsidR="00395BCB">
        <w:rPr>
          <w:i/>
          <w:color w:val="000000" w:themeColor="text1"/>
          <w:sz w:val="18"/>
        </w:rPr>
        <w:t>2 avril 20</w:t>
      </w:r>
      <w:r>
        <w:rPr>
          <w:i/>
          <w:color w:val="000000" w:themeColor="text1"/>
          <w:sz w:val="18"/>
        </w:rPr>
        <w:t>09,</w:t>
      </w:r>
      <w:r>
        <w:rPr>
          <w:i/>
          <w:color w:val="000000" w:themeColor="text1"/>
          <w:sz w:val="18"/>
        </w:rPr>
        <w:br/>
        <w:t>puis modifié par</w:t>
      </w:r>
      <w:r w:rsidR="00395BCB">
        <w:rPr>
          <w:i/>
          <w:color w:val="000000" w:themeColor="text1"/>
          <w:sz w:val="18"/>
        </w:rPr>
        <w:t xml:space="preserve"> le CAJ</w:t>
      </w:r>
      <w:r>
        <w:rPr>
          <w:i/>
          <w:color w:val="000000" w:themeColor="text1"/>
          <w:sz w:val="18"/>
        </w:rPr>
        <w:t xml:space="preserve"> à sa soixante</w:t>
      </w:r>
      <w:r w:rsidR="00395BCB">
        <w:rPr>
          <w:i/>
          <w:color w:val="000000" w:themeColor="text1"/>
          <w:sz w:val="18"/>
        </w:rPr>
        <w:t>-</w:t>
      </w:r>
      <w:r>
        <w:rPr>
          <w:i/>
          <w:color w:val="000000" w:themeColor="text1"/>
          <w:sz w:val="18"/>
        </w:rPr>
        <w:t>cinqu</w:t>
      </w:r>
      <w:r w:rsidR="00395BCB">
        <w:rPr>
          <w:i/>
          <w:color w:val="000000" w:themeColor="text1"/>
          <w:sz w:val="18"/>
        </w:rPr>
        <w:t>ième session</w:t>
      </w:r>
      <w:r>
        <w:rPr>
          <w:i/>
          <w:color w:val="000000" w:themeColor="text1"/>
          <w:sz w:val="18"/>
        </w:rPr>
        <w:t xml:space="preserve"> tenue à Genève le 2</w:t>
      </w:r>
      <w:r w:rsidR="00395BCB">
        <w:rPr>
          <w:i/>
          <w:color w:val="000000" w:themeColor="text1"/>
          <w:sz w:val="18"/>
        </w:rPr>
        <w:t>1 mars 20</w:t>
      </w:r>
      <w:r>
        <w:rPr>
          <w:i/>
          <w:color w:val="000000" w:themeColor="text1"/>
          <w:sz w:val="18"/>
        </w:rPr>
        <w:t>12,</w:t>
      </w:r>
      <w:r>
        <w:rPr>
          <w:i/>
          <w:color w:val="000000" w:themeColor="text1"/>
          <w:sz w:val="18"/>
        </w:rPr>
        <w:br/>
        <w:t>à sa soixante</w:t>
      </w:r>
      <w:r w:rsidR="00395BCB">
        <w:rPr>
          <w:i/>
          <w:color w:val="000000" w:themeColor="text1"/>
          <w:sz w:val="18"/>
        </w:rPr>
        <w:t>-</w:t>
      </w:r>
      <w:r>
        <w:rPr>
          <w:i/>
          <w:color w:val="000000" w:themeColor="text1"/>
          <w:sz w:val="18"/>
        </w:rPr>
        <w:t>huit</w:t>
      </w:r>
      <w:r w:rsidR="00395BCB">
        <w:rPr>
          <w:i/>
          <w:color w:val="000000" w:themeColor="text1"/>
          <w:sz w:val="18"/>
        </w:rPr>
        <w:t>ième session</w:t>
      </w:r>
      <w:r>
        <w:rPr>
          <w:i/>
          <w:color w:val="000000" w:themeColor="text1"/>
          <w:sz w:val="18"/>
        </w:rPr>
        <w:t xml:space="preserve"> tenue à Genève le 2</w:t>
      </w:r>
      <w:r w:rsidR="00395BCB">
        <w:rPr>
          <w:i/>
          <w:color w:val="000000" w:themeColor="text1"/>
          <w:sz w:val="18"/>
        </w:rPr>
        <w:t>1 octobre 20</w:t>
      </w:r>
      <w:r>
        <w:rPr>
          <w:i/>
          <w:color w:val="000000" w:themeColor="text1"/>
          <w:sz w:val="18"/>
        </w:rPr>
        <w:t>13 et</w:t>
      </w:r>
    </w:p>
    <w:p w14:paraId="087D25BB" w14:textId="245B1E0E" w:rsidR="0083637F" w:rsidRPr="00D54F5B" w:rsidRDefault="0083637F" w:rsidP="0083637F">
      <w:pPr>
        <w:jc w:val="center"/>
        <w:rPr>
          <w:bCs/>
          <w:i/>
          <w:sz w:val="18"/>
        </w:rPr>
      </w:pPr>
      <w:r>
        <w:rPr>
          <w:i/>
          <w:sz w:val="18"/>
        </w:rPr>
        <w:t>à sa soixante</w:t>
      </w:r>
      <w:r w:rsidR="00395BCB">
        <w:rPr>
          <w:i/>
          <w:sz w:val="18"/>
        </w:rPr>
        <w:t>-</w:t>
      </w:r>
      <w:r>
        <w:rPr>
          <w:i/>
          <w:sz w:val="18"/>
        </w:rPr>
        <w:t>seiz</w:t>
      </w:r>
      <w:r w:rsidR="00395BCB">
        <w:rPr>
          <w:i/>
          <w:sz w:val="18"/>
        </w:rPr>
        <w:t>ième session</w:t>
      </w:r>
      <w:r>
        <w:rPr>
          <w:i/>
          <w:sz w:val="18"/>
        </w:rPr>
        <w:t xml:space="preserve"> tenue à Genève le 3</w:t>
      </w:r>
      <w:r w:rsidR="00395BCB">
        <w:rPr>
          <w:i/>
          <w:sz w:val="18"/>
        </w:rPr>
        <w:t>0 octobre 20</w:t>
      </w:r>
      <w:r>
        <w:rPr>
          <w:i/>
          <w:sz w:val="18"/>
        </w:rPr>
        <w:t>19</w:t>
      </w:r>
    </w:p>
    <w:p w14:paraId="441D1E45" w14:textId="77777777" w:rsidR="0083637F" w:rsidRPr="00E96DEB" w:rsidRDefault="0083637F" w:rsidP="0083637F">
      <w:pPr>
        <w:rPr>
          <w:bCs/>
          <w:sz w:val="18"/>
        </w:rPr>
      </w:pPr>
    </w:p>
    <w:p w14:paraId="2C1F24C5" w14:textId="77777777" w:rsidR="0083637F" w:rsidRPr="001E700D" w:rsidRDefault="0083637F" w:rsidP="0083637F">
      <w:pPr>
        <w:rPr>
          <w:bCs/>
          <w:i/>
          <w:iCs/>
        </w:rPr>
      </w:pPr>
      <w:r>
        <w:rPr>
          <w:i/>
        </w:rPr>
        <w:t>1.</w:t>
      </w:r>
      <w:r>
        <w:rPr>
          <w:i/>
        </w:rPr>
        <w:tab/>
        <w:t>Titre de la base de données sur les variétés végétales</w:t>
      </w:r>
    </w:p>
    <w:p w14:paraId="41D25C07" w14:textId="77777777" w:rsidR="0083637F" w:rsidRPr="00E96DEB" w:rsidRDefault="0083637F" w:rsidP="0083637F">
      <w:pPr>
        <w:rPr>
          <w:bCs/>
          <w:sz w:val="18"/>
        </w:rPr>
      </w:pPr>
    </w:p>
    <w:p w14:paraId="3E2156CE" w14:textId="11D5C0E7" w:rsidR="0083637F" w:rsidRPr="001E700D" w:rsidRDefault="0083637F" w:rsidP="0083637F">
      <w:pPr>
        <w:rPr>
          <w:bCs/>
        </w:rPr>
      </w:pPr>
      <w:r>
        <w:t xml:space="preserve">Le nom de la base de données sur les variétés végétales est la “base de données PLUTO” (PLUTO = </w:t>
      </w:r>
      <w:r>
        <w:rPr>
          <w:b/>
        </w:rPr>
        <w:t>PL</w:t>
      </w:r>
      <w:r>
        <w:t xml:space="preserve">ant varieties in the </w:t>
      </w:r>
      <w:r>
        <w:rPr>
          <w:b/>
        </w:rPr>
        <w:t>U</w:t>
      </w:r>
      <w:r>
        <w:t>POV system</w:t>
      </w:r>
      <w:r w:rsidR="00395BCB">
        <w:t>:</w:t>
      </w:r>
      <w:r>
        <w:t xml:space="preserve"> </w:t>
      </w:r>
      <w:r>
        <w:rPr>
          <w:b/>
        </w:rPr>
        <w:t>T</w:t>
      </w:r>
      <w:r>
        <w:t xml:space="preserve">he </w:t>
      </w:r>
      <w:r>
        <w:rPr>
          <w:b/>
        </w:rPr>
        <w:t>O</w:t>
      </w:r>
      <w:r>
        <w:t>mnibus).</w:t>
      </w:r>
    </w:p>
    <w:p w14:paraId="200BE3A5" w14:textId="77777777" w:rsidR="0083637F" w:rsidRPr="00E96DEB" w:rsidRDefault="0083637F" w:rsidP="0083637F">
      <w:pPr>
        <w:rPr>
          <w:bCs/>
          <w:sz w:val="8"/>
          <w:szCs w:val="8"/>
        </w:rPr>
      </w:pPr>
    </w:p>
    <w:p w14:paraId="0328FD5F" w14:textId="77777777" w:rsidR="0083637F" w:rsidRPr="00E96DEB" w:rsidRDefault="0083637F" w:rsidP="0083637F">
      <w:pPr>
        <w:rPr>
          <w:bCs/>
          <w:sz w:val="18"/>
        </w:rPr>
      </w:pPr>
    </w:p>
    <w:p w14:paraId="568CE37A" w14:textId="6050EFBF" w:rsidR="0083637F" w:rsidRPr="001E700D" w:rsidRDefault="0083637F" w:rsidP="0083637F">
      <w:pPr>
        <w:rPr>
          <w:bCs/>
          <w:i/>
          <w:iCs/>
        </w:rPr>
      </w:pPr>
      <w:r>
        <w:rPr>
          <w:i/>
        </w:rPr>
        <w:t>2.</w:t>
      </w:r>
      <w:r>
        <w:rPr>
          <w:i/>
        </w:rPr>
        <w:tab/>
        <w:t>Fourniture d</w:t>
      </w:r>
      <w:r w:rsidR="00395BCB">
        <w:rPr>
          <w:i/>
        </w:rPr>
        <w:t>’</w:t>
      </w:r>
      <w:r>
        <w:rPr>
          <w:i/>
        </w:rPr>
        <w:t>une assistance aux contributeurs</w:t>
      </w:r>
    </w:p>
    <w:p w14:paraId="75FFA17A" w14:textId="77777777" w:rsidR="0083637F" w:rsidRPr="00E96DEB" w:rsidRDefault="0083637F" w:rsidP="0083637F">
      <w:pPr>
        <w:rPr>
          <w:bCs/>
          <w:i/>
          <w:iCs/>
          <w:sz w:val="18"/>
        </w:rPr>
      </w:pPr>
    </w:p>
    <w:p w14:paraId="6AE2B436" w14:textId="303A79C4" w:rsidR="0083637F" w:rsidRPr="001E700D" w:rsidRDefault="0083637F" w:rsidP="0083637F">
      <w:pPr>
        <w:rPr>
          <w:bCs/>
        </w:rPr>
      </w:pPr>
      <w:r>
        <w:t>2.1</w:t>
      </w:r>
      <w:r>
        <w:tab/>
        <w:t>L</w:t>
      </w:r>
      <w:r w:rsidR="00395BCB">
        <w:t>’</w:t>
      </w:r>
      <w:r>
        <w:t>administrateur de la base de données PLUTO</w:t>
      </w:r>
      <w:r w:rsidRPr="006E3DDB">
        <w:rPr>
          <w:rStyle w:val="FootnoteReference"/>
          <w:bCs/>
        </w:rPr>
        <w:footnoteReference w:id="4"/>
      </w:r>
      <w:r>
        <w:t xml:space="preserve"> continuera de contacter tous les membres de l</w:t>
      </w:r>
      <w:r w:rsidR="00395BCB">
        <w:t>’</w:t>
      </w:r>
      <w:r>
        <w:t>Union et les contributeurs à la base de données PLUTO qui n</w:t>
      </w:r>
      <w:r w:rsidR="00395BCB">
        <w:t>’</w:t>
      </w:r>
      <w:r>
        <w:t>apportent pas de données à la base de données PLUTO, ne les apportent pas régulièrement ou ne les assortissent pas de codes U</w:t>
      </w:r>
      <w:r w:rsidR="00C759BB">
        <w:t>POV.  Da</w:t>
      </w:r>
      <w:r>
        <w:t>ns chaque cas, l</w:t>
      </w:r>
      <w:r w:rsidR="00395BCB">
        <w:t>’</w:t>
      </w:r>
      <w:r>
        <w:t>administrateur les invitera à décrire le type d</w:t>
      </w:r>
      <w:r w:rsidR="00395BCB">
        <w:t>’</w:t>
      </w:r>
      <w:r>
        <w:t>assistance qui leur permettrait d</w:t>
      </w:r>
      <w:r w:rsidR="00395BCB">
        <w:t>’</w:t>
      </w:r>
      <w:r>
        <w:t>apporter régulièrement des données complètes à la base de données PLUTO.</w:t>
      </w:r>
    </w:p>
    <w:p w14:paraId="1628753B" w14:textId="77777777" w:rsidR="0083637F" w:rsidRPr="00E96DEB" w:rsidRDefault="0083637F" w:rsidP="0083637F">
      <w:pPr>
        <w:rPr>
          <w:bCs/>
          <w:sz w:val="18"/>
        </w:rPr>
      </w:pPr>
    </w:p>
    <w:p w14:paraId="2926046B" w14:textId="1D598B84" w:rsidR="0083637F" w:rsidRPr="001E700D" w:rsidRDefault="0083637F" w:rsidP="0083637F">
      <w:pPr>
        <w:rPr>
          <w:bCs/>
        </w:rPr>
      </w:pPr>
      <w:r>
        <w:t>2.2</w:t>
      </w:r>
      <w:r>
        <w:tab/>
        <w:t>Pour répondre aux besoins définis par les membres de l</w:t>
      </w:r>
      <w:r w:rsidR="00395BCB">
        <w:t>’</w:t>
      </w:r>
      <w:r>
        <w:t>Union et les contributeurs à la base de données dans le cadre de l</w:t>
      </w:r>
      <w:r w:rsidR="00395BCB">
        <w:t>’</w:t>
      </w:r>
      <w:r>
        <w:t xml:space="preserve">activité décrite au </w:t>
      </w:r>
      <w:r w:rsidR="00395BCB">
        <w:t>paragraphe 2</w:t>
      </w:r>
      <w:r>
        <w:t>.1, l</w:t>
      </w:r>
      <w:r w:rsidR="00395BCB">
        <w:t>’</w:t>
      </w:r>
      <w:r>
        <w:t>administrateur de la base de données PLUTO s</w:t>
      </w:r>
      <w:r w:rsidR="00395BCB">
        <w:t>’</w:t>
      </w:r>
      <w:r>
        <w:t>efforcera d</w:t>
      </w:r>
      <w:r w:rsidR="00395BCB">
        <w:t>’</w:t>
      </w:r>
      <w:r>
        <w:t>élaborer des solutions pour chacun des contributeurs à la base de données.</w:t>
      </w:r>
    </w:p>
    <w:p w14:paraId="32844840" w14:textId="77777777" w:rsidR="0083637F" w:rsidRPr="00E96DEB" w:rsidRDefault="0083637F" w:rsidP="0083637F">
      <w:pPr>
        <w:rPr>
          <w:bCs/>
          <w:sz w:val="18"/>
        </w:rPr>
      </w:pPr>
    </w:p>
    <w:p w14:paraId="2EB8DF5D" w14:textId="77777777" w:rsidR="00395BCB" w:rsidRDefault="0083637F" w:rsidP="0083637F">
      <w:r>
        <w:t>2.3</w:t>
      </w:r>
      <w:r>
        <w:tab/>
        <w:t>Un rapport annuel de la situation sera présenté au Comité administratif et juridique (CAJ) et au Comité technique (TC).</w:t>
      </w:r>
    </w:p>
    <w:p w14:paraId="50752AE0" w14:textId="78AD62EC" w:rsidR="0083637F" w:rsidRPr="00E96DEB" w:rsidRDefault="0083637F" w:rsidP="0083637F">
      <w:pPr>
        <w:rPr>
          <w:bCs/>
          <w:sz w:val="18"/>
        </w:rPr>
      </w:pPr>
    </w:p>
    <w:p w14:paraId="39FAA606" w14:textId="0FF618EE" w:rsidR="0083637F" w:rsidRPr="00D06D1A" w:rsidRDefault="0083637F" w:rsidP="0083637F">
      <w:r>
        <w:t>2.4</w:t>
      </w:r>
      <w:r>
        <w:tab/>
        <w:t>S</w:t>
      </w:r>
      <w:r w:rsidR="00395BCB">
        <w:t>’</w:t>
      </w:r>
      <w:r>
        <w:t>agissant de l</w:t>
      </w:r>
      <w:r w:rsidR="00395BCB">
        <w:t>’</w:t>
      </w:r>
      <w:r>
        <w:t>assistance qui sera fournie aux contributeurs, la “Mention de réserve et avertissement de caractère général” de la base de données PLUTO indique que “[…] Tous les contributeurs à la base de données PLUTO sont responsables de l</w:t>
      </w:r>
      <w:r w:rsidR="00395BCB">
        <w:t>’</w:t>
      </w:r>
      <w:r>
        <w:t>exactitude et de l</w:t>
      </w:r>
      <w:r w:rsidR="00395BCB">
        <w:t>’</w:t>
      </w:r>
      <w:r>
        <w:t>exhaustivité des données qu</w:t>
      </w:r>
      <w:r w:rsidR="00395BCB">
        <w:t>’</w:t>
      </w:r>
      <w:r>
        <w:t>ils fournissent […]”.  Partant, dans les cas où une assistance est fournie à un contributeur, celui</w:t>
      </w:r>
      <w:r w:rsidR="00395BCB">
        <w:t>-</w:t>
      </w:r>
      <w:r>
        <w:t>là reste responsable de l</w:t>
      </w:r>
      <w:r w:rsidR="00395BCB">
        <w:t>’</w:t>
      </w:r>
      <w:r>
        <w:t>exactitude et de l</w:t>
      </w:r>
      <w:r w:rsidR="00395BCB">
        <w:t>’</w:t>
      </w:r>
      <w:r>
        <w:t>exhaustivité des donné</w:t>
      </w:r>
      <w:r w:rsidR="00C759BB">
        <w:t>es.  Lo</w:t>
      </w:r>
      <w:r>
        <w:t>rsque le contributeur demande à l</w:t>
      </w:r>
      <w:r w:rsidR="00395BCB">
        <w:t>’</w:t>
      </w:r>
      <w:r>
        <w:rPr>
          <w:snapToGrid w:val="0"/>
        </w:rPr>
        <w:t xml:space="preserve">administrateur de la base de données PLUTO </w:t>
      </w:r>
      <w:r>
        <w:t>d</w:t>
      </w:r>
      <w:r w:rsidR="00395BCB">
        <w:t>’</w:t>
      </w:r>
      <w:r>
        <w:t>attribuer des codes UPOV ou lorsqu</w:t>
      </w:r>
      <w:r w:rsidR="00395BCB">
        <w:t>’</w:t>
      </w:r>
      <w:r>
        <w:t>il est approprié de modifier un code UPOV attribué par le contributeur, l</w:t>
      </w:r>
      <w:r w:rsidR="00395BCB">
        <w:t>’</w:t>
      </w:r>
      <w:r>
        <w:t>administrateur de la base de données PLUTO soumet des propositions au contributeur pour approbati</w:t>
      </w:r>
      <w:r w:rsidR="00C759BB">
        <w:t>on.  En</w:t>
      </w:r>
      <w:r>
        <w:t xml:space="preserve"> l</w:t>
      </w:r>
      <w:r w:rsidR="00395BCB">
        <w:t>’</w:t>
      </w:r>
      <w:r>
        <w:t>absence de réponses dans le délai imparti, les codes UPOV proposés sont utilisés dans la base de données PL</w:t>
      </w:r>
      <w:r w:rsidR="00C759BB">
        <w:t>UTO.  Lo</w:t>
      </w:r>
      <w:r>
        <w:t>rsque le contributeur informe l</w:t>
      </w:r>
      <w:r w:rsidR="00395BCB">
        <w:t>’</w:t>
      </w:r>
      <w:r>
        <w:rPr>
          <w:snapToGrid w:val="0"/>
        </w:rPr>
        <w:t>administrateur de la base de données PLUTO qu</w:t>
      </w:r>
      <w:r w:rsidR="00395BCB">
        <w:rPr>
          <w:snapToGrid w:val="0"/>
        </w:rPr>
        <w:t>’</w:t>
      </w:r>
      <w:r>
        <w:rPr>
          <w:snapToGrid w:val="0"/>
        </w:rPr>
        <w:t>une correction s</w:t>
      </w:r>
      <w:r w:rsidR="00395BCB">
        <w:rPr>
          <w:snapToGrid w:val="0"/>
        </w:rPr>
        <w:t>’</w:t>
      </w:r>
      <w:r>
        <w:rPr>
          <w:snapToGrid w:val="0"/>
        </w:rPr>
        <w:t xml:space="preserve">impose, cette dernière est effectuée dès que possible, conformément à la </w:t>
      </w:r>
      <w:r w:rsidR="00395BCB">
        <w:rPr>
          <w:snapToGrid w:val="0"/>
        </w:rPr>
        <w:t>section 4</w:t>
      </w:r>
      <w:r>
        <w:rPr>
          <w:snapToGrid w:val="0"/>
        </w:rPr>
        <w:t xml:space="preserve"> “Fréquence de la mise à jour des données”.</w:t>
      </w:r>
    </w:p>
    <w:p w14:paraId="5FBFF511" w14:textId="77777777" w:rsidR="0083637F" w:rsidRPr="00E96DEB" w:rsidRDefault="0083637F" w:rsidP="0083637F">
      <w:pPr>
        <w:rPr>
          <w:bCs/>
          <w:sz w:val="8"/>
          <w:szCs w:val="8"/>
        </w:rPr>
      </w:pPr>
    </w:p>
    <w:p w14:paraId="6229728D" w14:textId="77777777" w:rsidR="0083637F" w:rsidRPr="00E96DEB" w:rsidRDefault="0083637F" w:rsidP="0083637F">
      <w:pPr>
        <w:rPr>
          <w:bCs/>
          <w:sz w:val="18"/>
        </w:rPr>
      </w:pPr>
    </w:p>
    <w:p w14:paraId="6B1C8235" w14:textId="77777777" w:rsidR="0083637F" w:rsidRPr="001E700D" w:rsidRDefault="0083637F" w:rsidP="0083637F">
      <w:pPr>
        <w:keepNext/>
        <w:rPr>
          <w:bCs/>
          <w:i/>
          <w:iCs/>
        </w:rPr>
      </w:pPr>
      <w:r>
        <w:rPr>
          <w:i/>
        </w:rPr>
        <w:t>3.</w:t>
      </w:r>
      <w:r>
        <w:rPr>
          <w:i/>
        </w:rPr>
        <w:tab/>
        <w:t>Données à inclure dans la base de données PLUTO</w:t>
      </w:r>
    </w:p>
    <w:p w14:paraId="3FBC162D" w14:textId="77777777" w:rsidR="0083637F" w:rsidRPr="00E96DEB" w:rsidRDefault="0083637F" w:rsidP="0083637F">
      <w:pPr>
        <w:keepNext/>
        <w:rPr>
          <w:bCs/>
          <w:i/>
          <w:iCs/>
          <w:sz w:val="18"/>
        </w:rPr>
      </w:pPr>
    </w:p>
    <w:p w14:paraId="2DAB9DFB" w14:textId="77777777" w:rsidR="0083637F" w:rsidRPr="001E700D" w:rsidRDefault="0083637F" w:rsidP="0083637F">
      <w:pPr>
        <w:keepNext/>
        <w:ind w:left="567"/>
        <w:rPr>
          <w:bCs/>
          <w:i/>
          <w:iCs/>
        </w:rPr>
      </w:pPr>
      <w:r>
        <w:rPr>
          <w:i/>
        </w:rPr>
        <w:t>3.1</w:t>
      </w:r>
      <w:r>
        <w:rPr>
          <w:i/>
        </w:rPr>
        <w:tab/>
        <w:t>Format des données</w:t>
      </w:r>
    </w:p>
    <w:p w14:paraId="2BD873A9" w14:textId="77777777" w:rsidR="0083637F" w:rsidRPr="00E96DEB" w:rsidRDefault="0083637F" w:rsidP="0083637F">
      <w:pPr>
        <w:keepNext/>
        <w:rPr>
          <w:bCs/>
          <w:sz w:val="18"/>
        </w:rPr>
      </w:pPr>
    </w:p>
    <w:p w14:paraId="29D9ED31" w14:textId="316167ED" w:rsidR="0083637F" w:rsidRPr="009916D7" w:rsidRDefault="0083637F" w:rsidP="0083637F">
      <w:pPr>
        <w:rPr>
          <w:bCs/>
          <w:spacing w:val="2"/>
        </w:rPr>
      </w:pPr>
      <w:r>
        <w:t>3.1.1</w:t>
      </w:r>
      <w:r>
        <w:tab/>
        <w:t>Devraient notamment être acceptées pour les contributions à la base de données PLUTO</w:t>
      </w:r>
      <w:r w:rsidR="00395BCB">
        <w:t> :</w:t>
      </w:r>
    </w:p>
    <w:p w14:paraId="286D3FA1" w14:textId="77777777" w:rsidR="0083637F" w:rsidRPr="00E96DEB" w:rsidRDefault="0083637F" w:rsidP="0083637F">
      <w:pPr>
        <w:rPr>
          <w:bCs/>
          <w:sz w:val="16"/>
        </w:rPr>
      </w:pPr>
    </w:p>
    <w:p w14:paraId="022EBA44" w14:textId="77777777" w:rsidR="0083637F" w:rsidRPr="001E700D" w:rsidRDefault="0083637F" w:rsidP="00913D39">
      <w:pPr>
        <w:tabs>
          <w:tab w:val="left" w:pos="1134"/>
        </w:tabs>
        <w:spacing w:after="120"/>
        <w:ind w:left="567"/>
        <w:rPr>
          <w:bCs/>
        </w:rPr>
      </w:pPr>
      <w:r>
        <w:t>a)</w:t>
      </w:r>
      <w:r>
        <w:tab/>
        <w:t>les données au format XML;</w:t>
      </w:r>
    </w:p>
    <w:p w14:paraId="55AC6DB6" w14:textId="77777777" w:rsidR="0083637F" w:rsidRPr="001E700D" w:rsidRDefault="0083637F" w:rsidP="0083637F">
      <w:pPr>
        <w:spacing w:after="120"/>
        <w:ind w:left="567"/>
        <w:rPr>
          <w:bCs/>
        </w:rPr>
      </w:pPr>
      <w:r>
        <w:t>b)</w:t>
      </w:r>
      <w:r>
        <w:tab/>
        <w:t>les données au format du tableur Excel ou en tableau Word;</w:t>
      </w:r>
    </w:p>
    <w:p w14:paraId="52F9C300" w14:textId="1A4AD4FD" w:rsidR="0083637F" w:rsidRPr="001E700D" w:rsidRDefault="0083637F" w:rsidP="0083637F">
      <w:pPr>
        <w:spacing w:after="120"/>
        <w:ind w:left="567"/>
        <w:rPr>
          <w:bCs/>
        </w:rPr>
      </w:pPr>
      <w:r>
        <w:t>c)</w:t>
      </w:r>
      <w:r>
        <w:tab/>
        <w:t>les données fournies au moyen d</w:t>
      </w:r>
      <w:r w:rsidR="00395BCB">
        <w:t>’</w:t>
      </w:r>
      <w:r>
        <w:t>un formulaire Web en ligne;</w:t>
      </w:r>
    </w:p>
    <w:p w14:paraId="52BAA659" w14:textId="061903AE" w:rsidR="0083637F" w:rsidRDefault="0083637F" w:rsidP="00913D39">
      <w:pPr>
        <w:spacing w:after="220"/>
        <w:ind w:left="567"/>
        <w:rPr>
          <w:bCs/>
        </w:rPr>
      </w:pPr>
      <w:r>
        <w:lastRenderedPageBreak/>
        <w:t>d)</w:t>
      </w:r>
      <w:r>
        <w:tab/>
        <w:t xml:space="preserve">la possibilité pour les contributeurs de ne fournir que des données nouvelles ou modifiées.  </w:t>
      </w:r>
    </w:p>
    <w:p w14:paraId="5D8C8BE2" w14:textId="343C08E1" w:rsidR="0083637F" w:rsidRPr="001E700D" w:rsidRDefault="0083637F" w:rsidP="0083637F">
      <w:pPr>
        <w:rPr>
          <w:bCs/>
        </w:rPr>
      </w:pPr>
      <w:r>
        <w:t>3.1.2</w:t>
      </w:r>
      <w:r>
        <w:tab/>
        <w:t>Il convient d</w:t>
      </w:r>
      <w:r w:rsidR="00395BCB">
        <w:t>’</w:t>
      </w:r>
      <w:r>
        <w:t>envisager, selon les besoins, une restructuration de certaines balises, par exemple lorsque certaines parties d</w:t>
      </w:r>
      <w:r w:rsidR="00395BCB">
        <w:t>’</w:t>
      </w:r>
      <w:r>
        <w:t>un champ sont obligatoires et que d</w:t>
      </w:r>
      <w:r w:rsidR="00395BCB">
        <w:t>’</w:t>
      </w:r>
      <w:r>
        <w:t>autres ne le sont pas.</w:t>
      </w:r>
    </w:p>
    <w:p w14:paraId="73DF37FD" w14:textId="77777777" w:rsidR="0083637F" w:rsidRPr="00E96DEB" w:rsidRDefault="0083637F" w:rsidP="0083637F">
      <w:pPr>
        <w:rPr>
          <w:bCs/>
          <w:sz w:val="18"/>
        </w:rPr>
      </w:pPr>
    </w:p>
    <w:p w14:paraId="5573CB69" w14:textId="66574292" w:rsidR="0083637F" w:rsidRDefault="0083637F" w:rsidP="0083637F">
      <w:pPr>
        <w:rPr>
          <w:rFonts w:cs="Arial"/>
          <w:bCs/>
        </w:rPr>
      </w:pPr>
      <w:r>
        <w:t>3.1.3</w:t>
      </w:r>
      <w:r>
        <w:tab/>
        <w:t xml:space="preserve">Sous réserve des dispositions de la </w:t>
      </w:r>
      <w:r w:rsidR="00395BCB">
        <w:t>section 3</w:t>
      </w:r>
      <w:r>
        <w:t>.1.4, le jeu de caractères des données est le jeu de caractères ASCII [Code standard américain pour l</w:t>
      </w:r>
      <w:r w:rsidR="00395BCB">
        <w:t>’</w:t>
      </w:r>
      <w:r>
        <w:t>échange d</w:t>
      </w:r>
      <w:r w:rsidR="00395BCB">
        <w:t>’</w:t>
      </w:r>
      <w:r>
        <w:t>informations] étendu, tel qu</w:t>
      </w:r>
      <w:r w:rsidR="00395BCB">
        <w:t>’</w:t>
      </w:r>
      <w:r>
        <w:t>il est défini dans la norme ISO/CEI [Organisation internationale de normalisation/Commission électrotechnique internationale] 8859</w:t>
      </w:r>
      <w:r w:rsidR="00395BCB">
        <w:t>-</w:t>
      </w:r>
      <w:r>
        <w:t>1: 1998.</w:t>
      </w:r>
    </w:p>
    <w:p w14:paraId="564F6791" w14:textId="77777777" w:rsidR="0083637F" w:rsidRPr="00E96DEB" w:rsidRDefault="0083637F" w:rsidP="0083637F">
      <w:pPr>
        <w:rPr>
          <w:rFonts w:cs="Arial"/>
          <w:bCs/>
          <w:sz w:val="18"/>
        </w:rPr>
      </w:pPr>
    </w:p>
    <w:p w14:paraId="3F44F925" w14:textId="28FE36C1" w:rsidR="0083637F" w:rsidRPr="001E700D" w:rsidRDefault="0083637F" w:rsidP="0083637F">
      <w:pPr>
        <w:rPr>
          <w:rFonts w:cs="Arial"/>
          <w:bCs/>
        </w:rPr>
      </w:pPr>
      <w:r>
        <w:t>3.1.4</w:t>
      </w:r>
      <w:r>
        <w:tab/>
        <w:t>En ce qui concerne les balises &lt;520&gt;, &lt;550&gt;, &lt;551&gt;, &lt;552&gt;, &lt;553&gt;, &lt;650&gt; &lt;651&gt;, &lt;652&gt;, &lt;750&gt;, &lt;751&gt;, &lt;752&gt;, &lt;753&gt;, &lt;760&gt;, &lt;950&gt; et &lt;960&gt;, les données doivent être fournies en format de transformation en Unicode à 8 bits (UTF</w:t>
      </w:r>
      <w:r w:rsidR="00395BCB">
        <w:t>-</w:t>
      </w:r>
      <w:r>
        <w:t>8).</w:t>
      </w:r>
    </w:p>
    <w:p w14:paraId="5416E79E" w14:textId="77777777" w:rsidR="0083637F" w:rsidRPr="00E96DEB" w:rsidRDefault="0083637F" w:rsidP="0083637F">
      <w:pPr>
        <w:rPr>
          <w:sz w:val="18"/>
        </w:rPr>
      </w:pPr>
    </w:p>
    <w:p w14:paraId="0DC076D0" w14:textId="77777777" w:rsidR="0083637F" w:rsidRPr="001E700D" w:rsidRDefault="0083637F" w:rsidP="0083637F">
      <w:pPr>
        <w:keepNext/>
        <w:ind w:left="567"/>
        <w:rPr>
          <w:bCs/>
          <w:i/>
          <w:iCs/>
        </w:rPr>
      </w:pPr>
      <w:r>
        <w:rPr>
          <w:i/>
        </w:rPr>
        <w:t>3.2</w:t>
      </w:r>
      <w:r>
        <w:rPr>
          <w:i/>
        </w:rPr>
        <w:tab/>
        <w:t>Qualité et exhaustivité des données</w:t>
      </w:r>
    </w:p>
    <w:p w14:paraId="2B9AB7F2" w14:textId="77777777" w:rsidR="0083637F" w:rsidRPr="00E96DEB" w:rsidRDefault="0083637F" w:rsidP="0083637F">
      <w:pPr>
        <w:keepNext/>
        <w:rPr>
          <w:bCs/>
          <w:sz w:val="16"/>
        </w:rPr>
      </w:pPr>
    </w:p>
    <w:p w14:paraId="698F8319" w14:textId="39139625" w:rsidR="0083637F" w:rsidRPr="001E700D" w:rsidRDefault="0083637F" w:rsidP="0083637F">
      <w:pPr>
        <w:keepNext/>
        <w:rPr>
          <w:bCs/>
        </w:rPr>
      </w:pPr>
      <w:r>
        <w:t>Il convient d</w:t>
      </w:r>
      <w:r w:rsidR="00395BCB">
        <w:t>’</w:t>
      </w:r>
      <w:r>
        <w:t>introduire les spécifications suivantes concernant les données dans la base de données PLUTO</w:t>
      </w:r>
      <w:r w:rsidR="00395BCB">
        <w:t> :</w:t>
      </w:r>
    </w:p>
    <w:p w14:paraId="41A53B29" w14:textId="77777777" w:rsidR="0083637F" w:rsidRPr="00E96DEB" w:rsidRDefault="0083637F" w:rsidP="0083637F">
      <w:pPr>
        <w:keepNext/>
        <w:ind w:left="567"/>
        <w:rPr>
          <w:bCs/>
          <w:sz w:val="16"/>
        </w:rPr>
      </w:pPr>
    </w:p>
    <w:tbl>
      <w:tblPr>
        <w:tblW w:w="10116" w:type="dxa"/>
        <w:tblLayout w:type="fixed"/>
        <w:tblCellMar>
          <w:left w:w="57" w:type="dxa"/>
          <w:right w:w="57" w:type="dxa"/>
        </w:tblCellMar>
        <w:tblLook w:val="0000" w:firstRow="0" w:lastRow="0" w:firstColumn="0" w:lastColumn="0" w:noHBand="0" w:noVBand="0"/>
      </w:tblPr>
      <w:tblGrid>
        <w:gridCol w:w="659"/>
        <w:gridCol w:w="14"/>
        <w:gridCol w:w="2317"/>
        <w:gridCol w:w="1623"/>
        <w:gridCol w:w="6"/>
        <w:gridCol w:w="2053"/>
        <w:gridCol w:w="3444"/>
      </w:tblGrid>
      <w:tr w:rsidR="0083637F" w:rsidRPr="00CF07A4" w14:paraId="62F55DA9" w14:textId="77777777" w:rsidTr="00B212E4">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14:paraId="7ADB6F01" w14:textId="77777777" w:rsidR="0083637F" w:rsidRPr="00CF07A4" w:rsidRDefault="0083637F" w:rsidP="00B212E4">
            <w:pPr>
              <w:spacing w:before="60" w:after="60"/>
              <w:rPr>
                <w:rFonts w:cs="Arial"/>
                <w:color w:val="000000"/>
                <w:sz w:val="18"/>
                <w:szCs w:val="18"/>
                <w:u w:val="single"/>
              </w:rPr>
            </w:pPr>
            <w:r>
              <w:rPr>
                <w:color w:val="000000"/>
                <w:sz w:val="18"/>
                <w:u w:val="single"/>
              </w:rPr>
              <w:t>TAG</w:t>
            </w:r>
          </w:p>
        </w:tc>
        <w:tc>
          <w:tcPr>
            <w:tcW w:w="2317" w:type="dxa"/>
            <w:tcBorders>
              <w:top w:val="dotted" w:sz="4" w:space="0" w:color="auto"/>
              <w:left w:val="dotted" w:sz="4" w:space="0" w:color="auto"/>
              <w:bottom w:val="dotted" w:sz="4" w:space="0" w:color="auto"/>
              <w:right w:val="dotted" w:sz="4" w:space="0" w:color="auto"/>
            </w:tcBorders>
            <w:shd w:val="clear" w:color="auto" w:fill="E6E6E6"/>
            <w:noWrap/>
          </w:tcPr>
          <w:p w14:paraId="4F3E74C5" w14:textId="77777777" w:rsidR="0083637F" w:rsidRPr="00CF07A4" w:rsidRDefault="0083637F" w:rsidP="00B212E4">
            <w:pPr>
              <w:spacing w:before="60" w:after="60"/>
              <w:jc w:val="left"/>
              <w:rPr>
                <w:rFonts w:cs="Arial"/>
                <w:color w:val="000000"/>
                <w:sz w:val="18"/>
                <w:szCs w:val="18"/>
                <w:u w:val="single"/>
              </w:rPr>
            </w:pPr>
            <w:r>
              <w:rPr>
                <w:color w:val="000000"/>
                <w:sz w:val="18"/>
                <w:u w:val="single"/>
              </w:rPr>
              <w:t>Description</w:t>
            </w:r>
          </w:p>
        </w:tc>
        <w:tc>
          <w:tcPr>
            <w:tcW w:w="1623" w:type="dxa"/>
            <w:tcBorders>
              <w:top w:val="dotted" w:sz="4" w:space="0" w:color="auto"/>
              <w:left w:val="dotted" w:sz="4" w:space="0" w:color="auto"/>
              <w:bottom w:val="dotted" w:sz="4" w:space="0" w:color="auto"/>
              <w:right w:val="dotted" w:sz="4" w:space="0" w:color="auto"/>
            </w:tcBorders>
            <w:shd w:val="clear" w:color="auto" w:fill="E6E6E6"/>
            <w:noWrap/>
          </w:tcPr>
          <w:p w14:paraId="2A1289B3" w14:textId="77777777" w:rsidR="0083637F" w:rsidRPr="00CF07A4" w:rsidRDefault="0083637F" w:rsidP="00B212E4">
            <w:pPr>
              <w:spacing w:before="60" w:after="60"/>
              <w:jc w:val="left"/>
              <w:rPr>
                <w:rFonts w:cs="Arial"/>
                <w:color w:val="000000"/>
                <w:sz w:val="18"/>
                <w:szCs w:val="18"/>
                <w:u w:val="single"/>
              </w:rPr>
            </w:pPr>
            <w:r>
              <w:rPr>
                <w:color w:val="000000"/>
                <w:sz w:val="18"/>
                <w:u w:val="single"/>
              </w:rPr>
              <w:t xml:space="preserve">Statut actuel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tcPr>
          <w:p w14:paraId="24397397" w14:textId="77777777" w:rsidR="0083637F" w:rsidRPr="00CF07A4" w:rsidRDefault="0083637F" w:rsidP="00B212E4">
            <w:pPr>
              <w:tabs>
                <w:tab w:val="left" w:pos="386"/>
              </w:tabs>
              <w:spacing w:before="60" w:after="60"/>
              <w:jc w:val="left"/>
              <w:rPr>
                <w:rFonts w:cs="Arial"/>
                <w:color w:val="000000"/>
                <w:sz w:val="18"/>
                <w:szCs w:val="18"/>
                <w:u w:val="single"/>
              </w:rPr>
            </w:pPr>
            <w:r>
              <w:rPr>
                <w:color w:val="000000"/>
                <w:sz w:val="18"/>
                <w:u w:val="single"/>
              </w:rPr>
              <w:t>Statut proposé</w:t>
            </w:r>
          </w:p>
        </w:tc>
        <w:tc>
          <w:tcPr>
            <w:tcW w:w="3444" w:type="dxa"/>
            <w:tcBorders>
              <w:top w:val="dotted" w:sz="4" w:space="0" w:color="auto"/>
              <w:left w:val="dotted" w:sz="4" w:space="0" w:color="auto"/>
              <w:bottom w:val="dotted" w:sz="4" w:space="0" w:color="auto"/>
              <w:right w:val="dotted" w:sz="4" w:space="0" w:color="auto"/>
            </w:tcBorders>
            <w:shd w:val="clear" w:color="auto" w:fill="E6E6E6"/>
            <w:noWrap/>
          </w:tcPr>
          <w:p w14:paraId="4B144058" w14:textId="77777777" w:rsidR="0083637F" w:rsidRPr="00CF07A4" w:rsidRDefault="0083637F" w:rsidP="00B212E4">
            <w:pPr>
              <w:tabs>
                <w:tab w:val="left" w:pos="385"/>
              </w:tabs>
              <w:spacing w:before="60" w:after="60"/>
              <w:jc w:val="left"/>
              <w:rPr>
                <w:rFonts w:cs="Arial"/>
                <w:color w:val="000000"/>
                <w:sz w:val="18"/>
                <w:szCs w:val="18"/>
                <w:u w:val="single"/>
              </w:rPr>
            </w:pPr>
            <w:r>
              <w:rPr>
                <w:color w:val="000000"/>
                <w:sz w:val="18"/>
                <w:u w:val="single"/>
              </w:rPr>
              <w:t>Modifications de la base de données demandées</w:t>
            </w:r>
          </w:p>
        </w:tc>
      </w:tr>
      <w:tr w:rsidR="0083637F" w:rsidRPr="00CF07A4" w14:paraId="5D5DF6CC"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7A171999" w14:textId="77777777" w:rsidR="0083637F" w:rsidRPr="00CF07A4" w:rsidRDefault="0083637F" w:rsidP="00B212E4">
            <w:pPr>
              <w:spacing w:before="20" w:after="20"/>
              <w:rPr>
                <w:rFonts w:cs="Arial"/>
                <w:b/>
                <w:bCs/>
                <w:color w:val="000000"/>
                <w:sz w:val="18"/>
                <w:szCs w:val="18"/>
              </w:rPr>
            </w:pPr>
            <w:r>
              <w:rPr>
                <w:b/>
                <w:color w:val="000000"/>
                <w:sz w:val="18"/>
              </w:rPr>
              <w:t>&lt;000&gt;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633DF06D" w14:textId="208070E0" w:rsidR="0083637F" w:rsidRPr="00CF07A4" w:rsidRDefault="0083637F" w:rsidP="00B212E4">
            <w:pPr>
              <w:spacing w:before="20" w:after="20"/>
              <w:jc w:val="left"/>
              <w:rPr>
                <w:rFonts w:cs="Arial"/>
                <w:b/>
                <w:bCs/>
                <w:color w:val="000000"/>
                <w:sz w:val="18"/>
                <w:szCs w:val="18"/>
              </w:rPr>
            </w:pPr>
            <w:r>
              <w:rPr>
                <w:b/>
                <w:color w:val="000000"/>
                <w:sz w:val="18"/>
              </w:rPr>
              <w:t>Début de l</w:t>
            </w:r>
            <w:r w:rsidR="00395BCB">
              <w:rPr>
                <w:b/>
                <w:color w:val="000000"/>
                <w:sz w:val="18"/>
              </w:rPr>
              <w:t>’</w:t>
            </w:r>
            <w:r>
              <w:rPr>
                <w:b/>
                <w:color w:val="000000"/>
                <w:sz w:val="18"/>
              </w:rPr>
              <w:t>enregistrement et statut de l</w:t>
            </w:r>
            <w:r w:rsidR="00395BCB">
              <w:rPr>
                <w:b/>
                <w:color w:val="000000"/>
                <w:sz w:val="18"/>
              </w:rPr>
              <w:t>’</w:t>
            </w:r>
            <w:r>
              <w:rPr>
                <w:b/>
                <w:color w:val="000000"/>
                <w:sz w:val="18"/>
              </w:rPr>
              <w:t xml:space="preserve">enregistrement </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5A3D6A86" w14:textId="77777777" w:rsidR="0083637F" w:rsidRPr="00CF07A4" w:rsidRDefault="0083637F" w:rsidP="00B212E4">
            <w:pPr>
              <w:spacing w:before="20" w:after="20"/>
              <w:jc w:val="left"/>
              <w:rPr>
                <w:rFonts w:cs="Arial"/>
                <w:color w:val="000000"/>
                <w:sz w:val="18"/>
                <w:szCs w:val="18"/>
              </w:rPr>
            </w:pPr>
            <w:r>
              <w:rPr>
                <w:color w:val="000000"/>
                <w:sz w:val="18"/>
              </w:rPr>
              <w:t>obligatoire</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012C8A39" w14:textId="4314846A" w:rsidR="0083637F" w:rsidRPr="00CF07A4" w:rsidRDefault="0083637F" w:rsidP="00B212E4">
            <w:pPr>
              <w:tabs>
                <w:tab w:val="left" w:pos="386"/>
              </w:tabs>
              <w:spacing w:before="20" w:after="20"/>
              <w:jc w:val="left"/>
              <w:rPr>
                <w:rFonts w:cs="Arial"/>
                <w:b/>
                <w:bCs/>
                <w:color w:val="000000"/>
                <w:sz w:val="18"/>
                <w:szCs w:val="18"/>
              </w:rPr>
            </w:pPr>
            <w:r>
              <w:rPr>
                <w:b/>
                <w:color w:val="000000"/>
                <w:sz w:val="18"/>
              </w:rPr>
              <w:t>le début de l</w:t>
            </w:r>
            <w:r w:rsidR="00395BCB">
              <w:rPr>
                <w:b/>
                <w:color w:val="000000"/>
                <w:sz w:val="18"/>
              </w:rPr>
              <w:t>’</w:t>
            </w:r>
            <w:r>
              <w:rPr>
                <w:b/>
                <w:color w:val="000000"/>
                <w:sz w:val="18"/>
              </w:rPr>
              <w:t>enregistrement doit être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4BF63A2" w14:textId="493F3F9C" w:rsidR="0083637F" w:rsidRPr="00CF07A4" w:rsidRDefault="0083637F" w:rsidP="00B212E4">
            <w:pPr>
              <w:tabs>
                <w:tab w:val="left" w:pos="385"/>
              </w:tabs>
              <w:spacing w:before="20" w:after="20"/>
              <w:jc w:val="left"/>
              <w:rPr>
                <w:rFonts w:cs="Arial"/>
                <w:color w:val="000000"/>
                <w:sz w:val="18"/>
                <w:szCs w:val="18"/>
              </w:rPr>
            </w:pPr>
            <w:r>
              <w:rPr>
                <w:color w:val="000000"/>
                <w:sz w:val="18"/>
              </w:rPr>
              <w:t>obligatoire, sous réserve de l</w:t>
            </w:r>
            <w:r w:rsidR="00395BCB">
              <w:rPr>
                <w:color w:val="000000"/>
                <w:sz w:val="18"/>
              </w:rPr>
              <w:t>’</w:t>
            </w:r>
            <w:r>
              <w:rPr>
                <w:color w:val="000000"/>
                <w:sz w:val="18"/>
              </w:rPr>
              <w:t>élaboration d</w:t>
            </w:r>
            <w:r w:rsidR="00395BCB">
              <w:rPr>
                <w:color w:val="000000"/>
                <w:sz w:val="18"/>
              </w:rPr>
              <w:t>’</w:t>
            </w:r>
            <w:r>
              <w:rPr>
                <w:color w:val="000000"/>
                <w:sz w:val="18"/>
              </w:rPr>
              <w:t>un outil permettant d</w:t>
            </w:r>
            <w:r w:rsidR="00395BCB">
              <w:rPr>
                <w:color w:val="000000"/>
                <w:sz w:val="18"/>
              </w:rPr>
              <w:t>’</w:t>
            </w:r>
            <w:r>
              <w:rPr>
                <w:color w:val="000000"/>
                <w:sz w:val="18"/>
              </w:rPr>
              <w:t>établir le statut de l</w:t>
            </w:r>
            <w:r w:rsidR="00395BCB">
              <w:rPr>
                <w:color w:val="000000"/>
                <w:sz w:val="18"/>
              </w:rPr>
              <w:t>’</w:t>
            </w:r>
            <w:r>
              <w:rPr>
                <w:color w:val="000000"/>
                <w:sz w:val="18"/>
              </w:rPr>
              <w:t>enregistrement (par comparaison avec la précédente communication de données) si celui</w:t>
            </w:r>
            <w:r w:rsidR="00395BCB">
              <w:rPr>
                <w:color w:val="000000"/>
                <w:sz w:val="18"/>
              </w:rPr>
              <w:t>-</w:t>
            </w:r>
            <w:r>
              <w:rPr>
                <w:color w:val="000000"/>
                <w:sz w:val="18"/>
              </w:rPr>
              <w:t>ci n</w:t>
            </w:r>
            <w:r w:rsidR="00395BCB">
              <w:rPr>
                <w:color w:val="000000"/>
                <w:sz w:val="18"/>
              </w:rPr>
              <w:t>’</w:t>
            </w:r>
            <w:r>
              <w:rPr>
                <w:color w:val="000000"/>
                <w:sz w:val="18"/>
              </w:rPr>
              <w:t>est pas requis</w:t>
            </w:r>
          </w:p>
        </w:tc>
      </w:tr>
      <w:tr w:rsidR="0083637F" w:rsidRPr="00CF07A4" w14:paraId="7AE28EB1"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78D1D73F" w14:textId="77777777" w:rsidR="0083637F" w:rsidRPr="00CF07A4" w:rsidRDefault="0083637F" w:rsidP="00B212E4">
            <w:pPr>
              <w:spacing w:before="20" w:after="20"/>
              <w:rPr>
                <w:rFonts w:cs="Arial"/>
                <w:b/>
                <w:bCs/>
                <w:color w:val="000000"/>
                <w:sz w:val="18"/>
                <w:szCs w:val="18"/>
              </w:rPr>
            </w:pPr>
            <w:r>
              <w:rPr>
                <w:b/>
                <w:color w:val="000000"/>
                <w:sz w:val="18"/>
              </w:rPr>
              <w:t>&lt;190&gt;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253B7A09" w14:textId="77777777" w:rsidR="0083637F" w:rsidRPr="00CF07A4" w:rsidRDefault="0083637F" w:rsidP="00B212E4">
            <w:pPr>
              <w:spacing w:before="20" w:after="20"/>
              <w:jc w:val="left"/>
              <w:rPr>
                <w:rFonts w:cs="Arial"/>
                <w:b/>
                <w:bCs/>
                <w:color w:val="000000"/>
                <w:sz w:val="18"/>
                <w:szCs w:val="18"/>
              </w:rPr>
            </w:pPr>
            <w:r>
              <w:rPr>
                <w:b/>
                <w:color w:val="000000"/>
                <w:sz w:val="18"/>
              </w:rPr>
              <w:t>Pays ou organisation communiquant les informations</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75C55F57" w14:textId="77777777" w:rsidR="0083637F" w:rsidRPr="00CF07A4" w:rsidRDefault="0083637F" w:rsidP="00B212E4">
            <w:pPr>
              <w:spacing w:before="20" w:after="20"/>
              <w:jc w:val="left"/>
              <w:rPr>
                <w:rFonts w:cs="Arial"/>
                <w:color w:val="000000"/>
                <w:sz w:val="18"/>
                <w:szCs w:val="18"/>
              </w:rPr>
            </w:pPr>
            <w:r>
              <w:rPr>
                <w:color w:val="000000"/>
                <w:sz w:val="18"/>
              </w:rPr>
              <w:t>obligatoire</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2FE79606" w14:textId="77777777" w:rsidR="0083637F" w:rsidRPr="00CF07A4" w:rsidRDefault="0083637F" w:rsidP="00B212E4">
            <w:pPr>
              <w:tabs>
                <w:tab w:val="left" w:pos="386"/>
              </w:tabs>
              <w:spacing w:before="20" w:after="20"/>
              <w:jc w:val="left"/>
              <w:rPr>
                <w:rFonts w:cs="Arial"/>
                <w:color w:val="000000"/>
                <w:sz w:val="18"/>
                <w:szCs w:val="18"/>
              </w:rPr>
            </w:pPr>
            <w:r>
              <w:rPr>
                <w:b/>
                <w:color w:val="000000"/>
                <w:sz w:val="18"/>
              </w:rPr>
              <w:t xml:space="preserve">obligatoire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273431D" w14:textId="3D67ACE6" w:rsidR="0083637F" w:rsidRPr="00CF07A4" w:rsidRDefault="0083637F" w:rsidP="00B212E4">
            <w:pPr>
              <w:tabs>
                <w:tab w:val="left" w:pos="385"/>
              </w:tabs>
              <w:spacing w:before="20" w:after="20"/>
              <w:jc w:val="left"/>
              <w:rPr>
                <w:rFonts w:cs="Arial"/>
                <w:color w:val="000000"/>
                <w:sz w:val="18"/>
                <w:szCs w:val="18"/>
              </w:rPr>
            </w:pPr>
            <w:r>
              <w:rPr>
                <w:color w:val="000000"/>
                <w:sz w:val="18"/>
              </w:rPr>
              <w:t>vérification de la qualité des données</w:t>
            </w:r>
            <w:r w:rsidR="00395BCB">
              <w:rPr>
                <w:color w:val="000000"/>
                <w:sz w:val="18"/>
              </w:rPr>
              <w:t> :</w:t>
            </w:r>
            <w:r>
              <w:rPr>
                <w:color w:val="000000"/>
                <w:sz w:val="18"/>
              </w:rPr>
              <w:t xml:space="preserve"> comparer à la liste de codes</w:t>
            </w:r>
          </w:p>
        </w:tc>
      </w:tr>
      <w:tr w:rsidR="0083637F" w:rsidRPr="00CF07A4" w14:paraId="79A4A599"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089105D" w14:textId="77777777" w:rsidR="0083637F" w:rsidRPr="00CF07A4" w:rsidRDefault="0083637F" w:rsidP="00B212E4">
            <w:pPr>
              <w:spacing w:before="20" w:after="20"/>
              <w:rPr>
                <w:rFonts w:cs="Arial"/>
                <w:b/>
                <w:bCs/>
                <w:color w:val="000000"/>
                <w:sz w:val="18"/>
                <w:szCs w:val="18"/>
              </w:rPr>
            </w:pPr>
            <w:r>
              <w:rPr>
                <w:b/>
                <w:color w:val="000000"/>
                <w:sz w:val="18"/>
              </w:rPr>
              <w:t>&lt;010&gt;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0545A791" w14:textId="0B8FCD98" w:rsidR="0083637F" w:rsidRPr="00CF07A4" w:rsidRDefault="0083637F" w:rsidP="00B212E4">
            <w:pPr>
              <w:spacing w:before="20" w:after="20"/>
              <w:jc w:val="left"/>
              <w:rPr>
                <w:rFonts w:cs="Arial"/>
                <w:b/>
                <w:bCs/>
                <w:color w:val="000000"/>
                <w:sz w:val="18"/>
                <w:szCs w:val="18"/>
              </w:rPr>
            </w:pPr>
            <w:r>
              <w:rPr>
                <w:b/>
                <w:color w:val="000000"/>
                <w:sz w:val="18"/>
              </w:rPr>
              <w:t>Type d</w:t>
            </w:r>
            <w:r w:rsidR="00395BCB">
              <w:rPr>
                <w:b/>
                <w:color w:val="000000"/>
                <w:sz w:val="18"/>
              </w:rPr>
              <w:t>’</w:t>
            </w:r>
            <w:r>
              <w:rPr>
                <w:b/>
                <w:color w:val="000000"/>
                <w:sz w:val="18"/>
              </w:rPr>
              <w:t>enregistrement et identifiant (de variété)</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5C3A08BE" w14:textId="77777777" w:rsidR="0083637F" w:rsidRPr="00CF07A4" w:rsidRDefault="0083637F" w:rsidP="00B212E4">
            <w:pPr>
              <w:spacing w:before="20" w:after="20"/>
              <w:jc w:val="left"/>
              <w:rPr>
                <w:rFonts w:cs="Arial"/>
                <w:color w:val="000000"/>
                <w:sz w:val="18"/>
                <w:szCs w:val="18"/>
              </w:rPr>
            </w:pPr>
            <w:r>
              <w:rPr>
                <w:color w:val="000000"/>
                <w:sz w:val="18"/>
              </w:rPr>
              <w:t>obligatoire</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396E3B2A" w14:textId="63D4CEBE" w:rsidR="0083637F" w:rsidRPr="00CF07A4" w:rsidRDefault="0083637F" w:rsidP="00B212E4">
            <w:pPr>
              <w:tabs>
                <w:tab w:val="left" w:pos="386"/>
              </w:tabs>
              <w:spacing w:before="20" w:after="20"/>
              <w:jc w:val="left"/>
              <w:rPr>
                <w:rFonts w:cs="Arial"/>
                <w:color w:val="000000"/>
                <w:sz w:val="18"/>
                <w:szCs w:val="18"/>
              </w:rPr>
            </w:pPr>
            <w:r>
              <w:rPr>
                <w:b/>
                <w:color w:val="000000"/>
                <w:sz w:val="18"/>
              </w:rPr>
              <w:t xml:space="preserve">les deux sont obligatoires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4E08170" w14:textId="6E9B2BFC" w:rsidR="0083637F" w:rsidRPr="00CF07A4" w:rsidRDefault="0083637F" w:rsidP="00B212E4">
            <w:pPr>
              <w:tabs>
                <w:tab w:val="left" w:pos="385"/>
              </w:tabs>
              <w:spacing w:before="20" w:after="20"/>
              <w:jc w:val="left"/>
              <w:rPr>
                <w:rFonts w:cs="Arial"/>
                <w:color w:val="000000"/>
                <w:sz w:val="18"/>
                <w:szCs w:val="18"/>
              </w:rPr>
            </w:pPr>
            <w:r>
              <w:rPr>
                <w:color w:val="000000"/>
                <w:sz w:val="18"/>
              </w:rPr>
              <w:t>i)</w:t>
            </w:r>
            <w:r>
              <w:rPr>
                <w:color w:val="000000"/>
                <w:sz w:val="18"/>
              </w:rPr>
              <w:tab/>
              <w:t>le sens de l</w:t>
            </w:r>
            <w:r w:rsidR="00395BCB">
              <w:rPr>
                <w:color w:val="000000"/>
                <w:sz w:val="18"/>
              </w:rPr>
              <w:t>’</w:t>
            </w:r>
            <w:r>
              <w:rPr>
                <w:color w:val="000000"/>
                <w:sz w:val="18"/>
              </w:rPr>
              <w:t>expression “identifiant (de variété)” doit être éclairci au regard de la balise &lt;210&gt;;</w:t>
            </w:r>
          </w:p>
          <w:p w14:paraId="43D294F5" w14:textId="7777EC58" w:rsidR="0083637F" w:rsidRPr="00CF07A4" w:rsidRDefault="0083637F" w:rsidP="00B212E4">
            <w:pPr>
              <w:tabs>
                <w:tab w:val="left" w:pos="385"/>
              </w:tabs>
              <w:spacing w:before="20" w:after="20"/>
              <w:jc w:val="left"/>
              <w:rPr>
                <w:rFonts w:cs="Arial"/>
                <w:color w:val="000000"/>
                <w:sz w:val="18"/>
                <w:szCs w:val="18"/>
              </w:rPr>
            </w:pPr>
            <w:r>
              <w:rPr>
                <w:color w:val="000000"/>
                <w:sz w:val="18"/>
              </w:rPr>
              <w:t>ii)</w:t>
            </w:r>
            <w:r>
              <w:rPr>
                <w:color w:val="000000"/>
                <w:sz w:val="18"/>
              </w:rPr>
              <w:tab/>
              <w:t>déterminer s</w:t>
            </w:r>
            <w:r w:rsidR="00395BCB">
              <w:rPr>
                <w:color w:val="000000"/>
                <w:sz w:val="18"/>
              </w:rPr>
              <w:t>’</w:t>
            </w:r>
            <w:r>
              <w:rPr>
                <w:color w:val="000000"/>
                <w:sz w:val="18"/>
              </w:rPr>
              <w:t>il convient de conserver le type d</w:t>
            </w:r>
            <w:r w:rsidR="00395BCB">
              <w:rPr>
                <w:color w:val="000000"/>
                <w:sz w:val="18"/>
              </w:rPr>
              <w:t>’</w:t>
            </w:r>
            <w:r>
              <w:rPr>
                <w:color w:val="000000"/>
                <w:sz w:val="18"/>
              </w:rPr>
              <w:t>enregistrement “BIL”;</w:t>
            </w:r>
          </w:p>
          <w:p w14:paraId="00A94ABB" w14:textId="5FF070A3" w:rsidR="0083637F" w:rsidRPr="00CF07A4" w:rsidRDefault="0083637F" w:rsidP="00B212E4">
            <w:pPr>
              <w:tabs>
                <w:tab w:val="left" w:pos="385"/>
              </w:tabs>
              <w:spacing w:before="20" w:after="20"/>
              <w:jc w:val="left"/>
              <w:rPr>
                <w:rFonts w:cs="Arial"/>
                <w:color w:val="000000"/>
                <w:sz w:val="18"/>
                <w:szCs w:val="18"/>
              </w:rPr>
            </w:pPr>
            <w:r>
              <w:rPr>
                <w:color w:val="000000"/>
                <w:sz w:val="18"/>
              </w:rPr>
              <w:t>iii)</w:t>
            </w:r>
            <w:r>
              <w:rPr>
                <w:color w:val="000000"/>
                <w:sz w:val="18"/>
              </w:rPr>
              <w:tab/>
              <w:t>vérification de la qualité des données</w:t>
            </w:r>
            <w:r w:rsidR="00395BCB">
              <w:rPr>
                <w:color w:val="000000"/>
                <w:sz w:val="18"/>
              </w:rPr>
              <w:t> :</w:t>
            </w:r>
            <w:r>
              <w:rPr>
                <w:color w:val="000000"/>
                <w:sz w:val="18"/>
              </w:rPr>
              <w:t xml:space="preserve"> comparer à la liste des types d</w:t>
            </w:r>
            <w:r w:rsidR="00395BCB">
              <w:rPr>
                <w:color w:val="000000"/>
                <w:sz w:val="18"/>
              </w:rPr>
              <w:t>’</w:t>
            </w:r>
            <w:r>
              <w:rPr>
                <w:color w:val="000000"/>
                <w:sz w:val="18"/>
              </w:rPr>
              <w:t>enregistrement</w:t>
            </w:r>
          </w:p>
        </w:tc>
      </w:tr>
      <w:tr w:rsidR="0083637F" w:rsidRPr="00CF07A4" w14:paraId="710CFD42"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C71CB3B" w14:textId="77777777" w:rsidR="0083637F" w:rsidRPr="00CF07A4" w:rsidRDefault="0083637F" w:rsidP="00B212E4">
            <w:pPr>
              <w:spacing w:before="20" w:after="20"/>
              <w:rPr>
                <w:rFonts w:cs="Arial"/>
                <w:b/>
                <w:bCs/>
                <w:color w:val="000000"/>
                <w:sz w:val="18"/>
                <w:szCs w:val="18"/>
              </w:rPr>
            </w:pPr>
            <w:r>
              <w:rPr>
                <w:b/>
                <w:color w:val="000000"/>
                <w:sz w:val="18"/>
              </w:rPr>
              <w:t>&lt;500&gt;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748E63FB" w14:textId="77777777" w:rsidR="0083637F" w:rsidRPr="00CF07A4" w:rsidRDefault="0083637F" w:rsidP="00B212E4">
            <w:pPr>
              <w:spacing w:before="20" w:after="20"/>
              <w:jc w:val="left"/>
              <w:rPr>
                <w:rFonts w:cs="Arial"/>
                <w:b/>
                <w:bCs/>
                <w:color w:val="000000"/>
                <w:sz w:val="18"/>
                <w:szCs w:val="18"/>
              </w:rPr>
            </w:pPr>
            <w:r>
              <w:rPr>
                <w:b/>
                <w:color w:val="000000"/>
                <w:sz w:val="18"/>
              </w:rPr>
              <w:t>Espèce – nom en latin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159E9450" w14:textId="04A4D3E3" w:rsidR="0083637F" w:rsidRPr="00CF07A4" w:rsidRDefault="0083637F" w:rsidP="00B212E4">
            <w:pPr>
              <w:spacing w:before="20" w:after="20"/>
              <w:jc w:val="left"/>
              <w:rPr>
                <w:rFonts w:cs="Arial"/>
                <w:color w:val="000000"/>
                <w:sz w:val="18"/>
                <w:szCs w:val="18"/>
              </w:rPr>
            </w:pPr>
            <w:r>
              <w:rPr>
                <w:color w:val="000000"/>
                <w:sz w:val="18"/>
              </w:rPr>
              <w:t>obligatoire jusqu</w:t>
            </w:r>
            <w:r w:rsidR="00395BCB">
              <w:rPr>
                <w:color w:val="000000"/>
                <w:sz w:val="18"/>
              </w:rPr>
              <w:t>’</w:t>
            </w:r>
            <w:r>
              <w:rPr>
                <w:color w:val="000000"/>
                <w:sz w:val="18"/>
              </w:rPr>
              <w:t>à ce qu</w:t>
            </w:r>
            <w:r w:rsidR="00395BCB">
              <w:rPr>
                <w:color w:val="000000"/>
                <w:sz w:val="18"/>
              </w:rPr>
              <w:t>’</w:t>
            </w:r>
            <w:r>
              <w:rPr>
                <w:color w:val="000000"/>
                <w:sz w:val="18"/>
              </w:rPr>
              <w:t>un code UPOV ait été attribué</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7FAC8BEA" w14:textId="77777777" w:rsidR="0083637F" w:rsidRPr="00CF07A4" w:rsidRDefault="0083637F" w:rsidP="00B212E4">
            <w:pPr>
              <w:tabs>
                <w:tab w:val="left" w:pos="386"/>
              </w:tabs>
              <w:spacing w:before="20" w:after="20"/>
              <w:jc w:val="left"/>
              <w:rPr>
                <w:rFonts w:cs="Arial"/>
                <w:b/>
                <w:bCs/>
                <w:color w:val="000000"/>
                <w:sz w:val="18"/>
                <w:szCs w:val="18"/>
              </w:rPr>
            </w:pPr>
            <w:r>
              <w:rPr>
                <w:b/>
                <w:color w:val="000000"/>
                <w:sz w:val="18"/>
              </w:rPr>
              <w:t>obligatoire (même si un code UPOV a été attribué)</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9807B7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06FE92F8"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1A5CD14D" w14:textId="77777777" w:rsidR="0083637F" w:rsidRPr="00CF07A4" w:rsidRDefault="0083637F" w:rsidP="00B212E4">
            <w:pPr>
              <w:spacing w:before="20" w:after="20"/>
              <w:rPr>
                <w:rFonts w:cs="Arial"/>
                <w:color w:val="000000"/>
                <w:sz w:val="18"/>
                <w:szCs w:val="18"/>
              </w:rPr>
            </w:pPr>
            <w:r>
              <w:rPr>
                <w:color w:val="000000"/>
                <w:sz w:val="18"/>
              </w:rPr>
              <w:t>&lt;509&gt;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75D6486B" w14:textId="77777777" w:rsidR="0083637F" w:rsidRPr="00CF07A4" w:rsidRDefault="0083637F" w:rsidP="00B212E4">
            <w:pPr>
              <w:spacing w:before="20" w:after="20"/>
              <w:jc w:val="left"/>
              <w:rPr>
                <w:rFonts w:cs="Arial"/>
                <w:color w:val="000000"/>
                <w:sz w:val="18"/>
                <w:szCs w:val="18"/>
              </w:rPr>
            </w:pPr>
            <w:r>
              <w:rPr>
                <w:color w:val="000000"/>
                <w:sz w:val="18"/>
              </w:rPr>
              <w:t>Espèce—nom commun en anglais</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38A51BB8" w14:textId="2C86F518" w:rsidR="0083637F" w:rsidRPr="00CF07A4" w:rsidRDefault="0083637F" w:rsidP="00B212E4">
            <w:pPr>
              <w:spacing w:before="20" w:after="20"/>
              <w:jc w:val="left"/>
              <w:rPr>
                <w:rFonts w:cs="Arial"/>
                <w:color w:val="000000"/>
                <w:sz w:val="18"/>
                <w:szCs w:val="18"/>
              </w:rPr>
            </w:pPr>
            <w:r>
              <w:rPr>
                <w:color w:val="000000"/>
                <w:sz w:val="18"/>
              </w:rPr>
              <w:t>obligatoire si aucun nom commun n</w:t>
            </w:r>
            <w:r w:rsidR="00395BCB">
              <w:rPr>
                <w:color w:val="000000"/>
                <w:sz w:val="18"/>
              </w:rPr>
              <w:t>’</w:t>
            </w:r>
            <w:r>
              <w:rPr>
                <w:color w:val="000000"/>
                <w:sz w:val="18"/>
              </w:rPr>
              <w:t>est attribué dans la langue nationale (&lt;510&gt;)</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31253C95"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C91F8B1"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E68FE0A"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F58E086" w14:textId="77777777" w:rsidR="0083637F" w:rsidRPr="00CF07A4" w:rsidRDefault="0083637F" w:rsidP="00B212E4">
            <w:pPr>
              <w:spacing w:before="20" w:after="20"/>
              <w:rPr>
                <w:rFonts w:cs="Arial"/>
                <w:color w:val="000000"/>
                <w:sz w:val="18"/>
                <w:szCs w:val="18"/>
              </w:rPr>
            </w:pPr>
            <w:r>
              <w:rPr>
                <w:color w:val="000000"/>
                <w:sz w:val="18"/>
              </w:rPr>
              <w:t>&lt;510&gt;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3FAA69DE" w14:textId="442FAE83" w:rsidR="0083637F" w:rsidRPr="00CF07A4" w:rsidRDefault="0083637F" w:rsidP="00B212E4">
            <w:pPr>
              <w:spacing w:before="20" w:after="20"/>
              <w:jc w:val="left"/>
              <w:rPr>
                <w:rFonts w:cs="Arial"/>
                <w:color w:val="000000"/>
                <w:sz w:val="18"/>
                <w:szCs w:val="18"/>
              </w:rPr>
            </w:pPr>
            <w:r>
              <w:rPr>
                <w:color w:val="000000"/>
                <w:sz w:val="18"/>
              </w:rPr>
              <w:t>Espèce – nom commun dans la langue nationale (autre que l</w:t>
            </w:r>
            <w:r w:rsidR="00395BCB">
              <w:rPr>
                <w:color w:val="000000"/>
                <w:sz w:val="18"/>
              </w:rPr>
              <w:t>’</w:t>
            </w:r>
            <w:r>
              <w:rPr>
                <w:color w:val="000000"/>
                <w:sz w:val="18"/>
              </w:rPr>
              <w:t>anglais)</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07AC46CA" w14:textId="546E1906" w:rsidR="0083637F" w:rsidRPr="00CF07A4" w:rsidRDefault="0083637F" w:rsidP="00B212E4">
            <w:pPr>
              <w:spacing w:before="20" w:after="20"/>
              <w:jc w:val="left"/>
              <w:rPr>
                <w:rFonts w:cs="Arial"/>
                <w:color w:val="000000"/>
                <w:sz w:val="18"/>
                <w:szCs w:val="18"/>
              </w:rPr>
            </w:pPr>
            <w:r>
              <w:rPr>
                <w:color w:val="000000"/>
                <w:sz w:val="18"/>
              </w:rPr>
              <w:t>obligatoire si aucun nom commun n</w:t>
            </w:r>
            <w:r w:rsidR="00395BCB">
              <w:rPr>
                <w:color w:val="000000"/>
                <w:sz w:val="18"/>
              </w:rPr>
              <w:t>’</w:t>
            </w:r>
            <w:r>
              <w:rPr>
                <w:color w:val="000000"/>
                <w:sz w:val="18"/>
              </w:rPr>
              <w:t xml:space="preserve">est attribué en anglais (&lt;509&gt;)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77245E63"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REQUIS si &lt;520&gt; a été attribué</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946063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0FD53991"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CE696DB" w14:textId="77777777" w:rsidR="0083637F" w:rsidRPr="00CF07A4" w:rsidRDefault="0083637F" w:rsidP="00B212E4">
            <w:pPr>
              <w:spacing w:before="20" w:after="20"/>
              <w:rPr>
                <w:rFonts w:cs="Arial"/>
                <w:color w:val="000000"/>
                <w:sz w:val="18"/>
                <w:szCs w:val="18"/>
              </w:rPr>
            </w:pPr>
            <w:r>
              <w:rPr>
                <w:color w:val="000000"/>
                <w:sz w:val="18"/>
              </w:rPr>
              <w:t>&lt;520&gt;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75362580" w14:textId="34CBE2F8" w:rsidR="0083637F" w:rsidRPr="00CF07A4" w:rsidRDefault="0083637F" w:rsidP="00B212E4">
            <w:pPr>
              <w:spacing w:before="20" w:after="20"/>
              <w:jc w:val="left"/>
              <w:rPr>
                <w:rFonts w:cs="Arial"/>
                <w:color w:val="000000"/>
                <w:sz w:val="18"/>
                <w:szCs w:val="18"/>
              </w:rPr>
            </w:pPr>
            <w:r>
              <w:rPr>
                <w:color w:val="000000"/>
                <w:sz w:val="18"/>
              </w:rPr>
              <w:t>Espèce – nom commun dans la langue nationale autre que l</w:t>
            </w:r>
            <w:r w:rsidR="00395BCB">
              <w:rPr>
                <w:color w:val="000000"/>
                <w:sz w:val="18"/>
              </w:rPr>
              <w:t>’</w:t>
            </w:r>
            <w:r>
              <w:rPr>
                <w:color w:val="000000"/>
                <w:sz w:val="18"/>
              </w:rPr>
              <w:t>anglais en alphabet non romain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39498674" w14:textId="77777777" w:rsidR="0083637F" w:rsidRPr="00CF07A4" w:rsidRDefault="0083637F" w:rsidP="00B212E4">
            <w:pPr>
              <w:spacing w:before="20" w:after="20"/>
              <w:jc w:val="left"/>
              <w:rPr>
                <w:rFonts w:cs="Arial"/>
                <w:color w:val="000000"/>
                <w:sz w:val="18"/>
                <w:szCs w:val="18"/>
              </w:rPr>
            </w:pP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54B7D9CB"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C2B2FCB"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F6667FA" w14:textId="77777777" w:rsidTr="00B212E4">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14:paraId="020E39B6" w14:textId="77777777" w:rsidR="0083637F" w:rsidRPr="00CF07A4" w:rsidRDefault="0083637F" w:rsidP="00B212E4">
            <w:pPr>
              <w:spacing w:before="20" w:after="20"/>
              <w:rPr>
                <w:rFonts w:cs="Arial"/>
                <w:b/>
                <w:bCs/>
                <w:color w:val="000000"/>
                <w:sz w:val="18"/>
                <w:szCs w:val="18"/>
              </w:rPr>
            </w:pPr>
            <w:r>
              <w:rPr>
                <w:b/>
                <w:color w:val="000000"/>
                <w:sz w:val="18"/>
              </w:rPr>
              <w:t>&lt;511&gt;</w:t>
            </w:r>
          </w:p>
        </w:tc>
        <w:tc>
          <w:tcPr>
            <w:tcW w:w="2317" w:type="dxa"/>
            <w:tcBorders>
              <w:top w:val="dotted" w:sz="4" w:space="0" w:color="auto"/>
              <w:left w:val="dotted" w:sz="4" w:space="0" w:color="auto"/>
              <w:bottom w:val="single" w:sz="4" w:space="0" w:color="auto"/>
              <w:right w:val="dotted" w:sz="4" w:space="0" w:color="auto"/>
            </w:tcBorders>
            <w:shd w:val="clear" w:color="auto" w:fill="auto"/>
            <w:noWrap/>
          </w:tcPr>
          <w:p w14:paraId="76C899E9" w14:textId="014BE509" w:rsidR="0083637F" w:rsidRPr="00CF07A4" w:rsidRDefault="0083637F" w:rsidP="00B212E4">
            <w:pPr>
              <w:spacing w:before="20" w:after="20"/>
              <w:jc w:val="left"/>
              <w:rPr>
                <w:rFonts w:cs="Arial"/>
                <w:b/>
                <w:bCs/>
                <w:color w:val="000000"/>
                <w:sz w:val="18"/>
                <w:szCs w:val="18"/>
              </w:rPr>
            </w:pPr>
            <w:r>
              <w:rPr>
                <w:b/>
                <w:color w:val="000000"/>
                <w:sz w:val="18"/>
              </w:rPr>
              <w:t>Espèce – Code taxonomique de l</w:t>
            </w:r>
            <w:r w:rsidR="00395BCB">
              <w:rPr>
                <w:b/>
                <w:color w:val="000000"/>
                <w:sz w:val="18"/>
              </w:rPr>
              <w:t>’</w:t>
            </w:r>
            <w:r>
              <w:rPr>
                <w:b/>
                <w:color w:val="000000"/>
                <w:sz w:val="18"/>
              </w:rPr>
              <w:t xml:space="preserve">UPOV </w:t>
            </w:r>
          </w:p>
        </w:tc>
        <w:tc>
          <w:tcPr>
            <w:tcW w:w="1623" w:type="dxa"/>
            <w:tcBorders>
              <w:top w:val="dotted" w:sz="4" w:space="0" w:color="auto"/>
              <w:left w:val="dotted" w:sz="4" w:space="0" w:color="auto"/>
              <w:bottom w:val="single" w:sz="4" w:space="0" w:color="auto"/>
              <w:right w:val="dotted" w:sz="4" w:space="0" w:color="auto"/>
            </w:tcBorders>
            <w:shd w:val="clear" w:color="auto" w:fill="auto"/>
            <w:noWrap/>
          </w:tcPr>
          <w:p w14:paraId="08C57297" w14:textId="77777777" w:rsidR="0083637F" w:rsidRPr="00CF07A4" w:rsidRDefault="0083637F" w:rsidP="00B212E4">
            <w:pPr>
              <w:spacing w:before="20" w:after="20"/>
              <w:jc w:val="left"/>
              <w:rPr>
                <w:rFonts w:cs="Arial"/>
                <w:color w:val="000000"/>
                <w:sz w:val="18"/>
                <w:szCs w:val="18"/>
              </w:rPr>
            </w:pPr>
            <w:r>
              <w:rPr>
                <w:color w:val="000000"/>
                <w:sz w:val="18"/>
              </w:rPr>
              <w:t xml:space="preserve">obligatoire </w:t>
            </w:r>
          </w:p>
        </w:tc>
        <w:tc>
          <w:tcPr>
            <w:tcW w:w="2059" w:type="dxa"/>
            <w:gridSpan w:val="2"/>
            <w:tcBorders>
              <w:top w:val="dotted" w:sz="4" w:space="0" w:color="auto"/>
              <w:left w:val="dotted" w:sz="4" w:space="0" w:color="auto"/>
              <w:bottom w:val="single" w:sz="4" w:space="0" w:color="auto"/>
              <w:right w:val="dotted" w:sz="4" w:space="0" w:color="auto"/>
            </w:tcBorders>
            <w:shd w:val="clear" w:color="auto" w:fill="auto"/>
          </w:tcPr>
          <w:p w14:paraId="19C9C77A" w14:textId="77777777" w:rsidR="0083637F" w:rsidRPr="00CF07A4" w:rsidRDefault="0083637F" w:rsidP="00B212E4">
            <w:pPr>
              <w:tabs>
                <w:tab w:val="left" w:pos="386"/>
              </w:tabs>
              <w:spacing w:before="20" w:after="20"/>
              <w:jc w:val="left"/>
              <w:rPr>
                <w:rFonts w:cs="Arial"/>
                <w:b/>
                <w:bCs/>
                <w:color w:val="000000"/>
                <w:sz w:val="18"/>
                <w:szCs w:val="18"/>
              </w:rPr>
            </w:pPr>
            <w:r>
              <w:rPr>
                <w:b/>
                <w:color w:val="000000"/>
                <w:sz w:val="18"/>
              </w:rPr>
              <w:t>obligatoire</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CF644C5" w14:textId="6A803368" w:rsidR="0083637F" w:rsidRPr="00CF07A4" w:rsidRDefault="0083637F" w:rsidP="00B212E4">
            <w:pPr>
              <w:tabs>
                <w:tab w:val="left" w:pos="385"/>
              </w:tabs>
              <w:spacing w:before="20" w:after="20"/>
              <w:jc w:val="left"/>
              <w:rPr>
                <w:rFonts w:cs="Arial"/>
                <w:color w:val="000000"/>
                <w:sz w:val="18"/>
                <w:szCs w:val="18"/>
              </w:rPr>
            </w:pPr>
            <w:r>
              <w:rPr>
                <w:color w:val="000000"/>
                <w:sz w:val="18"/>
              </w:rPr>
              <w:t>i)</w:t>
            </w:r>
            <w:r>
              <w:rPr>
                <w:color w:val="000000"/>
                <w:sz w:val="18"/>
              </w:rPr>
              <w:tab/>
              <w:t>l</w:t>
            </w:r>
            <w:r w:rsidR="00395BCB">
              <w:rPr>
                <w:color w:val="000000"/>
                <w:sz w:val="18"/>
              </w:rPr>
              <w:t>’</w:t>
            </w:r>
            <w:r>
              <w:rPr>
                <w:sz w:val="18"/>
              </w:rPr>
              <w:t>administrateur de la base de données PLUTO</w:t>
            </w:r>
            <w:r>
              <w:rPr>
                <w:color w:val="000000"/>
                <w:sz w:val="18"/>
              </w:rPr>
              <w:t xml:space="preserve"> doit fournir, à la demande, une assistance au contributeur pour attribuer des codes UPOV;</w:t>
            </w:r>
          </w:p>
          <w:p w14:paraId="75F69C0B" w14:textId="1517837A" w:rsidR="00395BCB" w:rsidRDefault="0083637F" w:rsidP="00B212E4">
            <w:pPr>
              <w:tabs>
                <w:tab w:val="left" w:pos="385"/>
              </w:tabs>
              <w:spacing w:before="20" w:after="20"/>
              <w:jc w:val="left"/>
              <w:rPr>
                <w:color w:val="000000"/>
                <w:sz w:val="18"/>
              </w:rPr>
            </w:pPr>
            <w:r>
              <w:rPr>
                <w:color w:val="000000"/>
                <w:sz w:val="18"/>
              </w:rPr>
              <w:t>ii)</w:t>
            </w:r>
            <w:r>
              <w:rPr>
                <w:color w:val="000000"/>
                <w:sz w:val="18"/>
              </w:rPr>
              <w:tab/>
              <w:t>vérification de la qualité des données</w:t>
            </w:r>
            <w:r w:rsidR="00395BCB">
              <w:rPr>
                <w:color w:val="000000"/>
                <w:sz w:val="18"/>
              </w:rPr>
              <w:t> :</w:t>
            </w:r>
            <w:r>
              <w:rPr>
                <w:color w:val="000000"/>
                <w:sz w:val="18"/>
              </w:rPr>
              <w:t xml:space="preserve"> les codes UPOV attribués doivent être comparés à la liste des codes UPOV;</w:t>
            </w:r>
          </w:p>
          <w:p w14:paraId="623D9412" w14:textId="00390CCE" w:rsidR="0083637F" w:rsidRPr="00CF07A4" w:rsidRDefault="0083637F" w:rsidP="00B212E4">
            <w:pPr>
              <w:tabs>
                <w:tab w:val="left" w:pos="385"/>
              </w:tabs>
              <w:spacing w:before="20" w:after="20"/>
              <w:jc w:val="left"/>
              <w:rPr>
                <w:rFonts w:cs="Arial"/>
                <w:color w:val="000000"/>
                <w:sz w:val="18"/>
                <w:szCs w:val="18"/>
              </w:rPr>
            </w:pPr>
            <w:r>
              <w:rPr>
                <w:color w:val="000000"/>
                <w:sz w:val="18"/>
              </w:rPr>
              <w:t>iii)</w:t>
            </w:r>
            <w:r>
              <w:rPr>
                <w:color w:val="000000"/>
                <w:sz w:val="18"/>
              </w:rPr>
              <w:tab/>
              <w:t>vérification de la qualité des données</w:t>
            </w:r>
            <w:r w:rsidR="00395BCB">
              <w:rPr>
                <w:color w:val="000000"/>
                <w:sz w:val="18"/>
              </w:rPr>
              <w:t> :</w:t>
            </w:r>
            <w:r>
              <w:rPr>
                <w:color w:val="000000"/>
                <w:sz w:val="18"/>
              </w:rPr>
              <w:t xml:space="preserve"> vérifier les attributions de codes UPOV qui semblent erronées (p. ex. un mauvais code d</w:t>
            </w:r>
            <w:r w:rsidR="00395BCB">
              <w:rPr>
                <w:color w:val="000000"/>
                <w:sz w:val="18"/>
              </w:rPr>
              <w:t>’</w:t>
            </w:r>
            <w:r>
              <w:rPr>
                <w:color w:val="000000"/>
                <w:sz w:val="18"/>
              </w:rPr>
              <w:t>espèce)</w:t>
            </w:r>
          </w:p>
        </w:tc>
      </w:tr>
      <w:tr w:rsidR="0083637F" w:rsidRPr="00CF07A4" w14:paraId="648491AA"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46AFE22C" w14:textId="77777777" w:rsidR="0083637F" w:rsidRPr="00CF07A4" w:rsidRDefault="0083637F" w:rsidP="00B212E4">
            <w:pPr>
              <w:keepNext/>
              <w:tabs>
                <w:tab w:val="left" w:pos="386"/>
              </w:tabs>
              <w:spacing w:before="60" w:after="60"/>
              <w:jc w:val="left"/>
              <w:rPr>
                <w:rFonts w:cs="Arial"/>
                <w:color w:val="000000"/>
                <w:sz w:val="18"/>
                <w:szCs w:val="18"/>
              </w:rPr>
            </w:pPr>
            <w:r>
              <w:rPr>
                <w:color w:val="000000"/>
                <w:sz w:val="18"/>
              </w:rPr>
              <w:lastRenderedPageBreak/>
              <w:t>DÉNOMINATIONS</w:t>
            </w:r>
          </w:p>
        </w:tc>
      </w:tr>
      <w:tr w:rsidR="0083637F" w:rsidRPr="00CF07A4" w14:paraId="44C8E707"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CD5253C" w14:textId="77777777" w:rsidR="0083637F" w:rsidRPr="00CF07A4" w:rsidRDefault="0083637F" w:rsidP="00B212E4">
            <w:pPr>
              <w:spacing w:before="20" w:after="20"/>
              <w:rPr>
                <w:rFonts w:cs="Arial"/>
                <w:b/>
                <w:bCs/>
                <w:color w:val="000000"/>
                <w:sz w:val="18"/>
                <w:szCs w:val="18"/>
              </w:rPr>
            </w:pPr>
            <w:r>
              <w:rPr>
                <w:b/>
                <w:color w:val="000000"/>
                <w:sz w:val="18"/>
              </w:rPr>
              <w:t>&lt;540&gt;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8026004" w14:textId="77777777" w:rsidR="0083637F" w:rsidRPr="00CF07A4" w:rsidRDefault="0083637F" w:rsidP="00B212E4">
            <w:pPr>
              <w:spacing w:before="20" w:after="20"/>
              <w:jc w:val="left"/>
              <w:rPr>
                <w:rFonts w:cs="Arial"/>
                <w:b/>
                <w:bCs/>
                <w:color w:val="000000"/>
                <w:sz w:val="18"/>
                <w:szCs w:val="18"/>
              </w:rPr>
            </w:pPr>
            <w:r>
              <w:rPr>
                <w:b/>
                <w:color w:val="000000"/>
                <w:sz w:val="18"/>
              </w:rPr>
              <w:t>Date + dénomination proposée, première apparition ou première saisie dans la base de données</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E2A3E89" w14:textId="49D2D5EC" w:rsidR="0083637F" w:rsidRPr="00CF07A4" w:rsidRDefault="0083637F" w:rsidP="00B212E4">
            <w:pPr>
              <w:spacing w:before="20" w:after="20"/>
              <w:jc w:val="left"/>
              <w:rPr>
                <w:rFonts w:cs="Arial"/>
                <w:color w:val="000000"/>
                <w:sz w:val="18"/>
                <w:szCs w:val="18"/>
              </w:rPr>
            </w:pPr>
            <w:r>
              <w:rPr>
                <w:color w:val="000000"/>
                <w:sz w:val="18"/>
              </w:rPr>
              <w:t>obligatoire s</w:t>
            </w:r>
            <w:r w:rsidR="00395BCB">
              <w:rPr>
                <w:color w:val="000000"/>
                <w:sz w:val="18"/>
              </w:rPr>
              <w:t>’</w:t>
            </w:r>
            <w:r>
              <w:rPr>
                <w:color w:val="000000"/>
                <w:sz w:val="18"/>
              </w:rPr>
              <w:t>il n</w:t>
            </w:r>
            <w:r w:rsidR="00395BCB">
              <w:rPr>
                <w:color w:val="000000"/>
                <w:sz w:val="18"/>
              </w:rPr>
              <w:t>’</w:t>
            </w:r>
            <w:r>
              <w:rPr>
                <w:color w:val="000000"/>
                <w:sz w:val="18"/>
              </w:rPr>
              <w:t>y a pas de référence de l</w:t>
            </w:r>
            <w:r w:rsidR="00395BCB">
              <w:rPr>
                <w:color w:val="000000"/>
                <w:sz w:val="18"/>
              </w:rPr>
              <w:t>’</w:t>
            </w:r>
            <w:r>
              <w:rPr>
                <w:color w:val="000000"/>
                <w:sz w:val="18"/>
              </w:rPr>
              <w:t xml:space="preserve">obtenteur (&lt;600&gt;) </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C50A8E2" w14:textId="2E4D1D8C" w:rsidR="00395BCB" w:rsidRDefault="0083637F" w:rsidP="00B212E4">
            <w:pPr>
              <w:tabs>
                <w:tab w:val="left" w:pos="386"/>
              </w:tabs>
              <w:spacing w:before="20" w:after="20"/>
              <w:jc w:val="left"/>
              <w:rPr>
                <w:b/>
                <w:color w:val="000000"/>
                <w:sz w:val="18"/>
              </w:rPr>
            </w:pPr>
            <w:r>
              <w:rPr>
                <w:b/>
                <w:color w:val="000000"/>
                <w:sz w:val="18"/>
              </w:rPr>
              <w:t>i)</w:t>
            </w:r>
            <w:r>
              <w:rPr>
                <w:b/>
                <w:color w:val="000000"/>
                <w:sz w:val="18"/>
              </w:rPr>
              <w:tab/>
              <w:t>il est obligatoire de renseigner les champs &lt;540&gt;, &lt;541&gt;, &lt;542&gt; ou &lt;543&gt; si le champ &lt;600&gt; n</w:t>
            </w:r>
            <w:r w:rsidR="00395BCB">
              <w:rPr>
                <w:b/>
                <w:color w:val="000000"/>
                <w:sz w:val="18"/>
              </w:rPr>
              <w:t>’</w:t>
            </w:r>
            <w:r>
              <w:rPr>
                <w:b/>
                <w:color w:val="000000"/>
                <w:sz w:val="18"/>
              </w:rPr>
              <w:t>est pas renseigné</w:t>
            </w:r>
          </w:p>
          <w:p w14:paraId="191CB8D2" w14:textId="66885D16" w:rsidR="00395BCB" w:rsidRDefault="0083637F" w:rsidP="00B212E4">
            <w:pPr>
              <w:tabs>
                <w:tab w:val="left" w:pos="386"/>
              </w:tabs>
              <w:spacing w:before="20" w:after="20"/>
              <w:jc w:val="left"/>
              <w:rPr>
                <w:color w:val="000000"/>
                <w:sz w:val="18"/>
              </w:rPr>
            </w:pPr>
            <w:r>
              <w:rPr>
                <w:color w:val="000000"/>
                <w:sz w:val="18"/>
              </w:rPr>
              <w:t>ii)</w:t>
            </w:r>
            <w:r>
              <w:rPr>
                <w:color w:val="000000"/>
                <w:sz w:val="18"/>
              </w:rPr>
              <w:tab/>
              <w:t>la date n</w:t>
            </w:r>
            <w:r w:rsidR="00395BCB">
              <w:rPr>
                <w:color w:val="000000"/>
                <w:sz w:val="18"/>
              </w:rPr>
              <w:t>’</w:t>
            </w:r>
            <w:r>
              <w:rPr>
                <w:color w:val="000000"/>
                <w:sz w:val="18"/>
              </w:rPr>
              <w:t>est pas obligatoire</w:t>
            </w:r>
          </w:p>
          <w:p w14:paraId="77548BC4" w14:textId="2D6BBC1F" w:rsidR="0083637F" w:rsidRPr="00CF07A4" w:rsidRDefault="0083637F" w:rsidP="00B212E4">
            <w:pPr>
              <w:tabs>
                <w:tab w:val="left" w:pos="386"/>
              </w:tabs>
              <w:spacing w:before="20" w:after="20"/>
              <w:jc w:val="left"/>
              <w:rPr>
                <w:rFonts w:cs="Arial"/>
                <w:color w:val="000000"/>
                <w:sz w:val="18"/>
                <w:szCs w:val="18"/>
              </w:rPr>
            </w:pPr>
            <w:r>
              <w:rPr>
                <w:color w:val="000000"/>
                <w:sz w:val="18"/>
              </w:rPr>
              <w:t>iii) REQUIS si &lt;550&gt;, &lt;551&gt;, &lt;552&gt; ou &lt;553&gt; sont fournis</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182DC9C"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i)</w:t>
            </w:r>
            <w:r>
              <w:rPr>
                <w:color w:val="000000"/>
                <w:sz w:val="18"/>
              </w:rPr>
              <w:tab/>
              <w:t>éclaircir le sens et renommer;</w:t>
            </w:r>
          </w:p>
          <w:p w14:paraId="145610A3" w14:textId="6AB19FF7" w:rsidR="0083637F" w:rsidRPr="00CF07A4" w:rsidRDefault="0083637F" w:rsidP="00B212E4">
            <w:pPr>
              <w:tabs>
                <w:tab w:val="left" w:pos="385"/>
              </w:tabs>
              <w:spacing w:before="20" w:after="20"/>
              <w:jc w:val="left"/>
              <w:rPr>
                <w:rFonts w:cs="Arial"/>
                <w:color w:val="000000"/>
                <w:sz w:val="18"/>
                <w:szCs w:val="18"/>
              </w:rPr>
            </w:pPr>
            <w:r>
              <w:rPr>
                <w:color w:val="000000"/>
                <w:sz w:val="18"/>
              </w:rPr>
              <w:t>ii)</w:t>
            </w:r>
            <w:r>
              <w:rPr>
                <w:color w:val="000000"/>
                <w:sz w:val="18"/>
              </w:rPr>
              <w:tab/>
              <w:t>vérification de la qualité des données</w:t>
            </w:r>
            <w:r w:rsidR="00395BCB">
              <w:rPr>
                <w:color w:val="000000"/>
                <w:sz w:val="18"/>
              </w:rPr>
              <w:t> :</w:t>
            </w:r>
            <w:r>
              <w:rPr>
                <w:color w:val="000000"/>
                <w:sz w:val="18"/>
              </w:rPr>
              <w:t xml:space="preserve"> condition obligatoire au regard d</w:t>
            </w:r>
            <w:r w:rsidR="00395BCB">
              <w:rPr>
                <w:color w:val="000000"/>
                <w:sz w:val="18"/>
              </w:rPr>
              <w:t>’</w:t>
            </w:r>
            <w:r>
              <w:rPr>
                <w:color w:val="000000"/>
                <w:sz w:val="18"/>
              </w:rPr>
              <w:t>autres éléments</w:t>
            </w:r>
          </w:p>
        </w:tc>
      </w:tr>
      <w:tr w:rsidR="0083637F" w:rsidRPr="00CF07A4" w14:paraId="26240F6E"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A53C428" w14:textId="77777777" w:rsidR="0083637F" w:rsidRPr="00CF07A4" w:rsidRDefault="0083637F" w:rsidP="00B212E4">
            <w:pPr>
              <w:spacing w:before="20" w:after="20"/>
              <w:rPr>
                <w:rFonts w:cs="Arial"/>
                <w:b/>
                <w:bCs/>
                <w:color w:val="000000"/>
                <w:sz w:val="18"/>
                <w:szCs w:val="18"/>
              </w:rPr>
            </w:pPr>
            <w:r>
              <w:rPr>
                <w:b/>
                <w:color w:val="000000"/>
                <w:sz w:val="18"/>
              </w:rPr>
              <w:t>&lt;550&gt;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A991523" w14:textId="77777777" w:rsidR="0083637F" w:rsidRPr="00CF07A4" w:rsidRDefault="0083637F" w:rsidP="00B212E4">
            <w:pPr>
              <w:spacing w:before="20" w:after="20"/>
              <w:jc w:val="left"/>
              <w:rPr>
                <w:rFonts w:cs="Arial"/>
                <w:b/>
                <w:bCs/>
                <w:color w:val="000000"/>
                <w:sz w:val="18"/>
                <w:szCs w:val="18"/>
              </w:rPr>
            </w:pPr>
            <w:r>
              <w:rPr>
                <w:color w:val="000000"/>
                <w:sz w:val="18"/>
              </w:rPr>
              <w:t>Date + dénomination proposée, première apparition ou première saisie dans la base de données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DCCBB0D"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230CBAC" w14:textId="77777777" w:rsidR="0083637F" w:rsidRPr="00CF07A4" w:rsidRDefault="0083637F" w:rsidP="00B212E4">
            <w:pPr>
              <w:tabs>
                <w:tab w:val="left" w:pos="386"/>
              </w:tabs>
              <w:spacing w:before="20" w:after="20"/>
              <w:jc w:val="left"/>
              <w:rPr>
                <w:rFonts w:cs="Arial"/>
                <w:b/>
                <w:bCs/>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502592D"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8102433"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070C102" w14:textId="77777777" w:rsidR="0083637F" w:rsidRPr="00CF07A4" w:rsidRDefault="0083637F" w:rsidP="00B212E4">
            <w:pPr>
              <w:spacing w:before="20" w:after="20"/>
              <w:rPr>
                <w:rFonts w:cs="Arial"/>
                <w:b/>
                <w:bCs/>
                <w:color w:val="000000"/>
                <w:sz w:val="18"/>
                <w:szCs w:val="18"/>
              </w:rPr>
            </w:pPr>
            <w:r>
              <w:rPr>
                <w:b/>
                <w:color w:val="000000"/>
                <w:sz w:val="18"/>
              </w:rPr>
              <w:t>&lt;541&gt;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0A93F99" w14:textId="77777777" w:rsidR="0083637F" w:rsidRPr="00CF07A4" w:rsidRDefault="0083637F" w:rsidP="00B212E4">
            <w:pPr>
              <w:spacing w:before="20" w:after="20"/>
              <w:jc w:val="left"/>
              <w:rPr>
                <w:rFonts w:cs="Arial"/>
                <w:b/>
                <w:bCs/>
                <w:color w:val="000000"/>
                <w:sz w:val="18"/>
                <w:szCs w:val="18"/>
              </w:rPr>
            </w:pPr>
            <w:r>
              <w:rPr>
                <w:b/>
                <w:color w:val="000000"/>
                <w:sz w:val="18"/>
              </w:rPr>
              <w:t>Date + dénomination proposée, publiée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7F98A34"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B37BA84" w14:textId="77777777" w:rsidR="0083637F" w:rsidRPr="00CF07A4" w:rsidRDefault="0083637F" w:rsidP="00B212E4">
            <w:pPr>
              <w:tabs>
                <w:tab w:val="left" w:pos="386"/>
              </w:tabs>
              <w:spacing w:before="20" w:after="20"/>
              <w:jc w:val="left"/>
              <w:rPr>
                <w:rFonts w:cs="Arial"/>
                <w:b/>
                <w:bCs/>
                <w:color w:val="000000"/>
                <w:sz w:val="18"/>
                <w:szCs w:val="18"/>
              </w:rPr>
            </w:pPr>
            <w:r>
              <w:rPr>
                <w:b/>
                <w:color w:val="000000"/>
                <w:sz w:val="18"/>
              </w:rPr>
              <w:t>voir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3FB3AB0"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i)</w:t>
            </w:r>
            <w:r>
              <w:rPr>
                <w:color w:val="000000"/>
                <w:sz w:val="18"/>
              </w:rPr>
              <w:tab/>
              <w:t>éclaircir le sens et renommer;</w:t>
            </w:r>
          </w:p>
          <w:p w14:paraId="48073885" w14:textId="6F1A0DDA" w:rsidR="0083637F" w:rsidRPr="00CF07A4" w:rsidRDefault="0083637F" w:rsidP="00B212E4">
            <w:pPr>
              <w:tabs>
                <w:tab w:val="left" w:pos="385"/>
              </w:tabs>
              <w:spacing w:before="20" w:after="20"/>
              <w:jc w:val="left"/>
              <w:rPr>
                <w:rFonts w:cs="Arial"/>
                <w:color w:val="000000"/>
                <w:sz w:val="18"/>
                <w:szCs w:val="18"/>
              </w:rPr>
            </w:pPr>
            <w:r>
              <w:rPr>
                <w:color w:val="000000"/>
                <w:sz w:val="18"/>
              </w:rPr>
              <w:t>ii)</w:t>
            </w:r>
            <w:r>
              <w:rPr>
                <w:color w:val="000000"/>
                <w:sz w:val="18"/>
              </w:rPr>
              <w:tab/>
              <w:t>vérification de la qualité des données</w:t>
            </w:r>
            <w:r w:rsidR="00395BCB">
              <w:rPr>
                <w:color w:val="000000"/>
                <w:sz w:val="18"/>
              </w:rPr>
              <w:t> :</w:t>
            </w:r>
            <w:r>
              <w:rPr>
                <w:color w:val="000000"/>
                <w:sz w:val="18"/>
              </w:rPr>
              <w:t xml:space="preserve"> condition obligatoire au regard d</w:t>
            </w:r>
            <w:r w:rsidR="00395BCB">
              <w:rPr>
                <w:color w:val="000000"/>
                <w:sz w:val="18"/>
              </w:rPr>
              <w:t>’</w:t>
            </w:r>
            <w:r>
              <w:rPr>
                <w:color w:val="000000"/>
                <w:sz w:val="18"/>
              </w:rPr>
              <w:t>autres éléments</w:t>
            </w:r>
          </w:p>
        </w:tc>
      </w:tr>
      <w:tr w:rsidR="0083637F" w:rsidRPr="00CF07A4" w14:paraId="5C41EE96"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E49A937" w14:textId="77777777" w:rsidR="0083637F" w:rsidRPr="00CF07A4" w:rsidRDefault="0083637F" w:rsidP="00B212E4">
            <w:pPr>
              <w:spacing w:before="20" w:after="20"/>
              <w:rPr>
                <w:rFonts w:cs="Arial"/>
                <w:bCs/>
                <w:color w:val="000000"/>
                <w:sz w:val="18"/>
                <w:szCs w:val="18"/>
              </w:rPr>
            </w:pPr>
            <w:r>
              <w:rPr>
                <w:color w:val="000000"/>
                <w:sz w:val="18"/>
              </w:rPr>
              <w:t>&lt;551&gt;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AEDAA60" w14:textId="77777777" w:rsidR="0083637F" w:rsidRPr="00CF07A4" w:rsidRDefault="0083637F" w:rsidP="00B212E4">
            <w:pPr>
              <w:spacing w:before="20" w:after="20"/>
              <w:jc w:val="left"/>
              <w:rPr>
                <w:rFonts w:cs="Arial"/>
                <w:bCs/>
                <w:color w:val="000000"/>
                <w:sz w:val="18"/>
                <w:szCs w:val="18"/>
              </w:rPr>
            </w:pPr>
            <w:r>
              <w:rPr>
                <w:color w:val="000000"/>
                <w:sz w:val="18"/>
              </w:rPr>
              <w:t>Date + dénomination proposée, publiée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AAE0768"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15EF53A" w14:textId="77777777" w:rsidR="0083637F" w:rsidRPr="00CF07A4" w:rsidRDefault="0083637F" w:rsidP="00B212E4">
            <w:pPr>
              <w:tabs>
                <w:tab w:val="left" w:pos="386"/>
              </w:tabs>
              <w:spacing w:before="20" w:after="20"/>
              <w:jc w:val="left"/>
              <w:rPr>
                <w:rFonts w:cs="Arial"/>
                <w:bCs/>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2F280B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71C4804"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86ACA2E" w14:textId="77777777" w:rsidR="0083637F" w:rsidRPr="00CF07A4" w:rsidRDefault="0083637F" w:rsidP="00B212E4">
            <w:pPr>
              <w:spacing w:before="20" w:after="20"/>
              <w:rPr>
                <w:rFonts w:cs="Arial"/>
                <w:b/>
                <w:bCs/>
                <w:color w:val="000000"/>
                <w:sz w:val="18"/>
                <w:szCs w:val="18"/>
              </w:rPr>
            </w:pPr>
            <w:r>
              <w:rPr>
                <w:b/>
                <w:color w:val="000000"/>
                <w:sz w:val="18"/>
              </w:rPr>
              <w:t>&lt;542&gt;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3DB30CF" w14:textId="77777777" w:rsidR="0083637F" w:rsidRPr="00CF07A4" w:rsidRDefault="0083637F" w:rsidP="00B212E4">
            <w:pPr>
              <w:spacing w:before="20" w:after="20"/>
              <w:jc w:val="left"/>
              <w:rPr>
                <w:rFonts w:cs="Arial"/>
                <w:b/>
                <w:bCs/>
                <w:color w:val="000000"/>
                <w:sz w:val="18"/>
                <w:szCs w:val="18"/>
              </w:rPr>
            </w:pPr>
            <w:r>
              <w:rPr>
                <w:b/>
                <w:color w:val="000000"/>
                <w:sz w:val="18"/>
              </w:rPr>
              <w:t>Date + dénomination approuvée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AEC56D4" w14:textId="77777777" w:rsidR="0083637F" w:rsidRPr="00CF07A4" w:rsidRDefault="0083637F" w:rsidP="00B212E4">
            <w:pPr>
              <w:spacing w:before="20" w:after="20"/>
              <w:jc w:val="left"/>
              <w:rPr>
                <w:rFonts w:cs="Arial"/>
                <w:color w:val="000000"/>
                <w:sz w:val="18"/>
                <w:szCs w:val="18"/>
              </w:rPr>
            </w:pPr>
            <w:r>
              <w:rPr>
                <w:color w:val="000000"/>
                <w:sz w:val="18"/>
              </w:rPr>
              <w:t>obligatoire si protégée ou inscrite au catalogue</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7CBF6DC" w14:textId="77777777" w:rsidR="0083637F" w:rsidRPr="00CF07A4" w:rsidRDefault="0083637F" w:rsidP="00B212E4">
            <w:pPr>
              <w:tabs>
                <w:tab w:val="left" w:pos="386"/>
              </w:tabs>
              <w:spacing w:before="20" w:after="20"/>
              <w:jc w:val="left"/>
              <w:rPr>
                <w:rFonts w:cs="Arial"/>
                <w:color w:val="000000"/>
                <w:sz w:val="18"/>
                <w:szCs w:val="18"/>
              </w:rPr>
            </w:pPr>
            <w:r>
              <w:rPr>
                <w:b/>
                <w:color w:val="000000"/>
                <w:sz w:val="18"/>
              </w:rPr>
              <w:t>voir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6CA0281"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i)</w:t>
            </w:r>
            <w:r>
              <w:rPr>
                <w:color w:val="000000"/>
                <w:sz w:val="18"/>
              </w:rPr>
              <w:tab/>
              <w:t>éclaircir le sens et renommer;</w:t>
            </w:r>
          </w:p>
          <w:p w14:paraId="7ECEEB9F" w14:textId="6C6F8FEA" w:rsidR="0083637F" w:rsidRPr="00CF07A4" w:rsidRDefault="0083637F" w:rsidP="00B212E4">
            <w:pPr>
              <w:tabs>
                <w:tab w:val="left" w:pos="385"/>
              </w:tabs>
              <w:spacing w:before="20" w:after="20"/>
              <w:jc w:val="left"/>
              <w:rPr>
                <w:rFonts w:cs="Arial"/>
                <w:color w:val="000000"/>
                <w:sz w:val="18"/>
                <w:szCs w:val="18"/>
              </w:rPr>
            </w:pPr>
            <w:r>
              <w:rPr>
                <w:color w:val="000000"/>
                <w:sz w:val="18"/>
              </w:rPr>
              <w:t>ii)</w:t>
            </w:r>
            <w:r>
              <w:rPr>
                <w:color w:val="000000"/>
                <w:sz w:val="18"/>
              </w:rPr>
              <w:tab/>
              <w:t>autoriser plus d</w:t>
            </w:r>
            <w:r w:rsidR="00395BCB">
              <w:rPr>
                <w:color w:val="000000"/>
                <w:sz w:val="18"/>
              </w:rPr>
              <w:t>’</w:t>
            </w:r>
            <w:r>
              <w:rPr>
                <w:color w:val="000000"/>
                <w:sz w:val="18"/>
              </w:rPr>
              <w:t>une dénomination approuvée par variété (c</w:t>
            </w:r>
            <w:r w:rsidR="00395BCB">
              <w:rPr>
                <w:color w:val="000000"/>
                <w:sz w:val="18"/>
              </w:rPr>
              <w:t>’</w:t>
            </w:r>
            <w:r>
              <w:rPr>
                <w:color w:val="000000"/>
                <w:sz w:val="18"/>
              </w:rPr>
              <w:t>est</w:t>
            </w:r>
            <w:r w:rsidR="00395BCB">
              <w:rPr>
                <w:color w:val="000000"/>
                <w:sz w:val="18"/>
              </w:rPr>
              <w:t>-</w:t>
            </w:r>
            <w:r>
              <w:rPr>
                <w:color w:val="000000"/>
                <w:sz w:val="18"/>
              </w:rPr>
              <w:t>à</w:t>
            </w:r>
            <w:r w:rsidR="00395BCB">
              <w:rPr>
                <w:color w:val="000000"/>
                <w:sz w:val="18"/>
              </w:rPr>
              <w:t>-</w:t>
            </w:r>
            <w:r>
              <w:rPr>
                <w:color w:val="000000"/>
                <w:sz w:val="18"/>
              </w:rPr>
              <w:t>dire lorsqu</w:t>
            </w:r>
            <w:r w:rsidR="00395BCB">
              <w:rPr>
                <w:color w:val="000000"/>
                <w:sz w:val="18"/>
              </w:rPr>
              <w:t>’</w:t>
            </w:r>
            <w:r>
              <w:rPr>
                <w:color w:val="000000"/>
                <w:sz w:val="18"/>
              </w:rPr>
              <w:t>une dénomination a été approuvée mais qu</w:t>
            </w:r>
            <w:r w:rsidR="00395BCB">
              <w:rPr>
                <w:color w:val="000000"/>
                <w:sz w:val="18"/>
              </w:rPr>
              <w:t>’</w:t>
            </w:r>
            <w:r>
              <w:rPr>
                <w:color w:val="000000"/>
                <w:sz w:val="18"/>
              </w:rPr>
              <w:t>elle a ensuite été remplacée);</w:t>
            </w:r>
          </w:p>
          <w:p w14:paraId="63322E04" w14:textId="4BC32566" w:rsidR="0083637F" w:rsidRPr="00CF07A4" w:rsidRDefault="0083637F" w:rsidP="00B212E4">
            <w:pPr>
              <w:tabs>
                <w:tab w:val="left" w:pos="385"/>
              </w:tabs>
              <w:spacing w:before="20" w:after="20"/>
              <w:jc w:val="left"/>
              <w:rPr>
                <w:rFonts w:cs="Arial"/>
                <w:color w:val="000000"/>
                <w:sz w:val="18"/>
                <w:szCs w:val="18"/>
              </w:rPr>
            </w:pPr>
            <w:r>
              <w:rPr>
                <w:color w:val="000000"/>
                <w:sz w:val="18"/>
              </w:rPr>
              <w:t>iii)</w:t>
            </w:r>
            <w:r>
              <w:rPr>
                <w:color w:val="000000"/>
                <w:sz w:val="18"/>
              </w:rPr>
              <w:tab/>
              <w:t>vérification de la qualité des données</w:t>
            </w:r>
            <w:r w:rsidR="00395BCB">
              <w:rPr>
                <w:color w:val="000000"/>
                <w:sz w:val="18"/>
              </w:rPr>
              <w:t> :</w:t>
            </w:r>
            <w:r>
              <w:rPr>
                <w:color w:val="000000"/>
                <w:sz w:val="18"/>
              </w:rPr>
              <w:t xml:space="preserve"> condition obligatoire au regard d</w:t>
            </w:r>
            <w:r w:rsidR="00395BCB">
              <w:rPr>
                <w:color w:val="000000"/>
                <w:sz w:val="18"/>
              </w:rPr>
              <w:t>’</w:t>
            </w:r>
            <w:r>
              <w:rPr>
                <w:color w:val="000000"/>
                <w:sz w:val="18"/>
              </w:rPr>
              <w:t>autres éléments</w:t>
            </w:r>
          </w:p>
        </w:tc>
      </w:tr>
      <w:tr w:rsidR="0083637F" w:rsidRPr="00CF07A4" w14:paraId="2652BFE6"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3037EE5" w14:textId="77777777" w:rsidR="0083637F" w:rsidRPr="00CF07A4" w:rsidRDefault="0083637F" w:rsidP="00B212E4">
            <w:pPr>
              <w:spacing w:before="20" w:after="20"/>
              <w:rPr>
                <w:rFonts w:cs="Arial"/>
                <w:bCs/>
                <w:color w:val="000000"/>
                <w:sz w:val="18"/>
                <w:szCs w:val="18"/>
              </w:rPr>
            </w:pPr>
            <w:r>
              <w:rPr>
                <w:color w:val="000000"/>
                <w:sz w:val="18"/>
              </w:rPr>
              <w:t>&lt;552&gt;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827EEEF" w14:textId="77777777" w:rsidR="0083637F" w:rsidRPr="00CF07A4" w:rsidRDefault="0083637F" w:rsidP="00B212E4">
            <w:pPr>
              <w:spacing w:before="20" w:after="20"/>
              <w:jc w:val="left"/>
              <w:rPr>
                <w:rFonts w:cs="Arial"/>
                <w:b/>
                <w:bCs/>
                <w:color w:val="000000"/>
                <w:sz w:val="18"/>
                <w:szCs w:val="18"/>
              </w:rPr>
            </w:pPr>
            <w:r>
              <w:rPr>
                <w:color w:val="000000"/>
                <w:sz w:val="18"/>
              </w:rPr>
              <w:t>Date + dénomination approuvée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F061534"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7681F37"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0826B1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1096685"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F98A808" w14:textId="77777777" w:rsidR="0083637F" w:rsidRPr="00CF07A4" w:rsidRDefault="0083637F" w:rsidP="00B212E4">
            <w:pPr>
              <w:spacing w:before="20" w:after="20"/>
              <w:rPr>
                <w:rFonts w:cs="Arial"/>
                <w:b/>
                <w:bCs/>
                <w:color w:val="000000"/>
                <w:sz w:val="18"/>
                <w:szCs w:val="18"/>
              </w:rPr>
            </w:pPr>
            <w:r>
              <w:rPr>
                <w:b/>
                <w:color w:val="000000"/>
                <w:sz w:val="18"/>
              </w:rPr>
              <w:t>&lt;543&gt;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E731934" w14:textId="77777777" w:rsidR="0083637F" w:rsidRPr="00CF07A4" w:rsidRDefault="0083637F" w:rsidP="00B212E4">
            <w:pPr>
              <w:spacing w:before="20" w:after="20"/>
              <w:jc w:val="left"/>
              <w:rPr>
                <w:rFonts w:cs="Arial"/>
                <w:b/>
                <w:bCs/>
                <w:color w:val="000000"/>
                <w:sz w:val="18"/>
                <w:szCs w:val="18"/>
              </w:rPr>
            </w:pPr>
            <w:r>
              <w:rPr>
                <w:b/>
                <w:color w:val="000000"/>
                <w:sz w:val="18"/>
              </w:rPr>
              <w:t>Date + dénomination, rejetée ou retirée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09ABD68"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1B60E645" w14:textId="77777777" w:rsidR="0083637F" w:rsidRPr="00CF07A4" w:rsidRDefault="0083637F" w:rsidP="00B212E4">
            <w:pPr>
              <w:tabs>
                <w:tab w:val="left" w:pos="386"/>
              </w:tabs>
              <w:spacing w:before="20" w:after="20"/>
              <w:jc w:val="left"/>
              <w:rPr>
                <w:rFonts w:cs="Arial"/>
                <w:color w:val="000000"/>
                <w:sz w:val="18"/>
                <w:szCs w:val="18"/>
              </w:rPr>
            </w:pPr>
            <w:r>
              <w:rPr>
                <w:b/>
                <w:color w:val="000000"/>
                <w:sz w:val="18"/>
              </w:rPr>
              <w:t>voir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F6EB457"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i)</w:t>
            </w:r>
            <w:r>
              <w:rPr>
                <w:color w:val="000000"/>
                <w:sz w:val="18"/>
              </w:rPr>
              <w:tab/>
              <w:t>éclaircir le sens et renommer;</w:t>
            </w:r>
          </w:p>
          <w:p w14:paraId="05094E31" w14:textId="4E1E85C8" w:rsidR="0083637F" w:rsidRPr="00CF07A4" w:rsidRDefault="0083637F" w:rsidP="00B212E4">
            <w:pPr>
              <w:tabs>
                <w:tab w:val="left" w:pos="385"/>
              </w:tabs>
              <w:spacing w:before="20" w:after="20"/>
              <w:jc w:val="left"/>
              <w:rPr>
                <w:rFonts w:cs="Arial"/>
                <w:color w:val="000000"/>
                <w:sz w:val="18"/>
                <w:szCs w:val="18"/>
              </w:rPr>
            </w:pPr>
            <w:r>
              <w:rPr>
                <w:color w:val="000000"/>
                <w:sz w:val="18"/>
              </w:rPr>
              <w:t>ii)</w:t>
            </w:r>
            <w:r>
              <w:rPr>
                <w:color w:val="000000"/>
                <w:sz w:val="18"/>
              </w:rPr>
              <w:tab/>
              <w:t>vérification de la qualité des données</w:t>
            </w:r>
            <w:r w:rsidR="00395BCB">
              <w:rPr>
                <w:color w:val="000000"/>
                <w:sz w:val="18"/>
              </w:rPr>
              <w:t> :</w:t>
            </w:r>
            <w:r>
              <w:rPr>
                <w:color w:val="000000"/>
                <w:sz w:val="18"/>
              </w:rPr>
              <w:t xml:space="preserve"> condition obligatoire au regard d</w:t>
            </w:r>
            <w:r w:rsidR="00395BCB">
              <w:rPr>
                <w:color w:val="000000"/>
                <w:sz w:val="18"/>
              </w:rPr>
              <w:t>’</w:t>
            </w:r>
            <w:r>
              <w:rPr>
                <w:color w:val="000000"/>
                <w:sz w:val="18"/>
              </w:rPr>
              <w:t>autres éléments</w:t>
            </w:r>
          </w:p>
        </w:tc>
      </w:tr>
      <w:tr w:rsidR="0083637F" w:rsidRPr="00CF07A4" w14:paraId="7F5C4F60"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0AEE969" w14:textId="77777777" w:rsidR="0083637F" w:rsidRPr="00CF07A4" w:rsidRDefault="0083637F" w:rsidP="00B212E4">
            <w:pPr>
              <w:spacing w:before="20" w:after="20"/>
              <w:rPr>
                <w:rFonts w:cs="Arial"/>
                <w:bCs/>
                <w:color w:val="000000"/>
                <w:sz w:val="18"/>
                <w:szCs w:val="18"/>
              </w:rPr>
            </w:pPr>
            <w:r>
              <w:rPr>
                <w:color w:val="000000"/>
                <w:sz w:val="18"/>
              </w:rPr>
              <w:t>&lt;553&gt;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13D4CF8" w14:textId="77777777" w:rsidR="0083637F" w:rsidRPr="00CF07A4" w:rsidRDefault="0083637F" w:rsidP="00B212E4">
            <w:pPr>
              <w:spacing w:before="20" w:after="20"/>
              <w:jc w:val="left"/>
              <w:rPr>
                <w:rFonts w:cs="Arial"/>
                <w:bCs/>
                <w:color w:val="000000"/>
                <w:sz w:val="18"/>
                <w:szCs w:val="18"/>
              </w:rPr>
            </w:pPr>
            <w:r>
              <w:rPr>
                <w:color w:val="000000"/>
                <w:sz w:val="18"/>
              </w:rPr>
              <w:t>Date + dénomination rejetée ou retirée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7BE8842"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37E0E5D"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5F9E894"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16E554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35E1F5F" w14:textId="77777777" w:rsidR="0083637F" w:rsidRPr="00CF07A4" w:rsidRDefault="0083637F" w:rsidP="00B212E4">
            <w:pPr>
              <w:spacing w:before="20" w:after="20"/>
              <w:rPr>
                <w:rFonts w:cs="Arial"/>
                <w:color w:val="000000"/>
                <w:sz w:val="18"/>
                <w:szCs w:val="18"/>
              </w:rPr>
            </w:pPr>
            <w:r>
              <w:rPr>
                <w:color w:val="000000"/>
                <w:sz w:val="18"/>
              </w:rPr>
              <w:t>&lt;600&gt;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CE63EFA" w14:textId="6E1B6FA4" w:rsidR="0083637F" w:rsidRPr="00CF07A4" w:rsidRDefault="0083637F" w:rsidP="00B212E4">
            <w:pPr>
              <w:spacing w:before="20" w:after="20"/>
              <w:jc w:val="left"/>
              <w:rPr>
                <w:rFonts w:cs="Arial"/>
                <w:color w:val="000000"/>
                <w:sz w:val="18"/>
                <w:szCs w:val="18"/>
              </w:rPr>
            </w:pPr>
            <w:r>
              <w:rPr>
                <w:color w:val="000000"/>
                <w:sz w:val="18"/>
              </w:rPr>
              <w:t>Référence de l</w:t>
            </w:r>
            <w:r w:rsidR="00395BCB">
              <w:rPr>
                <w:color w:val="000000"/>
                <w:sz w:val="18"/>
              </w:rPr>
              <w:t>’</w:t>
            </w:r>
            <w:r>
              <w:rPr>
                <w:color w:val="000000"/>
                <w:sz w:val="18"/>
              </w:rPr>
              <w:t>obtenteur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80AD0E4" w14:textId="5984A0AE" w:rsidR="0083637F" w:rsidRPr="00CF07A4" w:rsidRDefault="00913D39" w:rsidP="00B212E4">
            <w:pPr>
              <w:spacing w:before="20" w:after="20"/>
              <w:jc w:val="left"/>
              <w:rPr>
                <w:rFonts w:cs="Arial"/>
                <w:color w:val="000000"/>
                <w:sz w:val="18"/>
                <w:szCs w:val="18"/>
              </w:rPr>
            </w:pPr>
            <w:r>
              <w:rPr>
                <w:color w:val="000000"/>
                <w:sz w:val="18"/>
              </w:rPr>
              <w:t>o</w:t>
            </w:r>
            <w:r w:rsidR="0083637F">
              <w:rPr>
                <w:color w:val="000000"/>
                <w:sz w:val="18"/>
              </w:rPr>
              <w:t>bligatoire s</w:t>
            </w:r>
            <w:r w:rsidR="00395BCB">
              <w:rPr>
                <w:color w:val="000000"/>
                <w:sz w:val="18"/>
              </w:rPr>
              <w:t>’</w:t>
            </w:r>
            <w:r w:rsidR="0083637F">
              <w:rPr>
                <w:color w:val="000000"/>
                <w:sz w:val="18"/>
              </w:rPr>
              <w:t>il existe une référence</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1FC8D06"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REQUIS si &lt;650&gt; a été attribué</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0BB02FC"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AC3FCB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0CAC642" w14:textId="77777777" w:rsidR="0083637F" w:rsidRPr="00CF07A4" w:rsidRDefault="0083637F" w:rsidP="00B212E4">
            <w:pPr>
              <w:spacing w:before="20" w:after="20"/>
              <w:rPr>
                <w:rFonts w:cs="Arial"/>
                <w:color w:val="000000"/>
                <w:sz w:val="18"/>
                <w:szCs w:val="18"/>
              </w:rPr>
            </w:pPr>
            <w:r>
              <w:rPr>
                <w:color w:val="000000"/>
                <w:sz w:val="18"/>
              </w:rPr>
              <w:t>&lt;650&gt;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E24ABAB" w14:textId="36184385" w:rsidR="0083637F" w:rsidRPr="00CF07A4" w:rsidRDefault="0083637F" w:rsidP="00B212E4">
            <w:pPr>
              <w:spacing w:before="20" w:after="20"/>
              <w:jc w:val="left"/>
              <w:rPr>
                <w:rFonts w:cs="Arial"/>
                <w:color w:val="000000"/>
                <w:sz w:val="18"/>
                <w:szCs w:val="18"/>
              </w:rPr>
            </w:pPr>
            <w:r>
              <w:rPr>
                <w:color w:val="000000"/>
                <w:sz w:val="18"/>
              </w:rPr>
              <w:t>Référence de l</w:t>
            </w:r>
            <w:r w:rsidR="00395BCB">
              <w:rPr>
                <w:color w:val="000000"/>
                <w:sz w:val="18"/>
              </w:rPr>
              <w:t>’</w:t>
            </w:r>
            <w:r>
              <w:rPr>
                <w:color w:val="000000"/>
                <w:sz w:val="18"/>
              </w:rPr>
              <w:t>obtenteur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FDA82DC"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CDAED30"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5CA3E4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0B9FF4DC"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BC3BB6C" w14:textId="77777777" w:rsidR="0083637F" w:rsidRPr="00CF07A4" w:rsidRDefault="0083637F" w:rsidP="00B212E4">
            <w:pPr>
              <w:keepNext/>
              <w:spacing w:before="20" w:after="20"/>
              <w:rPr>
                <w:rFonts w:cs="Arial"/>
                <w:color w:val="000000"/>
                <w:sz w:val="18"/>
                <w:szCs w:val="18"/>
              </w:rPr>
            </w:pPr>
            <w:r>
              <w:rPr>
                <w:color w:val="000000"/>
                <w:sz w:val="18"/>
              </w:rPr>
              <w:t>&lt;601&gt;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EF9F322" w14:textId="77777777" w:rsidR="0083637F" w:rsidRPr="00CF07A4" w:rsidRDefault="0083637F" w:rsidP="00B212E4">
            <w:pPr>
              <w:keepNext/>
              <w:spacing w:before="20" w:after="20"/>
              <w:jc w:val="left"/>
              <w:rPr>
                <w:rFonts w:cs="Arial"/>
                <w:color w:val="000000"/>
                <w:sz w:val="18"/>
                <w:szCs w:val="18"/>
              </w:rPr>
            </w:pPr>
            <w:r>
              <w:rPr>
                <w:color w:val="000000"/>
                <w:sz w:val="18"/>
              </w:rPr>
              <w:t>Synonyme de la dénomination de la variété</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5F10B1D" w14:textId="77777777" w:rsidR="0083637F" w:rsidRPr="00CF07A4" w:rsidRDefault="0083637F" w:rsidP="00B212E4">
            <w:pPr>
              <w:keepNext/>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B440E02" w14:textId="77777777" w:rsidR="0083637F" w:rsidRPr="00CF07A4" w:rsidRDefault="0083637F" w:rsidP="00B212E4">
            <w:pPr>
              <w:keepNext/>
              <w:tabs>
                <w:tab w:val="left" w:pos="386"/>
              </w:tabs>
              <w:spacing w:before="20" w:after="20"/>
              <w:jc w:val="left"/>
              <w:rPr>
                <w:rFonts w:cs="Arial"/>
                <w:color w:val="000000"/>
                <w:sz w:val="18"/>
                <w:szCs w:val="18"/>
              </w:rPr>
            </w:pPr>
            <w:r>
              <w:rPr>
                <w:color w:val="000000"/>
                <w:sz w:val="18"/>
              </w:rPr>
              <w:t>REQUIS si &lt;651&gt; a été attribué</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CDA3E96" w14:textId="77777777" w:rsidR="0083637F" w:rsidRPr="00CF07A4" w:rsidRDefault="0083637F" w:rsidP="00B212E4">
            <w:pPr>
              <w:keepNext/>
              <w:tabs>
                <w:tab w:val="left" w:pos="385"/>
              </w:tabs>
              <w:spacing w:before="20" w:after="20"/>
              <w:jc w:val="left"/>
              <w:rPr>
                <w:rFonts w:cs="Arial"/>
                <w:color w:val="000000"/>
                <w:sz w:val="18"/>
                <w:szCs w:val="18"/>
              </w:rPr>
            </w:pPr>
          </w:p>
        </w:tc>
      </w:tr>
      <w:tr w:rsidR="0083637F" w:rsidRPr="00CF07A4" w14:paraId="55156421"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28152D9" w14:textId="77777777" w:rsidR="0083637F" w:rsidRPr="00CF07A4" w:rsidRDefault="0083637F" w:rsidP="00B212E4">
            <w:pPr>
              <w:spacing w:before="20" w:after="20"/>
              <w:rPr>
                <w:rFonts w:cs="Arial"/>
                <w:color w:val="000000"/>
                <w:sz w:val="18"/>
                <w:szCs w:val="18"/>
              </w:rPr>
            </w:pPr>
            <w:r>
              <w:rPr>
                <w:color w:val="000000"/>
                <w:sz w:val="18"/>
              </w:rPr>
              <w:t>&lt;651&gt;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65407C8" w14:textId="77777777" w:rsidR="0083637F" w:rsidRPr="00CF07A4" w:rsidRDefault="0083637F" w:rsidP="00B212E4">
            <w:pPr>
              <w:spacing w:before="20" w:after="20"/>
              <w:jc w:val="left"/>
              <w:rPr>
                <w:rFonts w:cs="Arial"/>
                <w:color w:val="000000"/>
                <w:sz w:val="18"/>
                <w:szCs w:val="18"/>
              </w:rPr>
            </w:pPr>
            <w:r>
              <w:rPr>
                <w:color w:val="000000"/>
                <w:sz w:val="18"/>
              </w:rPr>
              <w:t>Synonyme de la dénomination de la variété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0BB38EE"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983E1EC"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37EDDF2"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77BC20A"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0AF3050" w14:textId="77777777" w:rsidR="0083637F" w:rsidRPr="00CF07A4" w:rsidRDefault="0083637F" w:rsidP="00B212E4">
            <w:pPr>
              <w:spacing w:before="20" w:after="20"/>
              <w:rPr>
                <w:rFonts w:cs="Arial"/>
                <w:color w:val="000000"/>
                <w:sz w:val="18"/>
                <w:szCs w:val="18"/>
              </w:rPr>
            </w:pPr>
            <w:r>
              <w:rPr>
                <w:color w:val="000000"/>
                <w:sz w:val="18"/>
              </w:rPr>
              <w:t>&lt;602&gt;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BDD3D3C" w14:textId="77777777" w:rsidR="0083637F" w:rsidRPr="00CF07A4" w:rsidRDefault="0083637F" w:rsidP="00B212E4">
            <w:pPr>
              <w:spacing w:before="20" w:after="20"/>
              <w:jc w:val="left"/>
              <w:rPr>
                <w:rFonts w:cs="Arial"/>
                <w:color w:val="000000"/>
                <w:sz w:val="18"/>
                <w:szCs w:val="18"/>
              </w:rPr>
            </w:pPr>
            <w:r>
              <w:rPr>
                <w:color w:val="000000"/>
                <w:sz w:val="18"/>
              </w:rPr>
              <w:t>Nom commercial</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1830E47"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1BC7675A"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REQUIS si &lt;652&gt; a été attribué</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BD4ABF5"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i)</w:t>
            </w:r>
            <w:r>
              <w:rPr>
                <w:color w:val="000000"/>
                <w:sz w:val="18"/>
              </w:rPr>
              <w:tab/>
              <w:t>éclaircir le sens</w:t>
            </w:r>
          </w:p>
          <w:p w14:paraId="38D5A731"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ii)</w:t>
            </w:r>
            <w:r>
              <w:rPr>
                <w:color w:val="000000"/>
                <w:sz w:val="18"/>
              </w:rPr>
              <w:tab/>
              <w:t>permettre des entrées multiples</w:t>
            </w:r>
          </w:p>
        </w:tc>
      </w:tr>
      <w:tr w:rsidR="0083637F" w:rsidRPr="00CF07A4" w14:paraId="00CC0895"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1CFDF29" w14:textId="77777777" w:rsidR="0083637F" w:rsidRPr="00CF07A4" w:rsidRDefault="0083637F" w:rsidP="00B212E4">
            <w:pPr>
              <w:spacing w:before="20" w:after="20"/>
              <w:rPr>
                <w:rFonts w:cs="Arial"/>
                <w:color w:val="000000"/>
                <w:sz w:val="18"/>
                <w:szCs w:val="18"/>
              </w:rPr>
            </w:pPr>
            <w:r>
              <w:rPr>
                <w:color w:val="000000"/>
                <w:sz w:val="18"/>
              </w:rPr>
              <w:t>&lt;652&gt;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EB10687" w14:textId="77777777" w:rsidR="0083637F" w:rsidRPr="00CF07A4" w:rsidRDefault="0083637F" w:rsidP="00B212E4">
            <w:pPr>
              <w:spacing w:before="20" w:after="20"/>
              <w:jc w:val="left"/>
              <w:rPr>
                <w:rFonts w:cs="Arial"/>
                <w:color w:val="000000"/>
                <w:sz w:val="18"/>
                <w:szCs w:val="18"/>
              </w:rPr>
            </w:pPr>
            <w:r>
              <w:rPr>
                <w:color w:val="000000"/>
                <w:sz w:val="18"/>
              </w:rPr>
              <w:t>Nom commercial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5452B1"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5F52EA4"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A0AF0F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4431631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E71FA78" w14:textId="77777777" w:rsidR="0083637F" w:rsidRPr="00CF07A4" w:rsidRDefault="0083637F" w:rsidP="00B212E4">
            <w:pPr>
              <w:spacing w:before="20" w:after="20"/>
              <w:rPr>
                <w:rFonts w:cs="Arial"/>
                <w:b/>
                <w:bCs/>
                <w:color w:val="000000"/>
                <w:sz w:val="18"/>
                <w:szCs w:val="18"/>
              </w:rPr>
            </w:pPr>
            <w:r>
              <w:rPr>
                <w:b/>
                <w:color w:val="000000"/>
                <w:sz w:val="18"/>
              </w:rPr>
              <w:t>&lt;210&gt;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5A2AC3A" w14:textId="77777777" w:rsidR="0083637F" w:rsidRPr="00CF07A4" w:rsidRDefault="0083637F" w:rsidP="00B212E4">
            <w:pPr>
              <w:spacing w:before="20" w:after="20"/>
              <w:jc w:val="left"/>
              <w:rPr>
                <w:rFonts w:cs="Arial"/>
                <w:b/>
                <w:bCs/>
                <w:color w:val="000000"/>
                <w:sz w:val="18"/>
                <w:szCs w:val="18"/>
              </w:rPr>
            </w:pPr>
            <w:r>
              <w:rPr>
                <w:b/>
                <w:color w:val="000000"/>
                <w:sz w:val="18"/>
              </w:rPr>
              <w:t>Numéro de la demande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CB62239" w14:textId="45AAC80B" w:rsidR="0083637F" w:rsidRPr="00CF07A4" w:rsidRDefault="00913D39" w:rsidP="00B212E4">
            <w:pPr>
              <w:spacing w:before="20" w:after="20"/>
              <w:jc w:val="left"/>
              <w:rPr>
                <w:rFonts w:cs="Arial"/>
                <w:color w:val="000000"/>
                <w:sz w:val="18"/>
                <w:szCs w:val="18"/>
              </w:rPr>
            </w:pPr>
            <w:r>
              <w:rPr>
                <w:color w:val="000000"/>
                <w:sz w:val="18"/>
              </w:rPr>
              <w:t>o</w:t>
            </w:r>
            <w:r w:rsidR="0083637F">
              <w:rPr>
                <w:color w:val="000000"/>
                <w:sz w:val="18"/>
              </w:rPr>
              <w:t>bligatoire s</w:t>
            </w:r>
            <w:r w:rsidR="00395BCB">
              <w:rPr>
                <w:color w:val="000000"/>
                <w:sz w:val="18"/>
              </w:rPr>
              <w:t>’</w:t>
            </w:r>
            <w:r w:rsidR="0083637F">
              <w:rPr>
                <w:color w:val="000000"/>
                <w:sz w:val="18"/>
              </w:rPr>
              <w:t>il existe une demande</w:t>
            </w:r>
          </w:p>
        </w:tc>
        <w:tc>
          <w:tcPr>
            <w:tcW w:w="2053" w:type="dxa"/>
            <w:tcBorders>
              <w:top w:val="dotted" w:sz="4" w:space="0" w:color="auto"/>
              <w:left w:val="dotted" w:sz="4" w:space="0" w:color="auto"/>
              <w:bottom w:val="dotted" w:sz="4" w:space="0" w:color="auto"/>
            </w:tcBorders>
            <w:shd w:val="clear" w:color="auto" w:fill="auto"/>
          </w:tcPr>
          <w:p w14:paraId="624BAB23" w14:textId="35A1F75E" w:rsidR="0083637F" w:rsidRPr="00CF07A4" w:rsidRDefault="00913D39" w:rsidP="00B212E4">
            <w:pPr>
              <w:tabs>
                <w:tab w:val="left" w:pos="386"/>
              </w:tabs>
              <w:spacing w:before="20" w:after="20"/>
              <w:jc w:val="left"/>
              <w:rPr>
                <w:rFonts w:cs="Arial"/>
                <w:b/>
                <w:bCs/>
                <w:color w:val="000000"/>
                <w:sz w:val="18"/>
                <w:szCs w:val="18"/>
              </w:rPr>
            </w:pPr>
            <w:r>
              <w:rPr>
                <w:b/>
                <w:color w:val="000000"/>
                <w:sz w:val="18"/>
              </w:rPr>
              <w:t>o</w:t>
            </w:r>
            <w:r w:rsidR="0083637F">
              <w:rPr>
                <w:b/>
                <w:color w:val="000000"/>
                <w:sz w:val="18"/>
              </w:rPr>
              <w:t>bligatoire s</w:t>
            </w:r>
            <w:r w:rsidR="00395BCB">
              <w:rPr>
                <w:b/>
                <w:color w:val="000000"/>
                <w:sz w:val="18"/>
              </w:rPr>
              <w:t>’</w:t>
            </w:r>
            <w:r w:rsidR="0083637F">
              <w:rPr>
                <w:b/>
                <w:color w:val="000000"/>
                <w:sz w:val="18"/>
              </w:rPr>
              <w:t>il existe une demande</w:t>
            </w:r>
          </w:p>
        </w:tc>
        <w:tc>
          <w:tcPr>
            <w:tcW w:w="3444" w:type="dxa"/>
            <w:tcBorders>
              <w:top w:val="dotted" w:sz="4" w:space="0" w:color="auto"/>
              <w:bottom w:val="dotted" w:sz="4" w:space="0" w:color="auto"/>
              <w:right w:val="dotted" w:sz="4" w:space="0" w:color="auto"/>
            </w:tcBorders>
            <w:shd w:val="clear" w:color="auto" w:fill="auto"/>
            <w:noWrap/>
          </w:tcPr>
          <w:p w14:paraId="0BF15408"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à examiner parallèlement à la balise &lt;010&gt;</w:t>
            </w:r>
          </w:p>
        </w:tc>
      </w:tr>
      <w:tr w:rsidR="0083637F" w:rsidRPr="00CF07A4" w14:paraId="35233CD6"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5B42FD2" w14:textId="77777777" w:rsidR="0083637F" w:rsidRPr="00CF07A4" w:rsidRDefault="0083637F" w:rsidP="00B212E4">
            <w:pPr>
              <w:spacing w:before="20" w:after="20"/>
              <w:rPr>
                <w:rFonts w:cs="Arial"/>
                <w:color w:val="000000"/>
                <w:sz w:val="18"/>
                <w:szCs w:val="18"/>
              </w:rPr>
            </w:pPr>
            <w:r>
              <w:rPr>
                <w:color w:val="000000"/>
                <w:sz w:val="18"/>
              </w:rPr>
              <w:t>&lt;220&gt;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C9B4E6C" w14:textId="77777777" w:rsidR="0083637F" w:rsidRPr="00CF07A4" w:rsidRDefault="0083637F" w:rsidP="00B212E4">
            <w:pPr>
              <w:spacing w:before="20" w:after="20"/>
              <w:jc w:val="left"/>
              <w:rPr>
                <w:rFonts w:cs="Arial"/>
                <w:color w:val="000000"/>
                <w:sz w:val="18"/>
                <w:szCs w:val="18"/>
              </w:rPr>
            </w:pPr>
            <w:r>
              <w:rPr>
                <w:color w:val="000000"/>
                <w:sz w:val="18"/>
              </w:rPr>
              <w:t>Date de la demande ou de dépôt du dossier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D1C7BD8" w14:textId="1B337452" w:rsidR="0083637F" w:rsidRPr="00CF07A4" w:rsidRDefault="00913D39" w:rsidP="00B212E4">
            <w:pPr>
              <w:spacing w:before="20" w:after="20"/>
              <w:jc w:val="left"/>
              <w:rPr>
                <w:rFonts w:cs="Arial"/>
                <w:color w:val="000000"/>
                <w:sz w:val="18"/>
                <w:szCs w:val="18"/>
              </w:rPr>
            </w:pPr>
            <w:r>
              <w:rPr>
                <w:color w:val="000000"/>
                <w:sz w:val="18"/>
              </w:rPr>
              <w:t>o</w:t>
            </w:r>
            <w:r w:rsidR="0083637F">
              <w:rPr>
                <w:color w:val="000000"/>
                <w:sz w:val="18"/>
              </w:rPr>
              <w:t>bligatoire s</w:t>
            </w:r>
            <w:r w:rsidR="00395BCB">
              <w:rPr>
                <w:color w:val="000000"/>
                <w:sz w:val="18"/>
              </w:rPr>
              <w:t>’</w:t>
            </w:r>
            <w:r w:rsidR="0083637F">
              <w:rPr>
                <w:color w:val="000000"/>
                <w:sz w:val="18"/>
              </w:rPr>
              <w:t>il existe une demande</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8C7FBE9" w14:textId="77777777" w:rsidR="0083637F" w:rsidRPr="00CF07A4" w:rsidRDefault="0083637F" w:rsidP="00B212E4">
            <w:pPr>
              <w:tabs>
                <w:tab w:val="left" w:pos="386"/>
              </w:tabs>
              <w:spacing w:before="20" w:after="20"/>
              <w:jc w:val="left"/>
              <w:rPr>
                <w:rFonts w:cs="Arial"/>
                <w:b/>
                <w:bCs/>
                <w:color w:val="000000"/>
                <w:sz w:val="18"/>
                <w:szCs w:val="18"/>
              </w:rPr>
            </w:pPr>
            <w:r>
              <w:rPr>
                <w:b/>
                <w:color w:val="000000"/>
                <w:sz w:val="18"/>
              </w:rPr>
              <w:t>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B180FCF" w14:textId="4DFA8DC3" w:rsidR="0083637F" w:rsidRPr="00CF07A4" w:rsidRDefault="0083637F" w:rsidP="00B212E4">
            <w:pPr>
              <w:tabs>
                <w:tab w:val="left" w:pos="385"/>
              </w:tabs>
              <w:spacing w:before="20" w:after="20"/>
              <w:jc w:val="left"/>
              <w:rPr>
                <w:rFonts w:cs="Arial"/>
                <w:color w:val="000000"/>
                <w:sz w:val="18"/>
                <w:szCs w:val="18"/>
              </w:rPr>
            </w:pPr>
            <w:r>
              <w:rPr>
                <w:color w:val="000000"/>
                <w:sz w:val="18"/>
              </w:rPr>
              <w:t>explication à fournir si la balise &lt;220&gt; n</w:t>
            </w:r>
            <w:r w:rsidR="00395BCB">
              <w:rPr>
                <w:color w:val="000000"/>
                <w:sz w:val="18"/>
              </w:rPr>
              <w:t>’</w:t>
            </w:r>
            <w:r>
              <w:rPr>
                <w:color w:val="000000"/>
                <w:sz w:val="18"/>
              </w:rPr>
              <w:t>est pas complète</w:t>
            </w:r>
          </w:p>
        </w:tc>
      </w:tr>
      <w:tr w:rsidR="0083637F" w:rsidRPr="00CF07A4" w14:paraId="162FBF83"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3E19FE8" w14:textId="77777777" w:rsidR="0083637F" w:rsidRPr="00CF07A4" w:rsidRDefault="0083637F" w:rsidP="00B212E4">
            <w:pPr>
              <w:spacing w:before="20" w:after="20"/>
              <w:rPr>
                <w:rFonts w:cs="Arial"/>
                <w:color w:val="000000"/>
                <w:sz w:val="18"/>
                <w:szCs w:val="18"/>
              </w:rPr>
            </w:pPr>
            <w:r>
              <w:rPr>
                <w:color w:val="000000"/>
                <w:sz w:val="18"/>
              </w:rPr>
              <w:lastRenderedPageBreak/>
              <w:t>&lt;400&gt;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1C049AB" w14:textId="77777777" w:rsidR="0083637F" w:rsidRPr="00CF07A4" w:rsidRDefault="0083637F" w:rsidP="00B212E4">
            <w:pPr>
              <w:spacing w:before="20" w:after="20"/>
              <w:jc w:val="left"/>
              <w:rPr>
                <w:rFonts w:cs="Arial"/>
                <w:color w:val="000000"/>
                <w:sz w:val="18"/>
                <w:szCs w:val="18"/>
              </w:rPr>
            </w:pPr>
            <w:r>
              <w:rPr>
                <w:color w:val="000000"/>
                <w:sz w:val="18"/>
              </w:rPr>
              <w:t>Date de publication des informations concernant la demande (protection) ou le dépôt du dossier (inscription au catalogue)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6FC69"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1A9E3970"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30E49BD"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27CCF95C"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0D2D4FD" w14:textId="77777777" w:rsidR="0083637F" w:rsidRPr="00CF07A4" w:rsidRDefault="0083637F" w:rsidP="00B212E4">
            <w:pPr>
              <w:spacing w:before="20" w:after="20"/>
              <w:rPr>
                <w:rFonts w:cs="Arial"/>
                <w:b/>
                <w:bCs/>
                <w:color w:val="000000"/>
                <w:sz w:val="18"/>
                <w:szCs w:val="18"/>
              </w:rPr>
            </w:pPr>
            <w:r>
              <w:rPr>
                <w:b/>
                <w:color w:val="000000"/>
                <w:sz w:val="18"/>
              </w:rPr>
              <w:t>&lt;111&gt;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341C3ED" w14:textId="1AFB315B" w:rsidR="0083637F" w:rsidRPr="00CF07A4" w:rsidRDefault="0083637F" w:rsidP="00B212E4">
            <w:pPr>
              <w:spacing w:before="20" w:after="20"/>
              <w:jc w:val="left"/>
              <w:rPr>
                <w:rFonts w:cs="Arial"/>
                <w:b/>
                <w:bCs/>
                <w:color w:val="000000"/>
                <w:sz w:val="18"/>
                <w:szCs w:val="18"/>
              </w:rPr>
            </w:pPr>
            <w:r>
              <w:rPr>
                <w:b/>
                <w:color w:val="000000"/>
                <w:sz w:val="18"/>
              </w:rPr>
              <w:t>Numéro d</w:t>
            </w:r>
            <w:r w:rsidR="00395BCB">
              <w:rPr>
                <w:b/>
                <w:color w:val="000000"/>
                <w:sz w:val="18"/>
              </w:rPr>
              <w:t>’</w:t>
            </w:r>
            <w:r>
              <w:rPr>
                <w:b/>
                <w:color w:val="000000"/>
                <w:sz w:val="18"/>
              </w:rPr>
              <w:t>octroi (protection) ou d</w:t>
            </w:r>
            <w:r w:rsidR="00395BCB">
              <w:rPr>
                <w:b/>
                <w:color w:val="000000"/>
                <w:sz w:val="18"/>
              </w:rPr>
              <w:t>’</w:t>
            </w:r>
            <w:r>
              <w:rPr>
                <w:b/>
                <w:color w:val="000000"/>
                <w:sz w:val="18"/>
              </w:rPr>
              <w:t>enregistrement (inscription au catalogue)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D064905" w14:textId="10B16FDB" w:rsidR="0083637F" w:rsidRPr="00CF07A4" w:rsidRDefault="0083637F" w:rsidP="00B212E4">
            <w:pPr>
              <w:spacing w:before="20" w:after="20"/>
              <w:jc w:val="left"/>
              <w:rPr>
                <w:rFonts w:cs="Arial"/>
                <w:color w:val="000000"/>
                <w:sz w:val="18"/>
                <w:szCs w:val="18"/>
              </w:rPr>
            </w:pPr>
            <w:r>
              <w:rPr>
                <w:color w:val="000000"/>
                <w:sz w:val="18"/>
              </w:rPr>
              <w:t>Obligatoire s</w:t>
            </w:r>
            <w:r w:rsidR="00395BCB">
              <w:rPr>
                <w:color w:val="000000"/>
                <w:sz w:val="18"/>
              </w:rPr>
              <w:t>’</w:t>
            </w:r>
            <w:r>
              <w:rPr>
                <w:color w:val="000000"/>
                <w:sz w:val="18"/>
              </w:rPr>
              <w:t>il existe une référence</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52C0A47" w14:textId="77777777" w:rsidR="0083637F" w:rsidRPr="00CF07A4" w:rsidRDefault="0083637F" w:rsidP="00B212E4">
            <w:pPr>
              <w:tabs>
                <w:tab w:val="left" w:pos="386"/>
              </w:tabs>
              <w:spacing w:before="20" w:after="20"/>
              <w:jc w:val="left"/>
              <w:rPr>
                <w:rFonts w:cs="Arial"/>
                <w:b/>
                <w:bCs/>
                <w:color w:val="000000"/>
                <w:sz w:val="18"/>
                <w:szCs w:val="18"/>
              </w:rPr>
            </w:pPr>
            <w:r>
              <w:rPr>
                <w:b/>
                <w:color w:val="000000"/>
                <w:sz w:val="18"/>
              </w:rPr>
              <w:t>i)</w:t>
            </w:r>
            <w:r>
              <w:rPr>
                <w:b/>
                <w:color w:val="000000"/>
                <w:sz w:val="18"/>
              </w:rPr>
              <w:tab/>
              <w:t>les champs &lt;111&gt; / &lt;151&gt; / &lt;610&gt; ou &lt;620&gt; doivent obligatoirement être renseignés si la demande est octroyée ou la variété inscrite au catalogue</w:t>
            </w:r>
          </w:p>
          <w:p w14:paraId="759307E0" w14:textId="271FE860" w:rsidR="0083637F" w:rsidRPr="00CF07A4" w:rsidRDefault="0083637F" w:rsidP="00B212E4">
            <w:pPr>
              <w:tabs>
                <w:tab w:val="left" w:pos="386"/>
              </w:tabs>
              <w:spacing w:before="20" w:after="20"/>
              <w:jc w:val="left"/>
              <w:rPr>
                <w:rFonts w:cs="Arial"/>
                <w:color w:val="000000"/>
                <w:sz w:val="18"/>
                <w:szCs w:val="18"/>
              </w:rPr>
            </w:pPr>
            <w:r>
              <w:rPr>
                <w:color w:val="000000"/>
                <w:sz w:val="18"/>
              </w:rPr>
              <w:t>ii)</w:t>
            </w:r>
            <w:r>
              <w:rPr>
                <w:color w:val="000000"/>
                <w:sz w:val="18"/>
              </w:rPr>
              <w:tab/>
              <w:t>la date n</w:t>
            </w:r>
            <w:r w:rsidR="00395BCB">
              <w:rPr>
                <w:color w:val="000000"/>
                <w:sz w:val="18"/>
              </w:rPr>
              <w:t>’</w:t>
            </w:r>
            <w:r>
              <w:rPr>
                <w:color w:val="000000"/>
                <w:sz w:val="18"/>
              </w:rPr>
              <w:t>est pas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4A22486" w14:textId="5A6A6A43" w:rsidR="0083637F" w:rsidRPr="00CF07A4" w:rsidRDefault="0083637F" w:rsidP="00B212E4">
            <w:pPr>
              <w:tabs>
                <w:tab w:val="left" w:pos="385"/>
              </w:tabs>
              <w:spacing w:before="20" w:after="20"/>
              <w:jc w:val="left"/>
              <w:rPr>
                <w:rFonts w:cs="Arial"/>
                <w:color w:val="000000"/>
                <w:sz w:val="18"/>
                <w:szCs w:val="18"/>
              </w:rPr>
            </w:pPr>
            <w:r>
              <w:rPr>
                <w:color w:val="000000"/>
                <w:sz w:val="18"/>
              </w:rPr>
              <w:t>i)</w:t>
            </w:r>
            <w:r>
              <w:rPr>
                <w:color w:val="000000"/>
                <w:sz w:val="18"/>
              </w:rPr>
              <w:tab/>
              <w:t>vérification de la qualité des données</w:t>
            </w:r>
            <w:r w:rsidR="00395BCB">
              <w:rPr>
                <w:color w:val="000000"/>
                <w:sz w:val="18"/>
              </w:rPr>
              <w:t> :</w:t>
            </w:r>
            <w:r>
              <w:rPr>
                <w:color w:val="000000"/>
                <w:sz w:val="18"/>
              </w:rPr>
              <w:t xml:space="preserve"> condition obligatoire au regard d</w:t>
            </w:r>
            <w:r w:rsidR="00395BCB">
              <w:rPr>
                <w:color w:val="000000"/>
                <w:sz w:val="18"/>
              </w:rPr>
              <w:t>’</w:t>
            </w:r>
            <w:r>
              <w:rPr>
                <w:color w:val="000000"/>
                <w:sz w:val="18"/>
              </w:rPr>
              <w:t>autres éléments</w:t>
            </w:r>
          </w:p>
          <w:p w14:paraId="7B5FDDCD"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ii)</w:t>
            </w:r>
            <w:r>
              <w:rPr>
                <w:color w:val="000000"/>
                <w:sz w:val="18"/>
              </w:rPr>
              <w:tab/>
              <w:t>corriger toutes les incohérences éventuelles concernant le statut de la balise &lt;220&gt;</w:t>
            </w:r>
          </w:p>
        </w:tc>
      </w:tr>
      <w:tr w:rsidR="0083637F" w:rsidRPr="00CF07A4" w14:paraId="6E3E47B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D8709DF" w14:textId="77777777" w:rsidR="0083637F" w:rsidRPr="00CF07A4" w:rsidRDefault="0083637F" w:rsidP="00B212E4">
            <w:pPr>
              <w:spacing w:before="20" w:after="20"/>
              <w:rPr>
                <w:rFonts w:cs="Arial"/>
                <w:b/>
                <w:bCs/>
                <w:color w:val="000000"/>
                <w:sz w:val="18"/>
                <w:szCs w:val="18"/>
              </w:rPr>
            </w:pPr>
            <w:r>
              <w:rPr>
                <w:b/>
                <w:color w:val="000000"/>
                <w:sz w:val="18"/>
              </w:rPr>
              <w:t>&lt;151&gt;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092ACD8" w14:textId="04C894CF" w:rsidR="0083637F" w:rsidRPr="00CF07A4" w:rsidRDefault="0083637F" w:rsidP="00B212E4">
            <w:pPr>
              <w:spacing w:before="20" w:after="20"/>
              <w:jc w:val="left"/>
              <w:rPr>
                <w:rFonts w:cs="Arial"/>
                <w:b/>
                <w:bCs/>
                <w:color w:val="000000"/>
                <w:sz w:val="18"/>
                <w:szCs w:val="18"/>
              </w:rPr>
            </w:pPr>
            <w:r>
              <w:rPr>
                <w:b/>
                <w:color w:val="000000"/>
                <w:sz w:val="18"/>
              </w:rPr>
              <w:t>Date de publication des données concernant l</w:t>
            </w:r>
            <w:r w:rsidR="00395BCB">
              <w:rPr>
                <w:b/>
                <w:color w:val="000000"/>
                <w:sz w:val="18"/>
              </w:rPr>
              <w:t>’</w:t>
            </w:r>
            <w:r>
              <w:rPr>
                <w:b/>
                <w:color w:val="000000"/>
                <w:sz w:val="18"/>
              </w:rPr>
              <w:t>octroi (protection) ou l</w:t>
            </w:r>
            <w:r w:rsidR="00395BCB">
              <w:rPr>
                <w:b/>
                <w:color w:val="000000"/>
                <w:sz w:val="18"/>
              </w:rPr>
              <w:t>’</w:t>
            </w:r>
            <w:r>
              <w:rPr>
                <w:b/>
                <w:color w:val="000000"/>
                <w:sz w:val="18"/>
              </w:rPr>
              <w:t>enregistrement (inscription au catalogue)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55FDA59F"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EC7A5B7" w14:textId="77777777" w:rsidR="0083637F" w:rsidRPr="00CF07A4" w:rsidRDefault="0083637F" w:rsidP="00B212E4">
            <w:pPr>
              <w:tabs>
                <w:tab w:val="left" w:pos="386"/>
              </w:tabs>
              <w:spacing w:before="20" w:after="20"/>
              <w:jc w:val="left"/>
              <w:rPr>
                <w:rFonts w:cs="Arial"/>
                <w:b/>
                <w:bCs/>
                <w:color w:val="000000"/>
                <w:sz w:val="18"/>
                <w:szCs w:val="18"/>
              </w:rPr>
            </w:pPr>
            <w:r>
              <w:rPr>
                <w:b/>
                <w:color w:val="000000"/>
                <w:sz w:val="18"/>
              </w:rPr>
              <w:t>voir &lt;111&gt;</w:t>
            </w:r>
          </w:p>
          <w:p w14:paraId="4C2D5F55" w14:textId="77777777" w:rsidR="0083637F" w:rsidRPr="00CF07A4" w:rsidRDefault="0083637F" w:rsidP="00B212E4">
            <w:pPr>
              <w:tabs>
                <w:tab w:val="left" w:pos="386"/>
              </w:tabs>
              <w:spacing w:before="20" w:after="20"/>
              <w:jc w:val="left"/>
              <w:rPr>
                <w:rFonts w:cs="Arial"/>
                <w:b/>
                <w:bCs/>
                <w:color w:val="000000"/>
                <w:sz w:val="18"/>
                <w:szCs w:val="18"/>
              </w:rPr>
            </w:pP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3AF117B" w14:textId="3AFEC02D" w:rsidR="0083637F" w:rsidRPr="00CF07A4" w:rsidRDefault="0083637F" w:rsidP="00B212E4">
            <w:pPr>
              <w:tabs>
                <w:tab w:val="left" w:pos="385"/>
              </w:tabs>
              <w:spacing w:before="20" w:after="20"/>
              <w:jc w:val="left"/>
              <w:rPr>
                <w:rFonts w:cs="Arial"/>
                <w:color w:val="000000"/>
                <w:sz w:val="18"/>
                <w:szCs w:val="18"/>
              </w:rPr>
            </w:pPr>
            <w:r>
              <w:rPr>
                <w:color w:val="000000"/>
                <w:sz w:val="18"/>
              </w:rPr>
              <w:t>vérification de la qualité des données</w:t>
            </w:r>
            <w:r w:rsidR="00395BCB">
              <w:rPr>
                <w:color w:val="000000"/>
                <w:sz w:val="18"/>
              </w:rPr>
              <w:t> :</w:t>
            </w:r>
            <w:r>
              <w:rPr>
                <w:color w:val="000000"/>
                <w:sz w:val="18"/>
              </w:rPr>
              <w:t xml:space="preserve"> condition obligatoire au regard d</w:t>
            </w:r>
            <w:r w:rsidR="00395BCB">
              <w:rPr>
                <w:color w:val="000000"/>
                <w:sz w:val="18"/>
              </w:rPr>
              <w:t>’</w:t>
            </w:r>
            <w:r>
              <w:rPr>
                <w:color w:val="000000"/>
                <w:sz w:val="18"/>
              </w:rPr>
              <w:t>autres éléments;</w:t>
            </w:r>
          </w:p>
        </w:tc>
      </w:tr>
      <w:tr w:rsidR="0083637F" w:rsidRPr="00CF07A4" w14:paraId="0650B64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653165E" w14:textId="77777777" w:rsidR="0083637F" w:rsidRPr="00CF07A4" w:rsidRDefault="0083637F" w:rsidP="00B212E4">
            <w:pPr>
              <w:spacing w:before="20" w:after="20"/>
              <w:rPr>
                <w:rFonts w:cs="Arial"/>
                <w:b/>
                <w:bCs/>
                <w:color w:val="000000"/>
                <w:sz w:val="18"/>
                <w:szCs w:val="18"/>
              </w:rPr>
            </w:pPr>
            <w:r>
              <w:rPr>
                <w:b/>
                <w:color w:val="000000"/>
                <w:sz w:val="18"/>
              </w:rPr>
              <w:t>&lt;610&gt;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C8E05F8" w14:textId="06D655C2" w:rsidR="0083637F" w:rsidRPr="00CF07A4" w:rsidRDefault="0083637F" w:rsidP="00B212E4">
            <w:pPr>
              <w:spacing w:before="20" w:after="20"/>
              <w:jc w:val="left"/>
              <w:rPr>
                <w:rFonts w:cs="Arial"/>
                <w:b/>
                <w:bCs/>
                <w:color w:val="000000"/>
                <w:sz w:val="18"/>
                <w:szCs w:val="18"/>
              </w:rPr>
            </w:pPr>
            <w:r>
              <w:rPr>
                <w:b/>
                <w:color w:val="000000"/>
                <w:sz w:val="18"/>
              </w:rPr>
              <w:t>Date de début de l</w:t>
            </w:r>
            <w:r w:rsidR="00395BCB">
              <w:rPr>
                <w:b/>
                <w:color w:val="000000"/>
                <w:sz w:val="18"/>
              </w:rPr>
              <w:t>’</w:t>
            </w:r>
            <w:r>
              <w:rPr>
                <w:b/>
                <w:color w:val="000000"/>
                <w:sz w:val="18"/>
              </w:rPr>
              <w:t>octroi (protection) ou de l</w:t>
            </w:r>
            <w:r w:rsidR="00395BCB">
              <w:rPr>
                <w:b/>
                <w:color w:val="000000"/>
                <w:sz w:val="18"/>
              </w:rPr>
              <w:t>’</w:t>
            </w:r>
            <w:r>
              <w:rPr>
                <w:b/>
                <w:color w:val="000000"/>
                <w:sz w:val="18"/>
              </w:rPr>
              <w:t>enregistrement (inscription au catalogue)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F87AB33" w14:textId="34381E35" w:rsidR="0083637F" w:rsidRPr="00CF07A4" w:rsidRDefault="0083637F" w:rsidP="00B212E4">
            <w:pPr>
              <w:spacing w:before="20" w:after="20"/>
              <w:jc w:val="left"/>
              <w:rPr>
                <w:rFonts w:cs="Arial"/>
                <w:color w:val="000000"/>
                <w:sz w:val="18"/>
                <w:szCs w:val="18"/>
              </w:rPr>
            </w:pPr>
            <w:r>
              <w:rPr>
                <w:color w:val="000000"/>
                <w:sz w:val="18"/>
              </w:rPr>
              <w:t>Obligatoire s</w:t>
            </w:r>
            <w:r w:rsidR="00395BCB">
              <w:rPr>
                <w:color w:val="000000"/>
                <w:sz w:val="18"/>
              </w:rPr>
              <w:t>’</w:t>
            </w:r>
            <w:r>
              <w:rPr>
                <w:color w:val="000000"/>
                <w:sz w:val="18"/>
              </w:rPr>
              <w:t>il existe une référence</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2BF8E87" w14:textId="77777777" w:rsidR="0083637F" w:rsidRPr="00CF07A4" w:rsidRDefault="0083637F" w:rsidP="00B212E4">
            <w:pPr>
              <w:tabs>
                <w:tab w:val="left" w:pos="386"/>
              </w:tabs>
              <w:spacing w:before="20" w:after="20"/>
              <w:jc w:val="left"/>
              <w:rPr>
                <w:rFonts w:cs="Arial"/>
                <w:color w:val="000000"/>
                <w:sz w:val="18"/>
                <w:szCs w:val="18"/>
              </w:rPr>
            </w:pPr>
            <w:r>
              <w:rPr>
                <w:b/>
                <w:color w:val="000000"/>
                <w:sz w:val="18"/>
              </w:rPr>
              <w:t>voir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9CBCA6D" w14:textId="57AAFAC0" w:rsidR="0083637F" w:rsidRPr="00CF07A4" w:rsidRDefault="0083637F" w:rsidP="00B212E4">
            <w:pPr>
              <w:tabs>
                <w:tab w:val="left" w:pos="385"/>
              </w:tabs>
              <w:spacing w:before="20" w:after="20"/>
              <w:jc w:val="left"/>
              <w:rPr>
                <w:rFonts w:cs="Arial"/>
                <w:color w:val="000000"/>
                <w:sz w:val="18"/>
                <w:szCs w:val="18"/>
              </w:rPr>
            </w:pPr>
            <w:r>
              <w:rPr>
                <w:color w:val="000000"/>
                <w:sz w:val="18"/>
              </w:rPr>
              <w:t>i)</w:t>
            </w:r>
            <w:r>
              <w:rPr>
                <w:color w:val="000000"/>
                <w:sz w:val="18"/>
              </w:rPr>
              <w:tab/>
              <w:t>vérification de la qualité des données</w:t>
            </w:r>
            <w:r w:rsidR="00395BCB">
              <w:rPr>
                <w:color w:val="000000"/>
                <w:sz w:val="18"/>
              </w:rPr>
              <w:t> :</w:t>
            </w:r>
            <w:r>
              <w:rPr>
                <w:color w:val="000000"/>
                <w:sz w:val="18"/>
              </w:rPr>
              <w:t xml:space="preserve"> condition obligatoire au regard d</w:t>
            </w:r>
            <w:r w:rsidR="00395BCB">
              <w:rPr>
                <w:color w:val="000000"/>
                <w:sz w:val="18"/>
              </w:rPr>
              <w:t>’</w:t>
            </w:r>
            <w:r>
              <w:rPr>
                <w:color w:val="000000"/>
                <w:sz w:val="18"/>
              </w:rPr>
              <w:t>autres éléments</w:t>
            </w:r>
          </w:p>
          <w:p w14:paraId="4A219B54" w14:textId="21F5A3D4" w:rsidR="0083637F" w:rsidRPr="00CF07A4" w:rsidRDefault="0083637F" w:rsidP="00B212E4">
            <w:pPr>
              <w:tabs>
                <w:tab w:val="left" w:pos="385"/>
              </w:tabs>
              <w:spacing w:before="20" w:after="20"/>
              <w:jc w:val="left"/>
              <w:rPr>
                <w:rFonts w:cs="Arial"/>
                <w:color w:val="000000"/>
                <w:sz w:val="18"/>
                <w:szCs w:val="18"/>
              </w:rPr>
            </w:pPr>
            <w:r>
              <w:rPr>
                <w:color w:val="000000"/>
                <w:sz w:val="18"/>
              </w:rPr>
              <w:t>ii)</w:t>
            </w:r>
            <w:r>
              <w:rPr>
                <w:color w:val="000000"/>
                <w:sz w:val="18"/>
              </w:rPr>
              <w:tab/>
              <w:t>vérification de la qualité des données</w:t>
            </w:r>
            <w:r w:rsidR="00395BCB">
              <w:rPr>
                <w:color w:val="000000"/>
                <w:sz w:val="18"/>
              </w:rPr>
              <w:t> :</w:t>
            </w:r>
            <w:r>
              <w:rPr>
                <w:color w:val="000000"/>
                <w:sz w:val="18"/>
              </w:rPr>
              <w:t xml:space="preserve"> la date ne peut être antérieure à celle du champ &lt;220&gt;</w:t>
            </w:r>
          </w:p>
        </w:tc>
      </w:tr>
      <w:tr w:rsidR="0083637F" w:rsidRPr="00CF07A4" w14:paraId="16A0A744"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16E0761" w14:textId="77777777" w:rsidR="0083637F" w:rsidRPr="00CF07A4" w:rsidRDefault="0083637F" w:rsidP="00B212E4">
            <w:pPr>
              <w:spacing w:before="20" w:after="20"/>
              <w:rPr>
                <w:rFonts w:cs="Arial"/>
                <w:b/>
                <w:bCs/>
                <w:color w:val="000000"/>
                <w:sz w:val="18"/>
                <w:szCs w:val="18"/>
              </w:rPr>
            </w:pPr>
            <w:r>
              <w:rPr>
                <w:b/>
                <w:color w:val="000000"/>
                <w:sz w:val="18"/>
              </w:rPr>
              <w:t>&lt;620&gt;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51DED8D" w14:textId="412A4BCC" w:rsidR="0083637F" w:rsidRPr="00CF07A4" w:rsidRDefault="0083637F" w:rsidP="00B212E4">
            <w:pPr>
              <w:spacing w:before="20" w:after="20"/>
              <w:jc w:val="left"/>
              <w:rPr>
                <w:rFonts w:cs="Arial"/>
                <w:b/>
                <w:bCs/>
                <w:color w:val="000000"/>
                <w:sz w:val="18"/>
                <w:szCs w:val="18"/>
              </w:rPr>
            </w:pPr>
            <w:r>
              <w:rPr>
                <w:b/>
                <w:color w:val="000000"/>
                <w:sz w:val="18"/>
              </w:rPr>
              <w:t>Date de début du renouvellement de l</w:t>
            </w:r>
            <w:r w:rsidR="00395BCB">
              <w:rPr>
                <w:b/>
                <w:color w:val="000000"/>
                <w:sz w:val="18"/>
              </w:rPr>
              <w:t>’</w:t>
            </w:r>
            <w:r>
              <w:rPr>
                <w:b/>
                <w:color w:val="000000"/>
                <w:sz w:val="18"/>
              </w:rPr>
              <w:t>enregistrement (inscription au catalogue)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82F27D7"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4185958" w14:textId="77777777" w:rsidR="0083637F" w:rsidRPr="00CF07A4" w:rsidRDefault="0083637F" w:rsidP="00B212E4">
            <w:pPr>
              <w:tabs>
                <w:tab w:val="left" w:pos="386"/>
              </w:tabs>
              <w:spacing w:before="20" w:after="20"/>
              <w:jc w:val="left"/>
              <w:rPr>
                <w:rFonts w:cs="Arial"/>
                <w:color w:val="000000"/>
                <w:sz w:val="18"/>
                <w:szCs w:val="18"/>
              </w:rPr>
            </w:pPr>
            <w:r>
              <w:rPr>
                <w:b/>
                <w:color w:val="000000"/>
                <w:sz w:val="18"/>
              </w:rPr>
              <w:t>voir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52850B8" w14:textId="4489BCA8" w:rsidR="0083637F" w:rsidRPr="00CF07A4" w:rsidRDefault="0083637F" w:rsidP="00B212E4">
            <w:pPr>
              <w:tabs>
                <w:tab w:val="left" w:pos="385"/>
              </w:tabs>
              <w:spacing w:before="20" w:after="20"/>
              <w:jc w:val="left"/>
              <w:rPr>
                <w:rFonts w:cs="Arial"/>
                <w:color w:val="000000"/>
                <w:sz w:val="18"/>
                <w:szCs w:val="18"/>
              </w:rPr>
            </w:pPr>
            <w:r>
              <w:rPr>
                <w:color w:val="000000"/>
                <w:sz w:val="18"/>
              </w:rPr>
              <w:t>i)</w:t>
            </w:r>
            <w:r>
              <w:rPr>
                <w:color w:val="000000"/>
                <w:sz w:val="18"/>
              </w:rPr>
              <w:tab/>
              <w:t>vérification de la qualité des données</w:t>
            </w:r>
            <w:r w:rsidR="00395BCB">
              <w:rPr>
                <w:color w:val="000000"/>
                <w:sz w:val="18"/>
              </w:rPr>
              <w:t> :</w:t>
            </w:r>
            <w:r>
              <w:rPr>
                <w:color w:val="000000"/>
                <w:sz w:val="18"/>
              </w:rPr>
              <w:t xml:space="preserve"> condition obligatoire au regard d</w:t>
            </w:r>
            <w:r w:rsidR="00395BCB">
              <w:rPr>
                <w:color w:val="000000"/>
                <w:sz w:val="18"/>
              </w:rPr>
              <w:t>’</w:t>
            </w:r>
            <w:r>
              <w:rPr>
                <w:color w:val="000000"/>
                <w:sz w:val="18"/>
              </w:rPr>
              <w:t>autres éléments</w:t>
            </w:r>
          </w:p>
          <w:p w14:paraId="26AD9530" w14:textId="1E296D6A" w:rsidR="0083637F" w:rsidRPr="00CF07A4" w:rsidRDefault="0083637F" w:rsidP="00B212E4">
            <w:pPr>
              <w:tabs>
                <w:tab w:val="left" w:pos="385"/>
              </w:tabs>
              <w:spacing w:before="20" w:after="20"/>
              <w:jc w:val="left"/>
              <w:rPr>
                <w:rFonts w:cs="Arial"/>
                <w:color w:val="000000"/>
                <w:sz w:val="18"/>
                <w:szCs w:val="18"/>
              </w:rPr>
            </w:pPr>
            <w:r>
              <w:rPr>
                <w:color w:val="000000"/>
                <w:sz w:val="18"/>
              </w:rPr>
              <w:t>ii)</w:t>
            </w:r>
            <w:r>
              <w:rPr>
                <w:color w:val="000000"/>
                <w:sz w:val="18"/>
              </w:rPr>
              <w:tab/>
              <w:t>vérification de la qualité des données</w:t>
            </w:r>
            <w:r w:rsidR="00395BCB">
              <w:rPr>
                <w:color w:val="000000"/>
                <w:sz w:val="18"/>
              </w:rPr>
              <w:t> :</w:t>
            </w:r>
            <w:r>
              <w:rPr>
                <w:color w:val="000000"/>
                <w:sz w:val="18"/>
              </w:rPr>
              <w:t xml:space="preserve"> la date ne peut être antérieure à celle du champ &lt;610&gt;</w:t>
            </w:r>
          </w:p>
          <w:p w14:paraId="6C410D1B"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iii)</w:t>
            </w:r>
            <w:r>
              <w:rPr>
                <w:color w:val="000000"/>
                <w:sz w:val="18"/>
              </w:rPr>
              <w:tab/>
              <w:t xml:space="preserve">éclaircir le sens </w:t>
            </w:r>
          </w:p>
        </w:tc>
      </w:tr>
      <w:tr w:rsidR="0083637F" w:rsidRPr="00CF07A4" w14:paraId="71C63E1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C3DA941" w14:textId="77777777" w:rsidR="0083637F" w:rsidRPr="00CF07A4" w:rsidRDefault="0083637F" w:rsidP="00B212E4">
            <w:pPr>
              <w:spacing w:before="20" w:after="20"/>
              <w:rPr>
                <w:rFonts w:cs="Arial"/>
                <w:color w:val="000000"/>
                <w:sz w:val="18"/>
                <w:szCs w:val="18"/>
              </w:rPr>
            </w:pPr>
            <w:r>
              <w:rPr>
                <w:color w:val="000000"/>
                <w:sz w:val="18"/>
              </w:rPr>
              <w:t>&lt;665&gt;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492FC60" w14:textId="60548C5F" w:rsidR="0083637F" w:rsidRPr="00CF07A4" w:rsidRDefault="0083637F" w:rsidP="00B212E4">
            <w:pPr>
              <w:spacing w:before="20" w:after="20"/>
              <w:jc w:val="left"/>
              <w:rPr>
                <w:rFonts w:cs="Arial"/>
                <w:color w:val="000000"/>
                <w:sz w:val="18"/>
                <w:szCs w:val="18"/>
              </w:rPr>
            </w:pPr>
            <w:r>
              <w:rPr>
                <w:color w:val="000000"/>
                <w:sz w:val="18"/>
              </w:rPr>
              <w:t>Date d</w:t>
            </w:r>
            <w:r w:rsidR="00395BCB">
              <w:rPr>
                <w:color w:val="000000"/>
                <w:sz w:val="18"/>
              </w:rPr>
              <w:t>’</w:t>
            </w:r>
            <w:r>
              <w:rPr>
                <w:color w:val="000000"/>
                <w:sz w:val="18"/>
              </w:rPr>
              <w:t>expiration calculée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5E8DFF2" w14:textId="1266920E" w:rsidR="0083637F" w:rsidRPr="00CF07A4" w:rsidRDefault="0083637F" w:rsidP="00B212E4">
            <w:pPr>
              <w:spacing w:before="20" w:after="20"/>
              <w:jc w:val="left"/>
              <w:rPr>
                <w:rFonts w:cs="Arial"/>
                <w:color w:val="000000"/>
                <w:sz w:val="18"/>
                <w:szCs w:val="18"/>
              </w:rPr>
            </w:pPr>
            <w:r>
              <w:rPr>
                <w:color w:val="000000"/>
                <w:sz w:val="18"/>
              </w:rPr>
              <w:t>obligatoire en cas d</w:t>
            </w:r>
            <w:r w:rsidR="00395BCB">
              <w:rPr>
                <w:color w:val="000000"/>
                <w:sz w:val="18"/>
              </w:rPr>
              <w:t>’</w:t>
            </w:r>
            <w:r>
              <w:rPr>
                <w:color w:val="000000"/>
                <w:sz w:val="18"/>
              </w:rPr>
              <w:t>octroi ou d</w:t>
            </w:r>
            <w:r w:rsidR="00395BCB">
              <w:rPr>
                <w:color w:val="000000"/>
                <w:sz w:val="18"/>
              </w:rPr>
              <w:t>’</w:t>
            </w:r>
            <w:r>
              <w:rPr>
                <w:color w:val="000000"/>
                <w:sz w:val="18"/>
              </w:rPr>
              <w:t>inscription au catalogue</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1E3FE0F"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29679AA"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4492084D"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5D49795C" w14:textId="77777777" w:rsidR="0083637F" w:rsidRPr="00CF07A4" w:rsidRDefault="0083637F" w:rsidP="00B212E4">
            <w:pPr>
              <w:spacing w:before="20" w:after="20"/>
              <w:rPr>
                <w:rFonts w:cs="Arial"/>
                <w:color w:val="000000"/>
                <w:sz w:val="18"/>
                <w:szCs w:val="18"/>
              </w:rPr>
            </w:pPr>
            <w:r>
              <w:rPr>
                <w:color w:val="000000"/>
                <w:sz w:val="18"/>
              </w:rPr>
              <w:t>&lt;666&gt;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66C19975" w14:textId="77777777" w:rsidR="0083637F" w:rsidRPr="00CF07A4" w:rsidRDefault="0083637F" w:rsidP="00B212E4">
            <w:pPr>
              <w:spacing w:before="20" w:after="20"/>
              <w:jc w:val="left"/>
              <w:rPr>
                <w:rFonts w:cs="Arial"/>
                <w:color w:val="000000"/>
                <w:sz w:val="18"/>
                <w:szCs w:val="18"/>
              </w:rPr>
            </w:pPr>
            <w:r>
              <w:rPr>
                <w:color w:val="000000"/>
                <w:sz w:val="18"/>
              </w:rPr>
              <w:t>Type de date suivi de “date de fin”</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2C2911F2" w14:textId="3C4E01C9" w:rsidR="0083637F" w:rsidRPr="00CF07A4" w:rsidRDefault="0083637F" w:rsidP="00B212E4">
            <w:pPr>
              <w:spacing w:before="20" w:after="20"/>
              <w:jc w:val="left"/>
              <w:rPr>
                <w:rFonts w:cs="Arial"/>
                <w:color w:val="000000"/>
                <w:sz w:val="18"/>
                <w:szCs w:val="18"/>
              </w:rPr>
            </w:pPr>
            <w:r>
              <w:rPr>
                <w:color w:val="000000"/>
                <w:sz w:val="18"/>
              </w:rPr>
              <w:t>Obligatoire s</w:t>
            </w:r>
            <w:r w:rsidR="00395BCB">
              <w:rPr>
                <w:color w:val="000000"/>
                <w:sz w:val="18"/>
              </w:rPr>
              <w:t>’</w:t>
            </w:r>
            <w:r>
              <w:rPr>
                <w:color w:val="000000"/>
                <w:sz w:val="18"/>
              </w:rPr>
              <w:t>il existe une référence</w:t>
            </w: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3EA22EBB"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EE7902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08F3922"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31554D9C" w14:textId="77777777" w:rsidR="0083637F" w:rsidRPr="00CF07A4" w:rsidRDefault="0083637F" w:rsidP="00913D39">
            <w:pPr>
              <w:pStyle w:val="Heading1"/>
              <w:rPr>
                <w:rFonts w:cs="Arial"/>
                <w:szCs w:val="18"/>
              </w:rPr>
            </w:pPr>
            <w:r>
              <w:t>Parties concernées</w:t>
            </w:r>
          </w:p>
        </w:tc>
      </w:tr>
      <w:tr w:rsidR="0083637F" w:rsidRPr="00CF07A4" w14:paraId="3E6EE8A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18F9091" w14:textId="77777777" w:rsidR="0083637F" w:rsidRPr="00CF07A4" w:rsidRDefault="0083637F" w:rsidP="00B212E4">
            <w:pPr>
              <w:spacing w:before="20" w:after="20"/>
              <w:rPr>
                <w:rFonts w:cs="Arial"/>
                <w:b/>
                <w:bCs/>
                <w:color w:val="000000"/>
                <w:sz w:val="18"/>
                <w:szCs w:val="18"/>
              </w:rPr>
            </w:pPr>
            <w:r>
              <w:rPr>
                <w:b/>
                <w:color w:val="000000"/>
                <w:sz w:val="18"/>
              </w:rPr>
              <w:t>&lt;730&gt;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BA9BB87" w14:textId="77777777" w:rsidR="0083637F" w:rsidRPr="00CF07A4" w:rsidRDefault="0083637F" w:rsidP="00B212E4">
            <w:pPr>
              <w:spacing w:before="20" w:after="20"/>
              <w:jc w:val="left"/>
              <w:rPr>
                <w:rFonts w:cs="Arial"/>
                <w:b/>
                <w:bCs/>
                <w:color w:val="000000"/>
                <w:sz w:val="18"/>
                <w:szCs w:val="18"/>
              </w:rPr>
            </w:pPr>
            <w:r>
              <w:rPr>
                <w:b/>
                <w:color w:val="000000"/>
                <w:sz w:val="18"/>
              </w:rPr>
              <w:t xml:space="preserve">Nom du demandeur </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98C145E" w14:textId="0A843FDD" w:rsidR="0083637F" w:rsidRPr="00CF07A4" w:rsidRDefault="0083637F" w:rsidP="00B212E4">
            <w:pPr>
              <w:spacing w:before="20" w:after="20"/>
              <w:jc w:val="left"/>
              <w:rPr>
                <w:rFonts w:cs="Arial"/>
                <w:color w:val="000000"/>
                <w:sz w:val="18"/>
                <w:szCs w:val="18"/>
              </w:rPr>
            </w:pPr>
            <w:r>
              <w:rPr>
                <w:color w:val="000000"/>
                <w:sz w:val="18"/>
              </w:rPr>
              <w:t>Obligatoire s</w:t>
            </w:r>
            <w:r w:rsidR="00395BCB">
              <w:rPr>
                <w:color w:val="000000"/>
                <w:sz w:val="18"/>
              </w:rPr>
              <w:t>’</w:t>
            </w:r>
            <w:r>
              <w:rPr>
                <w:color w:val="000000"/>
                <w:sz w:val="18"/>
              </w:rPr>
              <w:t>il existe une demande</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DF635EF" w14:textId="77777777" w:rsidR="0083637F" w:rsidRPr="00CF07A4" w:rsidRDefault="0083637F" w:rsidP="00B212E4">
            <w:pPr>
              <w:tabs>
                <w:tab w:val="left" w:pos="386"/>
              </w:tabs>
              <w:spacing w:before="20" w:after="20"/>
              <w:jc w:val="left"/>
              <w:rPr>
                <w:rFonts w:cs="Arial"/>
                <w:b/>
                <w:bCs/>
                <w:color w:val="000000"/>
                <w:sz w:val="18"/>
                <w:szCs w:val="18"/>
              </w:rPr>
            </w:pPr>
            <w:r>
              <w:rPr>
                <w:b/>
                <w:color w:val="000000"/>
                <w:sz w:val="18"/>
              </w:rPr>
              <w:t>obligatoire si la demande existe ou</w:t>
            </w:r>
            <w:r>
              <w:rPr>
                <w:color w:val="000000"/>
                <w:sz w:val="18"/>
              </w:rPr>
              <w:t xml:space="preserve"> REQUIS si &lt;750&gt; a été attribué</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97FFF3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29898844"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FE10CE4" w14:textId="77777777" w:rsidR="0083637F" w:rsidRPr="00CF07A4" w:rsidRDefault="0083637F" w:rsidP="00B212E4">
            <w:pPr>
              <w:spacing w:before="20" w:after="20"/>
              <w:rPr>
                <w:rFonts w:cs="Arial"/>
                <w:bCs/>
                <w:color w:val="000000"/>
                <w:sz w:val="18"/>
                <w:szCs w:val="18"/>
              </w:rPr>
            </w:pPr>
            <w:r>
              <w:rPr>
                <w:color w:val="000000"/>
                <w:sz w:val="18"/>
              </w:rPr>
              <w:t>&lt;750&gt;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7B84AB7" w14:textId="77777777" w:rsidR="0083637F" w:rsidRPr="00CF07A4" w:rsidRDefault="0083637F" w:rsidP="00B212E4">
            <w:pPr>
              <w:spacing w:before="20" w:after="20"/>
              <w:jc w:val="left"/>
              <w:rPr>
                <w:rFonts w:cs="Arial"/>
                <w:bCs/>
                <w:color w:val="000000"/>
                <w:sz w:val="18"/>
                <w:szCs w:val="18"/>
              </w:rPr>
            </w:pPr>
            <w:r>
              <w:rPr>
                <w:color w:val="000000"/>
                <w:sz w:val="18"/>
              </w:rPr>
              <w:t>Nom du demandeur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41717B0"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4F4802B" w14:textId="77777777" w:rsidR="0083637F" w:rsidRPr="00CF07A4" w:rsidRDefault="0083637F" w:rsidP="00B212E4">
            <w:pPr>
              <w:tabs>
                <w:tab w:val="left" w:pos="386"/>
              </w:tabs>
              <w:spacing w:before="20" w:after="20"/>
              <w:jc w:val="left"/>
              <w:rPr>
                <w:rFonts w:cs="Arial"/>
                <w:bCs/>
                <w:color w:val="000000"/>
                <w:sz w:val="18"/>
                <w:szCs w:val="18"/>
              </w:rPr>
            </w:pPr>
            <w:r>
              <w:rPr>
                <w:color w:val="000000"/>
                <w:sz w:val="18"/>
              </w:rPr>
              <w:t xml:space="preserve">non obligatoire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2E5EB8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ADD237A"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C3D5399" w14:textId="77777777" w:rsidR="0083637F" w:rsidRPr="00CF07A4" w:rsidRDefault="0083637F" w:rsidP="00B212E4">
            <w:pPr>
              <w:spacing w:before="20" w:after="20"/>
              <w:rPr>
                <w:rFonts w:cs="Arial"/>
                <w:b/>
                <w:bCs/>
                <w:color w:val="000000"/>
                <w:sz w:val="18"/>
                <w:szCs w:val="18"/>
              </w:rPr>
            </w:pPr>
            <w:r>
              <w:rPr>
                <w:b/>
                <w:color w:val="000000"/>
                <w:sz w:val="18"/>
              </w:rPr>
              <w:t>&lt;731&gt;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7BCE594" w14:textId="2D97C9BA" w:rsidR="0083637F" w:rsidRPr="00CF07A4" w:rsidRDefault="0083637F" w:rsidP="00B212E4">
            <w:pPr>
              <w:spacing w:before="20" w:after="20"/>
              <w:jc w:val="left"/>
              <w:rPr>
                <w:rFonts w:cs="Arial"/>
                <w:b/>
                <w:bCs/>
                <w:color w:val="000000"/>
                <w:sz w:val="18"/>
                <w:szCs w:val="18"/>
              </w:rPr>
            </w:pPr>
            <w:r>
              <w:rPr>
                <w:b/>
                <w:color w:val="000000"/>
                <w:sz w:val="18"/>
              </w:rPr>
              <w:t>Nom de l</w:t>
            </w:r>
            <w:r w:rsidR="00395BCB">
              <w:rPr>
                <w:b/>
                <w:color w:val="000000"/>
                <w:sz w:val="18"/>
              </w:rPr>
              <w:t>’</w:t>
            </w:r>
            <w:r>
              <w:rPr>
                <w:b/>
                <w:color w:val="000000"/>
                <w:sz w:val="18"/>
              </w:rPr>
              <w:t>obtenteur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4C0462B" w14:textId="77777777" w:rsidR="0083637F" w:rsidRPr="00CF07A4" w:rsidRDefault="0083637F" w:rsidP="00B212E4">
            <w:pPr>
              <w:spacing w:before="20" w:after="20"/>
              <w:jc w:val="left"/>
              <w:rPr>
                <w:rFonts w:cs="Arial"/>
                <w:color w:val="000000"/>
                <w:sz w:val="18"/>
                <w:szCs w:val="18"/>
              </w:rPr>
            </w:pPr>
            <w:r>
              <w:rPr>
                <w:color w:val="000000"/>
                <w:sz w:val="18"/>
              </w:rPr>
              <w:t>obligatoire</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F50AC92" w14:textId="77777777" w:rsidR="0083637F" w:rsidRPr="00CF07A4" w:rsidRDefault="0083637F" w:rsidP="00B212E4">
            <w:pPr>
              <w:tabs>
                <w:tab w:val="left" w:pos="386"/>
              </w:tabs>
              <w:spacing w:before="20" w:after="20"/>
              <w:jc w:val="left"/>
              <w:rPr>
                <w:rFonts w:cs="Arial"/>
                <w:b/>
                <w:bCs/>
                <w:color w:val="000000"/>
                <w:sz w:val="18"/>
                <w:szCs w:val="18"/>
              </w:rPr>
            </w:pPr>
            <w:r>
              <w:rPr>
                <w:b/>
                <w:color w:val="000000"/>
                <w:sz w:val="18"/>
              </w:rPr>
              <w:t>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4F94BC8" w14:textId="3A4F8207" w:rsidR="0083637F" w:rsidRPr="00CF07A4" w:rsidRDefault="0083637F" w:rsidP="00B212E4">
            <w:pPr>
              <w:tabs>
                <w:tab w:val="left" w:pos="385"/>
              </w:tabs>
              <w:spacing w:before="20" w:after="20"/>
              <w:jc w:val="left"/>
              <w:rPr>
                <w:rFonts w:cs="Arial"/>
                <w:color w:val="000000"/>
                <w:sz w:val="18"/>
                <w:szCs w:val="18"/>
              </w:rPr>
            </w:pPr>
            <w:r>
              <w:rPr>
                <w:color w:val="000000"/>
                <w:sz w:val="18"/>
              </w:rPr>
              <w:t xml:space="preserve">éclaircir le sens du terme “obtenteur” au regard du </w:t>
            </w:r>
            <w:r w:rsidR="00395BCB">
              <w:rPr>
                <w:color w:val="000000"/>
                <w:sz w:val="18"/>
              </w:rPr>
              <w:t>document TG</w:t>
            </w:r>
            <w:r>
              <w:rPr>
                <w:color w:val="000000"/>
                <w:sz w:val="18"/>
              </w:rPr>
              <w:t>P/5 (voir &lt;733&gt;)</w:t>
            </w:r>
          </w:p>
        </w:tc>
      </w:tr>
      <w:tr w:rsidR="0083637F" w:rsidRPr="00CF07A4" w14:paraId="61DE953C"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0A6E7C6" w14:textId="77777777" w:rsidR="0083637F" w:rsidRPr="00CF07A4" w:rsidRDefault="0083637F" w:rsidP="00B212E4">
            <w:pPr>
              <w:spacing w:before="20" w:after="20"/>
              <w:rPr>
                <w:rFonts w:cs="Arial"/>
                <w:bCs/>
                <w:color w:val="000000"/>
                <w:sz w:val="18"/>
                <w:szCs w:val="18"/>
              </w:rPr>
            </w:pPr>
            <w:r>
              <w:rPr>
                <w:color w:val="000000"/>
                <w:sz w:val="18"/>
              </w:rPr>
              <w:t>&lt;751&gt;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E16527F" w14:textId="5703B2E9" w:rsidR="0083637F" w:rsidRPr="00CF07A4" w:rsidRDefault="0083637F" w:rsidP="00B212E4">
            <w:pPr>
              <w:spacing w:before="20" w:after="20"/>
              <w:jc w:val="left"/>
              <w:rPr>
                <w:rFonts w:cs="Arial"/>
                <w:bCs/>
                <w:color w:val="000000"/>
                <w:sz w:val="18"/>
                <w:szCs w:val="18"/>
              </w:rPr>
            </w:pPr>
            <w:r>
              <w:rPr>
                <w:color w:val="000000"/>
                <w:sz w:val="18"/>
              </w:rPr>
              <w:t>Nom de l</w:t>
            </w:r>
            <w:r w:rsidR="00395BCB">
              <w:rPr>
                <w:color w:val="000000"/>
                <w:sz w:val="18"/>
              </w:rPr>
              <w:t>’</w:t>
            </w:r>
            <w:r>
              <w:rPr>
                <w:color w:val="000000"/>
                <w:sz w:val="18"/>
              </w:rPr>
              <w:t>obtenteur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967BB7C"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B906CDF" w14:textId="77777777" w:rsidR="0083637F" w:rsidRPr="00CF07A4" w:rsidRDefault="0083637F" w:rsidP="00B212E4">
            <w:pPr>
              <w:tabs>
                <w:tab w:val="left" w:pos="386"/>
              </w:tabs>
              <w:spacing w:before="20" w:after="20"/>
              <w:jc w:val="left"/>
              <w:rPr>
                <w:rFonts w:cs="Arial"/>
                <w:bCs/>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EAD854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4F222A9"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31011AA" w14:textId="77777777" w:rsidR="0083637F" w:rsidRPr="00CF07A4" w:rsidRDefault="0083637F" w:rsidP="00B212E4">
            <w:pPr>
              <w:spacing w:before="20" w:after="20"/>
              <w:rPr>
                <w:rFonts w:cs="Arial"/>
                <w:color w:val="000000"/>
                <w:sz w:val="18"/>
                <w:szCs w:val="18"/>
              </w:rPr>
            </w:pPr>
            <w:r>
              <w:rPr>
                <w:color w:val="000000"/>
                <w:sz w:val="18"/>
              </w:rPr>
              <w:t>&lt;732&gt;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A826BB2" w14:textId="77777777" w:rsidR="0083637F" w:rsidRPr="00CF07A4" w:rsidRDefault="0083637F" w:rsidP="00B212E4">
            <w:pPr>
              <w:spacing w:before="20" w:after="20"/>
              <w:jc w:val="left"/>
              <w:rPr>
                <w:rFonts w:cs="Arial"/>
                <w:color w:val="000000"/>
                <w:sz w:val="18"/>
                <w:szCs w:val="18"/>
              </w:rPr>
            </w:pPr>
            <w:r>
              <w:rPr>
                <w:color w:val="000000"/>
                <w:sz w:val="18"/>
              </w:rPr>
              <w:t>Nom du mainteneur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86A4356" w14:textId="6E3E2D11" w:rsidR="0083637F" w:rsidRPr="00CF07A4" w:rsidRDefault="0083637F" w:rsidP="00B212E4">
            <w:pPr>
              <w:spacing w:before="20" w:after="20"/>
              <w:jc w:val="left"/>
              <w:rPr>
                <w:rFonts w:cs="Arial"/>
                <w:color w:val="000000"/>
                <w:sz w:val="18"/>
                <w:szCs w:val="18"/>
              </w:rPr>
            </w:pPr>
            <w:r>
              <w:rPr>
                <w:color w:val="000000"/>
                <w:sz w:val="18"/>
              </w:rPr>
              <w:t>obligatoire s</w:t>
            </w:r>
            <w:r w:rsidR="00395BCB">
              <w:rPr>
                <w:color w:val="000000"/>
                <w:sz w:val="18"/>
              </w:rPr>
              <w:t>’</w:t>
            </w:r>
            <w:r>
              <w:rPr>
                <w:color w:val="000000"/>
                <w:sz w:val="18"/>
              </w:rPr>
              <w:t>il est inscrit sur la liste</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FA61282"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REQUIS si &lt;752&gt; a été attribué</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120DE05"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doit être accompagné de la date de début et de fin (le mainteneur peut changer)</w:t>
            </w:r>
          </w:p>
        </w:tc>
      </w:tr>
      <w:tr w:rsidR="0083637F" w:rsidRPr="00CF07A4" w14:paraId="0D1D43E1"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82873C1" w14:textId="77777777" w:rsidR="0083637F" w:rsidRPr="00CF07A4" w:rsidRDefault="0083637F" w:rsidP="00B212E4">
            <w:pPr>
              <w:spacing w:before="20" w:after="20"/>
              <w:rPr>
                <w:rFonts w:cs="Arial"/>
                <w:color w:val="000000"/>
                <w:sz w:val="18"/>
                <w:szCs w:val="18"/>
              </w:rPr>
            </w:pPr>
            <w:r>
              <w:rPr>
                <w:color w:val="000000"/>
                <w:sz w:val="18"/>
              </w:rPr>
              <w:t>&lt;752&gt;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2ED7C18" w14:textId="77777777" w:rsidR="0083637F" w:rsidRPr="00CF07A4" w:rsidRDefault="0083637F" w:rsidP="00B212E4">
            <w:pPr>
              <w:spacing w:before="20" w:after="20"/>
              <w:jc w:val="left"/>
              <w:rPr>
                <w:rFonts w:cs="Arial"/>
                <w:color w:val="000000"/>
                <w:sz w:val="18"/>
                <w:szCs w:val="18"/>
              </w:rPr>
            </w:pPr>
            <w:r>
              <w:rPr>
                <w:color w:val="000000"/>
                <w:sz w:val="18"/>
              </w:rPr>
              <w:t>Nom du mainteneur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BBE7B68"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5914B0D"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1F91EB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F62563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6C1D4F2" w14:textId="77777777" w:rsidR="0083637F" w:rsidRPr="00CF07A4" w:rsidRDefault="0083637F" w:rsidP="00B212E4">
            <w:pPr>
              <w:spacing w:before="20" w:after="20"/>
              <w:rPr>
                <w:rFonts w:cs="Arial"/>
                <w:b/>
                <w:bCs/>
                <w:color w:val="000000"/>
                <w:sz w:val="18"/>
                <w:szCs w:val="18"/>
              </w:rPr>
            </w:pPr>
            <w:r>
              <w:rPr>
                <w:b/>
                <w:color w:val="000000"/>
                <w:sz w:val="18"/>
              </w:rPr>
              <w:t>&lt;733&gt;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5132952" w14:textId="77777777" w:rsidR="0083637F" w:rsidRPr="00CF07A4" w:rsidRDefault="0083637F" w:rsidP="00B212E4">
            <w:pPr>
              <w:spacing w:before="20" w:after="20"/>
              <w:jc w:val="left"/>
              <w:rPr>
                <w:rFonts w:cs="Arial"/>
                <w:b/>
                <w:bCs/>
                <w:color w:val="000000"/>
                <w:sz w:val="18"/>
                <w:szCs w:val="18"/>
              </w:rPr>
            </w:pPr>
            <w:r>
              <w:rPr>
                <w:b/>
                <w:color w:val="000000"/>
                <w:sz w:val="18"/>
              </w:rPr>
              <w:t>Nom du titulaire du titre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B250DBA" w14:textId="77777777" w:rsidR="0083637F" w:rsidRPr="00CF07A4" w:rsidRDefault="0083637F" w:rsidP="00B212E4">
            <w:pPr>
              <w:spacing w:before="20" w:after="20"/>
              <w:jc w:val="left"/>
              <w:rPr>
                <w:rFonts w:cs="Arial"/>
                <w:color w:val="000000"/>
                <w:sz w:val="18"/>
                <w:szCs w:val="18"/>
              </w:rPr>
            </w:pPr>
            <w:r>
              <w:rPr>
                <w:color w:val="000000"/>
                <w:sz w:val="18"/>
              </w:rPr>
              <w:t>obligatoire si la variété est protégée</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78C515E" w14:textId="77777777" w:rsidR="0083637F" w:rsidRPr="00E96DEB" w:rsidRDefault="0083637F" w:rsidP="00B212E4">
            <w:pPr>
              <w:tabs>
                <w:tab w:val="left" w:pos="386"/>
              </w:tabs>
              <w:spacing w:before="20" w:after="20"/>
              <w:jc w:val="left"/>
              <w:rPr>
                <w:rFonts w:cs="Arial"/>
                <w:color w:val="000000"/>
                <w:spacing w:val="-4"/>
                <w:sz w:val="18"/>
                <w:szCs w:val="18"/>
              </w:rPr>
            </w:pPr>
            <w:r>
              <w:rPr>
                <w:b/>
                <w:color w:val="000000"/>
                <w:sz w:val="18"/>
              </w:rPr>
              <w:t>obligatoire si la variété est protégée</w:t>
            </w:r>
            <w:r>
              <w:rPr>
                <w:color w:val="000000"/>
                <w:sz w:val="18"/>
              </w:rPr>
              <w:t xml:space="preserve"> ou REQUIS si &lt;753&gt; a été attribué</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D1A50D9" w14:textId="4523C06B" w:rsidR="0083637F" w:rsidRPr="00E96DEB" w:rsidRDefault="0083637F" w:rsidP="00B212E4">
            <w:pPr>
              <w:tabs>
                <w:tab w:val="left" w:pos="385"/>
              </w:tabs>
              <w:spacing w:before="20" w:after="20"/>
              <w:jc w:val="left"/>
              <w:rPr>
                <w:rFonts w:cs="Arial"/>
                <w:color w:val="000000"/>
                <w:spacing w:val="-4"/>
                <w:sz w:val="18"/>
                <w:szCs w:val="18"/>
              </w:rPr>
            </w:pPr>
            <w:r>
              <w:rPr>
                <w:color w:val="000000"/>
                <w:sz w:val="18"/>
              </w:rPr>
              <w:t>i)</w:t>
            </w:r>
            <w:r>
              <w:rPr>
                <w:color w:val="000000"/>
                <w:sz w:val="18"/>
              </w:rPr>
              <w:tab/>
              <w:t xml:space="preserve">éclaircir le sens du terme “titulaire du titre” au regard du </w:t>
            </w:r>
            <w:r w:rsidR="00395BCB">
              <w:rPr>
                <w:color w:val="000000"/>
                <w:sz w:val="18"/>
              </w:rPr>
              <w:t>document TG</w:t>
            </w:r>
            <w:r>
              <w:rPr>
                <w:color w:val="000000"/>
                <w:sz w:val="18"/>
              </w:rPr>
              <w:t>P/5 (voir &lt;731&gt;)</w:t>
            </w:r>
          </w:p>
          <w:p w14:paraId="059C7C89"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ii)</w:t>
            </w:r>
            <w:r>
              <w:rPr>
                <w:color w:val="000000"/>
                <w:sz w:val="18"/>
              </w:rPr>
              <w:tab/>
              <w:t>doit être accompagné de la date de début et de fin (le mainteneur peut changer)</w:t>
            </w:r>
          </w:p>
        </w:tc>
      </w:tr>
      <w:tr w:rsidR="0083637F" w:rsidRPr="00CF07A4" w14:paraId="36404C4A"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A92F3B1" w14:textId="77777777" w:rsidR="0083637F" w:rsidRPr="00CF07A4" w:rsidRDefault="0083637F" w:rsidP="00B212E4">
            <w:pPr>
              <w:spacing w:before="20" w:after="20"/>
              <w:rPr>
                <w:rFonts w:cs="Arial"/>
                <w:bCs/>
                <w:color w:val="000000"/>
                <w:sz w:val="18"/>
                <w:szCs w:val="18"/>
              </w:rPr>
            </w:pPr>
            <w:r>
              <w:rPr>
                <w:color w:val="000000"/>
                <w:sz w:val="18"/>
              </w:rPr>
              <w:t>&lt;753&gt;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29BBA78" w14:textId="77777777" w:rsidR="0083637F" w:rsidRPr="00CF07A4" w:rsidRDefault="0083637F" w:rsidP="00B212E4">
            <w:pPr>
              <w:spacing w:before="20" w:after="20"/>
              <w:jc w:val="left"/>
              <w:rPr>
                <w:rFonts w:cs="Arial"/>
                <w:bCs/>
                <w:color w:val="000000"/>
                <w:sz w:val="18"/>
                <w:szCs w:val="18"/>
              </w:rPr>
            </w:pPr>
            <w:r>
              <w:rPr>
                <w:color w:val="000000"/>
                <w:sz w:val="18"/>
              </w:rPr>
              <w:t>Nom du titulaire du titre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B4D8062"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74313EF"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360739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941B82F"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BBB8F31" w14:textId="77777777" w:rsidR="0083637F" w:rsidRPr="00CF07A4" w:rsidRDefault="0083637F" w:rsidP="00B212E4">
            <w:pPr>
              <w:spacing w:before="20" w:after="20"/>
              <w:rPr>
                <w:rFonts w:cs="Arial"/>
                <w:color w:val="000000"/>
                <w:sz w:val="18"/>
                <w:szCs w:val="18"/>
              </w:rPr>
            </w:pPr>
            <w:r>
              <w:rPr>
                <w:color w:val="000000"/>
                <w:sz w:val="18"/>
              </w:rPr>
              <w:lastRenderedPageBreak/>
              <w:t>&lt;740&gt;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571429C" w14:textId="47852CB5" w:rsidR="0083637F" w:rsidRPr="00CF07A4" w:rsidRDefault="0083637F" w:rsidP="00B212E4">
            <w:pPr>
              <w:spacing w:before="20" w:after="20"/>
              <w:jc w:val="left"/>
              <w:rPr>
                <w:rFonts w:cs="Arial"/>
                <w:color w:val="000000"/>
                <w:sz w:val="18"/>
                <w:szCs w:val="18"/>
              </w:rPr>
            </w:pPr>
            <w:r>
              <w:rPr>
                <w:color w:val="000000"/>
                <w:sz w:val="18"/>
              </w:rPr>
              <w:t>Type d</w:t>
            </w:r>
            <w:r w:rsidR="00395BCB">
              <w:rPr>
                <w:color w:val="000000"/>
                <w:sz w:val="18"/>
              </w:rPr>
              <w:t>’</w:t>
            </w:r>
            <w:r>
              <w:rPr>
                <w:color w:val="000000"/>
                <w:sz w:val="18"/>
              </w:rPr>
              <w:t>autre partie, suivi du nom de la partie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5154586"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C18D9E8"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REQUIS si &lt;760&gt; a été attribué</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06C63E9"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53C9314"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6943DB68" w14:textId="77777777" w:rsidR="0083637F" w:rsidRPr="00CF07A4" w:rsidRDefault="0083637F" w:rsidP="00B212E4">
            <w:pPr>
              <w:spacing w:before="20" w:after="20"/>
              <w:rPr>
                <w:rFonts w:cs="Arial"/>
                <w:color w:val="000000"/>
                <w:sz w:val="18"/>
                <w:szCs w:val="18"/>
              </w:rPr>
            </w:pPr>
            <w:r>
              <w:rPr>
                <w:color w:val="000000"/>
                <w:sz w:val="18"/>
              </w:rPr>
              <w:t>&lt;760&gt;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6B451A31" w14:textId="3406C143" w:rsidR="0083637F" w:rsidRPr="00CF07A4" w:rsidRDefault="0083637F" w:rsidP="00B212E4">
            <w:pPr>
              <w:spacing w:before="20" w:after="20"/>
              <w:jc w:val="left"/>
              <w:rPr>
                <w:rFonts w:cs="Arial"/>
                <w:color w:val="000000"/>
                <w:sz w:val="18"/>
                <w:szCs w:val="18"/>
              </w:rPr>
            </w:pPr>
            <w:r>
              <w:rPr>
                <w:color w:val="000000"/>
                <w:sz w:val="18"/>
              </w:rPr>
              <w:t>Type d</w:t>
            </w:r>
            <w:r w:rsidR="00395BCB">
              <w:rPr>
                <w:color w:val="000000"/>
                <w:sz w:val="18"/>
              </w:rPr>
              <w:t>’</w:t>
            </w:r>
            <w:r>
              <w:rPr>
                <w:color w:val="000000"/>
                <w:sz w:val="18"/>
              </w:rPr>
              <w:t>autre partie suivi du nom de la partie en alphabet non romain</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550ABBD7"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17D512A1"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4387710"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2C21FD5A"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5FE3402E" w14:textId="2DAAEC03" w:rsidR="0083637F" w:rsidRPr="00CF07A4" w:rsidRDefault="0083637F" w:rsidP="00913D39">
            <w:pPr>
              <w:pStyle w:val="Heading1"/>
              <w:rPr>
                <w:rFonts w:cs="Arial"/>
                <w:szCs w:val="18"/>
              </w:rPr>
            </w:pPr>
            <w:r>
              <w:t>Informations sur les demandes équivalentes déposées sur d</w:t>
            </w:r>
            <w:r w:rsidR="00395BCB">
              <w:t>’</w:t>
            </w:r>
            <w:r>
              <w:t>autres territoires</w:t>
            </w:r>
          </w:p>
        </w:tc>
      </w:tr>
      <w:tr w:rsidR="0083637F" w:rsidRPr="00CF07A4" w14:paraId="03EF516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F013AF7" w14:textId="77777777" w:rsidR="0083637F" w:rsidRPr="00CF07A4" w:rsidRDefault="0083637F" w:rsidP="00B212E4">
            <w:pPr>
              <w:spacing w:before="20" w:after="20"/>
              <w:rPr>
                <w:rFonts w:cs="Arial"/>
                <w:color w:val="000000"/>
                <w:sz w:val="18"/>
                <w:szCs w:val="18"/>
              </w:rPr>
            </w:pPr>
            <w:r>
              <w:rPr>
                <w:color w:val="000000"/>
                <w:sz w:val="18"/>
              </w:rPr>
              <w:t>&lt;300&gt;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D3FE454" w14:textId="06F62410" w:rsidR="0083637F" w:rsidRPr="00CF07A4" w:rsidRDefault="0083637F" w:rsidP="00B212E4">
            <w:pPr>
              <w:spacing w:before="20" w:after="20"/>
              <w:jc w:val="left"/>
              <w:rPr>
                <w:rFonts w:cs="Arial"/>
                <w:color w:val="000000"/>
                <w:sz w:val="18"/>
                <w:szCs w:val="18"/>
              </w:rPr>
            </w:pPr>
            <w:r>
              <w:rPr>
                <w:color w:val="000000"/>
                <w:sz w:val="18"/>
              </w:rPr>
              <w:t>Demande établissant la priorité</w:t>
            </w:r>
            <w:r w:rsidR="00395BCB">
              <w:rPr>
                <w:color w:val="000000"/>
                <w:sz w:val="18"/>
              </w:rPr>
              <w:t> :</w:t>
            </w:r>
            <w:r>
              <w:rPr>
                <w:color w:val="000000"/>
                <w:sz w:val="18"/>
              </w:rPr>
              <w:t xml:space="preserve"> pays, type d</w:t>
            </w:r>
            <w:r w:rsidR="00395BCB">
              <w:rPr>
                <w:color w:val="000000"/>
                <w:sz w:val="18"/>
              </w:rPr>
              <w:t>’</w:t>
            </w:r>
            <w:r>
              <w:rPr>
                <w:color w:val="000000"/>
                <w:sz w:val="18"/>
              </w:rPr>
              <w:t>enregistrement, date et numéro de la demande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727591B"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B9264E8"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A35FB1C"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B00996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F132D3F" w14:textId="77777777" w:rsidR="0083637F" w:rsidRPr="00CF07A4" w:rsidRDefault="0083637F" w:rsidP="00B212E4">
            <w:pPr>
              <w:spacing w:before="20" w:after="20"/>
              <w:rPr>
                <w:rFonts w:cs="Arial"/>
                <w:color w:val="000000"/>
                <w:sz w:val="18"/>
                <w:szCs w:val="18"/>
              </w:rPr>
            </w:pPr>
            <w:r>
              <w:rPr>
                <w:color w:val="000000"/>
                <w:sz w:val="18"/>
              </w:rPr>
              <w:t>&lt;310&gt;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DBB8647" w14:textId="3A11B6B1" w:rsidR="0083637F" w:rsidRPr="00CF07A4" w:rsidRDefault="0083637F" w:rsidP="00B212E4">
            <w:pPr>
              <w:spacing w:before="20" w:after="20"/>
              <w:jc w:val="left"/>
              <w:rPr>
                <w:rFonts w:cs="Arial"/>
                <w:color w:val="000000"/>
                <w:sz w:val="18"/>
                <w:szCs w:val="18"/>
              </w:rPr>
            </w:pPr>
            <w:r>
              <w:rPr>
                <w:color w:val="000000"/>
                <w:sz w:val="18"/>
              </w:rPr>
              <w:t>Autres demandes</w:t>
            </w:r>
            <w:r w:rsidR="00395BCB">
              <w:rPr>
                <w:color w:val="000000"/>
                <w:sz w:val="18"/>
              </w:rPr>
              <w:t> :</w:t>
            </w:r>
            <w:r>
              <w:rPr>
                <w:color w:val="000000"/>
                <w:sz w:val="18"/>
              </w:rPr>
              <w:t xml:space="preserve"> pays, type d</w:t>
            </w:r>
            <w:r w:rsidR="00395BCB">
              <w:rPr>
                <w:color w:val="000000"/>
                <w:sz w:val="18"/>
              </w:rPr>
              <w:t>’</w:t>
            </w:r>
            <w:r>
              <w:rPr>
                <w:color w:val="000000"/>
                <w:sz w:val="18"/>
              </w:rPr>
              <w:t>enregistrement, date et numéro de la demande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E1B3B11"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5B5DCF6"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CEA7E6B"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1FF2262"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10ABA2C" w14:textId="77777777" w:rsidR="0083637F" w:rsidRPr="00CF07A4" w:rsidRDefault="0083637F" w:rsidP="00B212E4">
            <w:pPr>
              <w:spacing w:before="20" w:after="20"/>
              <w:rPr>
                <w:rFonts w:cs="Arial"/>
                <w:color w:val="000000"/>
                <w:sz w:val="18"/>
                <w:szCs w:val="18"/>
              </w:rPr>
            </w:pPr>
            <w:r>
              <w:rPr>
                <w:color w:val="000000"/>
                <w:sz w:val="18"/>
              </w:rPr>
              <w:t>&lt;320&gt;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3950014" w14:textId="18EF1B0C" w:rsidR="0083637F" w:rsidRPr="00CF07A4" w:rsidRDefault="0083637F" w:rsidP="00B212E4">
            <w:pPr>
              <w:spacing w:before="20" w:after="20"/>
              <w:jc w:val="left"/>
              <w:rPr>
                <w:rFonts w:cs="Arial"/>
                <w:color w:val="000000"/>
                <w:sz w:val="18"/>
                <w:szCs w:val="18"/>
              </w:rPr>
            </w:pPr>
            <w:r>
              <w:rPr>
                <w:color w:val="000000"/>
                <w:sz w:val="18"/>
              </w:rPr>
              <w:t>Autres pays</w:t>
            </w:r>
            <w:r w:rsidR="00395BCB">
              <w:rPr>
                <w:color w:val="000000"/>
                <w:sz w:val="18"/>
              </w:rPr>
              <w:t> :</w:t>
            </w:r>
            <w:r>
              <w:rPr>
                <w:color w:val="000000"/>
                <w:sz w:val="18"/>
              </w:rPr>
              <w:t xml:space="preserve"> pays, dénomination si elle diffère de la dénomination indiquée dans la demande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630CDCA"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953A602"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9147CA9"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4B36FFF"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3D6CBEB" w14:textId="77777777" w:rsidR="0083637F" w:rsidRPr="00CF07A4" w:rsidRDefault="0083637F" w:rsidP="00B212E4">
            <w:pPr>
              <w:spacing w:before="20" w:after="20"/>
              <w:rPr>
                <w:rFonts w:cs="Arial"/>
                <w:color w:val="000000"/>
                <w:sz w:val="18"/>
                <w:szCs w:val="18"/>
              </w:rPr>
            </w:pPr>
            <w:r>
              <w:rPr>
                <w:color w:val="000000"/>
                <w:sz w:val="18"/>
              </w:rPr>
              <w:t>&lt;330&gt;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259A054" w14:textId="45B23F14" w:rsidR="0083637F" w:rsidRPr="00CF07A4" w:rsidRDefault="0083637F" w:rsidP="00B212E4">
            <w:pPr>
              <w:spacing w:before="20" w:after="20"/>
              <w:jc w:val="left"/>
              <w:rPr>
                <w:rFonts w:cs="Arial"/>
                <w:color w:val="000000"/>
                <w:sz w:val="18"/>
                <w:szCs w:val="18"/>
              </w:rPr>
            </w:pPr>
            <w:r>
              <w:rPr>
                <w:color w:val="000000"/>
                <w:sz w:val="18"/>
              </w:rPr>
              <w:t>Autres pays</w:t>
            </w:r>
            <w:r w:rsidR="00395BCB">
              <w:rPr>
                <w:color w:val="000000"/>
                <w:sz w:val="18"/>
              </w:rPr>
              <w:t> :</w:t>
            </w:r>
            <w:r>
              <w:rPr>
                <w:color w:val="000000"/>
                <w:sz w:val="18"/>
              </w:rPr>
              <w:t xml:space="preserve"> pays, référence de l</w:t>
            </w:r>
            <w:r w:rsidR="00395BCB">
              <w:rPr>
                <w:color w:val="000000"/>
                <w:sz w:val="18"/>
              </w:rPr>
              <w:t>’</w:t>
            </w:r>
            <w:r>
              <w:rPr>
                <w:color w:val="000000"/>
                <w:sz w:val="18"/>
              </w:rPr>
              <w:t>obtenteur si elle diffère de la référence indiquée dans la demande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368ABEE"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1989525"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59E4B16"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A22A49F"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2DC693E" w14:textId="77777777" w:rsidR="0083637F" w:rsidRPr="00CF07A4" w:rsidRDefault="0083637F" w:rsidP="00B212E4">
            <w:pPr>
              <w:spacing w:before="20" w:after="20"/>
              <w:rPr>
                <w:rFonts w:cs="Arial"/>
                <w:color w:val="000000"/>
                <w:sz w:val="18"/>
                <w:szCs w:val="18"/>
              </w:rPr>
            </w:pPr>
            <w:r>
              <w:rPr>
                <w:color w:val="000000"/>
                <w:sz w:val="18"/>
              </w:rPr>
              <w:t>&lt;900&gt;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CBE6709" w14:textId="77777777" w:rsidR="0083637F" w:rsidRPr="00CF07A4" w:rsidRDefault="0083637F" w:rsidP="00B212E4">
            <w:pPr>
              <w:spacing w:before="20" w:after="20"/>
              <w:jc w:val="left"/>
              <w:rPr>
                <w:rFonts w:cs="Arial"/>
                <w:color w:val="000000"/>
                <w:sz w:val="18"/>
                <w:szCs w:val="18"/>
              </w:rPr>
            </w:pPr>
            <w:r>
              <w:rPr>
                <w:color w:val="000000"/>
                <w:sz w:val="18"/>
              </w:rPr>
              <w:t>Autres informations pertinentes (segments de phrase indexés)</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F83933E"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5B49C99"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REQUIS si &lt;950&gt; a été attribué</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CE862CA"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F080469"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E1214F2" w14:textId="77777777" w:rsidR="0083637F" w:rsidRPr="00CF07A4" w:rsidRDefault="0083637F" w:rsidP="00B212E4">
            <w:pPr>
              <w:spacing w:before="20" w:after="20"/>
              <w:rPr>
                <w:rFonts w:cs="Arial"/>
                <w:color w:val="000000"/>
                <w:sz w:val="18"/>
                <w:szCs w:val="18"/>
              </w:rPr>
            </w:pPr>
            <w:r>
              <w:rPr>
                <w:color w:val="000000"/>
                <w:sz w:val="18"/>
              </w:rPr>
              <w:t>&lt;950&gt;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6BA4FB2" w14:textId="77777777" w:rsidR="0083637F" w:rsidRPr="00CF07A4" w:rsidRDefault="0083637F" w:rsidP="00B212E4">
            <w:pPr>
              <w:spacing w:before="20" w:after="20"/>
              <w:jc w:val="left"/>
              <w:rPr>
                <w:rFonts w:cs="Arial"/>
                <w:color w:val="000000"/>
                <w:sz w:val="18"/>
                <w:szCs w:val="18"/>
              </w:rPr>
            </w:pPr>
            <w:r>
              <w:rPr>
                <w:color w:val="000000"/>
                <w:sz w:val="18"/>
              </w:rPr>
              <w:t>Autres informations pertinentes (segments de phrase indexés)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49039F4"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C0C1AC2"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76B6B81"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F358BA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19E1419" w14:textId="77777777" w:rsidR="0083637F" w:rsidRPr="00CF07A4" w:rsidRDefault="0083637F" w:rsidP="00B212E4">
            <w:pPr>
              <w:spacing w:before="20" w:after="20"/>
              <w:rPr>
                <w:rFonts w:cs="Arial"/>
                <w:color w:val="000000"/>
                <w:sz w:val="18"/>
                <w:szCs w:val="18"/>
              </w:rPr>
            </w:pPr>
            <w:r>
              <w:rPr>
                <w:color w:val="000000"/>
                <w:sz w:val="18"/>
              </w:rPr>
              <w:t>&lt;910&gt;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875E8C3" w14:textId="77777777" w:rsidR="0083637F" w:rsidRPr="00CF07A4" w:rsidRDefault="0083637F" w:rsidP="00B212E4">
            <w:pPr>
              <w:spacing w:before="20" w:after="20"/>
              <w:jc w:val="left"/>
              <w:rPr>
                <w:rFonts w:cs="Arial"/>
                <w:color w:val="000000"/>
                <w:sz w:val="18"/>
                <w:szCs w:val="18"/>
              </w:rPr>
            </w:pPr>
            <w:r>
              <w:rPr>
                <w:color w:val="000000"/>
                <w:sz w:val="18"/>
              </w:rPr>
              <w:t>Remarques (mots indexés)</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E6F46FA"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E0298E6"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REQUIS si &lt;960&gt; a été attribué</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4B06C3F"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AD1EA8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43C16B4" w14:textId="77777777" w:rsidR="0083637F" w:rsidRPr="00CF07A4" w:rsidRDefault="0083637F" w:rsidP="00B212E4">
            <w:pPr>
              <w:spacing w:before="20" w:after="20"/>
              <w:rPr>
                <w:rFonts w:cs="Arial"/>
                <w:color w:val="000000"/>
                <w:sz w:val="18"/>
                <w:szCs w:val="18"/>
              </w:rPr>
            </w:pPr>
            <w:r>
              <w:rPr>
                <w:color w:val="000000"/>
                <w:sz w:val="18"/>
              </w:rPr>
              <w:t>&lt;960&gt;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03FF3B2" w14:textId="77777777" w:rsidR="0083637F" w:rsidRPr="00CF07A4" w:rsidRDefault="0083637F" w:rsidP="00B212E4">
            <w:pPr>
              <w:spacing w:before="20" w:after="20"/>
              <w:jc w:val="left"/>
              <w:rPr>
                <w:rFonts w:cs="Arial"/>
                <w:color w:val="000000"/>
                <w:sz w:val="18"/>
                <w:szCs w:val="18"/>
              </w:rPr>
            </w:pPr>
            <w:r>
              <w:rPr>
                <w:color w:val="000000"/>
                <w:sz w:val="18"/>
              </w:rPr>
              <w:t>Remarques (mots indexés) en alphabet non romain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074DAB0"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DF688C6"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5E9F112"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353098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21FE0BD" w14:textId="77777777" w:rsidR="0083637F" w:rsidRPr="00CF07A4" w:rsidRDefault="0083637F" w:rsidP="00B212E4">
            <w:pPr>
              <w:spacing w:before="20" w:after="20"/>
              <w:rPr>
                <w:rFonts w:cs="Arial"/>
                <w:color w:val="000000"/>
                <w:sz w:val="18"/>
                <w:szCs w:val="18"/>
              </w:rPr>
            </w:pPr>
            <w:r>
              <w:rPr>
                <w:color w:val="000000"/>
                <w:sz w:val="18"/>
              </w:rPr>
              <w:t>&lt;920&gt;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BFD9171" w14:textId="6E4C7804" w:rsidR="0083637F" w:rsidRPr="00CF07A4" w:rsidRDefault="0083637F" w:rsidP="00B212E4">
            <w:pPr>
              <w:spacing w:before="20" w:after="20"/>
              <w:jc w:val="left"/>
              <w:rPr>
                <w:rFonts w:cs="Arial"/>
                <w:color w:val="000000"/>
                <w:sz w:val="18"/>
                <w:szCs w:val="18"/>
              </w:rPr>
            </w:pPr>
            <w:r>
              <w:rPr>
                <w:color w:val="000000"/>
                <w:sz w:val="18"/>
              </w:rPr>
              <w:t>Balises d</w:t>
            </w:r>
            <w:r w:rsidR="00395BCB">
              <w:rPr>
                <w:color w:val="000000"/>
                <w:sz w:val="18"/>
              </w:rPr>
              <w:t>’</w:t>
            </w:r>
            <w:r>
              <w:rPr>
                <w:color w:val="000000"/>
                <w:sz w:val="18"/>
              </w:rPr>
              <w:t>éléments d</w:t>
            </w:r>
            <w:r w:rsidR="00395BCB">
              <w:rPr>
                <w:color w:val="000000"/>
                <w:sz w:val="18"/>
              </w:rPr>
              <w:t>’</w:t>
            </w:r>
            <w:r>
              <w:rPr>
                <w:color w:val="000000"/>
                <w:sz w:val="18"/>
              </w:rPr>
              <w:t>information qui ont été modifiés depuis la dernière transmission (facultatif)</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9C193A3"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249AA29"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F11A77B" w14:textId="77777777" w:rsidR="0083637F" w:rsidRPr="00CF07A4" w:rsidRDefault="0083637F" w:rsidP="00B212E4">
            <w:pPr>
              <w:tabs>
                <w:tab w:val="left" w:pos="385"/>
              </w:tabs>
              <w:spacing w:before="20" w:after="20"/>
              <w:jc w:val="left"/>
              <w:rPr>
                <w:rFonts w:cs="Arial"/>
                <w:color w:val="000000"/>
                <w:sz w:val="18"/>
                <w:szCs w:val="18"/>
              </w:rPr>
            </w:pPr>
            <w:r>
              <w:rPr>
                <w:color w:val="000000"/>
                <w:sz w:val="18"/>
              </w:rPr>
              <w:t>permettre de générer ces balises automatiquement (voir 2.1.1.a))</w:t>
            </w:r>
          </w:p>
        </w:tc>
      </w:tr>
      <w:tr w:rsidR="0083637F" w:rsidRPr="00CF07A4" w14:paraId="33A2A0B9"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3A24769" w14:textId="77777777" w:rsidR="0083637F" w:rsidRPr="00CF07A4" w:rsidRDefault="0083637F" w:rsidP="00B212E4">
            <w:pPr>
              <w:spacing w:before="20" w:after="20"/>
              <w:rPr>
                <w:rFonts w:cs="Arial"/>
                <w:color w:val="000000"/>
                <w:sz w:val="18"/>
                <w:szCs w:val="18"/>
              </w:rPr>
            </w:pPr>
            <w:r>
              <w:rPr>
                <w:color w:val="000000"/>
                <w:sz w:val="18"/>
              </w:rPr>
              <w:t>&lt;998&gt;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39A2AD0" w14:textId="77777777" w:rsidR="0083637F" w:rsidRPr="00CF07A4" w:rsidRDefault="0083637F" w:rsidP="00B212E4">
            <w:pPr>
              <w:spacing w:before="20" w:after="20"/>
              <w:jc w:val="left"/>
              <w:rPr>
                <w:rFonts w:cs="Arial"/>
                <w:color w:val="000000"/>
                <w:sz w:val="18"/>
                <w:szCs w:val="18"/>
              </w:rPr>
            </w:pPr>
            <w:r>
              <w:rPr>
                <w:color w:val="000000"/>
                <w:sz w:val="18"/>
              </w:rPr>
              <w:t>FIG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C6932B9"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ACBAFC8"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3237DEB"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CBD06DE"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00FCB8E5" w14:textId="77777777" w:rsidR="0083637F" w:rsidRPr="00CF07A4" w:rsidRDefault="0083637F" w:rsidP="00B212E4">
            <w:pPr>
              <w:spacing w:before="20" w:after="20"/>
              <w:rPr>
                <w:rFonts w:cs="Arial"/>
                <w:color w:val="000000"/>
                <w:sz w:val="18"/>
                <w:szCs w:val="18"/>
              </w:rPr>
            </w:pPr>
            <w:r>
              <w:rPr>
                <w:color w:val="000000"/>
                <w:sz w:val="18"/>
              </w:rPr>
              <w:t>&lt;999&gt;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7A4DDAF1" w14:textId="066F79D2" w:rsidR="0083637F" w:rsidRPr="00E96DEB" w:rsidRDefault="0083637F" w:rsidP="00B212E4">
            <w:pPr>
              <w:spacing w:before="20" w:after="20"/>
              <w:jc w:val="left"/>
              <w:rPr>
                <w:rFonts w:cs="Arial"/>
                <w:color w:val="000000"/>
                <w:sz w:val="18"/>
                <w:szCs w:val="18"/>
              </w:rPr>
            </w:pPr>
            <w:r>
              <w:rPr>
                <w:color w:val="000000"/>
                <w:sz w:val="18"/>
              </w:rPr>
              <w:t>Identifiant d</w:t>
            </w:r>
            <w:r w:rsidR="00395BCB">
              <w:rPr>
                <w:color w:val="000000"/>
                <w:sz w:val="18"/>
              </w:rPr>
              <w:t>’</w:t>
            </w:r>
            <w:r>
              <w:rPr>
                <w:color w:val="000000"/>
                <w:sz w:val="18"/>
              </w:rPr>
              <w:t>image (pour un usage futur)</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17D540C5"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6B229643"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28EB7A3C" w14:textId="1560FA16" w:rsidR="0083637F" w:rsidRPr="00CF07A4" w:rsidRDefault="0083637F" w:rsidP="00B212E4">
            <w:pPr>
              <w:tabs>
                <w:tab w:val="left" w:pos="385"/>
              </w:tabs>
              <w:spacing w:before="20" w:after="20"/>
              <w:jc w:val="left"/>
              <w:rPr>
                <w:rFonts w:cs="Arial"/>
                <w:color w:val="000000"/>
                <w:sz w:val="18"/>
                <w:szCs w:val="18"/>
              </w:rPr>
            </w:pPr>
            <w:r>
              <w:rPr>
                <w:color w:val="000000"/>
                <w:sz w:val="18"/>
              </w:rPr>
              <w:t>permettre d</w:t>
            </w:r>
            <w:r w:rsidR="00395BCB">
              <w:rPr>
                <w:color w:val="000000"/>
                <w:sz w:val="18"/>
              </w:rPr>
              <w:t>’</w:t>
            </w:r>
            <w:r>
              <w:rPr>
                <w:color w:val="000000"/>
                <w:sz w:val="18"/>
              </w:rPr>
              <w:t xml:space="preserve">insérer un lien hypertexte vers une image (par exemple sur la </w:t>
            </w:r>
            <w:r w:rsidR="00395BCB">
              <w:rPr>
                <w:color w:val="000000"/>
                <w:sz w:val="18"/>
              </w:rPr>
              <w:t>page W</w:t>
            </w:r>
            <w:r>
              <w:rPr>
                <w:color w:val="000000"/>
                <w:sz w:val="18"/>
              </w:rPr>
              <w:t>eb d</w:t>
            </w:r>
            <w:r w:rsidR="00395BCB">
              <w:rPr>
                <w:color w:val="000000"/>
                <w:sz w:val="18"/>
              </w:rPr>
              <w:t>’</w:t>
            </w:r>
            <w:r>
              <w:rPr>
                <w:color w:val="000000"/>
                <w:sz w:val="18"/>
              </w:rPr>
              <w:t>un service)</w:t>
            </w:r>
          </w:p>
        </w:tc>
      </w:tr>
      <w:tr w:rsidR="0083637F" w:rsidRPr="00CF07A4" w14:paraId="3E14A7BD"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2ABD5FE5" w14:textId="77777777" w:rsidR="0083637F" w:rsidRPr="00CF07A4" w:rsidRDefault="0083637F" w:rsidP="00B212E4">
            <w:pPr>
              <w:keepNext/>
              <w:tabs>
                <w:tab w:val="left" w:pos="386"/>
              </w:tabs>
              <w:spacing w:before="60" w:after="60"/>
              <w:jc w:val="left"/>
              <w:rPr>
                <w:rFonts w:cs="Arial"/>
                <w:color w:val="000000"/>
                <w:sz w:val="18"/>
                <w:szCs w:val="18"/>
              </w:rPr>
            </w:pPr>
            <w:r>
              <w:rPr>
                <w:color w:val="000000"/>
                <w:sz w:val="18"/>
              </w:rPr>
              <w:t>Dates de commercialisation</w:t>
            </w:r>
          </w:p>
        </w:tc>
      </w:tr>
      <w:tr w:rsidR="0083637F" w:rsidRPr="00CF07A4" w14:paraId="709A59FF"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3973C571" w14:textId="77777777" w:rsidR="0083637F" w:rsidRPr="00CF07A4" w:rsidRDefault="0083637F" w:rsidP="00B212E4">
            <w:pPr>
              <w:spacing w:before="20" w:after="20"/>
              <w:rPr>
                <w:rFonts w:cs="Arial"/>
                <w:color w:val="000000"/>
                <w:sz w:val="18"/>
                <w:szCs w:val="18"/>
              </w:rPr>
            </w:pPr>
            <w:r>
              <w:rPr>
                <w:color w:val="000000"/>
                <w:sz w:val="18"/>
              </w:rPr>
              <w:t>&lt;800&gt;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296A5A57" w14:textId="77777777" w:rsidR="0083637F" w:rsidRPr="00CF07A4" w:rsidRDefault="0083637F" w:rsidP="00B212E4">
            <w:pPr>
              <w:spacing w:before="20" w:after="20"/>
              <w:jc w:val="left"/>
              <w:rPr>
                <w:rFonts w:cs="Arial"/>
                <w:color w:val="000000"/>
                <w:sz w:val="18"/>
                <w:szCs w:val="18"/>
              </w:rPr>
            </w:pPr>
            <w:r>
              <w:rPr>
                <w:color w:val="000000"/>
                <w:sz w:val="18"/>
              </w:rPr>
              <w:t>Dates de commercialisation</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701890B9"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7974F03B" w14:textId="77777777" w:rsidR="0083637F" w:rsidRPr="00CF07A4" w:rsidRDefault="0083637F" w:rsidP="00B212E4">
            <w:pPr>
              <w:tabs>
                <w:tab w:val="left" w:pos="386"/>
              </w:tabs>
              <w:spacing w:before="20" w:after="20"/>
              <w:jc w:val="left"/>
              <w:rPr>
                <w:rFonts w:cs="Arial"/>
                <w:color w:val="000000"/>
                <w:sz w:val="18"/>
                <w:szCs w:val="18"/>
              </w:rPr>
            </w:pPr>
            <w:r>
              <w:rPr>
                <w:color w:val="000000"/>
                <w:sz w:val="18"/>
              </w:rPr>
              <w:t>non obligatoire</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1630FE59" w14:textId="77777777" w:rsidR="0083637F" w:rsidRPr="00CF07A4" w:rsidRDefault="0083637F" w:rsidP="00B212E4">
            <w:pPr>
              <w:tabs>
                <w:tab w:val="left" w:pos="385"/>
              </w:tabs>
              <w:spacing w:before="20" w:after="20"/>
              <w:jc w:val="left"/>
              <w:rPr>
                <w:rFonts w:cs="Arial"/>
                <w:color w:val="000000"/>
                <w:sz w:val="18"/>
                <w:szCs w:val="18"/>
              </w:rPr>
            </w:pPr>
          </w:p>
        </w:tc>
      </w:tr>
    </w:tbl>
    <w:p w14:paraId="6C7B7848" w14:textId="77777777" w:rsidR="0083637F" w:rsidRPr="001E700D" w:rsidRDefault="0083637F" w:rsidP="0083637F">
      <w:pPr>
        <w:spacing w:line="360" w:lineRule="auto"/>
        <w:ind w:left="567"/>
        <w:rPr>
          <w:bCs/>
        </w:rPr>
      </w:pPr>
    </w:p>
    <w:p w14:paraId="57C24AAE" w14:textId="3FD1DFAF" w:rsidR="0083637F" w:rsidRPr="001E700D" w:rsidRDefault="00827F05" w:rsidP="0083637F">
      <w:pPr>
        <w:rPr>
          <w:rFonts w:cs="Arial"/>
          <w:color w:val="000000"/>
        </w:rPr>
      </w:pPr>
      <w:r>
        <w:rPr>
          <w:color w:val="000000"/>
        </w:rPr>
        <w:t>&lt;</w:t>
      </w:r>
      <w:r w:rsidR="0083637F">
        <w:rPr>
          <w:color w:val="000000"/>
        </w:rPr>
        <w:t>800&gt; exemple</w:t>
      </w:r>
      <w:r w:rsidR="00395BCB">
        <w:rPr>
          <w:color w:val="000000"/>
        </w:rPr>
        <w:t> :</w:t>
      </w:r>
      <w:r w:rsidR="0083637F">
        <w:rPr>
          <w:color w:val="000000"/>
        </w:rPr>
        <w:t xml:space="preserve"> </w:t>
      </w:r>
      <w:r w:rsidR="0083637F">
        <w:rPr>
          <w:color w:val="000000"/>
        </w:rPr>
        <w:tab/>
        <w:t>“AB CD 20120119 statut de la source”</w:t>
      </w:r>
    </w:p>
    <w:p w14:paraId="53B7DE09" w14:textId="77777777" w:rsidR="0083637F" w:rsidRPr="001E700D" w:rsidRDefault="0083637F" w:rsidP="0083637F">
      <w:pPr>
        <w:rPr>
          <w:rFonts w:cs="Arial"/>
          <w:color w:val="000000"/>
        </w:rPr>
      </w:pPr>
      <w:r>
        <w:rPr>
          <w:color w:val="000000"/>
        </w:rPr>
        <w:tab/>
      </w:r>
      <w:r>
        <w:rPr>
          <w:color w:val="000000"/>
        </w:rPr>
        <w:tab/>
        <w:t>ou “AB CD 2012 statut de la source”.</w:t>
      </w:r>
    </w:p>
    <w:p w14:paraId="4FCDDD87" w14:textId="77777777" w:rsidR="0083637F" w:rsidRPr="00E96DEB" w:rsidRDefault="0083637F" w:rsidP="0083637F"/>
    <w:p w14:paraId="27B87137" w14:textId="77777777" w:rsidR="0083637F" w:rsidRPr="001E700D" w:rsidRDefault="0083637F" w:rsidP="0083637F">
      <w:pPr>
        <w:keepNext/>
        <w:ind w:left="567"/>
        <w:rPr>
          <w:rFonts w:cs="Arial"/>
          <w:bCs/>
          <w:i/>
          <w:iCs/>
        </w:rPr>
      </w:pPr>
      <w:r>
        <w:rPr>
          <w:i/>
        </w:rPr>
        <w:t>3.3</w:t>
      </w:r>
      <w:r>
        <w:rPr>
          <w:i/>
        </w:rPr>
        <w:tab/>
        <w:t>Éléments obligatoires et requis</w:t>
      </w:r>
    </w:p>
    <w:p w14:paraId="69DC1768" w14:textId="77777777" w:rsidR="0083637F" w:rsidRPr="001E700D" w:rsidRDefault="0083637F" w:rsidP="0083637F">
      <w:pPr>
        <w:keepNext/>
        <w:ind w:left="567"/>
        <w:rPr>
          <w:bCs/>
        </w:rPr>
      </w:pPr>
    </w:p>
    <w:p w14:paraId="3B7AD51C" w14:textId="7C3239F4" w:rsidR="0083637F" w:rsidRPr="001E700D" w:rsidRDefault="0083637F" w:rsidP="0083637F">
      <w:pPr>
        <w:rPr>
          <w:rFonts w:cs="Angsana New"/>
          <w:bCs/>
          <w:szCs w:val="24"/>
        </w:rPr>
      </w:pPr>
      <w:r>
        <w:t>3.3.1</w:t>
      </w:r>
      <w:r>
        <w:tab/>
        <w:t>S</w:t>
      </w:r>
      <w:r w:rsidR="00395BCB">
        <w:t>’</w:t>
      </w:r>
      <w:r>
        <w:t>agissant des éléments qualifiés d</w:t>
      </w:r>
      <w:r w:rsidR="00395BCB">
        <w:t>’</w:t>
      </w:r>
      <w:r>
        <w:t xml:space="preserve">“obligatoires” à la </w:t>
      </w:r>
      <w:r w:rsidR="00395BCB">
        <w:t>section 3</w:t>
      </w:r>
      <w:r>
        <w:t>.2, les données ne seront pas exclues de la base de données PLUTO si ces éléments sont absen</w:t>
      </w:r>
      <w:r w:rsidR="00C759BB">
        <w:t>ts.  To</w:t>
      </w:r>
      <w:r>
        <w:t>utefois, un rapport sur les éléments non conformes sera adressé au contributeur.</w:t>
      </w:r>
    </w:p>
    <w:p w14:paraId="724E7553" w14:textId="77777777" w:rsidR="0083637F" w:rsidRPr="001E700D" w:rsidRDefault="0083637F" w:rsidP="0083637F">
      <w:pPr>
        <w:rPr>
          <w:rFonts w:cs="Angsana New"/>
          <w:bCs/>
          <w:szCs w:val="24"/>
          <w:lang w:bidi="th-TH"/>
        </w:rPr>
      </w:pPr>
    </w:p>
    <w:p w14:paraId="46F7EF68" w14:textId="550F3B24" w:rsidR="0083637F" w:rsidRPr="001E700D" w:rsidRDefault="0083637F" w:rsidP="0083637F">
      <w:pPr>
        <w:rPr>
          <w:rFonts w:cs="Angsana New"/>
          <w:bCs/>
          <w:szCs w:val="24"/>
        </w:rPr>
      </w:pPr>
      <w:r>
        <w:t>3.3.2</w:t>
      </w:r>
      <w:r>
        <w:tab/>
        <w:t>Un résumé des éléments non conformes sera aussi adressé au</w:t>
      </w:r>
      <w:r w:rsidR="00395BCB">
        <w:t> TC</w:t>
      </w:r>
      <w:r>
        <w:t xml:space="preserve"> et</w:t>
      </w:r>
      <w:r w:rsidR="00395BCB">
        <w:t xml:space="preserve"> au CAJ</w:t>
      </w:r>
      <w:r>
        <w:t xml:space="preserve"> chaque année.</w:t>
      </w:r>
    </w:p>
    <w:p w14:paraId="30A8452B" w14:textId="77777777" w:rsidR="0083637F" w:rsidRPr="001E700D" w:rsidRDefault="0083637F" w:rsidP="0083637F">
      <w:pPr>
        <w:spacing w:line="360" w:lineRule="auto"/>
        <w:rPr>
          <w:bCs/>
        </w:rPr>
      </w:pPr>
    </w:p>
    <w:p w14:paraId="42725B09" w14:textId="19E96E1A" w:rsidR="0083637F" w:rsidRDefault="0083637F" w:rsidP="0083637F">
      <w:r>
        <w:t>3.3.3</w:t>
      </w:r>
      <w:r>
        <w:tab/>
        <w:t>S</w:t>
      </w:r>
      <w:r w:rsidR="00395BCB">
        <w:t>’</w:t>
      </w:r>
      <w:r>
        <w:t xml:space="preserve">agissant des éléments qualifiés de “REQUIS” à la </w:t>
      </w:r>
      <w:r w:rsidR="00395BCB">
        <w:t>section 3</w:t>
      </w:r>
      <w:r>
        <w:t>.2, les données seront exclues de la base de données PLUTO si l</w:t>
      </w:r>
      <w:r w:rsidR="00395BCB">
        <w:t>’</w:t>
      </w:r>
      <w:r>
        <w:t>élément requis est absent en alphabet latin</w:t>
      </w:r>
    </w:p>
    <w:p w14:paraId="381B4EFF" w14:textId="77777777" w:rsidR="0083637F" w:rsidRPr="00E96DEB" w:rsidRDefault="0083637F" w:rsidP="0083637F"/>
    <w:p w14:paraId="0AB2679A" w14:textId="77777777" w:rsidR="0083637F" w:rsidRPr="001E700D" w:rsidRDefault="0083637F" w:rsidP="00913D39">
      <w:pPr>
        <w:keepNext/>
        <w:ind w:left="567"/>
        <w:rPr>
          <w:bCs/>
          <w:i/>
          <w:iCs/>
        </w:rPr>
      </w:pPr>
      <w:r>
        <w:rPr>
          <w:i/>
        </w:rPr>
        <w:lastRenderedPageBreak/>
        <w:t>3.4</w:t>
      </w:r>
      <w:r>
        <w:rPr>
          <w:i/>
        </w:rPr>
        <w:tab/>
        <w:t>Dates de commercialisation</w:t>
      </w:r>
    </w:p>
    <w:p w14:paraId="793D460D" w14:textId="77777777" w:rsidR="0083637F" w:rsidRPr="001E700D" w:rsidRDefault="0083637F" w:rsidP="00913D39">
      <w:pPr>
        <w:keepNext/>
        <w:ind w:left="567"/>
        <w:rPr>
          <w:bCs/>
          <w:i/>
          <w:iCs/>
        </w:rPr>
      </w:pPr>
    </w:p>
    <w:p w14:paraId="3EB54906" w14:textId="2789C24E" w:rsidR="0083637F" w:rsidRPr="001E700D" w:rsidRDefault="0083637F" w:rsidP="0083637F">
      <w:pPr>
        <w:rPr>
          <w:iCs/>
        </w:rPr>
      </w:pPr>
      <w:r>
        <w:t>3.4.1</w:t>
      </w:r>
      <w:r>
        <w:tab/>
        <w:t>Un champ a été ajouté à la base de données PLUTO pour permettre de communiquer des informations sur les dates auxquelles une variété a été commercialisée pour la première fois sur le territoire de la demande et dans d</w:t>
      </w:r>
      <w:r w:rsidR="00395BCB">
        <w:t>’</w:t>
      </w:r>
      <w:r>
        <w:t>autres territoires, de la manière suivante</w:t>
      </w:r>
      <w:r w:rsidR="00395BCB">
        <w:t> :</w:t>
      </w:r>
    </w:p>
    <w:p w14:paraId="4BBF3F06" w14:textId="77777777" w:rsidR="0083637F" w:rsidRPr="001E700D" w:rsidRDefault="0083637F" w:rsidP="0083637F">
      <w:pPr>
        <w:rPr>
          <w:i/>
          <w:iCs/>
        </w:rPr>
      </w:pPr>
    </w:p>
    <w:p w14:paraId="02E1ACD7" w14:textId="1653D005" w:rsidR="0083637F" w:rsidRPr="001E700D" w:rsidRDefault="0083637F" w:rsidP="0083637F">
      <w:pPr>
        <w:ind w:left="567"/>
      </w:pPr>
      <w:r>
        <w:t>Entrée &lt; XXX&gt;</w:t>
      </w:r>
      <w:r w:rsidR="00395BCB">
        <w:t> :</w:t>
      </w:r>
      <w:r>
        <w:t xml:space="preserve"> dates auxquelles une variété a été commercialisée pour la première fois sur le territoire de la demande et dans d</w:t>
      </w:r>
      <w:r w:rsidR="00395BCB">
        <w:t>’</w:t>
      </w:r>
      <w:r>
        <w:t>autres territoires (non obligatoire)</w:t>
      </w:r>
    </w:p>
    <w:p w14:paraId="26B0578C" w14:textId="77777777" w:rsidR="0083637F" w:rsidRPr="001E700D" w:rsidRDefault="0083637F" w:rsidP="0083637F">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83637F" w:rsidRPr="001E700D" w14:paraId="0602166B" w14:textId="77777777" w:rsidTr="00B212E4">
        <w:trPr>
          <w:cantSplit/>
          <w:tblHeader/>
        </w:trPr>
        <w:tc>
          <w:tcPr>
            <w:tcW w:w="5165" w:type="dxa"/>
            <w:tcBorders>
              <w:top w:val="dotted" w:sz="4" w:space="0" w:color="auto"/>
              <w:left w:val="dotted" w:sz="4" w:space="0" w:color="auto"/>
              <w:bottom w:val="dotted" w:sz="4" w:space="0" w:color="auto"/>
              <w:right w:val="dotted" w:sz="4" w:space="0" w:color="auto"/>
            </w:tcBorders>
          </w:tcPr>
          <w:p w14:paraId="561B6C7A" w14:textId="77777777" w:rsidR="0083637F" w:rsidRPr="001E700D" w:rsidRDefault="0083637F" w:rsidP="00B212E4">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14:paraId="751D7443" w14:textId="77777777" w:rsidR="0083637F" w:rsidRPr="001E700D" w:rsidRDefault="0083637F" w:rsidP="00B212E4">
            <w:pPr>
              <w:spacing w:before="40" w:after="40"/>
              <w:jc w:val="left"/>
              <w:rPr>
                <w:sz w:val="18"/>
                <w:szCs w:val="24"/>
                <w:u w:val="single"/>
              </w:rPr>
            </w:pPr>
            <w:r>
              <w:rPr>
                <w:sz w:val="18"/>
                <w:u w:val="single"/>
              </w:rPr>
              <w:t>Commentaire</w:t>
            </w:r>
          </w:p>
        </w:tc>
      </w:tr>
      <w:tr w:rsidR="0083637F" w:rsidRPr="001E700D" w14:paraId="516F44EA"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1922C5E3" w14:textId="1930DB3F" w:rsidR="0083637F" w:rsidRPr="001E700D" w:rsidRDefault="0083637F" w:rsidP="00B212E4">
            <w:pPr>
              <w:spacing w:before="40" w:after="40"/>
              <w:jc w:val="left"/>
              <w:rPr>
                <w:sz w:val="18"/>
                <w:szCs w:val="24"/>
              </w:rPr>
            </w:pPr>
            <w:r>
              <w:rPr>
                <w:sz w:val="18"/>
              </w:rPr>
              <w:t>i)</w:t>
            </w:r>
            <w:r>
              <w:rPr>
                <w:sz w:val="18"/>
              </w:rPr>
              <w:tab/>
              <w:t>Service fournissant l</w:t>
            </w:r>
            <w:r w:rsidR="00395BCB">
              <w:rPr>
                <w:sz w:val="18"/>
              </w:rPr>
              <w:t>’</w:t>
            </w:r>
            <w:r>
              <w:rPr>
                <w:sz w:val="18"/>
              </w:rPr>
              <w:t>information [suivante]</w:t>
            </w:r>
          </w:p>
        </w:tc>
        <w:tc>
          <w:tcPr>
            <w:tcW w:w="4030" w:type="dxa"/>
            <w:tcBorders>
              <w:top w:val="dotted" w:sz="4" w:space="0" w:color="auto"/>
              <w:left w:val="dotted" w:sz="4" w:space="0" w:color="auto"/>
              <w:bottom w:val="dotted" w:sz="4" w:space="0" w:color="auto"/>
              <w:right w:val="dotted" w:sz="4" w:space="0" w:color="auto"/>
            </w:tcBorders>
            <w:noWrap/>
          </w:tcPr>
          <w:p w14:paraId="660E6616" w14:textId="77777777" w:rsidR="0083637F" w:rsidRPr="001E700D" w:rsidRDefault="0083637F" w:rsidP="00B212E4">
            <w:pPr>
              <w:spacing w:before="40" w:after="40"/>
              <w:jc w:val="left"/>
              <w:rPr>
                <w:sz w:val="18"/>
                <w:szCs w:val="24"/>
              </w:rPr>
            </w:pPr>
            <w:r>
              <w:rPr>
                <w:sz w:val="18"/>
              </w:rPr>
              <w:t>code ISO sur deux lettres</w:t>
            </w:r>
          </w:p>
        </w:tc>
      </w:tr>
      <w:tr w:rsidR="0083637F" w:rsidRPr="001E700D" w14:paraId="725E14FD"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34B3A691" w14:textId="77777777" w:rsidR="0083637F" w:rsidRPr="001E700D" w:rsidRDefault="0083637F" w:rsidP="00B212E4">
            <w:pPr>
              <w:spacing w:before="40" w:after="40"/>
              <w:jc w:val="left"/>
              <w:rPr>
                <w:sz w:val="18"/>
              </w:rPr>
            </w:pPr>
            <w:r>
              <w:rPr>
                <w:sz w:val="18"/>
              </w:rPr>
              <w:t>ii)</w:t>
            </w:r>
            <w:r>
              <w:rPr>
                <w:sz w:val="18"/>
              </w:rPr>
              <w:tab/>
              <w:t>Territoire de commercialisation</w:t>
            </w:r>
          </w:p>
        </w:tc>
        <w:tc>
          <w:tcPr>
            <w:tcW w:w="4030" w:type="dxa"/>
            <w:tcBorders>
              <w:top w:val="dotted" w:sz="4" w:space="0" w:color="auto"/>
              <w:left w:val="dotted" w:sz="4" w:space="0" w:color="auto"/>
              <w:bottom w:val="dotted" w:sz="4" w:space="0" w:color="auto"/>
              <w:right w:val="dotted" w:sz="4" w:space="0" w:color="auto"/>
            </w:tcBorders>
            <w:noWrap/>
          </w:tcPr>
          <w:p w14:paraId="6B09CF2E" w14:textId="77777777" w:rsidR="0083637F" w:rsidRPr="001E700D" w:rsidRDefault="0083637F" w:rsidP="00B212E4">
            <w:pPr>
              <w:spacing w:before="40" w:after="40"/>
              <w:jc w:val="left"/>
              <w:rPr>
                <w:sz w:val="18"/>
                <w:szCs w:val="24"/>
              </w:rPr>
            </w:pPr>
            <w:r>
              <w:rPr>
                <w:sz w:val="18"/>
              </w:rPr>
              <w:t>code ISO sur deux lettres</w:t>
            </w:r>
          </w:p>
        </w:tc>
      </w:tr>
      <w:tr w:rsidR="0083637F" w:rsidRPr="001E700D" w14:paraId="28CA953D"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1E5822BA" w14:textId="77777777" w:rsidR="0083637F" w:rsidRPr="001E700D" w:rsidRDefault="0083637F" w:rsidP="00B212E4">
            <w:pPr>
              <w:spacing w:before="40" w:after="40"/>
              <w:jc w:val="left"/>
              <w:rPr>
                <w:sz w:val="18"/>
              </w:rPr>
            </w:pPr>
            <w:r>
              <w:rPr>
                <w:sz w:val="18"/>
              </w:rPr>
              <w:t>iii)</w:t>
            </w:r>
            <w:r>
              <w:rPr>
                <w:sz w:val="18"/>
              </w:rPr>
              <w:tab/>
              <w:t>Date à laquelle la variété a été commercialisée* pour la première fois sur le territoire</w:t>
            </w:r>
          </w:p>
          <w:p w14:paraId="3638F3F1" w14:textId="3B576466" w:rsidR="0083637F" w:rsidRPr="001E700D" w:rsidRDefault="0083637F" w:rsidP="00B212E4">
            <w:pPr>
              <w:spacing w:before="40" w:after="40"/>
              <w:jc w:val="left"/>
              <w:rPr>
                <w:sz w:val="18"/>
              </w:rPr>
            </w:pPr>
            <w:r>
              <w:rPr>
                <w:sz w:val="18"/>
              </w:rPr>
              <w:t>(</w:t>
            </w:r>
            <w:r>
              <w:rPr>
                <w:sz w:val="18"/>
                <w:vertAlign w:val="superscript"/>
              </w:rPr>
              <w:t>*</w:t>
            </w:r>
            <w:r>
              <w:rPr>
                <w:sz w:val="18"/>
              </w:rPr>
              <w:t>L</w:t>
            </w:r>
            <w:r w:rsidR="00395BCB">
              <w:rPr>
                <w:sz w:val="18"/>
              </w:rPr>
              <w:t>’</w:t>
            </w:r>
            <w:r>
              <w:rPr>
                <w:sz w:val="18"/>
              </w:rPr>
              <w:t>expression “commercialisée” s</w:t>
            </w:r>
            <w:r w:rsidR="00395BCB">
              <w:rPr>
                <w:sz w:val="18"/>
              </w:rPr>
              <w:t>’</w:t>
            </w:r>
            <w:r>
              <w:rPr>
                <w:sz w:val="18"/>
              </w:rPr>
              <w:t>entend de ce qui est “vendu ou remis à des tiers d</w:t>
            </w:r>
            <w:r w:rsidR="00395BCB">
              <w:rPr>
                <w:sz w:val="18"/>
              </w:rPr>
              <w:t>’</w:t>
            </w:r>
            <w:r>
              <w:rPr>
                <w:sz w:val="18"/>
              </w:rPr>
              <w:t>une autre manière, par l</w:t>
            </w:r>
            <w:r w:rsidR="00395BCB">
              <w:rPr>
                <w:sz w:val="18"/>
              </w:rPr>
              <w:t>’</w:t>
            </w:r>
            <w:r>
              <w:rPr>
                <w:sz w:val="18"/>
              </w:rPr>
              <w:t>obtenteur ou avec son consentement, aux fins de l</w:t>
            </w:r>
            <w:r w:rsidR="00395BCB">
              <w:rPr>
                <w:sz w:val="18"/>
              </w:rPr>
              <w:t>’</w:t>
            </w:r>
            <w:r>
              <w:rPr>
                <w:sz w:val="18"/>
              </w:rPr>
              <w:t>exploitation de la variété” (</w:t>
            </w:r>
            <w:r w:rsidR="00395BCB">
              <w:rPr>
                <w:sz w:val="18"/>
              </w:rPr>
              <w:t>article 6</w:t>
            </w:r>
            <w:r>
              <w:rPr>
                <w:sz w:val="18"/>
              </w:rPr>
              <w:t>,1) de l</w:t>
            </w:r>
            <w:r w:rsidR="00395BCB">
              <w:rPr>
                <w:sz w:val="18"/>
              </w:rPr>
              <w:t>’</w:t>
            </w:r>
            <w:r>
              <w:rPr>
                <w:sz w:val="18"/>
              </w:rPr>
              <w:t xml:space="preserve">Acte </w:t>
            </w:r>
            <w:r w:rsidR="00395BCB">
              <w:rPr>
                <w:sz w:val="18"/>
              </w:rPr>
              <w:t>de 1991</w:t>
            </w:r>
            <w:r>
              <w:rPr>
                <w:sz w:val="18"/>
              </w:rPr>
              <w:t xml:space="preserve"> de la </w:t>
            </w:r>
            <w:r w:rsidR="00395BCB">
              <w:rPr>
                <w:sz w:val="18"/>
              </w:rPr>
              <w:t>Convention UPOV</w:t>
            </w:r>
            <w:r>
              <w:rPr>
                <w:sz w:val="18"/>
              </w:rPr>
              <w:t>) ou “offert à la vente ou commercialisé avec le consentement de l</w:t>
            </w:r>
            <w:r w:rsidR="00395BCB">
              <w:rPr>
                <w:sz w:val="18"/>
              </w:rPr>
              <w:t>’</w:t>
            </w:r>
            <w:r>
              <w:rPr>
                <w:sz w:val="18"/>
              </w:rPr>
              <w:t>obtenteur” (</w:t>
            </w:r>
            <w:r w:rsidR="00395BCB">
              <w:rPr>
                <w:sz w:val="18"/>
              </w:rPr>
              <w:t>article 6</w:t>
            </w:r>
            <w:r>
              <w:rPr>
                <w:sz w:val="18"/>
              </w:rPr>
              <w:t>.1.b) de l</w:t>
            </w:r>
            <w:r w:rsidR="00395BCB">
              <w:rPr>
                <w:sz w:val="18"/>
              </w:rPr>
              <w:t>’</w:t>
            </w:r>
            <w:r>
              <w:rPr>
                <w:sz w:val="18"/>
              </w:rPr>
              <w:t xml:space="preserve">Acte </w:t>
            </w:r>
            <w:r w:rsidR="00395BCB">
              <w:rPr>
                <w:sz w:val="18"/>
              </w:rPr>
              <w:t>de 1978</w:t>
            </w:r>
            <w:r>
              <w:rPr>
                <w:sz w:val="18"/>
              </w:rPr>
              <w:t xml:space="preserve"> de la </w:t>
            </w:r>
            <w:r w:rsidR="00395BCB">
              <w:rPr>
                <w:sz w:val="18"/>
              </w:rPr>
              <w:t>Convention UPOV</w:t>
            </w:r>
            <w:r>
              <w:rPr>
                <w:sz w:val="18"/>
              </w:rPr>
              <w:t>), selon la situation).</w:t>
            </w:r>
          </w:p>
        </w:tc>
        <w:tc>
          <w:tcPr>
            <w:tcW w:w="4030" w:type="dxa"/>
            <w:tcBorders>
              <w:top w:val="dotted" w:sz="4" w:space="0" w:color="auto"/>
              <w:left w:val="dotted" w:sz="4" w:space="0" w:color="auto"/>
              <w:bottom w:val="dotted" w:sz="4" w:space="0" w:color="auto"/>
              <w:right w:val="dotted" w:sz="4" w:space="0" w:color="auto"/>
            </w:tcBorders>
            <w:noWrap/>
          </w:tcPr>
          <w:p w14:paraId="41F32B22" w14:textId="32933EAC" w:rsidR="0083637F" w:rsidRPr="001E700D" w:rsidRDefault="0083637F" w:rsidP="00B212E4">
            <w:pPr>
              <w:spacing w:before="40" w:after="40"/>
              <w:jc w:val="left"/>
              <w:rPr>
                <w:sz w:val="18"/>
                <w:szCs w:val="24"/>
              </w:rPr>
            </w:pPr>
            <w:r>
              <w:rPr>
                <w:sz w:val="18"/>
              </w:rPr>
              <w:t>date au format AAAA [MMJJ] (Année[MoisJour])</w:t>
            </w:r>
            <w:r w:rsidR="00395BCB">
              <w:rPr>
                <w:sz w:val="18"/>
              </w:rPr>
              <w:t> :</w:t>
            </w:r>
            <w:r>
              <w:rPr>
                <w:sz w:val="18"/>
              </w:rPr>
              <w:t xml:space="preserve"> le mois et le jour ne seront pas obligatoires s</w:t>
            </w:r>
            <w:r w:rsidR="00395BCB">
              <w:rPr>
                <w:sz w:val="18"/>
              </w:rPr>
              <w:t>’</w:t>
            </w:r>
            <w:r>
              <w:rPr>
                <w:sz w:val="18"/>
              </w:rPr>
              <w:t>ils ne sont pas disponibles</w:t>
            </w:r>
          </w:p>
        </w:tc>
      </w:tr>
      <w:tr w:rsidR="0083637F" w:rsidRPr="001E700D" w14:paraId="0D0C4496"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7ECC0F7C" w14:textId="1DBB8977" w:rsidR="0083637F" w:rsidRPr="001E700D" w:rsidRDefault="0083637F" w:rsidP="00B212E4">
            <w:pPr>
              <w:spacing w:before="40" w:after="40"/>
              <w:jc w:val="left"/>
              <w:rPr>
                <w:sz w:val="18"/>
              </w:rPr>
            </w:pPr>
            <w:r>
              <w:rPr>
                <w:sz w:val="18"/>
              </w:rPr>
              <w:t>iv)</w:t>
            </w:r>
            <w:r>
              <w:rPr>
                <w:sz w:val="18"/>
              </w:rPr>
              <w:tab/>
              <w:t>Origine de l</w:t>
            </w:r>
            <w:r w:rsidR="00395BCB">
              <w:rPr>
                <w:sz w:val="18"/>
              </w:rPr>
              <w:t>’</w:t>
            </w:r>
            <w:r>
              <w:rPr>
                <w:sz w:val="18"/>
              </w:rPr>
              <w:t>information</w:t>
            </w:r>
          </w:p>
        </w:tc>
        <w:tc>
          <w:tcPr>
            <w:tcW w:w="4030" w:type="dxa"/>
            <w:tcBorders>
              <w:top w:val="dotted" w:sz="4" w:space="0" w:color="auto"/>
              <w:left w:val="dotted" w:sz="4" w:space="0" w:color="auto"/>
              <w:bottom w:val="dotted" w:sz="4" w:space="0" w:color="auto"/>
              <w:right w:val="dotted" w:sz="4" w:space="0" w:color="auto"/>
            </w:tcBorders>
            <w:noWrap/>
          </w:tcPr>
          <w:p w14:paraId="757B0F70" w14:textId="77777777" w:rsidR="0083637F" w:rsidRPr="001E700D" w:rsidRDefault="0083637F" w:rsidP="00B212E4">
            <w:pPr>
              <w:spacing w:before="40" w:after="40"/>
              <w:jc w:val="left"/>
              <w:rPr>
                <w:sz w:val="18"/>
                <w:szCs w:val="24"/>
              </w:rPr>
            </w:pPr>
            <w:r>
              <w:rPr>
                <w:sz w:val="18"/>
              </w:rPr>
              <w:t xml:space="preserve">obligatoire pour toute entrée dans le champ &lt;XXX&gt; </w:t>
            </w:r>
          </w:p>
        </w:tc>
      </w:tr>
      <w:tr w:rsidR="0083637F" w:rsidRPr="001E700D" w14:paraId="0617D6D9"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2AAFDC93" w14:textId="0595B398" w:rsidR="0083637F" w:rsidRPr="001E700D" w:rsidRDefault="0083637F" w:rsidP="00B212E4">
            <w:pPr>
              <w:spacing w:before="40" w:after="40"/>
              <w:jc w:val="left"/>
              <w:rPr>
                <w:sz w:val="18"/>
              </w:rPr>
            </w:pPr>
            <w:r>
              <w:rPr>
                <w:sz w:val="18"/>
              </w:rPr>
              <w:t>v)</w:t>
            </w:r>
            <w:r>
              <w:rPr>
                <w:sz w:val="18"/>
              </w:rPr>
              <w:tab/>
              <w:t>Statut de l</w:t>
            </w:r>
            <w:r w:rsidR="00395BCB">
              <w:rPr>
                <w:sz w:val="18"/>
              </w:rPr>
              <w:t>’</w:t>
            </w:r>
            <w:r>
              <w:rPr>
                <w:sz w:val="18"/>
              </w:rPr>
              <w:t>information</w:t>
            </w:r>
          </w:p>
        </w:tc>
        <w:tc>
          <w:tcPr>
            <w:tcW w:w="4030" w:type="dxa"/>
            <w:tcBorders>
              <w:top w:val="dotted" w:sz="4" w:space="0" w:color="auto"/>
              <w:left w:val="dotted" w:sz="4" w:space="0" w:color="auto"/>
              <w:bottom w:val="dotted" w:sz="4" w:space="0" w:color="auto"/>
              <w:right w:val="dotted" w:sz="4" w:space="0" w:color="auto"/>
            </w:tcBorders>
            <w:noWrap/>
          </w:tcPr>
          <w:p w14:paraId="3EAB48F7" w14:textId="77777777" w:rsidR="00395BCB" w:rsidRDefault="0083637F" w:rsidP="00B212E4">
            <w:pPr>
              <w:spacing w:before="40" w:after="40"/>
              <w:jc w:val="left"/>
              <w:rPr>
                <w:sz w:val="18"/>
              </w:rPr>
            </w:pPr>
            <w:r>
              <w:rPr>
                <w:sz w:val="18"/>
              </w:rPr>
              <w:t>obligatoire pour toute entrée dans le champ &lt;XXX&gt;</w:t>
            </w:r>
          </w:p>
          <w:p w14:paraId="1FFB4878" w14:textId="3260FE1C" w:rsidR="0083637F" w:rsidRPr="001E700D" w:rsidRDefault="0083637F" w:rsidP="00B212E4">
            <w:pPr>
              <w:spacing w:before="40" w:after="40"/>
              <w:jc w:val="left"/>
              <w:rPr>
                <w:sz w:val="18"/>
                <w:szCs w:val="24"/>
              </w:rPr>
            </w:pPr>
            <w:r>
              <w:rPr>
                <w:sz w:val="18"/>
              </w:rPr>
              <w:t>(permet d</w:t>
            </w:r>
            <w:r w:rsidR="00395BCB">
              <w:rPr>
                <w:sz w:val="18"/>
              </w:rPr>
              <w:t>’</w:t>
            </w:r>
            <w:r>
              <w:rPr>
                <w:sz w:val="18"/>
              </w:rPr>
              <w:t>insérer une explication ou une référence à une source contenant une explication (p. ex. le site Web du service communiquant les données pour cette entrée).</w:t>
            </w:r>
          </w:p>
        </w:tc>
      </w:tr>
      <w:tr w:rsidR="0083637F" w:rsidRPr="001E700D" w14:paraId="269B8E58"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5B99FF99" w14:textId="0FB813C1" w:rsidR="0083637F" w:rsidRPr="001E700D" w:rsidRDefault="0083637F" w:rsidP="00B212E4">
            <w:pPr>
              <w:spacing w:before="40" w:after="40"/>
              <w:jc w:val="left"/>
              <w:rPr>
                <w:i/>
                <w:iCs/>
                <w:sz w:val="18"/>
                <w:szCs w:val="22"/>
              </w:rPr>
            </w:pPr>
            <w:r>
              <w:rPr>
                <w:i/>
                <w:sz w:val="18"/>
              </w:rPr>
              <w:t>Note</w:t>
            </w:r>
            <w:r w:rsidR="00395BCB">
              <w:rPr>
                <w:i/>
                <w:sz w:val="18"/>
              </w:rPr>
              <w:t> :</w:t>
            </w:r>
            <w:r>
              <w:rPr>
                <w:i/>
                <w:sz w:val="18"/>
              </w:rPr>
              <w:t xml:space="preserve"> pour une même demande, le service indiqué en i) pourrait saisir plus d</w:t>
            </w:r>
            <w:r w:rsidR="00395BCB">
              <w:rPr>
                <w:i/>
                <w:sz w:val="18"/>
              </w:rPr>
              <w:t>’</w:t>
            </w:r>
            <w:r>
              <w:rPr>
                <w:i/>
                <w:sz w:val="18"/>
              </w:rPr>
              <w:t>une entrée concernant les éléments mentionnés de ii) à v).  Il pourrait notamment fournir des informations concernant la commercialisation “sur le territoire du pays de la demande” mais aussi “dans d</w:t>
            </w:r>
            <w:r w:rsidR="00395BCB">
              <w:rPr>
                <w:i/>
                <w:sz w:val="18"/>
              </w:rPr>
              <w:t>’</w:t>
            </w:r>
            <w:r>
              <w:rPr>
                <w:i/>
                <w:sz w:val="18"/>
              </w:rPr>
              <w:t xml:space="preserve">autres territoires”. </w:t>
            </w:r>
            <w:r w:rsidR="00B8426F">
              <w:rPr>
                <w:i/>
                <w:sz w:val="18"/>
              </w:rPr>
              <w:t xml:space="preserve"> </w:t>
            </w:r>
          </w:p>
        </w:tc>
        <w:tc>
          <w:tcPr>
            <w:tcW w:w="4030" w:type="dxa"/>
            <w:tcBorders>
              <w:top w:val="dotted" w:sz="4" w:space="0" w:color="auto"/>
              <w:left w:val="dotted" w:sz="4" w:space="0" w:color="auto"/>
              <w:bottom w:val="dotted" w:sz="4" w:space="0" w:color="auto"/>
              <w:right w:val="dotted" w:sz="4" w:space="0" w:color="auto"/>
            </w:tcBorders>
            <w:noWrap/>
          </w:tcPr>
          <w:p w14:paraId="3DEF7656" w14:textId="77777777" w:rsidR="0083637F" w:rsidRPr="001E700D" w:rsidRDefault="0083637F" w:rsidP="00B212E4">
            <w:pPr>
              <w:spacing w:before="40" w:after="40"/>
              <w:jc w:val="left"/>
              <w:rPr>
                <w:sz w:val="18"/>
                <w:szCs w:val="24"/>
              </w:rPr>
            </w:pPr>
          </w:p>
        </w:tc>
      </w:tr>
    </w:tbl>
    <w:p w14:paraId="38B09C49" w14:textId="77777777" w:rsidR="0083637F" w:rsidRPr="001E700D" w:rsidRDefault="0083637F" w:rsidP="0083637F"/>
    <w:p w14:paraId="6A687FF2" w14:textId="32BA67A1" w:rsidR="0083637F" w:rsidRPr="001E700D" w:rsidRDefault="0083637F" w:rsidP="0083637F">
      <w:r>
        <w:t>3.4.2</w:t>
      </w:r>
      <w:r>
        <w:tab/>
        <w:t>La réserve suivante apparaîtra à côté du titre de l</w:t>
      </w:r>
      <w:r w:rsidR="00395BCB">
        <w:t>’</w:t>
      </w:r>
      <w:r>
        <w:t>entrée dans la base de données</w:t>
      </w:r>
      <w:r w:rsidR="00395BCB">
        <w:t> :</w:t>
      </w:r>
    </w:p>
    <w:p w14:paraId="4601688A" w14:textId="77777777" w:rsidR="0083637F" w:rsidRPr="00AE246C" w:rsidRDefault="0083637F" w:rsidP="0083637F">
      <w:pPr>
        <w:rPr>
          <w:sz w:val="14"/>
        </w:rPr>
      </w:pPr>
    </w:p>
    <w:p w14:paraId="187396E7" w14:textId="512C004B" w:rsidR="00395BCB" w:rsidRDefault="0083637F" w:rsidP="0083637F">
      <w:pPr>
        <w:ind w:left="567" w:right="567"/>
        <w:rPr>
          <w:i/>
          <w:sz w:val="18"/>
        </w:rPr>
      </w:pPr>
      <w:r>
        <w:rPr>
          <w:i/>
          <w:sz w:val="18"/>
        </w:rPr>
        <w:t>“L</w:t>
      </w:r>
      <w:r w:rsidR="00395BCB">
        <w:rPr>
          <w:i/>
          <w:sz w:val="18"/>
        </w:rPr>
        <w:t>’</w:t>
      </w:r>
      <w:r>
        <w:rPr>
          <w:i/>
          <w:sz w:val="18"/>
        </w:rPr>
        <w:t>absence d</w:t>
      </w:r>
      <w:r w:rsidR="00395BCB">
        <w:rPr>
          <w:i/>
          <w:sz w:val="18"/>
        </w:rPr>
        <w:t>’</w:t>
      </w:r>
      <w:r>
        <w:rPr>
          <w:i/>
          <w:sz w:val="18"/>
        </w:rPr>
        <w:t>informations dans le champ [XXX] n</w:t>
      </w:r>
      <w:r w:rsidR="00395BCB">
        <w:rPr>
          <w:i/>
          <w:sz w:val="18"/>
        </w:rPr>
        <w:t>’</w:t>
      </w:r>
      <w:r>
        <w:rPr>
          <w:i/>
          <w:sz w:val="18"/>
        </w:rPr>
        <w:t>indique pas que la variété n</w:t>
      </w:r>
      <w:r w:rsidR="00395BCB">
        <w:rPr>
          <w:i/>
          <w:sz w:val="18"/>
        </w:rPr>
        <w:t>’</w:t>
      </w:r>
      <w:r>
        <w:rPr>
          <w:i/>
          <w:sz w:val="18"/>
        </w:rPr>
        <w:t>a pas été commercialis</w:t>
      </w:r>
      <w:r w:rsidR="00C759BB">
        <w:rPr>
          <w:i/>
          <w:sz w:val="18"/>
        </w:rPr>
        <w:t>ée.  Po</w:t>
      </w:r>
      <w:r>
        <w:rPr>
          <w:i/>
          <w:sz w:val="18"/>
        </w:rPr>
        <w:t>ur toute information communiquée, il convient de consulter son origine et son statut dans les champs “Origine de l</w:t>
      </w:r>
      <w:r w:rsidR="00395BCB">
        <w:rPr>
          <w:i/>
          <w:sz w:val="18"/>
        </w:rPr>
        <w:t>’</w:t>
      </w:r>
      <w:r>
        <w:rPr>
          <w:i/>
          <w:sz w:val="18"/>
        </w:rPr>
        <w:t>information” et “Statut de l</w:t>
      </w:r>
      <w:r w:rsidR="00395BCB">
        <w:rPr>
          <w:i/>
          <w:sz w:val="18"/>
        </w:rPr>
        <w:t>’</w:t>
      </w:r>
      <w:r>
        <w:rPr>
          <w:i/>
          <w:sz w:val="18"/>
        </w:rPr>
        <w:t>information”.  À cet égard, il convient aussi de noter que les informations fournies ne sont pas nécessairement exhaustives et précises.”</w:t>
      </w:r>
    </w:p>
    <w:p w14:paraId="0AAB855B" w14:textId="577757E3" w:rsidR="0083637F" w:rsidRPr="001E700D" w:rsidRDefault="0083637F" w:rsidP="0083637F">
      <w:pPr>
        <w:rPr>
          <w:i/>
          <w:iCs/>
        </w:rPr>
      </w:pPr>
    </w:p>
    <w:p w14:paraId="7127A309" w14:textId="77777777" w:rsidR="0083637F" w:rsidRPr="001E700D" w:rsidRDefault="0083637F" w:rsidP="0083637F">
      <w:pPr>
        <w:rPr>
          <w:i/>
          <w:iCs/>
        </w:rPr>
      </w:pPr>
    </w:p>
    <w:p w14:paraId="18A68C34" w14:textId="77777777" w:rsidR="0083637F" w:rsidRPr="001E700D" w:rsidRDefault="0083637F" w:rsidP="0083637F">
      <w:pPr>
        <w:keepNext/>
        <w:rPr>
          <w:bCs/>
          <w:i/>
          <w:iCs/>
        </w:rPr>
      </w:pPr>
      <w:r>
        <w:rPr>
          <w:i/>
        </w:rPr>
        <w:t>4.</w:t>
      </w:r>
      <w:r>
        <w:rPr>
          <w:i/>
        </w:rPr>
        <w:tab/>
        <w:t>Fréquence de la communication des données</w:t>
      </w:r>
    </w:p>
    <w:p w14:paraId="485D6B26" w14:textId="77777777" w:rsidR="0083637F" w:rsidRPr="001E700D" w:rsidRDefault="0083637F" w:rsidP="0083637F">
      <w:pPr>
        <w:keepNext/>
        <w:rPr>
          <w:bCs/>
        </w:rPr>
      </w:pPr>
    </w:p>
    <w:p w14:paraId="42E47CDA" w14:textId="31FAF630" w:rsidR="0083637F" w:rsidRPr="001E700D" w:rsidRDefault="0083637F" w:rsidP="0083637F">
      <w:pPr>
        <w:keepLines/>
        <w:rPr>
          <w:bCs/>
        </w:rPr>
      </w:pPr>
      <w:r>
        <w:t>Les contributeurs seront encouragés à fournir des données dès que possible après leur publication par l</w:t>
      </w:r>
      <w:r w:rsidR="00827F05">
        <w:t>’(l</w:t>
      </w:r>
      <w:r>
        <w:t>es</w:t>
      </w:r>
      <w:r w:rsidR="00827F05">
        <w:t>)</w:t>
      </w:r>
      <w:r>
        <w:t xml:space="preserve"> autorité</w:t>
      </w:r>
      <w:r w:rsidR="00827F05">
        <w:t>(</w:t>
      </w:r>
      <w:r>
        <w:t>s</w:t>
      </w:r>
      <w:r w:rsidR="00827F05">
        <w:t>)</w:t>
      </w:r>
      <w:r>
        <w:t xml:space="preserve"> concerné</w:t>
      </w:r>
      <w:r w:rsidR="00C759BB">
        <w:t>e</w:t>
      </w:r>
      <w:r w:rsidR="00827F05">
        <w:t>(</w:t>
      </w:r>
      <w:r w:rsidR="00C759BB">
        <w:t>s</w:t>
      </w:r>
      <w:r w:rsidR="00827F05">
        <w:t>)</w:t>
      </w:r>
      <w:r w:rsidR="00C759BB">
        <w:t>.  La</w:t>
      </w:r>
      <w:r>
        <w:t xml:space="preserve"> base de données PLUTO sera mise à jour avec de nouvelles données aussi rapidement que possible après leur réception, conformément à la procédure de téléchargeme</w:t>
      </w:r>
      <w:r w:rsidR="00C759BB">
        <w:t>nt.  La</w:t>
      </w:r>
      <w:r>
        <w:t xml:space="preserve"> base de données PLUTO peut, </w:t>
      </w:r>
      <w:r w:rsidR="00827F05">
        <w:t>au besoin</w:t>
      </w:r>
      <w:r>
        <w:t xml:space="preserve">, être </w:t>
      </w:r>
      <w:r w:rsidR="00827F05">
        <w:t>mise à jour à l’aide</w:t>
      </w:r>
      <w:r>
        <w:t xml:space="preserve"> des données corrigées, conformément à la procédure de téléchargement.</w:t>
      </w:r>
    </w:p>
    <w:p w14:paraId="52968E30" w14:textId="77777777" w:rsidR="0083637F" w:rsidRPr="001E700D" w:rsidRDefault="0083637F" w:rsidP="0083637F">
      <w:pPr>
        <w:rPr>
          <w:bCs/>
        </w:rPr>
      </w:pPr>
    </w:p>
    <w:p w14:paraId="74D99CDA" w14:textId="77777777" w:rsidR="0083637F" w:rsidRDefault="0083637F" w:rsidP="0083637F">
      <w:pPr>
        <w:rPr>
          <w:bCs/>
        </w:rPr>
      </w:pPr>
    </w:p>
    <w:p w14:paraId="5B635A18" w14:textId="77777777" w:rsidR="0083637F" w:rsidRPr="007138CE" w:rsidRDefault="0083637F" w:rsidP="0083637F">
      <w:pPr>
        <w:keepNext/>
        <w:rPr>
          <w:bCs/>
          <w:i/>
        </w:rPr>
      </w:pPr>
      <w:r>
        <w:rPr>
          <w:i/>
        </w:rPr>
        <w:t>5.</w:t>
      </w:r>
      <w:r>
        <w:rPr>
          <w:i/>
        </w:rPr>
        <w:tab/>
        <w:t>Avertissement</w:t>
      </w:r>
    </w:p>
    <w:p w14:paraId="0D843126" w14:textId="77777777" w:rsidR="0083637F" w:rsidRDefault="0083637F" w:rsidP="0083637F">
      <w:pPr>
        <w:keepNext/>
        <w:rPr>
          <w:bCs/>
        </w:rPr>
      </w:pPr>
    </w:p>
    <w:p w14:paraId="235E3DE5" w14:textId="72963CA6" w:rsidR="0083637F" w:rsidRDefault="0083637F" w:rsidP="0083637F">
      <w:pPr>
        <w:keepNext/>
        <w:rPr>
          <w:bCs/>
        </w:rPr>
      </w:pPr>
      <w:r>
        <w:t>5.1</w:t>
      </w:r>
      <w:r>
        <w:tab/>
        <w:t>L</w:t>
      </w:r>
      <w:r w:rsidR="00395BCB">
        <w:t>’</w:t>
      </w:r>
      <w:r>
        <w:t xml:space="preserve">avertissement suivant figure sur la </w:t>
      </w:r>
      <w:r w:rsidR="00395BCB">
        <w:t>page P</w:t>
      </w:r>
      <w:r>
        <w:t>LUTO du site Web de l</w:t>
      </w:r>
      <w:r w:rsidR="00395BCB">
        <w:t>’</w:t>
      </w:r>
      <w:r>
        <w:t>UPOV</w:t>
      </w:r>
    </w:p>
    <w:p w14:paraId="717951C8" w14:textId="77777777" w:rsidR="0083637F" w:rsidRDefault="0083637F" w:rsidP="0083637F">
      <w:pPr>
        <w:keepNext/>
        <w:rPr>
          <w:bCs/>
        </w:rPr>
      </w:pPr>
    </w:p>
    <w:p w14:paraId="45832EC3" w14:textId="77777777" w:rsidR="00395BCB" w:rsidRDefault="0083637F" w:rsidP="0083637F">
      <w:pPr>
        <w:ind w:left="567" w:right="567"/>
        <w:rPr>
          <w:snapToGrid w:val="0"/>
          <w:sz w:val="18"/>
        </w:rPr>
      </w:pPr>
      <w:r>
        <w:rPr>
          <w:snapToGrid w:val="0"/>
          <w:sz w:val="18"/>
        </w:rPr>
        <w:t>“Les données les plus récentes disponibles dans la base de données PLUTO datent de [jj/mm/aaaa].</w:t>
      </w:r>
    </w:p>
    <w:p w14:paraId="6ED9066F" w14:textId="4C1B11B5" w:rsidR="0083637F" w:rsidRPr="00053456" w:rsidRDefault="0083637F" w:rsidP="0083637F">
      <w:pPr>
        <w:ind w:left="567" w:right="567"/>
        <w:rPr>
          <w:snapToGrid w:val="0"/>
          <w:sz w:val="18"/>
          <w:szCs w:val="18"/>
        </w:rPr>
      </w:pPr>
    </w:p>
    <w:p w14:paraId="74AF284C" w14:textId="4B6A6032" w:rsidR="00395BCB" w:rsidRDefault="0083637F" w:rsidP="0083637F">
      <w:pPr>
        <w:ind w:left="567" w:right="567"/>
        <w:rPr>
          <w:snapToGrid w:val="0"/>
          <w:sz w:val="18"/>
        </w:rPr>
      </w:pPr>
      <w:r>
        <w:rPr>
          <w:snapToGrid w:val="0"/>
          <w:sz w:val="18"/>
        </w:rPr>
        <w:t xml:space="preserve">“Pour continuer vers la </w:t>
      </w:r>
      <w:r w:rsidR="00395BCB">
        <w:rPr>
          <w:snapToGrid w:val="0"/>
          <w:sz w:val="18"/>
        </w:rPr>
        <w:t>page P</w:t>
      </w:r>
      <w:r>
        <w:rPr>
          <w:snapToGrid w:val="0"/>
          <w:sz w:val="18"/>
        </w:rPr>
        <w:t>LUTO, vous devez d</w:t>
      </w:r>
      <w:r w:rsidR="00395BCB">
        <w:rPr>
          <w:snapToGrid w:val="0"/>
          <w:sz w:val="18"/>
        </w:rPr>
        <w:t>’</w:t>
      </w:r>
      <w:r>
        <w:rPr>
          <w:snapToGrid w:val="0"/>
          <w:sz w:val="18"/>
        </w:rPr>
        <w:t>abord prendre acte de l</w:t>
      </w:r>
      <w:r w:rsidR="00395BCB">
        <w:rPr>
          <w:snapToGrid w:val="0"/>
          <w:sz w:val="18"/>
        </w:rPr>
        <w:t>’</w:t>
      </w:r>
      <w:r>
        <w:rPr>
          <w:snapToGrid w:val="0"/>
          <w:sz w:val="18"/>
        </w:rPr>
        <w:t>avertissement suivant.</w:t>
      </w:r>
    </w:p>
    <w:p w14:paraId="1357E450" w14:textId="54A5B8CB" w:rsidR="0083637F" w:rsidRPr="00053456" w:rsidRDefault="0083637F" w:rsidP="0083637F">
      <w:pPr>
        <w:ind w:left="567" w:right="567"/>
        <w:rPr>
          <w:snapToGrid w:val="0"/>
          <w:sz w:val="18"/>
          <w:szCs w:val="18"/>
        </w:rPr>
      </w:pPr>
    </w:p>
    <w:p w14:paraId="2DDE88F6" w14:textId="11439081" w:rsidR="0083637F" w:rsidRPr="00053456" w:rsidRDefault="0083637F" w:rsidP="0083637F">
      <w:pPr>
        <w:ind w:left="567" w:right="567"/>
        <w:rPr>
          <w:snapToGrid w:val="0"/>
          <w:spacing w:val="-2"/>
          <w:sz w:val="18"/>
          <w:szCs w:val="18"/>
        </w:rPr>
      </w:pPr>
      <w:r>
        <w:rPr>
          <w:snapToGrid w:val="0"/>
          <w:sz w:val="18"/>
        </w:rPr>
        <w:t>“Veuillez noter que les informations relatives aux droits d</w:t>
      </w:r>
      <w:r w:rsidR="00395BCB">
        <w:rPr>
          <w:snapToGrid w:val="0"/>
          <w:sz w:val="18"/>
        </w:rPr>
        <w:t>’</w:t>
      </w:r>
      <w:r>
        <w:rPr>
          <w:snapToGrid w:val="0"/>
          <w:sz w:val="18"/>
        </w:rPr>
        <w:t>obtenteur figurant dans la base de données PLUTO n</w:t>
      </w:r>
      <w:r w:rsidR="00395BCB">
        <w:rPr>
          <w:snapToGrid w:val="0"/>
          <w:sz w:val="18"/>
        </w:rPr>
        <w:t>’</w:t>
      </w:r>
      <w:r>
        <w:rPr>
          <w:snapToGrid w:val="0"/>
          <w:sz w:val="18"/>
        </w:rPr>
        <w:t>ont pas valeur de publication officielle par les services concern</w:t>
      </w:r>
      <w:r w:rsidR="00C759BB">
        <w:rPr>
          <w:snapToGrid w:val="0"/>
          <w:sz w:val="18"/>
        </w:rPr>
        <w:t>és.  Po</w:t>
      </w:r>
      <w:r>
        <w:rPr>
          <w:snapToGrid w:val="0"/>
          <w:sz w:val="18"/>
        </w:rPr>
        <w:t>ur consulter les informations officielles ou obtenir des précisions sur le caractère et l</w:t>
      </w:r>
      <w:r w:rsidR="00395BCB">
        <w:rPr>
          <w:snapToGrid w:val="0"/>
          <w:sz w:val="18"/>
        </w:rPr>
        <w:t>’</w:t>
      </w:r>
      <w:r>
        <w:rPr>
          <w:snapToGrid w:val="0"/>
          <w:sz w:val="18"/>
        </w:rPr>
        <w:t>exhaustivité des informations figurant dans la base de données PLUTO, veuillez vous mettre en rapport avec le service compétent, dont vous trouverez les coordonnées à l</w:t>
      </w:r>
      <w:r w:rsidR="00395BCB">
        <w:rPr>
          <w:snapToGrid w:val="0"/>
          <w:sz w:val="18"/>
        </w:rPr>
        <w:t>’</w:t>
      </w:r>
      <w:r>
        <w:rPr>
          <w:snapToGrid w:val="0"/>
          <w:sz w:val="18"/>
        </w:rPr>
        <w:t xml:space="preserve">adresse </w:t>
      </w:r>
      <w:hyperlink r:id="rId10" w:history="1">
        <w:r>
          <w:rPr>
            <w:rStyle w:val="Hyperlink"/>
            <w:snapToGrid w:val="0"/>
            <w:sz w:val="18"/>
          </w:rPr>
          <w:t>http://www.upov.int/members/fr/pvp_offices.html</w:t>
        </w:r>
      </w:hyperlink>
      <w:r>
        <w:rPr>
          <w:snapToGrid w:val="0"/>
          <w:sz w:val="18"/>
        </w:rPr>
        <w:t>.</w:t>
      </w:r>
    </w:p>
    <w:p w14:paraId="4D390C2D" w14:textId="77777777" w:rsidR="0083637F" w:rsidRPr="00053456" w:rsidRDefault="0083637F" w:rsidP="0083637F">
      <w:pPr>
        <w:ind w:left="567" w:right="567"/>
        <w:rPr>
          <w:snapToGrid w:val="0"/>
          <w:sz w:val="18"/>
          <w:szCs w:val="18"/>
        </w:rPr>
      </w:pPr>
    </w:p>
    <w:p w14:paraId="2094E6C7" w14:textId="5EEC7EE7" w:rsidR="0083637F" w:rsidRPr="00053456" w:rsidRDefault="0083637F" w:rsidP="0083637F">
      <w:pPr>
        <w:ind w:left="567" w:right="567"/>
        <w:rPr>
          <w:snapToGrid w:val="0"/>
          <w:sz w:val="18"/>
          <w:szCs w:val="18"/>
        </w:rPr>
      </w:pPr>
      <w:r>
        <w:rPr>
          <w:snapToGrid w:val="0"/>
          <w:sz w:val="18"/>
        </w:rPr>
        <w:t>“Tous les contributeurs de la base de données PLUTO sont responsables de l</w:t>
      </w:r>
      <w:r w:rsidR="00395BCB">
        <w:rPr>
          <w:snapToGrid w:val="0"/>
          <w:sz w:val="18"/>
        </w:rPr>
        <w:t>’</w:t>
      </w:r>
      <w:r>
        <w:rPr>
          <w:snapToGrid w:val="0"/>
          <w:sz w:val="18"/>
        </w:rPr>
        <w:t>exactitude et de l</w:t>
      </w:r>
      <w:r w:rsidR="00395BCB">
        <w:rPr>
          <w:snapToGrid w:val="0"/>
          <w:sz w:val="18"/>
        </w:rPr>
        <w:t>’</w:t>
      </w:r>
      <w:r>
        <w:rPr>
          <w:snapToGrid w:val="0"/>
          <w:sz w:val="18"/>
        </w:rPr>
        <w:t>exhaustivité des données qu</w:t>
      </w:r>
      <w:r w:rsidR="00395BCB">
        <w:rPr>
          <w:snapToGrid w:val="0"/>
          <w:sz w:val="18"/>
        </w:rPr>
        <w:t>’</w:t>
      </w:r>
      <w:r>
        <w:rPr>
          <w:snapToGrid w:val="0"/>
          <w:sz w:val="18"/>
        </w:rPr>
        <w:t>ils fournisse</w:t>
      </w:r>
      <w:r w:rsidR="00C759BB">
        <w:rPr>
          <w:snapToGrid w:val="0"/>
          <w:sz w:val="18"/>
        </w:rPr>
        <w:t>nt.  Le</w:t>
      </w:r>
      <w:r>
        <w:rPr>
          <w:snapToGrid w:val="0"/>
          <w:sz w:val="18"/>
        </w:rPr>
        <w:t>s utilisateurs sont particulièrement invités à noter que les membres de l</w:t>
      </w:r>
      <w:r w:rsidR="00395BCB">
        <w:rPr>
          <w:snapToGrid w:val="0"/>
          <w:sz w:val="18"/>
        </w:rPr>
        <w:t>’</w:t>
      </w:r>
      <w:r>
        <w:rPr>
          <w:snapToGrid w:val="0"/>
          <w:sz w:val="18"/>
        </w:rPr>
        <w:t>Union ne sont pas tenus de fournir des données pour PLUTO et que les membres de l</w:t>
      </w:r>
      <w:r w:rsidR="00395BCB">
        <w:rPr>
          <w:snapToGrid w:val="0"/>
          <w:sz w:val="18"/>
        </w:rPr>
        <w:t>’</w:t>
      </w:r>
      <w:r>
        <w:rPr>
          <w:snapToGrid w:val="0"/>
          <w:sz w:val="18"/>
        </w:rPr>
        <w:t>Union qui fournissent des données ne sont pas tenus d</w:t>
      </w:r>
      <w:r w:rsidR="00395BCB">
        <w:rPr>
          <w:snapToGrid w:val="0"/>
          <w:sz w:val="18"/>
        </w:rPr>
        <w:t>’</w:t>
      </w:r>
      <w:r>
        <w:rPr>
          <w:snapToGrid w:val="0"/>
          <w:sz w:val="18"/>
        </w:rPr>
        <w:t>en fournir pour toutes les rubriques.”</w:t>
      </w:r>
    </w:p>
    <w:p w14:paraId="0B661E43" w14:textId="77777777" w:rsidR="0083637F" w:rsidRPr="00053456" w:rsidRDefault="0083637F" w:rsidP="0083637F">
      <w:pPr>
        <w:rPr>
          <w:bCs/>
        </w:rPr>
      </w:pPr>
    </w:p>
    <w:p w14:paraId="67A3AC21" w14:textId="16FFA314" w:rsidR="0083637F" w:rsidRPr="00053456" w:rsidRDefault="0083637F" w:rsidP="0083637F">
      <w:pPr>
        <w:rPr>
          <w:bCs/>
        </w:rPr>
      </w:pPr>
      <w:r>
        <w:t>5.2</w:t>
      </w:r>
      <w:r>
        <w:tab/>
        <w:t>L</w:t>
      </w:r>
      <w:r w:rsidR="00395BCB">
        <w:t>’</w:t>
      </w:r>
      <w:r>
        <w:t>avertissement suivant figure sur les rapports produits par la base de données PLUTO</w:t>
      </w:r>
      <w:r w:rsidR="00395BCB">
        <w:t> :</w:t>
      </w:r>
    </w:p>
    <w:p w14:paraId="0D0F6C3F" w14:textId="77777777" w:rsidR="0083637F" w:rsidRPr="00053456" w:rsidRDefault="0083637F" w:rsidP="0083637F">
      <w:pPr>
        <w:rPr>
          <w:bCs/>
        </w:rPr>
      </w:pPr>
    </w:p>
    <w:p w14:paraId="5669AC16" w14:textId="77777777" w:rsidR="00395BCB" w:rsidRDefault="0083637F" w:rsidP="0083637F">
      <w:pPr>
        <w:keepNext/>
        <w:ind w:left="567" w:right="567"/>
        <w:rPr>
          <w:rStyle w:val="Hyperlink"/>
          <w:snapToGrid w:val="0"/>
          <w:color w:val="000000" w:themeColor="text1"/>
          <w:sz w:val="18"/>
        </w:rPr>
      </w:pPr>
      <w:r>
        <w:rPr>
          <w:snapToGrid w:val="0"/>
          <w:sz w:val="18"/>
        </w:rPr>
        <w:t xml:space="preserve">“Les </w:t>
      </w:r>
      <w:hyperlink r:id="rId11" w:tgtFrame="_blank" w:history="1">
        <w:r>
          <w:rPr>
            <w:rStyle w:val="Hyperlink"/>
            <w:snapToGrid w:val="0"/>
            <w:color w:val="000000" w:themeColor="text1"/>
            <w:sz w:val="18"/>
          </w:rPr>
          <w:t>données figurant dans le présent rapport ont été produites par la base de données PLUTO</w:t>
        </w:r>
      </w:hyperlink>
      <w:r>
        <w:rPr>
          <w:rStyle w:val="Hyperlink"/>
          <w:snapToGrid w:val="0"/>
          <w:color w:val="000000" w:themeColor="text1"/>
          <w:sz w:val="18"/>
        </w:rPr>
        <w:t xml:space="preserve"> le [jj/mm/aaaa].</w:t>
      </w:r>
    </w:p>
    <w:p w14:paraId="73B47D30" w14:textId="7EA9E2AB" w:rsidR="0083637F" w:rsidRPr="00053456" w:rsidRDefault="0083637F" w:rsidP="0083637F">
      <w:pPr>
        <w:keepNext/>
        <w:ind w:left="567" w:right="567"/>
        <w:rPr>
          <w:snapToGrid w:val="0"/>
          <w:color w:val="000000" w:themeColor="text1"/>
          <w:sz w:val="18"/>
          <w:szCs w:val="18"/>
        </w:rPr>
      </w:pPr>
    </w:p>
    <w:p w14:paraId="6E338548" w14:textId="2FEFFED3" w:rsidR="0083637F" w:rsidRPr="00053456" w:rsidRDefault="0083637F" w:rsidP="0083637F">
      <w:pPr>
        <w:ind w:left="567" w:right="567"/>
        <w:rPr>
          <w:snapToGrid w:val="0"/>
          <w:spacing w:val="-2"/>
          <w:sz w:val="18"/>
          <w:szCs w:val="18"/>
        </w:rPr>
      </w:pPr>
      <w:r>
        <w:rPr>
          <w:snapToGrid w:val="0"/>
          <w:sz w:val="18"/>
        </w:rPr>
        <w:t>“Veuillez noter que les informations relatives aux droits d</w:t>
      </w:r>
      <w:r w:rsidR="00395BCB">
        <w:rPr>
          <w:snapToGrid w:val="0"/>
          <w:sz w:val="18"/>
        </w:rPr>
        <w:t>’</w:t>
      </w:r>
      <w:r>
        <w:rPr>
          <w:snapToGrid w:val="0"/>
          <w:sz w:val="18"/>
        </w:rPr>
        <w:t>obtenteur figurant dans la base de données PLUTO n</w:t>
      </w:r>
      <w:r w:rsidR="00395BCB">
        <w:rPr>
          <w:snapToGrid w:val="0"/>
          <w:sz w:val="18"/>
        </w:rPr>
        <w:t>’</w:t>
      </w:r>
      <w:r>
        <w:rPr>
          <w:snapToGrid w:val="0"/>
          <w:sz w:val="18"/>
        </w:rPr>
        <w:t>ont pas valeur de publication officielle par les services concern</w:t>
      </w:r>
      <w:r w:rsidR="00C759BB">
        <w:rPr>
          <w:snapToGrid w:val="0"/>
          <w:sz w:val="18"/>
        </w:rPr>
        <w:t>és.  Po</w:t>
      </w:r>
      <w:r>
        <w:rPr>
          <w:snapToGrid w:val="0"/>
          <w:sz w:val="18"/>
        </w:rPr>
        <w:t>ur consulter les informations officielles ou obtenir des précisions sur le caractère et l</w:t>
      </w:r>
      <w:r w:rsidR="00395BCB">
        <w:rPr>
          <w:snapToGrid w:val="0"/>
          <w:sz w:val="18"/>
        </w:rPr>
        <w:t>’</w:t>
      </w:r>
      <w:r>
        <w:rPr>
          <w:snapToGrid w:val="0"/>
          <w:sz w:val="18"/>
        </w:rPr>
        <w:t xml:space="preserve">exhaustivité des informations figurant dans la base de données PLUTO, </w:t>
      </w:r>
      <w:r w:rsidR="00BC6E34">
        <w:rPr>
          <w:snapToGrid w:val="0"/>
          <w:sz w:val="18"/>
        </w:rPr>
        <w:t>veuillez-vous</w:t>
      </w:r>
      <w:r>
        <w:rPr>
          <w:snapToGrid w:val="0"/>
          <w:sz w:val="18"/>
        </w:rPr>
        <w:t xml:space="preserve"> mettre en rapport avec le service compétent, dont vous trouverez les coordonnées à l</w:t>
      </w:r>
      <w:r w:rsidR="00395BCB">
        <w:rPr>
          <w:snapToGrid w:val="0"/>
          <w:sz w:val="18"/>
        </w:rPr>
        <w:t>’</w:t>
      </w:r>
      <w:r>
        <w:rPr>
          <w:snapToGrid w:val="0"/>
          <w:sz w:val="18"/>
        </w:rPr>
        <w:t xml:space="preserve">adresse </w:t>
      </w:r>
      <w:hyperlink r:id="rId12" w:history="1">
        <w:r>
          <w:rPr>
            <w:rStyle w:val="Hyperlink"/>
            <w:snapToGrid w:val="0"/>
            <w:sz w:val="18"/>
          </w:rPr>
          <w:t>http://www.upov.int/members/fr/pvp_offices.html</w:t>
        </w:r>
      </w:hyperlink>
      <w:r>
        <w:rPr>
          <w:snapToGrid w:val="0"/>
          <w:sz w:val="18"/>
        </w:rPr>
        <w:t>.</w:t>
      </w:r>
    </w:p>
    <w:p w14:paraId="498D1C42" w14:textId="77777777" w:rsidR="0083637F" w:rsidRPr="00053456" w:rsidRDefault="0083637F" w:rsidP="0083637F">
      <w:pPr>
        <w:ind w:left="567" w:right="567"/>
        <w:rPr>
          <w:snapToGrid w:val="0"/>
          <w:sz w:val="18"/>
          <w:szCs w:val="18"/>
        </w:rPr>
      </w:pPr>
    </w:p>
    <w:p w14:paraId="081467B1" w14:textId="791D450C" w:rsidR="00395BCB" w:rsidRDefault="0083637F" w:rsidP="0083637F">
      <w:pPr>
        <w:ind w:left="567" w:right="567"/>
        <w:rPr>
          <w:snapToGrid w:val="0"/>
          <w:sz w:val="18"/>
        </w:rPr>
      </w:pPr>
      <w:r>
        <w:rPr>
          <w:snapToGrid w:val="0"/>
          <w:sz w:val="18"/>
        </w:rPr>
        <w:t>“Tous les contributeurs de la base de données PLUTO sont responsables de l</w:t>
      </w:r>
      <w:r w:rsidR="00395BCB">
        <w:rPr>
          <w:snapToGrid w:val="0"/>
          <w:sz w:val="18"/>
        </w:rPr>
        <w:t>’</w:t>
      </w:r>
      <w:r>
        <w:rPr>
          <w:snapToGrid w:val="0"/>
          <w:sz w:val="18"/>
        </w:rPr>
        <w:t>exactitude et de l</w:t>
      </w:r>
      <w:r w:rsidR="00395BCB">
        <w:rPr>
          <w:snapToGrid w:val="0"/>
          <w:sz w:val="18"/>
        </w:rPr>
        <w:t>’</w:t>
      </w:r>
      <w:r>
        <w:rPr>
          <w:snapToGrid w:val="0"/>
          <w:sz w:val="18"/>
        </w:rPr>
        <w:t>exhaustivité des données qu</w:t>
      </w:r>
      <w:r w:rsidR="00395BCB">
        <w:rPr>
          <w:snapToGrid w:val="0"/>
          <w:sz w:val="18"/>
        </w:rPr>
        <w:t>’</w:t>
      </w:r>
      <w:r>
        <w:rPr>
          <w:snapToGrid w:val="0"/>
          <w:sz w:val="18"/>
        </w:rPr>
        <w:t>ils fournisse</w:t>
      </w:r>
      <w:r w:rsidR="00C759BB">
        <w:rPr>
          <w:snapToGrid w:val="0"/>
          <w:sz w:val="18"/>
        </w:rPr>
        <w:t>nt.  Le</w:t>
      </w:r>
      <w:r>
        <w:rPr>
          <w:snapToGrid w:val="0"/>
          <w:sz w:val="18"/>
        </w:rPr>
        <w:t>s utilisateurs sont particulièrement invités à noter que les membres de l</w:t>
      </w:r>
      <w:r w:rsidR="00395BCB">
        <w:rPr>
          <w:snapToGrid w:val="0"/>
          <w:sz w:val="18"/>
        </w:rPr>
        <w:t>’</w:t>
      </w:r>
      <w:r>
        <w:rPr>
          <w:snapToGrid w:val="0"/>
          <w:sz w:val="18"/>
        </w:rPr>
        <w:t>Union ne sont pas tenus de fournir des données pour PLUTO et que les membres de l</w:t>
      </w:r>
      <w:r w:rsidR="00395BCB">
        <w:rPr>
          <w:snapToGrid w:val="0"/>
          <w:sz w:val="18"/>
        </w:rPr>
        <w:t>’</w:t>
      </w:r>
      <w:r>
        <w:rPr>
          <w:snapToGrid w:val="0"/>
          <w:sz w:val="18"/>
        </w:rPr>
        <w:t>Union qui fournissent des données ne sont pas tenus d</w:t>
      </w:r>
      <w:r w:rsidR="00395BCB">
        <w:rPr>
          <w:snapToGrid w:val="0"/>
          <w:sz w:val="18"/>
        </w:rPr>
        <w:t>’</w:t>
      </w:r>
      <w:r>
        <w:rPr>
          <w:snapToGrid w:val="0"/>
          <w:sz w:val="18"/>
        </w:rPr>
        <w:t>en fournir pour toutes les rubriques.”</w:t>
      </w:r>
    </w:p>
    <w:p w14:paraId="23C5CAAB" w14:textId="2EFBAC79" w:rsidR="0083637F" w:rsidRDefault="0083637F" w:rsidP="0083637F">
      <w:pPr>
        <w:rPr>
          <w:bCs/>
        </w:rPr>
      </w:pPr>
    </w:p>
    <w:p w14:paraId="75FCD0B8" w14:textId="77777777" w:rsidR="0083637F" w:rsidRPr="001E700D" w:rsidRDefault="0083637F" w:rsidP="0083637F">
      <w:pPr>
        <w:rPr>
          <w:bCs/>
        </w:rPr>
      </w:pPr>
    </w:p>
    <w:p w14:paraId="7EE0116F" w14:textId="77777777" w:rsidR="0083637F" w:rsidRPr="001E700D" w:rsidRDefault="0083637F" w:rsidP="0083637F">
      <w:pPr>
        <w:keepNext/>
        <w:rPr>
          <w:bCs/>
          <w:i/>
          <w:iCs/>
        </w:rPr>
      </w:pPr>
      <w:r>
        <w:rPr>
          <w:i/>
        </w:rPr>
        <w:t>6.</w:t>
      </w:r>
      <w:r>
        <w:rPr>
          <w:i/>
        </w:rPr>
        <w:tab/>
        <w:t>Interface de recherche commune</w:t>
      </w:r>
    </w:p>
    <w:p w14:paraId="7509D36B" w14:textId="77777777" w:rsidR="0083637F" w:rsidRPr="001E700D" w:rsidRDefault="0083637F" w:rsidP="0083637F">
      <w:pPr>
        <w:keepNext/>
        <w:rPr>
          <w:bCs/>
          <w:i/>
          <w:iCs/>
        </w:rPr>
      </w:pPr>
    </w:p>
    <w:p w14:paraId="1500B911" w14:textId="04C76355" w:rsidR="0083637F" w:rsidRDefault="0083637F" w:rsidP="0083637F">
      <w:pPr>
        <w:rPr>
          <w:bCs/>
        </w:rPr>
      </w:pPr>
      <w:r>
        <w:rPr>
          <w:noProof/>
          <w:lang w:val="en-US"/>
        </w:rPr>
        <mc:AlternateContent>
          <mc:Choice Requires="wps">
            <w:drawing>
              <wp:anchor distT="0" distB="0" distL="114300" distR="114300" simplePos="0" relativeHeight="251659264" behindDoc="0" locked="0" layoutInCell="0" allowOverlap="1" wp14:anchorId="7E6B7636" wp14:editId="7BA3033A">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0666" w14:textId="77777777" w:rsidR="00FA70BC" w:rsidRPr="009929A5" w:rsidRDefault="00FA70BC" w:rsidP="0083637F">
                            <w:pPr>
                              <w:ind w:right="53"/>
                              <w:jc w:val="right"/>
                              <w:rPr>
                                <w:rFonts w:cs="Arial"/>
                              </w:rPr>
                            </w:pPr>
                            <w:r>
                              <w:rPr>
                                <w:snapToGrid w:val="0"/>
                              </w:rPr>
                              <w:t>[L’annexe II suit]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B7636"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14:paraId="6F770666" w14:textId="77777777" w:rsidR="00FA70BC" w:rsidRPr="009929A5" w:rsidRDefault="00FA70BC" w:rsidP="0083637F">
                      <w:pPr>
                        <w:ind w:right="53"/>
                        <w:jc w:val="right"/>
                        <w:rPr>
                          <w:rFonts w:cs="Arial"/>
                        </w:rPr>
                      </w:pPr>
                      <w:r>
                        <w:rPr>
                          <w:snapToGrid w:val="0"/>
                        </w:rPr>
                        <w:t>[L’annexe II suit]</w:t>
                      </w:r>
                    </w:p>
                  </w:txbxContent>
                </v:textbox>
              </v:shape>
            </w:pict>
          </mc:Fallback>
        </mc:AlternateContent>
      </w:r>
      <w:r>
        <w:t>Un rapport sur les éléments nouveaux relatifs à l</w:t>
      </w:r>
      <w:r w:rsidR="00395BCB">
        <w:t>’</w:t>
      </w:r>
      <w:r>
        <w:t>élaboration d</w:t>
      </w:r>
      <w:r w:rsidR="00395BCB">
        <w:t>’</w:t>
      </w:r>
      <w:r>
        <w:t>une interface de recherche commune sera présenté au</w:t>
      </w:r>
      <w:r w:rsidR="00395BCB">
        <w:t> TC</w:t>
      </w:r>
      <w:r>
        <w:t xml:space="preserve"> et</w:t>
      </w:r>
      <w:r w:rsidR="00395BCB">
        <w:t xml:space="preserve"> au </w:t>
      </w:r>
      <w:r w:rsidR="00C759BB">
        <w:t>CAJ.  To</w:t>
      </w:r>
      <w:r>
        <w:t>ute proposition relative à cette interface sera soumise au</w:t>
      </w:r>
      <w:r w:rsidR="00395BCB">
        <w:t> TC</w:t>
      </w:r>
      <w:r>
        <w:t xml:space="preserve"> et</w:t>
      </w:r>
      <w:r w:rsidR="00395BCB">
        <w:t xml:space="preserve"> au CAJ</w:t>
      </w:r>
      <w:r>
        <w:t xml:space="preserve"> pour examen.</w:t>
      </w:r>
    </w:p>
    <w:p w14:paraId="57C88B21" w14:textId="77777777" w:rsidR="0083637F" w:rsidRDefault="0083637F" w:rsidP="0083637F">
      <w:pPr>
        <w:rPr>
          <w:bCs/>
        </w:rPr>
        <w:sectPr w:rsidR="0083637F" w:rsidSect="00B212E4">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851" w:left="1134" w:header="510" w:footer="525" w:gutter="0"/>
          <w:pgNumType w:start="1"/>
          <w:cols w:space="720"/>
          <w:titlePg/>
        </w:sectPr>
      </w:pPr>
    </w:p>
    <w:p w14:paraId="438E558B" w14:textId="77777777" w:rsidR="0083637F" w:rsidRPr="00473415" w:rsidRDefault="0083637F" w:rsidP="0083637F">
      <w:pPr>
        <w:jc w:val="center"/>
        <w:rPr>
          <w:rFonts w:cs="Arial"/>
        </w:rPr>
      </w:pPr>
    </w:p>
    <w:p w14:paraId="46748632" w14:textId="58E5B272" w:rsidR="0083637F" w:rsidRDefault="0083637F" w:rsidP="0083637F">
      <w:pPr>
        <w:jc w:val="center"/>
        <w:rPr>
          <w:rFonts w:cs="Arial"/>
        </w:rPr>
      </w:pPr>
      <w:r>
        <w:t xml:space="preserve">RAPPORT SUR LES DONNÉES APPORTÉES À LA </w:t>
      </w:r>
      <w:r>
        <w:rPr>
          <w:color w:val="000000"/>
        </w:rPr>
        <w:t>BASE DE DONNÉES SUR LES VARIÉTÉS VÉGÉTALES</w:t>
      </w:r>
      <w:r>
        <w:t xml:space="preserve"> PAR LES MEMBRES DE L</w:t>
      </w:r>
      <w:r w:rsidR="00395BCB">
        <w:t>’</w:t>
      </w:r>
      <w:r>
        <w:t>UNION ET D</w:t>
      </w:r>
      <w:r w:rsidR="00395BCB">
        <w:t>’</w:t>
      </w:r>
      <w:r>
        <w:t>AUTRES CONTRIBUTEURS ET L</w:t>
      </w:r>
      <w:r w:rsidR="00395BCB">
        <w:t>’</w:t>
      </w:r>
      <w:r>
        <w:t>ASSISTANCE À L</w:t>
      </w:r>
      <w:r w:rsidR="00395BCB">
        <w:t>’</w:t>
      </w:r>
      <w:r>
        <w:t>APPORT DE DONNÉES</w:t>
      </w:r>
    </w:p>
    <w:p w14:paraId="7F4CF7B0" w14:textId="77777777" w:rsidR="0083637F" w:rsidRDefault="0083637F" w:rsidP="0083637F">
      <w:pPr>
        <w:jc w:val="center"/>
        <w:rPr>
          <w:rFonts w:cs="Arial"/>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45"/>
        <w:gridCol w:w="450"/>
        <w:gridCol w:w="1350"/>
        <w:gridCol w:w="720"/>
        <w:gridCol w:w="630"/>
        <w:gridCol w:w="720"/>
        <w:gridCol w:w="720"/>
        <w:gridCol w:w="810"/>
        <w:gridCol w:w="1620"/>
      </w:tblGrid>
      <w:tr w:rsidR="00EB5E81" w:rsidRPr="000308E8" w14:paraId="608656ED" w14:textId="77777777" w:rsidTr="00EB5E81">
        <w:trPr>
          <w:cantSplit/>
          <w:tblHeader/>
        </w:trPr>
        <w:tc>
          <w:tcPr>
            <w:tcW w:w="2695" w:type="dxa"/>
            <w:gridSpan w:val="2"/>
            <w:vMerge w:val="restart"/>
            <w:shd w:val="clear" w:color="auto" w:fill="E6E6E6"/>
            <w:vAlign w:val="center"/>
          </w:tcPr>
          <w:p w14:paraId="46C71EBC" w14:textId="77777777" w:rsidR="00EB5E81" w:rsidRPr="00B41230" w:rsidRDefault="00EB5E81" w:rsidP="00B41230">
            <w:pPr>
              <w:jc w:val="center"/>
              <w:rPr>
                <w:rFonts w:cs="Arial"/>
                <w:color w:val="000000"/>
                <w:sz w:val="16"/>
                <w:szCs w:val="16"/>
              </w:rPr>
            </w:pPr>
            <w:r>
              <w:rPr>
                <w:color w:val="000000"/>
                <w:sz w:val="16"/>
              </w:rPr>
              <w:t>Contributeur</w:t>
            </w:r>
          </w:p>
        </w:tc>
        <w:tc>
          <w:tcPr>
            <w:tcW w:w="1350" w:type="dxa"/>
            <w:vMerge w:val="restart"/>
            <w:shd w:val="clear" w:color="auto" w:fill="E6E6E6"/>
            <w:vAlign w:val="center"/>
          </w:tcPr>
          <w:p w14:paraId="5FF2FF9E" w14:textId="17D3C607" w:rsidR="00EB5E81" w:rsidRPr="00857EE3" w:rsidRDefault="00EB5E81" w:rsidP="008061DC">
            <w:pPr>
              <w:jc w:val="center"/>
              <w:rPr>
                <w:rFonts w:cs="Arial"/>
                <w:color w:val="000000"/>
                <w:sz w:val="16"/>
                <w:szCs w:val="16"/>
              </w:rPr>
            </w:pPr>
            <w:r>
              <w:rPr>
                <w:color w:val="000000"/>
                <w:sz w:val="16"/>
              </w:rPr>
              <w:t>Nombre de demandes de droits d</w:t>
            </w:r>
            <w:r w:rsidR="00395BCB">
              <w:rPr>
                <w:color w:val="000000"/>
                <w:sz w:val="16"/>
              </w:rPr>
              <w:t>’</w:t>
            </w:r>
            <w:r>
              <w:rPr>
                <w:color w:val="000000"/>
                <w:sz w:val="16"/>
              </w:rPr>
              <w:t xml:space="preserve">obtenteur </w:t>
            </w:r>
            <w:r w:rsidR="00395BCB">
              <w:rPr>
                <w:color w:val="000000"/>
                <w:sz w:val="16"/>
              </w:rPr>
              <w:t>en 2020</w:t>
            </w:r>
            <w:r w:rsidRPr="00B41230">
              <w:rPr>
                <w:rStyle w:val="FootnoteReference"/>
                <w:rFonts w:cs="Arial"/>
                <w:color w:val="000000"/>
                <w:sz w:val="16"/>
                <w:szCs w:val="16"/>
              </w:rPr>
              <w:footnoteReference w:id="5"/>
            </w:r>
          </w:p>
        </w:tc>
        <w:tc>
          <w:tcPr>
            <w:tcW w:w="5220" w:type="dxa"/>
            <w:gridSpan w:val="6"/>
            <w:tcBorders>
              <w:bottom w:val="single" w:sz="4" w:space="0" w:color="auto"/>
            </w:tcBorders>
            <w:shd w:val="clear" w:color="auto" w:fill="E6E6E6"/>
            <w:vAlign w:val="center"/>
          </w:tcPr>
          <w:p w14:paraId="08452AC4" w14:textId="77777777" w:rsidR="00EB5E81" w:rsidRPr="00EB5E81" w:rsidRDefault="00EB5E81" w:rsidP="00EB5E81">
            <w:pPr>
              <w:jc w:val="center"/>
              <w:rPr>
                <w:rFonts w:cs="Arial"/>
                <w:color w:val="000000"/>
                <w:sz w:val="16"/>
                <w:szCs w:val="16"/>
              </w:rPr>
            </w:pPr>
            <w:r>
              <w:rPr>
                <w:color w:val="000000"/>
                <w:sz w:val="16"/>
              </w:rPr>
              <w:t>Nombre de nouveaux apports de données à PLUTO</w:t>
            </w:r>
          </w:p>
        </w:tc>
      </w:tr>
      <w:tr w:rsidR="00EB5E81" w:rsidRPr="000308E8" w14:paraId="25A13321" w14:textId="77777777" w:rsidTr="00EB5E81">
        <w:trPr>
          <w:cantSplit/>
          <w:tblHeader/>
        </w:trPr>
        <w:tc>
          <w:tcPr>
            <w:tcW w:w="2695" w:type="dxa"/>
            <w:gridSpan w:val="2"/>
            <w:vMerge/>
            <w:tcBorders>
              <w:bottom w:val="single" w:sz="4" w:space="0" w:color="auto"/>
            </w:tcBorders>
            <w:shd w:val="clear" w:color="auto" w:fill="E6E6E6"/>
            <w:vAlign w:val="center"/>
          </w:tcPr>
          <w:p w14:paraId="1CC1A501" w14:textId="77777777" w:rsidR="00EB5E81" w:rsidRPr="00857EE3" w:rsidRDefault="00EB5E81" w:rsidP="00B41230">
            <w:pPr>
              <w:jc w:val="center"/>
              <w:rPr>
                <w:rFonts w:cs="Arial"/>
                <w:color w:val="000000"/>
                <w:sz w:val="16"/>
                <w:szCs w:val="16"/>
              </w:rPr>
            </w:pPr>
          </w:p>
        </w:tc>
        <w:tc>
          <w:tcPr>
            <w:tcW w:w="1350" w:type="dxa"/>
            <w:vMerge/>
            <w:tcBorders>
              <w:bottom w:val="single" w:sz="4" w:space="0" w:color="auto"/>
            </w:tcBorders>
            <w:shd w:val="clear" w:color="auto" w:fill="E6E6E6"/>
            <w:vAlign w:val="center"/>
          </w:tcPr>
          <w:p w14:paraId="4BE3E836" w14:textId="77777777" w:rsidR="00EB5E81" w:rsidRPr="00B41230" w:rsidRDefault="00EB5E81" w:rsidP="00B41230">
            <w:pPr>
              <w:jc w:val="center"/>
              <w:rPr>
                <w:rFonts w:cs="Arial"/>
                <w:color w:val="000000"/>
                <w:sz w:val="16"/>
                <w:szCs w:val="16"/>
              </w:rPr>
            </w:pPr>
          </w:p>
        </w:tc>
        <w:tc>
          <w:tcPr>
            <w:tcW w:w="720" w:type="dxa"/>
            <w:tcBorders>
              <w:bottom w:val="single" w:sz="4" w:space="0" w:color="auto"/>
            </w:tcBorders>
            <w:shd w:val="clear" w:color="auto" w:fill="E6E6E6"/>
            <w:vAlign w:val="center"/>
          </w:tcPr>
          <w:p w14:paraId="01503916" w14:textId="77777777" w:rsidR="00EB5E81" w:rsidRPr="00857EE3" w:rsidRDefault="005C7543" w:rsidP="00B212E4">
            <w:pPr>
              <w:jc w:val="center"/>
              <w:rPr>
                <w:rFonts w:cs="Arial"/>
                <w:color w:val="000000"/>
                <w:sz w:val="16"/>
                <w:szCs w:val="16"/>
              </w:rPr>
            </w:pPr>
            <w:r>
              <w:rPr>
                <w:sz w:val="16"/>
              </w:rPr>
              <w:t>2017</w:t>
            </w:r>
          </w:p>
        </w:tc>
        <w:tc>
          <w:tcPr>
            <w:tcW w:w="630" w:type="dxa"/>
            <w:tcBorders>
              <w:bottom w:val="single" w:sz="4" w:space="0" w:color="auto"/>
            </w:tcBorders>
            <w:shd w:val="clear" w:color="auto" w:fill="E6E6E6"/>
            <w:vAlign w:val="center"/>
          </w:tcPr>
          <w:p w14:paraId="7DAAAFD2" w14:textId="77777777" w:rsidR="00EB5E81" w:rsidRPr="005E4912" w:rsidRDefault="005C7543" w:rsidP="00B212E4">
            <w:pPr>
              <w:jc w:val="center"/>
              <w:rPr>
                <w:rFonts w:cs="Arial"/>
                <w:sz w:val="16"/>
                <w:szCs w:val="16"/>
              </w:rPr>
            </w:pPr>
            <w:r>
              <w:rPr>
                <w:sz w:val="16"/>
              </w:rPr>
              <w:t>2018</w:t>
            </w:r>
          </w:p>
        </w:tc>
        <w:tc>
          <w:tcPr>
            <w:tcW w:w="720" w:type="dxa"/>
            <w:tcBorders>
              <w:bottom w:val="single" w:sz="4" w:space="0" w:color="auto"/>
            </w:tcBorders>
            <w:shd w:val="clear" w:color="auto" w:fill="E6E6E6"/>
            <w:vAlign w:val="center"/>
          </w:tcPr>
          <w:p w14:paraId="1827F94A" w14:textId="77777777" w:rsidR="00EB5E81" w:rsidRPr="005E4912" w:rsidRDefault="005C7543" w:rsidP="00EB5E81">
            <w:pPr>
              <w:jc w:val="center"/>
              <w:rPr>
                <w:rFonts w:cs="Arial"/>
                <w:sz w:val="16"/>
                <w:szCs w:val="16"/>
              </w:rPr>
            </w:pPr>
            <w:r>
              <w:rPr>
                <w:color w:val="000000"/>
                <w:sz w:val="16"/>
              </w:rPr>
              <w:t>2019</w:t>
            </w:r>
          </w:p>
        </w:tc>
        <w:tc>
          <w:tcPr>
            <w:tcW w:w="720" w:type="dxa"/>
            <w:tcBorders>
              <w:bottom w:val="single" w:sz="4" w:space="0" w:color="auto"/>
            </w:tcBorders>
            <w:shd w:val="clear" w:color="auto" w:fill="E6E6E6"/>
            <w:vAlign w:val="center"/>
          </w:tcPr>
          <w:p w14:paraId="50933D69" w14:textId="77777777" w:rsidR="00EB5E81" w:rsidRPr="00857EE3" w:rsidRDefault="005C7543" w:rsidP="00B212E4">
            <w:pPr>
              <w:jc w:val="center"/>
              <w:rPr>
                <w:rFonts w:cs="Arial"/>
                <w:color w:val="000000"/>
                <w:sz w:val="16"/>
                <w:szCs w:val="16"/>
              </w:rPr>
            </w:pPr>
            <w:r>
              <w:rPr>
                <w:color w:val="000000"/>
                <w:sz w:val="16"/>
              </w:rPr>
              <w:t>2020</w:t>
            </w:r>
          </w:p>
        </w:tc>
        <w:tc>
          <w:tcPr>
            <w:tcW w:w="810" w:type="dxa"/>
            <w:tcBorders>
              <w:bottom w:val="single" w:sz="4" w:space="0" w:color="auto"/>
            </w:tcBorders>
            <w:shd w:val="clear" w:color="auto" w:fill="E6E6E6"/>
            <w:vAlign w:val="center"/>
          </w:tcPr>
          <w:p w14:paraId="3BA7C175" w14:textId="77777777" w:rsidR="00EB5E81" w:rsidRPr="00EB5E81" w:rsidRDefault="005C7543" w:rsidP="005C7543">
            <w:pPr>
              <w:jc w:val="center"/>
              <w:rPr>
                <w:rFonts w:cs="Arial"/>
                <w:color w:val="000000"/>
                <w:sz w:val="16"/>
                <w:szCs w:val="16"/>
              </w:rPr>
            </w:pPr>
            <w:r>
              <w:rPr>
                <w:color w:val="000000" w:themeColor="text1"/>
                <w:sz w:val="16"/>
              </w:rPr>
              <w:t>2021</w:t>
            </w:r>
          </w:p>
        </w:tc>
        <w:tc>
          <w:tcPr>
            <w:tcW w:w="1620" w:type="dxa"/>
            <w:tcBorders>
              <w:bottom w:val="single" w:sz="4" w:space="0" w:color="auto"/>
            </w:tcBorders>
            <w:shd w:val="clear" w:color="auto" w:fill="E6E6E6"/>
          </w:tcPr>
          <w:p w14:paraId="2DB576F4" w14:textId="77777777" w:rsidR="00EB5E81" w:rsidRPr="00EB5E81" w:rsidRDefault="00EB5E81">
            <w:pPr>
              <w:jc w:val="center"/>
              <w:rPr>
                <w:rFonts w:cs="Arial"/>
                <w:color w:val="000000"/>
                <w:sz w:val="16"/>
                <w:szCs w:val="16"/>
              </w:rPr>
            </w:pPr>
            <w:r>
              <w:rPr>
                <w:sz w:val="16"/>
              </w:rPr>
              <w:t>2022 (au 8 août 2021)</w:t>
            </w:r>
          </w:p>
        </w:tc>
      </w:tr>
      <w:tr w:rsidR="00D60B3B" w:rsidRPr="000308E8" w14:paraId="3574AF89" w14:textId="77777777" w:rsidTr="00E65DE4">
        <w:trPr>
          <w:cantSplit/>
        </w:trPr>
        <w:tc>
          <w:tcPr>
            <w:tcW w:w="2245" w:type="dxa"/>
            <w:shd w:val="clear" w:color="auto" w:fill="auto"/>
          </w:tcPr>
          <w:p w14:paraId="34332D37" w14:textId="77777777" w:rsidR="00D60B3B" w:rsidRPr="000308E8" w:rsidRDefault="00D60B3B" w:rsidP="00D60B3B">
            <w:pPr>
              <w:jc w:val="left"/>
              <w:rPr>
                <w:rFonts w:cs="Arial"/>
                <w:sz w:val="16"/>
                <w:szCs w:val="16"/>
              </w:rPr>
            </w:pPr>
            <w:r>
              <w:rPr>
                <w:sz w:val="16"/>
              </w:rPr>
              <w:t>Organisation africaine de la propriété intellectuelle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2A5A619C" w14:textId="77777777" w:rsidR="00D60B3B" w:rsidRDefault="00D60B3B" w:rsidP="00D60B3B">
            <w:pPr>
              <w:jc w:val="center"/>
              <w:rPr>
                <w:rFonts w:cs="Arial"/>
                <w:sz w:val="16"/>
                <w:szCs w:val="16"/>
              </w:rPr>
            </w:pPr>
            <w:r>
              <w:rPr>
                <w:sz w:val="16"/>
              </w:rPr>
              <w:t>OA</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5F7436" w14:textId="77777777" w:rsidR="00D60B3B" w:rsidRPr="007E583F" w:rsidRDefault="00D60B3B" w:rsidP="00D60B3B">
            <w:pPr>
              <w:jc w:val="center"/>
              <w:rPr>
                <w:sz w:val="16"/>
                <w:szCs w:val="16"/>
              </w:rPr>
            </w:pPr>
            <w:r>
              <w:rPr>
                <w:color w:val="000000"/>
                <w:sz w:val="16"/>
              </w:rPr>
              <w:t>n.d.</w:t>
            </w:r>
          </w:p>
        </w:tc>
        <w:tc>
          <w:tcPr>
            <w:tcW w:w="720" w:type="dxa"/>
            <w:tcBorders>
              <w:top w:val="single" w:sz="4" w:space="0" w:color="auto"/>
              <w:left w:val="nil"/>
              <w:bottom w:val="single" w:sz="4" w:space="0" w:color="auto"/>
              <w:right w:val="single" w:sz="4" w:space="0" w:color="auto"/>
            </w:tcBorders>
            <w:shd w:val="clear" w:color="auto" w:fill="auto"/>
            <w:vAlign w:val="center"/>
          </w:tcPr>
          <w:p w14:paraId="30FA33F4" w14:textId="77777777" w:rsidR="00D60B3B" w:rsidRPr="00962B88" w:rsidRDefault="00D60B3B" w:rsidP="00D60B3B">
            <w:pPr>
              <w:jc w:val="center"/>
              <w:rPr>
                <w:rFonts w:cs="Arial"/>
                <w:color w:val="000000"/>
                <w:sz w:val="16"/>
                <w:szCs w:val="16"/>
              </w:rPr>
            </w:pPr>
            <w:r>
              <w:rPr>
                <w:color w:val="000000"/>
                <w:sz w:val="16"/>
              </w:rPr>
              <w:t>0</w:t>
            </w:r>
          </w:p>
        </w:tc>
        <w:tc>
          <w:tcPr>
            <w:tcW w:w="630" w:type="dxa"/>
            <w:tcBorders>
              <w:top w:val="single" w:sz="4" w:space="0" w:color="auto"/>
              <w:left w:val="nil"/>
              <w:bottom w:val="single" w:sz="4" w:space="0" w:color="auto"/>
              <w:right w:val="single" w:sz="4" w:space="0" w:color="auto"/>
            </w:tcBorders>
            <w:shd w:val="clear" w:color="auto" w:fill="auto"/>
            <w:vAlign w:val="center"/>
          </w:tcPr>
          <w:p w14:paraId="09A7E68B" w14:textId="77777777" w:rsidR="00D60B3B" w:rsidRDefault="00D60B3B" w:rsidP="00D60B3B">
            <w:pPr>
              <w:jc w:val="center"/>
              <w:rPr>
                <w:rFonts w:cs="Arial"/>
                <w:color w:val="000000"/>
                <w:sz w:val="16"/>
                <w:szCs w:val="16"/>
              </w:rPr>
            </w:pPr>
            <w:r>
              <w:rPr>
                <w:color w:val="000000"/>
                <w:sz w:val="16"/>
              </w:rPr>
              <w:t>0</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0944203E" w14:textId="77777777" w:rsidR="00D60B3B" w:rsidRDefault="00D60B3B" w:rsidP="00D60B3B">
            <w:pPr>
              <w:jc w:val="center"/>
              <w:rPr>
                <w:rFonts w:cs="Arial"/>
                <w:color w:val="000000"/>
                <w:sz w:val="16"/>
                <w:szCs w:val="16"/>
              </w:rPr>
            </w:pPr>
            <w:r>
              <w:rPr>
                <w:color w:val="000000"/>
                <w:sz w:val="16"/>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1595916A" w14:textId="77777777" w:rsidR="00D60B3B" w:rsidRDefault="00D60B3B" w:rsidP="00D60B3B">
            <w:pPr>
              <w:jc w:val="center"/>
              <w:rPr>
                <w:rFonts w:cs="Arial"/>
                <w:color w:val="000000"/>
                <w:sz w:val="16"/>
                <w:szCs w:val="16"/>
              </w:rPr>
            </w:pPr>
            <w:r>
              <w:rPr>
                <w:color w:val="000000"/>
                <w:sz w:val="16"/>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25F84D67" w14:textId="77777777" w:rsidR="00D60B3B" w:rsidRPr="00251F52" w:rsidRDefault="00D60B3B" w:rsidP="00E65DE4">
            <w:pPr>
              <w:ind w:left="-50" w:right="-64"/>
              <w:jc w:val="center"/>
              <w:rPr>
                <w:rFonts w:cs="Arial"/>
                <w:sz w:val="16"/>
                <w:szCs w:val="16"/>
              </w:rPr>
            </w:pPr>
            <w:r>
              <w:rPr>
                <w:sz w:val="16"/>
              </w:rPr>
              <w:t>0</w:t>
            </w:r>
          </w:p>
        </w:tc>
        <w:tc>
          <w:tcPr>
            <w:tcW w:w="1620" w:type="dxa"/>
            <w:tcBorders>
              <w:top w:val="single" w:sz="4" w:space="0" w:color="auto"/>
              <w:left w:val="nil"/>
              <w:bottom w:val="single" w:sz="4" w:space="0" w:color="auto"/>
              <w:right w:val="single" w:sz="4" w:space="0" w:color="auto"/>
            </w:tcBorders>
            <w:shd w:val="clear" w:color="auto" w:fill="auto"/>
            <w:vAlign w:val="center"/>
          </w:tcPr>
          <w:p w14:paraId="41BE1D3E" w14:textId="77777777" w:rsidR="00D60B3B" w:rsidRPr="00D60B3B" w:rsidRDefault="00E65DE4" w:rsidP="00D60B3B">
            <w:pPr>
              <w:jc w:val="center"/>
              <w:rPr>
                <w:sz w:val="16"/>
                <w:szCs w:val="16"/>
              </w:rPr>
            </w:pPr>
            <w:r>
              <w:rPr>
                <w:sz w:val="16"/>
              </w:rPr>
              <w:t>0</w:t>
            </w:r>
          </w:p>
        </w:tc>
      </w:tr>
      <w:tr w:rsidR="00FA70BC" w:rsidRPr="000308E8" w14:paraId="2F4F9FA4" w14:textId="77777777" w:rsidTr="00FA70BC">
        <w:trPr>
          <w:cantSplit/>
        </w:trPr>
        <w:tc>
          <w:tcPr>
            <w:tcW w:w="2245" w:type="dxa"/>
            <w:shd w:val="clear" w:color="auto" w:fill="auto"/>
            <w:vAlign w:val="center"/>
          </w:tcPr>
          <w:p w14:paraId="1374B9FD" w14:textId="25912354" w:rsidR="00FA70BC" w:rsidRDefault="00FA70BC" w:rsidP="00FA70BC">
            <w:pPr>
              <w:jc w:val="left"/>
              <w:rPr>
                <w:sz w:val="16"/>
              </w:rPr>
            </w:pPr>
            <w:r>
              <w:rPr>
                <w:sz w:val="16"/>
              </w:rPr>
              <w:t>Afrique du Sud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00FD2EA" w14:textId="4C05184B" w:rsidR="00FA70BC" w:rsidRDefault="00FA70BC" w:rsidP="00FA70BC">
            <w:pPr>
              <w:jc w:val="center"/>
              <w:rPr>
                <w:sz w:val="16"/>
              </w:rPr>
            </w:pPr>
            <w:r>
              <w:rPr>
                <w:sz w:val="16"/>
              </w:rPr>
              <w:t>ZA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A1B10BA" w14:textId="7A81D9B9" w:rsidR="00FA70BC" w:rsidRDefault="00FA70BC" w:rsidP="00FA70BC">
            <w:pPr>
              <w:jc w:val="center"/>
              <w:rPr>
                <w:color w:val="000000"/>
                <w:sz w:val="16"/>
              </w:rPr>
            </w:pPr>
            <w:r>
              <w:rPr>
                <w:sz w:val="16"/>
              </w:rPr>
              <w:t>275</w:t>
            </w:r>
          </w:p>
        </w:tc>
        <w:tc>
          <w:tcPr>
            <w:tcW w:w="720" w:type="dxa"/>
            <w:tcBorders>
              <w:top w:val="single" w:sz="4" w:space="0" w:color="auto"/>
              <w:left w:val="nil"/>
              <w:bottom w:val="single" w:sz="4" w:space="0" w:color="auto"/>
              <w:right w:val="single" w:sz="4" w:space="0" w:color="auto"/>
            </w:tcBorders>
            <w:shd w:val="clear" w:color="auto" w:fill="auto"/>
            <w:vAlign w:val="center"/>
          </w:tcPr>
          <w:p w14:paraId="7B5DB8D6" w14:textId="628A7E4C" w:rsidR="00FA70BC" w:rsidRDefault="00FA70BC" w:rsidP="00FA70BC">
            <w:pPr>
              <w:jc w:val="center"/>
              <w:rPr>
                <w:color w:val="000000"/>
                <w:sz w:val="16"/>
              </w:rPr>
            </w:pPr>
            <w:r>
              <w:rPr>
                <w:color w:val="000000"/>
                <w:sz w:val="16"/>
              </w:rPr>
              <w:t>2</w:t>
            </w:r>
          </w:p>
        </w:tc>
        <w:tc>
          <w:tcPr>
            <w:tcW w:w="630" w:type="dxa"/>
            <w:tcBorders>
              <w:top w:val="single" w:sz="4" w:space="0" w:color="auto"/>
              <w:left w:val="nil"/>
              <w:bottom w:val="single" w:sz="4" w:space="0" w:color="auto"/>
              <w:right w:val="single" w:sz="4" w:space="0" w:color="auto"/>
            </w:tcBorders>
            <w:shd w:val="clear" w:color="auto" w:fill="auto"/>
            <w:vAlign w:val="center"/>
          </w:tcPr>
          <w:p w14:paraId="5588EEBD" w14:textId="761C1F9E" w:rsidR="00FA70BC" w:rsidRDefault="00FA70BC" w:rsidP="00FA70BC">
            <w:pPr>
              <w:jc w:val="center"/>
              <w:rPr>
                <w:color w:val="000000"/>
                <w:sz w:val="16"/>
              </w:rPr>
            </w:pPr>
            <w:r>
              <w:rPr>
                <w:color w:val="000000"/>
                <w:sz w:val="16"/>
              </w:rPr>
              <w:t>2</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013BB263" w14:textId="2FF5F3D3" w:rsidR="00FA70BC" w:rsidRDefault="00FA70BC" w:rsidP="00FA70BC">
            <w:pPr>
              <w:jc w:val="center"/>
              <w:rPr>
                <w:color w:val="000000"/>
                <w:sz w:val="16"/>
              </w:rPr>
            </w:pPr>
            <w:r>
              <w:rPr>
                <w:color w:val="000000"/>
                <w:sz w:val="16"/>
              </w:rPr>
              <w:t>3</w:t>
            </w:r>
          </w:p>
        </w:tc>
        <w:tc>
          <w:tcPr>
            <w:tcW w:w="720" w:type="dxa"/>
            <w:tcBorders>
              <w:top w:val="single" w:sz="4" w:space="0" w:color="auto"/>
              <w:left w:val="nil"/>
              <w:bottom w:val="single" w:sz="4" w:space="0" w:color="auto"/>
              <w:right w:val="single" w:sz="4" w:space="0" w:color="auto"/>
            </w:tcBorders>
            <w:shd w:val="clear" w:color="auto" w:fill="auto"/>
            <w:vAlign w:val="center"/>
          </w:tcPr>
          <w:p w14:paraId="6A373EC1" w14:textId="0997B036" w:rsidR="00FA70BC" w:rsidRDefault="00FA70BC" w:rsidP="00FA70BC">
            <w:pPr>
              <w:jc w:val="center"/>
              <w:rPr>
                <w:color w:val="000000"/>
                <w:sz w:val="16"/>
              </w:rPr>
            </w:pPr>
            <w:r>
              <w:rPr>
                <w:color w:val="000000"/>
                <w:sz w:val="16"/>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646F5432" w14:textId="1B4FB0D5" w:rsidR="00FA70BC" w:rsidRDefault="00FA70BC" w:rsidP="00FA70BC">
            <w:pPr>
              <w:ind w:left="-50" w:right="-64"/>
              <w:jc w:val="center"/>
              <w:rPr>
                <w:sz w:val="16"/>
              </w:rPr>
            </w:pPr>
            <w:r>
              <w:rPr>
                <w:sz w:val="16"/>
              </w:rPr>
              <w:t>2</w:t>
            </w:r>
          </w:p>
        </w:tc>
        <w:tc>
          <w:tcPr>
            <w:tcW w:w="1620" w:type="dxa"/>
            <w:tcBorders>
              <w:top w:val="single" w:sz="4" w:space="0" w:color="auto"/>
              <w:left w:val="nil"/>
              <w:bottom w:val="single" w:sz="4" w:space="0" w:color="auto"/>
              <w:right w:val="single" w:sz="4" w:space="0" w:color="auto"/>
            </w:tcBorders>
            <w:shd w:val="clear" w:color="auto" w:fill="auto"/>
            <w:vAlign w:val="center"/>
          </w:tcPr>
          <w:p w14:paraId="1DFDDE8E" w14:textId="5B3F8B1B" w:rsidR="00FA70BC" w:rsidRDefault="00FA70BC" w:rsidP="00FA70BC">
            <w:pPr>
              <w:jc w:val="center"/>
              <w:rPr>
                <w:sz w:val="16"/>
              </w:rPr>
            </w:pPr>
            <w:r>
              <w:rPr>
                <w:sz w:val="16"/>
              </w:rPr>
              <w:t>0</w:t>
            </w:r>
          </w:p>
        </w:tc>
      </w:tr>
      <w:tr w:rsidR="00FA70BC" w:rsidRPr="000308E8" w14:paraId="6516C228" w14:textId="77777777" w:rsidTr="00E65DE4">
        <w:trPr>
          <w:cantSplit/>
        </w:trPr>
        <w:tc>
          <w:tcPr>
            <w:tcW w:w="2245" w:type="dxa"/>
            <w:shd w:val="clear" w:color="auto" w:fill="auto"/>
          </w:tcPr>
          <w:p w14:paraId="587EF6B5" w14:textId="77777777" w:rsidR="00FA70BC" w:rsidRPr="00440173" w:rsidRDefault="00FA70BC" w:rsidP="00FA70BC">
            <w:pPr>
              <w:jc w:val="left"/>
              <w:rPr>
                <w:rFonts w:cs="Arial"/>
                <w:sz w:val="16"/>
                <w:szCs w:val="16"/>
              </w:rPr>
            </w:pPr>
            <w:r>
              <w:rPr>
                <w:sz w:val="16"/>
              </w:rPr>
              <w:t>Albanie</w:t>
            </w:r>
          </w:p>
        </w:tc>
        <w:tc>
          <w:tcPr>
            <w:tcW w:w="450" w:type="dxa"/>
            <w:tcBorders>
              <w:top w:val="nil"/>
              <w:left w:val="single" w:sz="4" w:space="0" w:color="auto"/>
              <w:bottom w:val="single" w:sz="4" w:space="0" w:color="auto"/>
              <w:right w:val="single" w:sz="4" w:space="0" w:color="auto"/>
            </w:tcBorders>
            <w:shd w:val="clear" w:color="auto" w:fill="auto"/>
            <w:vAlign w:val="bottom"/>
          </w:tcPr>
          <w:p w14:paraId="19CB52BA" w14:textId="77777777" w:rsidR="00FA70BC" w:rsidRDefault="00FA70BC" w:rsidP="00FA70BC">
            <w:pPr>
              <w:jc w:val="center"/>
              <w:rPr>
                <w:rFonts w:cs="Arial"/>
                <w:sz w:val="16"/>
                <w:szCs w:val="16"/>
              </w:rPr>
            </w:pPr>
            <w:r>
              <w:rPr>
                <w:sz w:val="16"/>
              </w:rPr>
              <w:t>AL</w:t>
            </w:r>
          </w:p>
        </w:tc>
        <w:tc>
          <w:tcPr>
            <w:tcW w:w="1350" w:type="dxa"/>
            <w:tcBorders>
              <w:top w:val="nil"/>
              <w:left w:val="single" w:sz="4" w:space="0" w:color="auto"/>
              <w:bottom w:val="single" w:sz="4" w:space="0" w:color="auto"/>
              <w:right w:val="single" w:sz="4" w:space="0" w:color="auto"/>
            </w:tcBorders>
            <w:shd w:val="clear" w:color="auto" w:fill="auto"/>
          </w:tcPr>
          <w:p w14:paraId="28315C4C" w14:textId="77777777" w:rsidR="00FA70BC" w:rsidRPr="007E583F" w:rsidRDefault="00FA70BC" w:rsidP="00FA70BC">
            <w:pPr>
              <w:jc w:val="center"/>
              <w:rPr>
                <w:sz w:val="16"/>
                <w:szCs w:val="16"/>
              </w:rPr>
            </w:pPr>
            <w:r>
              <w:rPr>
                <w:color w:val="000000"/>
                <w:sz w:val="16"/>
              </w:rPr>
              <w:t>n.d.</w:t>
            </w:r>
          </w:p>
        </w:tc>
        <w:tc>
          <w:tcPr>
            <w:tcW w:w="720" w:type="dxa"/>
            <w:tcBorders>
              <w:top w:val="nil"/>
              <w:left w:val="nil"/>
              <w:bottom w:val="single" w:sz="4" w:space="0" w:color="auto"/>
              <w:right w:val="single" w:sz="4" w:space="0" w:color="auto"/>
            </w:tcBorders>
            <w:shd w:val="clear" w:color="auto" w:fill="auto"/>
            <w:vAlign w:val="center"/>
          </w:tcPr>
          <w:p w14:paraId="08AEA854" w14:textId="77777777" w:rsidR="00FA70BC" w:rsidRPr="00962B88" w:rsidRDefault="00FA70BC" w:rsidP="00FA70BC">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2F7C5464"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000000" w:fill="FFFFFF"/>
            <w:vAlign w:val="center"/>
          </w:tcPr>
          <w:p w14:paraId="4FBE4ACE"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5248AFCE"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498D4C0D" w14:textId="77777777" w:rsidR="00FA70BC" w:rsidRPr="00251F52" w:rsidRDefault="00FA70BC" w:rsidP="00FA70BC">
            <w:pPr>
              <w:ind w:left="-50" w:right="-64"/>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4CAB5CDF" w14:textId="77777777" w:rsidR="00FA70BC" w:rsidRPr="00D60B3B" w:rsidRDefault="00FA70BC" w:rsidP="00FA70BC">
            <w:pPr>
              <w:jc w:val="center"/>
              <w:rPr>
                <w:sz w:val="16"/>
                <w:szCs w:val="16"/>
              </w:rPr>
            </w:pPr>
            <w:r>
              <w:rPr>
                <w:sz w:val="16"/>
              </w:rPr>
              <w:t>0</w:t>
            </w:r>
          </w:p>
        </w:tc>
      </w:tr>
      <w:tr w:rsidR="00FA70BC" w:rsidRPr="000308E8" w14:paraId="5C7F4356" w14:textId="77777777" w:rsidTr="00FA70BC">
        <w:trPr>
          <w:cantSplit/>
        </w:trPr>
        <w:tc>
          <w:tcPr>
            <w:tcW w:w="2245" w:type="dxa"/>
            <w:shd w:val="clear" w:color="auto" w:fill="auto"/>
          </w:tcPr>
          <w:p w14:paraId="32F62BCF" w14:textId="6A1FA78B" w:rsidR="00FA70BC" w:rsidRDefault="00FA70BC" w:rsidP="00FA70BC">
            <w:pPr>
              <w:jc w:val="left"/>
              <w:rPr>
                <w:sz w:val="16"/>
              </w:rPr>
            </w:pPr>
            <w:r>
              <w:rPr>
                <w:sz w:val="16"/>
              </w:rPr>
              <w:t>Allemagne</w:t>
            </w:r>
          </w:p>
        </w:tc>
        <w:tc>
          <w:tcPr>
            <w:tcW w:w="450" w:type="dxa"/>
            <w:tcBorders>
              <w:top w:val="nil"/>
              <w:left w:val="single" w:sz="4" w:space="0" w:color="auto"/>
              <w:bottom w:val="single" w:sz="4" w:space="0" w:color="auto"/>
              <w:right w:val="single" w:sz="4" w:space="0" w:color="auto"/>
            </w:tcBorders>
            <w:shd w:val="clear" w:color="auto" w:fill="auto"/>
            <w:vAlign w:val="bottom"/>
          </w:tcPr>
          <w:p w14:paraId="28FB61A4" w14:textId="5B6B7AC0" w:rsidR="00FA70BC" w:rsidRDefault="00FA70BC" w:rsidP="00FA70BC">
            <w:pPr>
              <w:jc w:val="center"/>
              <w:rPr>
                <w:sz w:val="16"/>
              </w:rPr>
            </w:pPr>
            <w:r>
              <w:rPr>
                <w:sz w:val="16"/>
              </w:rPr>
              <w:t>DE</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tcPr>
          <w:p w14:paraId="4EDDA852" w14:textId="4551103C" w:rsidR="00FA70BC" w:rsidRDefault="00FA70BC" w:rsidP="00FA70BC">
            <w:pPr>
              <w:jc w:val="center"/>
              <w:rPr>
                <w:color w:val="000000"/>
                <w:sz w:val="16"/>
              </w:rPr>
            </w:pPr>
            <w:r>
              <w:rPr>
                <w:sz w:val="16"/>
              </w:rPr>
              <w:t>33</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288F202A" w14:textId="51E8AAA2" w:rsidR="00FA70BC" w:rsidRDefault="00FA70BC" w:rsidP="00FA70BC">
            <w:pPr>
              <w:jc w:val="center"/>
              <w:rPr>
                <w:color w:val="000000"/>
                <w:sz w:val="16"/>
              </w:rPr>
            </w:pPr>
            <w:r>
              <w:rPr>
                <w:color w:val="000000"/>
                <w:sz w:val="16"/>
              </w:rPr>
              <w:t>8</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14:paraId="15D1C4F3" w14:textId="65E6E4B6" w:rsidR="00FA70BC" w:rsidRDefault="00FA70BC" w:rsidP="00FA70BC">
            <w:pPr>
              <w:jc w:val="center"/>
              <w:rPr>
                <w:color w:val="000000"/>
                <w:sz w:val="16"/>
              </w:rPr>
            </w:pPr>
            <w:r>
              <w:rPr>
                <w:color w:val="000000"/>
                <w:sz w:val="16"/>
              </w:rPr>
              <w:t>9</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2B7D6204" w14:textId="65E10E7B" w:rsidR="00FA70BC" w:rsidRDefault="00FA70BC" w:rsidP="00FA70BC">
            <w:pPr>
              <w:jc w:val="center"/>
              <w:rPr>
                <w:color w:val="000000"/>
                <w:sz w:val="16"/>
              </w:rPr>
            </w:pPr>
            <w:r>
              <w:rPr>
                <w:color w:val="000000"/>
                <w:sz w:val="16"/>
              </w:rPr>
              <w:t>10</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0425EEBA" w14:textId="05F561E6" w:rsidR="00FA70BC" w:rsidRDefault="00FA70BC" w:rsidP="00FA70BC">
            <w:pPr>
              <w:jc w:val="center"/>
              <w:rPr>
                <w:color w:val="000000"/>
                <w:sz w:val="16"/>
              </w:rPr>
            </w:pPr>
            <w:r>
              <w:rPr>
                <w:color w:val="000000"/>
                <w:sz w:val="16"/>
              </w:rPr>
              <w:t>10</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14:paraId="3E43FCAF" w14:textId="31B96688" w:rsidR="00FA70BC" w:rsidRDefault="00FA70BC" w:rsidP="00FA70BC">
            <w:pPr>
              <w:ind w:left="-50" w:right="-64"/>
              <w:jc w:val="center"/>
              <w:rPr>
                <w:sz w:val="16"/>
              </w:rPr>
            </w:pPr>
            <w:r>
              <w:rPr>
                <w:sz w:val="16"/>
              </w:rPr>
              <w:t>13</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14:paraId="5141985F" w14:textId="309F4F2A" w:rsidR="00FA70BC" w:rsidRDefault="00FA70BC" w:rsidP="00FA70BC">
            <w:pPr>
              <w:jc w:val="center"/>
              <w:rPr>
                <w:sz w:val="16"/>
              </w:rPr>
            </w:pPr>
            <w:r>
              <w:rPr>
                <w:sz w:val="16"/>
              </w:rPr>
              <w:t>8</w:t>
            </w:r>
          </w:p>
        </w:tc>
      </w:tr>
      <w:tr w:rsidR="00FA70BC" w:rsidRPr="000308E8" w14:paraId="2AFB38E4" w14:textId="77777777" w:rsidTr="00E65DE4">
        <w:trPr>
          <w:cantSplit/>
        </w:trPr>
        <w:tc>
          <w:tcPr>
            <w:tcW w:w="2245" w:type="dxa"/>
            <w:shd w:val="clear" w:color="auto" w:fill="auto"/>
          </w:tcPr>
          <w:p w14:paraId="35236EFE" w14:textId="77777777" w:rsidR="00FA70BC" w:rsidRPr="00440173" w:rsidRDefault="00FA70BC" w:rsidP="00FA70BC">
            <w:pPr>
              <w:jc w:val="left"/>
              <w:rPr>
                <w:rFonts w:cs="Arial"/>
                <w:sz w:val="16"/>
                <w:szCs w:val="16"/>
              </w:rPr>
            </w:pPr>
            <w:r>
              <w:rPr>
                <w:sz w:val="16"/>
              </w:rPr>
              <w:t>Argentine</w:t>
            </w:r>
          </w:p>
        </w:tc>
        <w:tc>
          <w:tcPr>
            <w:tcW w:w="450" w:type="dxa"/>
            <w:tcBorders>
              <w:top w:val="nil"/>
              <w:left w:val="single" w:sz="4" w:space="0" w:color="auto"/>
              <w:bottom w:val="single" w:sz="4" w:space="0" w:color="auto"/>
              <w:right w:val="single" w:sz="4" w:space="0" w:color="auto"/>
            </w:tcBorders>
            <w:shd w:val="clear" w:color="auto" w:fill="auto"/>
            <w:vAlign w:val="bottom"/>
          </w:tcPr>
          <w:p w14:paraId="2B65E6C8" w14:textId="77777777" w:rsidR="00FA70BC" w:rsidRDefault="00FA70BC" w:rsidP="00FA70BC">
            <w:pPr>
              <w:jc w:val="center"/>
              <w:rPr>
                <w:rFonts w:cs="Arial"/>
                <w:sz w:val="16"/>
                <w:szCs w:val="16"/>
              </w:rPr>
            </w:pPr>
            <w:r>
              <w:rPr>
                <w:sz w:val="16"/>
              </w:rPr>
              <w:t>AR</w:t>
            </w:r>
          </w:p>
        </w:tc>
        <w:tc>
          <w:tcPr>
            <w:tcW w:w="1350" w:type="dxa"/>
            <w:tcBorders>
              <w:top w:val="nil"/>
              <w:left w:val="single" w:sz="4" w:space="0" w:color="auto"/>
              <w:bottom w:val="single" w:sz="4" w:space="0" w:color="auto"/>
              <w:right w:val="single" w:sz="4" w:space="0" w:color="auto"/>
            </w:tcBorders>
            <w:shd w:val="clear" w:color="auto" w:fill="auto"/>
          </w:tcPr>
          <w:p w14:paraId="7F535EB2" w14:textId="77777777" w:rsidR="00FA70BC" w:rsidRPr="007E583F" w:rsidRDefault="00FA70BC" w:rsidP="00FA70BC">
            <w:pPr>
              <w:jc w:val="center"/>
              <w:rPr>
                <w:sz w:val="16"/>
                <w:szCs w:val="16"/>
              </w:rPr>
            </w:pPr>
            <w:r>
              <w:rPr>
                <w:sz w:val="16"/>
              </w:rPr>
              <w:t>448</w:t>
            </w:r>
          </w:p>
        </w:tc>
        <w:tc>
          <w:tcPr>
            <w:tcW w:w="720" w:type="dxa"/>
            <w:tcBorders>
              <w:top w:val="nil"/>
              <w:left w:val="nil"/>
              <w:bottom w:val="single" w:sz="4" w:space="0" w:color="auto"/>
              <w:right w:val="single" w:sz="4" w:space="0" w:color="auto"/>
            </w:tcBorders>
            <w:shd w:val="clear" w:color="auto" w:fill="auto"/>
            <w:vAlign w:val="center"/>
          </w:tcPr>
          <w:p w14:paraId="3C64BCEA" w14:textId="77777777" w:rsidR="00FA70BC" w:rsidRPr="00962B88" w:rsidRDefault="00FA70BC" w:rsidP="00FA70BC">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7FB0265C"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000000" w:fill="FFFFFF"/>
            <w:vAlign w:val="center"/>
          </w:tcPr>
          <w:p w14:paraId="23BC90F5" w14:textId="77777777" w:rsidR="00FA70BC" w:rsidRDefault="00FA70BC" w:rsidP="00FA70BC">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auto" w:fill="auto"/>
            <w:vAlign w:val="center"/>
          </w:tcPr>
          <w:p w14:paraId="1411D276" w14:textId="77777777" w:rsidR="00FA70BC" w:rsidRDefault="00FA70BC" w:rsidP="00FA70BC">
            <w:pPr>
              <w:jc w:val="center"/>
              <w:rPr>
                <w:rFonts w:cs="Arial"/>
                <w:color w:val="000000"/>
                <w:sz w:val="16"/>
                <w:szCs w:val="16"/>
              </w:rPr>
            </w:pPr>
            <w:r>
              <w:rPr>
                <w:color w:val="000000"/>
                <w:sz w:val="16"/>
              </w:rPr>
              <w:t>3</w:t>
            </w:r>
          </w:p>
        </w:tc>
        <w:tc>
          <w:tcPr>
            <w:tcW w:w="810" w:type="dxa"/>
            <w:tcBorders>
              <w:top w:val="nil"/>
              <w:left w:val="nil"/>
              <w:bottom w:val="single" w:sz="4" w:space="0" w:color="auto"/>
              <w:right w:val="single" w:sz="4" w:space="0" w:color="auto"/>
            </w:tcBorders>
            <w:shd w:val="clear" w:color="auto" w:fill="auto"/>
            <w:vAlign w:val="center"/>
          </w:tcPr>
          <w:p w14:paraId="0AC3A8FA" w14:textId="77777777" w:rsidR="00FA70BC" w:rsidRPr="00251F52" w:rsidRDefault="00FA70BC" w:rsidP="00FA70BC">
            <w:pPr>
              <w:ind w:left="-50" w:right="-64"/>
              <w:jc w:val="center"/>
              <w:rPr>
                <w:rFonts w:cs="Arial"/>
                <w:sz w:val="16"/>
                <w:szCs w:val="16"/>
              </w:rPr>
            </w:pPr>
            <w:r>
              <w:rPr>
                <w:sz w:val="16"/>
              </w:rPr>
              <w:t>8</w:t>
            </w:r>
          </w:p>
        </w:tc>
        <w:tc>
          <w:tcPr>
            <w:tcW w:w="1620" w:type="dxa"/>
            <w:tcBorders>
              <w:top w:val="nil"/>
              <w:left w:val="nil"/>
              <w:bottom w:val="single" w:sz="4" w:space="0" w:color="auto"/>
              <w:right w:val="single" w:sz="4" w:space="0" w:color="auto"/>
            </w:tcBorders>
            <w:shd w:val="clear" w:color="auto" w:fill="auto"/>
            <w:vAlign w:val="center"/>
          </w:tcPr>
          <w:p w14:paraId="0F362377" w14:textId="77777777" w:rsidR="00FA70BC" w:rsidRPr="00D60B3B" w:rsidRDefault="00FA70BC" w:rsidP="00FA70BC">
            <w:pPr>
              <w:jc w:val="center"/>
              <w:rPr>
                <w:sz w:val="16"/>
                <w:szCs w:val="16"/>
              </w:rPr>
            </w:pPr>
            <w:r>
              <w:rPr>
                <w:sz w:val="16"/>
              </w:rPr>
              <w:t>21</w:t>
            </w:r>
          </w:p>
        </w:tc>
      </w:tr>
      <w:tr w:rsidR="00FA70BC" w:rsidRPr="000308E8" w14:paraId="5C4306EF" w14:textId="77777777" w:rsidTr="00E65DE4">
        <w:trPr>
          <w:cantSplit/>
        </w:trPr>
        <w:tc>
          <w:tcPr>
            <w:tcW w:w="2245" w:type="dxa"/>
            <w:tcBorders>
              <w:bottom w:val="single" w:sz="4" w:space="0" w:color="auto"/>
            </w:tcBorders>
            <w:shd w:val="clear" w:color="auto" w:fill="auto"/>
          </w:tcPr>
          <w:p w14:paraId="02C24033" w14:textId="77777777" w:rsidR="00FA70BC" w:rsidRPr="00440173" w:rsidRDefault="00FA70BC" w:rsidP="00FA70BC">
            <w:pPr>
              <w:jc w:val="left"/>
              <w:rPr>
                <w:rFonts w:cs="Arial"/>
                <w:sz w:val="16"/>
                <w:szCs w:val="16"/>
              </w:rPr>
            </w:pPr>
            <w:r>
              <w:rPr>
                <w:sz w:val="16"/>
              </w:rPr>
              <w:t>Australie</w:t>
            </w:r>
          </w:p>
        </w:tc>
        <w:tc>
          <w:tcPr>
            <w:tcW w:w="450" w:type="dxa"/>
            <w:tcBorders>
              <w:top w:val="nil"/>
              <w:left w:val="single" w:sz="4" w:space="0" w:color="auto"/>
              <w:bottom w:val="single" w:sz="4" w:space="0" w:color="auto"/>
              <w:right w:val="single" w:sz="4" w:space="0" w:color="auto"/>
            </w:tcBorders>
            <w:shd w:val="clear" w:color="auto" w:fill="auto"/>
            <w:vAlign w:val="bottom"/>
          </w:tcPr>
          <w:p w14:paraId="71258EEF" w14:textId="77777777" w:rsidR="00FA70BC" w:rsidRDefault="00FA70BC" w:rsidP="00FA70BC">
            <w:pPr>
              <w:jc w:val="center"/>
              <w:rPr>
                <w:rFonts w:cs="Arial"/>
                <w:sz w:val="16"/>
                <w:szCs w:val="16"/>
              </w:rPr>
            </w:pPr>
            <w:r>
              <w:rPr>
                <w:sz w:val="16"/>
              </w:rPr>
              <w:t>AU</w:t>
            </w:r>
          </w:p>
        </w:tc>
        <w:tc>
          <w:tcPr>
            <w:tcW w:w="1350" w:type="dxa"/>
            <w:tcBorders>
              <w:top w:val="nil"/>
              <w:left w:val="single" w:sz="4" w:space="0" w:color="auto"/>
              <w:bottom w:val="single" w:sz="4" w:space="0" w:color="auto"/>
              <w:right w:val="single" w:sz="4" w:space="0" w:color="auto"/>
            </w:tcBorders>
            <w:shd w:val="clear" w:color="auto" w:fill="auto"/>
          </w:tcPr>
          <w:p w14:paraId="48E95FB0" w14:textId="77777777" w:rsidR="00FA70BC" w:rsidRPr="007E583F" w:rsidRDefault="00FA70BC" w:rsidP="00FA70BC">
            <w:pPr>
              <w:jc w:val="center"/>
              <w:rPr>
                <w:sz w:val="16"/>
                <w:szCs w:val="16"/>
              </w:rPr>
            </w:pPr>
            <w:r>
              <w:rPr>
                <w:sz w:val="16"/>
              </w:rPr>
              <w:t>316</w:t>
            </w:r>
          </w:p>
        </w:tc>
        <w:tc>
          <w:tcPr>
            <w:tcW w:w="720" w:type="dxa"/>
            <w:tcBorders>
              <w:top w:val="nil"/>
              <w:left w:val="nil"/>
              <w:bottom w:val="single" w:sz="4" w:space="0" w:color="auto"/>
              <w:right w:val="single" w:sz="4" w:space="0" w:color="auto"/>
            </w:tcBorders>
            <w:shd w:val="clear" w:color="auto" w:fill="auto"/>
            <w:vAlign w:val="center"/>
          </w:tcPr>
          <w:p w14:paraId="3C08ACE4" w14:textId="77777777" w:rsidR="00FA70BC" w:rsidRPr="00962B88" w:rsidRDefault="00FA70BC" w:rsidP="00FA70BC">
            <w:pPr>
              <w:jc w:val="center"/>
              <w:rPr>
                <w:rFonts w:cs="Arial"/>
                <w:color w:val="000000"/>
                <w:sz w:val="16"/>
                <w:szCs w:val="16"/>
              </w:rPr>
            </w:pPr>
            <w:r>
              <w:rPr>
                <w:color w:val="000000"/>
                <w:sz w:val="16"/>
              </w:rPr>
              <w:t>5</w:t>
            </w:r>
          </w:p>
        </w:tc>
        <w:tc>
          <w:tcPr>
            <w:tcW w:w="630" w:type="dxa"/>
            <w:tcBorders>
              <w:top w:val="nil"/>
              <w:left w:val="nil"/>
              <w:bottom w:val="single" w:sz="4" w:space="0" w:color="auto"/>
              <w:right w:val="single" w:sz="4" w:space="0" w:color="auto"/>
            </w:tcBorders>
            <w:shd w:val="clear" w:color="auto" w:fill="auto"/>
            <w:vAlign w:val="center"/>
          </w:tcPr>
          <w:p w14:paraId="33DD8B62" w14:textId="77777777" w:rsidR="00FA70BC" w:rsidRDefault="00FA70BC" w:rsidP="00FA70BC">
            <w:pPr>
              <w:jc w:val="center"/>
              <w:rPr>
                <w:rFonts w:cs="Arial"/>
                <w:color w:val="000000"/>
                <w:sz w:val="16"/>
                <w:szCs w:val="16"/>
              </w:rPr>
            </w:pPr>
            <w:r>
              <w:rPr>
                <w:color w:val="000000"/>
                <w:sz w:val="16"/>
              </w:rPr>
              <w:t>22</w:t>
            </w:r>
          </w:p>
        </w:tc>
        <w:tc>
          <w:tcPr>
            <w:tcW w:w="720" w:type="dxa"/>
            <w:tcBorders>
              <w:top w:val="nil"/>
              <w:left w:val="nil"/>
              <w:bottom w:val="single" w:sz="4" w:space="0" w:color="auto"/>
              <w:right w:val="single" w:sz="4" w:space="0" w:color="auto"/>
            </w:tcBorders>
            <w:shd w:val="clear" w:color="000000" w:fill="FFFFFF"/>
            <w:vAlign w:val="center"/>
          </w:tcPr>
          <w:p w14:paraId="5538FF4C" w14:textId="77777777" w:rsidR="00FA70BC" w:rsidRDefault="00FA70BC" w:rsidP="00FA70BC">
            <w:pPr>
              <w:jc w:val="center"/>
              <w:rPr>
                <w:rFonts w:cs="Arial"/>
                <w:color w:val="000000"/>
                <w:sz w:val="16"/>
                <w:szCs w:val="16"/>
              </w:rPr>
            </w:pPr>
            <w:r>
              <w:rPr>
                <w:color w:val="000000"/>
                <w:sz w:val="16"/>
              </w:rPr>
              <w:t>19</w:t>
            </w:r>
          </w:p>
        </w:tc>
        <w:tc>
          <w:tcPr>
            <w:tcW w:w="720" w:type="dxa"/>
            <w:tcBorders>
              <w:top w:val="nil"/>
              <w:left w:val="nil"/>
              <w:bottom w:val="single" w:sz="4" w:space="0" w:color="auto"/>
              <w:right w:val="single" w:sz="4" w:space="0" w:color="auto"/>
            </w:tcBorders>
            <w:shd w:val="clear" w:color="auto" w:fill="auto"/>
            <w:vAlign w:val="center"/>
          </w:tcPr>
          <w:p w14:paraId="06A6F881" w14:textId="77777777" w:rsidR="00FA70BC" w:rsidRDefault="00FA70BC" w:rsidP="00FA70BC">
            <w:pPr>
              <w:jc w:val="center"/>
              <w:rPr>
                <w:rFonts w:cs="Arial"/>
                <w:color w:val="000000"/>
                <w:sz w:val="16"/>
                <w:szCs w:val="16"/>
              </w:rPr>
            </w:pPr>
            <w:r>
              <w:rPr>
                <w:color w:val="000000"/>
                <w:sz w:val="16"/>
              </w:rPr>
              <w:t>21</w:t>
            </w:r>
          </w:p>
        </w:tc>
        <w:tc>
          <w:tcPr>
            <w:tcW w:w="810" w:type="dxa"/>
            <w:tcBorders>
              <w:top w:val="nil"/>
              <w:left w:val="nil"/>
              <w:bottom w:val="single" w:sz="4" w:space="0" w:color="auto"/>
              <w:right w:val="single" w:sz="4" w:space="0" w:color="auto"/>
            </w:tcBorders>
            <w:shd w:val="clear" w:color="auto" w:fill="auto"/>
            <w:vAlign w:val="center"/>
          </w:tcPr>
          <w:p w14:paraId="4E9823EF" w14:textId="77777777" w:rsidR="00FA70BC" w:rsidRPr="00251F52" w:rsidRDefault="00FA70BC" w:rsidP="00FA70BC">
            <w:pPr>
              <w:ind w:left="-50" w:right="-64"/>
              <w:jc w:val="center"/>
              <w:rPr>
                <w:rFonts w:cs="Arial"/>
                <w:sz w:val="16"/>
                <w:szCs w:val="16"/>
              </w:rPr>
            </w:pPr>
            <w:r>
              <w:rPr>
                <w:sz w:val="16"/>
              </w:rPr>
              <w:t>6</w:t>
            </w:r>
          </w:p>
        </w:tc>
        <w:tc>
          <w:tcPr>
            <w:tcW w:w="1620" w:type="dxa"/>
            <w:tcBorders>
              <w:top w:val="nil"/>
              <w:left w:val="nil"/>
              <w:bottom w:val="single" w:sz="4" w:space="0" w:color="auto"/>
              <w:right w:val="single" w:sz="4" w:space="0" w:color="auto"/>
            </w:tcBorders>
            <w:shd w:val="clear" w:color="auto" w:fill="auto"/>
            <w:vAlign w:val="center"/>
          </w:tcPr>
          <w:p w14:paraId="3DA77512" w14:textId="77777777" w:rsidR="00FA70BC" w:rsidRPr="00D60B3B" w:rsidRDefault="00FA70BC" w:rsidP="00FA70BC">
            <w:pPr>
              <w:jc w:val="center"/>
              <w:rPr>
                <w:sz w:val="16"/>
                <w:szCs w:val="16"/>
              </w:rPr>
            </w:pPr>
            <w:r>
              <w:rPr>
                <w:sz w:val="16"/>
              </w:rPr>
              <w:t>8</w:t>
            </w:r>
          </w:p>
        </w:tc>
      </w:tr>
      <w:tr w:rsidR="00FA70BC" w:rsidRPr="000308E8" w14:paraId="3F953700" w14:textId="77777777" w:rsidTr="00E65DE4">
        <w:trPr>
          <w:cantSplit/>
        </w:trPr>
        <w:tc>
          <w:tcPr>
            <w:tcW w:w="2245" w:type="dxa"/>
            <w:tcBorders>
              <w:bottom w:val="single" w:sz="4" w:space="0" w:color="auto"/>
            </w:tcBorders>
            <w:shd w:val="clear" w:color="auto" w:fill="auto"/>
          </w:tcPr>
          <w:p w14:paraId="126DDF09" w14:textId="558283E8" w:rsidR="00FA70BC" w:rsidRPr="00440173" w:rsidRDefault="00FA70BC" w:rsidP="00FA70BC">
            <w:pPr>
              <w:jc w:val="left"/>
              <w:rPr>
                <w:rFonts w:cs="Arial"/>
                <w:sz w:val="16"/>
                <w:szCs w:val="16"/>
              </w:rPr>
            </w:pPr>
            <w:r>
              <w:rPr>
                <w:sz w:val="16"/>
              </w:rPr>
              <w:t>Autriche</w:t>
            </w:r>
          </w:p>
        </w:tc>
        <w:tc>
          <w:tcPr>
            <w:tcW w:w="450" w:type="dxa"/>
            <w:tcBorders>
              <w:top w:val="nil"/>
              <w:left w:val="single" w:sz="4" w:space="0" w:color="auto"/>
              <w:bottom w:val="single" w:sz="4" w:space="0" w:color="auto"/>
              <w:right w:val="single" w:sz="4" w:space="0" w:color="auto"/>
            </w:tcBorders>
            <w:shd w:val="clear" w:color="auto" w:fill="auto"/>
            <w:vAlign w:val="bottom"/>
          </w:tcPr>
          <w:p w14:paraId="1C121871" w14:textId="77777777" w:rsidR="00FA70BC" w:rsidRDefault="00FA70BC" w:rsidP="00FA70BC">
            <w:pPr>
              <w:jc w:val="center"/>
              <w:rPr>
                <w:rFonts w:cs="Arial"/>
                <w:sz w:val="16"/>
                <w:szCs w:val="16"/>
              </w:rPr>
            </w:pPr>
            <w:r>
              <w:rPr>
                <w:sz w:val="16"/>
              </w:rPr>
              <w:t>AT</w:t>
            </w:r>
          </w:p>
        </w:tc>
        <w:tc>
          <w:tcPr>
            <w:tcW w:w="1350" w:type="dxa"/>
            <w:tcBorders>
              <w:top w:val="nil"/>
              <w:left w:val="single" w:sz="4" w:space="0" w:color="auto"/>
              <w:bottom w:val="single" w:sz="4" w:space="0" w:color="auto"/>
              <w:right w:val="single" w:sz="4" w:space="0" w:color="auto"/>
            </w:tcBorders>
            <w:shd w:val="clear" w:color="000000" w:fill="BFBFBF"/>
          </w:tcPr>
          <w:p w14:paraId="7D40550E" w14:textId="77777777" w:rsidR="00FA70BC" w:rsidRPr="007E583F" w:rsidRDefault="00FA70BC" w:rsidP="00FA70BC">
            <w:pPr>
              <w:jc w:val="center"/>
              <w:rPr>
                <w:sz w:val="16"/>
                <w:szCs w:val="16"/>
              </w:rPr>
            </w:pPr>
            <w:r>
              <w:rPr>
                <w:sz w:val="16"/>
              </w:rPr>
              <w:t>0</w:t>
            </w:r>
          </w:p>
        </w:tc>
        <w:tc>
          <w:tcPr>
            <w:tcW w:w="720" w:type="dxa"/>
            <w:tcBorders>
              <w:top w:val="nil"/>
              <w:left w:val="nil"/>
              <w:bottom w:val="single" w:sz="4" w:space="0" w:color="auto"/>
              <w:right w:val="single" w:sz="4" w:space="0" w:color="auto"/>
            </w:tcBorders>
            <w:shd w:val="clear" w:color="000000" w:fill="BFBFBF"/>
            <w:vAlign w:val="center"/>
          </w:tcPr>
          <w:p w14:paraId="280BE828" w14:textId="77777777" w:rsidR="00FA70BC" w:rsidRPr="00962B88" w:rsidRDefault="00FA70BC" w:rsidP="00FA70BC">
            <w:pPr>
              <w:jc w:val="center"/>
              <w:rPr>
                <w:rFonts w:cs="Arial"/>
                <w:color w:val="000000"/>
                <w:sz w:val="16"/>
                <w:szCs w:val="16"/>
              </w:rPr>
            </w:pPr>
            <w:r>
              <w:rPr>
                <w:color w:val="000000"/>
                <w:sz w:val="16"/>
              </w:rPr>
              <w:t>4</w:t>
            </w:r>
          </w:p>
        </w:tc>
        <w:tc>
          <w:tcPr>
            <w:tcW w:w="630" w:type="dxa"/>
            <w:tcBorders>
              <w:top w:val="nil"/>
              <w:left w:val="nil"/>
              <w:bottom w:val="single" w:sz="4" w:space="0" w:color="auto"/>
              <w:right w:val="single" w:sz="4" w:space="0" w:color="auto"/>
            </w:tcBorders>
            <w:shd w:val="clear" w:color="000000" w:fill="BFBFBF"/>
            <w:vAlign w:val="center"/>
          </w:tcPr>
          <w:p w14:paraId="6BD619ED" w14:textId="77777777" w:rsidR="00FA70BC" w:rsidRDefault="00FA70BC" w:rsidP="00FA70BC">
            <w:pPr>
              <w:jc w:val="center"/>
              <w:rPr>
                <w:rFonts w:cs="Arial"/>
                <w:color w:val="000000"/>
                <w:sz w:val="16"/>
                <w:szCs w:val="16"/>
              </w:rPr>
            </w:pPr>
            <w:r>
              <w:rPr>
                <w:color w:val="000000"/>
                <w:sz w:val="16"/>
              </w:rPr>
              <w:t>5</w:t>
            </w:r>
          </w:p>
        </w:tc>
        <w:tc>
          <w:tcPr>
            <w:tcW w:w="720" w:type="dxa"/>
            <w:tcBorders>
              <w:top w:val="nil"/>
              <w:left w:val="nil"/>
              <w:bottom w:val="single" w:sz="4" w:space="0" w:color="auto"/>
              <w:right w:val="single" w:sz="4" w:space="0" w:color="auto"/>
            </w:tcBorders>
            <w:shd w:val="clear" w:color="000000" w:fill="BFBFBF"/>
            <w:vAlign w:val="center"/>
          </w:tcPr>
          <w:p w14:paraId="0FAD794F" w14:textId="77777777" w:rsidR="00FA70BC" w:rsidRDefault="00FA70BC" w:rsidP="00FA70BC">
            <w:pPr>
              <w:jc w:val="center"/>
              <w:rPr>
                <w:rFonts w:cs="Arial"/>
                <w:color w:val="000000"/>
                <w:sz w:val="16"/>
                <w:szCs w:val="16"/>
              </w:rPr>
            </w:pPr>
            <w:r>
              <w:rPr>
                <w:color w:val="000000"/>
                <w:sz w:val="16"/>
              </w:rPr>
              <w:t>5</w:t>
            </w:r>
          </w:p>
        </w:tc>
        <w:tc>
          <w:tcPr>
            <w:tcW w:w="720" w:type="dxa"/>
            <w:tcBorders>
              <w:top w:val="nil"/>
              <w:left w:val="nil"/>
              <w:bottom w:val="single" w:sz="4" w:space="0" w:color="auto"/>
              <w:right w:val="single" w:sz="4" w:space="0" w:color="auto"/>
            </w:tcBorders>
            <w:shd w:val="clear" w:color="000000" w:fill="BFBFBF"/>
            <w:vAlign w:val="center"/>
          </w:tcPr>
          <w:p w14:paraId="0D1387DF" w14:textId="77777777" w:rsidR="00FA70BC" w:rsidRDefault="00FA70BC" w:rsidP="00FA70BC">
            <w:pPr>
              <w:jc w:val="center"/>
              <w:rPr>
                <w:rFonts w:cs="Arial"/>
                <w:color w:val="000000"/>
                <w:sz w:val="16"/>
                <w:szCs w:val="16"/>
              </w:rPr>
            </w:pPr>
            <w:r>
              <w:rPr>
                <w:color w:val="000000"/>
                <w:sz w:val="16"/>
              </w:rPr>
              <w:t>5</w:t>
            </w:r>
          </w:p>
        </w:tc>
        <w:tc>
          <w:tcPr>
            <w:tcW w:w="810" w:type="dxa"/>
            <w:tcBorders>
              <w:top w:val="nil"/>
              <w:left w:val="nil"/>
              <w:bottom w:val="single" w:sz="4" w:space="0" w:color="auto"/>
              <w:right w:val="single" w:sz="4" w:space="0" w:color="auto"/>
            </w:tcBorders>
            <w:shd w:val="clear" w:color="000000" w:fill="BFBFBF"/>
            <w:vAlign w:val="center"/>
          </w:tcPr>
          <w:p w14:paraId="41502405" w14:textId="77777777" w:rsidR="00FA70BC" w:rsidRPr="00251F52" w:rsidRDefault="00FA70BC" w:rsidP="00FA70BC">
            <w:pPr>
              <w:ind w:left="-50" w:right="-64"/>
              <w:jc w:val="center"/>
              <w:rPr>
                <w:rFonts w:cs="Arial"/>
                <w:sz w:val="16"/>
                <w:szCs w:val="16"/>
              </w:rPr>
            </w:pPr>
            <w:r>
              <w:rPr>
                <w:sz w:val="16"/>
              </w:rPr>
              <w:t>5</w:t>
            </w:r>
          </w:p>
        </w:tc>
        <w:tc>
          <w:tcPr>
            <w:tcW w:w="1620" w:type="dxa"/>
            <w:tcBorders>
              <w:top w:val="nil"/>
              <w:left w:val="nil"/>
              <w:bottom w:val="single" w:sz="4" w:space="0" w:color="auto"/>
              <w:right w:val="single" w:sz="4" w:space="0" w:color="auto"/>
            </w:tcBorders>
            <w:shd w:val="clear" w:color="000000" w:fill="BFBFBF"/>
            <w:vAlign w:val="center"/>
          </w:tcPr>
          <w:p w14:paraId="3A829B86" w14:textId="77777777" w:rsidR="00FA70BC" w:rsidRPr="00D60B3B" w:rsidRDefault="00FA70BC" w:rsidP="00FA70BC">
            <w:pPr>
              <w:jc w:val="center"/>
              <w:rPr>
                <w:sz w:val="16"/>
                <w:szCs w:val="16"/>
              </w:rPr>
            </w:pPr>
            <w:r>
              <w:rPr>
                <w:sz w:val="16"/>
              </w:rPr>
              <w:t>3</w:t>
            </w:r>
          </w:p>
        </w:tc>
      </w:tr>
      <w:tr w:rsidR="00FA70BC" w:rsidRPr="000308E8" w14:paraId="253E88EA" w14:textId="77777777" w:rsidTr="00E65DE4">
        <w:trPr>
          <w:cantSplit/>
        </w:trPr>
        <w:tc>
          <w:tcPr>
            <w:tcW w:w="2245" w:type="dxa"/>
            <w:tcBorders>
              <w:bottom w:val="single" w:sz="4" w:space="0" w:color="auto"/>
            </w:tcBorders>
            <w:shd w:val="clear" w:color="auto" w:fill="auto"/>
          </w:tcPr>
          <w:p w14:paraId="5A6BD43D" w14:textId="77777777" w:rsidR="00FA70BC" w:rsidRPr="00440173" w:rsidRDefault="00FA70BC" w:rsidP="00FA70BC">
            <w:pPr>
              <w:jc w:val="left"/>
              <w:rPr>
                <w:rFonts w:cs="Arial"/>
                <w:sz w:val="16"/>
                <w:szCs w:val="16"/>
              </w:rPr>
            </w:pPr>
            <w:r>
              <w:rPr>
                <w:sz w:val="16"/>
              </w:rPr>
              <w:t>Azerbaïdjan</w:t>
            </w:r>
          </w:p>
        </w:tc>
        <w:tc>
          <w:tcPr>
            <w:tcW w:w="450" w:type="dxa"/>
            <w:tcBorders>
              <w:top w:val="nil"/>
              <w:left w:val="single" w:sz="4" w:space="0" w:color="auto"/>
              <w:bottom w:val="single" w:sz="4" w:space="0" w:color="auto"/>
              <w:right w:val="single" w:sz="4" w:space="0" w:color="auto"/>
            </w:tcBorders>
            <w:shd w:val="clear" w:color="auto" w:fill="auto"/>
            <w:vAlign w:val="bottom"/>
          </w:tcPr>
          <w:p w14:paraId="75BA0ECF" w14:textId="77777777" w:rsidR="00FA70BC" w:rsidRDefault="00FA70BC" w:rsidP="00FA70BC">
            <w:pPr>
              <w:jc w:val="center"/>
              <w:rPr>
                <w:rFonts w:cs="Arial"/>
                <w:sz w:val="16"/>
                <w:szCs w:val="16"/>
              </w:rPr>
            </w:pPr>
            <w:r>
              <w:rPr>
                <w:sz w:val="16"/>
              </w:rPr>
              <w:t>AZ</w:t>
            </w:r>
          </w:p>
        </w:tc>
        <w:tc>
          <w:tcPr>
            <w:tcW w:w="1350" w:type="dxa"/>
            <w:tcBorders>
              <w:top w:val="nil"/>
              <w:left w:val="single" w:sz="4" w:space="0" w:color="auto"/>
              <w:bottom w:val="single" w:sz="4" w:space="0" w:color="auto"/>
              <w:right w:val="single" w:sz="4" w:space="0" w:color="auto"/>
            </w:tcBorders>
            <w:shd w:val="clear" w:color="auto" w:fill="auto"/>
          </w:tcPr>
          <w:p w14:paraId="7DD7158E" w14:textId="77777777" w:rsidR="00FA70BC" w:rsidRPr="007E583F" w:rsidRDefault="00FA70BC" w:rsidP="00FA70BC">
            <w:pPr>
              <w:jc w:val="center"/>
              <w:rPr>
                <w:sz w:val="16"/>
                <w:szCs w:val="16"/>
              </w:rPr>
            </w:pPr>
            <w:r>
              <w:rPr>
                <w:color w:val="000000"/>
                <w:sz w:val="16"/>
              </w:rPr>
              <w:t>n.d.</w:t>
            </w:r>
          </w:p>
        </w:tc>
        <w:tc>
          <w:tcPr>
            <w:tcW w:w="720" w:type="dxa"/>
            <w:tcBorders>
              <w:top w:val="nil"/>
              <w:left w:val="nil"/>
              <w:bottom w:val="single" w:sz="4" w:space="0" w:color="auto"/>
              <w:right w:val="single" w:sz="4" w:space="0" w:color="auto"/>
            </w:tcBorders>
            <w:shd w:val="clear" w:color="auto" w:fill="auto"/>
            <w:vAlign w:val="center"/>
          </w:tcPr>
          <w:p w14:paraId="3F62DA41" w14:textId="77777777" w:rsidR="00FA70BC" w:rsidRPr="00962B88" w:rsidRDefault="00FA70BC" w:rsidP="00FA70BC">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4E5BB838"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2FB7168F"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1DE93A1A"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1766BC3B" w14:textId="77777777" w:rsidR="00FA70BC" w:rsidRPr="00251F52" w:rsidRDefault="00FA70BC" w:rsidP="00FA70BC">
            <w:pPr>
              <w:ind w:left="-50" w:right="-64"/>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5B4FF388" w14:textId="77777777" w:rsidR="00FA70BC" w:rsidRPr="00D60B3B" w:rsidRDefault="00FA70BC" w:rsidP="00FA70BC">
            <w:pPr>
              <w:jc w:val="center"/>
              <w:rPr>
                <w:sz w:val="16"/>
                <w:szCs w:val="16"/>
              </w:rPr>
            </w:pPr>
            <w:r>
              <w:rPr>
                <w:sz w:val="16"/>
              </w:rPr>
              <w:t>0</w:t>
            </w:r>
          </w:p>
        </w:tc>
      </w:tr>
      <w:tr w:rsidR="00FA70BC" w:rsidRPr="000308E8" w14:paraId="095E8F3A" w14:textId="77777777" w:rsidTr="00E65DE4">
        <w:trPr>
          <w:cantSplit/>
        </w:trPr>
        <w:tc>
          <w:tcPr>
            <w:tcW w:w="2245" w:type="dxa"/>
            <w:tcBorders>
              <w:bottom w:val="single" w:sz="4" w:space="0" w:color="auto"/>
            </w:tcBorders>
            <w:shd w:val="clear" w:color="auto" w:fill="auto"/>
          </w:tcPr>
          <w:p w14:paraId="6B17510C" w14:textId="77777777" w:rsidR="00FA70BC" w:rsidRPr="00440173" w:rsidRDefault="00FA70BC" w:rsidP="00FA70BC">
            <w:pPr>
              <w:jc w:val="left"/>
              <w:rPr>
                <w:rFonts w:cs="Arial"/>
                <w:sz w:val="16"/>
                <w:szCs w:val="16"/>
              </w:rPr>
            </w:pPr>
            <w:r>
              <w:rPr>
                <w:sz w:val="16"/>
              </w:rPr>
              <w:t>Bélarus</w:t>
            </w:r>
          </w:p>
        </w:tc>
        <w:tc>
          <w:tcPr>
            <w:tcW w:w="450" w:type="dxa"/>
            <w:tcBorders>
              <w:top w:val="nil"/>
              <w:left w:val="single" w:sz="4" w:space="0" w:color="auto"/>
              <w:bottom w:val="single" w:sz="4" w:space="0" w:color="auto"/>
              <w:right w:val="single" w:sz="4" w:space="0" w:color="auto"/>
            </w:tcBorders>
            <w:shd w:val="clear" w:color="auto" w:fill="auto"/>
            <w:vAlign w:val="bottom"/>
          </w:tcPr>
          <w:p w14:paraId="788D239B" w14:textId="77777777" w:rsidR="00FA70BC" w:rsidRDefault="00FA70BC" w:rsidP="00FA70BC">
            <w:pPr>
              <w:jc w:val="center"/>
              <w:rPr>
                <w:rFonts w:cs="Arial"/>
                <w:sz w:val="16"/>
                <w:szCs w:val="16"/>
              </w:rPr>
            </w:pPr>
            <w:r>
              <w:rPr>
                <w:sz w:val="16"/>
              </w:rPr>
              <w:t>BY</w:t>
            </w:r>
          </w:p>
        </w:tc>
        <w:tc>
          <w:tcPr>
            <w:tcW w:w="1350" w:type="dxa"/>
            <w:tcBorders>
              <w:top w:val="nil"/>
              <w:left w:val="single" w:sz="4" w:space="0" w:color="auto"/>
              <w:bottom w:val="single" w:sz="4" w:space="0" w:color="auto"/>
              <w:right w:val="single" w:sz="4" w:space="0" w:color="auto"/>
            </w:tcBorders>
            <w:shd w:val="clear" w:color="auto" w:fill="auto"/>
          </w:tcPr>
          <w:p w14:paraId="599BE107" w14:textId="77777777" w:rsidR="00FA70BC" w:rsidRPr="007E583F" w:rsidRDefault="00FA70BC" w:rsidP="00FA70BC">
            <w:pPr>
              <w:jc w:val="center"/>
              <w:rPr>
                <w:sz w:val="16"/>
                <w:szCs w:val="16"/>
              </w:rPr>
            </w:pPr>
            <w:r>
              <w:rPr>
                <w:sz w:val="16"/>
              </w:rPr>
              <w:t>25</w:t>
            </w:r>
          </w:p>
        </w:tc>
        <w:tc>
          <w:tcPr>
            <w:tcW w:w="720" w:type="dxa"/>
            <w:tcBorders>
              <w:top w:val="nil"/>
              <w:left w:val="nil"/>
              <w:bottom w:val="single" w:sz="4" w:space="0" w:color="auto"/>
              <w:right w:val="single" w:sz="4" w:space="0" w:color="auto"/>
            </w:tcBorders>
            <w:shd w:val="clear" w:color="auto" w:fill="auto"/>
            <w:vAlign w:val="center"/>
          </w:tcPr>
          <w:p w14:paraId="4C149CCA" w14:textId="77777777" w:rsidR="00FA70BC" w:rsidRPr="00962B88" w:rsidRDefault="00FA70BC" w:rsidP="00FA70BC">
            <w:pPr>
              <w:jc w:val="center"/>
              <w:rPr>
                <w:rFonts w:cs="Arial"/>
                <w:color w:val="000000"/>
                <w:sz w:val="16"/>
                <w:szCs w:val="16"/>
              </w:rPr>
            </w:pPr>
            <w:r>
              <w:rPr>
                <w:color w:val="000000"/>
                <w:sz w:val="16"/>
              </w:rPr>
              <w:t>1</w:t>
            </w:r>
          </w:p>
        </w:tc>
        <w:tc>
          <w:tcPr>
            <w:tcW w:w="630" w:type="dxa"/>
            <w:tcBorders>
              <w:top w:val="nil"/>
              <w:left w:val="nil"/>
              <w:bottom w:val="single" w:sz="4" w:space="0" w:color="auto"/>
              <w:right w:val="single" w:sz="4" w:space="0" w:color="auto"/>
            </w:tcBorders>
            <w:shd w:val="clear" w:color="auto" w:fill="auto"/>
            <w:vAlign w:val="center"/>
          </w:tcPr>
          <w:p w14:paraId="4DCFC3A7"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3691C871"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11C36AAD"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10E0173D" w14:textId="631D9B87" w:rsidR="00FA70BC" w:rsidRPr="00251F52" w:rsidRDefault="00FA70BC" w:rsidP="00FA70BC">
            <w:pPr>
              <w:ind w:left="-50" w:right="-64"/>
              <w:jc w:val="center"/>
              <w:rPr>
                <w:rFonts w:cs="Arial"/>
                <w:sz w:val="16"/>
                <w:szCs w:val="16"/>
              </w:rPr>
            </w:pPr>
            <w:r>
              <w:rPr>
                <w:sz w:val="16"/>
              </w:rPr>
              <w:t>2</w:t>
            </w:r>
          </w:p>
        </w:tc>
        <w:tc>
          <w:tcPr>
            <w:tcW w:w="1620" w:type="dxa"/>
            <w:tcBorders>
              <w:top w:val="nil"/>
              <w:left w:val="nil"/>
              <w:bottom w:val="single" w:sz="4" w:space="0" w:color="auto"/>
              <w:right w:val="single" w:sz="4" w:space="0" w:color="auto"/>
            </w:tcBorders>
            <w:shd w:val="clear" w:color="auto" w:fill="auto"/>
            <w:vAlign w:val="center"/>
          </w:tcPr>
          <w:p w14:paraId="7FE82EF6" w14:textId="77777777" w:rsidR="00FA70BC" w:rsidRPr="00D60B3B" w:rsidRDefault="00FA70BC" w:rsidP="00FA70BC">
            <w:pPr>
              <w:jc w:val="center"/>
              <w:rPr>
                <w:sz w:val="16"/>
                <w:szCs w:val="16"/>
              </w:rPr>
            </w:pPr>
            <w:r>
              <w:rPr>
                <w:sz w:val="16"/>
              </w:rPr>
              <w:t>1</w:t>
            </w:r>
          </w:p>
        </w:tc>
      </w:tr>
      <w:tr w:rsidR="00FA70BC" w:rsidRPr="000308E8" w14:paraId="37CC1A32" w14:textId="77777777" w:rsidTr="00E65DE4">
        <w:trPr>
          <w:cantSplit/>
        </w:trPr>
        <w:tc>
          <w:tcPr>
            <w:tcW w:w="2245" w:type="dxa"/>
            <w:tcBorders>
              <w:bottom w:val="single" w:sz="4" w:space="0" w:color="auto"/>
            </w:tcBorders>
            <w:shd w:val="clear" w:color="auto" w:fill="auto"/>
          </w:tcPr>
          <w:p w14:paraId="0BA9614A" w14:textId="77777777" w:rsidR="00FA70BC" w:rsidRPr="00440173" w:rsidRDefault="00FA70BC" w:rsidP="00FA70BC">
            <w:pPr>
              <w:jc w:val="left"/>
              <w:rPr>
                <w:rFonts w:cs="Arial"/>
                <w:sz w:val="16"/>
                <w:szCs w:val="16"/>
              </w:rPr>
            </w:pPr>
            <w:r>
              <w:rPr>
                <w:sz w:val="16"/>
              </w:rPr>
              <w:t>Belgique</w:t>
            </w:r>
          </w:p>
        </w:tc>
        <w:tc>
          <w:tcPr>
            <w:tcW w:w="450" w:type="dxa"/>
            <w:tcBorders>
              <w:top w:val="nil"/>
              <w:left w:val="single" w:sz="4" w:space="0" w:color="auto"/>
              <w:bottom w:val="single" w:sz="4" w:space="0" w:color="auto"/>
              <w:right w:val="single" w:sz="4" w:space="0" w:color="auto"/>
            </w:tcBorders>
            <w:shd w:val="clear" w:color="auto" w:fill="auto"/>
            <w:vAlign w:val="bottom"/>
          </w:tcPr>
          <w:p w14:paraId="7C0616B7" w14:textId="77777777" w:rsidR="00FA70BC" w:rsidRDefault="00FA70BC" w:rsidP="00FA70BC">
            <w:pPr>
              <w:jc w:val="center"/>
              <w:rPr>
                <w:rFonts w:cs="Arial"/>
                <w:sz w:val="16"/>
                <w:szCs w:val="16"/>
              </w:rPr>
            </w:pPr>
            <w:r>
              <w:rPr>
                <w:sz w:val="16"/>
              </w:rPr>
              <w:t>BE</w:t>
            </w:r>
          </w:p>
        </w:tc>
        <w:tc>
          <w:tcPr>
            <w:tcW w:w="1350" w:type="dxa"/>
            <w:tcBorders>
              <w:top w:val="nil"/>
              <w:left w:val="single" w:sz="4" w:space="0" w:color="auto"/>
              <w:bottom w:val="single" w:sz="4" w:space="0" w:color="auto"/>
              <w:right w:val="single" w:sz="4" w:space="0" w:color="auto"/>
            </w:tcBorders>
            <w:shd w:val="clear" w:color="000000" w:fill="BFBFBF"/>
          </w:tcPr>
          <w:p w14:paraId="10A26B96" w14:textId="77777777" w:rsidR="00FA70BC" w:rsidRPr="007E583F" w:rsidRDefault="00FA70BC" w:rsidP="00FA70BC">
            <w:pPr>
              <w:jc w:val="center"/>
              <w:rPr>
                <w:sz w:val="16"/>
                <w:szCs w:val="16"/>
              </w:rPr>
            </w:pPr>
            <w:r>
              <w:rPr>
                <w:sz w:val="16"/>
              </w:rPr>
              <w:t>2</w:t>
            </w:r>
          </w:p>
        </w:tc>
        <w:tc>
          <w:tcPr>
            <w:tcW w:w="720" w:type="dxa"/>
            <w:tcBorders>
              <w:top w:val="nil"/>
              <w:left w:val="nil"/>
              <w:bottom w:val="single" w:sz="4" w:space="0" w:color="auto"/>
              <w:right w:val="single" w:sz="4" w:space="0" w:color="auto"/>
            </w:tcBorders>
            <w:shd w:val="clear" w:color="000000" w:fill="BFBFBF"/>
            <w:vAlign w:val="center"/>
          </w:tcPr>
          <w:p w14:paraId="42060BC5" w14:textId="77777777" w:rsidR="00FA70BC" w:rsidRPr="00962B88" w:rsidRDefault="00FA70BC" w:rsidP="00FA70BC">
            <w:pPr>
              <w:jc w:val="center"/>
              <w:rPr>
                <w:rFonts w:cs="Arial"/>
                <w:color w:val="000000"/>
                <w:sz w:val="16"/>
                <w:szCs w:val="16"/>
              </w:rPr>
            </w:pPr>
            <w:r>
              <w:rPr>
                <w:color w:val="000000"/>
                <w:sz w:val="16"/>
              </w:rPr>
              <w:t>3</w:t>
            </w:r>
          </w:p>
        </w:tc>
        <w:tc>
          <w:tcPr>
            <w:tcW w:w="630" w:type="dxa"/>
            <w:tcBorders>
              <w:top w:val="nil"/>
              <w:left w:val="nil"/>
              <w:bottom w:val="single" w:sz="4" w:space="0" w:color="auto"/>
              <w:right w:val="single" w:sz="4" w:space="0" w:color="auto"/>
            </w:tcBorders>
            <w:shd w:val="clear" w:color="000000" w:fill="BFBFBF"/>
            <w:vAlign w:val="center"/>
          </w:tcPr>
          <w:p w14:paraId="7CFE59D5" w14:textId="77777777" w:rsidR="00FA70BC" w:rsidRDefault="00FA70BC" w:rsidP="00FA70BC">
            <w:pPr>
              <w:jc w:val="center"/>
              <w:rPr>
                <w:rFonts w:cs="Arial"/>
                <w:color w:val="000000"/>
                <w:sz w:val="16"/>
                <w:szCs w:val="16"/>
              </w:rPr>
            </w:pPr>
            <w:r>
              <w:rPr>
                <w:color w:val="000000"/>
                <w:sz w:val="16"/>
              </w:rPr>
              <w:t>5</w:t>
            </w:r>
          </w:p>
        </w:tc>
        <w:tc>
          <w:tcPr>
            <w:tcW w:w="720" w:type="dxa"/>
            <w:tcBorders>
              <w:top w:val="nil"/>
              <w:left w:val="nil"/>
              <w:bottom w:val="single" w:sz="4" w:space="0" w:color="auto"/>
              <w:right w:val="single" w:sz="4" w:space="0" w:color="auto"/>
            </w:tcBorders>
            <w:shd w:val="clear" w:color="000000" w:fill="BFBFBF"/>
            <w:vAlign w:val="center"/>
          </w:tcPr>
          <w:p w14:paraId="44C93558" w14:textId="77777777" w:rsidR="00FA70BC" w:rsidRDefault="00FA70BC" w:rsidP="00FA70BC">
            <w:pPr>
              <w:jc w:val="center"/>
              <w:rPr>
                <w:rFonts w:cs="Arial"/>
                <w:color w:val="000000"/>
                <w:sz w:val="16"/>
                <w:szCs w:val="16"/>
              </w:rPr>
            </w:pPr>
            <w:r>
              <w:rPr>
                <w:color w:val="000000"/>
                <w:sz w:val="16"/>
              </w:rPr>
              <w:t>6</w:t>
            </w:r>
          </w:p>
        </w:tc>
        <w:tc>
          <w:tcPr>
            <w:tcW w:w="720" w:type="dxa"/>
            <w:tcBorders>
              <w:top w:val="nil"/>
              <w:left w:val="nil"/>
              <w:bottom w:val="single" w:sz="4" w:space="0" w:color="auto"/>
              <w:right w:val="single" w:sz="4" w:space="0" w:color="auto"/>
            </w:tcBorders>
            <w:shd w:val="clear" w:color="000000" w:fill="BFBFBF"/>
            <w:vAlign w:val="center"/>
          </w:tcPr>
          <w:p w14:paraId="76103946" w14:textId="77777777" w:rsidR="00FA70BC" w:rsidRDefault="00FA70BC" w:rsidP="00FA70BC">
            <w:pPr>
              <w:jc w:val="center"/>
              <w:rPr>
                <w:rFonts w:cs="Arial"/>
                <w:color w:val="000000"/>
                <w:sz w:val="16"/>
                <w:szCs w:val="16"/>
              </w:rPr>
            </w:pPr>
            <w:r>
              <w:rPr>
                <w:color w:val="000000"/>
                <w:sz w:val="16"/>
              </w:rPr>
              <w:t>4</w:t>
            </w:r>
          </w:p>
        </w:tc>
        <w:tc>
          <w:tcPr>
            <w:tcW w:w="810" w:type="dxa"/>
            <w:tcBorders>
              <w:top w:val="nil"/>
              <w:left w:val="nil"/>
              <w:bottom w:val="single" w:sz="4" w:space="0" w:color="auto"/>
              <w:right w:val="single" w:sz="4" w:space="0" w:color="auto"/>
            </w:tcBorders>
            <w:shd w:val="clear" w:color="000000" w:fill="BFBFBF"/>
            <w:vAlign w:val="center"/>
          </w:tcPr>
          <w:p w14:paraId="67721722" w14:textId="77777777" w:rsidR="00FA70BC" w:rsidRPr="00251F52" w:rsidRDefault="00FA70BC" w:rsidP="00FA70BC">
            <w:pPr>
              <w:ind w:left="-50" w:right="-64"/>
              <w:jc w:val="center"/>
              <w:rPr>
                <w:rFonts w:cs="Arial"/>
                <w:sz w:val="16"/>
                <w:szCs w:val="16"/>
              </w:rPr>
            </w:pPr>
            <w:r>
              <w:rPr>
                <w:sz w:val="16"/>
              </w:rPr>
              <w:t>7</w:t>
            </w:r>
          </w:p>
        </w:tc>
        <w:tc>
          <w:tcPr>
            <w:tcW w:w="1620" w:type="dxa"/>
            <w:tcBorders>
              <w:top w:val="nil"/>
              <w:left w:val="nil"/>
              <w:bottom w:val="single" w:sz="4" w:space="0" w:color="auto"/>
              <w:right w:val="single" w:sz="4" w:space="0" w:color="auto"/>
            </w:tcBorders>
            <w:shd w:val="clear" w:color="000000" w:fill="BFBFBF"/>
            <w:vAlign w:val="center"/>
          </w:tcPr>
          <w:p w14:paraId="1EEE51FD" w14:textId="77777777" w:rsidR="00FA70BC" w:rsidRPr="00D60B3B" w:rsidRDefault="00FA70BC" w:rsidP="00FA70BC">
            <w:pPr>
              <w:jc w:val="center"/>
              <w:rPr>
                <w:sz w:val="16"/>
                <w:szCs w:val="16"/>
              </w:rPr>
            </w:pPr>
            <w:r>
              <w:rPr>
                <w:sz w:val="16"/>
              </w:rPr>
              <w:t>3</w:t>
            </w:r>
          </w:p>
        </w:tc>
      </w:tr>
      <w:tr w:rsidR="00FA70BC" w:rsidRPr="000308E8" w14:paraId="20CE10FD" w14:textId="77777777" w:rsidTr="00E65DE4">
        <w:trPr>
          <w:cantSplit/>
        </w:trPr>
        <w:tc>
          <w:tcPr>
            <w:tcW w:w="2245" w:type="dxa"/>
            <w:shd w:val="clear" w:color="auto" w:fill="auto"/>
          </w:tcPr>
          <w:p w14:paraId="2C15CE5A" w14:textId="77777777" w:rsidR="00FA70BC" w:rsidRPr="00440173" w:rsidRDefault="00FA70BC" w:rsidP="00FA70BC">
            <w:pPr>
              <w:jc w:val="left"/>
              <w:rPr>
                <w:rFonts w:cs="Arial"/>
                <w:sz w:val="16"/>
                <w:szCs w:val="16"/>
              </w:rPr>
            </w:pPr>
            <w:r>
              <w:rPr>
                <w:sz w:val="16"/>
              </w:rPr>
              <w:t>Bolivie (État plurinational de)</w:t>
            </w:r>
          </w:p>
        </w:tc>
        <w:tc>
          <w:tcPr>
            <w:tcW w:w="450" w:type="dxa"/>
            <w:tcBorders>
              <w:top w:val="nil"/>
              <w:left w:val="single" w:sz="4" w:space="0" w:color="auto"/>
              <w:bottom w:val="single" w:sz="4" w:space="0" w:color="auto"/>
              <w:right w:val="single" w:sz="4" w:space="0" w:color="auto"/>
            </w:tcBorders>
            <w:shd w:val="clear" w:color="auto" w:fill="auto"/>
            <w:vAlign w:val="bottom"/>
          </w:tcPr>
          <w:p w14:paraId="5B9A1288" w14:textId="77777777" w:rsidR="00FA70BC" w:rsidRDefault="00FA70BC" w:rsidP="00FA70BC">
            <w:pPr>
              <w:jc w:val="center"/>
              <w:rPr>
                <w:rFonts w:cs="Arial"/>
                <w:sz w:val="16"/>
                <w:szCs w:val="16"/>
              </w:rPr>
            </w:pPr>
            <w:r>
              <w:rPr>
                <w:sz w:val="16"/>
              </w:rPr>
              <w:t>BO</w:t>
            </w:r>
          </w:p>
        </w:tc>
        <w:tc>
          <w:tcPr>
            <w:tcW w:w="1350" w:type="dxa"/>
            <w:tcBorders>
              <w:top w:val="nil"/>
              <w:left w:val="single" w:sz="4" w:space="0" w:color="auto"/>
              <w:bottom w:val="single" w:sz="4" w:space="0" w:color="auto"/>
              <w:right w:val="single" w:sz="4" w:space="0" w:color="auto"/>
            </w:tcBorders>
            <w:shd w:val="clear" w:color="auto" w:fill="auto"/>
          </w:tcPr>
          <w:p w14:paraId="40C5E251" w14:textId="77777777" w:rsidR="00FA70BC" w:rsidRPr="007E583F" w:rsidRDefault="00FA70BC" w:rsidP="00FA70BC">
            <w:pPr>
              <w:jc w:val="center"/>
              <w:rPr>
                <w:sz w:val="16"/>
                <w:szCs w:val="16"/>
              </w:rPr>
            </w:pPr>
            <w:r>
              <w:rPr>
                <w:color w:val="000000"/>
                <w:sz w:val="16"/>
              </w:rPr>
              <w:t>n.d.</w:t>
            </w:r>
          </w:p>
        </w:tc>
        <w:tc>
          <w:tcPr>
            <w:tcW w:w="720" w:type="dxa"/>
            <w:tcBorders>
              <w:top w:val="nil"/>
              <w:left w:val="nil"/>
              <w:bottom w:val="single" w:sz="4" w:space="0" w:color="auto"/>
              <w:right w:val="single" w:sz="4" w:space="0" w:color="auto"/>
            </w:tcBorders>
            <w:shd w:val="clear" w:color="auto" w:fill="auto"/>
            <w:vAlign w:val="center"/>
          </w:tcPr>
          <w:p w14:paraId="02882162" w14:textId="77777777" w:rsidR="00FA70BC" w:rsidRPr="00962B88" w:rsidRDefault="00FA70BC" w:rsidP="00FA70BC">
            <w:pPr>
              <w:jc w:val="center"/>
              <w:rPr>
                <w:rFonts w:cs="Arial"/>
                <w:color w:val="000000"/>
                <w:sz w:val="16"/>
                <w:szCs w:val="16"/>
              </w:rPr>
            </w:pPr>
            <w:r>
              <w:rPr>
                <w:color w:val="000000"/>
                <w:sz w:val="16"/>
              </w:rPr>
              <w:t>1</w:t>
            </w:r>
          </w:p>
        </w:tc>
        <w:tc>
          <w:tcPr>
            <w:tcW w:w="630" w:type="dxa"/>
            <w:tcBorders>
              <w:top w:val="nil"/>
              <w:left w:val="nil"/>
              <w:bottom w:val="single" w:sz="4" w:space="0" w:color="auto"/>
              <w:right w:val="single" w:sz="4" w:space="0" w:color="auto"/>
            </w:tcBorders>
            <w:shd w:val="clear" w:color="auto" w:fill="auto"/>
            <w:vAlign w:val="center"/>
          </w:tcPr>
          <w:p w14:paraId="3B756BEB"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22B9DC82"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4F4D324E"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5F8FB453" w14:textId="77777777" w:rsidR="00FA70BC" w:rsidRPr="00251F52" w:rsidRDefault="00FA70BC" w:rsidP="00FA70BC">
            <w:pPr>
              <w:ind w:left="-50" w:right="-64"/>
              <w:jc w:val="center"/>
              <w:rPr>
                <w:rFonts w:cs="Arial"/>
                <w:sz w:val="16"/>
                <w:szCs w:val="16"/>
              </w:rPr>
            </w:pPr>
            <w:r>
              <w:rPr>
                <w:sz w:val="16"/>
              </w:rPr>
              <w:t>1</w:t>
            </w:r>
          </w:p>
        </w:tc>
        <w:tc>
          <w:tcPr>
            <w:tcW w:w="1620" w:type="dxa"/>
            <w:tcBorders>
              <w:top w:val="nil"/>
              <w:left w:val="nil"/>
              <w:bottom w:val="single" w:sz="4" w:space="0" w:color="auto"/>
              <w:right w:val="single" w:sz="4" w:space="0" w:color="auto"/>
            </w:tcBorders>
            <w:shd w:val="clear" w:color="auto" w:fill="auto"/>
            <w:vAlign w:val="center"/>
          </w:tcPr>
          <w:p w14:paraId="2705B3C3" w14:textId="77777777" w:rsidR="00FA70BC" w:rsidRPr="00D60B3B" w:rsidRDefault="00FA70BC" w:rsidP="00FA70BC">
            <w:pPr>
              <w:jc w:val="center"/>
              <w:rPr>
                <w:sz w:val="16"/>
                <w:szCs w:val="16"/>
              </w:rPr>
            </w:pPr>
            <w:r>
              <w:rPr>
                <w:sz w:val="16"/>
              </w:rPr>
              <w:t>0</w:t>
            </w:r>
          </w:p>
        </w:tc>
      </w:tr>
      <w:tr w:rsidR="00FA70BC" w:rsidRPr="000308E8" w14:paraId="54E3F8B1" w14:textId="77777777" w:rsidTr="00E65DE4">
        <w:trPr>
          <w:cantSplit/>
        </w:trPr>
        <w:tc>
          <w:tcPr>
            <w:tcW w:w="2245" w:type="dxa"/>
            <w:shd w:val="clear" w:color="auto" w:fill="auto"/>
          </w:tcPr>
          <w:p w14:paraId="1C6E88E3" w14:textId="2CA21BFB" w:rsidR="00FA70BC" w:rsidRPr="00440173" w:rsidRDefault="00FA70BC" w:rsidP="00FA70BC">
            <w:pPr>
              <w:jc w:val="left"/>
              <w:rPr>
                <w:rFonts w:cs="Arial"/>
                <w:sz w:val="16"/>
                <w:szCs w:val="16"/>
              </w:rPr>
            </w:pPr>
            <w:r>
              <w:rPr>
                <w:sz w:val="16"/>
              </w:rPr>
              <w:t>Bosnie-Herzégovine</w:t>
            </w:r>
          </w:p>
        </w:tc>
        <w:tc>
          <w:tcPr>
            <w:tcW w:w="450" w:type="dxa"/>
            <w:tcBorders>
              <w:top w:val="nil"/>
              <w:left w:val="single" w:sz="4" w:space="0" w:color="auto"/>
              <w:bottom w:val="single" w:sz="4" w:space="0" w:color="auto"/>
              <w:right w:val="single" w:sz="4" w:space="0" w:color="auto"/>
            </w:tcBorders>
            <w:shd w:val="clear" w:color="auto" w:fill="auto"/>
            <w:vAlign w:val="bottom"/>
          </w:tcPr>
          <w:p w14:paraId="5786312C" w14:textId="77777777" w:rsidR="00FA70BC" w:rsidRDefault="00FA70BC" w:rsidP="00FA70BC">
            <w:pPr>
              <w:jc w:val="center"/>
              <w:rPr>
                <w:rFonts w:cs="Arial"/>
                <w:sz w:val="16"/>
                <w:szCs w:val="16"/>
              </w:rPr>
            </w:pPr>
            <w:r>
              <w:rPr>
                <w:sz w:val="16"/>
              </w:rPr>
              <w:t>BA</w:t>
            </w:r>
          </w:p>
        </w:tc>
        <w:tc>
          <w:tcPr>
            <w:tcW w:w="1350" w:type="dxa"/>
            <w:tcBorders>
              <w:top w:val="nil"/>
              <w:left w:val="single" w:sz="4" w:space="0" w:color="auto"/>
              <w:bottom w:val="single" w:sz="4" w:space="0" w:color="auto"/>
              <w:right w:val="single" w:sz="4" w:space="0" w:color="auto"/>
            </w:tcBorders>
            <w:shd w:val="clear" w:color="auto" w:fill="auto"/>
          </w:tcPr>
          <w:p w14:paraId="5219547A" w14:textId="77777777" w:rsidR="00FA70BC" w:rsidRPr="007E583F" w:rsidRDefault="00FA70BC" w:rsidP="00FA70BC">
            <w:pPr>
              <w:jc w:val="center"/>
              <w:rPr>
                <w:sz w:val="16"/>
                <w:szCs w:val="16"/>
              </w:rPr>
            </w:pPr>
            <w:r>
              <w:rPr>
                <w:color w:val="000000"/>
                <w:sz w:val="16"/>
              </w:rPr>
              <w:t>n.d.</w:t>
            </w:r>
          </w:p>
        </w:tc>
        <w:tc>
          <w:tcPr>
            <w:tcW w:w="720" w:type="dxa"/>
            <w:tcBorders>
              <w:top w:val="nil"/>
              <w:left w:val="nil"/>
              <w:bottom w:val="single" w:sz="4" w:space="0" w:color="auto"/>
              <w:right w:val="single" w:sz="4" w:space="0" w:color="auto"/>
            </w:tcBorders>
            <w:shd w:val="clear" w:color="auto" w:fill="auto"/>
            <w:vAlign w:val="center"/>
          </w:tcPr>
          <w:p w14:paraId="30CAB0F3" w14:textId="77777777" w:rsidR="00FA70BC" w:rsidRPr="00962B88" w:rsidRDefault="00FA70BC" w:rsidP="00FA70BC">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6AF331F1"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0ECFD853"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56AA9FAC"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6ABC7A2D" w14:textId="77777777" w:rsidR="00FA70BC" w:rsidRPr="00251F52" w:rsidRDefault="00FA70BC" w:rsidP="00FA70BC">
            <w:pPr>
              <w:ind w:left="-50" w:right="-64"/>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5BA7F161" w14:textId="77777777" w:rsidR="00FA70BC" w:rsidRPr="00D60B3B" w:rsidRDefault="00FA70BC" w:rsidP="00FA70BC">
            <w:pPr>
              <w:jc w:val="center"/>
              <w:rPr>
                <w:sz w:val="16"/>
                <w:szCs w:val="16"/>
              </w:rPr>
            </w:pPr>
            <w:r>
              <w:rPr>
                <w:sz w:val="16"/>
              </w:rPr>
              <w:t>0</w:t>
            </w:r>
          </w:p>
        </w:tc>
      </w:tr>
      <w:tr w:rsidR="00FA70BC" w:rsidRPr="000308E8" w14:paraId="7EF4BAD1" w14:textId="77777777" w:rsidTr="00E65DE4">
        <w:trPr>
          <w:cantSplit/>
        </w:trPr>
        <w:tc>
          <w:tcPr>
            <w:tcW w:w="2245" w:type="dxa"/>
            <w:tcBorders>
              <w:bottom w:val="single" w:sz="4" w:space="0" w:color="auto"/>
            </w:tcBorders>
            <w:shd w:val="clear" w:color="auto" w:fill="auto"/>
          </w:tcPr>
          <w:p w14:paraId="48C89211" w14:textId="77777777" w:rsidR="00FA70BC" w:rsidRPr="00440173" w:rsidRDefault="00FA70BC" w:rsidP="00FA70BC">
            <w:pPr>
              <w:jc w:val="left"/>
              <w:rPr>
                <w:rFonts w:cs="Arial"/>
                <w:sz w:val="16"/>
                <w:szCs w:val="16"/>
              </w:rPr>
            </w:pPr>
            <w:r>
              <w:rPr>
                <w:sz w:val="16"/>
              </w:rPr>
              <w:t>Brésil</w:t>
            </w:r>
          </w:p>
        </w:tc>
        <w:tc>
          <w:tcPr>
            <w:tcW w:w="450" w:type="dxa"/>
            <w:tcBorders>
              <w:top w:val="nil"/>
              <w:left w:val="single" w:sz="4" w:space="0" w:color="auto"/>
              <w:bottom w:val="single" w:sz="4" w:space="0" w:color="auto"/>
              <w:right w:val="single" w:sz="4" w:space="0" w:color="auto"/>
            </w:tcBorders>
            <w:shd w:val="clear" w:color="auto" w:fill="auto"/>
            <w:vAlign w:val="bottom"/>
          </w:tcPr>
          <w:p w14:paraId="51986201" w14:textId="77777777" w:rsidR="00FA70BC" w:rsidRDefault="00FA70BC" w:rsidP="00FA70BC">
            <w:pPr>
              <w:jc w:val="center"/>
              <w:rPr>
                <w:rFonts w:cs="Arial"/>
                <w:sz w:val="16"/>
                <w:szCs w:val="16"/>
              </w:rPr>
            </w:pPr>
            <w:r>
              <w:rPr>
                <w:sz w:val="16"/>
              </w:rPr>
              <w:t>BR</w:t>
            </w:r>
          </w:p>
        </w:tc>
        <w:tc>
          <w:tcPr>
            <w:tcW w:w="1350" w:type="dxa"/>
            <w:tcBorders>
              <w:top w:val="nil"/>
              <w:left w:val="single" w:sz="4" w:space="0" w:color="auto"/>
              <w:bottom w:val="single" w:sz="4" w:space="0" w:color="auto"/>
              <w:right w:val="single" w:sz="4" w:space="0" w:color="auto"/>
            </w:tcBorders>
            <w:shd w:val="clear" w:color="auto" w:fill="auto"/>
          </w:tcPr>
          <w:p w14:paraId="5DF4934F" w14:textId="77777777" w:rsidR="00FA70BC" w:rsidRPr="007E583F" w:rsidRDefault="00FA70BC" w:rsidP="00FA70BC">
            <w:pPr>
              <w:jc w:val="center"/>
              <w:rPr>
                <w:sz w:val="16"/>
                <w:szCs w:val="16"/>
              </w:rPr>
            </w:pPr>
            <w:r>
              <w:rPr>
                <w:sz w:val="16"/>
              </w:rPr>
              <w:t>335</w:t>
            </w:r>
          </w:p>
        </w:tc>
        <w:tc>
          <w:tcPr>
            <w:tcW w:w="720" w:type="dxa"/>
            <w:tcBorders>
              <w:top w:val="nil"/>
              <w:left w:val="nil"/>
              <w:bottom w:val="single" w:sz="4" w:space="0" w:color="auto"/>
              <w:right w:val="single" w:sz="4" w:space="0" w:color="auto"/>
            </w:tcBorders>
            <w:shd w:val="clear" w:color="auto" w:fill="auto"/>
            <w:vAlign w:val="center"/>
          </w:tcPr>
          <w:p w14:paraId="0AC41A77" w14:textId="77777777" w:rsidR="00FA70BC" w:rsidRPr="00962B88" w:rsidRDefault="00FA70BC" w:rsidP="00FA70BC">
            <w:pPr>
              <w:jc w:val="center"/>
              <w:rPr>
                <w:rFonts w:cs="Arial"/>
                <w:color w:val="000000"/>
                <w:sz w:val="16"/>
                <w:szCs w:val="16"/>
              </w:rPr>
            </w:pPr>
            <w:r>
              <w:rPr>
                <w:color w:val="000000"/>
                <w:sz w:val="16"/>
              </w:rPr>
              <w:t>3</w:t>
            </w:r>
          </w:p>
        </w:tc>
        <w:tc>
          <w:tcPr>
            <w:tcW w:w="630" w:type="dxa"/>
            <w:tcBorders>
              <w:top w:val="nil"/>
              <w:left w:val="nil"/>
              <w:bottom w:val="single" w:sz="4" w:space="0" w:color="auto"/>
              <w:right w:val="single" w:sz="4" w:space="0" w:color="auto"/>
            </w:tcBorders>
            <w:shd w:val="clear" w:color="auto" w:fill="auto"/>
            <w:vAlign w:val="center"/>
          </w:tcPr>
          <w:p w14:paraId="2037F5C3" w14:textId="77777777" w:rsidR="00FA70BC" w:rsidRDefault="00FA70BC" w:rsidP="00FA70BC">
            <w:pPr>
              <w:jc w:val="center"/>
              <w:rPr>
                <w:rFonts w:cs="Arial"/>
                <w:color w:val="000000"/>
                <w:sz w:val="16"/>
                <w:szCs w:val="16"/>
              </w:rPr>
            </w:pPr>
            <w:r>
              <w:rPr>
                <w:color w:val="000000"/>
                <w:sz w:val="16"/>
              </w:rPr>
              <w:t>5</w:t>
            </w:r>
          </w:p>
        </w:tc>
        <w:tc>
          <w:tcPr>
            <w:tcW w:w="720" w:type="dxa"/>
            <w:tcBorders>
              <w:top w:val="nil"/>
              <w:left w:val="nil"/>
              <w:bottom w:val="single" w:sz="4" w:space="0" w:color="auto"/>
              <w:right w:val="single" w:sz="4" w:space="0" w:color="auto"/>
            </w:tcBorders>
            <w:shd w:val="clear" w:color="000000" w:fill="FFFFFF"/>
            <w:vAlign w:val="center"/>
          </w:tcPr>
          <w:p w14:paraId="1DDC0BF7" w14:textId="77777777" w:rsidR="00FA70BC" w:rsidRDefault="00FA70BC" w:rsidP="00FA70BC">
            <w:pPr>
              <w:jc w:val="center"/>
              <w:rPr>
                <w:rFonts w:cs="Arial"/>
                <w:color w:val="000000"/>
                <w:sz w:val="16"/>
                <w:szCs w:val="16"/>
              </w:rPr>
            </w:pPr>
            <w:r>
              <w:rPr>
                <w:color w:val="000000"/>
                <w:sz w:val="16"/>
              </w:rPr>
              <w:t>11</w:t>
            </w:r>
          </w:p>
        </w:tc>
        <w:tc>
          <w:tcPr>
            <w:tcW w:w="720" w:type="dxa"/>
            <w:tcBorders>
              <w:top w:val="nil"/>
              <w:left w:val="nil"/>
              <w:bottom w:val="single" w:sz="4" w:space="0" w:color="auto"/>
              <w:right w:val="single" w:sz="4" w:space="0" w:color="auto"/>
            </w:tcBorders>
            <w:shd w:val="clear" w:color="auto" w:fill="auto"/>
            <w:vAlign w:val="center"/>
          </w:tcPr>
          <w:p w14:paraId="1DC3B935" w14:textId="77777777" w:rsidR="00FA70BC" w:rsidRDefault="00FA70BC" w:rsidP="00FA70BC">
            <w:pPr>
              <w:jc w:val="center"/>
              <w:rPr>
                <w:rFonts w:cs="Arial"/>
                <w:color w:val="000000"/>
                <w:sz w:val="16"/>
                <w:szCs w:val="16"/>
              </w:rPr>
            </w:pPr>
            <w:r>
              <w:rPr>
                <w:color w:val="000000"/>
                <w:sz w:val="16"/>
              </w:rPr>
              <w:t>11</w:t>
            </w:r>
          </w:p>
        </w:tc>
        <w:tc>
          <w:tcPr>
            <w:tcW w:w="810" w:type="dxa"/>
            <w:tcBorders>
              <w:top w:val="nil"/>
              <w:left w:val="nil"/>
              <w:bottom w:val="single" w:sz="4" w:space="0" w:color="auto"/>
              <w:right w:val="single" w:sz="4" w:space="0" w:color="auto"/>
            </w:tcBorders>
            <w:shd w:val="clear" w:color="auto" w:fill="auto"/>
            <w:vAlign w:val="center"/>
          </w:tcPr>
          <w:p w14:paraId="78A4DBC0" w14:textId="77777777" w:rsidR="00FA70BC" w:rsidRPr="00251F52" w:rsidRDefault="00FA70BC" w:rsidP="00FA70BC">
            <w:pPr>
              <w:ind w:left="-50" w:right="-64"/>
              <w:jc w:val="center"/>
              <w:rPr>
                <w:rFonts w:cs="Arial"/>
                <w:sz w:val="16"/>
                <w:szCs w:val="16"/>
              </w:rPr>
            </w:pPr>
            <w:r>
              <w:rPr>
                <w:sz w:val="16"/>
              </w:rPr>
              <w:t>11</w:t>
            </w:r>
          </w:p>
        </w:tc>
        <w:tc>
          <w:tcPr>
            <w:tcW w:w="1620" w:type="dxa"/>
            <w:tcBorders>
              <w:top w:val="nil"/>
              <w:left w:val="nil"/>
              <w:bottom w:val="single" w:sz="4" w:space="0" w:color="auto"/>
              <w:right w:val="single" w:sz="4" w:space="0" w:color="auto"/>
            </w:tcBorders>
            <w:shd w:val="clear" w:color="auto" w:fill="auto"/>
            <w:vAlign w:val="center"/>
          </w:tcPr>
          <w:p w14:paraId="678F491D" w14:textId="77777777" w:rsidR="00FA70BC" w:rsidRPr="00D60B3B" w:rsidRDefault="00FA70BC" w:rsidP="00FA70BC">
            <w:pPr>
              <w:jc w:val="center"/>
              <w:rPr>
                <w:sz w:val="16"/>
                <w:szCs w:val="16"/>
              </w:rPr>
            </w:pPr>
            <w:r>
              <w:rPr>
                <w:sz w:val="16"/>
              </w:rPr>
              <w:t>6</w:t>
            </w:r>
          </w:p>
        </w:tc>
      </w:tr>
      <w:tr w:rsidR="00FA70BC" w:rsidRPr="000308E8" w14:paraId="454C9F7F" w14:textId="77777777" w:rsidTr="00E65DE4">
        <w:trPr>
          <w:cantSplit/>
        </w:trPr>
        <w:tc>
          <w:tcPr>
            <w:tcW w:w="2245" w:type="dxa"/>
            <w:shd w:val="clear" w:color="auto" w:fill="auto"/>
          </w:tcPr>
          <w:p w14:paraId="0DAFE99A" w14:textId="77777777" w:rsidR="00FA70BC" w:rsidRPr="00440173" w:rsidRDefault="00FA70BC" w:rsidP="00FA70BC">
            <w:pPr>
              <w:jc w:val="left"/>
              <w:rPr>
                <w:rFonts w:cs="Arial"/>
                <w:sz w:val="16"/>
                <w:szCs w:val="16"/>
              </w:rPr>
            </w:pPr>
            <w:r>
              <w:rPr>
                <w:sz w:val="16"/>
              </w:rPr>
              <w:t>Bulgarie</w:t>
            </w:r>
          </w:p>
        </w:tc>
        <w:tc>
          <w:tcPr>
            <w:tcW w:w="450" w:type="dxa"/>
            <w:tcBorders>
              <w:top w:val="nil"/>
              <w:left w:val="single" w:sz="4" w:space="0" w:color="auto"/>
              <w:bottom w:val="single" w:sz="4" w:space="0" w:color="auto"/>
              <w:right w:val="single" w:sz="4" w:space="0" w:color="auto"/>
            </w:tcBorders>
            <w:shd w:val="clear" w:color="auto" w:fill="auto"/>
            <w:vAlign w:val="bottom"/>
          </w:tcPr>
          <w:p w14:paraId="30A16E38" w14:textId="77777777" w:rsidR="00FA70BC" w:rsidRDefault="00FA70BC" w:rsidP="00FA70BC">
            <w:pPr>
              <w:jc w:val="center"/>
              <w:rPr>
                <w:rFonts w:cs="Arial"/>
                <w:sz w:val="16"/>
                <w:szCs w:val="16"/>
              </w:rPr>
            </w:pPr>
            <w:r>
              <w:rPr>
                <w:sz w:val="16"/>
              </w:rPr>
              <w:t>BG</w:t>
            </w:r>
          </w:p>
        </w:tc>
        <w:tc>
          <w:tcPr>
            <w:tcW w:w="1350" w:type="dxa"/>
            <w:tcBorders>
              <w:top w:val="nil"/>
              <w:left w:val="single" w:sz="4" w:space="0" w:color="auto"/>
              <w:bottom w:val="single" w:sz="4" w:space="0" w:color="auto"/>
              <w:right w:val="single" w:sz="4" w:space="0" w:color="auto"/>
            </w:tcBorders>
            <w:shd w:val="clear" w:color="000000" w:fill="BFBFBF"/>
          </w:tcPr>
          <w:p w14:paraId="3C0E39CE" w14:textId="77777777" w:rsidR="00FA70BC" w:rsidRPr="007E583F" w:rsidRDefault="00FA70BC" w:rsidP="00FA70BC">
            <w:pPr>
              <w:jc w:val="center"/>
              <w:rPr>
                <w:sz w:val="16"/>
                <w:szCs w:val="16"/>
              </w:rPr>
            </w:pPr>
            <w:r>
              <w:rPr>
                <w:sz w:val="16"/>
              </w:rPr>
              <w:t>26</w:t>
            </w:r>
          </w:p>
        </w:tc>
        <w:tc>
          <w:tcPr>
            <w:tcW w:w="720" w:type="dxa"/>
            <w:tcBorders>
              <w:top w:val="nil"/>
              <w:left w:val="nil"/>
              <w:bottom w:val="single" w:sz="4" w:space="0" w:color="auto"/>
              <w:right w:val="single" w:sz="4" w:space="0" w:color="auto"/>
            </w:tcBorders>
            <w:shd w:val="clear" w:color="000000" w:fill="BFBFBF"/>
            <w:vAlign w:val="center"/>
          </w:tcPr>
          <w:p w14:paraId="08CC570D" w14:textId="77777777" w:rsidR="00FA70BC" w:rsidRPr="00962B88" w:rsidRDefault="00FA70BC" w:rsidP="00FA70BC">
            <w:pPr>
              <w:jc w:val="center"/>
              <w:rPr>
                <w:rFonts w:cs="Arial"/>
                <w:color w:val="000000"/>
                <w:sz w:val="16"/>
                <w:szCs w:val="16"/>
              </w:rPr>
            </w:pPr>
            <w:r>
              <w:rPr>
                <w:color w:val="000000"/>
                <w:sz w:val="16"/>
              </w:rPr>
              <w:t>3</w:t>
            </w:r>
          </w:p>
        </w:tc>
        <w:tc>
          <w:tcPr>
            <w:tcW w:w="630" w:type="dxa"/>
            <w:tcBorders>
              <w:top w:val="nil"/>
              <w:left w:val="nil"/>
              <w:bottom w:val="single" w:sz="4" w:space="0" w:color="auto"/>
              <w:right w:val="single" w:sz="4" w:space="0" w:color="auto"/>
            </w:tcBorders>
            <w:shd w:val="clear" w:color="000000" w:fill="BFBFBF"/>
            <w:vAlign w:val="center"/>
          </w:tcPr>
          <w:p w14:paraId="22343E94" w14:textId="77777777" w:rsidR="00FA70BC" w:rsidRDefault="00FA70BC" w:rsidP="00FA70BC">
            <w:pPr>
              <w:jc w:val="center"/>
              <w:rPr>
                <w:rFonts w:cs="Arial"/>
                <w:color w:val="000000"/>
                <w:sz w:val="16"/>
                <w:szCs w:val="16"/>
              </w:rPr>
            </w:pPr>
            <w:r>
              <w:rPr>
                <w:color w:val="000000"/>
                <w:sz w:val="16"/>
              </w:rPr>
              <w:t>4</w:t>
            </w:r>
          </w:p>
        </w:tc>
        <w:tc>
          <w:tcPr>
            <w:tcW w:w="720" w:type="dxa"/>
            <w:tcBorders>
              <w:top w:val="nil"/>
              <w:left w:val="nil"/>
              <w:bottom w:val="single" w:sz="4" w:space="0" w:color="auto"/>
              <w:right w:val="single" w:sz="4" w:space="0" w:color="auto"/>
            </w:tcBorders>
            <w:shd w:val="clear" w:color="000000" w:fill="BFBFBF"/>
            <w:vAlign w:val="center"/>
          </w:tcPr>
          <w:p w14:paraId="495177BA" w14:textId="77777777" w:rsidR="00FA70BC" w:rsidRDefault="00FA70BC" w:rsidP="00FA70BC">
            <w:pPr>
              <w:jc w:val="center"/>
              <w:rPr>
                <w:rFonts w:cs="Arial"/>
                <w:color w:val="000000"/>
                <w:sz w:val="16"/>
                <w:szCs w:val="16"/>
              </w:rPr>
            </w:pPr>
            <w:r>
              <w:rPr>
                <w:color w:val="000000"/>
                <w:sz w:val="16"/>
              </w:rPr>
              <w:t>10</w:t>
            </w:r>
          </w:p>
        </w:tc>
        <w:tc>
          <w:tcPr>
            <w:tcW w:w="720" w:type="dxa"/>
            <w:tcBorders>
              <w:top w:val="nil"/>
              <w:left w:val="nil"/>
              <w:bottom w:val="single" w:sz="4" w:space="0" w:color="auto"/>
              <w:right w:val="single" w:sz="4" w:space="0" w:color="auto"/>
            </w:tcBorders>
            <w:shd w:val="clear" w:color="000000" w:fill="BFBFBF"/>
            <w:vAlign w:val="center"/>
          </w:tcPr>
          <w:p w14:paraId="556AEABE" w14:textId="77777777" w:rsidR="00FA70BC" w:rsidRDefault="00FA70BC" w:rsidP="00FA70BC">
            <w:pPr>
              <w:jc w:val="center"/>
              <w:rPr>
                <w:rFonts w:cs="Arial"/>
                <w:color w:val="000000"/>
                <w:sz w:val="16"/>
                <w:szCs w:val="16"/>
              </w:rPr>
            </w:pPr>
            <w:r>
              <w:rPr>
                <w:color w:val="000000"/>
                <w:sz w:val="16"/>
              </w:rPr>
              <w:t>10</w:t>
            </w:r>
          </w:p>
        </w:tc>
        <w:tc>
          <w:tcPr>
            <w:tcW w:w="810" w:type="dxa"/>
            <w:tcBorders>
              <w:top w:val="nil"/>
              <w:left w:val="nil"/>
              <w:bottom w:val="single" w:sz="4" w:space="0" w:color="auto"/>
              <w:right w:val="single" w:sz="4" w:space="0" w:color="auto"/>
            </w:tcBorders>
            <w:shd w:val="clear" w:color="000000" w:fill="BFBFBF"/>
            <w:vAlign w:val="center"/>
          </w:tcPr>
          <w:p w14:paraId="01BC6281" w14:textId="77777777" w:rsidR="00FA70BC" w:rsidRPr="00251F52" w:rsidRDefault="00FA70BC" w:rsidP="00FA70BC">
            <w:pPr>
              <w:ind w:left="-50" w:right="-64"/>
              <w:jc w:val="center"/>
              <w:rPr>
                <w:rFonts w:cs="Arial"/>
                <w:sz w:val="16"/>
                <w:szCs w:val="16"/>
              </w:rPr>
            </w:pPr>
            <w:r>
              <w:rPr>
                <w:sz w:val="16"/>
              </w:rPr>
              <w:t>6</w:t>
            </w:r>
          </w:p>
        </w:tc>
        <w:tc>
          <w:tcPr>
            <w:tcW w:w="1620" w:type="dxa"/>
            <w:tcBorders>
              <w:top w:val="nil"/>
              <w:left w:val="nil"/>
              <w:bottom w:val="single" w:sz="4" w:space="0" w:color="auto"/>
              <w:right w:val="single" w:sz="4" w:space="0" w:color="auto"/>
            </w:tcBorders>
            <w:shd w:val="clear" w:color="000000" w:fill="BFBFBF"/>
            <w:vAlign w:val="center"/>
          </w:tcPr>
          <w:p w14:paraId="331B9C6C" w14:textId="77777777" w:rsidR="00FA70BC" w:rsidRPr="00D60B3B" w:rsidRDefault="00FA70BC" w:rsidP="00FA70BC">
            <w:pPr>
              <w:jc w:val="center"/>
              <w:rPr>
                <w:sz w:val="16"/>
                <w:szCs w:val="16"/>
              </w:rPr>
            </w:pPr>
            <w:r>
              <w:rPr>
                <w:sz w:val="16"/>
              </w:rPr>
              <w:t>5</w:t>
            </w:r>
          </w:p>
        </w:tc>
      </w:tr>
      <w:tr w:rsidR="00FA70BC" w:rsidRPr="000308E8" w14:paraId="181A6C8E" w14:textId="77777777" w:rsidTr="00E65DE4">
        <w:trPr>
          <w:cantSplit/>
        </w:trPr>
        <w:tc>
          <w:tcPr>
            <w:tcW w:w="2245" w:type="dxa"/>
            <w:shd w:val="clear" w:color="auto" w:fill="auto"/>
          </w:tcPr>
          <w:p w14:paraId="278FA7D3" w14:textId="77777777" w:rsidR="00FA70BC" w:rsidRPr="00440173" w:rsidRDefault="00FA70BC" w:rsidP="00FA70BC">
            <w:pPr>
              <w:jc w:val="left"/>
              <w:rPr>
                <w:rFonts w:cs="Arial"/>
                <w:sz w:val="16"/>
                <w:szCs w:val="16"/>
              </w:rPr>
            </w:pPr>
            <w:r>
              <w:rPr>
                <w:sz w:val="16"/>
              </w:rPr>
              <w:t>Canada</w:t>
            </w:r>
          </w:p>
        </w:tc>
        <w:tc>
          <w:tcPr>
            <w:tcW w:w="450" w:type="dxa"/>
            <w:tcBorders>
              <w:top w:val="nil"/>
              <w:left w:val="single" w:sz="4" w:space="0" w:color="auto"/>
              <w:bottom w:val="single" w:sz="4" w:space="0" w:color="auto"/>
              <w:right w:val="single" w:sz="4" w:space="0" w:color="auto"/>
            </w:tcBorders>
            <w:shd w:val="clear" w:color="auto" w:fill="auto"/>
            <w:vAlign w:val="bottom"/>
          </w:tcPr>
          <w:p w14:paraId="4D261794" w14:textId="77777777" w:rsidR="00FA70BC" w:rsidRDefault="00FA70BC" w:rsidP="00FA70BC">
            <w:pPr>
              <w:jc w:val="center"/>
              <w:rPr>
                <w:rFonts w:cs="Arial"/>
                <w:sz w:val="16"/>
                <w:szCs w:val="16"/>
              </w:rPr>
            </w:pPr>
            <w:r>
              <w:rPr>
                <w:sz w:val="16"/>
              </w:rPr>
              <w:t>CA</w:t>
            </w:r>
          </w:p>
        </w:tc>
        <w:tc>
          <w:tcPr>
            <w:tcW w:w="1350" w:type="dxa"/>
            <w:tcBorders>
              <w:top w:val="nil"/>
              <w:left w:val="single" w:sz="4" w:space="0" w:color="auto"/>
              <w:bottom w:val="single" w:sz="4" w:space="0" w:color="auto"/>
              <w:right w:val="single" w:sz="4" w:space="0" w:color="auto"/>
            </w:tcBorders>
            <w:shd w:val="clear" w:color="auto" w:fill="auto"/>
          </w:tcPr>
          <w:p w14:paraId="49635F02" w14:textId="77777777" w:rsidR="00FA70BC" w:rsidRPr="007E583F" w:rsidRDefault="00FA70BC" w:rsidP="00FA70BC">
            <w:pPr>
              <w:jc w:val="center"/>
              <w:rPr>
                <w:sz w:val="16"/>
                <w:szCs w:val="16"/>
              </w:rPr>
            </w:pPr>
            <w:r>
              <w:rPr>
                <w:sz w:val="16"/>
              </w:rPr>
              <w:t>338</w:t>
            </w:r>
          </w:p>
        </w:tc>
        <w:tc>
          <w:tcPr>
            <w:tcW w:w="720" w:type="dxa"/>
            <w:tcBorders>
              <w:top w:val="nil"/>
              <w:left w:val="nil"/>
              <w:bottom w:val="single" w:sz="4" w:space="0" w:color="auto"/>
              <w:right w:val="single" w:sz="4" w:space="0" w:color="auto"/>
            </w:tcBorders>
            <w:shd w:val="clear" w:color="auto" w:fill="auto"/>
            <w:vAlign w:val="center"/>
          </w:tcPr>
          <w:p w14:paraId="0440AC31" w14:textId="77777777" w:rsidR="00FA70BC" w:rsidRPr="00962B88" w:rsidRDefault="00FA70BC" w:rsidP="00FA70BC">
            <w:pPr>
              <w:jc w:val="center"/>
              <w:rPr>
                <w:rFonts w:cs="Arial"/>
                <w:color w:val="000000"/>
                <w:sz w:val="16"/>
                <w:szCs w:val="16"/>
              </w:rPr>
            </w:pPr>
            <w:r>
              <w:rPr>
                <w:color w:val="000000"/>
                <w:sz w:val="16"/>
              </w:rPr>
              <w:t>11</w:t>
            </w:r>
          </w:p>
        </w:tc>
        <w:tc>
          <w:tcPr>
            <w:tcW w:w="630" w:type="dxa"/>
            <w:tcBorders>
              <w:top w:val="nil"/>
              <w:left w:val="nil"/>
              <w:bottom w:val="single" w:sz="4" w:space="0" w:color="auto"/>
              <w:right w:val="single" w:sz="4" w:space="0" w:color="auto"/>
            </w:tcBorders>
            <w:shd w:val="clear" w:color="auto" w:fill="auto"/>
            <w:vAlign w:val="center"/>
          </w:tcPr>
          <w:p w14:paraId="401A8CD2" w14:textId="77777777" w:rsidR="00FA70BC" w:rsidRDefault="00FA70BC" w:rsidP="00FA70BC">
            <w:pPr>
              <w:jc w:val="center"/>
              <w:rPr>
                <w:rFonts w:cs="Arial"/>
                <w:color w:val="000000"/>
                <w:sz w:val="16"/>
                <w:szCs w:val="16"/>
              </w:rPr>
            </w:pPr>
            <w:r>
              <w:rPr>
                <w:color w:val="000000"/>
                <w:sz w:val="16"/>
              </w:rPr>
              <w:t>10</w:t>
            </w:r>
          </w:p>
        </w:tc>
        <w:tc>
          <w:tcPr>
            <w:tcW w:w="720" w:type="dxa"/>
            <w:tcBorders>
              <w:top w:val="nil"/>
              <w:left w:val="nil"/>
              <w:bottom w:val="single" w:sz="4" w:space="0" w:color="auto"/>
              <w:right w:val="single" w:sz="4" w:space="0" w:color="auto"/>
            </w:tcBorders>
            <w:shd w:val="clear" w:color="000000" w:fill="FFFFFF"/>
            <w:vAlign w:val="center"/>
          </w:tcPr>
          <w:p w14:paraId="559936E5" w14:textId="77777777" w:rsidR="00FA70BC" w:rsidRDefault="00FA70BC" w:rsidP="00FA70BC">
            <w:pPr>
              <w:jc w:val="center"/>
              <w:rPr>
                <w:rFonts w:cs="Arial"/>
                <w:color w:val="000000"/>
                <w:sz w:val="16"/>
                <w:szCs w:val="16"/>
              </w:rPr>
            </w:pPr>
            <w:r>
              <w:rPr>
                <w:color w:val="000000"/>
                <w:sz w:val="16"/>
              </w:rPr>
              <w:t>12</w:t>
            </w:r>
          </w:p>
        </w:tc>
        <w:tc>
          <w:tcPr>
            <w:tcW w:w="720" w:type="dxa"/>
            <w:tcBorders>
              <w:top w:val="nil"/>
              <w:left w:val="nil"/>
              <w:bottom w:val="single" w:sz="4" w:space="0" w:color="auto"/>
              <w:right w:val="single" w:sz="4" w:space="0" w:color="auto"/>
            </w:tcBorders>
            <w:shd w:val="clear" w:color="auto" w:fill="auto"/>
            <w:vAlign w:val="center"/>
          </w:tcPr>
          <w:p w14:paraId="71DBCA87" w14:textId="77777777" w:rsidR="00FA70BC" w:rsidRDefault="00FA70BC" w:rsidP="00FA70BC">
            <w:pPr>
              <w:jc w:val="center"/>
              <w:rPr>
                <w:rFonts w:cs="Arial"/>
                <w:color w:val="000000"/>
                <w:sz w:val="16"/>
                <w:szCs w:val="16"/>
              </w:rPr>
            </w:pPr>
            <w:r>
              <w:rPr>
                <w:color w:val="000000"/>
                <w:sz w:val="16"/>
              </w:rPr>
              <w:t>11</w:t>
            </w:r>
          </w:p>
        </w:tc>
        <w:tc>
          <w:tcPr>
            <w:tcW w:w="810" w:type="dxa"/>
            <w:tcBorders>
              <w:top w:val="nil"/>
              <w:left w:val="nil"/>
              <w:bottom w:val="single" w:sz="4" w:space="0" w:color="auto"/>
              <w:right w:val="single" w:sz="4" w:space="0" w:color="auto"/>
            </w:tcBorders>
            <w:shd w:val="clear" w:color="auto" w:fill="auto"/>
            <w:vAlign w:val="center"/>
          </w:tcPr>
          <w:p w14:paraId="17F586FF" w14:textId="77777777" w:rsidR="00FA70BC" w:rsidRPr="00251F52" w:rsidRDefault="00FA70BC" w:rsidP="00FA70BC">
            <w:pPr>
              <w:ind w:left="-50" w:right="-64"/>
              <w:jc w:val="center"/>
              <w:rPr>
                <w:rFonts w:cs="Arial"/>
                <w:sz w:val="16"/>
                <w:szCs w:val="16"/>
              </w:rPr>
            </w:pPr>
            <w:r>
              <w:rPr>
                <w:sz w:val="16"/>
              </w:rPr>
              <w:t>10</w:t>
            </w:r>
          </w:p>
        </w:tc>
        <w:tc>
          <w:tcPr>
            <w:tcW w:w="1620" w:type="dxa"/>
            <w:tcBorders>
              <w:top w:val="nil"/>
              <w:left w:val="nil"/>
              <w:bottom w:val="single" w:sz="4" w:space="0" w:color="auto"/>
              <w:right w:val="single" w:sz="4" w:space="0" w:color="auto"/>
            </w:tcBorders>
            <w:shd w:val="clear" w:color="auto" w:fill="auto"/>
            <w:vAlign w:val="center"/>
          </w:tcPr>
          <w:p w14:paraId="4148921E" w14:textId="77777777" w:rsidR="00FA70BC" w:rsidRPr="00D60B3B" w:rsidRDefault="00FA70BC" w:rsidP="00FA70BC">
            <w:pPr>
              <w:jc w:val="center"/>
              <w:rPr>
                <w:sz w:val="16"/>
                <w:szCs w:val="16"/>
              </w:rPr>
            </w:pPr>
            <w:r>
              <w:rPr>
                <w:sz w:val="16"/>
              </w:rPr>
              <w:t>6</w:t>
            </w:r>
          </w:p>
        </w:tc>
      </w:tr>
      <w:tr w:rsidR="00FA70BC" w:rsidRPr="000308E8" w14:paraId="15ADBD2A" w14:textId="77777777" w:rsidTr="00E65DE4">
        <w:trPr>
          <w:cantSplit/>
        </w:trPr>
        <w:tc>
          <w:tcPr>
            <w:tcW w:w="2245" w:type="dxa"/>
            <w:tcBorders>
              <w:bottom w:val="single" w:sz="4" w:space="0" w:color="auto"/>
            </w:tcBorders>
            <w:shd w:val="clear" w:color="auto" w:fill="auto"/>
          </w:tcPr>
          <w:p w14:paraId="48C34D64" w14:textId="77777777" w:rsidR="00FA70BC" w:rsidRPr="00440173" w:rsidRDefault="00FA70BC" w:rsidP="00FA70BC">
            <w:pPr>
              <w:jc w:val="left"/>
              <w:rPr>
                <w:rFonts w:cs="Arial"/>
                <w:sz w:val="16"/>
                <w:szCs w:val="16"/>
              </w:rPr>
            </w:pPr>
            <w:r>
              <w:rPr>
                <w:sz w:val="16"/>
              </w:rPr>
              <w:t>Chili</w:t>
            </w:r>
          </w:p>
        </w:tc>
        <w:tc>
          <w:tcPr>
            <w:tcW w:w="450" w:type="dxa"/>
            <w:tcBorders>
              <w:top w:val="nil"/>
              <w:left w:val="single" w:sz="4" w:space="0" w:color="auto"/>
              <w:bottom w:val="single" w:sz="4" w:space="0" w:color="auto"/>
              <w:right w:val="single" w:sz="4" w:space="0" w:color="auto"/>
            </w:tcBorders>
            <w:shd w:val="clear" w:color="auto" w:fill="auto"/>
            <w:vAlign w:val="bottom"/>
          </w:tcPr>
          <w:p w14:paraId="077CCBF3" w14:textId="77777777" w:rsidR="00FA70BC" w:rsidRDefault="00FA70BC" w:rsidP="00FA70BC">
            <w:pPr>
              <w:jc w:val="center"/>
              <w:rPr>
                <w:rFonts w:cs="Arial"/>
                <w:sz w:val="16"/>
                <w:szCs w:val="16"/>
              </w:rPr>
            </w:pPr>
            <w:r>
              <w:rPr>
                <w:sz w:val="16"/>
              </w:rPr>
              <w:t>CL</w:t>
            </w:r>
          </w:p>
        </w:tc>
        <w:tc>
          <w:tcPr>
            <w:tcW w:w="1350" w:type="dxa"/>
            <w:tcBorders>
              <w:top w:val="nil"/>
              <w:left w:val="single" w:sz="4" w:space="0" w:color="auto"/>
              <w:bottom w:val="single" w:sz="4" w:space="0" w:color="auto"/>
              <w:right w:val="single" w:sz="4" w:space="0" w:color="auto"/>
            </w:tcBorders>
            <w:shd w:val="clear" w:color="auto" w:fill="auto"/>
          </w:tcPr>
          <w:p w14:paraId="59A8DBDA" w14:textId="77777777" w:rsidR="00FA70BC" w:rsidRPr="007E583F" w:rsidRDefault="00FA70BC" w:rsidP="00FA70BC">
            <w:pPr>
              <w:jc w:val="center"/>
              <w:rPr>
                <w:sz w:val="16"/>
                <w:szCs w:val="16"/>
              </w:rPr>
            </w:pPr>
            <w:r>
              <w:rPr>
                <w:sz w:val="16"/>
              </w:rPr>
              <w:t>79</w:t>
            </w:r>
          </w:p>
        </w:tc>
        <w:tc>
          <w:tcPr>
            <w:tcW w:w="720" w:type="dxa"/>
            <w:tcBorders>
              <w:top w:val="nil"/>
              <w:left w:val="nil"/>
              <w:bottom w:val="single" w:sz="4" w:space="0" w:color="auto"/>
              <w:right w:val="single" w:sz="4" w:space="0" w:color="auto"/>
            </w:tcBorders>
            <w:shd w:val="clear" w:color="auto" w:fill="auto"/>
            <w:vAlign w:val="center"/>
          </w:tcPr>
          <w:p w14:paraId="3E072B56" w14:textId="77777777" w:rsidR="00FA70BC" w:rsidRPr="00962B88" w:rsidRDefault="00FA70BC" w:rsidP="00FA70BC">
            <w:pPr>
              <w:jc w:val="center"/>
              <w:rPr>
                <w:rFonts w:cs="Arial"/>
                <w:color w:val="000000"/>
                <w:sz w:val="16"/>
                <w:szCs w:val="16"/>
              </w:rPr>
            </w:pPr>
            <w:r>
              <w:rPr>
                <w:color w:val="000000"/>
                <w:sz w:val="16"/>
              </w:rPr>
              <w:t>5</w:t>
            </w:r>
          </w:p>
        </w:tc>
        <w:tc>
          <w:tcPr>
            <w:tcW w:w="630" w:type="dxa"/>
            <w:tcBorders>
              <w:top w:val="nil"/>
              <w:left w:val="nil"/>
              <w:bottom w:val="single" w:sz="4" w:space="0" w:color="auto"/>
              <w:right w:val="single" w:sz="4" w:space="0" w:color="auto"/>
            </w:tcBorders>
            <w:shd w:val="clear" w:color="auto" w:fill="auto"/>
            <w:vAlign w:val="center"/>
          </w:tcPr>
          <w:p w14:paraId="341666B9" w14:textId="77777777" w:rsidR="00FA70BC" w:rsidRDefault="00FA70BC" w:rsidP="00FA70BC">
            <w:pPr>
              <w:jc w:val="center"/>
              <w:rPr>
                <w:rFonts w:cs="Arial"/>
                <w:color w:val="000000"/>
                <w:sz w:val="16"/>
                <w:szCs w:val="16"/>
              </w:rPr>
            </w:pPr>
            <w:r>
              <w:rPr>
                <w:color w:val="000000"/>
                <w:sz w:val="16"/>
              </w:rPr>
              <w:t>7</w:t>
            </w:r>
          </w:p>
        </w:tc>
        <w:tc>
          <w:tcPr>
            <w:tcW w:w="720" w:type="dxa"/>
            <w:tcBorders>
              <w:top w:val="nil"/>
              <w:left w:val="nil"/>
              <w:bottom w:val="single" w:sz="4" w:space="0" w:color="auto"/>
              <w:right w:val="single" w:sz="4" w:space="0" w:color="auto"/>
            </w:tcBorders>
            <w:shd w:val="clear" w:color="000000" w:fill="FFFFFF"/>
            <w:vAlign w:val="center"/>
          </w:tcPr>
          <w:p w14:paraId="5A6F90EF" w14:textId="77777777" w:rsidR="00FA70BC" w:rsidRDefault="00FA70BC" w:rsidP="00FA70BC">
            <w:pPr>
              <w:jc w:val="center"/>
              <w:rPr>
                <w:rFonts w:cs="Arial"/>
                <w:color w:val="000000"/>
                <w:sz w:val="16"/>
                <w:szCs w:val="16"/>
              </w:rPr>
            </w:pPr>
            <w:r>
              <w:rPr>
                <w:color w:val="000000"/>
                <w:sz w:val="16"/>
              </w:rPr>
              <w:t>6</w:t>
            </w:r>
          </w:p>
        </w:tc>
        <w:tc>
          <w:tcPr>
            <w:tcW w:w="720" w:type="dxa"/>
            <w:tcBorders>
              <w:top w:val="nil"/>
              <w:left w:val="nil"/>
              <w:bottom w:val="single" w:sz="4" w:space="0" w:color="auto"/>
              <w:right w:val="single" w:sz="4" w:space="0" w:color="auto"/>
            </w:tcBorders>
            <w:shd w:val="clear" w:color="auto" w:fill="auto"/>
            <w:vAlign w:val="center"/>
          </w:tcPr>
          <w:p w14:paraId="051816D7" w14:textId="77777777" w:rsidR="00FA70BC" w:rsidRDefault="00FA70BC" w:rsidP="00FA70BC">
            <w:pPr>
              <w:jc w:val="center"/>
              <w:rPr>
                <w:rFonts w:cs="Arial"/>
                <w:color w:val="000000"/>
                <w:sz w:val="16"/>
                <w:szCs w:val="16"/>
              </w:rPr>
            </w:pPr>
            <w:r>
              <w:rPr>
                <w:color w:val="000000"/>
                <w:sz w:val="16"/>
              </w:rPr>
              <w:t>4</w:t>
            </w:r>
          </w:p>
        </w:tc>
        <w:tc>
          <w:tcPr>
            <w:tcW w:w="810" w:type="dxa"/>
            <w:tcBorders>
              <w:top w:val="nil"/>
              <w:left w:val="nil"/>
              <w:bottom w:val="single" w:sz="4" w:space="0" w:color="auto"/>
              <w:right w:val="single" w:sz="4" w:space="0" w:color="auto"/>
            </w:tcBorders>
            <w:shd w:val="clear" w:color="auto" w:fill="auto"/>
            <w:vAlign w:val="center"/>
          </w:tcPr>
          <w:p w14:paraId="0830ECCF" w14:textId="77777777" w:rsidR="00FA70BC" w:rsidRPr="00251F52" w:rsidRDefault="00FA70BC" w:rsidP="00FA70BC">
            <w:pPr>
              <w:ind w:left="-50" w:right="-64"/>
              <w:jc w:val="center"/>
              <w:rPr>
                <w:rFonts w:cs="Arial"/>
                <w:sz w:val="16"/>
                <w:szCs w:val="16"/>
              </w:rPr>
            </w:pPr>
            <w:r>
              <w:rPr>
                <w:sz w:val="16"/>
              </w:rPr>
              <w:t>4</w:t>
            </w:r>
          </w:p>
        </w:tc>
        <w:tc>
          <w:tcPr>
            <w:tcW w:w="1620" w:type="dxa"/>
            <w:tcBorders>
              <w:top w:val="nil"/>
              <w:left w:val="nil"/>
              <w:bottom w:val="single" w:sz="4" w:space="0" w:color="auto"/>
              <w:right w:val="single" w:sz="4" w:space="0" w:color="auto"/>
            </w:tcBorders>
            <w:shd w:val="clear" w:color="auto" w:fill="auto"/>
            <w:vAlign w:val="center"/>
          </w:tcPr>
          <w:p w14:paraId="57F9653D" w14:textId="77777777" w:rsidR="00FA70BC" w:rsidRPr="00D60B3B" w:rsidRDefault="00FA70BC" w:rsidP="00FA70BC">
            <w:pPr>
              <w:jc w:val="center"/>
              <w:rPr>
                <w:sz w:val="16"/>
                <w:szCs w:val="16"/>
              </w:rPr>
            </w:pPr>
            <w:r>
              <w:rPr>
                <w:sz w:val="16"/>
              </w:rPr>
              <w:t>4</w:t>
            </w:r>
          </w:p>
        </w:tc>
      </w:tr>
      <w:tr w:rsidR="00FA70BC" w:rsidRPr="000308E8" w14:paraId="7D869F5D" w14:textId="77777777" w:rsidTr="00E65DE4">
        <w:trPr>
          <w:cantSplit/>
        </w:trPr>
        <w:tc>
          <w:tcPr>
            <w:tcW w:w="2245" w:type="dxa"/>
            <w:shd w:val="clear" w:color="auto" w:fill="auto"/>
          </w:tcPr>
          <w:p w14:paraId="453EAC3B" w14:textId="77777777" w:rsidR="00FA70BC" w:rsidRPr="00440173" w:rsidRDefault="00FA70BC" w:rsidP="00FA70BC">
            <w:pPr>
              <w:jc w:val="left"/>
              <w:rPr>
                <w:rFonts w:cs="Arial"/>
                <w:sz w:val="16"/>
                <w:szCs w:val="16"/>
              </w:rPr>
            </w:pPr>
            <w:r>
              <w:rPr>
                <w:sz w:val="16"/>
              </w:rPr>
              <w:t>Chine</w:t>
            </w:r>
          </w:p>
        </w:tc>
        <w:tc>
          <w:tcPr>
            <w:tcW w:w="450" w:type="dxa"/>
            <w:tcBorders>
              <w:top w:val="nil"/>
              <w:left w:val="single" w:sz="4" w:space="0" w:color="auto"/>
              <w:bottom w:val="single" w:sz="4" w:space="0" w:color="auto"/>
              <w:right w:val="single" w:sz="4" w:space="0" w:color="auto"/>
            </w:tcBorders>
            <w:shd w:val="clear" w:color="auto" w:fill="auto"/>
            <w:vAlign w:val="bottom"/>
          </w:tcPr>
          <w:p w14:paraId="10622136" w14:textId="77777777" w:rsidR="00FA70BC" w:rsidRDefault="00FA70BC" w:rsidP="00FA70BC">
            <w:pPr>
              <w:jc w:val="center"/>
              <w:rPr>
                <w:rFonts w:cs="Arial"/>
                <w:sz w:val="16"/>
                <w:szCs w:val="16"/>
              </w:rPr>
            </w:pPr>
            <w:r>
              <w:rPr>
                <w:sz w:val="16"/>
              </w:rPr>
              <w:t>CN</w:t>
            </w:r>
          </w:p>
        </w:tc>
        <w:tc>
          <w:tcPr>
            <w:tcW w:w="1350" w:type="dxa"/>
            <w:tcBorders>
              <w:top w:val="nil"/>
              <w:left w:val="single" w:sz="4" w:space="0" w:color="auto"/>
              <w:bottom w:val="single" w:sz="4" w:space="0" w:color="auto"/>
              <w:right w:val="single" w:sz="4" w:space="0" w:color="auto"/>
            </w:tcBorders>
            <w:shd w:val="clear" w:color="auto" w:fill="auto"/>
          </w:tcPr>
          <w:p w14:paraId="1FA0DCED" w14:textId="69B66A3C" w:rsidR="00FA70BC" w:rsidRPr="007E583F" w:rsidRDefault="00FA70BC" w:rsidP="00FA70BC">
            <w:pPr>
              <w:jc w:val="center"/>
              <w:rPr>
                <w:sz w:val="16"/>
                <w:szCs w:val="16"/>
              </w:rPr>
            </w:pPr>
            <w:r>
              <w:rPr>
                <w:sz w:val="16"/>
              </w:rPr>
              <w:t>8 960</w:t>
            </w:r>
          </w:p>
        </w:tc>
        <w:tc>
          <w:tcPr>
            <w:tcW w:w="720" w:type="dxa"/>
            <w:tcBorders>
              <w:top w:val="nil"/>
              <w:left w:val="nil"/>
              <w:bottom w:val="single" w:sz="4" w:space="0" w:color="auto"/>
              <w:right w:val="single" w:sz="4" w:space="0" w:color="auto"/>
            </w:tcBorders>
            <w:shd w:val="clear" w:color="auto" w:fill="auto"/>
            <w:vAlign w:val="center"/>
          </w:tcPr>
          <w:p w14:paraId="79482E6F" w14:textId="77777777" w:rsidR="00FA70BC" w:rsidRPr="00962B88" w:rsidRDefault="00FA70BC" w:rsidP="00FA70BC">
            <w:pPr>
              <w:jc w:val="center"/>
              <w:rPr>
                <w:rFonts w:cs="Arial"/>
                <w:color w:val="000000"/>
                <w:sz w:val="16"/>
                <w:szCs w:val="16"/>
              </w:rPr>
            </w:pPr>
            <w:r>
              <w:rPr>
                <w:color w:val="000000"/>
                <w:sz w:val="16"/>
              </w:rPr>
              <w:t>1</w:t>
            </w:r>
          </w:p>
        </w:tc>
        <w:tc>
          <w:tcPr>
            <w:tcW w:w="630" w:type="dxa"/>
            <w:tcBorders>
              <w:top w:val="nil"/>
              <w:left w:val="nil"/>
              <w:bottom w:val="single" w:sz="4" w:space="0" w:color="auto"/>
              <w:right w:val="single" w:sz="4" w:space="0" w:color="auto"/>
            </w:tcBorders>
            <w:shd w:val="clear" w:color="auto" w:fill="auto"/>
            <w:vAlign w:val="center"/>
          </w:tcPr>
          <w:p w14:paraId="612A5D52"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000000" w:fill="FFFFFF"/>
            <w:vAlign w:val="center"/>
          </w:tcPr>
          <w:p w14:paraId="314AFC84" w14:textId="77777777" w:rsidR="00FA70BC" w:rsidRDefault="00FA70BC" w:rsidP="00FA70BC">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auto" w:fill="auto"/>
            <w:vAlign w:val="center"/>
          </w:tcPr>
          <w:p w14:paraId="24C612BF" w14:textId="77777777" w:rsidR="00FA70BC" w:rsidRDefault="00FA70BC" w:rsidP="00FA70BC">
            <w:pPr>
              <w:jc w:val="center"/>
              <w:rPr>
                <w:rFonts w:cs="Arial"/>
                <w:color w:val="000000"/>
                <w:sz w:val="16"/>
                <w:szCs w:val="16"/>
              </w:rPr>
            </w:pPr>
            <w:r>
              <w:rPr>
                <w:color w:val="000000"/>
                <w:sz w:val="16"/>
              </w:rPr>
              <w:t>1</w:t>
            </w:r>
          </w:p>
        </w:tc>
        <w:tc>
          <w:tcPr>
            <w:tcW w:w="810" w:type="dxa"/>
            <w:tcBorders>
              <w:top w:val="nil"/>
              <w:left w:val="nil"/>
              <w:bottom w:val="single" w:sz="4" w:space="0" w:color="auto"/>
              <w:right w:val="single" w:sz="4" w:space="0" w:color="auto"/>
            </w:tcBorders>
            <w:shd w:val="clear" w:color="auto" w:fill="auto"/>
            <w:vAlign w:val="center"/>
          </w:tcPr>
          <w:p w14:paraId="5DC9E51A" w14:textId="738C4A10" w:rsidR="00FA70BC" w:rsidRPr="00251F52" w:rsidRDefault="00FA70BC" w:rsidP="00FA70BC">
            <w:pPr>
              <w:tabs>
                <w:tab w:val="left" w:pos="811"/>
              </w:tabs>
              <w:ind w:left="-50" w:right="-64"/>
              <w:jc w:val="center"/>
              <w:rPr>
                <w:rFonts w:cs="Arial"/>
                <w:sz w:val="16"/>
                <w:szCs w:val="16"/>
              </w:rPr>
            </w:pPr>
            <w:r>
              <w:rPr>
                <w:sz w:val="16"/>
              </w:rPr>
              <w:t>3</w:t>
            </w:r>
          </w:p>
        </w:tc>
        <w:tc>
          <w:tcPr>
            <w:tcW w:w="1620" w:type="dxa"/>
            <w:tcBorders>
              <w:top w:val="nil"/>
              <w:left w:val="nil"/>
              <w:bottom w:val="single" w:sz="4" w:space="0" w:color="auto"/>
              <w:right w:val="single" w:sz="4" w:space="0" w:color="auto"/>
            </w:tcBorders>
            <w:shd w:val="clear" w:color="auto" w:fill="auto"/>
            <w:vAlign w:val="center"/>
          </w:tcPr>
          <w:p w14:paraId="25670DBC" w14:textId="77777777" w:rsidR="00FA70BC" w:rsidRPr="00D60B3B" w:rsidRDefault="00FA70BC" w:rsidP="00FA70BC">
            <w:pPr>
              <w:jc w:val="center"/>
              <w:rPr>
                <w:sz w:val="16"/>
                <w:szCs w:val="16"/>
              </w:rPr>
            </w:pPr>
            <w:r>
              <w:rPr>
                <w:sz w:val="16"/>
              </w:rPr>
              <w:t>0</w:t>
            </w:r>
          </w:p>
        </w:tc>
      </w:tr>
      <w:tr w:rsidR="00FA70BC" w:rsidRPr="000308E8" w14:paraId="09189A64" w14:textId="77777777" w:rsidTr="00E65DE4">
        <w:trPr>
          <w:cantSplit/>
        </w:trPr>
        <w:tc>
          <w:tcPr>
            <w:tcW w:w="2245" w:type="dxa"/>
            <w:tcBorders>
              <w:bottom w:val="single" w:sz="4" w:space="0" w:color="auto"/>
            </w:tcBorders>
            <w:shd w:val="clear" w:color="auto" w:fill="auto"/>
          </w:tcPr>
          <w:p w14:paraId="309CAA39" w14:textId="77777777" w:rsidR="00FA70BC" w:rsidRPr="00440173" w:rsidRDefault="00FA70BC" w:rsidP="00FA70BC">
            <w:pPr>
              <w:jc w:val="left"/>
              <w:rPr>
                <w:rFonts w:cs="Arial"/>
                <w:sz w:val="16"/>
                <w:szCs w:val="16"/>
              </w:rPr>
            </w:pPr>
            <w:r>
              <w:rPr>
                <w:sz w:val="16"/>
              </w:rPr>
              <w:t>Colombie</w:t>
            </w:r>
          </w:p>
        </w:tc>
        <w:tc>
          <w:tcPr>
            <w:tcW w:w="450" w:type="dxa"/>
            <w:tcBorders>
              <w:top w:val="nil"/>
              <w:left w:val="single" w:sz="4" w:space="0" w:color="auto"/>
              <w:bottom w:val="single" w:sz="4" w:space="0" w:color="auto"/>
              <w:right w:val="single" w:sz="4" w:space="0" w:color="auto"/>
            </w:tcBorders>
            <w:shd w:val="clear" w:color="auto" w:fill="auto"/>
            <w:vAlign w:val="bottom"/>
          </w:tcPr>
          <w:p w14:paraId="053B14DE" w14:textId="77777777" w:rsidR="00FA70BC" w:rsidRDefault="00FA70BC" w:rsidP="00FA70BC">
            <w:pPr>
              <w:jc w:val="center"/>
              <w:rPr>
                <w:rFonts w:cs="Arial"/>
                <w:sz w:val="16"/>
                <w:szCs w:val="16"/>
              </w:rPr>
            </w:pPr>
            <w:r>
              <w:rPr>
                <w:sz w:val="16"/>
              </w:rPr>
              <w:t>CO</w:t>
            </w:r>
          </w:p>
        </w:tc>
        <w:tc>
          <w:tcPr>
            <w:tcW w:w="1350" w:type="dxa"/>
            <w:tcBorders>
              <w:top w:val="nil"/>
              <w:left w:val="single" w:sz="4" w:space="0" w:color="auto"/>
              <w:bottom w:val="single" w:sz="4" w:space="0" w:color="auto"/>
              <w:right w:val="single" w:sz="4" w:space="0" w:color="auto"/>
            </w:tcBorders>
            <w:shd w:val="clear" w:color="auto" w:fill="auto"/>
          </w:tcPr>
          <w:p w14:paraId="469C390D" w14:textId="77777777" w:rsidR="00FA70BC" w:rsidRPr="007E583F" w:rsidRDefault="00FA70BC" w:rsidP="00FA70BC">
            <w:pPr>
              <w:jc w:val="center"/>
              <w:rPr>
                <w:sz w:val="16"/>
                <w:szCs w:val="16"/>
              </w:rPr>
            </w:pPr>
            <w:r>
              <w:rPr>
                <w:sz w:val="16"/>
              </w:rPr>
              <w:t>128</w:t>
            </w:r>
          </w:p>
        </w:tc>
        <w:tc>
          <w:tcPr>
            <w:tcW w:w="720" w:type="dxa"/>
            <w:tcBorders>
              <w:top w:val="nil"/>
              <w:left w:val="nil"/>
              <w:bottom w:val="single" w:sz="4" w:space="0" w:color="auto"/>
              <w:right w:val="single" w:sz="4" w:space="0" w:color="auto"/>
            </w:tcBorders>
            <w:shd w:val="clear" w:color="auto" w:fill="auto"/>
            <w:vAlign w:val="center"/>
          </w:tcPr>
          <w:p w14:paraId="72458E99" w14:textId="77777777" w:rsidR="00FA70BC" w:rsidRPr="00962B88" w:rsidRDefault="00FA70BC" w:rsidP="00FA70BC">
            <w:pPr>
              <w:jc w:val="center"/>
              <w:rPr>
                <w:rFonts w:cs="Arial"/>
                <w:color w:val="000000"/>
                <w:sz w:val="16"/>
                <w:szCs w:val="16"/>
              </w:rPr>
            </w:pPr>
            <w:r>
              <w:rPr>
                <w:color w:val="000000"/>
                <w:sz w:val="16"/>
              </w:rPr>
              <w:t>2</w:t>
            </w:r>
          </w:p>
        </w:tc>
        <w:tc>
          <w:tcPr>
            <w:tcW w:w="630" w:type="dxa"/>
            <w:tcBorders>
              <w:top w:val="nil"/>
              <w:left w:val="nil"/>
              <w:bottom w:val="single" w:sz="4" w:space="0" w:color="auto"/>
              <w:right w:val="single" w:sz="4" w:space="0" w:color="auto"/>
            </w:tcBorders>
            <w:shd w:val="clear" w:color="auto" w:fill="auto"/>
            <w:vAlign w:val="center"/>
          </w:tcPr>
          <w:p w14:paraId="717C6C7B"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000000" w:fill="FFFFFF"/>
            <w:vAlign w:val="center"/>
          </w:tcPr>
          <w:p w14:paraId="4D5A8FE9" w14:textId="77777777" w:rsidR="00FA70BC" w:rsidRDefault="00FA70BC" w:rsidP="00FA70BC">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auto" w:fill="auto"/>
            <w:vAlign w:val="center"/>
          </w:tcPr>
          <w:p w14:paraId="264FC6C5"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5D894756" w14:textId="77777777" w:rsidR="00FA70BC" w:rsidRPr="00251F52" w:rsidRDefault="00FA70BC" w:rsidP="00FA70BC">
            <w:pPr>
              <w:ind w:left="-50" w:right="-64"/>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76828AED" w14:textId="77777777" w:rsidR="00FA70BC" w:rsidRPr="00D60B3B" w:rsidRDefault="00FA70BC" w:rsidP="00FA70BC">
            <w:pPr>
              <w:jc w:val="center"/>
              <w:rPr>
                <w:sz w:val="16"/>
                <w:szCs w:val="16"/>
              </w:rPr>
            </w:pPr>
            <w:r>
              <w:rPr>
                <w:sz w:val="16"/>
              </w:rPr>
              <w:t>0</w:t>
            </w:r>
          </w:p>
        </w:tc>
      </w:tr>
      <w:tr w:rsidR="00FA70BC" w:rsidRPr="000308E8" w14:paraId="7CFB3BA0" w14:textId="77777777" w:rsidTr="00E65DE4">
        <w:trPr>
          <w:cantSplit/>
        </w:trPr>
        <w:tc>
          <w:tcPr>
            <w:tcW w:w="2245" w:type="dxa"/>
            <w:tcBorders>
              <w:bottom w:val="single" w:sz="4" w:space="0" w:color="auto"/>
            </w:tcBorders>
            <w:shd w:val="clear" w:color="auto" w:fill="auto"/>
          </w:tcPr>
          <w:p w14:paraId="0FE79E36" w14:textId="77777777" w:rsidR="00FA70BC" w:rsidRPr="00440173" w:rsidRDefault="00FA70BC" w:rsidP="00FA70BC">
            <w:pPr>
              <w:jc w:val="left"/>
              <w:rPr>
                <w:rFonts w:cs="Arial"/>
                <w:sz w:val="16"/>
                <w:szCs w:val="16"/>
              </w:rPr>
            </w:pPr>
            <w:r>
              <w:rPr>
                <w:sz w:val="16"/>
              </w:rPr>
              <w:t>Costa Rica</w:t>
            </w:r>
          </w:p>
        </w:tc>
        <w:tc>
          <w:tcPr>
            <w:tcW w:w="450" w:type="dxa"/>
            <w:tcBorders>
              <w:top w:val="nil"/>
              <w:left w:val="single" w:sz="4" w:space="0" w:color="auto"/>
              <w:bottom w:val="single" w:sz="4" w:space="0" w:color="auto"/>
              <w:right w:val="single" w:sz="4" w:space="0" w:color="auto"/>
            </w:tcBorders>
            <w:shd w:val="clear" w:color="auto" w:fill="auto"/>
            <w:vAlign w:val="bottom"/>
          </w:tcPr>
          <w:p w14:paraId="43AD33B7" w14:textId="77777777" w:rsidR="00FA70BC" w:rsidRDefault="00FA70BC" w:rsidP="00FA70BC">
            <w:pPr>
              <w:jc w:val="center"/>
              <w:rPr>
                <w:rFonts w:cs="Arial"/>
                <w:sz w:val="16"/>
                <w:szCs w:val="16"/>
              </w:rPr>
            </w:pPr>
            <w:r>
              <w:rPr>
                <w:sz w:val="16"/>
              </w:rPr>
              <w:t>CR</w:t>
            </w:r>
          </w:p>
        </w:tc>
        <w:tc>
          <w:tcPr>
            <w:tcW w:w="1350" w:type="dxa"/>
            <w:tcBorders>
              <w:top w:val="nil"/>
              <w:left w:val="single" w:sz="4" w:space="0" w:color="auto"/>
              <w:bottom w:val="single" w:sz="4" w:space="0" w:color="auto"/>
              <w:right w:val="single" w:sz="4" w:space="0" w:color="auto"/>
            </w:tcBorders>
            <w:shd w:val="clear" w:color="auto" w:fill="auto"/>
          </w:tcPr>
          <w:p w14:paraId="66A5D2DD" w14:textId="77777777" w:rsidR="00FA70BC" w:rsidRPr="007E583F" w:rsidRDefault="00FA70BC" w:rsidP="00FA70BC">
            <w:pPr>
              <w:jc w:val="center"/>
              <w:rPr>
                <w:sz w:val="16"/>
                <w:szCs w:val="16"/>
              </w:rPr>
            </w:pPr>
            <w:r>
              <w:rPr>
                <w:sz w:val="16"/>
              </w:rPr>
              <w:t>7</w:t>
            </w:r>
          </w:p>
        </w:tc>
        <w:tc>
          <w:tcPr>
            <w:tcW w:w="720" w:type="dxa"/>
            <w:tcBorders>
              <w:top w:val="nil"/>
              <w:left w:val="nil"/>
              <w:bottom w:val="single" w:sz="4" w:space="0" w:color="auto"/>
              <w:right w:val="single" w:sz="4" w:space="0" w:color="auto"/>
            </w:tcBorders>
            <w:shd w:val="clear" w:color="auto" w:fill="auto"/>
            <w:vAlign w:val="center"/>
          </w:tcPr>
          <w:p w14:paraId="02974AE5" w14:textId="77777777" w:rsidR="00FA70BC" w:rsidRPr="00962B88" w:rsidRDefault="00FA70BC" w:rsidP="00FA70BC">
            <w:pPr>
              <w:jc w:val="center"/>
              <w:rPr>
                <w:rFonts w:cs="Arial"/>
                <w:color w:val="000000"/>
                <w:sz w:val="16"/>
                <w:szCs w:val="16"/>
              </w:rPr>
            </w:pPr>
            <w:r>
              <w:rPr>
                <w:color w:val="000000"/>
                <w:sz w:val="16"/>
              </w:rPr>
              <w:t>2</w:t>
            </w:r>
          </w:p>
        </w:tc>
        <w:tc>
          <w:tcPr>
            <w:tcW w:w="630" w:type="dxa"/>
            <w:tcBorders>
              <w:top w:val="nil"/>
              <w:left w:val="nil"/>
              <w:bottom w:val="single" w:sz="4" w:space="0" w:color="auto"/>
              <w:right w:val="single" w:sz="4" w:space="0" w:color="auto"/>
            </w:tcBorders>
            <w:shd w:val="clear" w:color="auto" w:fill="auto"/>
            <w:vAlign w:val="center"/>
          </w:tcPr>
          <w:p w14:paraId="0120E82B" w14:textId="77777777" w:rsidR="00FA70BC" w:rsidRDefault="00FA70BC" w:rsidP="00FA70BC">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000000" w:fill="FFFFFF"/>
            <w:vAlign w:val="center"/>
          </w:tcPr>
          <w:p w14:paraId="66777D35" w14:textId="77777777" w:rsidR="00FA70BC" w:rsidRDefault="00FA70BC" w:rsidP="00FA70BC">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auto" w:fill="auto"/>
            <w:vAlign w:val="center"/>
          </w:tcPr>
          <w:p w14:paraId="110B44F3"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7860D7D2" w14:textId="77777777" w:rsidR="00FA70BC" w:rsidRPr="00251F52" w:rsidRDefault="00FA70BC" w:rsidP="00FA70BC">
            <w:pPr>
              <w:ind w:left="-50" w:right="-64"/>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36448050" w14:textId="77777777" w:rsidR="00FA70BC" w:rsidRPr="00D60B3B" w:rsidRDefault="00FA70BC" w:rsidP="00FA70BC">
            <w:pPr>
              <w:jc w:val="center"/>
              <w:rPr>
                <w:sz w:val="16"/>
                <w:szCs w:val="16"/>
              </w:rPr>
            </w:pPr>
            <w:r>
              <w:rPr>
                <w:sz w:val="16"/>
              </w:rPr>
              <w:t>0</w:t>
            </w:r>
          </w:p>
        </w:tc>
      </w:tr>
      <w:tr w:rsidR="00FA70BC" w:rsidRPr="000308E8" w14:paraId="646881E3" w14:textId="77777777" w:rsidTr="00E65DE4">
        <w:trPr>
          <w:cantSplit/>
        </w:trPr>
        <w:tc>
          <w:tcPr>
            <w:tcW w:w="2245" w:type="dxa"/>
            <w:tcBorders>
              <w:bottom w:val="single" w:sz="4" w:space="0" w:color="auto"/>
            </w:tcBorders>
            <w:shd w:val="clear" w:color="auto" w:fill="auto"/>
          </w:tcPr>
          <w:p w14:paraId="4D2B5CAA" w14:textId="77777777" w:rsidR="00FA70BC" w:rsidRPr="00440173" w:rsidRDefault="00FA70BC" w:rsidP="00FA70BC">
            <w:pPr>
              <w:jc w:val="left"/>
              <w:rPr>
                <w:rFonts w:cs="Arial"/>
                <w:sz w:val="16"/>
                <w:szCs w:val="16"/>
              </w:rPr>
            </w:pPr>
            <w:r>
              <w:rPr>
                <w:sz w:val="16"/>
              </w:rPr>
              <w:t>Croatie</w:t>
            </w:r>
          </w:p>
        </w:tc>
        <w:tc>
          <w:tcPr>
            <w:tcW w:w="450" w:type="dxa"/>
            <w:tcBorders>
              <w:top w:val="nil"/>
              <w:left w:val="single" w:sz="4" w:space="0" w:color="auto"/>
              <w:bottom w:val="single" w:sz="4" w:space="0" w:color="auto"/>
              <w:right w:val="single" w:sz="4" w:space="0" w:color="auto"/>
            </w:tcBorders>
            <w:shd w:val="clear" w:color="auto" w:fill="auto"/>
            <w:vAlign w:val="bottom"/>
          </w:tcPr>
          <w:p w14:paraId="138EC332" w14:textId="77777777" w:rsidR="00FA70BC" w:rsidRDefault="00FA70BC" w:rsidP="00FA70BC">
            <w:pPr>
              <w:jc w:val="center"/>
              <w:rPr>
                <w:rFonts w:cs="Arial"/>
                <w:sz w:val="16"/>
                <w:szCs w:val="16"/>
              </w:rPr>
            </w:pPr>
            <w:r>
              <w:rPr>
                <w:sz w:val="16"/>
              </w:rPr>
              <w:t>HR</w:t>
            </w:r>
          </w:p>
        </w:tc>
        <w:tc>
          <w:tcPr>
            <w:tcW w:w="1350" w:type="dxa"/>
            <w:tcBorders>
              <w:top w:val="nil"/>
              <w:left w:val="single" w:sz="4" w:space="0" w:color="auto"/>
              <w:bottom w:val="single" w:sz="4" w:space="0" w:color="auto"/>
              <w:right w:val="single" w:sz="4" w:space="0" w:color="auto"/>
            </w:tcBorders>
            <w:shd w:val="clear" w:color="000000" w:fill="BFBFBF"/>
          </w:tcPr>
          <w:p w14:paraId="66E31C0B" w14:textId="77777777" w:rsidR="00FA70BC" w:rsidRPr="007E583F" w:rsidRDefault="00FA70BC" w:rsidP="00FA70BC">
            <w:pPr>
              <w:jc w:val="center"/>
              <w:rPr>
                <w:sz w:val="16"/>
                <w:szCs w:val="16"/>
              </w:rPr>
            </w:pPr>
            <w:r>
              <w:rPr>
                <w:sz w:val="16"/>
              </w:rPr>
              <w:t>8</w:t>
            </w:r>
          </w:p>
        </w:tc>
        <w:tc>
          <w:tcPr>
            <w:tcW w:w="720" w:type="dxa"/>
            <w:tcBorders>
              <w:top w:val="nil"/>
              <w:left w:val="nil"/>
              <w:bottom w:val="single" w:sz="4" w:space="0" w:color="auto"/>
              <w:right w:val="single" w:sz="4" w:space="0" w:color="auto"/>
            </w:tcBorders>
            <w:shd w:val="clear" w:color="000000" w:fill="BFBFBF"/>
            <w:vAlign w:val="center"/>
          </w:tcPr>
          <w:p w14:paraId="31B7CBC1" w14:textId="77777777" w:rsidR="00FA70BC" w:rsidRPr="00962B88" w:rsidRDefault="00FA70BC" w:rsidP="00FA70BC">
            <w:pPr>
              <w:jc w:val="center"/>
              <w:rPr>
                <w:rFonts w:cs="Arial"/>
                <w:color w:val="000000"/>
                <w:sz w:val="16"/>
                <w:szCs w:val="16"/>
              </w:rPr>
            </w:pPr>
            <w:r>
              <w:rPr>
                <w:color w:val="000000"/>
                <w:sz w:val="16"/>
              </w:rPr>
              <w:t>2</w:t>
            </w:r>
          </w:p>
        </w:tc>
        <w:tc>
          <w:tcPr>
            <w:tcW w:w="630" w:type="dxa"/>
            <w:tcBorders>
              <w:top w:val="nil"/>
              <w:left w:val="nil"/>
              <w:bottom w:val="single" w:sz="4" w:space="0" w:color="auto"/>
              <w:right w:val="single" w:sz="4" w:space="0" w:color="auto"/>
            </w:tcBorders>
            <w:shd w:val="clear" w:color="000000" w:fill="BFBFBF"/>
            <w:vAlign w:val="center"/>
          </w:tcPr>
          <w:p w14:paraId="73108B52" w14:textId="77777777" w:rsidR="00FA70BC" w:rsidRDefault="00FA70BC" w:rsidP="00FA70BC">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000000" w:fill="BFBFBF"/>
            <w:vAlign w:val="center"/>
          </w:tcPr>
          <w:p w14:paraId="5CBDAB51" w14:textId="77777777" w:rsidR="00FA70BC" w:rsidRDefault="00FA70BC" w:rsidP="00FA70BC">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000000" w:fill="BFBFBF"/>
            <w:vAlign w:val="center"/>
          </w:tcPr>
          <w:p w14:paraId="73623D3B" w14:textId="77777777" w:rsidR="00FA70BC" w:rsidRDefault="00FA70BC" w:rsidP="00FA70BC">
            <w:pPr>
              <w:jc w:val="center"/>
              <w:rPr>
                <w:rFonts w:cs="Arial"/>
                <w:color w:val="000000"/>
                <w:sz w:val="16"/>
                <w:szCs w:val="16"/>
              </w:rPr>
            </w:pPr>
            <w:r>
              <w:rPr>
                <w:color w:val="000000"/>
                <w:sz w:val="16"/>
              </w:rPr>
              <w:t>2</w:t>
            </w:r>
          </w:p>
        </w:tc>
        <w:tc>
          <w:tcPr>
            <w:tcW w:w="810" w:type="dxa"/>
            <w:tcBorders>
              <w:top w:val="nil"/>
              <w:left w:val="nil"/>
              <w:bottom w:val="single" w:sz="4" w:space="0" w:color="auto"/>
              <w:right w:val="single" w:sz="4" w:space="0" w:color="auto"/>
            </w:tcBorders>
            <w:shd w:val="clear" w:color="000000" w:fill="BFBFBF"/>
            <w:vAlign w:val="center"/>
          </w:tcPr>
          <w:p w14:paraId="1AD3F579" w14:textId="77777777" w:rsidR="00FA70BC" w:rsidRPr="00251F52" w:rsidRDefault="00FA70BC" w:rsidP="00FA70BC">
            <w:pPr>
              <w:ind w:left="-50" w:right="-64"/>
              <w:jc w:val="center"/>
              <w:rPr>
                <w:rFonts w:cs="Arial"/>
                <w:sz w:val="16"/>
                <w:szCs w:val="16"/>
              </w:rPr>
            </w:pPr>
            <w:r>
              <w:rPr>
                <w:sz w:val="16"/>
              </w:rPr>
              <w:t>4</w:t>
            </w:r>
          </w:p>
        </w:tc>
        <w:tc>
          <w:tcPr>
            <w:tcW w:w="1620" w:type="dxa"/>
            <w:tcBorders>
              <w:top w:val="nil"/>
              <w:left w:val="nil"/>
              <w:bottom w:val="single" w:sz="4" w:space="0" w:color="auto"/>
              <w:right w:val="single" w:sz="4" w:space="0" w:color="auto"/>
            </w:tcBorders>
            <w:shd w:val="clear" w:color="000000" w:fill="BFBFBF"/>
            <w:vAlign w:val="center"/>
          </w:tcPr>
          <w:p w14:paraId="507CF24E" w14:textId="77777777" w:rsidR="00FA70BC" w:rsidRPr="00D60B3B" w:rsidRDefault="00FA70BC" w:rsidP="00FA70BC">
            <w:pPr>
              <w:jc w:val="center"/>
              <w:rPr>
                <w:sz w:val="16"/>
                <w:szCs w:val="16"/>
              </w:rPr>
            </w:pPr>
          </w:p>
        </w:tc>
      </w:tr>
      <w:tr w:rsidR="00FA70BC" w:rsidRPr="000308E8" w14:paraId="09EBC14E" w14:textId="77777777" w:rsidTr="00E65DE4">
        <w:trPr>
          <w:cantSplit/>
        </w:trPr>
        <w:tc>
          <w:tcPr>
            <w:tcW w:w="2245" w:type="dxa"/>
            <w:tcBorders>
              <w:bottom w:val="single" w:sz="4" w:space="0" w:color="auto"/>
            </w:tcBorders>
            <w:shd w:val="clear" w:color="auto" w:fill="auto"/>
          </w:tcPr>
          <w:p w14:paraId="539FE5C9" w14:textId="77777777" w:rsidR="00FA70BC" w:rsidRPr="00440173" w:rsidRDefault="00FA70BC" w:rsidP="00FA70BC">
            <w:pPr>
              <w:jc w:val="left"/>
              <w:rPr>
                <w:rFonts w:cs="Arial"/>
                <w:sz w:val="16"/>
                <w:szCs w:val="16"/>
              </w:rPr>
            </w:pPr>
            <w:r>
              <w:rPr>
                <w:sz w:val="16"/>
              </w:rPr>
              <w:t>Danemark</w:t>
            </w:r>
          </w:p>
        </w:tc>
        <w:tc>
          <w:tcPr>
            <w:tcW w:w="450" w:type="dxa"/>
            <w:tcBorders>
              <w:top w:val="nil"/>
              <w:left w:val="single" w:sz="4" w:space="0" w:color="auto"/>
              <w:bottom w:val="single" w:sz="4" w:space="0" w:color="auto"/>
              <w:right w:val="single" w:sz="4" w:space="0" w:color="auto"/>
            </w:tcBorders>
            <w:shd w:val="clear" w:color="auto" w:fill="auto"/>
            <w:vAlign w:val="bottom"/>
          </w:tcPr>
          <w:p w14:paraId="383F376C" w14:textId="77777777" w:rsidR="00FA70BC" w:rsidRDefault="00FA70BC" w:rsidP="00FA70BC">
            <w:pPr>
              <w:jc w:val="center"/>
              <w:rPr>
                <w:rFonts w:cs="Arial"/>
                <w:sz w:val="16"/>
                <w:szCs w:val="16"/>
              </w:rPr>
            </w:pPr>
            <w:r>
              <w:rPr>
                <w:sz w:val="16"/>
              </w:rPr>
              <w:t>DK</w:t>
            </w:r>
          </w:p>
        </w:tc>
        <w:tc>
          <w:tcPr>
            <w:tcW w:w="1350" w:type="dxa"/>
            <w:tcBorders>
              <w:top w:val="nil"/>
              <w:left w:val="single" w:sz="4" w:space="0" w:color="auto"/>
              <w:bottom w:val="single" w:sz="4" w:space="0" w:color="auto"/>
              <w:right w:val="single" w:sz="4" w:space="0" w:color="auto"/>
            </w:tcBorders>
            <w:shd w:val="clear" w:color="000000" w:fill="BFBFBF"/>
          </w:tcPr>
          <w:p w14:paraId="6C3DF72F" w14:textId="77777777" w:rsidR="00FA70BC" w:rsidRPr="007E583F" w:rsidRDefault="00FA70BC" w:rsidP="00FA70BC">
            <w:pPr>
              <w:jc w:val="center"/>
              <w:rPr>
                <w:sz w:val="16"/>
                <w:szCs w:val="16"/>
              </w:rPr>
            </w:pPr>
            <w:r>
              <w:rPr>
                <w:sz w:val="16"/>
              </w:rPr>
              <w:t>10</w:t>
            </w:r>
          </w:p>
        </w:tc>
        <w:tc>
          <w:tcPr>
            <w:tcW w:w="720" w:type="dxa"/>
            <w:tcBorders>
              <w:top w:val="nil"/>
              <w:left w:val="nil"/>
              <w:bottom w:val="single" w:sz="4" w:space="0" w:color="auto"/>
              <w:right w:val="single" w:sz="4" w:space="0" w:color="auto"/>
            </w:tcBorders>
            <w:shd w:val="clear" w:color="000000" w:fill="BFBFBF"/>
            <w:vAlign w:val="center"/>
          </w:tcPr>
          <w:p w14:paraId="2040B4D2" w14:textId="77777777" w:rsidR="00FA70BC" w:rsidRPr="00962B88" w:rsidRDefault="00FA70BC" w:rsidP="00FA70BC">
            <w:pPr>
              <w:jc w:val="center"/>
              <w:rPr>
                <w:rFonts w:cs="Arial"/>
                <w:color w:val="000000"/>
                <w:sz w:val="16"/>
                <w:szCs w:val="16"/>
              </w:rPr>
            </w:pPr>
            <w:r>
              <w:rPr>
                <w:color w:val="000000"/>
                <w:sz w:val="16"/>
              </w:rPr>
              <w:t>10</w:t>
            </w:r>
          </w:p>
        </w:tc>
        <w:tc>
          <w:tcPr>
            <w:tcW w:w="630" w:type="dxa"/>
            <w:tcBorders>
              <w:top w:val="nil"/>
              <w:left w:val="nil"/>
              <w:bottom w:val="single" w:sz="4" w:space="0" w:color="auto"/>
              <w:right w:val="single" w:sz="4" w:space="0" w:color="auto"/>
            </w:tcBorders>
            <w:shd w:val="clear" w:color="000000" w:fill="BFBFBF"/>
            <w:vAlign w:val="center"/>
          </w:tcPr>
          <w:p w14:paraId="6D65A1BF" w14:textId="77777777" w:rsidR="00FA70BC" w:rsidRDefault="00FA70BC" w:rsidP="00FA70BC">
            <w:pPr>
              <w:jc w:val="center"/>
              <w:rPr>
                <w:rFonts w:cs="Arial"/>
                <w:color w:val="000000"/>
                <w:sz w:val="16"/>
                <w:szCs w:val="16"/>
              </w:rPr>
            </w:pPr>
            <w:r>
              <w:rPr>
                <w:color w:val="000000"/>
                <w:sz w:val="16"/>
              </w:rPr>
              <w:t>7</w:t>
            </w:r>
          </w:p>
        </w:tc>
        <w:tc>
          <w:tcPr>
            <w:tcW w:w="720" w:type="dxa"/>
            <w:tcBorders>
              <w:top w:val="nil"/>
              <w:left w:val="nil"/>
              <w:bottom w:val="single" w:sz="4" w:space="0" w:color="auto"/>
              <w:right w:val="single" w:sz="4" w:space="0" w:color="auto"/>
            </w:tcBorders>
            <w:shd w:val="clear" w:color="000000" w:fill="BFBFBF"/>
            <w:vAlign w:val="center"/>
          </w:tcPr>
          <w:p w14:paraId="6EFB04D6" w14:textId="77777777" w:rsidR="00FA70BC" w:rsidRDefault="00FA70BC" w:rsidP="00FA70BC">
            <w:pPr>
              <w:jc w:val="center"/>
              <w:rPr>
                <w:rFonts w:cs="Arial"/>
                <w:color w:val="000000"/>
                <w:sz w:val="16"/>
                <w:szCs w:val="16"/>
              </w:rPr>
            </w:pPr>
            <w:r>
              <w:rPr>
                <w:color w:val="000000"/>
                <w:sz w:val="16"/>
              </w:rPr>
              <w:t>8</w:t>
            </w:r>
          </w:p>
        </w:tc>
        <w:tc>
          <w:tcPr>
            <w:tcW w:w="720" w:type="dxa"/>
            <w:tcBorders>
              <w:top w:val="nil"/>
              <w:left w:val="nil"/>
              <w:bottom w:val="single" w:sz="4" w:space="0" w:color="auto"/>
              <w:right w:val="single" w:sz="4" w:space="0" w:color="auto"/>
            </w:tcBorders>
            <w:shd w:val="clear" w:color="000000" w:fill="BFBFBF"/>
            <w:vAlign w:val="center"/>
          </w:tcPr>
          <w:p w14:paraId="2EF567AD" w14:textId="77777777" w:rsidR="00FA70BC" w:rsidRDefault="00FA70BC" w:rsidP="00FA70BC">
            <w:pPr>
              <w:jc w:val="center"/>
              <w:rPr>
                <w:rFonts w:cs="Arial"/>
                <w:color w:val="000000"/>
                <w:sz w:val="16"/>
                <w:szCs w:val="16"/>
              </w:rPr>
            </w:pPr>
            <w:r>
              <w:rPr>
                <w:color w:val="000000"/>
                <w:sz w:val="16"/>
              </w:rPr>
              <w:t>10</w:t>
            </w:r>
          </w:p>
        </w:tc>
        <w:tc>
          <w:tcPr>
            <w:tcW w:w="810" w:type="dxa"/>
            <w:tcBorders>
              <w:top w:val="nil"/>
              <w:left w:val="nil"/>
              <w:bottom w:val="single" w:sz="4" w:space="0" w:color="auto"/>
              <w:right w:val="single" w:sz="4" w:space="0" w:color="auto"/>
            </w:tcBorders>
            <w:shd w:val="clear" w:color="000000" w:fill="BFBFBF"/>
            <w:vAlign w:val="center"/>
          </w:tcPr>
          <w:p w14:paraId="17971AE9" w14:textId="77777777" w:rsidR="00FA70BC" w:rsidRPr="00251F52" w:rsidRDefault="00FA70BC" w:rsidP="00FA70BC">
            <w:pPr>
              <w:ind w:left="-50" w:right="-64"/>
              <w:jc w:val="center"/>
              <w:rPr>
                <w:rFonts w:cs="Arial"/>
                <w:sz w:val="16"/>
                <w:szCs w:val="16"/>
              </w:rPr>
            </w:pPr>
            <w:r>
              <w:rPr>
                <w:sz w:val="16"/>
              </w:rPr>
              <w:t>13</w:t>
            </w:r>
          </w:p>
        </w:tc>
        <w:tc>
          <w:tcPr>
            <w:tcW w:w="1620" w:type="dxa"/>
            <w:tcBorders>
              <w:top w:val="nil"/>
              <w:left w:val="nil"/>
              <w:bottom w:val="single" w:sz="4" w:space="0" w:color="auto"/>
              <w:right w:val="single" w:sz="4" w:space="0" w:color="auto"/>
            </w:tcBorders>
            <w:shd w:val="clear" w:color="000000" w:fill="BFBFBF"/>
            <w:vAlign w:val="center"/>
          </w:tcPr>
          <w:p w14:paraId="1AF025ED" w14:textId="77777777" w:rsidR="00FA70BC" w:rsidRPr="00D60B3B" w:rsidRDefault="00FA70BC" w:rsidP="00FA70BC">
            <w:pPr>
              <w:jc w:val="center"/>
              <w:rPr>
                <w:sz w:val="16"/>
                <w:szCs w:val="16"/>
              </w:rPr>
            </w:pPr>
            <w:r>
              <w:rPr>
                <w:sz w:val="16"/>
              </w:rPr>
              <w:t>7</w:t>
            </w:r>
          </w:p>
        </w:tc>
      </w:tr>
      <w:tr w:rsidR="00FA70BC" w:rsidRPr="000308E8" w14:paraId="305767CF" w14:textId="77777777" w:rsidTr="00E65DE4">
        <w:trPr>
          <w:cantSplit/>
        </w:trPr>
        <w:tc>
          <w:tcPr>
            <w:tcW w:w="2245" w:type="dxa"/>
            <w:tcBorders>
              <w:bottom w:val="single" w:sz="4" w:space="0" w:color="auto"/>
            </w:tcBorders>
            <w:shd w:val="clear" w:color="auto" w:fill="auto"/>
          </w:tcPr>
          <w:p w14:paraId="34637666" w14:textId="01840084" w:rsidR="00FA70BC" w:rsidRPr="00440173" w:rsidRDefault="00FA70BC" w:rsidP="00FA70BC">
            <w:pPr>
              <w:jc w:val="left"/>
              <w:rPr>
                <w:rFonts w:cs="Arial"/>
                <w:sz w:val="16"/>
                <w:szCs w:val="16"/>
              </w:rPr>
            </w:pPr>
            <w:r>
              <w:rPr>
                <w:sz w:val="16"/>
              </w:rPr>
              <w:t>Égypte</w:t>
            </w:r>
          </w:p>
        </w:tc>
        <w:tc>
          <w:tcPr>
            <w:tcW w:w="450" w:type="dxa"/>
            <w:tcBorders>
              <w:top w:val="nil"/>
              <w:left w:val="single" w:sz="4" w:space="0" w:color="auto"/>
              <w:bottom w:val="single" w:sz="4" w:space="0" w:color="auto"/>
              <w:right w:val="single" w:sz="4" w:space="0" w:color="auto"/>
            </w:tcBorders>
            <w:shd w:val="clear" w:color="auto" w:fill="auto"/>
            <w:vAlign w:val="bottom"/>
          </w:tcPr>
          <w:p w14:paraId="66C1EF35" w14:textId="40147C2E" w:rsidR="00FA70BC" w:rsidRDefault="00FA70BC" w:rsidP="00FA70BC">
            <w:pPr>
              <w:jc w:val="center"/>
              <w:rPr>
                <w:rFonts w:cs="Arial"/>
                <w:sz w:val="16"/>
                <w:szCs w:val="16"/>
              </w:rPr>
            </w:pPr>
            <w:r>
              <w:rPr>
                <w:sz w:val="16"/>
              </w:rPr>
              <w:t>EG</w:t>
            </w:r>
          </w:p>
        </w:tc>
        <w:tc>
          <w:tcPr>
            <w:tcW w:w="1350" w:type="dxa"/>
            <w:tcBorders>
              <w:top w:val="nil"/>
              <w:left w:val="single" w:sz="4" w:space="0" w:color="auto"/>
              <w:bottom w:val="single" w:sz="4" w:space="0" w:color="auto"/>
              <w:right w:val="single" w:sz="4" w:space="0" w:color="auto"/>
            </w:tcBorders>
            <w:shd w:val="clear" w:color="auto" w:fill="auto"/>
          </w:tcPr>
          <w:p w14:paraId="3902C163" w14:textId="6CECBB57" w:rsidR="00FA70BC" w:rsidRPr="007E583F" w:rsidRDefault="00FA70BC" w:rsidP="00FA70BC">
            <w:pPr>
              <w:jc w:val="center"/>
              <w:rPr>
                <w:sz w:val="16"/>
                <w:szCs w:val="16"/>
              </w:rPr>
            </w:pPr>
            <w:r>
              <w:rPr>
                <w:sz w:val="16"/>
              </w:rPr>
              <w:t>34</w:t>
            </w:r>
          </w:p>
        </w:tc>
        <w:tc>
          <w:tcPr>
            <w:tcW w:w="720" w:type="dxa"/>
            <w:tcBorders>
              <w:top w:val="nil"/>
              <w:left w:val="nil"/>
              <w:bottom w:val="single" w:sz="4" w:space="0" w:color="auto"/>
              <w:right w:val="single" w:sz="4" w:space="0" w:color="auto"/>
            </w:tcBorders>
            <w:shd w:val="clear" w:color="auto" w:fill="auto"/>
            <w:vAlign w:val="center"/>
          </w:tcPr>
          <w:p w14:paraId="39C1B37B" w14:textId="50DBDA9C" w:rsidR="00FA70BC" w:rsidRPr="00962B88" w:rsidRDefault="00FA70BC" w:rsidP="00FA70BC">
            <w:pPr>
              <w:jc w:val="center"/>
              <w:rPr>
                <w:rFonts w:cs="Arial"/>
                <w:color w:val="000000"/>
                <w:sz w:val="16"/>
                <w:szCs w:val="16"/>
              </w:rPr>
            </w:pPr>
            <w:r>
              <w:rPr>
                <w:color w:val="000000"/>
                <w:sz w:val="16"/>
              </w:rPr>
              <w:t>-</w:t>
            </w:r>
          </w:p>
        </w:tc>
        <w:tc>
          <w:tcPr>
            <w:tcW w:w="630" w:type="dxa"/>
            <w:tcBorders>
              <w:top w:val="nil"/>
              <w:left w:val="nil"/>
              <w:bottom w:val="single" w:sz="4" w:space="0" w:color="auto"/>
              <w:right w:val="single" w:sz="4" w:space="0" w:color="auto"/>
            </w:tcBorders>
            <w:shd w:val="clear" w:color="auto" w:fill="auto"/>
            <w:vAlign w:val="center"/>
          </w:tcPr>
          <w:p w14:paraId="570F3838" w14:textId="1D5E82FE" w:rsidR="00FA70BC" w:rsidRDefault="00FA70BC" w:rsidP="00FA70BC">
            <w:pPr>
              <w:jc w:val="center"/>
              <w:rPr>
                <w:rFonts w:cs="Arial"/>
                <w:color w:val="000000"/>
                <w:sz w:val="16"/>
                <w:szCs w:val="16"/>
              </w:rPr>
            </w:pPr>
            <w:r>
              <w:rPr>
                <w:color w:val="000000"/>
                <w:sz w:val="16"/>
              </w:rPr>
              <w:t>-</w:t>
            </w:r>
          </w:p>
        </w:tc>
        <w:tc>
          <w:tcPr>
            <w:tcW w:w="720" w:type="dxa"/>
            <w:tcBorders>
              <w:top w:val="nil"/>
              <w:left w:val="nil"/>
              <w:bottom w:val="single" w:sz="4" w:space="0" w:color="auto"/>
              <w:right w:val="single" w:sz="4" w:space="0" w:color="auto"/>
            </w:tcBorders>
            <w:shd w:val="clear" w:color="auto" w:fill="auto"/>
            <w:vAlign w:val="center"/>
          </w:tcPr>
          <w:p w14:paraId="7DECA192" w14:textId="4DD40877" w:rsidR="00FA70BC" w:rsidRDefault="00FA70BC" w:rsidP="00FA70BC">
            <w:pPr>
              <w:jc w:val="center"/>
              <w:rPr>
                <w:rFonts w:cs="Arial"/>
                <w:color w:val="000000"/>
                <w:sz w:val="16"/>
                <w:szCs w:val="16"/>
              </w:rPr>
            </w:pPr>
            <w:r>
              <w:rPr>
                <w:color w:val="000000"/>
                <w:sz w:val="16"/>
              </w:rPr>
              <w:t>-</w:t>
            </w:r>
          </w:p>
        </w:tc>
        <w:tc>
          <w:tcPr>
            <w:tcW w:w="720" w:type="dxa"/>
            <w:tcBorders>
              <w:top w:val="nil"/>
              <w:left w:val="nil"/>
              <w:bottom w:val="single" w:sz="4" w:space="0" w:color="auto"/>
              <w:right w:val="single" w:sz="4" w:space="0" w:color="auto"/>
            </w:tcBorders>
            <w:shd w:val="clear" w:color="auto" w:fill="auto"/>
            <w:vAlign w:val="center"/>
          </w:tcPr>
          <w:p w14:paraId="79FF4716" w14:textId="5A558DED"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51570A4E" w14:textId="1F32AEFE" w:rsidR="00FA70BC" w:rsidRPr="00251F52" w:rsidRDefault="00FA70BC" w:rsidP="00FA70BC">
            <w:pPr>
              <w:ind w:left="-50" w:right="-64"/>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13334128" w14:textId="766FFD58" w:rsidR="00FA70BC" w:rsidRPr="00D60B3B" w:rsidRDefault="00FA70BC" w:rsidP="00FA70BC">
            <w:pPr>
              <w:jc w:val="center"/>
              <w:rPr>
                <w:sz w:val="16"/>
                <w:szCs w:val="16"/>
              </w:rPr>
            </w:pPr>
            <w:r>
              <w:rPr>
                <w:sz w:val="16"/>
              </w:rPr>
              <w:t>1</w:t>
            </w:r>
          </w:p>
        </w:tc>
      </w:tr>
      <w:tr w:rsidR="00FA70BC" w:rsidRPr="000308E8" w14:paraId="27D23381" w14:textId="77777777" w:rsidTr="00E65DE4">
        <w:trPr>
          <w:cantSplit/>
        </w:trPr>
        <w:tc>
          <w:tcPr>
            <w:tcW w:w="2245" w:type="dxa"/>
            <w:tcBorders>
              <w:bottom w:val="single" w:sz="4" w:space="0" w:color="auto"/>
            </w:tcBorders>
            <w:shd w:val="clear" w:color="auto" w:fill="auto"/>
          </w:tcPr>
          <w:p w14:paraId="24364698" w14:textId="77777777" w:rsidR="00FA70BC" w:rsidRPr="00440173" w:rsidRDefault="00FA70BC" w:rsidP="00FA70BC">
            <w:pPr>
              <w:jc w:val="left"/>
              <w:rPr>
                <w:rFonts w:cs="Arial"/>
                <w:sz w:val="16"/>
                <w:szCs w:val="16"/>
              </w:rPr>
            </w:pPr>
            <w:r>
              <w:rPr>
                <w:sz w:val="16"/>
              </w:rPr>
              <w:t>Équateur</w:t>
            </w:r>
          </w:p>
        </w:tc>
        <w:tc>
          <w:tcPr>
            <w:tcW w:w="450" w:type="dxa"/>
            <w:tcBorders>
              <w:top w:val="nil"/>
              <w:left w:val="single" w:sz="4" w:space="0" w:color="auto"/>
              <w:bottom w:val="single" w:sz="4" w:space="0" w:color="auto"/>
              <w:right w:val="single" w:sz="4" w:space="0" w:color="auto"/>
            </w:tcBorders>
            <w:shd w:val="clear" w:color="auto" w:fill="auto"/>
            <w:vAlign w:val="bottom"/>
          </w:tcPr>
          <w:p w14:paraId="513EF941" w14:textId="77777777" w:rsidR="00FA70BC" w:rsidRDefault="00FA70BC" w:rsidP="00FA70BC">
            <w:pPr>
              <w:jc w:val="center"/>
              <w:rPr>
                <w:rFonts w:cs="Arial"/>
                <w:sz w:val="16"/>
                <w:szCs w:val="16"/>
              </w:rPr>
            </w:pPr>
            <w:r>
              <w:rPr>
                <w:sz w:val="16"/>
              </w:rPr>
              <w:t>EC</w:t>
            </w:r>
          </w:p>
        </w:tc>
        <w:tc>
          <w:tcPr>
            <w:tcW w:w="1350" w:type="dxa"/>
            <w:tcBorders>
              <w:top w:val="nil"/>
              <w:left w:val="single" w:sz="4" w:space="0" w:color="auto"/>
              <w:bottom w:val="single" w:sz="4" w:space="0" w:color="auto"/>
              <w:right w:val="single" w:sz="4" w:space="0" w:color="auto"/>
            </w:tcBorders>
            <w:shd w:val="clear" w:color="auto" w:fill="auto"/>
          </w:tcPr>
          <w:p w14:paraId="77ED09C0" w14:textId="77777777" w:rsidR="00FA70BC" w:rsidRPr="007E583F" w:rsidRDefault="00FA70BC" w:rsidP="00FA70BC">
            <w:pPr>
              <w:jc w:val="center"/>
              <w:rPr>
                <w:sz w:val="16"/>
                <w:szCs w:val="16"/>
              </w:rPr>
            </w:pPr>
            <w:r>
              <w:rPr>
                <w:sz w:val="16"/>
              </w:rPr>
              <w:t>78</w:t>
            </w:r>
          </w:p>
        </w:tc>
        <w:tc>
          <w:tcPr>
            <w:tcW w:w="720" w:type="dxa"/>
            <w:tcBorders>
              <w:top w:val="nil"/>
              <w:left w:val="nil"/>
              <w:bottom w:val="single" w:sz="4" w:space="0" w:color="auto"/>
              <w:right w:val="single" w:sz="4" w:space="0" w:color="auto"/>
            </w:tcBorders>
            <w:shd w:val="clear" w:color="auto" w:fill="auto"/>
            <w:vAlign w:val="center"/>
          </w:tcPr>
          <w:p w14:paraId="5B9C1478" w14:textId="77777777" w:rsidR="00FA70BC" w:rsidRPr="00962B88" w:rsidRDefault="00FA70BC" w:rsidP="00FA70BC">
            <w:pPr>
              <w:jc w:val="center"/>
              <w:rPr>
                <w:rFonts w:cs="Arial"/>
                <w:color w:val="000000"/>
                <w:sz w:val="16"/>
                <w:szCs w:val="16"/>
              </w:rPr>
            </w:pPr>
            <w:r>
              <w:rPr>
                <w:color w:val="000000"/>
                <w:sz w:val="16"/>
              </w:rPr>
              <w:t>1</w:t>
            </w:r>
          </w:p>
        </w:tc>
        <w:tc>
          <w:tcPr>
            <w:tcW w:w="630" w:type="dxa"/>
            <w:tcBorders>
              <w:top w:val="nil"/>
              <w:left w:val="nil"/>
              <w:bottom w:val="single" w:sz="4" w:space="0" w:color="auto"/>
              <w:right w:val="single" w:sz="4" w:space="0" w:color="auto"/>
            </w:tcBorders>
            <w:shd w:val="clear" w:color="auto" w:fill="auto"/>
            <w:vAlign w:val="center"/>
          </w:tcPr>
          <w:p w14:paraId="0DCA140B" w14:textId="77777777" w:rsidR="00FA70BC" w:rsidRDefault="00FA70BC" w:rsidP="00FA70BC">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000000" w:fill="FFFFFF"/>
            <w:vAlign w:val="center"/>
          </w:tcPr>
          <w:p w14:paraId="1C6F924F"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7F4CAFE5"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3C04E42B" w14:textId="77777777" w:rsidR="00FA70BC" w:rsidRPr="00251F52" w:rsidRDefault="00FA70BC" w:rsidP="00FA70BC">
            <w:pPr>
              <w:ind w:left="-50" w:right="-64"/>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22B228C1" w14:textId="77777777" w:rsidR="00FA70BC" w:rsidRPr="00D60B3B" w:rsidRDefault="00FA70BC" w:rsidP="00FA70BC">
            <w:pPr>
              <w:jc w:val="center"/>
              <w:rPr>
                <w:sz w:val="16"/>
                <w:szCs w:val="16"/>
              </w:rPr>
            </w:pPr>
            <w:r>
              <w:rPr>
                <w:sz w:val="16"/>
              </w:rPr>
              <w:t>0</w:t>
            </w:r>
          </w:p>
        </w:tc>
      </w:tr>
      <w:tr w:rsidR="00FA70BC" w:rsidRPr="000308E8" w14:paraId="78F624D2" w14:textId="77777777" w:rsidTr="00FA70BC">
        <w:trPr>
          <w:cantSplit/>
        </w:trPr>
        <w:tc>
          <w:tcPr>
            <w:tcW w:w="2245" w:type="dxa"/>
            <w:tcBorders>
              <w:bottom w:val="single" w:sz="4" w:space="0" w:color="auto"/>
            </w:tcBorders>
            <w:shd w:val="clear" w:color="auto" w:fill="auto"/>
            <w:vAlign w:val="center"/>
          </w:tcPr>
          <w:p w14:paraId="460EA8F7" w14:textId="793093B4" w:rsidR="00FA70BC" w:rsidRPr="00440173" w:rsidRDefault="00FA70BC" w:rsidP="00FA70BC">
            <w:pPr>
              <w:jc w:val="left"/>
              <w:rPr>
                <w:rFonts w:cs="Arial"/>
                <w:sz w:val="16"/>
                <w:szCs w:val="16"/>
              </w:rPr>
            </w:pPr>
            <w:r>
              <w:rPr>
                <w:sz w:val="16"/>
              </w:rPr>
              <w:t>Espagne</w:t>
            </w:r>
          </w:p>
        </w:tc>
        <w:tc>
          <w:tcPr>
            <w:tcW w:w="450" w:type="dxa"/>
            <w:tcBorders>
              <w:top w:val="nil"/>
              <w:left w:val="single" w:sz="4" w:space="0" w:color="auto"/>
              <w:bottom w:val="single" w:sz="4" w:space="0" w:color="auto"/>
              <w:right w:val="single" w:sz="4" w:space="0" w:color="auto"/>
            </w:tcBorders>
            <w:shd w:val="clear" w:color="auto" w:fill="auto"/>
            <w:vAlign w:val="center"/>
          </w:tcPr>
          <w:p w14:paraId="3B74E20C" w14:textId="579F5893" w:rsidR="00FA70BC" w:rsidRDefault="00FA70BC" w:rsidP="00FA70BC">
            <w:pPr>
              <w:jc w:val="center"/>
              <w:rPr>
                <w:rFonts w:cs="Arial"/>
                <w:sz w:val="16"/>
                <w:szCs w:val="16"/>
              </w:rPr>
            </w:pPr>
            <w:r>
              <w:rPr>
                <w:sz w:val="16"/>
              </w:rPr>
              <w:t>ES</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E10C9CB" w14:textId="1715E6BB" w:rsidR="00FA70BC" w:rsidRPr="007E583F" w:rsidRDefault="00FA70BC" w:rsidP="00FA70BC">
            <w:pPr>
              <w:jc w:val="center"/>
              <w:rPr>
                <w:sz w:val="16"/>
                <w:szCs w:val="16"/>
              </w:rPr>
            </w:pPr>
            <w:r>
              <w:rPr>
                <w:sz w:val="16"/>
              </w:rPr>
              <w:t>66</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351A25A5" w14:textId="3E4159EB" w:rsidR="00FA70BC" w:rsidRPr="00962B88" w:rsidRDefault="00FA70BC" w:rsidP="00FA70BC">
            <w:pPr>
              <w:jc w:val="center"/>
              <w:rPr>
                <w:rFonts w:cs="Arial"/>
                <w:color w:val="000000"/>
                <w:sz w:val="16"/>
                <w:szCs w:val="16"/>
              </w:rPr>
            </w:pPr>
            <w:r>
              <w:rPr>
                <w:color w:val="000000"/>
                <w:sz w:val="16"/>
              </w:rPr>
              <w:t>5</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14:paraId="47230DEC" w14:textId="6C2358DF" w:rsidR="00FA70BC" w:rsidRDefault="00FA70BC" w:rsidP="00FA70BC">
            <w:pPr>
              <w:jc w:val="center"/>
              <w:rPr>
                <w:rFonts w:cs="Arial"/>
                <w:color w:val="000000"/>
                <w:sz w:val="16"/>
                <w:szCs w:val="16"/>
              </w:rPr>
            </w:pPr>
            <w:r>
              <w:rPr>
                <w:color w:val="000000"/>
                <w:sz w:val="16"/>
              </w:rPr>
              <w:t>4</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26D9EE8D" w14:textId="23154E50" w:rsidR="00FA70BC" w:rsidRDefault="00FA70BC" w:rsidP="00FA70BC">
            <w:pPr>
              <w:jc w:val="center"/>
              <w:rPr>
                <w:rFonts w:cs="Arial"/>
                <w:color w:val="000000"/>
                <w:sz w:val="16"/>
                <w:szCs w:val="16"/>
              </w:rPr>
            </w:pPr>
            <w:r>
              <w:rPr>
                <w:color w:val="000000"/>
                <w:sz w:val="16"/>
              </w:rPr>
              <w:t>4</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11A16C92" w14:textId="036A0ABD" w:rsidR="00FA70BC" w:rsidRDefault="00FA70BC" w:rsidP="00FA70BC">
            <w:pPr>
              <w:jc w:val="center"/>
              <w:rPr>
                <w:rFonts w:cs="Arial"/>
                <w:color w:val="000000"/>
                <w:sz w:val="16"/>
                <w:szCs w:val="16"/>
              </w:rPr>
            </w:pPr>
            <w:r>
              <w:rPr>
                <w:color w:val="000000"/>
                <w:sz w:val="16"/>
              </w:rPr>
              <w:t>8</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14:paraId="78CECC3E" w14:textId="162AA691" w:rsidR="00FA70BC" w:rsidRPr="00251F52" w:rsidRDefault="00FA70BC" w:rsidP="00FA70BC">
            <w:pPr>
              <w:ind w:left="-50" w:right="-64"/>
              <w:jc w:val="center"/>
              <w:rPr>
                <w:rFonts w:cs="Arial"/>
                <w:sz w:val="16"/>
                <w:szCs w:val="16"/>
              </w:rPr>
            </w:pPr>
            <w:r>
              <w:rPr>
                <w:sz w:val="16"/>
              </w:rPr>
              <w:t>1</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14:paraId="307E50FF" w14:textId="7D44BB19" w:rsidR="00FA70BC" w:rsidRPr="00D60B3B" w:rsidRDefault="00FA70BC" w:rsidP="00FA70BC">
            <w:pPr>
              <w:jc w:val="center"/>
              <w:rPr>
                <w:sz w:val="16"/>
                <w:szCs w:val="16"/>
              </w:rPr>
            </w:pPr>
            <w:r>
              <w:rPr>
                <w:sz w:val="16"/>
              </w:rPr>
              <w:t>7</w:t>
            </w:r>
          </w:p>
        </w:tc>
      </w:tr>
      <w:tr w:rsidR="00FA70BC" w:rsidRPr="000308E8" w14:paraId="57098004" w14:textId="77777777" w:rsidTr="00E65DE4">
        <w:trPr>
          <w:cantSplit/>
        </w:trPr>
        <w:tc>
          <w:tcPr>
            <w:tcW w:w="2245" w:type="dxa"/>
            <w:tcBorders>
              <w:bottom w:val="single" w:sz="4" w:space="0" w:color="auto"/>
            </w:tcBorders>
            <w:shd w:val="clear" w:color="auto" w:fill="auto"/>
          </w:tcPr>
          <w:p w14:paraId="15EF727F" w14:textId="77777777" w:rsidR="00FA70BC" w:rsidRPr="00440173" w:rsidRDefault="00FA70BC" w:rsidP="00FA70BC">
            <w:pPr>
              <w:jc w:val="left"/>
              <w:rPr>
                <w:rFonts w:cs="Arial"/>
                <w:sz w:val="16"/>
                <w:szCs w:val="16"/>
              </w:rPr>
            </w:pPr>
            <w:r>
              <w:rPr>
                <w:sz w:val="16"/>
              </w:rPr>
              <w:t>Estonie</w:t>
            </w:r>
          </w:p>
        </w:tc>
        <w:tc>
          <w:tcPr>
            <w:tcW w:w="450" w:type="dxa"/>
            <w:tcBorders>
              <w:top w:val="nil"/>
              <w:left w:val="single" w:sz="4" w:space="0" w:color="auto"/>
              <w:bottom w:val="single" w:sz="4" w:space="0" w:color="auto"/>
              <w:right w:val="single" w:sz="4" w:space="0" w:color="auto"/>
            </w:tcBorders>
            <w:shd w:val="clear" w:color="auto" w:fill="auto"/>
            <w:vAlign w:val="bottom"/>
          </w:tcPr>
          <w:p w14:paraId="1E081C53" w14:textId="77777777" w:rsidR="00FA70BC" w:rsidRDefault="00FA70BC" w:rsidP="00FA70BC">
            <w:pPr>
              <w:jc w:val="center"/>
              <w:rPr>
                <w:rFonts w:cs="Arial"/>
                <w:sz w:val="16"/>
                <w:szCs w:val="16"/>
              </w:rPr>
            </w:pPr>
            <w:r>
              <w:rPr>
                <w:sz w:val="16"/>
              </w:rPr>
              <w:t>EE</w:t>
            </w:r>
          </w:p>
        </w:tc>
        <w:tc>
          <w:tcPr>
            <w:tcW w:w="1350" w:type="dxa"/>
            <w:tcBorders>
              <w:top w:val="nil"/>
              <w:left w:val="single" w:sz="4" w:space="0" w:color="auto"/>
              <w:bottom w:val="single" w:sz="4" w:space="0" w:color="auto"/>
              <w:right w:val="single" w:sz="4" w:space="0" w:color="auto"/>
            </w:tcBorders>
            <w:shd w:val="clear" w:color="000000" w:fill="BFBFBF"/>
          </w:tcPr>
          <w:p w14:paraId="383359BF" w14:textId="77777777" w:rsidR="00FA70BC" w:rsidRPr="007E583F" w:rsidRDefault="00FA70BC" w:rsidP="00FA70BC">
            <w:pPr>
              <w:jc w:val="center"/>
              <w:rPr>
                <w:sz w:val="16"/>
                <w:szCs w:val="16"/>
              </w:rPr>
            </w:pPr>
            <w:r>
              <w:rPr>
                <w:sz w:val="16"/>
              </w:rPr>
              <w:t>10</w:t>
            </w:r>
          </w:p>
        </w:tc>
        <w:tc>
          <w:tcPr>
            <w:tcW w:w="720" w:type="dxa"/>
            <w:tcBorders>
              <w:top w:val="nil"/>
              <w:left w:val="nil"/>
              <w:bottom w:val="single" w:sz="4" w:space="0" w:color="auto"/>
              <w:right w:val="single" w:sz="4" w:space="0" w:color="auto"/>
            </w:tcBorders>
            <w:shd w:val="clear" w:color="000000" w:fill="BFBFBF"/>
            <w:vAlign w:val="center"/>
          </w:tcPr>
          <w:p w14:paraId="2506B3B4" w14:textId="77777777" w:rsidR="00FA70BC" w:rsidRPr="00962B88" w:rsidRDefault="00FA70BC" w:rsidP="00FA70BC">
            <w:pPr>
              <w:jc w:val="center"/>
              <w:rPr>
                <w:rFonts w:cs="Arial"/>
                <w:color w:val="000000"/>
                <w:sz w:val="16"/>
                <w:szCs w:val="16"/>
              </w:rPr>
            </w:pPr>
            <w:r>
              <w:rPr>
                <w:color w:val="000000"/>
                <w:sz w:val="16"/>
              </w:rPr>
              <w:t>3</w:t>
            </w:r>
          </w:p>
        </w:tc>
        <w:tc>
          <w:tcPr>
            <w:tcW w:w="630" w:type="dxa"/>
            <w:tcBorders>
              <w:top w:val="nil"/>
              <w:left w:val="nil"/>
              <w:bottom w:val="single" w:sz="4" w:space="0" w:color="auto"/>
              <w:right w:val="single" w:sz="4" w:space="0" w:color="auto"/>
            </w:tcBorders>
            <w:shd w:val="clear" w:color="000000" w:fill="BFBFBF"/>
            <w:vAlign w:val="center"/>
          </w:tcPr>
          <w:p w14:paraId="0D28C687" w14:textId="77777777" w:rsidR="00FA70BC" w:rsidRDefault="00FA70BC" w:rsidP="00FA70BC">
            <w:pPr>
              <w:jc w:val="center"/>
              <w:rPr>
                <w:rFonts w:cs="Arial"/>
                <w:color w:val="000000"/>
                <w:sz w:val="16"/>
                <w:szCs w:val="16"/>
              </w:rPr>
            </w:pPr>
            <w:r>
              <w:rPr>
                <w:color w:val="000000"/>
                <w:sz w:val="16"/>
              </w:rPr>
              <w:t>9</w:t>
            </w:r>
          </w:p>
        </w:tc>
        <w:tc>
          <w:tcPr>
            <w:tcW w:w="720" w:type="dxa"/>
            <w:tcBorders>
              <w:top w:val="nil"/>
              <w:left w:val="nil"/>
              <w:bottom w:val="single" w:sz="4" w:space="0" w:color="auto"/>
              <w:right w:val="single" w:sz="4" w:space="0" w:color="auto"/>
            </w:tcBorders>
            <w:shd w:val="clear" w:color="000000" w:fill="BFBFBF"/>
            <w:vAlign w:val="center"/>
          </w:tcPr>
          <w:p w14:paraId="7054DD1E" w14:textId="77777777" w:rsidR="00FA70BC" w:rsidRDefault="00FA70BC" w:rsidP="00FA70BC">
            <w:pPr>
              <w:jc w:val="center"/>
              <w:rPr>
                <w:rFonts w:cs="Arial"/>
                <w:color w:val="000000"/>
                <w:sz w:val="16"/>
                <w:szCs w:val="16"/>
              </w:rPr>
            </w:pPr>
            <w:r>
              <w:rPr>
                <w:color w:val="000000"/>
                <w:sz w:val="16"/>
              </w:rPr>
              <w:t>6</w:t>
            </w:r>
          </w:p>
        </w:tc>
        <w:tc>
          <w:tcPr>
            <w:tcW w:w="720" w:type="dxa"/>
            <w:tcBorders>
              <w:top w:val="nil"/>
              <w:left w:val="nil"/>
              <w:bottom w:val="single" w:sz="4" w:space="0" w:color="auto"/>
              <w:right w:val="single" w:sz="4" w:space="0" w:color="auto"/>
            </w:tcBorders>
            <w:shd w:val="clear" w:color="000000" w:fill="BFBFBF"/>
            <w:vAlign w:val="center"/>
          </w:tcPr>
          <w:p w14:paraId="02B3AAF5" w14:textId="77777777" w:rsidR="00FA70BC" w:rsidRDefault="00FA70BC" w:rsidP="00FA70BC">
            <w:pPr>
              <w:jc w:val="center"/>
              <w:rPr>
                <w:rFonts w:cs="Arial"/>
                <w:color w:val="000000"/>
                <w:sz w:val="16"/>
                <w:szCs w:val="16"/>
              </w:rPr>
            </w:pPr>
            <w:r>
              <w:rPr>
                <w:color w:val="000000"/>
                <w:sz w:val="16"/>
              </w:rPr>
              <w:t>6</w:t>
            </w:r>
          </w:p>
        </w:tc>
        <w:tc>
          <w:tcPr>
            <w:tcW w:w="810" w:type="dxa"/>
            <w:tcBorders>
              <w:top w:val="nil"/>
              <w:left w:val="nil"/>
              <w:bottom w:val="single" w:sz="4" w:space="0" w:color="auto"/>
              <w:right w:val="single" w:sz="4" w:space="0" w:color="auto"/>
            </w:tcBorders>
            <w:shd w:val="clear" w:color="000000" w:fill="BFBFBF"/>
            <w:vAlign w:val="center"/>
          </w:tcPr>
          <w:p w14:paraId="41B23193" w14:textId="77777777" w:rsidR="00FA70BC" w:rsidRPr="00251F52" w:rsidRDefault="00FA70BC" w:rsidP="00FA70BC">
            <w:pPr>
              <w:ind w:left="-50" w:right="-64"/>
              <w:jc w:val="center"/>
              <w:rPr>
                <w:rFonts w:cs="Arial"/>
                <w:sz w:val="16"/>
                <w:szCs w:val="16"/>
              </w:rPr>
            </w:pPr>
            <w:r>
              <w:rPr>
                <w:sz w:val="16"/>
              </w:rPr>
              <w:t>7</w:t>
            </w:r>
          </w:p>
        </w:tc>
        <w:tc>
          <w:tcPr>
            <w:tcW w:w="1620" w:type="dxa"/>
            <w:tcBorders>
              <w:top w:val="nil"/>
              <w:left w:val="nil"/>
              <w:bottom w:val="single" w:sz="4" w:space="0" w:color="auto"/>
              <w:right w:val="single" w:sz="4" w:space="0" w:color="auto"/>
            </w:tcBorders>
            <w:shd w:val="clear" w:color="000000" w:fill="BFBFBF"/>
            <w:vAlign w:val="center"/>
          </w:tcPr>
          <w:p w14:paraId="6C24B390" w14:textId="77777777" w:rsidR="00FA70BC" w:rsidRPr="00D60B3B" w:rsidRDefault="00FA70BC" w:rsidP="00FA70BC">
            <w:pPr>
              <w:jc w:val="center"/>
              <w:rPr>
                <w:sz w:val="16"/>
                <w:szCs w:val="16"/>
              </w:rPr>
            </w:pPr>
            <w:r>
              <w:rPr>
                <w:sz w:val="16"/>
              </w:rPr>
              <w:t>1</w:t>
            </w:r>
          </w:p>
        </w:tc>
      </w:tr>
      <w:tr w:rsidR="00FA70BC" w:rsidRPr="000308E8" w14:paraId="2306B4C4" w14:textId="77777777" w:rsidTr="00FA70BC">
        <w:trPr>
          <w:cantSplit/>
        </w:trPr>
        <w:tc>
          <w:tcPr>
            <w:tcW w:w="2245" w:type="dxa"/>
            <w:tcBorders>
              <w:bottom w:val="single" w:sz="4" w:space="0" w:color="auto"/>
            </w:tcBorders>
            <w:shd w:val="clear" w:color="auto" w:fill="auto"/>
            <w:vAlign w:val="center"/>
          </w:tcPr>
          <w:p w14:paraId="22964EE5" w14:textId="1B02C029" w:rsidR="00FA70BC" w:rsidRDefault="00FA70BC" w:rsidP="00FA70BC">
            <w:pPr>
              <w:jc w:val="left"/>
              <w:rPr>
                <w:sz w:val="16"/>
              </w:rPr>
            </w:pPr>
            <w:r>
              <w:rPr>
                <w:sz w:val="16"/>
              </w:rPr>
              <w:t>États-Unis d’Amérique</w:t>
            </w:r>
          </w:p>
        </w:tc>
        <w:tc>
          <w:tcPr>
            <w:tcW w:w="450" w:type="dxa"/>
            <w:tcBorders>
              <w:top w:val="nil"/>
              <w:left w:val="single" w:sz="4" w:space="0" w:color="auto"/>
              <w:bottom w:val="single" w:sz="4" w:space="0" w:color="auto"/>
              <w:right w:val="single" w:sz="4" w:space="0" w:color="auto"/>
            </w:tcBorders>
            <w:shd w:val="clear" w:color="auto" w:fill="auto"/>
            <w:vAlign w:val="center"/>
          </w:tcPr>
          <w:p w14:paraId="7B5D5CC3" w14:textId="53929D9D" w:rsidR="00FA70BC" w:rsidRDefault="00FA70BC" w:rsidP="00FA70BC">
            <w:pPr>
              <w:jc w:val="center"/>
              <w:rPr>
                <w:sz w:val="16"/>
              </w:rPr>
            </w:pPr>
            <w:r>
              <w:rPr>
                <w:sz w:val="16"/>
              </w:rPr>
              <w:t>US</w:t>
            </w:r>
          </w:p>
        </w:tc>
        <w:tc>
          <w:tcPr>
            <w:tcW w:w="1350" w:type="dxa"/>
            <w:tcBorders>
              <w:top w:val="nil"/>
              <w:left w:val="single" w:sz="4" w:space="0" w:color="auto"/>
              <w:bottom w:val="single" w:sz="4" w:space="0" w:color="auto"/>
              <w:right w:val="single" w:sz="4" w:space="0" w:color="auto"/>
            </w:tcBorders>
            <w:shd w:val="clear" w:color="auto" w:fill="auto"/>
            <w:vAlign w:val="center"/>
          </w:tcPr>
          <w:p w14:paraId="47BCA02C" w14:textId="3AB57D22" w:rsidR="00FA70BC" w:rsidRDefault="00FA70BC" w:rsidP="00FA70BC">
            <w:pPr>
              <w:jc w:val="center"/>
              <w:rPr>
                <w:sz w:val="16"/>
              </w:rPr>
            </w:pPr>
            <w:r>
              <w:rPr>
                <w:sz w:val="16"/>
              </w:rPr>
              <w:t>1 432</w:t>
            </w:r>
          </w:p>
        </w:tc>
        <w:tc>
          <w:tcPr>
            <w:tcW w:w="720" w:type="dxa"/>
            <w:tcBorders>
              <w:top w:val="nil"/>
              <w:left w:val="nil"/>
              <w:bottom w:val="single" w:sz="4" w:space="0" w:color="auto"/>
              <w:right w:val="single" w:sz="4" w:space="0" w:color="auto"/>
            </w:tcBorders>
            <w:shd w:val="clear" w:color="auto" w:fill="auto"/>
            <w:vAlign w:val="center"/>
          </w:tcPr>
          <w:p w14:paraId="2A59913A" w14:textId="5F8E46CF" w:rsidR="00FA70BC" w:rsidRDefault="00FA70BC" w:rsidP="00FA70BC">
            <w:pPr>
              <w:jc w:val="center"/>
              <w:rPr>
                <w:color w:val="000000"/>
                <w:sz w:val="16"/>
              </w:rPr>
            </w:pPr>
            <w:r>
              <w:rPr>
                <w:color w:val="000000"/>
                <w:sz w:val="16"/>
              </w:rPr>
              <w:t>12</w:t>
            </w:r>
          </w:p>
        </w:tc>
        <w:tc>
          <w:tcPr>
            <w:tcW w:w="630" w:type="dxa"/>
            <w:tcBorders>
              <w:top w:val="nil"/>
              <w:left w:val="nil"/>
              <w:bottom w:val="single" w:sz="4" w:space="0" w:color="auto"/>
              <w:right w:val="single" w:sz="4" w:space="0" w:color="auto"/>
            </w:tcBorders>
            <w:shd w:val="clear" w:color="auto" w:fill="auto"/>
            <w:vAlign w:val="center"/>
          </w:tcPr>
          <w:p w14:paraId="49251E5C" w14:textId="703F5BA6" w:rsidR="00FA70BC" w:rsidRDefault="00FA70BC" w:rsidP="00FA70BC">
            <w:pPr>
              <w:jc w:val="center"/>
              <w:rPr>
                <w:color w:val="000000"/>
                <w:sz w:val="16"/>
              </w:rPr>
            </w:pPr>
            <w:r>
              <w:rPr>
                <w:color w:val="000000"/>
                <w:sz w:val="16"/>
              </w:rPr>
              <w:t>12</w:t>
            </w:r>
          </w:p>
        </w:tc>
        <w:tc>
          <w:tcPr>
            <w:tcW w:w="720" w:type="dxa"/>
            <w:tcBorders>
              <w:top w:val="nil"/>
              <w:left w:val="nil"/>
              <w:bottom w:val="single" w:sz="4" w:space="0" w:color="auto"/>
              <w:right w:val="single" w:sz="4" w:space="0" w:color="auto"/>
            </w:tcBorders>
            <w:shd w:val="clear" w:color="auto" w:fill="auto"/>
            <w:vAlign w:val="center"/>
          </w:tcPr>
          <w:p w14:paraId="300A836B" w14:textId="49ABD116" w:rsidR="00FA70BC" w:rsidRDefault="00FA70BC" w:rsidP="00FA70BC">
            <w:pPr>
              <w:jc w:val="center"/>
              <w:rPr>
                <w:color w:val="000000"/>
                <w:sz w:val="16"/>
              </w:rPr>
            </w:pPr>
            <w:r>
              <w:rPr>
                <w:color w:val="000000"/>
                <w:sz w:val="16"/>
              </w:rPr>
              <w:t>12</w:t>
            </w:r>
          </w:p>
        </w:tc>
        <w:tc>
          <w:tcPr>
            <w:tcW w:w="720" w:type="dxa"/>
            <w:tcBorders>
              <w:top w:val="nil"/>
              <w:left w:val="nil"/>
              <w:bottom w:val="single" w:sz="4" w:space="0" w:color="auto"/>
              <w:right w:val="single" w:sz="4" w:space="0" w:color="auto"/>
            </w:tcBorders>
            <w:shd w:val="clear" w:color="auto" w:fill="auto"/>
            <w:vAlign w:val="center"/>
          </w:tcPr>
          <w:p w14:paraId="1E606B1A" w14:textId="5F81147A" w:rsidR="00FA70BC" w:rsidRDefault="00FA70BC" w:rsidP="00FA70BC">
            <w:pPr>
              <w:jc w:val="center"/>
              <w:rPr>
                <w:color w:val="000000"/>
                <w:sz w:val="16"/>
              </w:rPr>
            </w:pPr>
            <w:r>
              <w:rPr>
                <w:color w:val="000000"/>
                <w:sz w:val="16"/>
              </w:rPr>
              <w:t>10</w:t>
            </w:r>
          </w:p>
        </w:tc>
        <w:tc>
          <w:tcPr>
            <w:tcW w:w="810" w:type="dxa"/>
            <w:tcBorders>
              <w:top w:val="nil"/>
              <w:left w:val="nil"/>
              <w:bottom w:val="single" w:sz="4" w:space="0" w:color="auto"/>
              <w:right w:val="single" w:sz="4" w:space="0" w:color="auto"/>
            </w:tcBorders>
            <w:shd w:val="clear" w:color="auto" w:fill="auto"/>
            <w:vAlign w:val="center"/>
          </w:tcPr>
          <w:p w14:paraId="73F98601" w14:textId="75FB8434" w:rsidR="00FA70BC" w:rsidRDefault="00FA70BC" w:rsidP="00FA70BC">
            <w:pPr>
              <w:ind w:left="-50" w:right="-64"/>
              <w:jc w:val="center"/>
              <w:rPr>
                <w:sz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4696D218" w14:textId="4D0BB0B5" w:rsidR="00FA70BC" w:rsidRDefault="00FA70BC" w:rsidP="00FA70BC">
            <w:pPr>
              <w:jc w:val="center"/>
              <w:rPr>
                <w:sz w:val="16"/>
              </w:rPr>
            </w:pPr>
            <w:r>
              <w:rPr>
                <w:sz w:val="16"/>
              </w:rPr>
              <w:t>14</w:t>
            </w:r>
          </w:p>
        </w:tc>
      </w:tr>
      <w:tr w:rsidR="00FA70BC" w:rsidRPr="000308E8" w14:paraId="0B01693F" w14:textId="77777777" w:rsidTr="00FA70BC">
        <w:trPr>
          <w:cantSplit/>
        </w:trPr>
        <w:tc>
          <w:tcPr>
            <w:tcW w:w="2245" w:type="dxa"/>
            <w:tcBorders>
              <w:bottom w:val="single" w:sz="4" w:space="0" w:color="auto"/>
            </w:tcBorders>
            <w:shd w:val="clear" w:color="auto" w:fill="auto"/>
            <w:vAlign w:val="center"/>
          </w:tcPr>
          <w:p w14:paraId="2E93E8B9" w14:textId="4F45AB9A" w:rsidR="00FA70BC" w:rsidRDefault="00FA70BC" w:rsidP="00FA70BC">
            <w:pPr>
              <w:jc w:val="left"/>
              <w:rPr>
                <w:sz w:val="16"/>
              </w:rPr>
            </w:pPr>
            <w:r>
              <w:rPr>
                <w:sz w:val="16"/>
              </w:rPr>
              <w:t>Fédération de Russie</w:t>
            </w:r>
          </w:p>
        </w:tc>
        <w:tc>
          <w:tcPr>
            <w:tcW w:w="450" w:type="dxa"/>
            <w:tcBorders>
              <w:top w:val="nil"/>
              <w:left w:val="single" w:sz="4" w:space="0" w:color="auto"/>
              <w:bottom w:val="single" w:sz="4" w:space="0" w:color="auto"/>
              <w:right w:val="single" w:sz="4" w:space="0" w:color="auto"/>
            </w:tcBorders>
            <w:shd w:val="clear" w:color="auto" w:fill="auto"/>
            <w:vAlign w:val="center"/>
          </w:tcPr>
          <w:p w14:paraId="7B53DDF7" w14:textId="3ED50C2F" w:rsidR="00FA70BC" w:rsidRDefault="00FA70BC" w:rsidP="00FA70BC">
            <w:pPr>
              <w:jc w:val="center"/>
              <w:rPr>
                <w:sz w:val="16"/>
              </w:rPr>
            </w:pPr>
            <w:r>
              <w:rPr>
                <w:sz w:val="16"/>
              </w:rPr>
              <w:t>RU</w:t>
            </w:r>
          </w:p>
        </w:tc>
        <w:tc>
          <w:tcPr>
            <w:tcW w:w="1350" w:type="dxa"/>
            <w:tcBorders>
              <w:top w:val="nil"/>
              <w:left w:val="single" w:sz="4" w:space="0" w:color="auto"/>
              <w:bottom w:val="single" w:sz="4" w:space="0" w:color="auto"/>
              <w:right w:val="single" w:sz="4" w:space="0" w:color="auto"/>
            </w:tcBorders>
            <w:shd w:val="clear" w:color="auto" w:fill="auto"/>
            <w:vAlign w:val="center"/>
          </w:tcPr>
          <w:p w14:paraId="5B7747FC" w14:textId="0E414DBB" w:rsidR="00FA70BC" w:rsidRDefault="00FA70BC" w:rsidP="00FA70BC">
            <w:pPr>
              <w:jc w:val="center"/>
              <w:rPr>
                <w:sz w:val="16"/>
              </w:rPr>
            </w:pPr>
            <w:r>
              <w:rPr>
                <w:sz w:val="16"/>
              </w:rPr>
              <w:t>800</w:t>
            </w:r>
          </w:p>
        </w:tc>
        <w:tc>
          <w:tcPr>
            <w:tcW w:w="720" w:type="dxa"/>
            <w:tcBorders>
              <w:top w:val="nil"/>
              <w:left w:val="nil"/>
              <w:bottom w:val="single" w:sz="4" w:space="0" w:color="auto"/>
              <w:right w:val="single" w:sz="4" w:space="0" w:color="auto"/>
            </w:tcBorders>
            <w:shd w:val="clear" w:color="auto" w:fill="auto"/>
            <w:vAlign w:val="center"/>
          </w:tcPr>
          <w:p w14:paraId="0A11871C" w14:textId="7A4FAC90" w:rsidR="00FA70BC" w:rsidRDefault="00FA70BC" w:rsidP="00FA70BC">
            <w:pPr>
              <w:jc w:val="center"/>
              <w:rPr>
                <w:color w:val="000000"/>
                <w:sz w:val="16"/>
              </w:rPr>
            </w:pPr>
            <w:r>
              <w:rPr>
                <w:color w:val="000000"/>
                <w:sz w:val="16"/>
              </w:rPr>
              <w:t>5</w:t>
            </w:r>
          </w:p>
        </w:tc>
        <w:tc>
          <w:tcPr>
            <w:tcW w:w="630" w:type="dxa"/>
            <w:tcBorders>
              <w:top w:val="nil"/>
              <w:left w:val="nil"/>
              <w:bottom w:val="single" w:sz="4" w:space="0" w:color="auto"/>
              <w:right w:val="single" w:sz="4" w:space="0" w:color="auto"/>
            </w:tcBorders>
            <w:shd w:val="clear" w:color="auto" w:fill="auto"/>
            <w:vAlign w:val="center"/>
          </w:tcPr>
          <w:p w14:paraId="5D78FA9D" w14:textId="5D9C01E7" w:rsidR="00FA70BC" w:rsidRDefault="00FA70BC" w:rsidP="00FA70BC">
            <w:pPr>
              <w:jc w:val="center"/>
              <w:rPr>
                <w:color w:val="000000"/>
                <w:sz w:val="16"/>
              </w:rPr>
            </w:pPr>
            <w:r>
              <w:rPr>
                <w:color w:val="000000"/>
                <w:sz w:val="16"/>
              </w:rPr>
              <w:t>4</w:t>
            </w:r>
          </w:p>
        </w:tc>
        <w:tc>
          <w:tcPr>
            <w:tcW w:w="720" w:type="dxa"/>
            <w:tcBorders>
              <w:top w:val="nil"/>
              <w:left w:val="nil"/>
              <w:bottom w:val="single" w:sz="4" w:space="0" w:color="auto"/>
              <w:right w:val="single" w:sz="4" w:space="0" w:color="auto"/>
            </w:tcBorders>
            <w:shd w:val="clear" w:color="auto" w:fill="auto"/>
            <w:vAlign w:val="center"/>
          </w:tcPr>
          <w:p w14:paraId="053330C8" w14:textId="4501E2D8" w:rsidR="00FA70BC" w:rsidRDefault="00FA70BC" w:rsidP="00FA70BC">
            <w:pPr>
              <w:jc w:val="center"/>
              <w:rPr>
                <w:color w:val="000000"/>
                <w:sz w:val="16"/>
              </w:rPr>
            </w:pPr>
            <w:r>
              <w:rPr>
                <w:color w:val="000000"/>
                <w:sz w:val="16"/>
              </w:rPr>
              <w:t>3</w:t>
            </w:r>
          </w:p>
        </w:tc>
        <w:tc>
          <w:tcPr>
            <w:tcW w:w="720" w:type="dxa"/>
            <w:tcBorders>
              <w:top w:val="nil"/>
              <w:left w:val="nil"/>
              <w:bottom w:val="single" w:sz="4" w:space="0" w:color="auto"/>
              <w:right w:val="single" w:sz="4" w:space="0" w:color="auto"/>
            </w:tcBorders>
            <w:shd w:val="clear" w:color="auto" w:fill="auto"/>
            <w:vAlign w:val="center"/>
          </w:tcPr>
          <w:p w14:paraId="17E310AC" w14:textId="74684FD5" w:rsidR="00FA70BC" w:rsidRDefault="00FA70BC" w:rsidP="00FA70BC">
            <w:pPr>
              <w:jc w:val="center"/>
              <w:rPr>
                <w:color w:val="000000"/>
                <w:sz w:val="16"/>
              </w:rPr>
            </w:pPr>
            <w:r>
              <w:rPr>
                <w:color w:val="000000"/>
                <w:sz w:val="16"/>
              </w:rPr>
              <w:t>1</w:t>
            </w:r>
          </w:p>
        </w:tc>
        <w:tc>
          <w:tcPr>
            <w:tcW w:w="810" w:type="dxa"/>
            <w:tcBorders>
              <w:top w:val="nil"/>
              <w:left w:val="nil"/>
              <w:bottom w:val="single" w:sz="4" w:space="0" w:color="auto"/>
              <w:right w:val="single" w:sz="4" w:space="0" w:color="auto"/>
            </w:tcBorders>
            <w:shd w:val="clear" w:color="auto" w:fill="auto"/>
            <w:vAlign w:val="center"/>
          </w:tcPr>
          <w:p w14:paraId="7D0349CF" w14:textId="60CB96A3" w:rsidR="00FA70BC" w:rsidRDefault="00FA70BC" w:rsidP="00FA70BC">
            <w:pPr>
              <w:ind w:left="-50" w:right="-64"/>
              <w:jc w:val="center"/>
              <w:rPr>
                <w:sz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0233744D" w14:textId="7D5ED995" w:rsidR="00FA70BC" w:rsidRDefault="00FA70BC" w:rsidP="00FA70BC">
            <w:pPr>
              <w:jc w:val="center"/>
              <w:rPr>
                <w:sz w:val="16"/>
              </w:rPr>
            </w:pPr>
            <w:r>
              <w:rPr>
                <w:sz w:val="16"/>
              </w:rPr>
              <w:t>0</w:t>
            </w:r>
          </w:p>
        </w:tc>
      </w:tr>
      <w:tr w:rsidR="00FA70BC" w:rsidRPr="000308E8" w14:paraId="15E998BE" w14:textId="77777777" w:rsidTr="00E65DE4">
        <w:trPr>
          <w:cantSplit/>
        </w:trPr>
        <w:tc>
          <w:tcPr>
            <w:tcW w:w="2245" w:type="dxa"/>
            <w:tcBorders>
              <w:bottom w:val="single" w:sz="4" w:space="0" w:color="auto"/>
            </w:tcBorders>
            <w:shd w:val="clear" w:color="auto" w:fill="auto"/>
          </w:tcPr>
          <w:p w14:paraId="1488312A" w14:textId="77777777" w:rsidR="00FA70BC" w:rsidRPr="00440173" w:rsidRDefault="00FA70BC" w:rsidP="00FA70BC">
            <w:pPr>
              <w:jc w:val="left"/>
              <w:rPr>
                <w:rFonts w:cs="Arial"/>
                <w:sz w:val="16"/>
                <w:szCs w:val="16"/>
              </w:rPr>
            </w:pPr>
            <w:r>
              <w:rPr>
                <w:sz w:val="16"/>
              </w:rPr>
              <w:t>Finlande</w:t>
            </w:r>
          </w:p>
        </w:tc>
        <w:tc>
          <w:tcPr>
            <w:tcW w:w="450" w:type="dxa"/>
            <w:tcBorders>
              <w:top w:val="nil"/>
              <w:left w:val="single" w:sz="4" w:space="0" w:color="auto"/>
              <w:bottom w:val="single" w:sz="4" w:space="0" w:color="auto"/>
              <w:right w:val="single" w:sz="4" w:space="0" w:color="auto"/>
            </w:tcBorders>
            <w:shd w:val="clear" w:color="auto" w:fill="auto"/>
            <w:vAlign w:val="bottom"/>
          </w:tcPr>
          <w:p w14:paraId="47D2E68F" w14:textId="77777777" w:rsidR="00FA70BC" w:rsidRDefault="00FA70BC" w:rsidP="00FA70BC">
            <w:pPr>
              <w:jc w:val="center"/>
              <w:rPr>
                <w:rFonts w:cs="Arial"/>
                <w:sz w:val="16"/>
                <w:szCs w:val="16"/>
              </w:rPr>
            </w:pPr>
            <w:r>
              <w:rPr>
                <w:sz w:val="16"/>
              </w:rPr>
              <w:t>FI</w:t>
            </w:r>
          </w:p>
        </w:tc>
        <w:tc>
          <w:tcPr>
            <w:tcW w:w="1350" w:type="dxa"/>
            <w:tcBorders>
              <w:top w:val="nil"/>
              <w:left w:val="single" w:sz="4" w:space="0" w:color="auto"/>
              <w:bottom w:val="single" w:sz="4" w:space="0" w:color="auto"/>
              <w:right w:val="single" w:sz="4" w:space="0" w:color="auto"/>
            </w:tcBorders>
            <w:shd w:val="clear" w:color="000000" w:fill="BFBFBF"/>
          </w:tcPr>
          <w:p w14:paraId="00E3CEAD" w14:textId="77777777" w:rsidR="00FA70BC" w:rsidRPr="007E583F" w:rsidRDefault="00FA70BC" w:rsidP="00FA70BC">
            <w:pPr>
              <w:jc w:val="center"/>
              <w:rPr>
                <w:sz w:val="16"/>
                <w:szCs w:val="16"/>
              </w:rPr>
            </w:pPr>
            <w:r>
              <w:rPr>
                <w:sz w:val="16"/>
              </w:rPr>
              <w:t>6</w:t>
            </w:r>
          </w:p>
        </w:tc>
        <w:tc>
          <w:tcPr>
            <w:tcW w:w="720" w:type="dxa"/>
            <w:tcBorders>
              <w:top w:val="nil"/>
              <w:left w:val="nil"/>
              <w:bottom w:val="single" w:sz="4" w:space="0" w:color="auto"/>
              <w:right w:val="single" w:sz="4" w:space="0" w:color="auto"/>
            </w:tcBorders>
            <w:shd w:val="clear" w:color="000000" w:fill="BFBFBF"/>
            <w:vAlign w:val="center"/>
          </w:tcPr>
          <w:p w14:paraId="3E7C6457" w14:textId="77777777" w:rsidR="00FA70BC" w:rsidRPr="00962B88" w:rsidRDefault="00FA70BC" w:rsidP="00FA70BC">
            <w:pPr>
              <w:jc w:val="center"/>
              <w:rPr>
                <w:rFonts w:cs="Arial"/>
                <w:color w:val="000000"/>
                <w:sz w:val="16"/>
                <w:szCs w:val="16"/>
              </w:rPr>
            </w:pPr>
            <w:r>
              <w:rPr>
                <w:color w:val="000000"/>
                <w:sz w:val="16"/>
              </w:rPr>
              <w:t>2</w:t>
            </w:r>
          </w:p>
        </w:tc>
        <w:tc>
          <w:tcPr>
            <w:tcW w:w="630" w:type="dxa"/>
            <w:tcBorders>
              <w:top w:val="nil"/>
              <w:left w:val="nil"/>
              <w:bottom w:val="single" w:sz="4" w:space="0" w:color="auto"/>
              <w:right w:val="single" w:sz="4" w:space="0" w:color="auto"/>
            </w:tcBorders>
            <w:shd w:val="clear" w:color="000000" w:fill="BFBFBF"/>
            <w:vAlign w:val="center"/>
          </w:tcPr>
          <w:p w14:paraId="45223EDD" w14:textId="77777777" w:rsidR="00FA70BC" w:rsidRDefault="00FA70BC" w:rsidP="00FA70BC">
            <w:pPr>
              <w:jc w:val="center"/>
              <w:rPr>
                <w:rFonts w:cs="Arial"/>
                <w:color w:val="000000"/>
                <w:sz w:val="16"/>
                <w:szCs w:val="16"/>
              </w:rPr>
            </w:pPr>
            <w:r>
              <w:rPr>
                <w:color w:val="000000"/>
                <w:sz w:val="16"/>
              </w:rPr>
              <w:t>3</w:t>
            </w:r>
          </w:p>
        </w:tc>
        <w:tc>
          <w:tcPr>
            <w:tcW w:w="720" w:type="dxa"/>
            <w:tcBorders>
              <w:top w:val="nil"/>
              <w:left w:val="nil"/>
              <w:bottom w:val="single" w:sz="4" w:space="0" w:color="auto"/>
              <w:right w:val="single" w:sz="4" w:space="0" w:color="auto"/>
            </w:tcBorders>
            <w:shd w:val="clear" w:color="000000" w:fill="BFBFBF"/>
            <w:vAlign w:val="center"/>
          </w:tcPr>
          <w:p w14:paraId="4DD280BF" w14:textId="77777777" w:rsidR="00FA70BC" w:rsidRDefault="00FA70BC" w:rsidP="00FA70BC">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000000" w:fill="BFBFBF"/>
            <w:vAlign w:val="center"/>
          </w:tcPr>
          <w:p w14:paraId="1FA1FEC6" w14:textId="77777777" w:rsidR="00FA70BC" w:rsidRDefault="00FA70BC" w:rsidP="00FA70BC">
            <w:pPr>
              <w:jc w:val="center"/>
              <w:rPr>
                <w:rFonts w:cs="Arial"/>
                <w:color w:val="000000"/>
                <w:sz w:val="16"/>
                <w:szCs w:val="16"/>
              </w:rPr>
            </w:pPr>
            <w:r>
              <w:rPr>
                <w:color w:val="000000"/>
                <w:sz w:val="16"/>
              </w:rPr>
              <w:t>3</w:t>
            </w:r>
          </w:p>
        </w:tc>
        <w:tc>
          <w:tcPr>
            <w:tcW w:w="810" w:type="dxa"/>
            <w:tcBorders>
              <w:top w:val="nil"/>
              <w:left w:val="nil"/>
              <w:bottom w:val="single" w:sz="4" w:space="0" w:color="auto"/>
              <w:right w:val="single" w:sz="4" w:space="0" w:color="auto"/>
            </w:tcBorders>
            <w:shd w:val="clear" w:color="000000" w:fill="BFBFBF"/>
            <w:vAlign w:val="center"/>
          </w:tcPr>
          <w:p w14:paraId="24B7AE2D" w14:textId="77777777" w:rsidR="00FA70BC" w:rsidRPr="00251F52" w:rsidRDefault="00FA70BC" w:rsidP="00FA70BC">
            <w:pPr>
              <w:ind w:left="-50" w:right="-64"/>
              <w:jc w:val="center"/>
              <w:rPr>
                <w:rFonts w:cs="Arial"/>
                <w:sz w:val="16"/>
                <w:szCs w:val="16"/>
              </w:rPr>
            </w:pPr>
            <w:r>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35A1A953" w14:textId="77777777" w:rsidR="00FA70BC" w:rsidRPr="00D60B3B" w:rsidRDefault="00FA70BC" w:rsidP="00FA70BC">
            <w:pPr>
              <w:jc w:val="center"/>
              <w:rPr>
                <w:sz w:val="16"/>
                <w:szCs w:val="16"/>
              </w:rPr>
            </w:pPr>
            <w:r>
              <w:rPr>
                <w:sz w:val="16"/>
              </w:rPr>
              <w:t>3</w:t>
            </w:r>
          </w:p>
        </w:tc>
      </w:tr>
      <w:tr w:rsidR="00FA70BC" w:rsidRPr="000308E8" w14:paraId="28D4E832" w14:textId="77777777" w:rsidTr="00E65DE4">
        <w:trPr>
          <w:cantSplit/>
        </w:trPr>
        <w:tc>
          <w:tcPr>
            <w:tcW w:w="2245" w:type="dxa"/>
            <w:tcBorders>
              <w:bottom w:val="single" w:sz="4" w:space="0" w:color="auto"/>
            </w:tcBorders>
            <w:shd w:val="clear" w:color="auto" w:fill="auto"/>
          </w:tcPr>
          <w:p w14:paraId="3D955E5B" w14:textId="77777777" w:rsidR="00FA70BC" w:rsidRPr="00440173" w:rsidRDefault="00FA70BC" w:rsidP="00FA70BC">
            <w:pPr>
              <w:jc w:val="left"/>
              <w:rPr>
                <w:rFonts w:cs="Arial"/>
                <w:sz w:val="16"/>
                <w:szCs w:val="16"/>
              </w:rPr>
            </w:pPr>
            <w:r>
              <w:rPr>
                <w:sz w:val="16"/>
              </w:rPr>
              <w:t>France</w:t>
            </w:r>
          </w:p>
        </w:tc>
        <w:tc>
          <w:tcPr>
            <w:tcW w:w="450" w:type="dxa"/>
            <w:tcBorders>
              <w:top w:val="nil"/>
              <w:left w:val="single" w:sz="4" w:space="0" w:color="auto"/>
              <w:bottom w:val="single" w:sz="4" w:space="0" w:color="auto"/>
              <w:right w:val="single" w:sz="4" w:space="0" w:color="auto"/>
            </w:tcBorders>
            <w:shd w:val="clear" w:color="auto" w:fill="auto"/>
            <w:vAlign w:val="bottom"/>
          </w:tcPr>
          <w:p w14:paraId="26519EC7" w14:textId="77777777" w:rsidR="00FA70BC" w:rsidRDefault="00FA70BC" w:rsidP="00FA70BC">
            <w:pPr>
              <w:jc w:val="center"/>
              <w:rPr>
                <w:rFonts w:cs="Arial"/>
                <w:sz w:val="16"/>
                <w:szCs w:val="16"/>
              </w:rPr>
            </w:pPr>
            <w:r>
              <w:rPr>
                <w:sz w:val="16"/>
              </w:rPr>
              <w:t>FR</w:t>
            </w:r>
          </w:p>
        </w:tc>
        <w:tc>
          <w:tcPr>
            <w:tcW w:w="1350" w:type="dxa"/>
            <w:tcBorders>
              <w:top w:val="nil"/>
              <w:left w:val="single" w:sz="4" w:space="0" w:color="auto"/>
              <w:bottom w:val="single" w:sz="4" w:space="0" w:color="auto"/>
              <w:right w:val="single" w:sz="4" w:space="0" w:color="auto"/>
            </w:tcBorders>
            <w:shd w:val="clear" w:color="000000" w:fill="BFBFBF"/>
          </w:tcPr>
          <w:p w14:paraId="24450A57" w14:textId="77777777" w:rsidR="00FA70BC" w:rsidRPr="007E583F" w:rsidRDefault="00FA70BC" w:rsidP="00FA70BC">
            <w:pPr>
              <w:jc w:val="center"/>
              <w:rPr>
                <w:sz w:val="16"/>
                <w:szCs w:val="16"/>
              </w:rPr>
            </w:pPr>
            <w:r>
              <w:rPr>
                <w:sz w:val="16"/>
              </w:rPr>
              <w:t>93</w:t>
            </w:r>
          </w:p>
        </w:tc>
        <w:tc>
          <w:tcPr>
            <w:tcW w:w="720" w:type="dxa"/>
            <w:tcBorders>
              <w:top w:val="nil"/>
              <w:left w:val="nil"/>
              <w:bottom w:val="single" w:sz="4" w:space="0" w:color="auto"/>
              <w:right w:val="single" w:sz="4" w:space="0" w:color="auto"/>
            </w:tcBorders>
            <w:shd w:val="clear" w:color="000000" w:fill="BFBFBF"/>
            <w:vAlign w:val="center"/>
          </w:tcPr>
          <w:p w14:paraId="07AA817A" w14:textId="77777777" w:rsidR="00FA70BC" w:rsidRPr="00962B88" w:rsidRDefault="00FA70BC" w:rsidP="00FA70BC">
            <w:pPr>
              <w:jc w:val="center"/>
              <w:rPr>
                <w:rFonts w:cs="Arial"/>
                <w:color w:val="000000"/>
                <w:sz w:val="16"/>
                <w:szCs w:val="16"/>
              </w:rPr>
            </w:pPr>
            <w:r>
              <w:rPr>
                <w:color w:val="000000"/>
                <w:sz w:val="16"/>
              </w:rPr>
              <w:t>8</w:t>
            </w:r>
          </w:p>
        </w:tc>
        <w:tc>
          <w:tcPr>
            <w:tcW w:w="630" w:type="dxa"/>
            <w:tcBorders>
              <w:top w:val="nil"/>
              <w:left w:val="nil"/>
              <w:bottom w:val="single" w:sz="4" w:space="0" w:color="auto"/>
              <w:right w:val="single" w:sz="4" w:space="0" w:color="auto"/>
            </w:tcBorders>
            <w:shd w:val="clear" w:color="000000" w:fill="BFBFBF"/>
            <w:vAlign w:val="center"/>
          </w:tcPr>
          <w:p w14:paraId="3335DEF1" w14:textId="77777777" w:rsidR="00FA70BC" w:rsidRDefault="00FA70BC" w:rsidP="00FA70BC">
            <w:pPr>
              <w:jc w:val="center"/>
              <w:rPr>
                <w:rFonts w:cs="Arial"/>
                <w:color w:val="000000"/>
                <w:sz w:val="16"/>
                <w:szCs w:val="16"/>
              </w:rPr>
            </w:pPr>
            <w:r>
              <w:rPr>
                <w:color w:val="000000"/>
                <w:sz w:val="16"/>
              </w:rPr>
              <w:t>8</w:t>
            </w:r>
          </w:p>
        </w:tc>
        <w:tc>
          <w:tcPr>
            <w:tcW w:w="720" w:type="dxa"/>
            <w:tcBorders>
              <w:top w:val="nil"/>
              <w:left w:val="nil"/>
              <w:bottom w:val="single" w:sz="4" w:space="0" w:color="auto"/>
              <w:right w:val="single" w:sz="4" w:space="0" w:color="auto"/>
            </w:tcBorders>
            <w:shd w:val="clear" w:color="000000" w:fill="BFBFBF"/>
            <w:vAlign w:val="center"/>
          </w:tcPr>
          <w:p w14:paraId="34B6912D" w14:textId="77777777" w:rsidR="00FA70BC" w:rsidRDefault="00FA70BC" w:rsidP="00FA70BC">
            <w:pPr>
              <w:jc w:val="center"/>
              <w:rPr>
                <w:rFonts w:cs="Arial"/>
                <w:color w:val="000000"/>
                <w:sz w:val="16"/>
                <w:szCs w:val="16"/>
              </w:rPr>
            </w:pPr>
            <w:r>
              <w:rPr>
                <w:color w:val="000000"/>
                <w:sz w:val="16"/>
              </w:rPr>
              <w:t>10</w:t>
            </w:r>
          </w:p>
        </w:tc>
        <w:tc>
          <w:tcPr>
            <w:tcW w:w="720" w:type="dxa"/>
            <w:tcBorders>
              <w:top w:val="nil"/>
              <w:left w:val="nil"/>
              <w:bottom w:val="single" w:sz="4" w:space="0" w:color="auto"/>
              <w:right w:val="single" w:sz="4" w:space="0" w:color="auto"/>
            </w:tcBorders>
            <w:shd w:val="clear" w:color="000000" w:fill="BFBFBF"/>
            <w:vAlign w:val="center"/>
          </w:tcPr>
          <w:p w14:paraId="5AEC4C14" w14:textId="77777777" w:rsidR="00FA70BC" w:rsidRDefault="00FA70BC" w:rsidP="00FA70BC">
            <w:pPr>
              <w:jc w:val="center"/>
              <w:rPr>
                <w:rFonts w:cs="Arial"/>
                <w:color w:val="000000"/>
                <w:sz w:val="16"/>
                <w:szCs w:val="16"/>
              </w:rPr>
            </w:pPr>
            <w:r>
              <w:rPr>
                <w:color w:val="000000"/>
                <w:sz w:val="16"/>
              </w:rPr>
              <w:t>12</w:t>
            </w:r>
          </w:p>
        </w:tc>
        <w:tc>
          <w:tcPr>
            <w:tcW w:w="810" w:type="dxa"/>
            <w:tcBorders>
              <w:top w:val="nil"/>
              <w:left w:val="nil"/>
              <w:bottom w:val="single" w:sz="4" w:space="0" w:color="auto"/>
              <w:right w:val="single" w:sz="4" w:space="0" w:color="auto"/>
            </w:tcBorders>
            <w:shd w:val="clear" w:color="000000" w:fill="BFBFBF"/>
            <w:vAlign w:val="center"/>
          </w:tcPr>
          <w:p w14:paraId="362F8836" w14:textId="77777777" w:rsidR="00FA70BC" w:rsidRPr="00251F52" w:rsidRDefault="00FA70BC" w:rsidP="00FA70BC">
            <w:pPr>
              <w:ind w:left="-50" w:right="-64"/>
              <w:jc w:val="center"/>
              <w:rPr>
                <w:rFonts w:cs="Arial"/>
                <w:sz w:val="16"/>
                <w:szCs w:val="16"/>
              </w:rPr>
            </w:pPr>
            <w:r>
              <w:rPr>
                <w:sz w:val="16"/>
              </w:rPr>
              <w:t>11</w:t>
            </w:r>
          </w:p>
        </w:tc>
        <w:tc>
          <w:tcPr>
            <w:tcW w:w="1620" w:type="dxa"/>
            <w:tcBorders>
              <w:top w:val="nil"/>
              <w:left w:val="nil"/>
              <w:bottom w:val="single" w:sz="4" w:space="0" w:color="auto"/>
              <w:right w:val="single" w:sz="4" w:space="0" w:color="auto"/>
            </w:tcBorders>
            <w:shd w:val="clear" w:color="000000" w:fill="BFBFBF"/>
            <w:vAlign w:val="center"/>
          </w:tcPr>
          <w:p w14:paraId="58895D80" w14:textId="77777777" w:rsidR="00FA70BC" w:rsidRPr="00D60B3B" w:rsidRDefault="00FA70BC" w:rsidP="00FA70BC">
            <w:pPr>
              <w:jc w:val="center"/>
              <w:rPr>
                <w:sz w:val="16"/>
                <w:szCs w:val="16"/>
              </w:rPr>
            </w:pPr>
            <w:r>
              <w:rPr>
                <w:sz w:val="16"/>
              </w:rPr>
              <w:t>6</w:t>
            </w:r>
          </w:p>
        </w:tc>
      </w:tr>
      <w:tr w:rsidR="00FA70BC" w:rsidRPr="000308E8" w14:paraId="56189EC3" w14:textId="77777777" w:rsidTr="00E65DE4">
        <w:trPr>
          <w:cantSplit/>
        </w:trPr>
        <w:tc>
          <w:tcPr>
            <w:tcW w:w="2245" w:type="dxa"/>
            <w:tcBorders>
              <w:bottom w:val="single" w:sz="4" w:space="0" w:color="auto"/>
            </w:tcBorders>
            <w:shd w:val="clear" w:color="auto" w:fill="auto"/>
          </w:tcPr>
          <w:p w14:paraId="0ADC80D6" w14:textId="77777777" w:rsidR="00FA70BC" w:rsidRPr="00440173" w:rsidRDefault="00FA70BC" w:rsidP="00FA70BC">
            <w:pPr>
              <w:jc w:val="left"/>
              <w:rPr>
                <w:rFonts w:cs="Arial"/>
                <w:sz w:val="16"/>
                <w:szCs w:val="16"/>
              </w:rPr>
            </w:pPr>
            <w:r>
              <w:rPr>
                <w:sz w:val="16"/>
              </w:rPr>
              <w:t>Géorgie</w:t>
            </w:r>
          </w:p>
        </w:tc>
        <w:tc>
          <w:tcPr>
            <w:tcW w:w="450" w:type="dxa"/>
            <w:tcBorders>
              <w:top w:val="nil"/>
              <w:left w:val="single" w:sz="4" w:space="0" w:color="auto"/>
              <w:bottom w:val="single" w:sz="4" w:space="0" w:color="auto"/>
              <w:right w:val="single" w:sz="4" w:space="0" w:color="auto"/>
            </w:tcBorders>
            <w:shd w:val="clear" w:color="auto" w:fill="auto"/>
            <w:vAlign w:val="bottom"/>
          </w:tcPr>
          <w:p w14:paraId="48474DD6" w14:textId="77777777" w:rsidR="00FA70BC" w:rsidRDefault="00FA70BC" w:rsidP="00FA70BC">
            <w:pPr>
              <w:jc w:val="center"/>
              <w:rPr>
                <w:rFonts w:cs="Arial"/>
                <w:sz w:val="16"/>
                <w:szCs w:val="16"/>
              </w:rPr>
            </w:pPr>
            <w:r>
              <w:rPr>
                <w:sz w:val="16"/>
              </w:rPr>
              <w:t>GE</w:t>
            </w:r>
          </w:p>
        </w:tc>
        <w:tc>
          <w:tcPr>
            <w:tcW w:w="1350" w:type="dxa"/>
            <w:tcBorders>
              <w:top w:val="nil"/>
              <w:left w:val="single" w:sz="4" w:space="0" w:color="auto"/>
              <w:bottom w:val="single" w:sz="4" w:space="0" w:color="auto"/>
              <w:right w:val="single" w:sz="4" w:space="0" w:color="auto"/>
            </w:tcBorders>
            <w:shd w:val="clear" w:color="auto" w:fill="auto"/>
          </w:tcPr>
          <w:p w14:paraId="7281D824" w14:textId="77777777" w:rsidR="00FA70BC" w:rsidRPr="007E583F" w:rsidRDefault="00FA70BC" w:rsidP="00FA70BC">
            <w:pPr>
              <w:jc w:val="center"/>
              <w:rPr>
                <w:sz w:val="16"/>
                <w:szCs w:val="16"/>
              </w:rPr>
            </w:pPr>
            <w:r>
              <w:rPr>
                <w:sz w:val="16"/>
              </w:rPr>
              <w:t>17</w:t>
            </w:r>
          </w:p>
        </w:tc>
        <w:tc>
          <w:tcPr>
            <w:tcW w:w="720" w:type="dxa"/>
            <w:tcBorders>
              <w:top w:val="nil"/>
              <w:left w:val="nil"/>
              <w:bottom w:val="single" w:sz="4" w:space="0" w:color="auto"/>
              <w:right w:val="single" w:sz="4" w:space="0" w:color="auto"/>
            </w:tcBorders>
            <w:shd w:val="clear" w:color="auto" w:fill="auto"/>
            <w:vAlign w:val="center"/>
          </w:tcPr>
          <w:p w14:paraId="7A4DCF44" w14:textId="77777777" w:rsidR="00FA70BC" w:rsidRPr="00962B88" w:rsidRDefault="00FA70BC" w:rsidP="00FA70BC">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16155D04" w14:textId="77777777" w:rsidR="00FA70BC" w:rsidRDefault="00FA70BC" w:rsidP="00FA70BC">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000000" w:fill="FFFFFF"/>
            <w:vAlign w:val="center"/>
          </w:tcPr>
          <w:p w14:paraId="4C9E18ED"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682F17F5"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71B7065D" w14:textId="77777777" w:rsidR="00FA70BC" w:rsidRPr="00251F52" w:rsidRDefault="00FA70BC" w:rsidP="00FA70BC">
            <w:pPr>
              <w:ind w:left="-50" w:right="-64"/>
              <w:jc w:val="center"/>
              <w:rPr>
                <w:rFonts w:cs="Arial"/>
                <w:sz w:val="16"/>
                <w:szCs w:val="16"/>
              </w:rPr>
            </w:pPr>
            <w:r>
              <w:rPr>
                <w:sz w:val="16"/>
              </w:rPr>
              <w:t>1</w:t>
            </w:r>
          </w:p>
        </w:tc>
        <w:tc>
          <w:tcPr>
            <w:tcW w:w="1620" w:type="dxa"/>
            <w:tcBorders>
              <w:top w:val="nil"/>
              <w:left w:val="nil"/>
              <w:bottom w:val="single" w:sz="4" w:space="0" w:color="auto"/>
              <w:right w:val="single" w:sz="4" w:space="0" w:color="auto"/>
            </w:tcBorders>
            <w:shd w:val="clear" w:color="auto" w:fill="auto"/>
            <w:vAlign w:val="center"/>
          </w:tcPr>
          <w:p w14:paraId="157C215D" w14:textId="77777777" w:rsidR="00FA70BC" w:rsidRPr="00D60B3B" w:rsidRDefault="00FA70BC" w:rsidP="00FA70BC">
            <w:pPr>
              <w:jc w:val="center"/>
              <w:rPr>
                <w:sz w:val="16"/>
                <w:szCs w:val="16"/>
              </w:rPr>
            </w:pPr>
            <w:r>
              <w:rPr>
                <w:sz w:val="16"/>
              </w:rPr>
              <w:t>0</w:t>
            </w:r>
          </w:p>
        </w:tc>
      </w:tr>
      <w:tr w:rsidR="00FA70BC" w:rsidRPr="000308E8" w14:paraId="526F52E6" w14:textId="77777777" w:rsidTr="002A10E1">
        <w:trPr>
          <w:cantSplit/>
        </w:trPr>
        <w:tc>
          <w:tcPr>
            <w:tcW w:w="2245" w:type="dxa"/>
            <w:tcBorders>
              <w:bottom w:val="single" w:sz="4" w:space="0" w:color="auto"/>
            </w:tcBorders>
            <w:shd w:val="clear" w:color="auto" w:fill="auto"/>
          </w:tcPr>
          <w:p w14:paraId="47378CD7" w14:textId="186AA592" w:rsidR="00FA70BC" w:rsidRPr="00440173" w:rsidRDefault="00FA70BC" w:rsidP="00FA70BC">
            <w:pPr>
              <w:jc w:val="left"/>
              <w:rPr>
                <w:rFonts w:cs="Arial"/>
                <w:sz w:val="16"/>
                <w:szCs w:val="16"/>
              </w:rPr>
            </w:pPr>
            <w:r>
              <w:rPr>
                <w:sz w:val="16"/>
              </w:rPr>
              <w:t>Ghana</w:t>
            </w:r>
          </w:p>
        </w:tc>
        <w:tc>
          <w:tcPr>
            <w:tcW w:w="450" w:type="dxa"/>
            <w:tcBorders>
              <w:top w:val="nil"/>
              <w:left w:val="single" w:sz="4" w:space="0" w:color="auto"/>
              <w:bottom w:val="single" w:sz="4" w:space="0" w:color="auto"/>
              <w:right w:val="single" w:sz="4" w:space="0" w:color="auto"/>
            </w:tcBorders>
            <w:shd w:val="clear" w:color="auto" w:fill="auto"/>
            <w:vAlign w:val="bottom"/>
          </w:tcPr>
          <w:p w14:paraId="3922E6D4" w14:textId="52CDA5CE" w:rsidR="00FA70BC" w:rsidRDefault="00FA70BC" w:rsidP="00FA70BC">
            <w:pPr>
              <w:jc w:val="center"/>
              <w:rPr>
                <w:rFonts w:cs="Arial"/>
                <w:sz w:val="16"/>
                <w:szCs w:val="16"/>
              </w:rPr>
            </w:pPr>
            <w:r>
              <w:rPr>
                <w:sz w:val="16"/>
              </w:rPr>
              <w:t>GH</w:t>
            </w:r>
          </w:p>
        </w:tc>
        <w:tc>
          <w:tcPr>
            <w:tcW w:w="1350" w:type="dxa"/>
            <w:tcBorders>
              <w:top w:val="nil"/>
              <w:left w:val="single" w:sz="4" w:space="0" w:color="auto"/>
              <w:bottom w:val="single" w:sz="4" w:space="0" w:color="auto"/>
              <w:right w:val="single" w:sz="4" w:space="0" w:color="auto"/>
            </w:tcBorders>
            <w:shd w:val="clear" w:color="auto" w:fill="auto"/>
          </w:tcPr>
          <w:p w14:paraId="0AFE1AE0" w14:textId="50717D97" w:rsidR="00FA70BC" w:rsidRPr="007E583F" w:rsidRDefault="00FA70BC" w:rsidP="00FA70BC">
            <w:pPr>
              <w:jc w:val="center"/>
              <w:rPr>
                <w:sz w:val="16"/>
                <w:szCs w:val="16"/>
              </w:rPr>
            </w:pPr>
            <w:r>
              <w:rPr>
                <w:sz w:val="16"/>
              </w:rPr>
              <w:t>34</w:t>
            </w:r>
          </w:p>
        </w:tc>
        <w:tc>
          <w:tcPr>
            <w:tcW w:w="720" w:type="dxa"/>
            <w:tcBorders>
              <w:top w:val="nil"/>
              <w:left w:val="nil"/>
              <w:bottom w:val="single" w:sz="4" w:space="0" w:color="auto"/>
              <w:right w:val="single" w:sz="4" w:space="0" w:color="auto"/>
            </w:tcBorders>
            <w:shd w:val="clear" w:color="auto" w:fill="auto"/>
            <w:vAlign w:val="center"/>
          </w:tcPr>
          <w:p w14:paraId="5159BE45" w14:textId="5FB8B36F" w:rsidR="00FA70BC" w:rsidRPr="00962B88" w:rsidRDefault="00FA70BC" w:rsidP="00FA70BC">
            <w:pPr>
              <w:jc w:val="center"/>
              <w:rPr>
                <w:rFonts w:cs="Arial"/>
                <w:color w:val="000000"/>
                <w:sz w:val="16"/>
                <w:szCs w:val="16"/>
              </w:rPr>
            </w:pPr>
            <w:r>
              <w:rPr>
                <w:color w:val="000000"/>
                <w:sz w:val="16"/>
              </w:rPr>
              <w:t>-</w:t>
            </w:r>
          </w:p>
        </w:tc>
        <w:tc>
          <w:tcPr>
            <w:tcW w:w="630" w:type="dxa"/>
            <w:tcBorders>
              <w:top w:val="nil"/>
              <w:left w:val="nil"/>
              <w:bottom w:val="single" w:sz="4" w:space="0" w:color="auto"/>
              <w:right w:val="single" w:sz="4" w:space="0" w:color="auto"/>
            </w:tcBorders>
            <w:shd w:val="clear" w:color="auto" w:fill="auto"/>
            <w:vAlign w:val="center"/>
          </w:tcPr>
          <w:p w14:paraId="7AE52E10" w14:textId="68CF57BC" w:rsidR="00FA70BC" w:rsidRDefault="00FA70BC" w:rsidP="00FA70BC">
            <w:pPr>
              <w:jc w:val="center"/>
              <w:rPr>
                <w:rFonts w:cs="Arial"/>
                <w:color w:val="000000"/>
                <w:sz w:val="16"/>
                <w:szCs w:val="16"/>
              </w:rPr>
            </w:pPr>
            <w:r>
              <w:rPr>
                <w:color w:val="000000"/>
                <w:sz w:val="16"/>
              </w:rPr>
              <w:t>-</w:t>
            </w:r>
          </w:p>
        </w:tc>
        <w:tc>
          <w:tcPr>
            <w:tcW w:w="720" w:type="dxa"/>
            <w:tcBorders>
              <w:top w:val="nil"/>
              <w:left w:val="nil"/>
              <w:bottom w:val="single" w:sz="4" w:space="0" w:color="auto"/>
              <w:right w:val="single" w:sz="4" w:space="0" w:color="auto"/>
            </w:tcBorders>
            <w:shd w:val="clear" w:color="auto" w:fill="auto"/>
            <w:vAlign w:val="center"/>
          </w:tcPr>
          <w:p w14:paraId="45250337" w14:textId="5A2AE79F" w:rsidR="00FA70BC" w:rsidRDefault="00FA70BC" w:rsidP="00FA70BC">
            <w:pPr>
              <w:jc w:val="center"/>
              <w:rPr>
                <w:rFonts w:cs="Arial"/>
                <w:color w:val="000000"/>
                <w:sz w:val="16"/>
                <w:szCs w:val="16"/>
              </w:rPr>
            </w:pPr>
            <w:r>
              <w:rPr>
                <w:color w:val="000000"/>
                <w:sz w:val="16"/>
              </w:rPr>
              <w:t>-</w:t>
            </w:r>
          </w:p>
        </w:tc>
        <w:tc>
          <w:tcPr>
            <w:tcW w:w="720" w:type="dxa"/>
            <w:tcBorders>
              <w:top w:val="nil"/>
              <w:left w:val="nil"/>
              <w:bottom w:val="single" w:sz="4" w:space="0" w:color="auto"/>
              <w:right w:val="single" w:sz="4" w:space="0" w:color="auto"/>
            </w:tcBorders>
            <w:shd w:val="clear" w:color="auto" w:fill="auto"/>
            <w:vAlign w:val="center"/>
          </w:tcPr>
          <w:p w14:paraId="37F921EF" w14:textId="3DF6F43C" w:rsidR="00FA70BC" w:rsidRDefault="00FA70BC" w:rsidP="00FA70BC">
            <w:pPr>
              <w:jc w:val="center"/>
              <w:rPr>
                <w:rFonts w:cs="Arial"/>
                <w:color w:val="000000"/>
                <w:sz w:val="16"/>
                <w:szCs w:val="16"/>
              </w:rPr>
            </w:pPr>
            <w:r>
              <w:rPr>
                <w:color w:val="000000"/>
                <w:sz w:val="16"/>
              </w:rPr>
              <w:t>-</w:t>
            </w:r>
          </w:p>
        </w:tc>
        <w:tc>
          <w:tcPr>
            <w:tcW w:w="810" w:type="dxa"/>
            <w:tcBorders>
              <w:top w:val="nil"/>
              <w:left w:val="nil"/>
              <w:bottom w:val="single" w:sz="4" w:space="0" w:color="auto"/>
              <w:right w:val="single" w:sz="4" w:space="0" w:color="auto"/>
            </w:tcBorders>
            <w:shd w:val="clear" w:color="auto" w:fill="auto"/>
            <w:vAlign w:val="center"/>
          </w:tcPr>
          <w:p w14:paraId="6B979634" w14:textId="08707437" w:rsidR="00FA70BC" w:rsidRPr="007D7754" w:rsidRDefault="00FA70BC" w:rsidP="00FA70BC">
            <w:pPr>
              <w:ind w:left="-50" w:right="-64"/>
              <w:jc w:val="center"/>
              <w:rPr>
                <w:sz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316A3490" w14:textId="5D2714EE" w:rsidR="00FA70BC" w:rsidRPr="00D60B3B" w:rsidRDefault="00FA70BC" w:rsidP="00FA70BC">
            <w:pPr>
              <w:jc w:val="center"/>
              <w:rPr>
                <w:sz w:val="16"/>
                <w:szCs w:val="16"/>
              </w:rPr>
            </w:pPr>
            <w:r>
              <w:rPr>
                <w:sz w:val="16"/>
              </w:rPr>
              <w:t>0</w:t>
            </w:r>
          </w:p>
        </w:tc>
      </w:tr>
      <w:tr w:rsidR="00FA70BC" w:rsidRPr="000308E8" w14:paraId="79196BD0" w14:textId="77777777" w:rsidTr="00E65DE4">
        <w:trPr>
          <w:cantSplit/>
        </w:trPr>
        <w:tc>
          <w:tcPr>
            <w:tcW w:w="2245" w:type="dxa"/>
            <w:tcBorders>
              <w:bottom w:val="single" w:sz="4" w:space="0" w:color="auto"/>
            </w:tcBorders>
            <w:shd w:val="clear" w:color="auto" w:fill="auto"/>
          </w:tcPr>
          <w:p w14:paraId="2444BB6F" w14:textId="77777777" w:rsidR="00FA70BC" w:rsidRPr="00440173" w:rsidRDefault="00FA70BC" w:rsidP="00FA70BC">
            <w:pPr>
              <w:jc w:val="left"/>
              <w:rPr>
                <w:rFonts w:cs="Arial"/>
                <w:sz w:val="16"/>
                <w:szCs w:val="16"/>
              </w:rPr>
            </w:pPr>
            <w:r>
              <w:rPr>
                <w:sz w:val="16"/>
              </w:rPr>
              <w:t>Hongrie</w:t>
            </w:r>
          </w:p>
        </w:tc>
        <w:tc>
          <w:tcPr>
            <w:tcW w:w="450" w:type="dxa"/>
            <w:tcBorders>
              <w:top w:val="nil"/>
              <w:left w:val="single" w:sz="4" w:space="0" w:color="auto"/>
              <w:bottom w:val="single" w:sz="4" w:space="0" w:color="auto"/>
              <w:right w:val="single" w:sz="4" w:space="0" w:color="auto"/>
            </w:tcBorders>
            <w:shd w:val="clear" w:color="auto" w:fill="auto"/>
            <w:vAlign w:val="bottom"/>
          </w:tcPr>
          <w:p w14:paraId="7BD745C5" w14:textId="77777777" w:rsidR="00FA70BC" w:rsidRDefault="00FA70BC" w:rsidP="00FA70BC">
            <w:pPr>
              <w:jc w:val="center"/>
              <w:rPr>
                <w:rFonts w:cs="Arial"/>
                <w:sz w:val="16"/>
                <w:szCs w:val="16"/>
              </w:rPr>
            </w:pPr>
            <w:r>
              <w:rPr>
                <w:sz w:val="16"/>
              </w:rPr>
              <w:t>HU</w:t>
            </w:r>
          </w:p>
        </w:tc>
        <w:tc>
          <w:tcPr>
            <w:tcW w:w="1350" w:type="dxa"/>
            <w:tcBorders>
              <w:top w:val="nil"/>
              <w:left w:val="single" w:sz="4" w:space="0" w:color="auto"/>
              <w:bottom w:val="single" w:sz="4" w:space="0" w:color="auto"/>
              <w:right w:val="single" w:sz="4" w:space="0" w:color="auto"/>
            </w:tcBorders>
            <w:shd w:val="clear" w:color="000000" w:fill="BFBFBF"/>
          </w:tcPr>
          <w:p w14:paraId="0C9C9C77" w14:textId="77777777" w:rsidR="00FA70BC" w:rsidRPr="007E583F" w:rsidRDefault="00FA70BC" w:rsidP="00FA70BC">
            <w:pPr>
              <w:jc w:val="center"/>
              <w:rPr>
                <w:sz w:val="16"/>
                <w:szCs w:val="16"/>
              </w:rPr>
            </w:pPr>
            <w:r>
              <w:rPr>
                <w:sz w:val="16"/>
              </w:rPr>
              <w:t>26</w:t>
            </w:r>
          </w:p>
        </w:tc>
        <w:tc>
          <w:tcPr>
            <w:tcW w:w="720" w:type="dxa"/>
            <w:tcBorders>
              <w:top w:val="nil"/>
              <w:left w:val="nil"/>
              <w:bottom w:val="single" w:sz="4" w:space="0" w:color="auto"/>
              <w:right w:val="single" w:sz="4" w:space="0" w:color="auto"/>
            </w:tcBorders>
            <w:shd w:val="clear" w:color="000000" w:fill="BFBFBF"/>
            <w:vAlign w:val="center"/>
          </w:tcPr>
          <w:p w14:paraId="6F2B4B7B" w14:textId="77777777" w:rsidR="00FA70BC" w:rsidRPr="00962B88" w:rsidRDefault="00FA70BC" w:rsidP="00FA70BC">
            <w:pPr>
              <w:jc w:val="center"/>
              <w:rPr>
                <w:rFonts w:cs="Arial"/>
                <w:color w:val="000000"/>
                <w:sz w:val="16"/>
                <w:szCs w:val="16"/>
              </w:rPr>
            </w:pPr>
            <w:r>
              <w:rPr>
                <w:color w:val="000000"/>
                <w:sz w:val="16"/>
              </w:rPr>
              <w:t>14</w:t>
            </w:r>
          </w:p>
        </w:tc>
        <w:tc>
          <w:tcPr>
            <w:tcW w:w="630" w:type="dxa"/>
            <w:tcBorders>
              <w:top w:val="nil"/>
              <w:left w:val="nil"/>
              <w:bottom w:val="single" w:sz="4" w:space="0" w:color="auto"/>
              <w:right w:val="single" w:sz="4" w:space="0" w:color="auto"/>
            </w:tcBorders>
            <w:shd w:val="clear" w:color="000000" w:fill="BFBFBF"/>
            <w:vAlign w:val="center"/>
          </w:tcPr>
          <w:p w14:paraId="6AFBAE1C" w14:textId="77777777" w:rsidR="00FA70BC" w:rsidRDefault="00FA70BC" w:rsidP="00FA70BC">
            <w:pPr>
              <w:jc w:val="center"/>
              <w:rPr>
                <w:rFonts w:cs="Arial"/>
                <w:color w:val="000000"/>
                <w:sz w:val="16"/>
                <w:szCs w:val="16"/>
              </w:rPr>
            </w:pPr>
            <w:r>
              <w:rPr>
                <w:color w:val="000000"/>
                <w:sz w:val="16"/>
              </w:rPr>
              <w:t>11</w:t>
            </w:r>
          </w:p>
        </w:tc>
        <w:tc>
          <w:tcPr>
            <w:tcW w:w="720" w:type="dxa"/>
            <w:tcBorders>
              <w:top w:val="nil"/>
              <w:left w:val="nil"/>
              <w:bottom w:val="single" w:sz="4" w:space="0" w:color="auto"/>
              <w:right w:val="single" w:sz="4" w:space="0" w:color="auto"/>
            </w:tcBorders>
            <w:shd w:val="clear" w:color="000000" w:fill="BFBFBF"/>
            <w:vAlign w:val="center"/>
          </w:tcPr>
          <w:p w14:paraId="54534EE6" w14:textId="77777777" w:rsidR="00FA70BC" w:rsidRDefault="00FA70BC" w:rsidP="00FA70BC">
            <w:pPr>
              <w:jc w:val="center"/>
              <w:rPr>
                <w:rFonts w:cs="Arial"/>
                <w:color w:val="000000"/>
                <w:sz w:val="16"/>
                <w:szCs w:val="16"/>
              </w:rPr>
            </w:pPr>
            <w:r>
              <w:rPr>
                <w:color w:val="000000"/>
                <w:sz w:val="16"/>
              </w:rPr>
              <w:t>13</w:t>
            </w:r>
          </w:p>
        </w:tc>
        <w:tc>
          <w:tcPr>
            <w:tcW w:w="720" w:type="dxa"/>
            <w:tcBorders>
              <w:top w:val="nil"/>
              <w:left w:val="nil"/>
              <w:bottom w:val="single" w:sz="4" w:space="0" w:color="auto"/>
              <w:right w:val="single" w:sz="4" w:space="0" w:color="auto"/>
            </w:tcBorders>
            <w:shd w:val="clear" w:color="000000" w:fill="BFBFBF"/>
            <w:vAlign w:val="center"/>
          </w:tcPr>
          <w:p w14:paraId="1B06A898" w14:textId="77777777" w:rsidR="00FA70BC" w:rsidRDefault="00FA70BC" w:rsidP="00FA70BC">
            <w:pPr>
              <w:jc w:val="center"/>
              <w:rPr>
                <w:rFonts w:cs="Arial"/>
                <w:color w:val="000000"/>
                <w:sz w:val="16"/>
                <w:szCs w:val="16"/>
              </w:rPr>
            </w:pPr>
            <w:r>
              <w:rPr>
                <w:color w:val="000000"/>
                <w:sz w:val="16"/>
              </w:rPr>
              <w:t>13</w:t>
            </w:r>
          </w:p>
        </w:tc>
        <w:tc>
          <w:tcPr>
            <w:tcW w:w="810" w:type="dxa"/>
            <w:tcBorders>
              <w:top w:val="nil"/>
              <w:left w:val="nil"/>
              <w:bottom w:val="single" w:sz="4" w:space="0" w:color="auto"/>
              <w:right w:val="single" w:sz="4" w:space="0" w:color="auto"/>
            </w:tcBorders>
            <w:shd w:val="clear" w:color="000000" w:fill="BFBFBF"/>
            <w:vAlign w:val="center"/>
          </w:tcPr>
          <w:p w14:paraId="697E9D4B" w14:textId="77777777" w:rsidR="00FA70BC" w:rsidRPr="00251F52" w:rsidRDefault="00FA70BC" w:rsidP="00FA70BC">
            <w:pPr>
              <w:ind w:left="-50" w:right="-64"/>
              <w:jc w:val="center"/>
              <w:rPr>
                <w:rFonts w:cs="Arial"/>
                <w:sz w:val="16"/>
                <w:szCs w:val="16"/>
              </w:rPr>
            </w:pPr>
            <w:r>
              <w:rPr>
                <w:sz w:val="16"/>
              </w:rPr>
              <w:t>14</w:t>
            </w:r>
          </w:p>
        </w:tc>
        <w:tc>
          <w:tcPr>
            <w:tcW w:w="1620" w:type="dxa"/>
            <w:tcBorders>
              <w:top w:val="nil"/>
              <w:left w:val="nil"/>
              <w:bottom w:val="single" w:sz="4" w:space="0" w:color="auto"/>
              <w:right w:val="single" w:sz="4" w:space="0" w:color="auto"/>
            </w:tcBorders>
            <w:shd w:val="clear" w:color="000000" w:fill="BFBFBF"/>
            <w:vAlign w:val="center"/>
          </w:tcPr>
          <w:p w14:paraId="39652A6D" w14:textId="77777777" w:rsidR="00FA70BC" w:rsidRPr="00D60B3B" w:rsidRDefault="00FA70BC" w:rsidP="00FA70BC">
            <w:pPr>
              <w:jc w:val="center"/>
              <w:rPr>
                <w:sz w:val="16"/>
                <w:szCs w:val="16"/>
              </w:rPr>
            </w:pPr>
            <w:r>
              <w:rPr>
                <w:sz w:val="16"/>
              </w:rPr>
              <w:t>8</w:t>
            </w:r>
          </w:p>
        </w:tc>
      </w:tr>
      <w:tr w:rsidR="00FA70BC" w:rsidRPr="000308E8" w14:paraId="48752941" w14:textId="77777777" w:rsidTr="00E65DE4">
        <w:trPr>
          <w:cantSplit/>
        </w:trPr>
        <w:tc>
          <w:tcPr>
            <w:tcW w:w="2245" w:type="dxa"/>
            <w:tcBorders>
              <w:bottom w:val="single" w:sz="4" w:space="0" w:color="auto"/>
            </w:tcBorders>
            <w:shd w:val="clear" w:color="auto" w:fill="auto"/>
          </w:tcPr>
          <w:p w14:paraId="4FBE07DF" w14:textId="6B724408" w:rsidR="00FA70BC" w:rsidRDefault="00FA70BC" w:rsidP="00FA70BC">
            <w:pPr>
              <w:jc w:val="left"/>
              <w:rPr>
                <w:sz w:val="16"/>
              </w:rPr>
            </w:pPr>
            <w:r>
              <w:rPr>
                <w:sz w:val="16"/>
              </w:rPr>
              <w:t>Irlande</w:t>
            </w:r>
          </w:p>
        </w:tc>
        <w:tc>
          <w:tcPr>
            <w:tcW w:w="450" w:type="dxa"/>
            <w:tcBorders>
              <w:top w:val="nil"/>
              <w:left w:val="single" w:sz="4" w:space="0" w:color="auto"/>
              <w:bottom w:val="single" w:sz="4" w:space="0" w:color="auto"/>
              <w:right w:val="single" w:sz="4" w:space="0" w:color="auto"/>
            </w:tcBorders>
            <w:shd w:val="clear" w:color="auto" w:fill="auto"/>
            <w:vAlign w:val="bottom"/>
          </w:tcPr>
          <w:p w14:paraId="4840D578" w14:textId="19A8C804" w:rsidR="00FA70BC" w:rsidRDefault="00FA70BC" w:rsidP="00FA70BC">
            <w:pPr>
              <w:jc w:val="center"/>
              <w:rPr>
                <w:sz w:val="16"/>
              </w:rPr>
            </w:pPr>
            <w:r>
              <w:rPr>
                <w:sz w:val="16"/>
              </w:rPr>
              <w:t>IE</w:t>
            </w:r>
          </w:p>
        </w:tc>
        <w:tc>
          <w:tcPr>
            <w:tcW w:w="1350" w:type="dxa"/>
            <w:tcBorders>
              <w:top w:val="nil"/>
              <w:left w:val="single" w:sz="4" w:space="0" w:color="auto"/>
              <w:bottom w:val="single" w:sz="4" w:space="0" w:color="auto"/>
              <w:right w:val="single" w:sz="4" w:space="0" w:color="auto"/>
            </w:tcBorders>
            <w:shd w:val="clear" w:color="000000" w:fill="BFBFBF"/>
          </w:tcPr>
          <w:p w14:paraId="7A4A462A" w14:textId="7B0E100D" w:rsidR="00FA70BC" w:rsidRDefault="00FA70BC" w:rsidP="00FA70BC">
            <w:pPr>
              <w:jc w:val="center"/>
              <w:rPr>
                <w:sz w:val="16"/>
              </w:rPr>
            </w:pPr>
            <w:r>
              <w:rPr>
                <w:sz w:val="16"/>
              </w:rPr>
              <w:t>6</w:t>
            </w:r>
          </w:p>
        </w:tc>
        <w:tc>
          <w:tcPr>
            <w:tcW w:w="720" w:type="dxa"/>
            <w:tcBorders>
              <w:top w:val="nil"/>
              <w:left w:val="nil"/>
              <w:bottom w:val="single" w:sz="4" w:space="0" w:color="auto"/>
              <w:right w:val="single" w:sz="4" w:space="0" w:color="auto"/>
            </w:tcBorders>
            <w:shd w:val="clear" w:color="000000" w:fill="BFBFBF"/>
            <w:vAlign w:val="center"/>
          </w:tcPr>
          <w:p w14:paraId="0E72B6D7" w14:textId="658AB151" w:rsidR="00FA70BC" w:rsidRDefault="00FA70BC" w:rsidP="00FA70BC">
            <w:pPr>
              <w:jc w:val="center"/>
              <w:rPr>
                <w:color w:val="000000"/>
                <w:sz w:val="16"/>
              </w:rPr>
            </w:pPr>
            <w:r>
              <w:rPr>
                <w:color w:val="000000"/>
                <w:sz w:val="16"/>
              </w:rPr>
              <w:t>1</w:t>
            </w:r>
          </w:p>
        </w:tc>
        <w:tc>
          <w:tcPr>
            <w:tcW w:w="630" w:type="dxa"/>
            <w:tcBorders>
              <w:top w:val="nil"/>
              <w:left w:val="nil"/>
              <w:bottom w:val="single" w:sz="4" w:space="0" w:color="auto"/>
              <w:right w:val="single" w:sz="4" w:space="0" w:color="auto"/>
            </w:tcBorders>
            <w:shd w:val="clear" w:color="000000" w:fill="BFBFBF"/>
            <w:vAlign w:val="center"/>
          </w:tcPr>
          <w:p w14:paraId="61DD1A10" w14:textId="14C14E2A" w:rsidR="00FA70BC" w:rsidRDefault="00FA70BC" w:rsidP="00FA70BC">
            <w:pPr>
              <w:jc w:val="center"/>
              <w:rPr>
                <w:color w:val="000000"/>
                <w:sz w:val="16"/>
              </w:rPr>
            </w:pPr>
            <w:r>
              <w:rPr>
                <w:color w:val="000000"/>
                <w:sz w:val="16"/>
              </w:rPr>
              <w:t>2</w:t>
            </w:r>
          </w:p>
        </w:tc>
        <w:tc>
          <w:tcPr>
            <w:tcW w:w="720" w:type="dxa"/>
            <w:tcBorders>
              <w:top w:val="nil"/>
              <w:left w:val="nil"/>
              <w:bottom w:val="single" w:sz="4" w:space="0" w:color="auto"/>
              <w:right w:val="single" w:sz="4" w:space="0" w:color="auto"/>
            </w:tcBorders>
            <w:shd w:val="clear" w:color="000000" w:fill="BFBFBF"/>
            <w:vAlign w:val="center"/>
          </w:tcPr>
          <w:p w14:paraId="7A3DCE59" w14:textId="56E05DA6" w:rsidR="00FA70BC" w:rsidRDefault="00FA70BC" w:rsidP="00FA70BC">
            <w:pPr>
              <w:jc w:val="center"/>
              <w:rPr>
                <w:color w:val="000000"/>
                <w:sz w:val="16"/>
              </w:rPr>
            </w:pPr>
            <w:r>
              <w:rPr>
                <w:color w:val="000000"/>
                <w:sz w:val="16"/>
              </w:rPr>
              <w:t>2</w:t>
            </w:r>
          </w:p>
        </w:tc>
        <w:tc>
          <w:tcPr>
            <w:tcW w:w="720" w:type="dxa"/>
            <w:tcBorders>
              <w:top w:val="nil"/>
              <w:left w:val="nil"/>
              <w:bottom w:val="single" w:sz="4" w:space="0" w:color="auto"/>
              <w:right w:val="single" w:sz="4" w:space="0" w:color="auto"/>
            </w:tcBorders>
            <w:shd w:val="clear" w:color="000000" w:fill="BFBFBF"/>
            <w:vAlign w:val="center"/>
          </w:tcPr>
          <w:p w14:paraId="302213CF" w14:textId="78759293" w:rsidR="00FA70BC" w:rsidRDefault="00FA70BC" w:rsidP="00FA70BC">
            <w:pPr>
              <w:jc w:val="center"/>
              <w:rPr>
                <w:color w:val="000000"/>
                <w:sz w:val="16"/>
              </w:rPr>
            </w:pPr>
            <w:r>
              <w:rPr>
                <w:color w:val="000000"/>
                <w:sz w:val="16"/>
              </w:rPr>
              <w:t>3</w:t>
            </w:r>
          </w:p>
        </w:tc>
        <w:tc>
          <w:tcPr>
            <w:tcW w:w="810" w:type="dxa"/>
            <w:tcBorders>
              <w:top w:val="nil"/>
              <w:left w:val="nil"/>
              <w:bottom w:val="single" w:sz="4" w:space="0" w:color="auto"/>
              <w:right w:val="single" w:sz="4" w:space="0" w:color="auto"/>
            </w:tcBorders>
            <w:shd w:val="clear" w:color="000000" w:fill="BFBFBF"/>
            <w:vAlign w:val="center"/>
          </w:tcPr>
          <w:p w14:paraId="265EC032" w14:textId="51851979" w:rsidR="00FA70BC" w:rsidRDefault="00FA70BC" w:rsidP="00FA70BC">
            <w:pPr>
              <w:ind w:left="-50" w:right="-64"/>
              <w:jc w:val="center"/>
              <w:rPr>
                <w:sz w:val="16"/>
              </w:rPr>
            </w:pPr>
            <w:r>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1C000965" w14:textId="7A2F0B66" w:rsidR="00FA70BC" w:rsidRDefault="00FA70BC" w:rsidP="00FA70BC">
            <w:pPr>
              <w:jc w:val="center"/>
              <w:rPr>
                <w:sz w:val="16"/>
              </w:rPr>
            </w:pPr>
            <w:r>
              <w:rPr>
                <w:sz w:val="16"/>
              </w:rPr>
              <w:t>1</w:t>
            </w:r>
          </w:p>
        </w:tc>
      </w:tr>
      <w:tr w:rsidR="00FA70BC" w:rsidRPr="000308E8" w14:paraId="1DA73D63" w14:textId="77777777" w:rsidTr="00E65DE4">
        <w:trPr>
          <w:cantSplit/>
        </w:trPr>
        <w:tc>
          <w:tcPr>
            <w:tcW w:w="2245" w:type="dxa"/>
            <w:tcBorders>
              <w:bottom w:val="single" w:sz="4" w:space="0" w:color="auto"/>
            </w:tcBorders>
            <w:shd w:val="clear" w:color="auto" w:fill="auto"/>
          </w:tcPr>
          <w:p w14:paraId="5F4A110F" w14:textId="77777777" w:rsidR="00FA70BC" w:rsidRPr="00440173" w:rsidRDefault="00FA70BC" w:rsidP="00FA70BC">
            <w:pPr>
              <w:jc w:val="left"/>
              <w:rPr>
                <w:rFonts w:cs="Arial"/>
                <w:sz w:val="16"/>
                <w:szCs w:val="16"/>
              </w:rPr>
            </w:pPr>
            <w:r>
              <w:rPr>
                <w:sz w:val="16"/>
              </w:rPr>
              <w:t>Islande</w:t>
            </w:r>
          </w:p>
        </w:tc>
        <w:tc>
          <w:tcPr>
            <w:tcW w:w="450" w:type="dxa"/>
            <w:tcBorders>
              <w:top w:val="nil"/>
              <w:left w:val="single" w:sz="4" w:space="0" w:color="auto"/>
              <w:bottom w:val="single" w:sz="4" w:space="0" w:color="auto"/>
              <w:right w:val="single" w:sz="4" w:space="0" w:color="auto"/>
            </w:tcBorders>
            <w:shd w:val="clear" w:color="auto" w:fill="auto"/>
            <w:vAlign w:val="bottom"/>
          </w:tcPr>
          <w:p w14:paraId="377D4816" w14:textId="77777777" w:rsidR="00FA70BC" w:rsidRDefault="00FA70BC" w:rsidP="00FA70BC">
            <w:pPr>
              <w:jc w:val="center"/>
              <w:rPr>
                <w:rFonts w:cs="Arial"/>
                <w:sz w:val="16"/>
                <w:szCs w:val="16"/>
              </w:rPr>
            </w:pPr>
            <w:r>
              <w:rPr>
                <w:sz w:val="16"/>
              </w:rPr>
              <w:t>IS</w:t>
            </w:r>
          </w:p>
        </w:tc>
        <w:tc>
          <w:tcPr>
            <w:tcW w:w="1350" w:type="dxa"/>
            <w:tcBorders>
              <w:top w:val="nil"/>
              <w:left w:val="single" w:sz="4" w:space="0" w:color="auto"/>
              <w:bottom w:val="single" w:sz="4" w:space="0" w:color="auto"/>
              <w:right w:val="single" w:sz="4" w:space="0" w:color="auto"/>
            </w:tcBorders>
            <w:shd w:val="clear" w:color="000000" w:fill="BFBFBF"/>
          </w:tcPr>
          <w:p w14:paraId="5C435373" w14:textId="77777777" w:rsidR="00FA70BC" w:rsidRPr="007E583F" w:rsidRDefault="00FA70BC" w:rsidP="00FA70BC">
            <w:pPr>
              <w:jc w:val="center"/>
              <w:rPr>
                <w:sz w:val="16"/>
                <w:szCs w:val="16"/>
              </w:rPr>
            </w:pPr>
            <w:r>
              <w:rPr>
                <w:color w:val="000000"/>
                <w:sz w:val="16"/>
              </w:rPr>
              <w:t>n.d.</w:t>
            </w:r>
          </w:p>
        </w:tc>
        <w:tc>
          <w:tcPr>
            <w:tcW w:w="720" w:type="dxa"/>
            <w:tcBorders>
              <w:top w:val="nil"/>
              <w:left w:val="nil"/>
              <w:bottom w:val="single" w:sz="4" w:space="0" w:color="auto"/>
              <w:right w:val="single" w:sz="4" w:space="0" w:color="auto"/>
            </w:tcBorders>
            <w:shd w:val="clear" w:color="000000" w:fill="BFBFBF"/>
            <w:vAlign w:val="center"/>
          </w:tcPr>
          <w:p w14:paraId="1DE54C5B" w14:textId="77777777" w:rsidR="00FA70BC" w:rsidRPr="00962B88" w:rsidRDefault="00FA70BC" w:rsidP="00FA70BC">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000000" w:fill="BFBFBF"/>
            <w:vAlign w:val="center"/>
          </w:tcPr>
          <w:p w14:paraId="00AEEFEB"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000000" w:fill="BFBFBF"/>
            <w:vAlign w:val="center"/>
          </w:tcPr>
          <w:p w14:paraId="5236A7F8"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000000" w:fill="BFBFBF"/>
            <w:vAlign w:val="center"/>
          </w:tcPr>
          <w:p w14:paraId="15D6A545"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000000" w:fill="BFBFBF"/>
            <w:vAlign w:val="center"/>
          </w:tcPr>
          <w:p w14:paraId="668F14A4" w14:textId="77777777" w:rsidR="00FA70BC" w:rsidRPr="00251F52" w:rsidRDefault="00FA70BC" w:rsidP="00FA70BC">
            <w:pPr>
              <w:ind w:left="-50" w:right="-64"/>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000000" w:fill="BFBFBF"/>
            <w:vAlign w:val="center"/>
          </w:tcPr>
          <w:p w14:paraId="1A17C9D9" w14:textId="77777777" w:rsidR="00FA70BC" w:rsidRPr="00D60B3B" w:rsidRDefault="00FA70BC" w:rsidP="00FA70BC">
            <w:pPr>
              <w:jc w:val="center"/>
              <w:rPr>
                <w:sz w:val="16"/>
                <w:szCs w:val="16"/>
              </w:rPr>
            </w:pPr>
            <w:r>
              <w:rPr>
                <w:sz w:val="16"/>
              </w:rPr>
              <w:t>0</w:t>
            </w:r>
          </w:p>
        </w:tc>
      </w:tr>
      <w:tr w:rsidR="00FA70BC" w:rsidRPr="000308E8" w14:paraId="33FD0BFD" w14:textId="77777777" w:rsidTr="00E65DE4">
        <w:trPr>
          <w:cantSplit/>
        </w:trPr>
        <w:tc>
          <w:tcPr>
            <w:tcW w:w="2245" w:type="dxa"/>
            <w:tcBorders>
              <w:bottom w:val="single" w:sz="4" w:space="0" w:color="auto"/>
            </w:tcBorders>
            <w:shd w:val="clear" w:color="auto" w:fill="auto"/>
          </w:tcPr>
          <w:p w14:paraId="362A2E16" w14:textId="77777777" w:rsidR="00FA70BC" w:rsidRPr="00440173" w:rsidRDefault="00FA70BC" w:rsidP="00FA70BC">
            <w:pPr>
              <w:jc w:val="left"/>
              <w:rPr>
                <w:rFonts w:cs="Arial"/>
                <w:sz w:val="16"/>
                <w:szCs w:val="16"/>
              </w:rPr>
            </w:pPr>
            <w:r>
              <w:rPr>
                <w:sz w:val="16"/>
              </w:rPr>
              <w:t>Israël</w:t>
            </w:r>
          </w:p>
        </w:tc>
        <w:tc>
          <w:tcPr>
            <w:tcW w:w="450" w:type="dxa"/>
            <w:tcBorders>
              <w:top w:val="nil"/>
              <w:left w:val="single" w:sz="4" w:space="0" w:color="auto"/>
              <w:bottom w:val="single" w:sz="4" w:space="0" w:color="auto"/>
              <w:right w:val="single" w:sz="4" w:space="0" w:color="auto"/>
            </w:tcBorders>
            <w:shd w:val="clear" w:color="auto" w:fill="auto"/>
            <w:vAlign w:val="bottom"/>
          </w:tcPr>
          <w:p w14:paraId="0B36DB9C" w14:textId="77777777" w:rsidR="00FA70BC" w:rsidRDefault="00FA70BC" w:rsidP="00FA70BC">
            <w:pPr>
              <w:jc w:val="center"/>
              <w:rPr>
                <w:rFonts w:cs="Arial"/>
                <w:sz w:val="16"/>
                <w:szCs w:val="16"/>
              </w:rPr>
            </w:pPr>
            <w:r>
              <w:rPr>
                <w:sz w:val="16"/>
              </w:rPr>
              <w:t>IL</w:t>
            </w:r>
          </w:p>
        </w:tc>
        <w:tc>
          <w:tcPr>
            <w:tcW w:w="1350" w:type="dxa"/>
            <w:tcBorders>
              <w:top w:val="nil"/>
              <w:left w:val="single" w:sz="4" w:space="0" w:color="auto"/>
              <w:bottom w:val="single" w:sz="4" w:space="0" w:color="auto"/>
              <w:right w:val="single" w:sz="4" w:space="0" w:color="auto"/>
            </w:tcBorders>
            <w:shd w:val="clear" w:color="auto" w:fill="auto"/>
          </w:tcPr>
          <w:p w14:paraId="5293AC70" w14:textId="77777777" w:rsidR="00FA70BC" w:rsidRPr="007E583F" w:rsidRDefault="00FA70BC" w:rsidP="00FA70BC">
            <w:pPr>
              <w:jc w:val="center"/>
              <w:rPr>
                <w:sz w:val="16"/>
                <w:szCs w:val="16"/>
              </w:rPr>
            </w:pPr>
            <w:r>
              <w:rPr>
                <w:sz w:val="16"/>
              </w:rPr>
              <w:t>88</w:t>
            </w:r>
          </w:p>
        </w:tc>
        <w:tc>
          <w:tcPr>
            <w:tcW w:w="720" w:type="dxa"/>
            <w:tcBorders>
              <w:top w:val="nil"/>
              <w:left w:val="nil"/>
              <w:bottom w:val="single" w:sz="4" w:space="0" w:color="auto"/>
              <w:right w:val="single" w:sz="4" w:space="0" w:color="auto"/>
            </w:tcBorders>
            <w:shd w:val="clear" w:color="auto" w:fill="auto"/>
            <w:vAlign w:val="center"/>
          </w:tcPr>
          <w:p w14:paraId="064B2A72" w14:textId="77777777" w:rsidR="00FA70BC" w:rsidRPr="00962B88" w:rsidRDefault="00FA70BC" w:rsidP="00FA70BC">
            <w:pPr>
              <w:jc w:val="center"/>
              <w:rPr>
                <w:rFonts w:cs="Arial"/>
                <w:color w:val="000000"/>
                <w:sz w:val="16"/>
                <w:szCs w:val="16"/>
              </w:rPr>
            </w:pPr>
            <w:r>
              <w:rPr>
                <w:color w:val="000000"/>
                <w:sz w:val="16"/>
              </w:rPr>
              <w:t>1</w:t>
            </w:r>
          </w:p>
        </w:tc>
        <w:tc>
          <w:tcPr>
            <w:tcW w:w="630" w:type="dxa"/>
            <w:tcBorders>
              <w:top w:val="nil"/>
              <w:left w:val="nil"/>
              <w:bottom w:val="single" w:sz="4" w:space="0" w:color="auto"/>
              <w:right w:val="single" w:sz="4" w:space="0" w:color="auto"/>
            </w:tcBorders>
            <w:shd w:val="clear" w:color="auto" w:fill="auto"/>
            <w:vAlign w:val="center"/>
          </w:tcPr>
          <w:p w14:paraId="0CA7FE28"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000000" w:fill="FFFFFF"/>
            <w:vAlign w:val="center"/>
          </w:tcPr>
          <w:p w14:paraId="23CDF47D" w14:textId="77777777" w:rsidR="00FA70BC" w:rsidRDefault="00FA70BC" w:rsidP="00FA70BC">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auto" w:fill="auto"/>
            <w:vAlign w:val="center"/>
          </w:tcPr>
          <w:p w14:paraId="2F291C7A"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57364F95" w14:textId="77777777" w:rsidR="00FA70BC" w:rsidRPr="00251F52" w:rsidRDefault="00FA70BC" w:rsidP="00FA70BC">
            <w:pPr>
              <w:ind w:left="-50" w:right="-64"/>
              <w:jc w:val="center"/>
              <w:rPr>
                <w:rFonts w:cs="Arial"/>
                <w:sz w:val="16"/>
                <w:szCs w:val="16"/>
              </w:rPr>
            </w:pPr>
            <w:r>
              <w:rPr>
                <w:sz w:val="16"/>
              </w:rPr>
              <w:t>2</w:t>
            </w:r>
          </w:p>
        </w:tc>
        <w:tc>
          <w:tcPr>
            <w:tcW w:w="1620" w:type="dxa"/>
            <w:tcBorders>
              <w:top w:val="nil"/>
              <w:left w:val="nil"/>
              <w:bottom w:val="single" w:sz="4" w:space="0" w:color="auto"/>
              <w:right w:val="single" w:sz="4" w:space="0" w:color="auto"/>
            </w:tcBorders>
            <w:shd w:val="clear" w:color="auto" w:fill="auto"/>
            <w:vAlign w:val="center"/>
          </w:tcPr>
          <w:p w14:paraId="5997EA1C" w14:textId="77777777" w:rsidR="00FA70BC" w:rsidRPr="00D60B3B" w:rsidRDefault="00FA70BC" w:rsidP="00FA70BC">
            <w:pPr>
              <w:jc w:val="center"/>
              <w:rPr>
                <w:sz w:val="16"/>
                <w:szCs w:val="16"/>
              </w:rPr>
            </w:pPr>
            <w:r>
              <w:rPr>
                <w:sz w:val="16"/>
              </w:rPr>
              <w:t>1</w:t>
            </w:r>
          </w:p>
        </w:tc>
      </w:tr>
      <w:tr w:rsidR="00FA70BC" w:rsidRPr="000308E8" w14:paraId="3EB1204F" w14:textId="77777777" w:rsidTr="00E65DE4">
        <w:trPr>
          <w:cantSplit/>
        </w:trPr>
        <w:tc>
          <w:tcPr>
            <w:tcW w:w="2245" w:type="dxa"/>
            <w:shd w:val="clear" w:color="auto" w:fill="auto"/>
          </w:tcPr>
          <w:p w14:paraId="0DC1BE42" w14:textId="0FC9CC9F" w:rsidR="00FA70BC" w:rsidRPr="00440173" w:rsidRDefault="00FA70BC" w:rsidP="00FA70BC">
            <w:pPr>
              <w:jc w:val="left"/>
              <w:rPr>
                <w:rFonts w:cs="Arial"/>
                <w:sz w:val="16"/>
                <w:szCs w:val="16"/>
              </w:rPr>
            </w:pPr>
            <w:r>
              <w:rPr>
                <w:sz w:val="16"/>
              </w:rPr>
              <w:t>Italie</w:t>
            </w:r>
          </w:p>
        </w:tc>
        <w:tc>
          <w:tcPr>
            <w:tcW w:w="450" w:type="dxa"/>
            <w:tcBorders>
              <w:top w:val="nil"/>
              <w:left w:val="single" w:sz="4" w:space="0" w:color="auto"/>
              <w:bottom w:val="single" w:sz="4" w:space="0" w:color="auto"/>
              <w:right w:val="single" w:sz="4" w:space="0" w:color="auto"/>
            </w:tcBorders>
            <w:shd w:val="clear" w:color="auto" w:fill="auto"/>
            <w:vAlign w:val="bottom"/>
          </w:tcPr>
          <w:p w14:paraId="5CAC992E" w14:textId="77777777" w:rsidR="00FA70BC" w:rsidRDefault="00FA70BC" w:rsidP="00FA70BC">
            <w:pPr>
              <w:jc w:val="center"/>
              <w:rPr>
                <w:rFonts w:cs="Arial"/>
                <w:sz w:val="16"/>
                <w:szCs w:val="16"/>
              </w:rPr>
            </w:pPr>
            <w:r>
              <w:rPr>
                <w:sz w:val="16"/>
              </w:rPr>
              <w:t>IT</w:t>
            </w:r>
          </w:p>
        </w:tc>
        <w:tc>
          <w:tcPr>
            <w:tcW w:w="1350" w:type="dxa"/>
            <w:tcBorders>
              <w:top w:val="nil"/>
              <w:left w:val="single" w:sz="4" w:space="0" w:color="auto"/>
              <w:bottom w:val="single" w:sz="4" w:space="0" w:color="auto"/>
              <w:right w:val="single" w:sz="4" w:space="0" w:color="auto"/>
            </w:tcBorders>
            <w:shd w:val="clear" w:color="000000" w:fill="BFBFBF"/>
          </w:tcPr>
          <w:p w14:paraId="647D642F" w14:textId="77777777" w:rsidR="00FA70BC" w:rsidRPr="007E583F" w:rsidRDefault="00FA70BC" w:rsidP="00FA70BC">
            <w:pPr>
              <w:jc w:val="center"/>
              <w:rPr>
                <w:sz w:val="16"/>
                <w:szCs w:val="16"/>
              </w:rPr>
            </w:pPr>
            <w:r>
              <w:rPr>
                <w:sz w:val="16"/>
              </w:rPr>
              <w:t>3</w:t>
            </w:r>
          </w:p>
        </w:tc>
        <w:tc>
          <w:tcPr>
            <w:tcW w:w="720" w:type="dxa"/>
            <w:tcBorders>
              <w:top w:val="nil"/>
              <w:left w:val="nil"/>
              <w:bottom w:val="single" w:sz="4" w:space="0" w:color="auto"/>
              <w:right w:val="single" w:sz="4" w:space="0" w:color="auto"/>
            </w:tcBorders>
            <w:shd w:val="clear" w:color="000000" w:fill="BFBFBF"/>
            <w:vAlign w:val="center"/>
          </w:tcPr>
          <w:p w14:paraId="39793D2F" w14:textId="77777777" w:rsidR="00FA70BC" w:rsidRPr="00962B88" w:rsidRDefault="00FA70BC" w:rsidP="00FA70BC">
            <w:pPr>
              <w:jc w:val="center"/>
              <w:rPr>
                <w:rFonts w:cs="Arial"/>
                <w:color w:val="000000"/>
                <w:sz w:val="16"/>
                <w:szCs w:val="16"/>
              </w:rPr>
            </w:pPr>
            <w:r>
              <w:rPr>
                <w:color w:val="000000"/>
                <w:sz w:val="16"/>
              </w:rPr>
              <w:t>6</w:t>
            </w:r>
          </w:p>
        </w:tc>
        <w:tc>
          <w:tcPr>
            <w:tcW w:w="630" w:type="dxa"/>
            <w:tcBorders>
              <w:top w:val="nil"/>
              <w:left w:val="nil"/>
              <w:bottom w:val="single" w:sz="4" w:space="0" w:color="auto"/>
              <w:right w:val="single" w:sz="4" w:space="0" w:color="auto"/>
            </w:tcBorders>
            <w:shd w:val="clear" w:color="000000" w:fill="BFBFBF"/>
            <w:vAlign w:val="center"/>
          </w:tcPr>
          <w:p w14:paraId="7B2D134E" w14:textId="77777777" w:rsidR="00FA70BC" w:rsidRDefault="00FA70BC" w:rsidP="00FA70BC">
            <w:pPr>
              <w:jc w:val="center"/>
              <w:rPr>
                <w:rFonts w:cs="Arial"/>
                <w:color w:val="000000"/>
                <w:sz w:val="16"/>
                <w:szCs w:val="16"/>
              </w:rPr>
            </w:pPr>
            <w:r>
              <w:rPr>
                <w:color w:val="000000"/>
                <w:sz w:val="16"/>
              </w:rPr>
              <w:t>3</w:t>
            </w:r>
          </w:p>
        </w:tc>
        <w:tc>
          <w:tcPr>
            <w:tcW w:w="720" w:type="dxa"/>
            <w:tcBorders>
              <w:top w:val="nil"/>
              <w:left w:val="nil"/>
              <w:bottom w:val="single" w:sz="4" w:space="0" w:color="auto"/>
              <w:right w:val="single" w:sz="4" w:space="0" w:color="auto"/>
            </w:tcBorders>
            <w:shd w:val="clear" w:color="000000" w:fill="BFBFBF"/>
            <w:vAlign w:val="center"/>
          </w:tcPr>
          <w:p w14:paraId="0B4A925F" w14:textId="77777777" w:rsidR="00FA70BC" w:rsidRDefault="00FA70BC" w:rsidP="00FA70BC">
            <w:pPr>
              <w:jc w:val="center"/>
              <w:rPr>
                <w:rFonts w:cs="Arial"/>
                <w:color w:val="000000"/>
                <w:sz w:val="16"/>
                <w:szCs w:val="16"/>
              </w:rPr>
            </w:pPr>
            <w:r>
              <w:rPr>
                <w:color w:val="000000"/>
                <w:sz w:val="16"/>
              </w:rPr>
              <w:t>4</w:t>
            </w:r>
          </w:p>
        </w:tc>
        <w:tc>
          <w:tcPr>
            <w:tcW w:w="720" w:type="dxa"/>
            <w:tcBorders>
              <w:top w:val="nil"/>
              <w:left w:val="nil"/>
              <w:bottom w:val="single" w:sz="4" w:space="0" w:color="auto"/>
              <w:right w:val="single" w:sz="4" w:space="0" w:color="auto"/>
            </w:tcBorders>
            <w:shd w:val="clear" w:color="000000" w:fill="BFBFBF"/>
            <w:vAlign w:val="center"/>
          </w:tcPr>
          <w:p w14:paraId="46DE03E1" w14:textId="77777777" w:rsidR="00FA70BC" w:rsidRDefault="00FA70BC" w:rsidP="00FA70BC">
            <w:pPr>
              <w:jc w:val="center"/>
              <w:rPr>
                <w:rFonts w:cs="Arial"/>
                <w:color w:val="000000"/>
                <w:sz w:val="16"/>
                <w:szCs w:val="16"/>
              </w:rPr>
            </w:pPr>
            <w:r>
              <w:rPr>
                <w:color w:val="000000"/>
                <w:sz w:val="16"/>
              </w:rPr>
              <w:t>5</w:t>
            </w:r>
          </w:p>
        </w:tc>
        <w:tc>
          <w:tcPr>
            <w:tcW w:w="810" w:type="dxa"/>
            <w:tcBorders>
              <w:top w:val="nil"/>
              <w:left w:val="nil"/>
              <w:bottom w:val="single" w:sz="4" w:space="0" w:color="auto"/>
              <w:right w:val="single" w:sz="4" w:space="0" w:color="auto"/>
            </w:tcBorders>
            <w:shd w:val="clear" w:color="000000" w:fill="BFBFBF"/>
            <w:vAlign w:val="center"/>
          </w:tcPr>
          <w:p w14:paraId="4E479F83" w14:textId="77777777" w:rsidR="00FA70BC" w:rsidRPr="00251F52" w:rsidRDefault="00FA70BC" w:rsidP="00FA70BC">
            <w:pPr>
              <w:ind w:left="-50" w:right="-64"/>
              <w:jc w:val="center"/>
              <w:rPr>
                <w:rFonts w:cs="Arial"/>
                <w:sz w:val="16"/>
                <w:szCs w:val="16"/>
              </w:rPr>
            </w:pPr>
            <w:r>
              <w:rPr>
                <w:sz w:val="16"/>
              </w:rPr>
              <w:t>2</w:t>
            </w:r>
          </w:p>
        </w:tc>
        <w:tc>
          <w:tcPr>
            <w:tcW w:w="1620" w:type="dxa"/>
            <w:tcBorders>
              <w:top w:val="nil"/>
              <w:left w:val="nil"/>
              <w:bottom w:val="single" w:sz="4" w:space="0" w:color="auto"/>
              <w:right w:val="single" w:sz="4" w:space="0" w:color="auto"/>
            </w:tcBorders>
            <w:shd w:val="clear" w:color="000000" w:fill="BFBFBF"/>
            <w:vAlign w:val="center"/>
          </w:tcPr>
          <w:p w14:paraId="2CBF3716" w14:textId="77777777" w:rsidR="00FA70BC" w:rsidRPr="00D60B3B" w:rsidRDefault="00FA70BC" w:rsidP="00FA70BC">
            <w:pPr>
              <w:jc w:val="center"/>
              <w:rPr>
                <w:sz w:val="16"/>
                <w:szCs w:val="16"/>
              </w:rPr>
            </w:pPr>
            <w:r>
              <w:rPr>
                <w:sz w:val="16"/>
              </w:rPr>
              <w:t>0</w:t>
            </w:r>
          </w:p>
        </w:tc>
      </w:tr>
      <w:tr w:rsidR="00FA70BC" w:rsidRPr="000308E8" w14:paraId="5F99424F" w14:textId="77777777" w:rsidTr="00E65DE4">
        <w:trPr>
          <w:cantSplit/>
        </w:trPr>
        <w:tc>
          <w:tcPr>
            <w:tcW w:w="2245" w:type="dxa"/>
            <w:tcBorders>
              <w:bottom w:val="single" w:sz="4" w:space="0" w:color="auto"/>
            </w:tcBorders>
            <w:shd w:val="clear" w:color="auto" w:fill="auto"/>
          </w:tcPr>
          <w:p w14:paraId="2C313DF5" w14:textId="77777777" w:rsidR="00FA70BC" w:rsidRPr="00440173" w:rsidRDefault="00FA70BC" w:rsidP="00FA70BC">
            <w:pPr>
              <w:jc w:val="left"/>
              <w:rPr>
                <w:rFonts w:cs="Arial"/>
                <w:sz w:val="16"/>
                <w:szCs w:val="16"/>
              </w:rPr>
            </w:pPr>
            <w:r>
              <w:rPr>
                <w:sz w:val="16"/>
              </w:rPr>
              <w:t>Japon</w:t>
            </w:r>
          </w:p>
        </w:tc>
        <w:tc>
          <w:tcPr>
            <w:tcW w:w="450" w:type="dxa"/>
            <w:tcBorders>
              <w:top w:val="nil"/>
              <w:left w:val="single" w:sz="4" w:space="0" w:color="auto"/>
              <w:bottom w:val="single" w:sz="4" w:space="0" w:color="auto"/>
              <w:right w:val="single" w:sz="4" w:space="0" w:color="auto"/>
            </w:tcBorders>
            <w:shd w:val="clear" w:color="auto" w:fill="auto"/>
            <w:vAlign w:val="bottom"/>
          </w:tcPr>
          <w:p w14:paraId="7822AFE0" w14:textId="77777777" w:rsidR="00FA70BC" w:rsidRDefault="00FA70BC" w:rsidP="00FA70BC">
            <w:pPr>
              <w:jc w:val="center"/>
              <w:rPr>
                <w:rFonts w:cs="Arial"/>
                <w:sz w:val="16"/>
                <w:szCs w:val="16"/>
              </w:rPr>
            </w:pPr>
            <w:r>
              <w:rPr>
                <w:sz w:val="16"/>
              </w:rPr>
              <w:t>JP</w:t>
            </w:r>
          </w:p>
        </w:tc>
        <w:tc>
          <w:tcPr>
            <w:tcW w:w="1350" w:type="dxa"/>
            <w:tcBorders>
              <w:top w:val="nil"/>
              <w:left w:val="single" w:sz="4" w:space="0" w:color="auto"/>
              <w:bottom w:val="single" w:sz="4" w:space="0" w:color="auto"/>
              <w:right w:val="single" w:sz="4" w:space="0" w:color="auto"/>
            </w:tcBorders>
            <w:shd w:val="clear" w:color="auto" w:fill="auto"/>
          </w:tcPr>
          <w:p w14:paraId="65C21657" w14:textId="77777777" w:rsidR="00FA70BC" w:rsidRPr="007E583F" w:rsidRDefault="00FA70BC" w:rsidP="00FA70BC">
            <w:pPr>
              <w:jc w:val="center"/>
              <w:rPr>
                <w:sz w:val="16"/>
                <w:szCs w:val="16"/>
              </w:rPr>
            </w:pPr>
            <w:r>
              <w:rPr>
                <w:sz w:val="16"/>
              </w:rPr>
              <w:t>713</w:t>
            </w:r>
          </w:p>
        </w:tc>
        <w:tc>
          <w:tcPr>
            <w:tcW w:w="720" w:type="dxa"/>
            <w:tcBorders>
              <w:top w:val="nil"/>
              <w:left w:val="nil"/>
              <w:bottom w:val="single" w:sz="4" w:space="0" w:color="auto"/>
              <w:right w:val="single" w:sz="4" w:space="0" w:color="auto"/>
            </w:tcBorders>
            <w:shd w:val="clear" w:color="auto" w:fill="auto"/>
            <w:vAlign w:val="center"/>
          </w:tcPr>
          <w:p w14:paraId="61DFEC15" w14:textId="77777777" w:rsidR="00FA70BC" w:rsidRPr="00962B88" w:rsidRDefault="00FA70BC" w:rsidP="00FA70BC">
            <w:pPr>
              <w:jc w:val="center"/>
              <w:rPr>
                <w:rFonts w:cs="Arial"/>
                <w:color w:val="000000"/>
                <w:sz w:val="16"/>
                <w:szCs w:val="16"/>
              </w:rPr>
            </w:pPr>
            <w:r>
              <w:rPr>
                <w:color w:val="000000"/>
                <w:sz w:val="16"/>
              </w:rPr>
              <w:t>2</w:t>
            </w:r>
          </w:p>
        </w:tc>
        <w:tc>
          <w:tcPr>
            <w:tcW w:w="630" w:type="dxa"/>
            <w:tcBorders>
              <w:top w:val="nil"/>
              <w:left w:val="nil"/>
              <w:bottom w:val="single" w:sz="4" w:space="0" w:color="auto"/>
              <w:right w:val="single" w:sz="4" w:space="0" w:color="auto"/>
            </w:tcBorders>
            <w:shd w:val="clear" w:color="auto" w:fill="auto"/>
            <w:vAlign w:val="center"/>
          </w:tcPr>
          <w:p w14:paraId="6670D1B8" w14:textId="77777777" w:rsidR="00FA70BC" w:rsidRDefault="00FA70BC" w:rsidP="00FA70BC">
            <w:pPr>
              <w:jc w:val="center"/>
              <w:rPr>
                <w:rFonts w:cs="Arial"/>
                <w:color w:val="000000"/>
                <w:sz w:val="16"/>
                <w:szCs w:val="16"/>
              </w:rPr>
            </w:pPr>
            <w:r>
              <w:rPr>
                <w:color w:val="000000"/>
                <w:sz w:val="16"/>
              </w:rPr>
              <w:t>3</w:t>
            </w:r>
          </w:p>
        </w:tc>
        <w:tc>
          <w:tcPr>
            <w:tcW w:w="720" w:type="dxa"/>
            <w:tcBorders>
              <w:top w:val="nil"/>
              <w:left w:val="nil"/>
              <w:bottom w:val="single" w:sz="4" w:space="0" w:color="auto"/>
              <w:right w:val="single" w:sz="4" w:space="0" w:color="auto"/>
            </w:tcBorders>
            <w:shd w:val="clear" w:color="000000" w:fill="FFFFFF"/>
            <w:vAlign w:val="center"/>
          </w:tcPr>
          <w:p w14:paraId="112A75DC" w14:textId="77777777" w:rsidR="00FA70BC" w:rsidRDefault="00FA70BC" w:rsidP="00FA70BC">
            <w:pPr>
              <w:jc w:val="center"/>
              <w:rPr>
                <w:rFonts w:cs="Arial"/>
                <w:color w:val="000000"/>
                <w:sz w:val="16"/>
                <w:szCs w:val="16"/>
              </w:rPr>
            </w:pPr>
            <w:r>
              <w:rPr>
                <w:color w:val="000000"/>
                <w:sz w:val="16"/>
              </w:rPr>
              <w:t>3</w:t>
            </w:r>
          </w:p>
        </w:tc>
        <w:tc>
          <w:tcPr>
            <w:tcW w:w="720" w:type="dxa"/>
            <w:tcBorders>
              <w:top w:val="nil"/>
              <w:left w:val="nil"/>
              <w:bottom w:val="single" w:sz="4" w:space="0" w:color="auto"/>
              <w:right w:val="single" w:sz="4" w:space="0" w:color="auto"/>
            </w:tcBorders>
            <w:shd w:val="clear" w:color="auto" w:fill="auto"/>
            <w:vAlign w:val="center"/>
          </w:tcPr>
          <w:p w14:paraId="24F82F9F" w14:textId="77777777" w:rsidR="00FA70BC" w:rsidRDefault="00FA70BC" w:rsidP="00FA70BC">
            <w:pPr>
              <w:jc w:val="center"/>
              <w:rPr>
                <w:rFonts w:cs="Arial"/>
                <w:color w:val="000000"/>
                <w:sz w:val="16"/>
                <w:szCs w:val="16"/>
              </w:rPr>
            </w:pPr>
            <w:r>
              <w:rPr>
                <w:color w:val="000000"/>
                <w:sz w:val="16"/>
              </w:rPr>
              <w:t>1</w:t>
            </w:r>
          </w:p>
        </w:tc>
        <w:tc>
          <w:tcPr>
            <w:tcW w:w="810" w:type="dxa"/>
            <w:tcBorders>
              <w:top w:val="nil"/>
              <w:left w:val="nil"/>
              <w:bottom w:val="single" w:sz="4" w:space="0" w:color="auto"/>
              <w:right w:val="single" w:sz="4" w:space="0" w:color="auto"/>
            </w:tcBorders>
            <w:shd w:val="clear" w:color="auto" w:fill="auto"/>
            <w:vAlign w:val="center"/>
          </w:tcPr>
          <w:p w14:paraId="6047B12A" w14:textId="77777777" w:rsidR="00FA70BC" w:rsidRPr="00251F52" w:rsidRDefault="00FA70BC" w:rsidP="00FA70BC">
            <w:pPr>
              <w:ind w:left="-50" w:right="-64"/>
              <w:jc w:val="center"/>
              <w:rPr>
                <w:rFonts w:cs="Arial"/>
                <w:sz w:val="16"/>
                <w:szCs w:val="16"/>
              </w:rPr>
            </w:pPr>
            <w:r>
              <w:rPr>
                <w:sz w:val="16"/>
              </w:rPr>
              <w:t>1</w:t>
            </w:r>
          </w:p>
        </w:tc>
        <w:tc>
          <w:tcPr>
            <w:tcW w:w="1620" w:type="dxa"/>
            <w:tcBorders>
              <w:top w:val="nil"/>
              <w:left w:val="nil"/>
              <w:bottom w:val="single" w:sz="4" w:space="0" w:color="auto"/>
              <w:right w:val="single" w:sz="4" w:space="0" w:color="auto"/>
            </w:tcBorders>
            <w:shd w:val="clear" w:color="auto" w:fill="auto"/>
            <w:vAlign w:val="center"/>
          </w:tcPr>
          <w:p w14:paraId="39648042" w14:textId="77777777" w:rsidR="00FA70BC" w:rsidRPr="00D60B3B" w:rsidRDefault="00FA70BC" w:rsidP="00FA70BC">
            <w:pPr>
              <w:jc w:val="center"/>
              <w:rPr>
                <w:sz w:val="16"/>
                <w:szCs w:val="16"/>
              </w:rPr>
            </w:pPr>
            <w:r>
              <w:rPr>
                <w:sz w:val="16"/>
              </w:rPr>
              <w:t>0</w:t>
            </w:r>
          </w:p>
        </w:tc>
      </w:tr>
      <w:tr w:rsidR="00FA70BC" w:rsidRPr="000308E8" w14:paraId="224AC83E" w14:textId="77777777" w:rsidTr="00E65DE4">
        <w:trPr>
          <w:cantSplit/>
        </w:trPr>
        <w:tc>
          <w:tcPr>
            <w:tcW w:w="2245" w:type="dxa"/>
            <w:tcBorders>
              <w:bottom w:val="single" w:sz="4" w:space="0" w:color="auto"/>
            </w:tcBorders>
            <w:shd w:val="clear" w:color="auto" w:fill="auto"/>
          </w:tcPr>
          <w:p w14:paraId="1591C4D7" w14:textId="77777777" w:rsidR="00FA70BC" w:rsidRPr="00440173" w:rsidRDefault="00FA70BC" w:rsidP="00FA70BC">
            <w:pPr>
              <w:jc w:val="left"/>
              <w:rPr>
                <w:rFonts w:cs="Arial"/>
                <w:sz w:val="16"/>
                <w:szCs w:val="16"/>
              </w:rPr>
            </w:pPr>
            <w:r>
              <w:rPr>
                <w:sz w:val="16"/>
              </w:rPr>
              <w:t>Jordanie</w:t>
            </w:r>
          </w:p>
        </w:tc>
        <w:tc>
          <w:tcPr>
            <w:tcW w:w="450" w:type="dxa"/>
            <w:tcBorders>
              <w:top w:val="nil"/>
              <w:left w:val="single" w:sz="4" w:space="0" w:color="auto"/>
              <w:bottom w:val="single" w:sz="4" w:space="0" w:color="auto"/>
              <w:right w:val="single" w:sz="4" w:space="0" w:color="auto"/>
            </w:tcBorders>
            <w:shd w:val="clear" w:color="auto" w:fill="auto"/>
            <w:vAlign w:val="bottom"/>
          </w:tcPr>
          <w:p w14:paraId="1439346A" w14:textId="77777777" w:rsidR="00FA70BC" w:rsidRDefault="00FA70BC" w:rsidP="00FA70BC">
            <w:pPr>
              <w:jc w:val="center"/>
              <w:rPr>
                <w:rFonts w:cs="Arial"/>
                <w:sz w:val="16"/>
                <w:szCs w:val="16"/>
              </w:rPr>
            </w:pPr>
            <w:r>
              <w:rPr>
                <w:sz w:val="16"/>
              </w:rPr>
              <w:t>JO</w:t>
            </w:r>
          </w:p>
        </w:tc>
        <w:tc>
          <w:tcPr>
            <w:tcW w:w="1350" w:type="dxa"/>
            <w:tcBorders>
              <w:top w:val="nil"/>
              <w:left w:val="single" w:sz="4" w:space="0" w:color="auto"/>
              <w:bottom w:val="single" w:sz="4" w:space="0" w:color="auto"/>
              <w:right w:val="single" w:sz="4" w:space="0" w:color="auto"/>
            </w:tcBorders>
            <w:shd w:val="clear" w:color="auto" w:fill="auto"/>
          </w:tcPr>
          <w:p w14:paraId="719C84D8" w14:textId="77777777" w:rsidR="00FA70BC" w:rsidRPr="007E583F" w:rsidRDefault="00FA70BC" w:rsidP="00FA70BC">
            <w:pPr>
              <w:jc w:val="center"/>
              <w:rPr>
                <w:sz w:val="16"/>
                <w:szCs w:val="16"/>
              </w:rPr>
            </w:pPr>
            <w:r>
              <w:rPr>
                <w:sz w:val="16"/>
              </w:rPr>
              <w:t>21</w:t>
            </w:r>
          </w:p>
        </w:tc>
        <w:tc>
          <w:tcPr>
            <w:tcW w:w="720" w:type="dxa"/>
            <w:tcBorders>
              <w:top w:val="nil"/>
              <w:left w:val="nil"/>
              <w:bottom w:val="single" w:sz="4" w:space="0" w:color="auto"/>
              <w:right w:val="single" w:sz="4" w:space="0" w:color="auto"/>
            </w:tcBorders>
            <w:shd w:val="clear" w:color="auto" w:fill="auto"/>
            <w:vAlign w:val="center"/>
          </w:tcPr>
          <w:p w14:paraId="1CA15778" w14:textId="77777777" w:rsidR="00FA70BC" w:rsidRPr="00962B88" w:rsidRDefault="00FA70BC" w:rsidP="00FA70BC">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74A559F4"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0678CACC"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6308AFFA"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5F53E8AE" w14:textId="77777777" w:rsidR="00FA70BC" w:rsidRPr="00251F52" w:rsidRDefault="00FA70BC" w:rsidP="00FA70BC">
            <w:pPr>
              <w:ind w:left="-50" w:right="-64"/>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31123367" w14:textId="77777777" w:rsidR="00FA70BC" w:rsidRPr="00D60B3B" w:rsidRDefault="00FA70BC" w:rsidP="00FA70BC">
            <w:pPr>
              <w:jc w:val="center"/>
              <w:rPr>
                <w:sz w:val="16"/>
                <w:szCs w:val="16"/>
              </w:rPr>
            </w:pPr>
            <w:r>
              <w:rPr>
                <w:sz w:val="16"/>
              </w:rPr>
              <w:t>0</w:t>
            </w:r>
          </w:p>
        </w:tc>
      </w:tr>
      <w:tr w:rsidR="00FA70BC" w:rsidRPr="000308E8" w14:paraId="63BB283F" w14:textId="77777777" w:rsidTr="00E65DE4">
        <w:trPr>
          <w:cantSplit/>
        </w:trPr>
        <w:tc>
          <w:tcPr>
            <w:tcW w:w="2245" w:type="dxa"/>
            <w:shd w:val="clear" w:color="auto" w:fill="auto"/>
          </w:tcPr>
          <w:p w14:paraId="29F0B37D" w14:textId="77777777" w:rsidR="00FA70BC" w:rsidRPr="00440173" w:rsidRDefault="00FA70BC" w:rsidP="00FA70BC">
            <w:pPr>
              <w:jc w:val="left"/>
              <w:rPr>
                <w:rFonts w:cs="Arial"/>
                <w:sz w:val="16"/>
                <w:szCs w:val="16"/>
              </w:rPr>
            </w:pPr>
            <w:r>
              <w:rPr>
                <w:sz w:val="16"/>
              </w:rPr>
              <w:t>Kenya</w:t>
            </w:r>
          </w:p>
        </w:tc>
        <w:tc>
          <w:tcPr>
            <w:tcW w:w="450" w:type="dxa"/>
            <w:tcBorders>
              <w:top w:val="nil"/>
              <w:left w:val="single" w:sz="4" w:space="0" w:color="auto"/>
              <w:bottom w:val="single" w:sz="4" w:space="0" w:color="auto"/>
              <w:right w:val="single" w:sz="4" w:space="0" w:color="auto"/>
            </w:tcBorders>
            <w:shd w:val="clear" w:color="auto" w:fill="auto"/>
            <w:vAlign w:val="bottom"/>
          </w:tcPr>
          <w:p w14:paraId="12228865" w14:textId="77777777" w:rsidR="00FA70BC" w:rsidRDefault="00FA70BC" w:rsidP="00FA70BC">
            <w:pPr>
              <w:jc w:val="center"/>
              <w:rPr>
                <w:rFonts w:cs="Arial"/>
                <w:sz w:val="16"/>
                <w:szCs w:val="16"/>
              </w:rPr>
            </w:pPr>
            <w:r>
              <w:rPr>
                <w:sz w:val="16"/>
              </w:rPr>
              <w:t>KE</w:t>
            </w:r>
          </w:p>
        </w:tc>
        <w:tc>
          <w:tcPr>
            <w:tcW w:w="1350" w:type="dxa"/>
            <w:tcBorders>
              <w:top w:val="nil"/>
              <w:left w:val="single" w:sz="4" w:space="0" w:color="auto"/>
              <w:bottom w:val="single" w:sz="4" w:space="0" w:color="auto"/>
              <w:right w:val="single" w:sz="4" w:space="0" w:color="auto"/>
            </w:tcBorders>
            <w:shd w:val="clear" w:color="auto" w:fill="auto"/>
          </w:tcPr>
          <w:p w14:paraId="51D75731" w14:textId="77777777" w:rsidR="00FA70BC" w:rsidRPr="007E583F" w:rsidRDefault="00FA70BC" w:rsidP="00FA70BC">
            <w:pPr>
              <w:jc w:val="center"/>
              <w:rPr>
                <w:sz w:val="16"/>
                <w:szCs w:val="16"/>
              </w:rPr>
            </w:pPr>
            <w:r>
              <w:rPr>
                <w:sz w:val="16"/>
              </w:rPr>
              <w:t>63</w:t>
            </w:r>
          </w:p>
        </w:tc>
        <w:tc>
          <w:tcPr>
            <w:tcW w:w="720" w:type="dxa"/>
            <w:tcBorders>
              <w:top w:val="nil"/>
              <w:left w:val="nil"/>
              <w:bottom w:val="single" w:sz="4" w:space="0" w:color="auto"/>
              <w:right w:val="single" w:sz="4" w:space="0" w:color="auto"/>
            </w:tcBorders>
            <w:shd w:val="clear" w:color="auto" w:fill="auto"/>
            <w:vAlign w:val="center"/>
          </w:tcPr>
          <w:p w14:paraId="4D38DE19" w14:textId="77777777" w:rsidR="00FA70BC" w:rsidRPr="00962B88" w:rsidRDefault="00FA70BC" w:rsidP="00FA70BC">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19AD431F"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26F4AE2A"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13CA5A0D"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54ED6190" w14:textId="77777777" w:rsidR="00FA70BC" w:rsidRPr="00251F52" w:rsidRDefault="00FA70BC" w:rsidP="00FA70BC">
            <w:pPr>
              <w:ind w:left="-50" w:right="-64"/>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31C4BE09" w14:textId="77777777" w:rsidR="00FA70BC" w:rsidRPr="00D60B3B" w:rsidRDefault="00FA70BC" w:rsidP="00FA70BC">
            <w:pPr>
              <w:jc w:val="center"/>
              <w:rPr>
                <w:sz w:val="16"/>
                <w:szCs w:val="16"/>
              </w:rPr>
            </w:pPr>
            <w:r>
              <w:rPr>
                <w:sz w:val="16"/>
              </w:rPr>
              <w:t>0</w:t>
            </w:r>
          </w:p>
        </w:tc>
      </w:tr>
      <w:tr w:rsidR="00FA70BC" w:rsidRPr="000308E8" w14:paraId="74221103" w14:textId="77777777" w:rsidTr="00E65DE4">
        <w:trPr>
          <w:cantSplit/>
        </w:trPr>
        <w:tc>
          <w:tcPr>
            <w:tcW w:w="2245" w:type="dxa"/>
            <w:tcBorders>
              <w:bottom w:val="single" w:sz="4" w:space="0" w:color="auto"/>
            </w:tcBorders>
            <w:shd w:val="clear" w:color="auto" w:fill="auto"/>
          </w:tcPr>
          <w:p w14:paraId="1E03F5F2" w14:textId="77777777" w:rsidR="00FA70BC" w:rsidRPr="00440173" w:rsidRDefault="00FA70BC" w:rsidP="00FA70BC">
            <w:pPr>
              <w:jc w:val="left"/>
              <w:rPr>
                <w:rFonts w:cs="Arial"/>
                <w:sz w:val="16"/>
                <w:szCs w:val="16"/>
              </w:rPr>
            </w:pPr>
            <w:r>
              <w:rPr>
                <w:sz w:val="16"/>
              </w:rPr>
              <w:lastRenderedPageBreak/>
              <w:t>Kirghizistan</w:t>
            </w:r>
          </w:p>
        </w:tc>
        <w:tc>
          <w:tcPr>
            <w:tcW w:w="450" w:type="dxa"/>
            <w:tcBorders>
              <w:top w:val="nil"/>
              <w:left w:val="single" w:sz="4" w:space="0" w:color="auto"/>
              <w:bottom w:val="single" w:sz="4" w:space="0" w:color="auto"/>
              <w:right w:val="single" w:sz="4" w:space="0" w:color="auto"/>
            </w:tcBorders>
            <w:shd w:val="clear" w:color="auto" w:fill="auto"/>
            <w:vAlign w:val="bottom"/>
          </w:tcPr>
          <w:p w14:paraId="18FEFE76" w14:textId="77777777" w:rsidR="00FA70BC" w:rsidRDefault="00FA70BC" w:rsidP="00FA70BC">
            <w:pPr>
              <w:jc w:val="center"/>
              <w:rPr>
                <w:rFonts w:cs="Arial"/>
                <w:sz w:val="16"/>
                <w:szCs w:val="16"/>
              </w:rPr>
            </w:pPr>
            <w:r>
              <w:rPr>
                <w:sz w:val="16"/>
              </w:rPr>
              <w:t>KG</w:t>
            </w:r>
          </w:p>
        </w:tc>
        <w:tc>
          <w:tcPr>
            <w:tcW w:w="1350" w:type="dxa"/>
            <w:tcBorders>
              <w:top w:val="nil"/>
              <w:left w:val="single" w:sz="4" w:space="0" w:color="auto"/>
              <w:bottom w:val="single" w:sz="4" w:space="0" w:color="auto"/>
              <w:right w:val="single" w:sz="4" w:space="0" w:color="auto"/>
            </w:tcBorders>
            <w:shd w:val="clear" w:color="auto" w:fill="auto"/>
          </w:tcPr>
          <w:p w14:paraId="0974BB87" w14:textId="77777777" w:rsidR="00FA70BC" w:rsidRPr="007E583F" w:rsidRDefault="00FA70BC" w:rsidP="00FA70BC">
            <w:pPr>
              <w:jc w:val="center"/>
              <w:rPr>
                <w:sz w:val="16"/>
                <w:szCs w:val="16"/>
              </w:rPr>
            </w:pPr>
            <w:r>
              <w:rPr>
                <w:sz w:val="16"/>
              </w:rPr>
              <w:t>3</w:t>
            </w:r>
          </w:p>
        </w:tc>
        <w:tc>
          <w:tcPr>
            <w:tcW w:w="720" w:type="dxa"/>
            <w:tcBorders>
              <w:top w:val="nil"/>
              <w:left w:val="nil"/>
              <w:bottom w:val="single" w:sz="4" w:space="0" w:color="auto"/>
              <w:right w:val="single" w:sz="4" w:space="0" w:color="auto"/>
            </w:tcBorders>
            <w:shd w:val="clear" w:color="auto" w:fill="auto"/>
            <w:vAlign w:val="center"/>
          </w:tcPr>
          <w:p w14:paraId="5E4AE888" w14:textId="77777777" w:rsidR="00FA70BC" w:rsidRPr="00962B88" w:rsidRDefault="00FA70BC" w:rsidP="00FA70BC">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7AC795F9"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55D1793A" w14:textId="77777777" w:rsidR="00FA70BC" w:rsidRDefault="00FA70BC" w:rsidP="00FA70BC">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60248501" w14:textId="77777777" w:rsidR="00FA70BC" w:rsidRDefault="00FA70BC" w:rsidP="00FA70BC">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740F5685" w14:textId="77777777" w:rsidR="00FA70BC" w:rsidRPr="00251F52" w:rsidRDefault="00FA70BC" w:rsidP="00FA70BC">
            <w:pPr>
              <w:ind w:left="-50" w:right="-64"/>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0B772062" w14:textId="77777777" w:rsidR="00FA70BC" w:rsidRPr="00D60B3B" w:rsidRDefault="00FA70BC" w:rsidP="00FA70BC">
            <w:pPr>
              <w:jc w:val="center"/>
              <w:rPr>
                <w:sz w:val="16"/>
                <w:szCs w:val="16"/>
              </w:rPr>
            </w:pPr>
            <w:r>
              <w:rPr>
                <w:sz w:val="16"/>
              </w:rPr>
              <w:t>0</w:t>
            </w:r>
          </w:p>
        </w:tc>
      </w:tr>
      <w:tr w:rsidR="00FA70BC" w:rsidRPr="000308E8" w14:paraId="58DAB57D" w14:textId="77777777" w:rsidTr="00E65DE4">
        <w:trPr>
          <w:cantSplit/>
          <w:trHeight w:val="15"/>
        </w:trPr>
        <w:tc>
          <w:tcPr>
            <w:tcW w:w="2245" w:type="dxa"/>
            <w:tcBorders>
              <w:bottom w:val="single" w:sz="4" w:space="0" w:color="auto"/>
            </w:tcBorders>
            <w:shd w:val="clear" w:color="auto" w:fill="auto"/>
          </w:tcPr>
          <w:p w14:paraId="59F38FE2" w14:textId="77777777" w:rsidR="00FA70BC" w:rsidRPr="00440173" w:rsidRDefault="00FA70BC" w:rsidP="00FA70BC">
            <w:pPr>
              <w:jc w:val="left"/>
              <w:rPr>
                <w:rFonts w:cs="Arial"/>
                <w:sz w:val="16"/>
                <w:szCs w:val="16"/>
              </w:rPr>
            </w:pPr>
            <w:r>
              <w:rPr>
                <w:sz w:val="16"/>
              </w:rPr>
              <w:t>Lettonie</w:t>
            </w:r>
          </w:p>
        </w:tc>
        <w:tc>
          <w:tcPr>
            <w:tcW w:w="450" w:type="dxa"/>
            <w:tcBorders>
              <w:top w:val="nil"/>
              <w:left w:val="single" w:sz="4" w:space="0" w:color="auto"/>
              <w:bottom w:val="single" w:sz="4" w:space="0" w:color="auto"/>
              <w:right w:val="single" w:sz="4" w:space="0" w:color="auto"/>
            </w:tcBorders>
            <w:shd w:val="clear" w:color="auto" w:fill="auto"/>
            <w:vAlign w:val="bottom"/>
          </w:tcPr>
          <w:p w14:paraId="6FE3AB3D" w14:textId="77777777" w:rsidR="00FA70BC" w:rsidRDefault="00FA70BC" w:rsidP="00FA70BC">
            <w:pPr>
              <w:jc w:val="center"/>
              <w:rPr>
                <w:rFonts w:cs="Arial"/>
                <w:sz w:val="16"/>
                <w:szCs w:val="16"/>
              </w:rPr>
            </w:pPr>
            <w:r>
              <w:rPr>
                <w:sz w:val="16"/>
              </w:rPr>
              <w:t>LV</w:t>
            </w:r>
          </w:p>
        </w:tc>
        <w:tc>
          <w:tcPr>
            <w:tcW w:w="1350" w:type="dxa"/>
            <w:tcBorders>
              <w:top w:val="nil"/>
              <w:left w:val="single" w:sz="4" w:space="0" w:color="auto"/>
              <w:bottom w:val="single" w:sz="4" w:space="0" w:color="auto"/>
              <w:right w:val="single" w:sz="4" w:space="0" w:color="auto"/>
            </w:tcBorders>
            <w:shd w:val="clear" w:color="000000" w:fill="BFBFBF"/>
          </w:tcPr>
          <w:p w14:paraId="0C2D30B5" w14:textId="77777777" w:rsidR="00FA70BC" w:rsidRPr="007E583F" w:rsidRDefault="00FA70BC" w:rsidP="00FA70BC">
            <w:pPr>
              <w:jc w:val="center"/>
              <w:rPr>
                <w:sz w:val="16"/>
                <w:szCs w:val="16"/>
              </w:rPr>
            </w:pPr>
            <w:r>
              <w:rPr>
                <w:sz w:val="16"/>
              </w:rPr>
              <w:t>6</w:t>
            </w:r>
          </w:p>
        </w:tc>
        <w:tc>
          <w:tcPr>
            <w:tcW w:w="720" w:type="dxa"/>
            <w:tcBorders>
              <w:top w:val="nil"/>
              <w:left w:val="nil"/>
              <w:bottom w:val="single" w:sz="4" w:space="0" w:color="auto"/>
              <w:right w:val="single" w:sz="4" w:space="0" w:color="auto"/>
            </w:tcBorders>
            <w:shd w:val="clear" w:color="000000" w:fill="BFBFBF"/>
            <w:vAlign w:val="center"/>
          </w:tcPr>
          <w:p w14:paraId="3CB258CF" w14:textId="77777777" w:rsidR="00FA70BC" w:rsidRPr="00962B88" w:rsidRDefault="00FA70BC" w:rsidP="00FA70BC">
            <w:pPr>
              <w:jc w:val="center"/>
              <w:rPr>
                <w:rFonts w:cs="Arial"/>
                <w:color w:val="000000"/>
                <w:sz w:val="16"/>
                <w:szCs w:val="16"/>
              </w:rPr>
            </w:pPr>
            <w:r>
              <w:rPr>
                <w:color w:val="000000"/>
                <w:sz w:val="16"/>
              </w:rPr>
              <w:t>2</w:t>
            </w:r>
          </w:p>
        </w:tc>
        <w:tc>
          <w:tcPr>
            <w:tcW w:w="630" w:type="dxa"/>
            <w:tcBorders>
              <w:top w:val="nil"/>
              <w:left w:val="nil"/>
              <w:bottom w:val="single" w:sz="4" w:space="0" w:color="auto"/>
              <w:right w:val="single" w:sz="4" w:space="0" w:color="auto"/>
            </w:tcBorders>
            <w:shd w:val="clear" w:color="000000" w:fill="BFBFBF"/>
            <w:vAlign w:val="center"/>
          </w:tcPr>
          <w:p w14:paraId="2105DADD" w14:textId="77777777" w:rsidR="00FA70BC" w:rsidRDefault="00FA70BC" w:rsidP="00FA70BC">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000000" w:fill="BFBFBF"/>
            <w:vAlign w:val="center"/>
          </w:tcPr>
          <w:p w14:paraId="78AA05B5" w14:textId="77777777" w:rsidR="00FA70BC" w:rsidRDefault="00FA70BC" w:rsidP="00FA70BC">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000000" w:fill="BFBFBF"/>
            <w:vAlign w:val="center"/>
          </w:tcPr>
          <w:p w14:paraId="2DA9DE27" w14:textId="77777777" w:rsidR="00FA70BC" w:rsidRDefault="00FA70BC" w:rsidP="00FA70BC">
            <w:pPr>
              <w:jc w:val="center"/>
              <w:rPr>
                <w:rFonts w:cs="Arial"/>
                <w:color w:val="000000"/>
                <w:sz w:val="16"/>
                <w:szCs w:val="16"/>
              </w:rPr>
            </w:pPr>
            <w:r>
              <w:rPr>
                <w:color w:val="000000"/>
                <w:sz w:val="16"/>
              </w:rPr>
              <w:t>1</w:t>
            </w:r>
          </w:p>
        </w:tc>
        <w:tc>
          <w:tcPr>
            <w:tcW w:w="810" w:type="dxa"/>
            <w:tcBorders>
              <w:top w:val="nil"/>
              <w:left w:val="nil"/>
              <w:bottom w:val="single" w:sz="4" w:space="0" w:color="auto"/>
              <w:right w:val="single" w:sz="4" w:space="0" w:color="auto"/>
            </w:tcBorders>
            <w:shd w:val="clear" w:color="000000" w:fill="BFBFBF"/>
            <w:vAlign w:val="center"/>
          </w:tcPr>
          <w:p w14:paraId="68BC3922" w14:textId="77777777" w:rsidR="00FA70BC" w:rsidRPr="00251F52" w:rsidRDefault="00FA70BC" w:rsidP="00FA70BC">
            <w:pPr>
              <w:ind w:left="-50" w:right="-64"/>
              <w:jc w:val="center"/>
              <w:rPr>
                <w:rFonts w:cs="Arial"/>
                <w:sz w:val="16"/>
                <w:szCs w:val="16"/>
              </w:rPr>
            </w:pPr>
            <w:r>
              <w:rPr>
                <w:sz w:val="16"/>
              </w:rPr>
              <w:t>2</w:t>
            </w:r>
          </w:p>
        </w:tc>
        <w:tc>
          <w:tcPr>
            <w:tcW w:w="1620" w:type="dxa"/>
            <w:tcBorders>
              <w:top w:val="nil"/>
              <w:left w:val="nil"/>
              <w:bottom w:val="single" w:sz="4" w:space="0" w:color="auto"/>
              <w:right w:val="single" w:sz="4" w:space="0" w:color="auto"/>
            </w:tcBorders>
            <w:shd w:val="clear" w:color="000000" w:fill="BFBFBF"/>
            <w:vAlign w:val="center"/>
          </w:tcPr>
          <w:p w14:paraId="17E8CBAF" w14:textId="77777777" w:rsidR="00FA70BC" w:rsidRPr="00D60B3B" w:rsidRDefault="00FA70BC" w:rsidP="00FA70BC">
            <w:pPr>
              <w:jc w:val="center"/>
              <w:rPr>
                <w:sz w:val="16"/>
                <w:szCs w:val="16"/>
              </w:rPr>
            </w:pPr>
            <w:r>
              <w:rPr>
                <w:sz w:val="16"/>
              </w:rPr>
              <w:t>1</w:t>
            </w:r>
          </w:p>
        </w:tc>
      </w:tr>
      <w:tr w:rsidR="00FA70BC" w:rsidRPr="000308E8" w14:paraId="5C31C528" w14:textId="77777777" w:rsidTr="00E65DE4">
        <w:trPr>
          <w:cantSplit/>
        </w:trPr>
        <w:tc>
          <w:tcPr>
            <w:tcW w:w="2245" w:type="dxa"/>
            <w:tcBorders>
              <w:bottom w:val="single" w:sz="4" w:space="0" w:color="auto"/>
            </w:tcBorders>
            <w:shd w:val="clear" w:color="auto" w:fill="auto"/>
          </w:tcPr>
          <w:p w14:paraId="59717019" w14:textId="77777777" w:rsidR="00FA70BC" w:rsidRPr="00440173" w:rsidRDefault="00FA70BC" w:rsidP="00FA70BC">
            <w:pPr>
              <w:jc w:val="left"/>
              <w:rPr>
                <w:rFonts w:cs="Arial"/>
                <w:sz w:val="16"/>
                <w:szCs w:val="16"/>
              </w:rPr>
            </w:pPr>
            <w:r>
              <w:rPr>
                <w:sz w:val="16"/>
              </w:rPr>
              <w:t>Lituanie</w:t>
            </w:r>
          </w:p>
        </w:tc>
        <w:tc>
          <w:tcPr>
            <w:tcW w:w="450" w:type="dxa"/>
            <w:tcBorders>
              <w:top w:val="nil"/>
              <w:left w:val="single" w:sz="4" w:space="0" w:color="auto"/>
              <w:bottom w:val="single" w:sz="4" w:space="0" w:color="auto"/>
              <w:right w:val="single" w:sz="4" w:space="0" w:color="auto"/>
            </w:tcBorders>
            <w:shd w:val="clear" w:color="auto" w:fill="auto"/>
            <w:vAlign w:val="bottom"/>
          </w:tcPr>
          <w:p w14:paraId="6FE65A4D" w14:textId="77777777" w:rsidR="00FA70BC" w:rsidRDefault="00FA70BC" w:rsidP="00FA70BC">
            <w:pPr>
              <w:jc w:val="center"/>
              <w:rPr>
                <w:rFonts w:cs="Arial"/>
                <w:sz w:val="16"/>
                <w:szCs w:val="16"/>
              </w:rPr>
            </w:pPr>
            <w:r>
              <w:rPr>
                <w:sz w:val="16"/>
              </w:rPr>
              <w:t>LT</w:t>
            </w:r>
          </w:p>
        </w:tc>
        <w:tc>
          <w:tcPr>
            <w:tcW w:w="1350" w:type="dxa"/>
            <w:tcBorders>
              <w:top w:val="nil"/>
              <w:left w:val="single" w:sz="4" w:space="0" w:color="auto"/>
              <w:bottom w:val="single" w:sz="4" w:space="0" w:color="auto"/>
              <w:right w:val="single" w:sz="4" w:space="0" w:color="auto"/>
            </w:tcBorders>
            <w:shd w:val="clear" w:color="000000" w:fill="BFBFBF"/>
          </w:tcPr>
          <w:p w14:paraId="73233966" w14:textId="77777777" w:rsidR="00FA70BC" w:rsidRPr="007E583F" w:rsidRDefault="00FA70BC" w:rsidP="00FA70BC">
            <w:pPr>
              <w:jc w:val="center"/>
              <w:rPr>
                <w:sz w:val="16"/>
                <w:szCs w:val="16"/>
              </w:rPr>
            </w:pPr>
            <w:r>
              <w:rPr>
                <w:sz w:val="16"/>
              </w:rPr>
              <w:t>4</w:t>
            </w:r>
          </w:p>
        </w:tc>
        <w:tc>
          <w:tcPr>
            <w:tcW w:w="720" w:type="dxa"/>
            <w:tcBorders>
              <w:top w:val="nil"/>
              <w:left w:val="nil"/>
              <w:bottom w:val="single" w:sz="4" w:space="0" w:color="auto"/>
              <w:right w:val="single" w:sz="4" w:space="0" w:color="auto"/>
            </w:tcBorders>
            <w:shd w:val="clear" w:color="000000" w:fill="BFBFBF"/>
            <w:vAlign w:val="center"/>
          </w:tcPr>
          <w:p w14:paraId="295E00F5" w14:textId="77777777" w:rsidR="00FA70BC" w:rsidRPr="00962B88" w:rsidRDefault="00FA70BC" w:rsidP="00FA70BC">
            <w:pPr>
              <w:jc w:val="center"/>
              <w:rPr>
                <w:rFonts w:cs="Arial"/>
                <w:color w:val="000000"/>
                <w:sz w:val="16"/>
                <w:szCs w:val="16"/>
              </w:rPr>
            </w:pPr>
            <w:r>
              <w:rPr>
                <w:color w:val="000000"/>
                <w:sz w:val="16"/>
              </w:rPr>
              <w:t>4</w:t>
            </w:r>
          </w:p>
        </w:tc>
        <w:tc>
          <w:tcPr>
            <w:tcW w:w="630" w:type="dxa"/>
            <w:tcBorders>
              <w:top w:val="nil"/>
              <w:left w:val="nil"/>
              <w:bottom w:val="single" w:sz="4" w:space="0" w:color="auto"/>
              <w:right w:val="single" w:sz="4" w:space="0" w:color="auto"/>
            </w:tcBorders>
            <w:shd w:val="clear" w:color="000000" w:fill="BFBFBF"/>
            <w:vAlign w:val="center"/>
          </w:tcPr>
          <w:p w14:paraId="16577712" w14:textId="77777777" w:rsidR="00FA70BC" w:rsidRDefault="00FA70BC" w:rsidP="00FA70BC">
            <w:pPr>
              <w:jc w:val="center"/>
              <w:rPr>
                <w:rFonts w:cs="Arial"/>
                <w:color w:val="000000"/>
                <w:sz w:val="16"/>
                <w:szCs w:val="16"/>
              </w:rPr>
            </w:pPr>
            <w:r>
              <w:rPr>
                <w:color w:val="000000"/>
                <w:sz w:val="16"/>
              </w:rPr>
              <w:t>3</w:t>
            </w:r>
          </w:p>
        </w:tc>
        <w:tc>
          <w:tcPr>
            <w:tcW w:w="720" w:type="dxa"/>
            <w:tcBorders>
              <w:top w:val="nil"/>
              <w:left w:val="nil"/>
              <w:bottom w:val="single" w:sz="4" w:space="0" w:color="auto"/>
              <w:right w:val="single" w:sz="4" w:space="0" w:color="auto"/>
            </w:tcBorders>
            <w:shd w:val="clear" w:color="000000" w:fill="BFBFBF"/>
            <w:vAlign w:val="center"/>
          </w:tcPr>
          <w:p w14:paraId="347FACA1" w14:textId="77777777" w:rsidR="00FA70BC" w:rsidRDefault="00FA70BC" w:rsidP="00FA70BC">
            <w:pPr>
              <w:jc w:val="center"/>
              <w:rPr>
                <w:rFonts w:cs="Arial"/>
                <w:color w:val="000000"/>
                <w:sz w:val="16"/>
                <w:szCs w:val="16"/>
              </w:rPr>
            </w:pPr>
            <w:r>
              <w:rPr>
                <w:color w:val="000000"/>
                <w:sz w:val="16"/>
              </w:rPr>
              <w:t>4</w:t>
            </w:r>
          </w:p>
        </w:tc>
        <w:tc>
          <w:tcPr>
            <w:tcW w:w="720" w:type="dxa"/>
            <w:tcBorders>
              <w:top w:val="nil"/>
              <w:left w:val="nil"/>
              <w:bottom w:val="single" w:sz="4" w:space="0" w:color="auto"/>
              <w:right w:val="single" w:sz="4" w:space="0" w:color="auto"/>
            </w:tcBorders>
            <w:shd w:val="clear" w:color="000000" w:fill="BFBFBF"/>
            <w:vAlign w:val="center"/>
          </w:tcPr>
          <w:p w14:paraId="210E7415" w14:textId="77777777" w:rsidR="00FA70BC" w:rsidRDefault="00FA70BC" w:rsidP="00FA70BC">
            <w:pPr>
              <w:jc w:val="center"/>
              <w:rPr>
                <w:rFonts w:cs="Arial"/>
                <w:color w:val="000000"/>
                <w:sz w:val="16"/>
                <w:szCs w:val="16"/>
              </w:rPr>
            </w:pPr>
            <w:r>
              <w:rPr>
                <w:color w:val="000000"/>
                <w:sz w:val="16"/>
              </w:rPr>
              <w:t>5</w:t>
            </w:r>
          </w:p>
        </w:tc>
        <w:tc>
          <w:tcPr>
            <w:tcW w:w="810" w:type="dxa"/>
            <w:tcBorders>
              <w:top w:val="nil"/>
              <w:left w:val="nil"/>
              <w:bottom w:val="single" w:sz="4" w:space="0" w:color="auto"/>
              <w:right w:val="single" w:sz="4" w:space="0" w:color="auto"/>
            </w:tcBorders>
            <w:shd w:val="clear" w:color="000000" w:fill="BFBFBF"/>
            <w:vAlign w:val="center"/>
          </w:tcPr>
          <w:p w14:paraId="42880A11" w14:textId="77777777" w:rsidR="00FA70BC" w:rsidRPr="00251F52" w:rsidRDefault="00FA70BC" w:rsidP="00FA70BC">
            <w:pPr>
              <w:ind w:left="-50" w:right="-64"/>
              <w:jc w:val="center"/>
              <w:rPr>
                <w:rFonts w:cs="Arial"/>
                <w:sz w:val="16"/>
                <w:szCs w:val="16"/>
              </w:rPr>
            </w:pPr>
            <w:r>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77F7101B" w14:textId="77777777" w:rsidR="00FA70BC" w:rsidRPr="00D60B3B" w:rsidRDefault="00FA70BC" w:rsidP="00FA70BC">
            <w:pPr>
              <w:jc w:val="center"/>
              <w:rPr>
                <w:sz w:val="16"/>
                <w:szCs w:val="16"/>
              </w:rPr>
            </w:pPr>
            <w:r>
              <w:rPr>
                <w:sz w:val="16"/>
              </w:rPr>
              <w:t>0</w:t>
            </w:r>
          </w:p>
        </w:tc>
      </w:tr>
      <w:tr w:rsidR="00587852" w:rsidRPr="000308E8" w14:paraId="37A7E9B2" w14:textId="77777777" w:rsidTr="00587852">
        <w:trPr>
          <w:cantSplit/>
        </w:trPr>
        <w:tc>
          <w:tcPr>
            <w:tcW w:w="2245" w:type="dxa"/>
            <w:tcBorders>
              <w:bottom w:val="single" w:sz="4" w:space="0" w:color="auto"/>
            </w:tcBorders>
            <w:shd w:val="clear" w:color="auto" w:fill="auto"/>
            <w:vAlign w:val="center"/>
          </w:tcPr>
          <w:p w14:paraId="6AC491D2" w14:textId="0EC8D43E" w:rsidR="00587852" w:rsidRDefault="00587852" w:rsidP="00587852">
            <w:pPr>
              <w:jc w:val="left"/>
              <w:rPr>
                <w:sz w:val="16"/>
              </w:rPr>
            </w:pPr>
            <w:r>
              <w:rPr>
                <w:sz w:val="16"/>
              </w:rPr>
              <w:t>Macédoine du Nord</w:t>
            </w:r>
          </w:p>
        </w:tc>
        <w:tc>
          <w:tcPr>
            <w:tcW w:w="450" w:type="dxa"/>
            <w:tcBorders>
              <w:top w:val="nil"/>
              <w:left w:val="single" w:sz="4" w:space="0" w:color="auto"/>
              <w:bottom w:val="single" w:sz="4" w:space="0" w:color="auto"/>
              <w:right w:val="single" w:sz="4" w:space="0" w:color="auto"/>
            </w:tcBorders>
            <w:shd w:val="clear" w:color="auto" w:fill="auto"/>
            <w:vAlign w:val="center"/>
          </w:tcPr>
          <w:p w14:paraId="121B0653" w14:textId="4982FF4D" w:rsidR="00587852" w:rsidRDefault="00587852" w:rsidP="00587852">
            <w:pPr>
              <w:jc w:val="center"/>
              <w:rPr>
                <w:sz w:val="16"/>
              </w:rPr>
            </w:pPr>
            <w:r>
              <w:rPr>
                <w:sz w:val="16"/>
              </w:rPr>
              <w:t>MK</w:t>
            </w:r>
          </w:p>
        </w:tc>
        <w:tc>
          <w:tcPr>
            <w:tcW w:w="1350" w:type="dxa"/>
            <w:tcBorders>
              <w:top w:val="nil"/>
              <w:left w:val="single" w:sz="4" w:space="0" w:color="auto"/>
              <w:bottom w:val="single" w:sz="4" w:space="0" w:color="auto"/>
              <w:right w:val="single" w:sz="4" w:space="0" w:color="auto"/>
            </w:tcBorders>
            <w:shd w:val="clear" w:color="auto" w:fill="auto"/>
            <w:vAlign w:val="center"/>
          </w:tcPr>
          <w:p w14:paraId="31CE5A52" w14:textId="41891054" w:rsidR="00587852" w:rsidRDefault="00587852" w:rsidP="00587852">
            <w:pPr>
              <w:jc w:val="center"/>
              <w:rPr>
                <w:sz w:val="16"/>
              </w:rPr>
            </w:pPr>
            <w:r>
              <w:rPr>
                <w:color w:val="000000"/>
                <w:sz w:val="16"/>
              </w:rPr>
              <w:t>n.d.</w:t>
            </w:r>
          </w:p>
        </w:tc>
        <w:tc>
          <w:tcPr>
            <w:tcW w:w="720" w:type="dxa"/>
            <w:tcBorders>
              <w:top w:val="nil"/>
              <w:left w:val="nil"/>
              <w:bottom w:val="single" w:sz="4" w:space="0" w:color="auto"/>
              <w:right w:val="single" w:sz="4" w:space="0" w:color="auto"/>
            </w:tcBorders>
            <w:shd w:val="clear" w:color="auto" w:fill="auto"/>
            <w:vAlign w:val="center"/>
          </w:tcPr>
          <w:p w14:paraId="546BD028" w14:textId="42443ACF" w:rsidR="00587852" w:rsidRDefault="00587852" w:rsidP="00587852">
            <w:pPr>
              <w:jc w:val="center"/>
              <w:rPr>
                <w:color w:val="000000"/>
                <w:sz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471D7C9A" w14:textId="4E90FE4D" w:rsidR="00587852" w:rsidRDefault="00587852" w:rsidP="00587852">
            <w:pPr>
              <w:jc w:val="center"/>
              <w:rPr>
                <w:color w:val="000000"/>
                <w:sz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5141F344" w14:textId="2B78A76A" w:rsidR="00587852" w:rsidRDefault="00587852" w:rsidP="00587852">
            <w:pPr>
              <w:jc w:val="center"/>
              <w:rPr>
                <w:color w:val="000000"/>
                <w:sz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6A1E50F1" w14:textId="4EBB665F" w:rsidR="00587852" w:rsidRDefault="00587852" w:rsidP="00587852">
            <w:pPr>
              <w:jc w:val="center"/>
              <w:rPr>
                <w:color w:val="000000"/>
                <w:sz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28141434" w14:textId="065334B0" w:rsidR="00587852" w:rsidRDefault="00587852" w:rsidP="00587852">
            <w:pPr>
              <w:ind w:left="-50" w:right="-64"/>
              <w:jc w:val="center"/>
              <w:rPr>
                <w:sz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2557E2E3" w14:textId="4119062D" w:rsidR="00587852" w:rsidRDefault="00587852" w:rsidP="00587852">
            <w:pPr>
              <w:jc w:val="center"/>
              <w:rPr>
                <w:sz w:val="16"/>
              </w:rPr>
            </w:pPr>
            <w:r>
              <w:rPr>
                <w:sz w:val="16"/>
              </w:rPr>
              <w:t>0</w:t>
            </w:r>
          </w:p>
        </w:tc>
      </w:tr>
      <w:tr w:rsidR="00587852" w:rsidRPr="000308E8" w14:paraId="7E1BD0CA" w14:textId="77777777" w:rsidTr="00FA70BC">
        <w:trPr>
          <w:cantSplit/>
        </w:trPr>
        <w:tc>
          <w:tcPr>
            <w:tcW w:w="2245" w:type="dxa"/>
            <w:tcBorders>
              <w:bottom w:val="single" w:sz="4" w:space="0" w:color="auto"/>
            </w:tcBorders>
            <w:shd w:val="clear" w:color="auto" w:fill="auto"/>
            <w:vAlign w:val="center"/>
          </w:tcPr>
          <w:p w14:paraId="08F720D6" w14:textId="58024D0C" w:rsidR="00587852" w:rsidRDefault="00587852" w:rsidP="00587852">
            <w:pPr>
              <w:jc w:val="left"/>
              <w:rPr>
                <w:sz w:val="16"/>
              </w:rPr>
            </w:pPr>
            <w:r>
              <w:rPr>
                <w:sz w:val="16"/>
              </w:rPr>
              <w:t>Maroc</w:t>
            </w:r>
          </w:p>
        </w:tc>
        <w:tc>
          <w:tcPr>
            <w:tcW w:w="450" w:type="dxa"/>
            <w:tcBorders>
              <w:top w:val="nil"/>
              <w:left w:val="single" w:sz="4" w:space="0" w:color="auto"/>
              <w:bottom w:val="single" w:sz="4" w:space="0" w:color="auto"/>
              <w:right w:val="single" w:sz="4" w:space="0" w:color="auto"/>
            </w:tcBorders>
            <w:shd w:val="clear" w:color="auto" w:fill="auto"/>
            <w:vAlign w:val="center"/>
          </w:tcPr>
          <w:p w14:paraId="0BB355F0" w14:textId="6B52B9CC" w:rsidR="00587852" w:rsidRDefault="00587852" w:rsidP="00587852">
            <w:pPr>
              <w:jc w:val="center"/>
              <w:rPr>
                <w:sz w:val="16"/>
              </w:rPr>
            </w:pPr>
            <w:r>
              <w:rPr>
                <w:sz w:val="16"/>
              </w:rPr>
              <w:t>MA</w:t>
            </w:r>
          </w:p>
        </w:tc>
        <w:tc>
          <w:tcPr>
            <w:tcW w:w="1350" w:type="dxa"/>
            <w:tcBorders>
              <w:top w:val="nil"/>
              <w:left w:val="single" w:sz="4" w:space="0" w:color="auto"/>
              <w:bottom w:val="single" w:sz="4" w:space="0" w:color="auto"/>
              <w:right w:val="single" w:sz="4" w:space="0" w:color="auto"/>
            </w:tcBorders>
            <w:shd w:val="clear" w:color="auto" w:fill="auto"/>
            <w:vAlign w:val="center"/>
          </w:tcPr>
          <w:p w14:paraId="79F48165" w14:textId="5FAEAB49" w:rsidR="00587852" w:rsidRDefault="00587852" w:rsidP="00587852">
            <w:pPr>
              <w:jc w:val="center"/>
              <w:rPr>
                <w:sz w:val="16"/>
              </w:rPr>
            </w:pPr>
            <w:r>
              <w:rPr>
                <w:sz w:val="16"/>
              </w:rPr>
              <w:t>63</w:t>
            </w:r>
          </w:p>
        </w:tc>
        <w:tc>
          <w:tcPr>
            <w:tcW w:w="720" w:type="dxa"/>
            <w:tcBorders>
              <w:top w:val="nil"/>
              <w:left w:val="nil"/>
              <w:bottom w:val="single" w:sz="4" w:space="0" w:color="auto"/>
              <w:right w:val="single" w:sz="4" w:space="0" w:color="auto"/>
            </w:tcBorders>
            <w:shd w:val="clear" w:color="auto" w:fill="auto"/>
            <w:vAlign w:val="center"/>
          </w:tcPr>
          <w:p w14:paraId="3414FC26" w14:textId="4AEE0A2D" w:rsidR="00587852" w:rsidRDefault="00587852" w:rsidP="00587852">
            <w:pPr>
              <w:jc w:val="center"/>
              <w:rPr>
                <w:color w:val="000000"/>
                <w:sz w:val="16"/>
              </w:rPr>
            </w:pPr>
            <w:r>
              <w:rPr>
                <w:color w:val="000000"/>
                <w:sz w:val="16"/>
              </w:rPr>
              <w:t>1</w:t>
            </w:r>
          </w:p>
        </w:tc>
        <w:tc>
          <w:tcPr>
            <w:tcW w:w="630" w:type="dxa"/>
            <w:tcBorders>
              <w:top w:val="nil"/>
              <w:left w:val="nil"/>
              <w:bottom w:val="single" w:sz="4" w:space="0" w:color="auto"/>
              <w:right w:val="single" w:sz="4" w:space="0" w:color="auto"/>
            </w:tcBorders>
            <w:shd w:val="clear" w:color="auto" w:fill="auto"/>
            <w:vAlign w:val="center"/>
          </w:tcPr>
          <w:p w14:paraId="241A0C68" w14:textId="29094773" w:rsidR="00587852" w:rsidRDefault="00587852" w:rsidP="00587852">
            <w:pPr>
              <w:jc w:val="center"/>
              <w:rPr>
                <w:color w:val="000000"/>
                <w:sz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165ABA04" w14:textId="6406DE37" w:rsidR="00587852" w:rsidRDefault="00587852" w:rsidP="00587852">
            <w:pPr>
              <w:jc w:val="center"/>
              <w:rPr>
                <w:color w:val="000000"/>
                <w:sz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319EE2D4" w14:textId="7687E335" w:rsidR="00587852" w:rsidRDefault="00587852" w:rsidP="00587852">
            <w:pPr>
              <w:jc w:val="center"/>
              <w:rPr>
                <w:color w:val="000000"/>
                <w:sz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37709B69" w14:textId="5624526D" w:rsidR="00587852" w:rsidRDefault="00587852" w:rsidP="00587852">
            <w:pPr>
              <w:ind w:left="-50" w:right="-64"/>
              <w:jc w:val="center"/>
              <w:rPr>
                <w:sz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7606CE0D" w14:textId="4A7B0846" w:rsidR="00587852" w:rsidRDefault="00587852" w:rsidP="00587852">
            <w:pPr>
              <w:jc w:val="center"/>
              <w:rPr>
                <w:sz w:val="16"/>
              </w:rPr>
            </w:pPr>
            <w:r>
              <w:rPr>
                <w:sz w:val="16"/>
              </w:rPr>
              <w:t>1</w:t>
            </w:r>
          </w:p>
        </w:tc>
      </w:tr>
      <w:tr w:rsidR="00587852" w:rsidRPr="000308E8" w14:paraId="6A00CFD6" w14:textId="77777777" w:rsidTr="00E65DE4">
        <w:trPr>
          <w:cantSplit/>
        </w:trPr>
        <w:tc>
          <w:tcPr>
            <w:tcW w:w="2245" w:type="dxa"/>
            <w:shd w:val="clear" w:color="auto" w:fill="auto"/>
          </w:tcPr>
          <w:p w14:paraId="7C65785A" w14:textId="77777777" w:rsidR="00587852" w:rsidRPr="00440173" w:rsidRDefault="00587852" w:rsidP="00587852">
            <w:pPr>
              <w:jc w:val="left"/>
              <w:rPr>
                <w:rFonts w:cs="Arial"/>
                <w:sz w:val="16"/>
                <w:szCs w:val="16"/>
              </w:rPr>
            </w:pPr>
            <w:r>
              <w:rPr>
                <w:sz w:val="16"/>
              </w:rPr>
              <w:t>Mexique</w:t>
            </w:r>
          </w:p>
        </w:tc>
        <w:tc>
          <w:tcPr>
            <w:tcW w:w="450" w:type="dxa"/>
            <w:tcBorders>
              <w:top w:val="nil"/>
              <w:left w:val="single" w:sz="4" w:space="0" w:color="auto"/>
              <w:bottom w:val="single" w:sz="4" w:space="0" w:color="auto"/>
              <w:right w:val="single" w:sz="4" w:space="0" w:color="auto"/>
            </w:tcBorders>
            <w:shd w:val="clear" w:color="auto" w:fill="auto"/>
            <w:vAlign w:val="bottom"/>
          </w:tcPr>
          <w:p w14:paraId="5BC71951" w14:textId="77777777" w:rsidR="00587852" w:rsidRDefault="00587852" w:rsidP="00587852">
            <w:pPr>
              <w:jc w:val="center"/>
              <w:rPr>
                <w:rFonts w:cs="Arial"/>
                <w:sz w:val="16"/>
                <w:szCs w:val="16"/>
              </w:rPr>
            </w:pPr>
            <w:r>
              <w:rPr>
                <w:sz w:val="16"/>
              </w:rPr>
              <w:t>MX</w:t>
            </w:r>
          </w:p>
        </w:tc>
        <w:tc>
          <w:tcPr>
            <w:tcW w:w="1350" w:type="dxa"/>
            <w:tcBorders>
              <w:top w:val="nil"/>
              <w:left w:val="single" w:sz="4" w:space="0" w:color="auto"/>
              <w:bottom w:val="single" w:sz="4" w:space="0" w:color="auto"/>
              <w:right w:val="single" w:sz="4" w:space="0" w:color="auto"/>
            </w:tcBorders>
            <w:shd w:val="clear" w:color="auto" w:fill="auto"/>
          </w:tcPr>
          <w:p w14:paraId="002325C0" w14:textId="77777777" w:rsidR="00587852" w:rsidRPr="007E583F" w:rsidRDefault="00587852" w:rsidP="00587852">
            <w:pPr>
              <w:jc w:val="center"/>
              <w:rPr>
                <w:sz w:val="16"/>
                <w:szCs w:val="16"/>
              </w:rPr>
            </w:pPr>
            <w:r>
              <w:rPr>
                <w:sz w:val="16"/>
              </w:rPr>
              <w:t>250</w:t>
            </w:r>
          </w:p>
        </w:tc>
        <w:tc>
          <w:tcPr>
            <w:tcW w:w="720" w:type="dxa"/>
            <w:tcBorders>
              <w:top w:val="nil"/>
              <w:left w:val="nil"/>
              <w:bottom w:val="single" w:sz="4" w:space="0" w:color="auto"/>
              <w:right w:val="single" w:sz="4" w:space="0" w:color="auto"/>
            </w:tcBorders>
            <w:shd w:val="clear" w:color="auto" w:fill="auto"/>
            <w:vAlign w:val="center"/>
          </w:tcPr>
          <w:p w14:paraId="5F6BEAC0" w14:textId="77777777" w:rsidR="00587852" w:rsidRPr="00962B88" w:rsidRDefault="00587852" w:rsidP="00587852">
            <w:pPr>
              <w:jc w:val="center"/>
              <w:rPr>
                <w:rFonts w:cs="Arial"/>
                <w:color w:val="000000"/>
                <w:sz w:val="16"/>
                <w:szCs w:val="16"/>
              </w:rPr>
            </w:pPr>
            <w:r>
              <w:rPr>
                <w:color w:val="000000"/>
                <w:sz w:val="16"/>
              </w:rPr>
              <w:t>4</w:t>
            </w:r>
          </w:p>
        </w:tc>
        <w:tc>
          <w:tcPr>
            <w:tcW w:w="630" w:type="dxa"/>
            <w:tcBorders>
              <w:top w:val="nil"/>
              <w:left w:val="nil"/>
              <w:bottom w:val="single" w:sz="4" w:space="0" w:color="auto"/>
              <w:right w:val="single" w:sz="4" w:space="0" w:color="auto"/>
            </w:tcBorders>
            <w:shd w:val="clear" w:color="auto" w:fill="auto"/>
            <w:vAlign w:val="center"/>
          </w:tcPr>
          <w:p w14:paraId="4A19A3D7" w14:textId="77777777" w:rsidR="00587852" w:rsidRDefault="00587852" w:rsidP="00587852">
            <w:pPr>
              <w:jc w:val="center"/>
              <w:rPr>
                <w:rFonts w:cs="Arial"/>
                <w:color w:val="000000"/>
                <w:sz w:val="16"/>
                <w:szCs w:val="16"/>
              </w:rPr>
            </w:pPr>
            <w:r>
              <w:rPr>
                <w:color w:val="000000"/>
                <w:sz w:val="16"/>
              </w:rPr>
              <w:t>4</w:t>
            </w:r>
          </w:p>
        </w:tc>
        <w:tc>
          <w:tcPr>
            <w:tcW w:w="720" w:type="dxa"/>
            <w:tcBorders>
              <w:top w:val="nil"/>
              <w:left w:val="nil"/>
              <w:bottom w:val="single" w:sz="4" w:space="0" w:color="auto"/>
              <w:right w:val="single" w:sz="4" w:space="0" w:color="auto"/>
            </w:tcBorders>
            <w:shd w:val="clear" w:color="000000" w:fill="FFFFFF"/>
            <w:vAlign w:val="center"/>
          </w:tcPr>
          <w:p w14:paraId="54AF3A08" w14:textId="77777777" w:rsidR="00587852" w:rsidRDefault="00587852" w:rsidP="00587852">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auto" w:fill="auto"/>
            <w:vAlign w:val="center"/>
          </w:tcPr>
          <w:p w14:paraId="61523752" w14:textId="77777777"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2A212CA4" w14:textId="77777777" w:rsidR="00587852" w:rsidRPr="00251F52" w:rsidRDefault="00587852" w:rsidP="00587852">
            <w:pPr>
              <w:ind w:left="-50" w:right="-64"/>
              <w:jc w:val="center"/>
              <w:rPr>
                <w:rFonts w:cs="Arial"/>
                <w:sz w:val="16"/>
                <w:szCs w:val="16"/>
              </w:rPr>
            </w:pPr>
            <w:r>
              <w:rPr>
                <w:sz w:val="16"/>
              </w:rPr>
              <w:t>2</w:t>
            </w:r>
          </w:p>
        </w:tc>
        <w:tc>
          <w:tcPr>
            <w:tcW w:w="1620" w:type="dxa"/>
            <w:tcBorders>
              <w:top w:val="nil"/>
              <w:left w:val="nil"/>
              <w:bottom w:val="single" w:sz="4" w:space="0" w:color="auto"/>
              <w:right w:val="single" w:sz="4" w:space="0" w:color="auto"/>
            </w:tcBorders>
            <w:shd w:val="clear" w:color="auto" w:fill="auto"/>
            <w:vAlign w:val="center"/>
          </w:tcPr>
          <w:p w14:paraId="55BA5FFA" w14:textId="77777777" w:rsidR="00587852" w:rsidRPr="00D60B3B" w:rsidRDefault="00587852" w:rsidP="00587852">
            <w:pPr>
              <w:jc w:val="center"/>
              <w:rPr>
                <w:sz w:val="16"/>
                <w:szCs w:val="16"/>
              </w:rPr>
            </w:pPr>
            <w:r>
              <w:rPr>
                <w:sz w:val="16"/>
              </w:rPr>
              <w:t>2</w:t>
            </w:r>
          </w:p>
        </w:tc>
      </w:tr>
      <w:tr w:rsidR="00587852" w:rsidRPr="000308E8" w14:paraId="4A61DB32" w14:textId="77777777" w:rsidTr="000C6B4C">
        <w:trPr>
          <w:cantSplit/>
        </w:trPr>
        <w:tc>
          <w:tcPr>
            <w:tcW w:w="2245" w:type="dxa"/>
            <w:tcBorders>
              <w:bottom w:val="single" w:sz="4" w:space="0" w:color="auto"/>
            </w:tcBorders>
            <w:shd w:val="clear" w:color="auto" w:fill="auto"/>
            <w:vAlign w:val="center"/>
          </w:tcPr>
          <w:p w14:paraId="3C3232AA" w14:textId="77777777" w:rsidR="00587852" w:rsidRPr="00440173" w:rsidRDefault="00587852" w:rsidP="00587852">
            <w:pPr>
              <w:jc w:val="left"/>
              <w:rPr>
                <w:rFonts w:cs="Arial"/>
                <w:sz w:val="16"/>
                <w:szCs w:val="16"/>
              </w:rPr>
            </w:pPr>
            <w:r>
              <w:rPr>
                <w:sz w:val="16"/>
              </w:rPr>
              <w:t>Monténégro</w:t>
            </w:r>
          </w:p>
        </w:tc>
        <w:tc>
          <w:tcPr>
            <w:tcW w:w="450" w:type="dxa"/>
            <w:tcBorders>
              <w:top w:val="nil"/>
              <w:left w:val="single" w:sz="4" w:space="0" w:color="auto"/>
              <w:bottom w:val="single" w:sz="4" w:space="0" w:color="auto"/>
              <w:right w:val="single" w:sz="4" w:space="0" w:color="auto"/>
            </w:tcBorders>
            <w:shd w:val="clear" w:color="auto" w:fill="auto"/>
            <w:vAlign w:val="center"/>
          </w:tcPr>
          <w:p w14:paraId="6CCE6924" w14:textId="77777777" w:rsidR="00587852" w:rsidRDefault="00587852" w:rsidP="00587852">
            <w:pPr>
              <w:jc w:val="center"/>
              <w:rPr>
                <w:rFonts w:cs="Arial"/>
                <w:sz w:val="16"/>
                <w:szCs w:val="16"/>
              </w:rPr>
            </w:pPr>
            <w:r>
              <w:rPr>
                <w:sz w:val="16"/>
              </w:rPr>
              <w:t>ME</w:t>
            </w:r>
          </w:p>
        </w:tc>
        <w:tc>
          <w:tcPr>
            <w:tcW w:w="1350" w:type="dxa"/>
            <w:tcBorders>
              <w:top w:val="nil"/>
              <w:left w:val="single" w:sz="4" w:space="0" w:color="auto"/>
              <w:bottom w:val="single" w:sz="4" w:space="0" w:color="auto"/>
              <w:right w:val="single" w:sz="4" w:space="0" w:color="auto"/>
            </w:tcBorders>
            <w:shd w:val="clear" w:color="auto" w:fill="auto"/>
            <w:vAlign w:val="center"/>
          </w:tcPr>
          <w:p w14:paraId="45A46B8F" w14:textId="77777777" w:rsidR="00587852" w:rsidRPr="007E583F" w:rsidRDefault="00587852" w:rsidP="00587852">
            <w:pPr>
              <w:jc w:val="center"/>
              <w:rPr>
                <w:sz w:val="16"/>
                <w:szCs w:val="16"/>
              </w:rPr>
            </w:pPr>
            <w:r>
              <w:rPr>
                <w:color w:val="000000"/>
                <w:sz w:val="16"/>
              </w:rPr>
              <w:t>n.d.</w:t>
            </w:r>
          </w:p>
        </w:tc>
        <w:tc>
          <w:tcPr>
            <w:tcW w:w="720" w:type="dxa"/>
            <w:tcBorders>
              <w:top w:val="nil"/>
              <w:left w:val="nil"/>
              <w:bottom w:val="single" w:sz="4" w:space="0" w:color="auto"/>
              <w:right w:val="single" w:sz="4" w:space="0" w:color="auto"/>
            </w:tcBorders>
            <w:shd w:val="clear" w:color="auto" w:fill="auto"/>
            <w:vAlign w:val="center"/>
          </w:tcPr>
          <w:p w14:paraId="4FBF32ED" w14:textId="77777777" w:rsidR="00587852" w:rsidRPr="00962B88" w:rsidRDefault="00587852" w:rsidP="00587852">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7511901A"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000000" w:fill="FFFFFF"/>
            <w:vAlign w:val="center"/>
          </w:tcPr>
          <w:p w14:paraId="3DD225C3"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41FF8E78" w14:textId="77777777"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04096944" w14:textId="77777777"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7817F6BE" w14:textId="77777777" w:rsidR="00587852" w:rsidRPr="00D60B3B" w:rsidRDefault="00587852" w:rsidP="00587852">
            <w:pPr>
              <w:jc w:val="center"/>
              <w:rPr>
                <w:sz w:val="16"/>
                <w:szCs w:val="16"/>
              </w:rPr>
            </w:pPr>
            <w:r>
              <w:rPr>
                <w:sz w:val="16"/>
              </w:rPr>
              <w:t>0</w:t>
            </w:r>
          </w:p>
        </w:tc>
      </w:tr>
      <w:tr w:rsidR="00587852" w:rsidRPr="000308E8" w14:paraId="0A6876D8" w14:textId="77777777" w:rsidTr="000C6B4C">
        <w:trPr>
          <w:cantSplit/>
        </w:trPr>
        <w:tc>
          <w:tcPr>
            <w:tcW w:w="2245" w:type="dxa"/>
            <w:tcBorders>
              <w:bottom w:val="single" w:sz="4" w:space="0" w:color="auto"/>
            </w:tcBorders>
            <w:shd w:val="clear" w:color="auto" w:fill="auto"/>
            <w:vAlign w:val="center"/>
          </w:tcPr>
          <w:p w14:paraId="2722F6E4" w14:textId="1C6A9919" w:rsidR="00587852" w:rsidRPr="00440173" w:rsidRDefault="00587852" w:rsidP="00587852">
            <w:pPr>
              <w:jc w:val="left"/>
              <w:rPr>
                <w:rFonts w:cs="Arial"/>
                <w:sz w:val="16"/>
                <w:szCs w:val="16"/>
              </w:rPr>
            </w:pPr>
            <w:r>
              <w:rPr>
                <w:sz w:val="16"/>
              </w:rPr>
              <w:t>Nicaragua</w:t>
            </w:r>
          </w:p>
        </w:tc>
        <w:tc>
          <w:tcPr>
            <w:tcW w:w="450" w:type="dxa"/>
            <w:tcBorders>
              <w:top w:val="nil"/>
              <w:left w:val="single" w:sz="4" w:space="0" w:color="auto"/>
              <w:bottom w:val="single" w:sz="4" w:space="0" w:color="auto"/>
              <w:right w:val="single" w:sz="4" w:space="0" w:color="auto"/>
            </w:tcBorders>
            <w:shd w:val="clear" w:color="auto" w:fill="auto"/>
            <w:vAlign w:val="center"/>
          </w:tcPr>
          <w:p w14:paraId="0366479F" w14:textId="40801D10" w:rsidR="00587852" w:rsidRDefault="00587852" w:rsidP="00587852">
            <w:pPr>
              <w:jc w:val="center"/>
              <w:rPr>
                <w:rFonts w:cs="Arial"/>
                <w:sz w:val="16"/>
                <w:szCs w:val="16"/>
              </w:rPr>
            </w:pPr>
            <w:r>
              <w:rPr>
                <w:sz w:val="16"/>
              </w:rPr>
              <w:t>NI</w:t>
            </w:r>
          </w:p>
        </w:tc>
        <w:tc>
          <w:tcPr>
            <w:tcW w:w="1350" w:type="dxa"/>
            <w:tcBorders>
              <w:top w:val="nil"/>
              <w:left w:val="single" w:sz="4" w:space="0" w:color="auto"/>
              <w:bottom w:val="single" w:sz="4" w:space="0" w:color="auto"/>
              <w:right w:val="single" w:sz="4" w:space="0" w:color="auto"/>
            </w:tcBorders>
            <w:shd w:val="clear" w:color="auto" w:fill="auto"/>
            <w:vAlign w:val="center"/>
          </w:tcPr>
          <w:p w14:paraId="05D65A7C" w14:textId="0DE7C582" w:rsidR="00587852" w:rsidRPr="007E583F" w:rsidRDefault="00587852" w:rsidP="00587852">
            <w:pPr>
              <w:jc w:val="center"/>
              <w:rPr>
                <w:sz w:val="16"/>
                <w:szCs w:val="16"/>
              </w:rPr>
            </w:pPr>
            <w:r>
              <w:rPr>
                <w:sz w:val="16"/>
              </w:rPr>
              <w:t>6</w:t>
            </w:r>
          </w:p>
        </w:tc>
        <w:tc>
          <w:tcPr>
            <w:tcW w:w="720" w:type="dxa"/>
            <w:tcBorders>
              <w:top w:val="nil"/>
              <w:left w:val="nil"/>
              <w:bottom w:val="single" w:sz="4" w:space="0" w:color="auto"/>
              <w:right w:val="single" w:sz="4" w:space="0" w:color="auto"/>
            </w:tcBorders>
            <w:shd w:val="clear" w:color="auto" w:fill="auto"/>
            <w:vAlign w:val="center"/>
          </w:tcPr>
          <w:p w14:paraId="0B59F19C" w14:textId="0F90C5C6" w:rsidR="00587852" w:rsidRPr="00962B88" w:rsidRDefault="00587852" w:rsidP="00587852">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1496A7BF" w14:textId="40000396"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000000" w:fill="FFFFFF"/>
            <w:vAlign w:val="center"/>
          </w:tcPr>
          <w:p w14:paraId="72ADF518" w14:textId="5B967658"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16A08817" w14:textId="3646FA8A" w:rsidR="00587852" w:rsidRDefault="00587852" w:rsidP="00587852">
            <w:pPr>
              <w:jc w:val="center"/>
              <w:rPr>
                <w:rFonts w:cs="Arial"/>
                <w:color w:val="000000"/>
                <w:sz w:val="16"/>
                <w:szCs w:val="16"/>
              </w:rPr>
            </w:pPr>
            <w:r>
              <w:rPr>
                <w:color w:val="000000"/>
                <w:sz w:val="16"/>
              </w:rPr>
              <w:t>1</w:t>
            </w:r>
          </w:p>
        </w:tc>
        <w:tc>
          <w:tcPr>
            <w:tcW w:w="810" w:type="dxa"/>
            <w:tcBorders>
              <w:top w:val="nil"/>
              <w:left w:val="nil"/>
              <w:bottom w:val="single" w:sz="4" w:space="0" w:color="auto"/>
              <w:right w:val="single" w:sz="4" w:space="0" w:color="auto"/>
            </w:tcBorders>
            <w:shd w:val="clear" w:color="auto" w:fill="auto"/>
            <w:vAlign w:val="center"/>
          </w:tcPr>
          <w:p w14:paraId="2791A343" w14:textId="5C06618A" w:rsidR="00587852" w:rsidRPr="00251F52" w:rsidRDefault="00587852" w:rsidP="00587852">
            <w:pPr>
              <w:ind w:right="-64" w:hanging="50"/>
              <w:jc w:val="center"/>
              <w:rPr>
                <w:rFonts w:cs="Arial"/>
                <w:sz w:val="16"/>
                <w:szCs w:val="16"/>
              </w:rPr>
            </w:pPr>
            <w:r>
              <w:rPr>
                <w:sz w:val="16"/>
              </w:rPr>
              <w:t>1</w:t>
            </w:r>
          </w:p>
        </w:tc>
        <w:tc>
          <w:tcPr>
            <w:tcW w:w="1620" w:type="dxa"/>
            <w:tcBorders>
              <w:top w:val="nil"/>
              <w:left w:val="nil"/>
              <w:bottom w:val="single" w:sz="4" w:space="0" w:color="auto"/>
              <w:right w:val="single" w:sz="4" w:space="0" w:color="auto"/>
            </w:tcBorders>
            <w:shd w:val="clear" w:color="auto" w:fill="auto"/>
            <w:vAlign w:val="center"/>
          </w:tcPr>
          <w:p w14:paraId="19311111" w14:textId="7BD8CA10" w:rsidR="00587852" w:rsidRPr="00D60B3B" w:rsidRDefault="00587852" w:rsidP="00587852">
            <w:pPr>
              <w:jc w:val="center"/>
              <w:rPr>
                <w:sz w:val="16"/>
                <w:szCs w:val="16"/>
              </w:rPr>
            </w:pPr>
            <w:r>
              <w:rPr>
                <w:sz w:val="16"/>
              </w:rPr>
              <w:t>1</w:t>
            </w:r>
          </w:p>
        </w:tc>
      </w:tr>
      <w:tr w:rsidR="00587852" w:rsidRPr="000308E8" w14:paraId="48899374" w14:textId="77777777" w:rsidTr="00FA70BC">
        <w:trPr>
          <w:cantSplit/>
        </w:trPr>
        <w:tc>
          <w:tcPr>
            <w:tcW w:w="2245" w:type="dxa"/>
            <w:tcBorders>
              <w:bottom w:val="single" w:sz="4" w:space="0" w:color="auto"/>
            </w:tcBorders>
            <w:shd w:val="clear" w:color="auto" w:fill="auto"/>
            <w:vAlign w:val="center"/>
          </w:tcPr>
          <w:p w14:paraId="78A2AC31" w14:textId="3E3661D0" w:rsidR="00587852" w:rsidRDefault="00587852" w:rsidP="00587852">
            <w:pPr>
              <w:jc w:val="left"/>
              <w:rPr>
                <w:sz w:val="16"/>
              </w:rPr>
            </w:pPr>
            <w:r>
              <w:rPr>
                <w:sz w:val="16"/>
              </w:rPr>
              <w:t>Norvège</w:t>
            </w:r>
          </w:p>
        </w:tc>
        <w:tc>
          <w:tcPr>
            <w:tcW w:w="450" w:type="dxa"/>
            <w:tcBorders>
              <w:top w:val="nil"/>
              <w:left w:val="single" w:sz="4" w:space="0" w:color="auto"/>
              <w:bottom w:val="single" w:sz="4" w:space="0" w:color="auto"/>
              <w:right w:val="single" w:sz="4" w:space="0" w:color="auto"/>
            </w:tcBorders>
            <w:shd w:val="clear" w:color="auto" w:fill="auto"/>
            <w:vAlign w:val="center"/>
          </w:tcPr>
          <w:p w14:paraId="13B4D042" w14:textId="4753477F" w:rsidR="00587852" w:rsidRDefault="00587852" w:rsidP="00587852">
            <w:pPr>
              <w:jc w:val="center"/>
              <w:rPr>
                <w:sz w:val="16"/>
              </w:rPr>
            </w:pPr>
            <w:r>
              <w:rPr>
                <w:sz w:val="16"/>
              </w:rPr>
              <w:t>NO</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AA64294" w14:textId="60EAB24B" w:rsidR="00587852" w:rsidRDefault="00587852" w:rsidP="00587852">
            <w:pPr>
              <w:jc w:val="center"/>
              <w:rPr>
                <w:sz w:val="16"/>
              </w:rPr>
            </w:pPr>
            <w:r>
              <w:rPr>
                <w:sz w:val="16"/>
              </w:rPr>
              <w:t>23</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7754EFFE" w14:textId="26C6DB50" w:rsidR="00587852" w:rsidRDefault="00587852" w:rsidP="00587852">
            <w:pPr>
              <w:jc w:val="center"/>
              <w:rPr>
                <w:color w:val="000000"/>
                <w:sz w:val="16"/>
              </w:rPr>
            </w:pPr>
            <w:r>
              <w:rPr>
                <w:color w:val="000000"/>
                <w:sz w:val="16"/>
              </w:rPr>
              <w:t>4</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14:paraId="1087E760" w14:textId="35D84D67" w:rsidR="00587852" w:rsidRDefault="00587852" w:rsidP="00587852">
            <w:pPr>
              <w:jc w:val="center"/>
              <w:rPr>
                <w:color w:val="000000"/>
                <w:sz w:val="16"/>
              </w:rPr>
            </w:pPr>
            <w:r>
              <w:rPr>
                <w:color w:val="000000"/>
                <w:sz w:val="16"/>
              </w:rPr>
              <w:t>7</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48C40A58" w14:textId="461E2AE1" w:rsidR="00587852" w:rsidRDefault="00587852" w:rsidP="00587852">
            <w:pPr>
              <w:jc w:val="center"/>
              <w:rPr>
                <w:color w:val="000000"/>
                <w:sz w:val="16"/>
              </w:rPr>
            </w:pPr>
            <w:r>
              <w:rPr>
                <w:color w:val="000000"/>
                <w:sz w:val="16"/>
              </w:rPr>
              <w:t>7</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23CD9BDA" w14:textId="0E5FD800" w:rsidR="00587852" w:rsidRDefault="00587852" w:rsidP="00587852">
            <w:pPr>
              <w:jc w:val="center"/>
              <w:rPr>
                <w:color w:val="000000"/>
                <w:sz w:val="16"/>
              </w:rPr>
            </w:pPr>
            <w:r>
              <w:rPr>
                <w:color w:val="000000"/>
                <w:sz w:val="16"/>
              </w:rPr>
              <w:t>3</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14:paraId="21E0B16B" w14:textId="0DEE3ED0" w:rsidR="00587852" w:rsidRDefault="00587852" w:rsidP="00587852">
            <w:pPr>
              <w:ind w:right="-64" w:hanging="50"/>
              <w:jc w:val="center"/>
              <w:rPr>
                <w:sz w:val="16"/>
              </w:rPr>
            </w:pPr>
            <w:r>
              <w:rPr>
                <w:sz w:val="16"/>
              </w:rPr>
              <w:t>5</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14:paraId="44032AB1" w14:textId="07EC57A1" w:rsidR="00587852" w:rsidRDefault="00587852" w:rsidP="00587852">
            <w:pPr>
              <w:jc w:val="center"/>
              <w:rPr>
                <w:sz w:val="16"/>
              </w:rPr>
            </w:pPr>
            <w:r>
              <w:rPr>
                <w:sz w:val="16"/>
              </w:rPr>
              <w:t>1</w:t>
            </w:r>
          </w:p>
        </w:tc>
      </w:tr>
      <w:tr w:rsidR="00587852" w:rsidRPr="000308E8" w14:paraId="61D84DB9" w14:textId="77777777" w:rsidTr="00FA70BC">
        <w:trPr>
          <w:cantSplit/>
        </w:trPr>
        <w:tc>
          <w:tcPr>
            <w:tcW w:w="2245" w:type="dxa"/>
            <w:tcBorders>
              <w:bottom w:val="single" w:sz="4" w:space="0" w:color="auto"/>
            </w:tcBorders>
            <w:shd w:val="clear" w:color="auto" w:fill="auto"/>
            <w:vAlign w:val="center"/>
          </w:tcPr>
          <w:p w14:paraId="1F35C46E" w14:textId="0B64593D" w:rsidR="00587852" w:rsidRDefault="00587852" w:rsidP="00587852">
            <w:pPr>
              <w:jc w:val="left"/>
              <w:rPr>
                <w:sz w:val="16"/>
              </w:rPr>
            </w:pPr>
            <w:r>
              <w:rPr>
                <w:sz w:val="16"/>
              </w:rPr>
              <w:t>Nouvelle-Zélande</w:t>
            </w:r>
          </w:p>
        </w:tc>
        <w:tc>
          <w:tcPr>
            <w:tcW w:w="450" w:type="dxa"/>
            <w:tcBorders>
              <w:top w:val="nil"/>
              <w:left w:val="single" w:sz="4" w:space="0" w:color="auto"/>
              <w:bottom w:val="single" w:sz="4" w:space="0" w:color="auto"/>
              <w:right w:val="single" w:sz="4" w:space="0" w:color="auto"/>
            </w:tcBorders>
            <w:shd w:val="clear" w:color="auto" w:fill="auto"/>
            <w:vAlign w:val="center"/>
          </w:tcPr>
          <w:p w14:paraId="6CBD787D" w14:textId="23C03568" w:rsidR="00587852" w:rsidRDefault="00587852" w:rsidP="00587852">
            <w:pPr>
              <w:jc w:val="center"/>
              <w:rPr>
                <w:sz w:val="16"/>
              </w:rPr>
            </w:pPr>
            <w:r>
              <w:rPr>
                <w:sz w:val="16"/>
              </w:rPr>
              <w:t>NZ</w:t>
            </w:r>
          </w:p>
        </w:tc>
        <w:tc>
          <w:tcPr>
            <w:tcW w:w="1350" w:type="dxa"/>
            <w:tcBorders>
              <w:top w:val="nil"/>
              <w:left w:val="single" w:sz="4" w:space="0" w:color="auto"/>
              <w:bottom w:val="single" w:sz="4" w:space="0" w:color="auto"/>
              <w:right w:val="single" w:sz="4" w:space="0" w:color="auto"/>
            </w:tcBorders>
            <w:shd w:val="clear" w:color="auto" w:fill="auto"/>
            <w:vAlign w:val="center"/>
          </w:tcPr>
          <w:p w14:paraId="3BC44D05" w14:textId="1FCD8BC2" w:rsidR="00587852" w:rsidRDefault="00587852" w:rsidP="00587852">
            <w:pPr>
              <w:jc w:val="center"/>
              <w:rPr>
                <w:sz w:val="16"/>
              </w:rPr>
            </w:pPr>
            <w:r>
              <w:rPr>
                <w:sz w:val="16"/>
              </w:rPr>
              <w:t>94</w:t>
            </w:r>
          </w:p>
        </w:tc>
        <w:tc>
          <w:tcPr>
            <w:tcW w:w="720" w:type="dxa"/>
            <w:tcBorders>
              <w:top w:val="nil"/>
              <w:left w:val="nil"/>
              <w:bottom w:val="single" w:sz="4" w:space="0" w:color="auto"/>
              <w:right w:val="single" w:sz="4" w:space="0" w:color="auto"/>
            </w:tcBorders>
            <w:shd w:val="clear" w:color="auto" w:fill="auto"/>
            <w:vAlign w:val="center"/>
          </w:tcPr>
          <w:p w14:paraId="74CB8B29" w14:textId="2B775510" w:rsidR="00587852" w:rsidRDefault="00587852" w:rsidP="00587852">
            <w:pPr>
              <w:jc w:val="center"/>
              <w:rPr>
                <w:color w:val="000000"/>
                <w:sz w:val="16"/>
              </w:rPr>
            </w:pPr>
            <w:r>
              <w:rPr>
                <w:color w:val="000000"/>
                <w:sz w:val="16"/>
              </w:rPr>
              <w:t>6</w:t>
            </w:r>
          </w:p>
        </w:tc>
        <w:tc>
          <w:tcPr>
            <w:tcW w:w="630" w:type="dxa"/>
            <w:tcBorders>
              <w:top w:val="nil"/>
              <w:left w:val="nil"/>
              <w:bottom w:val="single" w:sz="4" w:space="0" w:color="auto"/>
              <w:right w:val="single" w:sz="4" w:space="0" w:color="auto"/>
            </w:tcBorders>
            <w:shd w:val="clear" w:color="auto" w:fill="auto"/>
            <w:vAlign w:val="center"/>
          </w:tcPr>
          <w:p w14:paraId="3FA695A3" w14:textId="1C071A83" w:rsidR="00587852" w:rsidRDefault="00587852" w:rsidP="00587852">
            <w:pPr>
              <w:jc w:val="center"/>
              <w:rPr>
                <w:color w:val="000000"/>
                <w:sz w:val="16"/>
              </w:rPr>
            </w:pPr>
            <w:r>
              <w:rPr>
                <w:color w:val="000000"/>
                <w:sz w:val="16"/>
              </w:rPr>
              <w:t>6</w:t>
            </w:r>
          </w:p>
        </w:tc>
        <w:tc>
          <w:tcPr>
            <w:tcW w:w="720" w:type="dxa"/>
            <w:tcBorders>
              <w:top w:val="nil"/>
              <w:left w:val="nil"/>
              <w:bottom w:val="single" w:sz="4" w:space="0" w:color="auto"/>
              <w:right w:val="single" w:sz="4" w:space="0" w:color="auto"/>
            </w:tcBorders>
            <w:shd w:val="clear" w:color="auto" w:fill="auto"/>
            <w:vAlign w:val="center"/>
          </w:tcPr>
          <w:p w14:paraId="74C75DDC" w14:textId="5790C2F2" w:rsidR="00587852" w:rsidRDefault="00587852" w:rsidP="00587852">
            <w:pPr>
              <w:jc w:val="center"/>
              <w:rPr>
                <w:color w:val="000000"/>
                <w:sz w:val="16"/>
              </w:rPr>
            </w:pPr>
            <w:r>
              <w:rPr>
                <w:color w:val="000000"/>
                <w:sz w:val="16"/>
              </w:rPr>
              <w:t>6</w:t>
            </w:r>
          </w:p>
        </w:tc>
        <w:tc>
          <w:tcPr>
            <w:tcW w:w="720" w:type="dxa"/>
            <w:tcBorders>
              <w:top w:val="nil"/>
              <w:left w:val="nil"/>
              <w:bottom w:val="single" w:sz="4" w:space="0" w:color="auto"/>
              <w:right w:val="single" w:sz="4" w:space="0" w:color="auto"/>
            </w:tcBorders>
            <w:shd w:val="clear" w:color="auto" w:fill="auto"/>
            <w:vAlign w:val="center"/>
          </w:tcPr>
          <w:p w14:paraId="1F68C459" w14:textId="67938FF5" w:rsidR="00587852" w:rsidRDefault="00587852" w:rsidP="00587852">
            <w:pPr>
              <w:jc w:val="center"/>
              <w:rPr>
                <w:color w:val="000000"/>
                <w:sz w:val="16"/>
              </w:rPr>
            </w:pPr>
            <w:r>
              <w:rPr>
                <w:color w:val="000000"/>
                <w:sz w:val="16"/>
              </w:rPr>
              <w:t>7</w:t>
            </w:r>
          </w:p>
        </w:tc>
        <w:tc>
          <w:tcPr>
            <w:tcW w:w="810" w:type="dxa"/>
            <w:tcBorders>
              <w:top w:val="nil"/>
              <w:left w:val="nil"/>
              <w:bottom w:val="single" w:sz="4" w:space="0" w:color="auto"/>
              <w:right w:val="single" w:sz="4" w:space="0" w:color="auto"/>
            </w:tcBorders>
            <w:shd w:val="clear" w:color="auto" w:fill="auto"/>
            <w:vAlign w:val="center"/>
          </w:tcPr>
          <w:p w14:paraId="114154E4" w14:textId="2306A63D" w:rsidR="00587852" w:rsidRDefault="00587852" w:rsidP="00587852">
            <w:pPr>
              <w:ind w:right="-64" w:hanging="50"/>
              <w:jc w:val="center"/>
              <w:rPr>
                <w:sz w:val="16"/>
              </w:rPr>
            </w:pPr>
            <w:r>
              <w:rPr>
                <w:sz w:val="16"/>
              </w:rPr>
              <w:t>1</w:t>
            </w:r>
          </w:p>
        </w:tc>
        <w:tc>
          <w:tcPr>
            <w:tcW w:w="1620" w:type="dxa"/>
            <w:tcBorders>
              <w:top w:val="nil"/>
              <w:left w:val="nil"/>
              <w:bottom w:val="single" w:sz="4" w:space="0" w:color="auto"/>
              <w:right w:val="single" w:sz="4" w:space="0" w:color="auto"/>
            </w:tcBorders>
            <w:shd w:val="clear" w:color="auto" w:fill="auto"/>
            <w:vAlign w:val="center"/>
          </w:tcPr>
          <w:p w14:paraId="1262580B" w14:textId="51242BC7" w:rsidR="00587852" w:rsidRDefault="00587852" w:rsidP="00587852">
            <w:pPr>
              <w:jc w:val="center"/>
              <w:rPr>
                <w:sz w:val="16"/>
              </w:rPr>
            </w:pPr>
            <w:r>
              <w:rPr>
                <w:sz w:val="16"/>
              </w:rPr>
              <w:t>4</w:t>
            </w:r>
          </w:p>
        </w:tc>
      </w:tr>
      <w:tr w:rsidR="00587852" w:rsidRPr="000308E8" w14:paraId="38F24F7D" w14:textId="77777777" w:rsidTr="00587852">
        <w:trPr>
          <w:cantSplit/>
        </w:trPr>
        <w:tc>
          <w:tcPr>
            <w:tcW w:w="2245" w:type="dxa"/>
            <w:shd w:val="clear" w:color="auto" w:fill="auto"/>
            <w:vAlign w:val="center"/>
          </w:tcPr>
          <w:p w14:paraId="64A402C0" w14:textId="5D4E628A" w:rsidR="00587852" w:rsidRPr="00440173" w:rsidRDefault="00587852" w:rsidP="00587852">
            <w:pPr>
              <w:jc w:val="left"/>
              <w:rPr>
                <w:rFonts w:cs="Arial"/>
                <w:sz w:val="16"/>
                <w:szCs w:val="16"/>
              </w:rPr>
            </w:pPr>
            <w:r>
              <w:rPr>
                <w:sz w:val="16"/>
              </w:rPr>
              <w:t>Oman</w:t>
            </w:r>
          </w:p>
        </w:tc>
        <w:tc>
          <w:tcPr>
            <w:tcW w:w="450" w:type="dxa"/>
            <w:tcBorders>
              <w:top w:val="nil"/>
              <w:left w:val="single" w:sz="4" w:space="0" w:color="auto"/>
              <w:bottom w:val="single" w:sz="4" w:space="0" w:color="auto"/>
              <w:right w:val="single" w:sz="4" w:space="0" w:color="auto"/>
            </w:tcBorders>
            <w:shd w:val="clear" w:color="auto" w:fill="auto"/>
            <w:vAlign w:val="center"/>
          </w:tcPr>
          <w:p w14:paraId="030A6821" w14:textId="23271E3A" w:rsidR="00587852" w:rsidRDefault="00587852" w:rsidP="00587852">
            <w:pPr>
              <w:jc w:val="center"/>
              <w:rPr>
                <w:rFonts w:cs="Arial"/>
                <w:sz w:val="16"/>
                <w:szCs w:val="16"/>
              </w:rPr>
            </w:pPr>
            <w:r>
              <w:rPr>
                <w:sz w:val="16"/>
              </w:rPr>
              <w:t>OM</w:t>
            </w:r>
          </w:p>
        </w:tc>
        <w:tc>
          <w:tcPr>
            <w:tcW w:w="1350" w:type="dxa"/>
            <w:tcBorders>
              <w:top w:val="nil"/>
              <w:left w:val="single" w:sz="4" w:space="0" w:color="auto"/>
              <w:bottom w:val="single" w:sz="4" w:space="0" w:color="auto"/>
              <w:right w:val="single" w:sz="4" w:space="0" w:color="auto"/>
            </w:tcBorders>
            <w:shd w:val="clear" w:color="auto" w:fill="auto"/>
            <w:vAlign w:val="center"/>
          </w:tcPr>
          <w:p w14:paraId="41496E70" w14:textId="2EBF6599" w:rsidR="00587852" w:rsidRPr="007E583F" w:rsidRDefault="00587852" w:rsidP="00587852">
            <w:pPr>
              <w:jc w:val="center"/>
              <w:rPr>
                <w:sz w:val="16"/>
                <w:szCs w:val="16"/>
              </w:rPr>
            </w:pPr>
            <w:r>
              <w:rPr>
                <w:color w:val="000000"/>
                <w:sz w:val="16"/>
              </w:rPr>
              <w:t>n.d.</w:t>
            </w:r>
          </w:p>
        </w:tc>
        <w:tc>
          <w:tcPr>
            <w:tcW w:w="720" w:type="dxa"/>
            <w:tcBorders>
              <w:top w:val="nil"/>
              <w:left w:val="nil"/>
              <w:bottom w:val="single" w:sz="4" w:space="0" w:color="auto"/>
              <w:right w:val="single" w:sz="4" w:space="0" w:color="auto"/>
            </w:tcBorders>
            <w:shd w:val="clear" w:color="auto" w:fill="auto"/>
            <w:vAlign w:val="center"/>
          </w:tcPr>
          <w:p w14:paraId="391E9E39" w14:textId="7FA95FD7" w:rsidR="00587852" w:rsidRPr="00962B88" w:rsidRDefault="00587852" w:rsidP="00587852">
            <w:pPr>
              <w:jc w:val="center"/>
              <w:rPr>
                <w:rFonts w:cs="Arial"/>
                <w:color w:val="000000"/>
                <w:sz w:val="16"/>
                <w:szCs w:val="16"/>
              </w:rPr>
            </w:pPr>
            <w:r>
              <w:rPr>
                <w:color w:val="000000"/>
                <w:sz w:val="16"/>
              </w:rPr>
              <w:t>2</w:t>
            </w:r>
          </w:p>
        </w:tc>
        <w:tc>
          <w:tcPr>
            <w:tcW w:w="630" w:type="dxa"/>
            <w:tcBorders>
              <w:top w:val="nil"/>
              <w:left w:val="nil"/>
              <w:bottom w:val="single" w:sz="4" w:space="0" w:color="auto"/>
              <w:right w:val="single" w:sz="4" w:space="0" w:color="auto"/>
            </w:tcBorders>
            <w:shd w:val="clear" w:color="auto" w:fill="auto"/>
            <w:vAlign w:val="center"/>
          </w:tcPr>
          <w:p w14:paraId="66A8D1E3" w14:textId="1FCEC354"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7588E1DB" w14:textId="5A2829AF"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1F4D7A15" w14:textId="51D3F2F1"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7A514447" w14:textId="4B1BF59F"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1AB55108" w14:textId="0AAAA816" w:rsidR="00587852" w:rsidRPr="00D60B3B" w:rsidRDefault="00587852" w:rsidP="00587852">
            <w:pPr>
              <w:jc w:val="center"/>
              <w:rPr>
                <w:sz w:val="16"/>
                <w:szCs w:val="16"/>
              </w:rPr>
            </w:pPr>
            <w:r>
              <w:rPr>
                <w:sz w:val="16"/>
              </w:rPr>
              <w:t>0</w:t>
            </w:r>
          </w:p>
        </w:tc>
      </w:tr>
      <w:tr w:rsidR="00587852" w:rsidRPr="000308E8" w14:paraId="56F24F95" w14:textId="77777777" w:rsidTr="000C6B4C">
        <w:trPr>
          <w:cantSplit/>
        </w:trPr>
        <w:tc>
          <w:tcPr>
            <w:tcW w:w="2245" w:type="dxa"/>
            <w:tcBorders>
              <w:bottom w:val="single" w:sz="4" w:space="0" w:color="auto"/>
            </w:tcBorders>
            <w:shd w:val="clear" w:color="auto" w:fill="auto"/>
            <w:vAlign w:val="center"/>
          </w:tcPr>
          <w:p w14:paraId="42E02F00" w14:textId="3799F9EA" w:rsidR="00587852" w:rsidRPr="00440173" w:rsidRDefault="00587852" w:rsidP="00587852">
            <w:pPr>
              <w:jc w:val="left"/>
              <w:rPr>
                <w:rFonts w:cs="Arial"/>
                <w:sz w:val="16"/>
                <w:szCs w:val="16"/>
              </w:rPr>
            </w:pPr>
            <w:r>
              <w:rPr>
                <w:sz w:val="16"/>
              </w:rPr>
              <w:t>Ouzbékistan</w:t>
            </w:r>
          </w:p>
        </w:tc>
        <w:tc>
          <w:tcPr>
            <w:tcW w:w="450" w:type="dxa"/>
            <w:tcBorders>
              <w:top w:val="nil"/>
              <w:left w:val="single" w:sz="4" w:space="0" w:color="auto"/>
              <w:bottom w:val="single" w:sz="4" w:space="0" w:color="auto"/>
              <w:right w:val="single" w:sz="4" w:space="0" w:color="auto"/>
            </w:tcBorders>
            <w:shd w:val="clear" w:color="auto" w:fill="auto"/>
            <w:vAlign w:val="center"/>
          </w:tcPr>
          <w:p w14:paraId="2D77DC82" w14:textId="29156445" w:rsidR="00587852" w:rsidRDefault="00587852" w:rsidP="00587852">
            <w:pPr>
              <w:jc w:val="center"/>
              <w:rPr>
                <w:rFonts w:cs="Arial"/>
                <w:sz w:val="16"/>
                <w:szCs w:val="16"/>
              </w:rPr>
            </w:pPr>
            <w:r>
              <w:rPr>
                <w:sz w:val="16"/>
              </w:rPr>
              <w:t>UZ</w:t>
            </w:r>
          </w:p>
        </w:tc>
        <w:tc>
          <w:tcPr>
            <w:tcW w:w="1350" w:type="dxa"/>
            <w:tcBorders>
              <w:top w:val="nil"/>
              <w:left w:val="single" w:sz="4" w:space="0" w:color="auto"/>
              <w:bottom w:val="single" w:sz="4" w:space="0" w:color="auto"/>
              <w:right w:val="single" w:sz="4" w:space="0" w:color="auto"/>
            </w:tcBorders>
            <w:shd w:val="clear" w:color="auto" w:fill="auto"/>
            <w:vAlign w:val="center"/>
          </w:tcPr>
          <w:p w14:paraId="6A5321F8" w14:textId="34B471E0" w:rsidR="00587852" w:rsidRPr="007E583F" w:rsidRDefault="00587852" w:rsidP="00587852">
            <w:pPr>
              <w:jc w:val="center"/>
              <w:rPr>
                <w:sz w:val="16"/>
                <w:szCs w:val="16"/>
              </w:rPr>
            </w:pPr>
            <w:r>
              <w:rPr>
                <w:sz w:val="16"/>
              </w:rPr>
              <w:t>122</w:t>
            </w:r>
          </w:p>
        </w:tc>
        <w:tc>
          <w:tcPr>
            <w:tcW w:w="720" w:type="dxa"/>
            <w:tcBorders>
              <w:top w:val="nil"/>
              <w:left w:val="nil"/>
              <w:bottom w:val="single" w:sz="4" w:space="0" w:color="auto"/>
              <w:right w:val="single" w:sz="4" w:space="0" w:color="auto"/>
            </w:tcBorders>
            <w:shd w:val="clear" w:color="auto" w:fill="auto"/>
            <w:vAlign w:val="center"/>
          </w:tcPr>
          <w:p w14:paraId="124B1085" w14:textId="09816ACE" w:rsidR="00587852" w:rsidRPr="00962B88" w:rsidRDefault="00587852" w:rsidP="00587852">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64C58798" w14:textId="44EB1ECD" w:rsidR="00587852" w:rsidRDefault="00587852" w:rsidP="00587852">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000000" w:fill="FFFFFF"/>
            <w:vAlign w:val="center"/>
          </w:tcPr>
          <w:p w14:paraId="08EFC4CA" w14:textId="0B0980A2"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715D2271" w14:textId="06987862"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1CFF3793" w14:textId="224EFD8D" w:rsidR="00587852" w:rsidRPr="00251F52" w:rsidRDefault="00587852" w:rsidP="00587852">
            <w:pPr>
              <w:ind w:right="-64" w:hanging="50"/>
              <w:jc w:val="center"/>
              <w:rPr>
                <w:rFonts w:cs="Arial"/>
                <w:sz w:val="16"/>
                <w:szCs w:val="16"/>
              </w:rPr>
            </w:pPr>
            <w:r>
              <w:rPr>
                <w:sz w:val="16"/>
              </w:rPr>
              <w:t>1</w:t>
            </w:r>
          </w:p>
        </w:tc>
        <w:tc>
          <w:tcPr>
            <w:tcW w:w="1620" w:type="dxa"/>
            <w:tcBorders>
              <w:top w:val="nil"/>
              <w:left w:val="nil"/>
              <w:bottom w:val="single" w:sz="4" w:space="0" w:color="auto"/>
              <w:right w:val="single" w:sz="4" w:space="0" w:color="auto"/>
            </w:tcBorders>
            <w:shd w:val="clear" w:color="auto" w:fill="auto"/>
            <w:vAlign w:val="center"/>
          </w:tcPr>
          <w:p w14:paraId="0603B2E3" w14:textId="4B61DBAB" w:rsidR="00587852" w:rsidRPr="00D60B3B" w:rsidRDefault="00587852" w:rsidP="00587852">
            <w:pPr>
              <w:jc w:val="center"/>
              <w:rPr>
                <w:sz w:val="16"/>
                <w:szCs w:val="16"/>
              </w:rPr>
            </w:pPr>
            <w:r>
              <w:rPr>
                <w:sz w:val="16"/>
              </w:rPr>
              <w:t>0</w:t>
            </w:r>
          </w:p>
        </w:tc>
      </w:tr>
      <w:tr w:rsidR="00587852" w:rsidRPr="000308E8" w14:paraId="02F90B2F" w14:textId="77777777" w:rsidTr="000C6B4C">
        <w:trPr>
          <w:cantSplit/>
        </w:trPr>
        <w:tc>
          <w:tcPr>
            <w:tcW w:w="2245" w:type="dxa"/>
            <w:tcBorders>
              <w:bottom w:val="single" w:sz="4" w:space="0" w:color="auto"/>
            </w:tcBorders>
            <w:shd w:val="clear" w:color="auto" w:fill="auto"/>
            <w:vAlign w:val="center"/>
          </w:tcPr>
          <w:p w14:paraId="28E3EBE9" w14:textId="5562708F" w:rsidR="00587852" w:rsidRPr="00440173" w:rsidRDefault="00587852" w:rsidP="00587852">
            <w:pPr>
              <w:jc w:val="left"/>
              <w:rPr>
                <w:rFonts w:cs="Arial"/>
                <w:sz w:val="16"/>
                <w:szCs w:val="16"/>
              </w:rPr>
            </w:pPr>
            <w:r>
              <w:rPr>
                <w:sz w:val="16"/>
              </w:rPr>
              <w:t>Panama</w:t>
            </w:r>
          </w:p>
        </w:tc>
        <w:tc>
          <w:tcPr>
            <w:tcW w:w="450" w:type="dxa"/>
            <w:tcBorders>
              <w:top w:val="nil"/>
              <w:left w:val="single" w:sz="4" w:space="0" w:color="auto"/>
              <w:bottom w:val="single" w:sz="4" w:space="0" w:color="auto"/>
              <w:right w:val="single" w:sz="4" w:space="0" w:color="auto"/>
            </w:tcBorders>
            <w:shd w:val="clear" w:color="auto" w:fill="auto"/>
            <w:vAlign w:val="center"/>
          </w:tcPr>
          <w:p w14:paraId="4ADE08E2" w14:textId="3C8500A1" w:rsidR="00587852" w:rsidRDefault="00587852" w:rsidP="00587852">
            <w:pPr>
              <w:jc w:val="center"/>
              <w:rPr>
                <w:rFonts w:cs="Arial"/>
                <w:sz w:val="16"/>
                <w:szCs w:val="16"/>
              </w:rPr>
            </w:pPr>
            <w:r>
              <w:rPr>
                <w:sz w:val="16"/>
              </w:rPr>
              <w:t>PA</w:t>
            </w:r>
          </w:p>
        </w:tc>
        <w:tc>
          <w:tcPr>
            <w:tcW w:w="1350" w:type="dxa"/>
            <w:tcBorders>
              <w:top w:val="nil"/>
              <w:left w:val="single" w:sz="4" w:space="0" w:color="auto"/>
              <w:bottom w:val="single" w:sz="4" w:space="0" w:color="auto"/>
              <w:right w:val="single" w:sz="4" w:space="0" w:color="auto"/>
            </w:tcBorders>
            <w:shd w:val="clear" w:color="auto" w:fill="auto"/>
            <w:vAlign w:val="center"/>
          </w:tcPr>
          <w:p w14:paraId="4307ABA1" w14:textId="557602CB" w:rsidR="00587852" w:rsidRPr="007E583F" w:rsidRDefault="00587852" w:rsidP="00587852">
            <w:pPr>
              <w:jc w:val="center"/>
              <w:rPr>
                <w:sz w:val="16"/>
                <w:szCs w:val="16"/>
              </w:rPr>
            </w:pPr>
            <w:r>
              <w:rPr>
                <w:color w:val="000000"/>
                <w:sz w:val="16"/>
              </w:rPr>
              <w:t>n.d.</w:t>
            </w:r>
          </w:p>
        </w:tc>
        <w:tc>
          <w:tcPr>
            <w:tcW w:w="720" w:type="dxa"/>
            <w:tcBorders>
              <w:top w:val="nil"/>
              <w:left w:val="nil"/>
              <w:bottom w:val="single" w:sz="4" w:space="0" w:color="auto"/>
              <w:right w:val="single" w:sz="4" w:space="0" w:color="auto"/>
            </w:tcBorders>
            <w:shd w:val="clear" w:color="auto" w:fill="auto"/>
            <w:vAlign w:val="center"/>
          </w:tcPr>
          <w:p w14:paraId="18501E0D" w14:textId="2B560B93" w:rsidR="00587852" w:rsidRPr="00962B88" w:rsidRDefault="00587852" w:rsidP="00587852">
            <w:pPr>
              <w:jc w:val="center"/>
              <w:rPr>
                <w:rFonts w:cs="Arial"/>
                <w:color w:val="000000"/>
                <w:sz w:val="16"/>
                <w:szCs w:val="16"/>
              </w:rPr>
            </w:pPr>
            <w:r>
              <w:rPr>
                <w:color w:val="000000"/>
                <w:sz w:val="16"/>
              </w:rPr>
              <w:t>1</w:t>
            </w:r>
          </w:p>
        </w:tc>
        <w:tc>
          <w:tcPr>
            <w:tcW w:w="630" w:type="dxa"/>
            <w:tcBorders>
              <w:top w:val="nil"/>
              <w:left w:val="nil"/>
              <w:bottom w:val="single" w:sz="4" w:space="0" w:color="auto"/>
              <w:right w:val="single" w:sz="4" w:space="0" w:color="auto"/>
            </w:tcBorders>
            <w:shd w:val="clear" w:color="auto" w:fill="auto"/>
            <w:vAlign w:val="center"/>
          </w:tcPr>
          <w:p w14:paraId="549D950A" w14:textId="1F06DA79"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3C6B82F0" w14:textId="64F8262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038B1705" w14:textId="1EDC89FA"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09FEC887" w14:textId="0DA5ED34"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0E5F8EE1" w14:textId="31898BE7" w:rsidR="00587852" w:rsidRPr="00D60B3B" w:rsidRDefault="00587852" w:rsidP="00587852">
            <w:pPr>
              <w:jc w:val="center"/>
              <w:rPr>
                <w:sz w:val="16"/>
                <w:szCs w:val="16"/>
              </w:rPr>
            </w:pPr>
            <w:r>
              <w:rPr>
                <w:sz w:val="16"/>
              </w:rPr>
              <w:t>0</w:t>
            </w:r>
          </w:p>
        </w:tc>
      </w:tr>
      <w:tr w:rsidR="00587852" w:rsidRPr="000308E8" w14:paraId="5C0D9CC1" w14:textId="77777777" w:rsidTr="000C6B4C">
        <w:trPr>
          <w:cantSplit/>
        </w:trPr>
        <w:tc>
          <w:tcPr>
            <w:tcW w:w="2245" w:type="dxa"/>
            <w:tcBorders>
              <w:bottom w:val="single" w:sz="4" w:space="0" w:color="auto"/>
            </w:tcBorders>
            <w:shd w:val="clear" w:color="auto" w:fill="auto"/>
            <w:vAlign w:val="center"/>
          </w:tcPr>
          <w:p w14:paraId="272EBB74" w14:textId="04C8F69C" w:rsidR="00587852" w:rsidRPr="00440173" w:rsidRDefault="00587852" w:rsidP="00587852">
            <w:pPr>
              <w:jc w:val="left"/>
              <w:rPr>
                <w:rFonts w:cs="Arial"/>
                <w:sz w:val="16"/>
                <w:szCs w:val="16"/>
              </w:rPr>
            </w:pPr>
            <w:r>
              <w:rPr>
                <w:sz w:val="16"/>
              </w:rPr>
              <w:t>Paraguay</w:t>
            </w:r>
          </w:p>
        </w:tc>
        <w:tc>
          <w:tcPr>
            <w:tcW w:w="450" w:type="dxa"/>
            <w:tcBorders>
              <w:top w:val="nil"/>
              <w:left w:val="single" w:sz="4" w:space="0" w:color="auto"/>
              <w:bottom w:val="single" w:sz="4" w:space="0" w:color="auto"/>
              <w:right w:val="single" w:sz="4" w:space="0" w:color="auto"/>
            </w:tcBorders>
            <w:shd w:val="clear" w:color="auto" w:fill="auto"/>
            <w:vAlign w:val="center"/>
          </w:tcPr>
          <w:p w14:paraId="46DA1F85" w14:textId="2CA98269" w:rsidR="00587852" w:rsidRDefault="00587852" w:rsidP="00587852">
            <w:pPr>
              <w:jc w:val="center"/>
              <w:rPr>
                <w:rFonts w:cs="Arial"/>
                <w:sz w:val="16"/>
                <w:szCs w:val="16"/>
              </w:rPr>
            </w:pPr>
            <w:r>
              <w:rPr>
                <w:sz w:val="16"/>
              </w:rPr>
              <w:t>PY</w:t>
            </w:r>
          </w:p>
        </w:tc>
        <w:tc>
          <w:tcPr>
            <w:tcW w:w="1350" w:type="dxa"/>
            <w:tcBorders>
              <w:top w:val="nil"/>
              <w:left w:val="single" w:sz="4" w:space="0" w:color="auto"/>
              <w:bottom w:val="single" w:sz="4" w:space="0" w:color="auto"/>
              <w:right w:val="single" w:sz="4" w:space="0" w:color="auto"/>
            </w:tcBorders>
            <w:shd w:val="clear" w:color="auto" w:fill="auto"/>
            <w:vAlign w:val="center"/>
          </w:tcPr>
          <w:p w14:paraId="38F7FBA5" w14:textId="7DFCB169" w:rsidR="00587852" w:rsidRPr="007E583F" w:rsidRDefault="00587852" w:rsidP="00587852">
            <w:pPr>
              <w:jc w:val="center"/>
              <w:rPr>
                <w:sz w:val="16"/>
                <w:szCs w:val="16"/>
              </w:rPr>
            </w:pPr>
            <w:r>
              <w:rPr>
                <w:sz w:val="16"/>
              </w:rPr>
              <w:t>21</w:t>
            </w:r>
          </w:p>
        </w:tc>
        <w:tc>
          <w:tcPr>
            <w:tcW w:w="720" w:type="dxa"/>
            <w:tcBorders>
              <w:top w:val="nil"/>
              <w:left w:val="nil"/>
              <w:bottom w:val="single" w:sz="4" w:space="0" w:color="auto"/>
              <w:right w:val="single" w:sz="4" w:space="0" w:color="auto"/>
            </w:tcBorders>
            <w:shd w:val="clear" w:color="auto" w:fill="auto"/>
            <w:vAlign w:val="center"/>
          </w:tcPr>
          <w:p w14:paraId="1C7DC9FA" w14:textId="622EFCFB" w:rsidR="00587852" w:rsidRPr="00962B88" w:rsidRDefault="00587852" w:rsidP="00587852">
            <w:pPr>
              <w:jc w:val="center"/>
              <w:rPr>
                <w:rFonts w:cs="Arial"/>
                <w:color w:val="000000"/>
                <w:sz w:val="16"/>
                <w:szCs w:val="16"/>
              </w:rPr>
            </w:pPr>
            <w:r>
              <w:rPr>
                <w:color w:val="000000"/>
                <w:sz w:val="16"/>
              </w:rPr>
              <w:t>1</w:t>
            </w:r>
          </w:p>
        </w:tc>
        <w:tc>
          <w:tcPr>
            <w:tcW w:w="630" w:type="dxa"/>
            <w:tcBorders>
              <w:top w:val="nil"/>
              <w:left w:val="nil"/>
              <w:bottom w:val="single" w:sz="4" w:space="0" w:color="auto"/>
              <w:right w:val="single" w:sz="4" w:space="0" w:color="auto"/>
            </w:tcBorders>
            <w:shd w:val="clear" w:color="auto" w:fill="auto"/>
            <w:vAlign w:val="center"/>
          </w:tcPr>
          <w:p w14:paraId="20BA37EA" w14:textId="3FAC227E" w:rsidR="00587852" w:rsidRDefault="00587852" w:rsidP="00587852">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auto" w:fill="auto"/>
            <w:vAlign w:val="center"/>
          </w:tcPr>
          <w:p w14:paraId="22FFD969" w14:textId="49B41889"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4C445CF9" w14:textId="1D1E14AA"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75AF8F66" w14:textId="260B8FE2"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6B1D3F2D" w14:textId="249B8794" w:rsidR="00587852" w:rsidRPr="00D60B3B" w:rsidRDefault="00587852" w:rsidP="00587852">
            <w:pPr>
              <w:jc w:val="center"/>
              <w:rPr>
                <w:sz w:val="16"/>
                <w:szCs w:val="16"/>
              </w:rPr>
            </w:pPr>
            <w:r>
              <w:rPr>
                <w:sz w:val="16"/>
              </w:rPr>
              <w:t>2</w:t>
            </w:r>
          </w:p>
        </w:tc>
      </w:tr>
      <w:tr w:rsidR="00587852" w:rsidRPr="000308E8" w14:paraId="3A890365" w14:textId="77777777" w:rsidTr="00587852">
        <w:trPr>
          <w:cantSplit/>
        </w:trPr>
        <w:tc>
          <w:tcPr>
            <w:tcW w:w="2245" w:type="dxa"/>
            <w:tcBorders>
              <w:bottom w:val="single" w:sz="4" w:space="0" w:color="auto"/>
            </w:tcBorders>
            <w:shd w:val="clear" w:color="auto" w:fill="auto"/>
            <w:vAlign w:val="center"/>
          </w:tcPr>
          <w:p w14:paraId="6830D86E" w14:textId="7753A1F8" w:rsidR="00587852" w:rsidRPr="00440173" w:rsidRDefault="00587852" w:rsidP="00587852">
            <w:pPr>
              <w:jc w:val="left"/>
              <w:rPr>
                <w:rFonts w:cs="Arial"/>
                <w:sz w:val="16"/>
                <w:szCs w:val="16"/>
              </w:rPr>
            </w:pPr>
            <w:r>
              <w:rPr>
                <w:sz w:val="16"/>
              </w:rPr>
              <w:t>Pays-Bas</w:t>
            </w:r>
          </w:p>
        </w:tc>
        <w:tc>
          <w:tcPr>
            <w:tcW w:w="450" w:type="dxa"/>
            <w:tcBorders>
              <w:top w:val="nil"/>
              <w:left w:val="single" w:sz="4" w:space="0" w:color="auto"/>
              <w:bottom w:val="single" w:sz="4" w:space="0" w:color="auto"/>
              <w:right w:val="single" w:sz="4" w:space="0" w:color="auto"/>
            </w:tcBorders>
            <w:shd w:val="clear" w:color="auto" w:fill="auto"/>
            <w:vAlign w:val="center"/>
          </w:tcPr>
          <w:p w14:paraId="34EBD645" w14:textId="5E79ABB7" w:rsidR="00587852" w:rsidRDefault="00587852" w:rsidP="00587852">
            <w:pPr>
              <w:jc w:val="center"/>
              <w:rPr>
                <w:rFonts w:cs="Arial"/>
                <w:sz w:val="16"/>
                <w:szCs w:val="16"/>
              </w:rPr>
            </w:pPr>
            <w:r>
              <w:rPr>
                <w:sz w:val="16"/>
              </w:rPr>
              <w:t>NL</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687D488" w14:textId="7CBD78CC" w:rsidR="00587852" w:rsidRPr="007E583F" w:rsidRDefault="00587852" w:rsidP="00587852">
            <w:pPr>
              <w:jc w:val="center"/>
              <w:rPr>
                <w:sz w:val="16"/>
                <w:szCs w:val="16"/>
              </w:rPr>
            </w:pPr>
            <w:r>
              <w:rPr>
                <w:sz w:val="16"/>
              </w:rPr>
              <w:t>837</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33F1397A" w14:textId="0BD02AD7" w:rsidR="00587852" w:rsidRPr="00962B88" w:rsidRDefault="00587852" w:rsidP="00587852">
            <w:pPr>
              <w:jc w:val="center"/>
              <w:rPr>
                <w:rFonts w:cs="Arial"/>
                <w:color w:val="000000"/>
                <w:sz w:val="16"/>
                <w:szCs w:val="16"/>
              </w:rPr>
            </w:pPr>
            <w:r>
              <w:rPr>
                <w:color w:val="000000"/>
                <w:sz w:val="16"/>
              </w:rPr>
              <w:t>8</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14:paraId="4836CF84" w14:textId="4C082FFA" w:rsidR="00587852" w:rsidRDefault="00587852" w:rsidP="00587852">
            <w:pPr>
              <w:jc w:val="center"/>
              <w:rPr>
                <w:rFonts w:cs="Arial"/>
                <w:color w:val="000000"/>
                <w:sz w:val="16"/>
                <w:szCs w:val="16"/>
              </w:rPr>
            </w:pPr>
            <w:r>
              <w:rPr>
                <w:color w:val="000000"/>
                <w:sz w:val="16"/>
              </w:rPr>
              <w:t>9</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79C3DEC1" w14:textId="71257AA9" w:rsidR="00587852" w:rsidRDefault="00587852" w:rsidP="00587852">
            <w:pPr>
              <w:jc w:val="center"/>
              <w:rPr>
                <w:rFonts w:cs="Arial"/>
                <w:color w:val="000000"/>
                <w:sz w:val="16"/>
                <w:szCs w:val="16"/>
              </w:rPr>
            </w:pPr>
            <w:r>
              <w:rPr>
                <w:color w:val="000000"/>
                <w:sz w:val="16"/>
              </w:rPr>
              <w:t>12</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6A459037" w14:textId="45DF945D" w:rsidR="00587852" w:rsidRDefault="00587852" w:rsidP="00587852">
            <w:pPr>
              <w:jc w:val="center"/>
              <w:rPr>
                <w:rFonts w:cs="Arial"/>
                <w:color w:val="000000"/>
                <w:sz w:val="16"/>
                <w:szCs w:val="16"/>
              </w:rPr>
            </w:pPr>
            <w:r>
              <w:rPr>
                <w:color w:val="000000"/>
                <w:sz w:val="16"/>
              </w:rPr>
              <w:t>12</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14:paraId="09BA82CC" w14:textId="2D4B8E13" w:rsidR="00587852" w:rsidRPr="00251F52" w:rsidRDefault="00587852" w:rsidP="00587852">
            <w:pPr>
              <w:ind w:right="-64" w:hanging="50"/>
              <w:jc w:val="center"/>
              <w:rPr>
                <w:rFonts w:cs="Arial"/>
                <w:sz w:val="16"/>
                <w:szCs w:val="16"/>
              </w:rPr>
            </w:pPr>
            <w:r>
              <w:rPr>
                <w:sz w:val="16"/>
              </w:rPr>
              <w:t>12</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14:paraId="53388667" w14:textId="46964405" w:rsidR="00587852" w:rsidRPr="00D60B3B" w:rsidRDefault="00587852" w:rsidP="00587852">
            <w:pPr>
              <w:jc w:val="center"/>
              <w:rPr>
                <w:sz w:val="16"/>
                <w:szCs w:val="16"/>
              </w:rPr>
            </w:pPr>
            <w:r>
              <w:rPr>
                <w:sz w:val="16"/>
              </w:rPr>
              <w:t>6</w:t>
            </w:r>
          </w:p>
        </w:tc>
      </w:tr>
      <w:tr w:rsidR="00587852" w:rsidRPr="000308E8" w14:paraId="5E823524" w14:textId="77777777" w:rsidTr="000C6B4C">
        <w:trPr>
          <w:cantSplit/>
        </w:trPr>
        <w:tc>
          <w:tcPr>
            <w:tcW w:w="2245" w:type="dxa"/>
            <w:tcBorders>
              <w:bottom w:val="single" w:sz="4" w:space="0" w:color="auto"/>
            </w:tcBorders>
            <w:shd w:val="clear" w:color="auto" w:fill="auto"/>
            <w:vAlign w:val="center"/>
          </w:tcPr>
          <w:p w14:paraId="285C4B21" w14:textId="77777777" w:rsidR="00587852" w:rsidRPr="00440173" w:rsidRDefault="00587852" w:rsidP="00587852">
            <w:pPr>
              <w:jc w:val="left"/>
              <w:rPr>
                <w:rFonts w:cs="Arial"/>
                <w:sz w:val="16"/>
                <w:szCs w:val="16"/>
              </w:rPr>
            </w:pPr>
            <w:r>
              <w:rPr>
                <w:sz w:val="16"/>
              </w:rPr>
              <w:t>Pérou</w:t>
            </w:r>
          </w:p>
        </w:tc>
        <w:tc>
          <w:tcPr>
            <w:tcW w:w="450" w:type="dxa"/>
            <w:tcBorders>
              <w:top w:val="nil"/>
              <w:left w:val="single" w:sz="4" w:space="0" w:color="auto"/>
              <w:bottom w:val="single" w:sz="4" w:space="0" w:color="auto"/>
              <w:right w:val="single" w:sz="4" w:space="0" w:color="auto"/>
            </w:tcBorders>
            <w:shd w:val="clear" w:color="auto" w:fill="auto"/>
            <w:vAlign w:val="center"/>
          </w:tcPr>
          <w:p w14:paraId="77BAF060" w14:textId="77777777" w:rsidR="00587852" w:rsidRDefault="00587852" w:rsidP="00587852">
            <w:pPr>
              <w:jc w:val="center"/>
              <w:rPr>
                <w:rFonts w:cs="Arial"/>
                <w:sz w:val="16"/>
                <w:szCs w:val="16"/>
              </w:rPr>
            </w:pPr>
            <w:r>
              <w:rPr>
                <w:sz w:val="16"/>
              </w:rPr>
              <w:t>PE</w:t>
            </w:r>
          </w:p>
        </w:tc>
        <w:tc>
          <w:tcPr>
            <w:tcW w:w="1350" w:type="dxa"/>
            <w:tcBorders>
              <w:top w:val="nil"/>
              <w:left w:val="single" w:sz="4" w:space="0" w:color="auto"/>
              <w:bottom w:val="single" w:sz="4" w:space="0" w:color="auto"/>
              <w:right w:val="single" w:sz="4" w:space="0" w:color="auto"/>
            </w:tcBorders>
            <w:shd w:val="clear" w:color="auto" w:fill="auto"/>
            <w:vAlign w:val="center"/>
          </w:tcPr>
          <w:p w14:paraId="59A48657" w14:textId="77777777" w:rsidR="00587852" w:rsidRPr="007E583F" w:rsidRDefault="00587852" w:rsidP="00587852">
            <w:pPr>
              <w:jc w:val="center"/>
              <w:rPr>
                <w:sz w:val="16"/>
                <w:szCs w:val="16"/>
              </w:rPr>
            </w:pPr>
            <w:r>
              <w:rPr>
                <w:sz w:val="16"/>
              </w:rPr>
              <w:t>43</w:t>
            </w:r>
          </w:p>
        </w:tc>
        <w:tc>
          <w:tcPr>
            <w:tcW w:w="720" w:type="dxa"/>
            <w:tcBorders>
              <w:top w:val="nil"/>
              <w:left w:val="nil"/>
              <w:bottom w:val="single" w:sz="4" w:space="0" w:color="auto"/>
              <w:right w:val="single" w:sz="4" w:space="0" w:color="auto"/>
            </w:tcBorders>
            <w:shd w:val="clear" w:color="auto" w:fill="auto"/>
            <w:vAlign w:val="center"/>
          </w:tcPr>
          <w:p w14:paraId="17C28E00" w14:textId="77777777" w:rsidR="00587852" w:rsidRPr="00962B88" w:rsidRDefault="00587852" w:rsidP="00587852">
            <w:pPr>
              <w:jc w:val="center"/>
              <w:rPr>
                <w:rFonts w:cs="Arial"/>
                <w:color w:val="000000"/>
                <w:sz w:val="16"/>
                <w:szCs w:val="16"/>
              </w:rPr>
            </w:pPr>
            <w:r>
              <w:rPr>
                <w:color w:val="000000"/>
                <w:sz w:val="16"/>
              </w:rPr>
              <w:t>1</w:t>
            </w:r>
          </w:p>
        </w:tc>
        <w:tc>
          <w:tcPr>
            <w:tcW w:w="630" w:type="dxa"/>
            <w:tcBorders>
              <w:top w:val="nil"/>
              <w:left w:val="nil"/>
              <w:bottom w:val="single" w:sz="4" w:space="0" w:color="auto"/>
              <w:right w:val="single" w:sz="4" w:space="0" w:color="auto"/>
            </w:tcBorders>
            <w:shd w:val="clear" w:color="auto" w:fill="auto"/>
            <w:vAlign w:val="center"/>
          </w:tcPr>
          <w:p w14:paraId="1DCE5A0A" w14:textId="77777777" w:rsidR="00587852" w:rsidRDefault="00587852" w:rsidP="00587852">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000000" w:fill="FFFFFF"/>
            <w:vAlign w:val="center"/>
          </w:tcPr>
          <w:p w14:paraId="1060E26A" w14:textId="77777777" w:rsidR="00587852" w:rsidRDefault="00587852" w:rsidP="00587852">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auto" w:fill="auto"/>
            <w:vAlign w:val="center"/>
          </w:tcPr>
          <w:p w14:paraId="6FDAB97F" w14:textId="77777777"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350B37CC" w14:textId="77777777"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0A684DED" w14:textId="77777777" w:rsidR="00587852" w:rsidRPr="00D60B3B" w:rsidRDefault="00587852" w:rsidP="00587852">
            <w:pPr>
              <w:jc w:val="center"/>
              <w:rPr>
                <w:sz w:val="16"/>
                <w:szCs w:val="16"/>
              </w:rPr>
            </w:pPr>
            <w:r>
              <w:rPr>
                <w:sz w:val="16"/>
              </w:rPr>
              <w:t>1</w:t>
            </w:r>
          </w:p>
        </w:tc>
      </w:tr>
      <w:tr w:rsidR="00587852" w:rsidRPr="000308E8" w14:paraId="77A8F580" w14:textId="77777777" w:rsidTr="000C6B4C">
        <w:trPr>
          <w:cantSplit/>
        </w:trPr>
        <w:tc>
          <w:tcPr>
            <w:tcW w:w="2245" w:type="dxa"/>
            <w:tcBorders>
              <w:bottom w:val="single" w:sz="4" w:space="0" w:color="auto"/>
            </w:tcBorders>
            <w:shd w:val="clear" w:color="auto" w:fill="auto"/>
            <w:vAlign w:val="center"/>
          </w:tcPr>
          <w:p w14:paraId="443DA12F" w14:textId="77777777" w:rsidR="00587852" w:rsidRPr="00440173" w:rsidRDefault="00587852" w:rsidP="00587852">
            <w:pPr>
              <w:jc w:val="left"/>
              <w:rPr>
                <w:rFonts w:cs="Arial"/>
                <w:sz w:val="16"/>
                <w:szCs w:val="16"/>
              </w:rPr>
            </w:pPr>
            <w:r>
              <w:rPr>
                <w:sz w:val="16"/>
              </w:rPr>
              <w:t>Pologne</w:t>
            </w:r>
          </w:p>
        </w:tc>
        <w:tc>
          <w:tcPr>
            <w:tcW w:w="450" w:type="dxa"/>
            <w:tcBorders>
              <w:top w:val="nil"/>
              <w:left w:val="single" w:sz="4" w:space="0" w:color="auto"/>
              <w:bottom w:val="single" w:sz="4" w:space="0" w:color="auto"/>
              <w:right w:val="single" w:sz="4" w:space="0" w:color="auto"/>
            </w:tcBorders>
            <w:shd w:val="clear" w:color="auto" w:fill="auto"/>
            <w:vAlign w:val="center"/>
          </w:tcPr>
          <w:p w14:paraId="0B5D72A0" w14:textId="77777777" w:rsidR="00587852" w:rsidRDefault="00587852" w:rsidP="00587852">
            <w:pPr>
              <w:jc w:val="center"/>
              <w:rPr>
                <w:rFonts w:cs="Arial"/>
                <w:sz w:val="16"/>
                <w:szCs w:val="16"/>
              </w:rPr>
            </w:pPr>
            <w:r>
              <w:rPr>
                <w:sz w:val="16"/>
              </w:rPr>
              <w:t>PL</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1B0322D8" w14:textId="77777777" w:rsidR="00587852" w:rsidRPr="007E583F" w:rsidRDefault="00587852" w:rsidP="00587852">
            <w:pPr>
              <w:jc w:val="center"/>
              <w:rPr>
                <w:sz w:val="16"/>
                <w:szCs w:val="16"/>
              </w:rPr>
            </w:pPr>
            <w:r>
              <w:rPr>
                <w:sz w:val="16"/>
              </w:rPr>
              <w:t>148</w:t>
            </w:r>
          </w:p>
        </w:tc>
        <w:tc>
          <w:tcPr>
            <w:tcW w:w="720" w:type="dxa"/>
            <w:tcBorders>
              <w:top w:val="nil"/>
              <w:left w:val="nil"/>
              <w:bottom w:val="single" w:sz="4" w:space="0" w:color="auto"/>
              <w:right w:val="single" w:sz="4" w:space="0" w:color="auto"/>
            </w:tcBorders>
            <w:shd w:val="clear" w:color="000000" w:fill="BFBFBF"/>
            <w:vAlign w:val="center"/>
          </w:tcPr>
          <w:p w14:paraId="625C6D37" w14:textId="77777777" w:rsidR="00587852" w:rsidRPr="00962B88" w:rsidRDefault="00587852" w:rsidP="00587852">
            <w:pPr>
              <w:jc w:val="center"/>
              <w:rPr>
                <w:rFonts w:cs="Arial"/>
                <w:color w:val="000000"/>
                <w:sz w:val="16"/>
                <w:szCs w:val="16"/>
              </w:rPr>
            </w:pPr>
            <w:r>
              <w:rPr>
                <w:color w:val="000000"/>
                <w:sz w:val="16"/>
              </w:rPr>
              <w:t>7</w:t>
            </w:r>
          </w:p>
        </w:tc>
        <w:tc>
          <w:tcPr>
            <w:tcW w:w="630" w:type="dxa"/>
            <w:tcBorders>
              <w:top w:val="nil"/>
              <w:left w:val="nil"/>
              <w:bottom w:val="single" w:sz="4" w:space="0" w:color="auto"/>
              <w:right w:val="single" w:sz="4" w:space="0" w:color="auto"/>
            </w:tcBorders>
            <w:shd w:val="clear" w:color="000000" w:fill="BFBFBF"/>
            <w:vAlign w:val="center"/>
          </w:tcPr>
          <w:p w14:paraId="0ED6D264" w14:textId="77777777" w:rsidR="00587852" w:rsidRDefault="00587852" w:rsidP="00587852">
            <w:pPr>
              <w:jc w:val="center"/>
              <w:rPr>
                <w:rFonts w:cs="Arial"/>
                <w:color w:val="000000"/>
                <w:sz w:val="16"/>
                <w:szCs w:val="16"/>
              </w:rPr>
            </w:pPr>
            <w:r>
              <w:rPr>
                <w:color w:val="000000"/>
                <w:sz w:val="16"/>
              </w:rPr>
              <w:t>3</w:t>
            </w:r>
          </w:p>
        </w:tc>
        <w:tc>
          <w:tcPr>
            <w:tcW w:w="720" w:type="dxa"/>
            <w:tcBorders>
              <w:top w:val="nil"/>
              <w:left w:val="nil"/>
              <w:bottom w:val="single" w:sz="4" w:space="0" w:color="auto"/>
              <w:right w:val="single" w:sz="4" w:space="0" w:color="auto"/>
            </w:tcBorders>
            <w:shd w:val="clear" w:color="000000" w:fill="BFBFBF"/>
            <w:vAlign w:val="center"/>
          </w:tcPr>
          <w:p w14:paraId="62520005" w14:textId="77777777" w:rsidR="00587852" w:rsidRDefault="00587852" w:rsidP="00587852">
            <w:pPr>
              <w:jc w:val="center"/>
              <w:rPr>
                <w:rFonts w:cs="Arial"/>
                <w:color w:val="000000"/>
                <w:sz w:val="16"/>
                <w:szCs w:val="16"/>
              </w:rPr>
            </w:pPr>
            <w:r>
              <w:rPr>
                <w:color w:val="000000"/>
                <w:sz w:val="16"/>
              </w:rPr>
              <w:t>3</w:t>
            </w:r>
          </w:p>
        </w:tc>
        <w:tc>
          <w:tcPr>
            <w:tcW w:w="720" w:type="dxa"/>
            <w:tcBorders>
              <w:top w:val="nil"/>
              <w:left w:val="nil"/>
              <w:bottom w:val="single" w:sz="4" w:space="0" w:color="auto"/>
              <w:right w:val="single" w:sz="4" w:space="0" w:color="auto"/>
            </w:tcBorders>
            <w:shd w:val="clear" w:color="000000" w:fill="BFBFBF"/>
            <w:vAlign w:val="center"/>
          </w:tcPr>
          <w:p w14:paraId="7ED7BAC5" w14:textId="77777777" w:rsidR="00587852" w:rsidRDefault="00587852" w:rsidP="00587852">
            <w:pPr>
              <w:jc w:val="center"/>
              <w:rPr>
                <w:rFonts w:cs="Arial"/>
                <w:color w:val="000000"/>
                <w:sz w:val="16"/>
                <w:szCs w:val="16"/>
              </w:rPr>
            </w:pPr>
            <w:r>
              <w:rPr>
                <w:color w:val="000000"/>
                <w:sz w:val="16"/>
              </w:rPr>
              <w:t>4</w:t>
            </w:r>
          </w:p>
        </w:tc>
        <w:tc>
          <w:tcPr>
            <w:tcW w:w="810" w:type="dxa"/>
            <w:tcBorders>
              <w:top w:val="nil"/>
              <w:left w:val="nil"/>
              <w:bottom w:val="single" w:sz="4" w:space="0" w:color="auto"/>
              <w:right w:val="single" w:sz="4" w:space="0" w:color="auto"/>
            </w:tcBorders>
            <w:shd w:val="clear" w:color="000000" w:fill="BFBFBF"/>
            <w:vAlign w:val="center"/>
          </w:tcPr>
          <w:p w14:paraId="35251A8B" w14:textId="77777777" w:rsidR="00587852" w:rsidRPr="00251F52" w:rsidRDefault="00587852" w:rsidP="00587852">
            <w:pPr>
              <w:ind w:right="-64" w:hanging="50"/>
              <w:jc w:val="center"/>
              <w:rPr>
                <w:rFonts w:cs="Arial"/>
                <w:sz w:val="16"/>
                <w:szCs w:val="16"/>
              </w:rPr>
            </w:pPr>
            <w:r>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6B780D73" w14:textId="77777777" w:rsidR="00587852" w:rsidRPr="00D60B3B" w:rsidRDefault="00587852" w:rsidP="00587852">
            <w:pPr>
              <w:jc w:val="center"/>
              <w:rPr>
                <w:sz w:val="16"/>
                <w:szCs w:val="16"/>
              </w:rPr>
            </w:pPr>
            <w:r>
              <w:rPr>
                <w:sz w:val="16"/>
              </w:rPr>
              <w:t>2</w:t>
            </w:r>
          </w:p>
        </w:tc>
      </w:tr>
      <w:tr w:rsidR="00587852" w:rsidRPr="000308E8" w14:paraId="0E133DDA" w14:textId="77777777" w:rsidTr="000C6B4C">
        <w:trPr>
          <w:cantSplit/>
        </w:trPr>
        <w:tc>
          <w:tcPr>
            <w:tcW w:w="2245" w:type="dxa"/>
            <w:shd w:val="clear" w:color="auto" w:fill="auto"/>
            <w:vAlign w:val="center"/>
          </w:tcPr>
          <w:p w14:paraId="27DF321A" w14:textId="77777777" w:rsidR="00587852" w:rsidRPr="00440173" w:rsidRDefault="00587852" w:rsidP="00587852">
            <w:pPr>
              <w:jc w:val="left"/>
              <w:rPr>
                <w:rFonts w:cs="Arial"/>
                <w:sz w:val="16"/>
                <w:szCs w:val="16"/>
              </w:rPr>
            </w:pPr>
            <w:r>
              <w:rPr>
                <w:sz w:val="16"/>
              </w:rPr>
              <w:t>Portugal</w:t>
            </w:r>
          </w:p>
        </w:tc>
        <w:tc>
          <w:tcPr>
            <w:tcW w:w="450" w:type="dxa"/>
            <w:tcBorders>
              <w:top w:val="nil"/>
              <w:left w:val="single" w:sz="4" w:space="0" w:color="auto"/>
              <w:bottom w:val="single" w:sz="4" w:space="0" w:color="auto"/>
              <w:right w:val="single" w:sz="4" w:space="0" w:color="auto"/>
            </w:tcBorders>
            <w:shd w:val="clear" w:color="auto" w:fill="auto"/>
            <w:vAlign w:val="center"/>
          </w:tcPr>
          <w:p w14:paraId="3891DA00" w14:textId="77777777" w:rsidR="00587852" w:rsidRDefault="00587852" w:rsidP="00587852">
            <w:pPr>
              <w:jc w:val="center"/>
              <w:rPr>
                <w:rFonts w:cs="Arial"/>
                <w:sz w:val="16"/>
                <w:szCs w:val="16"/>
              </w:rPr>
            </w:pPr>
            <w:r>
              <w:rPr>
                <w:sz w:val="16"/>
              </w:rPr>
              <w:t>PT</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E650193" w14:textId="77777777" w:rsidR="00587852" w:rsidRPr="007E583F" w:rsidRDefault="00587852" w:rsidP="00587852">
            <w:pPr>
              <w:jc w:val="center"/>
              <w:rPr>
                <w:sz w:val="16"/>
                <w:szCs w:val="16"/>
              </w:rPr>
            </w:pPr>
            <w:r>
              <w:rPr>
                <w:sz w:val="16"/>
              </w:rPr>
              <w:t>0</w:t>
            </w:r>
          </w:p>
        </w:tc>
        <w:tc>
          <w:tcPr>
            <w:tcW w:w="720" w:type="dxa"/>
            <w:tcBorders>
              <w:top w:val="nil"/>
              <w:left w:val="nil"/>
              <w:bottom w:val="single" w:sz="4" w:space="0" w:color="auto"/>
              <w:right w:val="single" w:sz="4" w:space="0" w:color="auto"/>
            </w:tcBorders>
            <w:shd w:val="clear" w:color="000000" w:fill="BFBFBF"/>
            <w:vAlign w:val="center"/>
          </w:tcPr>
          <w:p w14:paraId="13FA3A7F" w14:textId="77777777" w:rsidR="00587852" w:rsidRPr="00962B88" w:rsidRDefault="00587852" w:rsidP="00587852">
            <w:pPr>
              <w:jc w:val="center"/>
              <w:rPr>
                <w:rFonts w:cs="Arial"/>
                <w:color w:val="000000"/>
                <w:sz w:val="16"/>
                <w:szCs w:val="16"/>
              </w:rPr>
            </w:pPr>
            <w:r>
              <w:rPr>
                <w:color w:val="000000"/>
                <w:sz w:val="16"/>
              </w:rPr>
              <w:t>1</w:t>
            </w:r>
          </w:p>
        </w:tc>
        <w:tc>
          <w:tcPr>
            <w:tcW w:w="630" w:type="dxa"/>
            <w:tcBorders>
              <w:top w:val="nil"/>
              <w:left w:val="nil"/>
              <w:bottom w:val="single" w:sz="4" w:space="0" w:color="auto"/>
              <w:right w:val="single" w:sz="4" w:space="0" w:color="auto"/>
            </w:tcBorders>
            <w:shd w:val="clear" w:color="000000" w:fill="BFBFBF"/>
            <w:vAlign w:val="center"/>
          </w:tcPr>
          <w:p w14:paraId="01A2E8AA" w14:textId="77777777" w:rsidR="00587852" w:rsidRDefault="00587852" w:rsidP="00587852">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000000" w:fill="BFBFBF"/>
            <w:vAlign w:val="center"/>
          </w:tcPr>
          <w:p w14:paraId="61C48305" w14:textId="77777777" w:rsidR="00587852" w:rsidRDefault="00587852" w:rsidP="00587852">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000000" w:fill="BFBFBF"/>
            <w:vAlign w:val="center"/>
          </w:tcPr>
          <w:p w14:paraId="4AE338AC" w14:textId="77777777" w:rsidR="00587852" w:rsidRDefault="00587852" w:rsidP="00587852">
            <w:pPr>
              <w:jc w:val="center"/>
              <w:rPr>
                <w:rFonts w:cs="Arial"/>
                <w:color w:val="000000"/>
                <w:sz w:val="16"/>
                <w:szCs w:val="16"/>
              </w:rPr>
            </w:pPr>
            <w:r>
              <w:rPr>
                <w:color w:val="000000"/>
                <w:sz w:val="16"/>
              </w:rPr>
              <w:t>4</w:t>
            </w:r>
          </w:p>
        </w:tc>
        <w:tc>
          <w:tcPr>
            <w:tcW w:w="810" w:type="dxa"/>
            <w:tcBorders>
              <w:top w:val="nil"/>
              <w:left w:val="nil"/>
              <w:bottom w:val="single" w:sz="4" w:space="0" w:color="auto"/>
              <w:right w:val="single" w:sz="4" w:space="0" w:color="auto"/>
            </w:tcBorders>
            <w:shd w:val="clear" w:color="000000" w:fill="BFBFBF"/>
            <w:vAlign w:val="center"/>
          </w:tcPr>
          <w:p w14:paraId="0A020C55" w14:textId="77777777" w:rsidR="00587852" w:rsidRPr="00251F52" w:rsidRDefault="00587852" w:rsidP="00587852">
            <w:pPr>
              <w:ind w:right="-64" w:hanging="50"/>
              <w:jc w:val="center"/>
              <w:rPr>
                <w:rFonts w:cs="Arial"/>
                <w:sz w:val="16"/>
                <w:szCs w:val="16"/>
              </w:rPr>
            </w:pPr>
            <w:r>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0B9FD74C" w14:textId="77777777" w:rsidR="00587852" w:rsidRPr="00D60B3B" w:rsidRDefault="00587852" w:rsidP="00587852">
            <w:pPr>
              <w:jc w:val="center"/>
              <w:rPr>
                <w:sz w:val="16"/>
                <w:szCs w:val="16"/>
              </w:rPr>
            </w:pPr>
            <w:r>
              <w:rPr>
                <w:sz w:val="16"/>
              </w:rPr>
              <w:t>0</w:t>
            </w:r>
          </w:p>
        </w:tc>
      </w:tr>
      <w:tr w:rsidR="00587852" w:rsidRPr="000308E8" w14:paraId="201C10A1" w14:textId="77777777" w:rsidTr="000C6B4C">
        <w:trPr>
          <w:cantSplit/>
        </w:trPr>
        <w:tc>
          <w:tcPr>
            <w:tcW w:w="2245" w:type="dxa"/>
            <w:tcBorders>
              <w:bottom w:val="single" w:sz="4" w:space="0" w:color="auto"/>
            </w:tcBorders>
            <w:shd w:val="clear" w:color="auto" w:fill="auto"/>
            <w:vAlign w:val="center"/>
          </w:tcPr>
          <w:p w14:paraId="1338935D" w14:textId="7F9AE84D" w:rsidR="00587852" w:rsidRPr="00440173" w:rsidRDefault="00587852" w:rsidP="00587852">
            <w:pPr>
              <w:jc w:val="left"/>
              <w:rPr>
                <w:rFonts w:cs="Arial"/>
                <w:sz w:val="16"/>
                <w:szCs w:val="16"/>
              </w:rPr>
            </w:pPr>
            <w:r>
              <w:rPr>
                <w:sz w:val="16"/>
              </w:rPr>
              <w:t>République de Corée</w:t>
            </w:r>
          </w:p>
        </w:tc>
        <w:tc>
          <w:tcPr>
            <w:tcW w:w="450" w:type="dxa"/>
            <w:tcBorders>
              <w:top w:val="nil"/>
              <w:left w:val="single" w:sz="4" w:space="0" w:color="auto"/>
              <w:bottom w:val="single" w:sz="4" w:space="0" w:color="auto"/>
              <w:right w:val="single" w:sz="4" w:space="0" w:color="auto"/>
            </w:tcBorders>
            <w:shd w:val="clear" w:color="auto" w:fill="auto"/>
            <w:vAlign w:val="center"/>
          </w:tcPr>
          <w:p w14:paraId="7C7A0EFA" w14:textId="77777777" w:rsidR="00587852" w:rsidRDefault="00587852" w:rsidP="00587852">
            <w:pPr>
              <w:jc w:val="center"/>
              <w:rPr>
                <w:rFonts w:cs="Arial"/>
                <w:sz w:val="16"/>
                <w:szCs w:val="16"/>
              </w:rPr>
            </w:pPr>
            <w:r>
              <w:rPr>
                <w:sz w:val="16"/>
              </w:rPr>
              <w:t>KR</w:t>
            </w:r>
          </w:p>
        </w:tc>
        <w:tc>
          <w:tcPr>
            <w:tcW w:w="1350" w:type="dxa"/>
            <w:tcBorders>
              <w:top w:val="nil"/>
              <w:left w:val="single" w:sz="4" w:space="0" w:color="auto"/>
              <w:bottom w:val="single" w:sz="4" w:space="0" w:color="auto"/>
              <w:right w:val="single" w:sz="4" w:space="0" w:color="auto"/>
            </w:tcBorders>
            <w:shd w:val="clear" w:color="auto" w:fill="auto"/>
            <w:vAlign w:val="center"/>
          </w:tcPr>
          <w:p w14:paraId="719D95DD" w14:textId="77777777" w:rsidR="00587852" w:rsidRPr="007E583F" w:rsidRDefault="00587852" w:rsidP="00587852">
            <w:pPr>
              <w:jc w:val="center"/>
              <w:rPr>
                <w:sz w:val="16"/>
                <w:szCs w:val="16"/>
              </w:rPr>
            </w:pPr>
            <w:r>
              <w:rPr>
                <w:sz w:val="16"/>
              </w:rPr>
              <w:t>729</w:t>
            </w:r>
          </w:p>
        </w:tc>
        <w:tc>
          <w:tcPr>
            <w:tcW w:w="720" w:type="dxa"/>
            <w:tcBorders>
              <w:top w:val="nil"/>
              <w:left w:val="nil"/>
              <w:bottom w:val="single" w:sz="4" w:space="0" w:color="auto"/>
              <w:right w:val="single" w:sz="4" w:space="0" w:color="auto"/>
            </w:tcBorders>
            <w:shd w:val="clear" w:color="auto" w:fill="auto"/>
            <w:vAlign w:val="center"/>
          </w:tcPr>
          <w:p w14:paraId="458B21AA" w14:textId="77777777" w:rsidR="00587852" w:rsidRPr="00962B88" w:rsidRDefault="00587852" w:rsidP="00587852">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059763A2" w14:textId="77777777" w:rsidR="00587852" w:rsidRDefault="00587852" w:rsidP="00587852">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000000" w:fill="FFFFFF"/>
            <w:vAlign w:val="center"/>
          </w:tcPr>
          <w:p w14:paraId="1BD5EE68" w14:textId="77777777" w:rsidR="00587852" w:rsidRDefault="00587852" w:rsidP="00587852">
            <w:pPr>
              <w:jc w:val="center"/>
              <w:rPr>
                <w:rFonts w:cs="Arial"/>
                <w:color w:val="000000"/>
                <w:sz w:val="16"/>
                <w:szCs w:val="16"/>
              </w:rPr>
            </w:pPr>
            <w:r>
              <w:rPr>
                <w:color w:val="000000"/>
                <w:sz w:val="16"/>
              </w:rPr>
              <w:t>3</w:t>
            </w:r>
          </w:p>
        </w:tc>
        <w:tc>
          <w:tcPr>
            <w:tcW w:w="720" w:type="dxa"/>
            <w:tcBorders>
              <w:top w:val="nil"/>
              <w:left w:val="nil"/>
              <w:bottom w:val="single" w:sz="4" w:space="0" w:color="auto"/>
              <w:right w:val="single" w:sz="4" w:space="0" w:color="auto"/>
            </w:tcBorders>
            <w:shd w:val="clear" w:color="auto" w:fill="auto"/>
            <w:vAlign w:val="center"/>
          </w:tcPr>
          <w:p w14:paraId="7927DA3A" w14:textId="77777777" w:rsidR="00587852" w:rsidRDefault="00587852" w:rsidP="00587852">
            <w:pPr>
              <w:jc w:val="center"/>
              <w:rPr>
                <w:rFonts w:cs="Arial"/>
                <w:color w:val="000000"/>
                <w:sz w:val="16"/>
                <w:szCs w:val="16"/>
              </w:rPr>
            </w:pPr>
            <w:r>
              <w:rPr>
                <w:color w:val="000000"/>
                <w:sz w:val="16"/>
              </w:rPr>
              <w:t>1</w:t>
            </w:r>
          </w:p>
        </w:tc>
        <w:tc>
          <w:tcPr>
            <w:tcW w:w="810" w:type="dxa"/>
            <w:tcBorders>
              <w:top w:val="nil"/>
              <w:left w:val="nil"/>
              <w:bottom w:val="single" w:sz="4" w:space="0" w:color="auto"/>
              <w:right w:val="single" w:sz="4" w:space="0" w:color="auto"/>
            </w:tcBorders>
            <w:shd w:val="clear" w:color="auto" w:fill="auto"/>
            <w:vAlign w:val="center"/>
          </w:tcPr>
          <w:p w14:paraId="08EBEA18" w14:textId="77777777" w:rsidR="00587852" w:rsidRPr="00251F52" w:rsidRDefault="00587852" w:rsidP="00587852">
            <w:pPr>
              <w:ind w:right="-64" w:hanging="50"/>
              <w:jc w:val="center"/>
              <w:rPr>
                <w:rFonts w:cs="Arial"/>
                <w:sz w:val="16"/>
                <w:szCs w:val="16"/>
              </w:rPr>
            </w:pPr>
            <w:r>
              <w:rPr>
                <w:sz w:val="16"/>
              </w:rPr>
              <w:t>1</w:t>
            </w:r>
          </w:p>
        </w:tc>
        <w:tc>
          <w:tcPr>
            <w:tcW w:w="1620" w:type="dxa"/>
            <w:tcBorders>
              <w:top w:val="nil"/>
              <w:left w:val="nil"/>
              <w:bottom w:val="single" w:sz="4" w:space="0" w:color="auto"/>
              <w:right w:val="single" w:sz="4" w:space="0" w:color="auto"/>
            </w:tcBorders>
            <w:shd w:val="clear" w:color="auto" w:fill="auto"/>
            <w:vAlign w:val="center"/>
          </w:tcPr>
          <w:p w14:paraId="5D805A7B" w14:textId="77777777" w:rsidR="00587852" w:rsidRPr="00D60B3B" w:rsidRDefault="00587852" w:rsidP="00587852">
            <w:pPr>
              <w:jc w:val="center"/>
              <w:rPr>
                <w:sz w:val="16"/>
                <w:szCs w:val="16"/>
              </w:rPr>
            </w:pPr>
            <w:r>
              <w:rPr>
                <w:sz w:val="16"/>
              </w:rPr>
              <w:t>0</w:t>
            </w:r>
          </w:p>
        </w:tc>
      </w:tr>
      <w:tr w:rsidR="00587852" w:rsidRPr="000308E8" w14:paraId="4CA5CE9C" w14:textId="77777777" w:rsidTr="000C6B4C">
        <w:trPr>
          <w:cantSplit/>
        </w:trPr>
        <w:tc>
          <w:tcPr>
            <w:tcW w:w="2245" w:type="dxa"/>
            <w:tcBorders>
              <w:bottom w:val="single" w:sz="4" w:space="0" w:color="auto"/>
            </w:tcBorders>
            <w:shd w:val="clear" w:color="auto" w:fill="auto"/>
            <w:vAlign w:val="center"/>
          </w:tcPr>
          <w:p w14:paraId="6FB6B233" w14:textId="77777777" w:rsidR="00587852" w:rsidRPr="00440173" w:rsidRDefault="00587852" w:rsidP="00587852">
            <w:pPr>
              <w:jc w:val="left"/>
              <w:rPr>
                <w:rFonts w:cs="Arial"/>
                <w:sz w:val="16"/>
                <w:szCs w:val="16"/>
              </w:rPr>
            </w:pPr>
            <w:r>
              <w:rPr>
                <w:sz w:val="16"/>
              </w:rPr>
              <w:t>République de Moldova</w:t>
            </w:r>
          </w:p>
        </w:tc>
        <w:tc>
          <w:tcPr>
            <w:tcW w:w="450" w:type="dxa"/>
            <w:tcBorders>
              <w:top w:val="nil"/>
              <w:left w:val="single" w:sz="4" w:space="0" w:color="auto"/>
              <w:bottom w:val="single" w:sz="4" w:space="0" w:color="auto"/>
              <w:right w:val="single" w:sz="4" w:space="0" w:color="auto"/>
            </w:tcBorders>
            <w:shd w:val="clear" w:color="auto" w:fill="auto"/>
            <w:vAlign w:val="center"/>
          </w:tcPr>
          <w:p w14:paraId="4EDF33D4" w14:textId="77777777" w:rsidR="00587852" w:rsidRDefault="00587852" w:rsidP="00587852">
            <w:pPr>
              <w:jc w:val="center"/>
              <w:rPr>
                <w:rFonts w:cs="Arial"/>
                <w:sz w:val="16"/>
                <w:szCs w:val="16"/>
              </w:rPr>
            </w:pPr>
            <w:r>
              <w:rPr>
                <w:sz w:val="16"/>
              </w:rPr>
              <w:t>MD</w:t>
            </w:r>
          </w:p>
        </w:tc>
        <w:tc>
          <w:tcPr>
            <w:tcW w:w="1350" w:type="dxa"/>
            <w:tcBorders>
              <w:top w:val="nil"/>
              <w:left w:val="single" w:sz="4" w:space="0" w:color="auto"/>
              <w:bottom w:val="single" w:sz="4" w:space="0" w:color="auto"/>
              <w:right w:val="single" w:sz="4" w:space="0" w:color="auto"/>
            </w:tcBorders>
            <w:shd w:val="clear" w:color="auto" w:fill="auto"/>
            <w:vAlign w:val="center"/>
          </w:tcPr>
          <w:p w14:paraId="63D43C08" w14:textId="77777777" w:rsidR="00587852" w:rsidRPr="007E583F" w:rsidRDefault="00587852" w:rsidP="00587852">
            <w:pPr>
              <w:jc w:val="center"/>
              <w:rPr>
                <w:sz w:val="16"/>
                <w:szCs w:val="16"/>
              </w:rPr>
            </w:pPr>
            <w:r>
              <w:rPr>
                <w:sz w:val="16"/>
              </w:rPr>
              <w:t>31</w:t>
            </w:r>
          </w:p>
        </w:tc>
        <w:tc>
          <w:tcPr>
            <w:tcW w:w="720" w:type="dxa"/>
            <w:tcBorders>
              <w:top w:val="nil"/>
              <w:left w:val="nil"/>
              <w:bottom w:val="single" w:sz="4" w:space="0" w:color="auto"/>
              <w:right w:val="single" w:sz="4" w:space="0" w:color="auto"/>
            </w:tcBorders>
            <w:shd w:val="clear" w:color="auto" w:fill="auto"/>
            <w:vAlign w:val="center"/>
          </w:tcPr>
          <w:p w14:paraId="600FEDF3" w14:textId="77777777" w:rsidR="00587852" w:rsidRPr="00962B88" w:rsidRDefault="00587852" w:rsidP="00587852">
            <w:pPr>
              <w:jc w:val="center"/>
              <w:rPr>
                <w:rFonts w:cs="Arial"/>
                <w:color w:val="000000"/>
                <w:sz w:val="16"/>
                <w:szCs w:val="16"/>
              </w:rPr>
            </w:pPr>
            <w:r>
              <w:rPr>
                <w:color w:val="000000"/>
                <w:sz w:val="16"/>
              </w:rPr>
              <w:t>1</w:t>
            </w:r>
          </w:p>
        </w:tc>
        <w:tc>
          <w:tcPr>
            <w:tcW w:w="630" w:type="dxa"/>
            <w:tcBorders>
              <w:top w:val="nil"/>
              <w:left w:val="nil"/>
              <w:bottom w:val="single" w:sz="4" w:space="0" w:color="auto"/>
              <w:right w:val="single" w:sz="4" w:space="0" w:color="auto"/>
            </w:tcBorders>
            <w:shd w:val="clear" w:color="auto" w:fill="auto"/>
            <w:vAlign w:val="center"/>
          </w:tcPr>
          <w:p w14:paraId="5E286475" w14:textId="77777777" w:rsidR="00587852" w:rsidRDefault="00587852" w:rsidP="00587852">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000000" w:fill="FFFFFF"/>
            <w:vAlign w:val="center"/>
          </w:tcPr>
          <w:p w14:paraId="4EA2CCE5" w14:textId="77777777" w:rsidR="00587852" w:rsidRDefault="00587852" w:rsidP="00587852">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auto" w:fill="auto"/>
            <w:vAlign w:val="center"/>
          </w:tcPr>
          <w:p w14:paraId="569B58B6" w14:textId="77777777" w:rsidR="00587852" w:rsidRDefault="00587852" w:rsidP="00587852">
            <w:pPr>
              <w:jc w:val="center"/>
              <w:rPr>
                <w:rFonts w:cs="Arial"/>
                <w:color w:val="000000"/>
                <w:sz w:val="16"/>
                <w:szCs w:val="16"/>
              </w:rPr>
            </w:pPr>
            <w:r>
              <w:rPr>
                <w:color w:val="000000"/>
                <w:sz w:val="16"/>
              </w:rPr>
              <w:t>2</w:t>
            </w:r>
          </w:p>
        </w:tc>
        <w:tc>
          <w:tcPr>
            <w:tcW w:w="810" w:type="dxa"/>
            <w:tcBorders>
              <w:top w:val="nil"/>
              <w:left w:val="nil"/>
              <w:bottom w:val="single" w:sz="4" w:space="0" w:color="auto"/>
              <w:right w:val="single" w:sz="4" w:space="0" w:color="auto"/>
            </w:tcBorders>
            <w:shd w:val="clear" w:color="auto" w:fill="auto"/>
            <w:vAlign w:val="center"/>
          </w:tcPr>
          <w:p w14:paraId="20A7310F" w14:textId="77777777" w:rsidR="00587852" w:rsidRPr="00251F52" w:rsidRDefault="00587852" w:rsidP="00587852">
            <w:pPr>
              <w:ind w:right="-64" w:hanging="50"/>
              <w:jc w:val="center"/>
              <w:rPr>
                <w:rFonts w:cs="Arial"/>
                <w:sz w:val="16"/>
                <w:szCs w:val="16"/>
              </w:rPr>
            </w:pPr>
            <w:r>
              <w:rPr>
                <w:sz w:val="16"/>
              </w:rPr>
              <w:t>1</w:t>
            </w:r>
          </w:p>
        </w:tc>
        <w:tc>
          <w:tcPr>
            <w:tcW w:w="1620" w:type="dxa"/>
            <w:tcBorders>
              <w:top w:val="nil"/>
              <w:left w:val="nil"/>
              <w:bottom w:val="single" w:sz="4" w:space="0" w:color="auto"/>
              <w:right w:val="single" w:sz="4" w:space="0" w:color="auto"/>
            </w:tcBorders>
            <w:shd w:val="clear" w:color="auto" w:fill="auto"/>
            <w:vAlign w:val="center"/>
          </w:tcPr>
          <w:p w14:paraId="4911D85A" w14:textId="77777777" w:rsidR="00587852" w:rsidRPr="00D60B3B" w:rsidRDefault="00587852" w:rsidP="00587852">
            <w:pPr>
              <w:jc w:val="center"/>
              <w:rPr>
                <w:sz w:val="16"/>
                <w:szCs w:val="16"/>
              </w:rPr>
            </w:pPr>
            <w:r>
              <w:rPr>
                <w:sz w:val="16"/>
              </w:rPr>
              <w:t>0</w:t>
            </w:r>
          </w:p>
        </w:tc>
      </w:tr>
      <w:tr w:rsidR="00587852" w:rsidRPr="000308E8" w14:paraId="4E02A399" w14:textId="77777777" w:rsidTr="00FA70BC">
        <w:trPr>
          <w:cantSplit/>
        </w:trPr>
        <w:tc>
          <w:tcPr>
            <w:tcW w:w="2245" w:type="dxa"/>
            <w:tcBorders>
              <w:bottom w:val="single" w:sz="4" w:space="0" w:color="auto"/>
            </w:tcBorders>
            <w:shd w:val="clear" w:color="auto" w:fill="auto"/>
          </w:tcPr>
          <w:p w14:paraId="59B6CF5A" w14:textId="1C383C51" w:rsidR="00587852" w:rsidRDefault="00587852" w:rsidP="00587852">
            <w:pPr>
              <w:jc w:val="left"/>
              <w:rPr>
                <w:sz w:val="16"/>
              </w:rPr>
            </w:pPr>
            <w:r>
              <w:rPr>
                <w:sz w:val="16"/>
              </w:rPr>
              <w:t>République dominicaine</w:t>
            </w:r>
          </w:p>
        </w:tc>
        <w:tc>
          <w:tcPr>
            <w:tcW w:w="450" w:type="dxa"/>
            <w:tcBorders>
              <w:top w:val="nil"/>
              <w:left w:val="single" w:sz="4" w:space="0" w:color="auto"/>
              <w:bottom w:val="single" w:sz="4" w:space="0" w:color="auto"/>
              <w:right w:val="single" w:sz="4" w:space="0" w:color="auto"/>
            </w:tcBorders>
            <w:shd w:val="clear" w:color="auto" w:fill="auto"/>
            <w:vAlign w:val="bottom"/>
          </w:tcPr>
          <w:p w14:paraId="553D96DF" w14:textId="346EA0F4" w:rsidR="00587852" w:rsidRDefault="00587852" w:rsidP="00587852">
            <w:pPr>
              <w:jc w:val="center"/>
              <w:rPr>
                <w:sz w:val="16"/>
              </w:rPr>
            </w:pPr>
            <w:r>
              <w:rPr>
                <w:sz w:val="16"/>
              </w:rPr>
              <w:t>DO</w:t>
            </w:r>
          </w:p>
        </w:tc>
        <w:tc>
          <w:tcPr>
            <w:tcW w:w="1350" w:type="dxa"/>
            <w:tcBorders>
              <w:top w:val="nil"/>
              <w:left w:val="single" w:sz="4" w:space="0" w:color="auto"/>
              <w:bottom w:val="single" w:sz="4" w:space="0" w:color="auto"/>
              <w:right w:val="single" w:sz="4" w:space="0" w:color="auto"/>
            </w:tcBorders>
            <w:shd w:val="clear" w:color="auto" w:fill="auto"/>
          </w:tcPr>
          <w:p w14:paraId="36D1C76C" w14:textId="13218CF5" w:rsidR="00587852" w:rsidRDefault="00587852" w:rsidP="00587852">
            <w:pPr>
              <w:jc w:val="center"/>
              <w:rPr>
                <w:sz w:val="16"/>
              </w:rPr>
            </w:pPr>
            <w:r>
              <w:rPr>
                <w:color w:val="000000"/>
                <w:sz w:val="16"/>
              </w:rPr>
              <w:t>n.d.</w:t>
            </w:r>
          </w:p>
        </w:tc>
        <w:tc>
          <w:tcPr>
            <w:tcW w:w="720" w:type="dxa"/>
            <w:tcBorders>
              <w:top w:val="nil"/>
              <w:left w:val="nil"/>
              <w:bottom w:val="single" w:sz="4" w:space="0" w:color="auto"/>
              <w:right w:val="single" w:sz="4" w:space="0" w:color="auto"/>
            </w:tcBorders>
            <w:shd w:val="clear" w:color="auto" w:fill="auto"/>
            <w:vAlign w:val="center"/>
          </w:tcPr>
          <w:p w14:paraId="28DC4EFB" w14:textId="09293E17" w:rsidR="00587852" w:rsidRDefault="00587852" w:rsidP="00587852">
            <w:pPr>
              <w:jc w:val="center"/>
              <w:rPr>
                <w:color w:val="000000"/>
                <w:sz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26CEB75F" w14:textId="0E3FBCD8" w:rsidR="00587852" w:rsidRDefault="00587852" w:rsidP="00587852">
            <w:pPr>
              <w:jc w:val="center"/>
              <w:rPr>
                <w:color w:val="000000"/>
                <w:sz w:val="16"/>
              </w:rPr>
            </w:pPr>
            <w:r>
              <w:rPr>
                <w:color w:val="000000"/>
                <w:sz w:val="16"/>
              </w:rPr>
              <w:t>0</w:t>
            </w:r>
          </w:p>
        </w:tc>
        <w:tc>
          <w:tcPr>
            <w:tcW w:w="720" w:type="dxa"/>
            <w:tcBorders>
              <w:top w:val="nil"/>
              <w:left w:val="nil"/>
              <w:bottom w:val="single" w:sz="4" w:space="0" w:color="auto"/>
              <w:right w:val="single" w:sz="4" w:space="0" w:color="auto"/>
            </w:tcBorders>
            <w:shd w:val="clear" w:color="000000" w:fill="FFFFFF"/>
            <w:vAlign w:val="center"/>
          </w:tcPr>
          <w:p w14:paraId="635D763A" w14:textId="3E3C5EB2" w:rsidR="00587852" w:rsidRDefault="00587852" w:rsidP="00587852">
            <w:pPr>
              <w:jc w:val="center"/>
              <w:rPr>
                <w:color w:val="000000"/>
                <w:sz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138D6A30" w14:textId="2D099D4B" w:rsidR="00587852" w:rsidRDefault="00587852" w:rsidP="00587852">
            <w:pPr>
              <w:jc w:val="center"/>
              <w:rPr>
                <w:color w:val="000000"/>
                <w:sz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332F621E" w14:textId="64E41CC9" w:rsidR="00587852" w:rsidRDefault="00587852" w:rsidP="00587852">
            <w:pPr>
              <w:ind w:right="-64" w:hanging="50"/>
              <w:jc w:val="center"/>
              <w:rPr>
                <w:sz w:val="16"/>
              </w:rPr>
            </w:pPr>
            <w:r>
              <w:rPr>
                <w:sz w:val="16"/>
              </w:rPr>
              <w:t>1</w:t>
            </w:r>
          </w:p>
        </w:tc>
        <w:tc>
          <w:tcPr>
            <w:tcW w:w="1620" w:type="dxa"/>
            <w:tcBorders>
              <w:top w:val="nil"/>
              <w:left w:val="nil"/>
              <w:bottom w:val="single" w:sz="4" w:space="0" w:color="auto"/>
              <w:right w:val="single" w:sz="4" w:space="0" w:color="auto"/>
            </w:tcBorders>
            <w:shd w:val="clear" w:color="auto" w:fill="auto"/>
            <w:vAlign w:val="center"/>
          </w:tcPr>
          <w:p w14:paraId="3BD3F8F5" w14:textId="1E31435B" w:rsidR="00587852" w:rsidRDefault="00587852" w:rsidP="00587852">
            <w:pPr>
              <w:jc w:val="center"/>
              <w:rPr>
                <w:sz w:val="16"/>
              </w:rPr>
            </w:pPr>
            <w:r>
              <w:rPr>
                <w:sz w:val="16"/>
              </w:rPr>
              <w:t>1</w:t>
            </w:r>
          </w:p>
        </w:tc>
      </w:tr>
      <w:tr w:rsidR="00587852" w:rsidRPr="000308E8" w14:paraId="23411009" w14:textId="77777777" w:rsidTr="00FA70BC">
        <w:trPr>
          <w:cantSplit/>
        </w:trPr>
        <w:tc>
          <w:tcPr>
            <w:tcW w:w="2245" w:type="dxa"/>
            <w:tcBorders>
              <w:bottom w:val="single" w:sz="4" w:space="0" w:color="auto"/>
            </w:tcBorders>
            <w:shd w:val="clear" w:color="auto" w:fill="auto"/>
          </w:tcPr>
          <w:p w14:paraId="339153D5" w14:textId="6331F19E" w:rsidR="00587852" w:rsidRDefault="00587852" w:rsidP="00587852">
            <w:pPr>
              <w:jc w:val="left"/>
              <w:rPr>
                <w:sz w:val="16"/>
              </w:rPr>
            </w:pPr>
            <w:r>
              <w:rPr>
                <w:sz w:val="16"/>
              </w:rPr>
              <w:t>République tchèque</w:t>
            </w:r>
          </w:p>
        </w:tc>
        <w:tc>
          <w:tcPr>
            <w:tcW w:w="450" w:type="dxa"/>
            <w:tcBorders>
              <w:top w:val="nil"/>
              <w:left w:val="single" w:sz="4" w:space="0" w:color="auto"/>
              <w:bottom w:val="single" w:sz="4" w:space="0" w:color="auto"/>
              <w:right w:val="single" w:sz="4" w:space="0" w:color="auto"/>
            </w:tcBorders>
            <w:shd w:val="clear" w:color="auto" w:fill="auto"/>
            <w:vAlign w:val="bottom"/>
          </w:tcPr>
          <w:p w14:paraId="6949D73C" w14:textId="0E0F1703" w:rsidR="00587852" w:rsidRDefault="00587852" w:rsidP="00587852">
            <w:pPr>
              <w:jc w:val="center"/>
              <w:rPr>
                <w:sz w:val="16"/>
              </w:rPr>
            </w:pPr>
            <w:r>
              <w:rPr>
                <w:sz w:val="16"/>
              </w:rPr>
              <w:t>CZ</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tcPr>
          <w:p w14:paraId="50D3163A" w14:textId="73F2950B" w:rsidR="00587852" w:rsidRDefault="00587852" w:rsidP="00587852">
            <w:pPr>
              <w:jc w:val="center"/>
              <w:rPr>
                <w:sz w:val="16"/>
              </w:rPr>
            </w:pPr>
            <w:r>
              <w:rPr>
                <w:sz w:val="16"/>
              </w:rPr>
              <w:t>37</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4D088B75" w14:textId="3C4CC7B9" w:rsidR="00587852" w:rsidRDefault="00587852" w:rsidP="00587852">
            <w:pPr>
              <w:jc w:val="center"/>
              <w:rPr>
                <w:color w:val="000000"/>
                <w:sz w:val="16"/>
              </w:rPr>
            </w:pPr>
            <w:r>
              <w:rPr>
                <w:color w:val="000000"/>
                <w:sz w:val="16"/>
              </w:rPr>
              <w:t>9</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14:paraId="5BDADFEB" w14:textId="6896E071" w:rsidR="00587852" w:rsidRDefault="00587852" w:rsidP="00587852">
            <w:pPr>
              <w:jc w:val="center"/>
              <w:rPr>
                <w:color w:val="000000"/>
                <w:sz w:val="16"/>
              </w:rPr>
            </w:pPr>
            <w:r>
              <w:rPr>
                <w:color w:val="000000"/>
                <w:sz w:val="16"/>
              </w:rPr>
              <w:t>6</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76CD2118" w14:textId="7F2D3FE4" w:rsidR="00587852" w:rsidRDefault="00587852" w:rsidP="00587852">
            <w:pPr>
              <w:jc w:val="center"/>
              <w:rPr>
                <w:color w:val="000000"/>
                <w:sz w:val="16"/>
              </w:rPr>
            </w:pPr>
            <w:r>
              <w:rPr>
                <w:color w:val="000000"/>
                <w:sz w:val="16"/>
              </w:rPr>
              <w:t>6</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367B970C" w14:textId="05F8FCCD" w:rsidR="00587852" w:rsidRDefault="00587852" w:rsidP="00587852">
            <w:pPr>
              <w:jc w:val="center"/>
              <w:rPr>
                <w:color w:val="000000"/>
                <w:sz w:val="16"/>
              </w:rPr>
            </w:pPr>
            <w:r>
              <w:rPr>
                <w:color w:val="000000"/>
                <w:sz w:val="16"/>
              </w:rPr>
              <w:t>7</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14:paraId="3E5E6E9E" w14:textId="3C06F866" w:rsidR="00587852" w:rsidRDefault="00587852" w:rsidP="00587852">
            <w:pPr>
              <w:ind w:right="-64" w:hanging="50"/>
              <w:jc w:val="center"/>
              <w:rPr>
                <w:sz w:val="16"/>
              </w:rPr>
            </w:pPr>
            <w:r>
              <w:rPr>
                <w:sz w:val="16"/>
              </w:rPr>
              <w:t>7</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14:paraId="47C67346" w14:textId="7274362C" w:rsidR="00587852" w:rsidRDefault="00587852" w:rsidP="00587852">
            <w:pPr>
              <w:jc w:val="center"/>
              <w:rPr>
                <w:sz w:val="16"/>
              </w:rPr>
            </w:pPr>
            <w:r>
              <w:rPr>
                <w:sz w:val="16"/>
              </w:rPr>
              <w:t>3</w:t>
            </w:r>
          </w:p>
        </w:tc>
      </w:tr>
      <w:tr w:rsidR="00587852" w:rsidRPr="000308E8" w14:paraId="1F586FB0" w14:textId="77777777" w:rsidTr="00587852">
        <w:trPr>
          <w:cantSplit/>
        </w:trPr>
        <w:tc>
          <w:tcPr>
            <w:tcW w:w="2245" w:type="dxa"/>
            <w:tcBorders>
              <w:bottom w:val="single" w:sz="4" w:space="0" w:color="auto"/>
            </w:tcBorders>
            <w:shd w:val="clear" w:color="auto" w:fill="auto"/>
            <w:vAlign w:val="center"/>
          </w:tcPr>
          <w:p w14:paraId="0445A71B" w14:textId="01EE40FD" w:rsidR="00587852" w:rsidRDefault="00587852" w:rsidP="00587852">
            <w:pPr>
              <w:jc w:val="left"/>
              <w:rPr>
                <w:sz w:val="16"/>
              </w:rPr>
            </w:pPr>
            <w:r>
              <w:rPr>
                <w:sz w:val="16"/>
              </w:rPr>
              <w:t>République-Unie de Tanzanie</w:t>
            </w:r>
          </w:p>
        </w:tc>
        <w:tc>
          <w:tcPr>
            <w:tcW w:w="450" w:type="dxa"/>
            <w:tcBorders>
              <w:top w:val="nil"/>
              <w:left w:val="single" w:sz="4" w:space="0" w:color="auto"/>
              <w:bottom w:val="single" w:sz="4" w:space="0" w:color="auto"/>
              <w:right w:val="single" w:sz="4" w:space="0" w:color="auto"/>
            </w:tcBorders>
            <w:shd w:val="clear" w:color="auto" w:fill="auto"/>
            <w:vAlign w:val="center"/>
          </w:tcPr>
          <w:p w14:paraId="7F287140" w14:textId="2C3FE7BA" w:rsidR="00587852" w:rsidRDefault="00587852" w:rsidP="00587852">
            <w:pPr>
              <w:jc w:val="center"/>
              <w:rPr>
                <w:sz w:val="16"/>
              </w:rPr>
            </w:pPr>
            <w:r>
              <w:rPr>
                <w:sz w:val="16"/>
              </w:rPr>
              <w:t>TZ</w:t>
            </w:r>
          </w:p>
        </w:tc>
        <w:tc>
          <w:tcPr>
            <w:tcW w:w="1350" w:type="dxa"/>
            <w:tcBorders>
              <w:top w:val="nil"/>
              <w:left w:val="single" w:sz="4" w:space="0" w:color="auto"/>
              <w:bottom w:val="single" w:sz="4" w:space="0" w:color="auto"/>
              <w:right w:val="single" w:sz="4" w:space="0" w:color="auto"/>
            </w:tcBorders>
            <w:shd w:val="clear" w:color="auto" w:fill="auto"/>
            <w:vAlign w:val="center"/>
          </w:tcPr>
          <w:p w14:paraId="4D8D982A" w14:textId="2AA99ECB" w:rsidR="00587852" w:rsidRDefault="00587852" w:rsidP="00587852">
            <w:pPr>
              <w:jc w:val="center"/>
              <w:rPr>
                <w:sz w:val="16"/>
              </w:rPr>
            </w:pPr>
            <w:r>
              <w:rPr>
                <w:sz w:val="16"/>
              </w:rPr>
              <w:t>6</w:t>
            </w:r>
          </w:p>
        </w:tc>
        <w:tc>
          <w:tcPr>
            <w:tcW w:w="720" w:type="dxa"/>
            <w:tcBorders>
              <w:top w:val="nil"/>
              <w:left w:val="nil"/>
              <w:bottom w:val="single" w:sz="4" w:space="0" w:color="auto"/>
              <w:right w:val="single" w:sz="4" w:space="0" w:color="auto"/>
            </w:tcBorders>
            <w:shd w:val="clear" w:color="auto" w:fill="auto"/>
            <w:vAlign w:val="center"/>
          </w:tcPr>
          <w:p w14:paraId="4C135D19" w14:textId="483DA285" w:rsidR="00587852" w:rsidRDefault="00587852" w:rsidP="00587852">
            <w:pPr>
              <w:jc w:val="center"/>
              <w:rPr>
                <w:color w:val="000000"/>
                <w:sz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1DE759C2" w14:textId="7F909ACF" w:rsidR="00587852" w:rsidRDefault="00587852" w:rsidP="00587852">
            <w:pPr>
              <w:jc w:val="center"/>
              <w:rPr>
                <w:color w:val="000000"/>
                <w:sz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4F6B1A81" w14:textId="698FF6E0" w:rsidR="00587852" w:rsidRDefault="00587852" w:rsidP="00587852">
            <w:pPr>
              <w:jc w:val="center"/>
              <w:rPr>
                <w:color w:val="000000"/>
                <w:sz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5AE49516" w14:textId="52FEDCFF" w:rsidR="00587852" w:rsidRDefault="00587852" w:rsidP="00587852">
            <w:pPr>
              <w:jc w:val="center"/>
              <w:rPr>
                <w:color w:val="000000"/>
                <w:sz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0E385F1D" w14:textId="1670F283" w:rsidR="00587852" w:rsidRDefault="00587852" w:rsidP="00587852">
            <w:pPr>
              <w:ind w:right="-64" w:hanging="50"/>
              <w:jc w:val="center"/>
              <w:rPr>
                <w:sz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23A58127" w14:textId="06145732" w:rsidR="00587852" w:rsidRDefault="00587852" w:rsidP="00587852">
            <w:pPr>
              <w:jc w:val="center"/>
              <w:rPr>
                <w:sz w:val="16"/>
              </w:rPr>
            </w:pPr>
            <w:r>
              <w:rPr>
                <w:sz w:val="16"/>
              </w:rPr>
              <w:t>0</w:t>
            </w:r>
          </w:p>
        </w:tc>
      </w:tr>
      <w:tr w:rsidR="00587852" w:rsidRPr="000308E8" w14:paraId="673C6508" w14:textId="77777777" w:rsidTr="000C6B4C">
        <w:trPr>
          <w:cantSplit/>
        </w:trPr>
        <w:tc>
          <w:tcPr>
            <w:tcW w:w="2245" w:type="dxa"/>
            <w:shd w:val="clear" w:color="auto" w:fill="auto"/>
            <w:vAlign w:val="center"/>
          </w:tcPr>
          <w:p w14:paraId="0FF40F51" w14:textId="77777777" w:rsidR="00587852" w:rsidRPr="00440173" w:rsidRDefault="00587852" w:rsidP="00587852">
            <w:pPr>
              <w:jc w:val="left"/>
              <w:rPr>
                <w:rFonts w:cs="Arial"/>
                <w:sz w:val="16"/>
                <w:szCs w:val="16"/>
              </w:rPr>
            </w:pPr>
            <w:r>
              <w:rPr>
                <w:sz w:val="16"/>
              </w:rPr>
              <w:t>Roumanie</w:t>
            </w:r>
          </w:p>
        </w:tc>
        <w:tc>
          <w:tcPr>
            <w:tcW w:w="450" w:type="dxa"/>
            <w:tcBorders>
              <w:top w:val="nil"/>
              <w:left w:val="single" w:sz="4" w:space="0" w:color="auto"/>
              <w:bottom w:val="single" w:sz="4" w:space="0" w:color="auto"/>
              <w:right w:val="single" w:sz="4" w:space="0" w:color="auto"/>
            </w:tcBorders>
            <w:shd w:val="clear" w:color="auto" w:fill="auto"/>
            <w:vAlign w:val="center"/>
          </w:tcPr>
          <w:p w14:paraId="20FC4555" w14:textId="77777777" w:rsidR="00587852" w:rsidRDefault="00587852" w:rsidP="00587852">
            <w:pPr>
              <w:jc w:val="center"/>
              <w:rPr>
                <w:rFonts w:cs="Arial"/>
                <w:sz w:val="16"/>
                <w:szCs w:val="16"/>
              </w:rPr>
            </w:pPr>
            <w:r>
              <w:rPr>
                <w:sz w:val="16"/>
              </w:rPr>
              <w:t>RO</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8FC9C7B" w14:textId="77777777" w:rsidR="00587852" w:rsidRPr="007E583F" w:rsidRDefault="00587852" w:rsidP="00587852">
            <w:pPr>
              <w:jc w:val="center"/>
              <w:rPr>
                <w:sz w:val="16"/>
                <w:szCs w:val="16"/>
              </w:rPr>
            </w:pPr>
            <w:r>
              <w:rPr>
                <w:sz w:val="16"/>
              </w:rPr>
              <w:t>50</w:t>
            </w:r>
          </w:p>
        </w:tc>
        <w:tc>
          <w:tcPr>
            <w:tcW w:w="720" w:type="dxa"/>
            <w:tcBorders>
              <w:top w:val="nil"/>
              <w:left w:val="nil"/>
              <w:bottom w:val="single" w:sz="4" w:space="0" w:color="auto"/>
              <w:right w:val="single" w:sz="4" w:space="0" w:color="auto"/>
            </w:tcBorders>
            <w:shd w:val="clear" w:color="000000" w:fill="BFBFBF"/>
            <w:vAlign w:val="center"/>
          </w:tcPr>
          <w:p w14:paraId="5E0BE2EA" w14:textId="77777777" w:rsidR="00587852" w:rsidRPr="00962B88" w:rsidRDefault="00587852" w:rsidP="00587852">
            <w:pPr>
              <w:jc w:val="center"/>
              <w:rPr>
                <w:rFonts w:cs="Arial"/>
                <w:color w:val="000000"/>
                <w:sz w:val="16"/>
                <w:szCs w:val="16"/>
              </w:rPr>
            </w:pPr>
            <w:r>
              <w:rPr>
                <w:color w:val="000000"/>
                <w:sz w:val="16"/>
              </w:rPr>
              <w:t>4</w:t>
            </w:r>
          </w:p>
        </w:tc>
        <w:tc>
          <w:tcPr>
            <w:tcW w:w="630" w:type="dxa"/>
            <w:tcBorders>
              <w:top w:val="nil"/>
              <w:left w:val="nil"/>
              <w:bottom w:val="single" w:sz="4" w:space="0" w:color="auto"/>
              <w:right w:val="single" w:sz="4" w:space="0" w:color="auto"/>
            </w:tcBorders>
            <w:shd w:val="clear" w:color="000000" w:fill="BFBFBF"/>
            <w:vAlign w:val="center"/>
          </w:tcPr>
          <w:p w14:paraId="090D08BF" w14:textId="77777777" w:rsidR="00587852" w:rsidRDefault="00587852" w:rsidP="00587852">
            <w:pPr>
              <w:jc w:val="center"/>
              <w:rPr>
                <w:rFonts w:cs="Arial"/>
                <w:color w:val="000000"/>
                <w:sz w:val="16"/>
                <w:szCs w:val="16"/>
              </w:rPr>
            </w:pPr>
            <w:r>
              <w:rPr>
                <w:color w:val="000000"/>
                <w:sz w:val="16"/>
              </w:rPr>
              <w:t>4</w:t>
            </w:r>
          </w:p>
        </w:tc>
        <w:tc>
          <w:tcPr>
            <w:tcW w:w="720" w:type="dxa"/>
            <w:tcBorders>
              <w:top w:val="nil"/>
              <w:left w:val="nil"/>
              <w:bottom w:val="single" w:sz="4" w:space="0" w:color="auto"/>
              <w:right w:val="single" w:sz="4" w:space="0" w:color="auto"/>
            </w:tcBorders>
            <w:shd w:val="clear" w:color="000000" w:fill="BFBFBF"/>
            <w:vAlign w:val="center"/>
          </w:tcPr>
          <w:p w14:paraId="541543C7" w14:textId="77777777" w:rsidR="00587852" w:rsidRDefault="00587852" w:rsidP="00587852">
            <w:pPr>
              <w:jc w:val="center"/>
              <w:rPr>
                <w:rFonts w:cs="Arial"/>
                <w:color w:val="000000"/>
                <w:sz w:val="16"/>
                <w:szCs w:val="16"/>
              </w:rPr>
            </w:pPr>
            <w:r>
              <w:rPr>
                <w:color w:val="000000"/>
                <w:sz w:val="16"/>
              </w:rPr>
              <w:t>5</w:t>
            </w:r>
          </w:p>
        </w:tc>
        <w:tc>
          <w:tcPr>
            <w:tcW w:w="720" w:type="dxa"/>
            <w:tcBorders>
              <w:top w:val="nil"/>
              <w:left w:val="nil"/>
              <w:bottom w:val="single" w:sz="4" w:space="0" w:color="auto"/>
              <w:right w:val="single" w:sz="4" w:space="0" w:color="auto"/>
            </w:tcBorders>
            <w:shd w:val="clear" w:color="000000" w:fill="BFBFBF"/>
            <w:vAlign w:val="center"/>
          </w:tcPr>
          <w:p w14:paraId="4ED61291" w14:textId="77777777" w:rsidR="00587852" w:rsidRDefault="00587852" w:rsidP="00587852">
            <w:pPr>
              <w:jc w:val="center"/>
              <w:rPr>
                <w:rFonts w:cs="Arial"/>
                <w:color w:val="000000"/>
                <w:sz w:val="16"/>
                <w:szCs w:val="16"/>
              </w:rPr>
            </w:pPr>
            <w:r>
              <w:rPr>
                <w:color w:val="000000"/>
                <w:sz w:val="16"/>
              </w:rPr>
              <w:t>4</w:t>
            </w:r>
          </w:p>
        </w:tc>
        <w:tc>
          <w:tcPr>
            <w:tcW w:w="810" w:type="dxa"/>
            <w:tcBorders>
              <w:top w:val="nil"/>
              <w:left w:val="nil"/>
              <w:bottom w:val="single" w:sz="4" w:space="0" w:color="auto"/>
              <w:right w:val="single" w:sz="4" w:space="0" w:color="auto"/>
            </w:tcBorders>
            <w:shd w:val="clear" w:color="000000" w:fill="BFBFBF"/>
            <w:vAlign w:val="center"/>
          </w:tcPr>
          <w:p w14:paraId="05932663" w14:textId="77777777" w:rsidR="00587852" w:rsidRPr="00251F52" w:rsidRDefault="00587852" w:rsidP="00587852">
            <w:pPr>
              <w:tabs>
                <w:tab w:val="center" w:pos="663"/>
              </w:tabs>
              <w:ind w:right="-64" w:hanging="50"/>
              <w:jc w:val="center"/>
              <w:rPr>
                <w:rFonts w:cs="Arial"/>
                <w:iCs/>
                <w:sz w:val="16"/>
                <w:szCs w:val="16"/>
              </w:rPr>
            </w:pPr>
            <w:r>
              <w:rPr>
                <w:sz w:val="16"/>
              </w:rPr>
              <w:t>5</w:t>
            </w:r>
          </w:p>
        </w:tc>
        <w:tc>
          <w:tcPr>
            <w:tcW w:w="1620" w:type="dxa"/>
            <w:tcBorders>
              <w:top w:val="nil"/>
              <w:left w:val="nil"/>
              <w:bottom w:val="single" w:sz="4" w:space="0" w:color="auto"/>
              <w:right w:val="single" w:sz="4" w:space="0" w:color="auto"/>
            </w:tcBorders>
            <w:shd w:val="clear" w:color="000000" w:fill="BFBFBF"/>
            <w:vAlign w:val="center"/>
          </w:tcPr>
          <w:p w14:paraId="7934520B" w14:textId="77777777" w:rsidR="00587852" w:rsidRPr="00D60B3B" w:rsidRDefault="00587852" w:rsidP="00587852">
            <w:pPr>
              <w:jc w:val="center"/>
              <w:rPr>
                <w:sz w:val="16"/>
                <w:szCs w:val="16"/>
              </w:rPr>
            </w:pPr>
            <w:r>
              <w:rPr>
                <w:sz w:val="16"/>
              </w:rPr>
              <w:t>3</w:t>
            </w:r>
          </w:p>
        </w:tc>
      </w:tr>
      <w:tr w:rsidR="00587852" w:rsidRPr="000308E8" w14:paraId="23A33B33" w14:textId="77777777" w:rsidTr="00587852">
        <w:trPr>
          <w:cantSplit/>
        </w:trPr>
        <w:tc>
          <w:tcPr>
            <w:tcW w:w="2245" w:type="dxa"/>
            <w:tcBorders>
              <w:bottom w:val="single" w:sz="4" w:space="0" w:color="auto"/>
            </w:tcBorders>
            <w:shd w:val="clear" w:color="auto" w:fill="auto"/>
            <w:vAlign w:val="center"/>
          </w:tcPr>
          <w:p w14:paraId="12FCD99F" w14:textId="7795A3DE" w:rsidR="00587852" w:rsidRPr="00440173" w:rsidRDefault="00587852" w:rsidP="00587852">
            <w:pPr>
              <w:jc w:val="left"/>
              <w:rPr>
                <w:rFonts w:cs="Arial"/>
                <w:sz w:val="16"/>
                <w:szCs w:val="16"/>
              </w:rPr>
            </w:pPr>
            <w:r>
              <w:rPr>
                <w:sz w:val="16"/>
              </w:rPr>
              <w:t>Royaume-Uni</w:t>
            </w:r>
          </w:p>
        </w:tc>
        <w:tc>
          <w:tcPr>
            <w:tcW w:w="450" w:type="dxa"/>
            <w:tcBorders>
              <w:top w:val="nil"/>
              <w:left w:val="single" w:sz="4" w:space="0" w:color="auto"/>
              <w:bottom w:val="single" w:sz="4" w:space="0" w:color="auto"/>
              <w:right w:val="single" w:sz="4" w:space="0" w:color="auto"/>
            </w:tcBorders>
            <w:shd w:val="clear" w:color="auto" w:fill="auto"/>
            <w:vAlign w:val="center"/>
          </w:tcPr>
          <w:p w14:paraId="093569F4" w14:textId="42BC6B38" w:rsidR="00587852" w:rsidRDefault="00587852" w:rsidP="00587852">
            <w:pPr>
              <w:jc w:val="center"/>
              <w:rPr>
                <w:rFonts w:cs="Arial"/>
                <w:sz w:val="16"/>
                <w:szCs w:val="16"/>
              </w:rPr>
            </w:pPr>
            <w:r>
              <w:rPr>
                <w:sz w:val="16"/>
              </w:rPr>
              <w:t>GB</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12E6A2A" w14:textId="516A08A7" w:rsidR="00587852" w:rsidRPr="007E583F" w:rsidRDefault="00587852" w:rsidP="00587852">
            <w:pPr>
              <w:jc w:val="center"/>
              <w:rPr>
                <w:sz w:val="16"/>
                <w:szCs w:val="16"/>
              </w:rPr>
            </w:pPr>
            <w:r>
              <w:rPr>
                <w:sz w:val="16"/>
              </w:rPr>
              <w:t>130</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4CABB3C2" w14:textId="6BDAC92E" w:rsidR="00587852" w:rsidRPr="00962B88" w:rsidRDefault="00587852" w:rsidP="00587852">
            <w:pPr>
              <w:jc w:val="center"/>
              <w:rPr>
                <w:rFonts w:cs="Arial"/>
                <w:color w:val="000000"/>
                <w:sz w:val="16"/>
                <w:szCs w:val="16"/>
              </w:rPr>
            </w:pPr>
            <w:r>
              <w:rPr>
                <w:color w:val="000000"/>
                <w:sz w:val="16"/>
              </w:rPr>
              <w:t>10</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14:paraId="721C05E5" w14:textId="4364D3BC" w:rsidR="00587852" w:rsidRDefault="00587852" w:rsidP="00587852">
            <w:pPr>
              <w:jc w:val="center"/>
              <w:rPr>
                <w:rFonts w:cs="Arial"/>
                <w:color w:val="000000"/>
                <w:sz w:val="16"/>
                <w:szCs w:val="16"/>
              </w:rPr>
            </w:pPr>
            <w:r>
              <w:rPr>
                <w:color w:val="000000"/>
                <w:sz w:val="16"/>
              </w:rPr>
              <w:t>12</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381B1C07" w14:textId="0E1BAE0A" w:rsidR="00587852" w:rsidRDefault="00587852" w:rsidP="00587852">
            <w:pPr>
              <w:jc w:val="center"/>
              <w:rPr>
                <w:rFonts w:cs="Arial"/>
                <w:color w:val="000000"/>
                <w:sz w:val="16"/>
                <w:szCs w:val="16"/>
              </w:rPr>
            </w:pPr>
            <w:r>
              <w:rPr>
                <w:color w:val="000000"/>
                <w:sz w:val="16"/>
              </w:rPr>
              <w:t>8</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030EF983" w14:textId="56F067D5" w:rsidR="00587852" w:rsidRDefault="00587852" w:rsidP="00587852">
            <w:pPr>
              <w:jc w:val="center"/>
              <w:rPr>
                <w:rFonts w:cs="Arial"/>
                <w:color w:val="000000"/>
                <w:sz w:val="16"/>
                <w:szCs w:val="16"/>
              </w:rPr>
            </w:pPr>
            <w:r>
              <w:rPr>
                <w:color w:val="000000"/>
                <w:sz w:val="16"/>
              </w:rPr>
              <w:t>8</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14:paraId="7086B635" w14:textId="5FCC4B0A" w:rsidR="00587852" w:rsidRPr="00251F52" w:rsidRDefault="00587852" w:rsidP="00587852">
            <w:pPr>
              <w:ind w:right="-64" w:hanging="50"/>
              <w:jc w:val="center"/>
              <w:rPr>
                <w:rFonts w:cs="Arial"/>
                <w:sz w:val="16"/>
                <w:szCs w:val="16"/>
              </w:rPr>
            </w:pPr>
            <w:r>
              <w:rPr>
                <w:sz w:val="16"/>
              </w:rPr>
              <w:t>4</w:t>
            </w:r>
          </w:p>
        </w:tc>
        <w:tc>
          <w:tcPr>
            <w:tcW w:w="1620" w:type="dxa"/>
            <w:tcBorders>
              <w:top w:val="nil"/>
              <w:left w:val="nil"/>
              <w:bottom w:val="single" w:sz="4" w:space="0" w:color="auto"/>
              <w:right w:val="single" w:sz="4" w:space="0" w:color="auto"/>
            </w:tcBorders>
            <w:shd w:val="clear" w:color="auto" w:fill="auto"/>
            <w:vAlign w:val="center"/>
          </w:tcPr>
          <w:p w14:paraId="7B09021E" w14:textId="3B67B7B8" w:rsidR="00587852" w:rsidRPr="00D60B3B" w:rsidRDefault="00587852" w:rsidP="00587852">
            <w:pPr>
              <w:jc w:val="center"/>
              <w:rPr>
                <w:sz w:val="16"/>
                <w:szCs w:val="16"/>
              </w:rPr>
            </w:pPr>
            <w:r>
              <w:rPr>
                <w:sz w:val="16"/>
              </w:rPr>
              <w:t>3</w:t>
            </w:r>
          </w:p>
        </w:tc>
      </w:tr>
      <w:tr w:rsidR="00587852" w:rsidRPr="000308E8" w14:paraId="3A504CEC" w14:textId="77777777" w:rsidTr="000C6B4C">
        <w:trPr>
          <w:cantSplit/>
        </w:trPr>
        <w:tc>
          <w:tcPr>
            <w:tcW w:w="2245" w:type="dxa"/>
            <w:tcBorders>
              <w:bottom w:val="single" w:sz="4" w:space="0" w:color="auto"/>
            </w:tcBorders>
            <w:shd w:val="clear" w:color="auto" w:fill="auto"/>
            <w:vAlign w:val="center"/>
          </w:tcPr>
          <w:p w14:paraId="4822E892" w14:textId="20F85523" w:rsidR="00587852" w:rsidRPr="000308E8" w:rsidRDefault="00587852" w:rsidP="00587852">
            <w:pPr>
              <w:jc w:val="left"/>
              <w:rPr>
                <w:rFonts w:cs="Arial"/>
                <w:sz w:val="16"/>
                <w:szCs w:val="16"/>
              </w:rPr>
            </w:pPr>
            <w:r>
              <w:rPr>
                <w:sz w:val="16"/>
              </w:rPr>
              <w:t>Saint-Vincent-et-les Grenadines</w:t>
            </w:r>
          </w:p>
        </w:tc>
        <w:tc>
          <w:tcPr>
            <w:tcW w:w="450" w:type="dxa"/>
            <w:tcBorders>
              <w:top w:val="nil"/>
              <w:left w:val="single" w:sz="4" w:space="0" w:color="auto"/>
              <w:bottom w:val="single" w:sz="4" w:space="0" w:color="auto"/>
              <w:right w:val="single" w:sz="4" w:space="0" w:color="auto"/>
            </w:tcBorders>
            <w:shd w:val="clear" w:color="auto" w:fill="auto"/>
            <w:vAlign w:val="center"/>
          </w:tcPr>
          <w:p w14:paraId="7E410918" w14:textId="77777777" w:rsidR="00587852" w:rsidRDefault="00587852" w:rsidP="00587852">
            <w:pPr>
              <w:jc w:val="center"/>
              <w:rPr>
                <w:rFonts w:cs="Arial"/>
                <w:sz w:val="16"/>
                <w:szCs w:val="16"/>
              </w:rPr>
            </w:pPr>
            <w:r>
              <w:rPr>
                <w:sz w:val="16"/>
              </w:rPr>
              <w:t>VC</w:t>
            </w:r>
          </w:p>
          <w:p w14:paraId="2006D8AE" w14:textId="77777777" w:rsidR="00587852" w:rsidRDefault="00587852" w:rsidP="00587852">
            <w:pPr>
              <w:jc w:val="center"/>
              <w:rPr>
                <w:rFonts w:cs="Arial"/>
                <w:sz w:val="16"/>
                <w:szCs w:val="16"/>
              </w:rPr>
            </w:pPr>
          </w:p>
        </w:tc>
        <w:tc>
          <w:tcPr>
            <w:tcW w:w="1350" w:type="dxa"/>
            <w:tcBorders>
              <w:top w:val="nil"/>
              <w:left w:val="single" w:sz="4" w:space="0" w:color="auto"/>
              <w:bottom w:val="single" w:sz="4" w:space="0" w:color="auto"/>
              <w:right w:val="single" w:sz="4" w:space="0" w:color="auto"/>
            </w:tcBorders>
            <w:shd w:val="clear" w:color="auto" w:fill="auto"/>
            <w:vAlign w:val="center"/>
          </w:tcPr>
          <w:p w14:paraId="41B34189" w14:textId="77777777" w:rsidR="00587852" w:rsidRPr="007E583F" w:rsidRDefault="00587852" w:rsidP="00587852">
            <w:pPr>
              <w:jc w:val="center"/>
              <w:rPr>
                <w:sz w:val="16"/>
                <w:szCs w:val="16"/>
              </w:rPr>
            </w:pPr>
            <w:r>
              <w:rPr>
                <w:sz w:val="16"/>
              </w:rPr>
              <w:t>0</w:t>
            </w:r>
          </w:p>
        </w:tc>
        <w:tc>
          <w:tcPr>
            <w:tcW w:w="720" w:type="dxa"/>
            <w:tcBorders>
              <w:top w:val="nil"/>
              <w:left w:val="nil"/>
              <w:bottom w:val="single" w:sz="4" w:space="0" w:color="auto"/>
              <w:right w:val="single" w:sz="4" w:space="0" w:color="auto"/>
            </w:tcBorders>
            <w:shd w:val="clear" w:color="auto" w:fill="auto"/>
            <w:vAlign w:val="center"/>
          </w:tcPr>
          <w:p w14:paraId="14E5F2B3" w14:textId="418B3617" w:rsidR="00587852" w:rsidRPr="00962B88" w:rsidRDefault="00587852" w:rsidP="00587852">
            <w:pPr>
              <w:jc w:val="center"/>
              <w:rPr>
                <w:rFonts w:cs="Arial"/>
                <w:color w:val="000000"/>
                <w:sz w:val="16"/>
                <w:szCs w:val="16"/>
              </w:rPr>
            </w:pPr>
            <w:r>
              <w:rPr>
                <w:color w:val="000000"/>
                <w:sz w:val="16"/>
              </w:rPr>
              <w:t>-</w:t>
            </w:r>
          </w:p>
        </w:tc>
        <w:tc>
          <w:tcPr>
            <w:tcW w:w="630" w:type="dxa"/>
            <w:tcBorders>
              <w:top w:val="nil"/>
              <w:left w:val="nil"/>
              <w:bottom w:val="single" w:sz="4" w:space="0" w:color="auto"/>
              <w:right w:val="single" w:sz="4" w:space="0" w:color="auto"/>
            </w:tcBorders>
            <w:shd w:val="clear" w:color="auto" w:fill="auto"/>
            <w:vAlign w:val="center"/>
          </w:tcPr>
          <w:p w14:paraId="549C6CE8" w14:textId="62E64CA9" w:rsidR="00587852" w:rsidRDefault="00587852" w:rsidP="00587852">
            <w:pPr>
              <w:jc w:val="center"/>
              <w:rPr>
                <w:rFonts w:cs="Arial"/>
                <w:color w:val="000000"/>
                <w:sz w:val="16"/>
                <w:szCs w:val="16"/>
              </w:rPr>
            </w:pPr>
            <w:r>
              <w:rPr>
                <w:color w:val="000000"/>
                <w:sz w:val="16"/>
              </w:rPr>
              <w:t>-</w:t>
            </w:r>
          </w:p>
        </w:tc>
        <w:tc>
          <w:tcPr>
            <w:tcW w:w="720" w:type="dxa"/>
            <w:tcBorders>
              <w:top w:val="nil"/>
              <w:left w:val="nil"/>
              <w:bottom w:val="single" w:sz="4" w:space="0" w:color="auto"/>
              <w:right w:val="single" w:sz="4" w:space="0" w:color="auto"/>
            </w:tcBorders>
            <w:shd w:val="clear" w:color="000000" w:fill="FFFFFF"/>
            <w:vAlign w:val="center"/>
          </w:tcPr>
          <w:p w14:paraId="100ADCBF" w14:textId="078966B1" w:rsidR="00587852" w:rsidRDefault="00587852" w:rsidP="00587852">
            <w:pPr>
              <w:jc w:val="center"/>
              <w:rPr>
                <w:rFonts w:cs="Arial"/>
                <w:color w:val="000000"/>
                <w:sz w:val="16"/>
                <w:szCs w:val="16"/>
              </w:rPr>
            </w:pPr>
            <w:r>
              <w:rPr>
                <w:color w:val="000000"/>
                <w:sz w:val="16"/>
              </w:rPr>
              <w:t>-</w:t>
            </w:r>
          </w:p>
        </w:tc>
        <w:tc>
          <w:tcPr>
            <w:tcW w:w="720" w:type="dxa"/>
            <w:tcBorders>
              <w:top w:val="nil"/>
              <w:left w:val="nil"/>
              <w:bottom w:val="single" w:sz="4" w:space="0" w:color="auto"/>
              <w:right w:val="single" w:sz="4" w:space="0" w:color="auto"/>
            </w:tcBorders>
            <w:shd w:val="clear" w:color="auto" w:fill="auto"/>
            <w:vAlign w:val="center"/>
          </w:tcPr>
          <w:p w14:paraId="0BC34469" w14:textId="3FD5F18D" w:rsidR="00587852" w:rsidRDefault="00587852" w:rsidP="00587852">
            <w:pPr>
              <w:jc w:val="center"/>
              <w:rPr>
                <w:rFonts w:cs="Arial"/>
                <w:color w:val="000000"/>
                <w:sz w:val="16"/>
                <w:szCs w:val="16"/>
              </w:rPr>
            </w:pPr>
            <w:r>
              <w:rPr>
                <w:color w:val="000000"/>
                <w:sz w:val="16"/>
              </w:rPr>
              <w:t>-</w:t>
            </w:r>
          </w:p>
        </w:tc>
        <w:tc>
          <w:tcPr>
            <w:tcW w:w="810" w:type="dxa"/>
            <w:tcBorders>
              <w:top w:val="nil"/>
              <w:left w:val="nil"/>
              <w:bottom w:val="single" w:sz="4" w:space="0" w:color="auto"/>
              <w:right w:val="single" w:sz="4" w:space="0" w:color="auto"/>
            </w:tcBorders>
            <w:shd w:val="clear" w:color="auto" w:fill="auto"/>
            <w:vAlign w:val="center"/>
          </w:tcPr>
          <w:p w14:paraId="5D242C63" w14:textId="77777777" w:rsidR="00587852" w:rsidRPr="00251F52" w:rsidRDefault="00587852" w:rsidP="00587852">
            <w:pPr>
              <w:ind w:right="-64" w:hanging="50"/>
              <w:jc w:val="center"/>
              <w:rPr>
                <w:rFonts w:cs="Arial"/>
                <w:color w:val="000000"/>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4FC7AD4D" w14:textId="77777777" w:rsidR="00587852" w:rsidRPr="00D60B3B" w:rsidRDefault="00587852" w:rsidP="00587852">
            <w:pPr>
              <w:jc w:val="center"/>
              <w:rPr>
                <w:sz w:val="16"/>
                <w:szCs w:val="16"/>
              </w:rPr>
            </w:pPr>
            <w:r>
              <w:rPr>
                <w:sz w:val="16"/>
              </w:rPr>
              <w:t>0</w:t>
            </w:r>
          </w:p>
        </w:tc>
      </w:tr>
      <w:tr w:rsidR="00587852" w:rsidRPr="000308E8" w14:paraId="28E56C79" w14:textId="77777777" w:rsidTr="00C625AB">
        <w:trPr>
          <w:cantSplit/>
        </w:trPr>
        <w:tc>
          <w:tcPr>
            <w:tcW w:w="2245" w:type="dxa"/>
            <w:tcBorders>
              <w:bottom w:val="single" w:sz="4" w:space="0" w:color="auto"/>
            </w:tcBorders>
            <w:shd w:val="clear" w:color="auto" w:fill="auto"/>
            <w:vAlign w:val="center"/>
          </w:tcPr>
          <w:p w14:paraId="35A3CD6E" w14:textId="77777777" w:rsidR="00587852" w:rsidRPr="00440173" w:rsidRDefault="00587852" w:rsidP="00587852">
            <w:pPr>
              <w:jc w:val="left"/>
              <w:rPr>
                <w:rFonts w:cs="Arial"/>
                <w:sz w:val="16"/>
                <w:szCs w:val="16"/>
              </w:rPr>
            </w:pPr>
            <w:r>
              <w:rPr>
                <w:sz w:val="16"/>
              </w:rPr>
              <w:t>Serbie</w:t>
            </w:r>
          </w:p>
        </w:tc>
        <w:tc>
          <w:tcPr>
            <w:tcW w:w="450" w:type="dxa"/>
            <w:tcBorders>
              <w:top w:val="nil"/>
              <w:left w:val="single" w:sz="4" w:space="0" w:color="auto"/>
              <w:bottom w:val="single" w:sz="4" w:space="0" w:color="auto"/>
              <w:right w:val="single" w:sz="4" w:space="0" w:color="auto"/>
            </w:tcBorders>
            <w:shd w:val="clear" w:color="auto" w:fill="auto"/>
            <w:vAlign w:val="center"/>
          </w:tcPr>
          <w:p w14:paraId="680CCAAD" w14:textId="77777777" w:rsidR="00587852" w:rsidRDefault="00587852" w:rsidP="00587852">
            <w:pPr>
              <w:jc w:val="center"/>
              <w:rPr>
                <w:rFonts w:cs="Arial"/>
                <w:sz w:val="16"/>
                <w:szCs w:val="16"/>
              </w:rPr>
            </w:pPr>
            <w:r>
              <w:rPr>
                <w:sz w:val="16"/>
              </w:rPr>
              <w:t>RS</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DC84742" w14:textId="77777777" w:rsidR="00587852" w:rsidRPr="007E583F" w:rsidRDefault="00587852" w:rsidP="00587852">
            <w:pPr>
              <w:jc w:val="center"/>
              <w:rPr>
                <w:sz w:val="16"/>
                <w:szCs w:val="16"/>
              </w:rPr>
            </w:pPr>
            <w:r>
              <w:rPr>
                <w:sz w:val="16"/>
              </w:rPr>
              <w:t>63</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176284D9" w14:textId="77777777" w:rsidR="00587852" w:rsidRPr="00962B88" w:rsidRDefault="00587852" w:rsidP="00587852">
            <w:pPr>
              <w:jc w:val="center"/>
              <w:rPr>
                <w:rFonts w:cs="Arial"/>
                <w:color w:val="000000"/>
                <w:sz w:val="16"/>
                <w:szCs w:val="16"/>
              </w:rPr>
            </w:pPr>
            <w:r>
              <w:rPr>
                <w:color w:val="000000"/>
                <w:sz w:val="16"/>
              </w:rPr>
              <w:t>2</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14:paraId="398F3274" w14:textId="77777777" w:rsidR="00587852" w:rsidRDefault="00587852" w:rsidP="00587852">
            <w:pPr>
              <w:jc w:val="center"/>
              <w:rPr>
                <w:rFonts w:cs="Arial"/>
                <w:color w:val="000000"/>
                <w:sz w:val="16"/>
                <w:szCs w:val="16"/>
              </w:rPr>
            </w:pPr>
            <w:r>
              <w:rPr>
                <w:color w:val="000000"/>
                <w:sz w:val="16"/>
              </w:rPr>
              <w:t>4</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458F59C4" w14:textId="77777777" w:rsidR="00587852" w:rsidRDefault="00587852" w:rsidP="00587852">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277394F0" w14:textId="77777777" w:rsidR="00587852" w:rsidRDefault="00587852" w:rsidP="00587852">
            <w:pPr>
              <w:jc w:val="center"/>
              <w:rPr>
                <w:rFonts w:cs="Arial"/>
                <w:color w:val="000000"/>
                <w:sz w:val="16"/>
                <w:szCs w:val="16"/>
              </w:rPr>
            </w:pPr>
            <w:r>
              <w:rPr>
                <w:color w:val="000000"/>
                <w:sz w:val="16"/>
              </w:rPr>
              <w:t>2</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14:paraId="182581C6" w14:textId="77777777"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14:paraId="71F04073" w14:textId="77777777" w:rsidR="00587852" w:rsidRPr="00D60B3B" w:rsidRDefault="00587852" w:rsidP="00587852">
            <w:pPr>
              <w:jc w:val="center"/>
              <w:rPr>
                <w:sz w:val="16"/>
                <w:szCs w:val="16"/>
              </w:rPr>
            </w:pPr>
            <w:r>
              <w:rPr>
                <w:sz w:val="16"/>
              </w:rPr>
              <w:t>0</w:t>
            </w:r>
          </w:p>
        </w:tc>
      </w:tr>
      <w:tr w:rsidR="00587852" w:rsidRPr="000308E8" w14:paraId="47915C8A" w14:textId="77777777" w:rsidTr="000C6B4C">
        <w:trPr>
          <w:cantSplit/>
        </w:trPr>
        <w:tc>
          <w:tcPr>
            <w:tcW w:w="2245" w:type="dxa"/>
            <w:tcBorders>
              <w:bottom w:val="single" w:sz="4" w:space="0" w:color="auto"/>
            </w:tcBorders>
            <w:shd w:val="clear" w:color="auto" w:fill="auto"/>
            <w:vAlign w:val="center"/>
          </w:tcPr>
          <w:p w14:paraId="047F18A1" w14:textId="37261D60" w:rsidR="00587852" w:rsidRPr="00440173" w:rsidRDefault="00587852" w:rsidP="00587852">
            <w:pPr>
              <w:jc w:val="left"/>
              <w:rPr>
                <w:rFonts w:cs="Arial"/>
                <w:sz w:val="16"/>
                <w:szCs w:val="16"/>
              </w:rPr>
            </w:pPr>
            <w:r>
              <w:rPr>
                <w:sz w:val="16"/>
              </w:rPr>
              <w:t>Singapour</w:t>
            </w:r>
          </w:p>
        </w:tc>
        <w:tc>
          <w:tcPr>
            <w:tcW w:w="450" w:type="dxa"/>
            <w:tcBorders>
              <w:top w:val="nil"/>
              <w:left w:val="single" w:sz="4" w:space="0" w:color="auto"/>
              <w:bottom w:val="single" w:sz="4" w:space="0" w:color="auto"/>
              <w:right w:val="single" w:sz="4" w:space="0" w:color="auto"/>
            </w:tcBorders>
            <w:shd w:val="clear" w:color="auto" w:fill="auto"/>
            <w:vAlign w:val="center"/>
          </w:tcPr>
          <w:p w14:paraId="1AE09495" w14:textId="77777777" w:rsidR="00587852" w:rsidRDefault="00587852" w:rsidP="00587852">
            <w:pPr>
              <w:jc w:val="center"/>
              <w:rPr>
                <w:rFonts w:cs="Arial"/>
                <w:sz w:val="16"/>
                <w:szCs w:val="16"/>
              </w:rPr>
            </w:pPr>
            <w:r>
              <w:rPr>
                <w:sz w:val="16"/>
              </w:rPr>
              <w:t>SG</w:t>
            </w:r>
          </w:p>
        </w:tc>
        <w:tc>
          <w:tcPr>
            <w:tcW w:w="1350" w:type="dxa"/>
            <w:tcBorders>
              <w:top w:val="nil"/>
              <w:left w:val="single" w:sz="4" w:space="0" w:color="auto"/>
              <w:bottom w:val="single" w:sz="4" w:space="0" w:color="auto"/>
              <w:right w:val="single" w:sz="4" w:space="0" w:color="auto"/>
            </w:tcBorders>
            <w:shd w:val="clear" w:color="auto" w:fill="auto"/>
            <w:vAlign w:val="center"/>
          </w:tcPr>
          <w:p w14:paraId="34B0E588" w14:textId="77777777" w:rsidR="00587852" w:rsidRPr="007E583F" w:rsidRDefault="00587852" w:rsidP="00587852">
            <w:pPr>
              <w:jc w:val="center"/>
              <w:rPr>
                <w:sz w:val="16"/>
                <w:szCs w:val="16"/>
              </w:rPr>
            </w:pPr>
            <w:r>
              <w:rPr>
                <w:sz w:val="16"/>
              </w:rPr>
              <w:t>4</w:t>
            </w:r>
          </w:p>
        </w:tc>
        <w:tc>
          <w:tcPr>
            <w:tcW w:w="720" w:type="dxa"/>
            <w:tcBorders>
              <w:top w:val="nil"/>
              <w:left w:val="nil"/>
              <w:bottom w:val="single" w:sz="4" w:space="0" w:color="auto"/>
              <w:right w:val="single" w:sz="4" w:space="0" w:color="auto"/>
            </w:tcBorders>
            <w:shd w:val="clear" w:color="auto" w:fill="auto"/>
            <w:vAlign w:val="center"/>
          </w:tcPr>
          <w:p w14:paraId="01625E3D" w14:textId="77777777" w:rsidR="00587852" w:rsidRPr="00962B88" w:rsidRDefault="00587852" w:rsidP="00587852">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35C5F6BE"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0697B3CA"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04D90662" w14:textId="77777777"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14D68158" w14:textId="60BA9905"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042CD91A" w14:textId="77777777" w:rsidR="00587852" w:rsidRPr="00D60B3B" w:rsidRDefault="00587852" w:rsidP="00587852">
            <w:pPr>
              <w:jc w:val="center"/>
              <w:rPr>
                <w:sz w:val="16"/>
                <w:szCs w:val="16"/>
              </w:rPr>
            </w:pPr>
            <w:r>
              <w:rPr>
                <w:sz w:val="16"/>
              </w:rPr>
              <w:t>0</w:t>
            </w:r>
          </w:p>
        </w:tc>
      </w:tr>
      <w:tr w:rsidR="00587852" w:rsidRPr="000308E8" w14:paraId="25CA754E" w14:textId="77777777" w:rsidTr="000C6B4C">
        <w:trPr>
          <w:cantSplit/>
        </w:trPr>
        <w:tc>
          <w:tcPr>
            <w:tcW w:w="2245" w:type="dxa"/>
            <w:tcBorders>
              <w:bottom w:val="single" w:sz="4" w:space="0" w:color="auto"/>
            </w:tcBorders>
            <w:shd w:val="clear" w:color="auto" w:fill="auto"/>
            <w:vAlign w:val="center"/>
          </w:tcPr>
          <w:p w14:paraId="2E97E669" w14:textId="77777777" w:rsidR="00587852" w:rsidRPr="00440173" w:rsidRDefault="00587852" w:rsidP="00587852">
            <w:pPr>
              <w:jc w:val="left"/>
              <w:rPr>
                <w:rFonts w:cs="Arial"/>
                <w:sz w:val="16"/>
                <w:szCs w:val="16"/>
              </w:rPr>
            </w:pPr>
            <w:r>
              <w:rPr>
                <w:sz w:val="16"/>
              </w:rPr>
              <w:t>Slovaquie</w:t>
            </w:r>
          </w:p>
        </w:tc>
        <w:tc>
          <w:tcPr>
            <w:tcW w:w="450" w:type="dxa"/>
            <w:tcBorders>
              <w:top w:val="nil"/>
              <w:left w:val="single" w:sz="4" w:space="0" w:color="auto"/>
              <w:bottom w:val="single" w:sz="4" w:space="0" w:color="auto"/>
              <w:right w:val="single" w:sz="4" w:space="0" w:color="auto"/>
            </w:tcBorders>
            <w:shd w:val="clear" w:color="auto" w:fill="auto"/>
            <w:vAlign w:val="center"/>
          </w:tcPr>
          <w:p w14:paraId="146F208A" w14:textId="77777777" w:rsidR="00587852" w:rsidRDefault="00587852" w:rsidP="00587852">
            <w:pPr>
              <w:jc w:val="center"/>
              <w:rPr>
                <w:rFonts w:cs="Arial"/>
                <w:sz w:val="16"/>
                <w:szCs w:val="16"/>
              </w:rPr>
            </w:pPr>
            <w:r>
              <w:rPr>
                <w:sz w:val="16"/>
              </w:rPr>
              <w:t>SK</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640122C" w14:textId="77777777" w:rsidR="00587852" w:rsidRPr="007E583F" w:rsidRDefault="00587852" w:rsidP="00587852">
            <w:pPr>
              <w:jc w:val="center"/>
              <w:rPr>
                <w:sz w:val="16"/>
                <w:szCs w:val="16"/>
              </w:rPr>
            </w:pPr>
            <w:r>
              <w:rPr>
                <w:sz w:val="16"/>
              </w:rPr>
              <w:t>9</w:t>
            </w:r>
          </w:p>
        </w:tc>
        <w:tc>
          <w:tcPr>
            <w:tcW w:w="720" w:type="dxa"/>
            <w:tcBorders>
              <w:top w:val="nil"/>
              <w:left w:val="nil"/>
              <w:bottom w:val="single" w:sz="4" w:space="0" w:color="auto"/>
              <w:right w:val="single" w:sz="4" w:space="0" w:color="auto"/>
            </w:tcBorders>
            <w:shd w:val="clear" w:color="000000" w:fill="BFBFBF"/>
            <w:vAlign w:val="center"/>
          </w:tcPr>
          <w:p w14:paraId="6305D2C3" w14:textId="77777777" w:rsidR="00587852" w:rsidRPr="00962B88" w:rsidRDefault="00587852" w:rsidP="00587852">
            <w:pPr>
              <w:jc w:val="center"/>
              <w:rPr>
                <w:rFonts w:cs="Arial"/>
                <w:color w:val="000000"/>
                <w:sz w:val="16"/>
                <w:szCs w:val="16"/>
              </w:rPr>
            </w:pPr>
            <w:r>
              <w:rPr>
                <w:color w:val="000000"/>
                <w:sz w:val="16"/>
              </w:rPr>
              <w:t>6</w:t>
            </w:r>
          </w:p>
        </w:tc>
        <w:tc>
          <w:tcPr>
            <w:tcW w:w="630" w:type="dxa"/>
            <w:tcBorders>
              <w:top w:val="nil"/>
              <w:left w:val="nil"/>
              <w:bottom w:val="single" w:sz="4" w:space="0" w:color="auto"/>
              <w:right w:val="single" w:sz="4" w:space="0" w:color="auto"/>
            </w:tcBorders>
            <w:shd w:val="clear" w:color="000000" w:fill="BFBFBF"/>
            <w:vAlign w:val="center"/>
          </w:tcPr>
          <w:p w14:paraId="71736631" w14:textId="77777777" w:rsidR="00587852" w:rsidRDefault="00587852" w:rsidP="00587852">
            <w:pPr>
              <w:jc w:val="center"/>
              <w:rPr>
                <w:rFonts w:cs="Arial"/>
                <w:color w:val="000000"/>
                <w:sz w:val="16"/>
                <w:szCs w:val="16"/>
              </w:rPr>
            </w:pPr>
            <w:r>
              <w:rPr>
                <w:color w:val="000000"/>
                <w:sz w:val="16"/>
              </w:rPr>
              <w:t>4</w:t>
            </w:r>
          </w:p>
        </w:tc>
        <w:tc>
          <w:tcPr>
            <w:tcW w:w="720" w:type="dxa"/>
            <w:tcBorders>
              <w:top w:val="nil"/>
              <w:left w:val="nil"/>
              <w:bottom w:val="single" w:sz="4" w:space="0" w:color="auto"/>
              <w:right w:val="single" w:sz="4" w:space="0" w:color="auto"/>
            </w:tcBorders>
            <w:shd w:val="clear" w:color="000000" w:fill="BFBFBF"/>
            <w:vAlign w:val="center"/>
          </w:tcPr>
          <w:p w14:paraId="73246075" w14:textId="77777777" w:rsidR="00587852" w:rsidRDefault="00587852" w:rsidP="00587852">
            <w:pPr>
              <w:jc w:val="center"/>
              <w:rPr>
                <w:rFonts w:cs="Arial"/>
                <w:color w:val="000000"/>
                <w:sz w:val="16"/>
                <w:szCs w:val="16"/>
              </w:rPr>
            </w:pPr>
            <w:r>
              <w:rPr>
                <w:color w:val="000000"/>
                <w:sz w:val="16"/>
              </w:rPr>
              <w:t>4</w:t>
            </w:r>
          </w:p>
        </w:tc>
        <w:tc>
          <w:tcPr>
            <w:tcW w:w="720" w:type="dxa"/>
            <w:tcBorders>
              <w:top w:val="nil"/>
              <w:left w:val="nil"/>
              <w:bottom w:val="single" w:sz="4" w:space="0" w:color="auto"/>
              <w:right w:val="single" w:sz="4" w:space="0" w:color="auto"/>
            </w:tcBorders>
            <w:shd w:val="clear" w:color="000000" w:fill="BFBFBF"/>
            <w:vAlign w:val="center"/>
          </w:tcPr>
          <w:p w14:paraId="55954FAE" w14:textId="77777777" w:rsidR="00587852" w:rsidRDefault="00587852" w:rsidP="00587852">
            <w:pPr>
              <w:jc w:val="center"/>
              <w:rPr>
                <w:rFonts w:cs="Arial"/>
                <w:color w:val="000000"/>
                <w:sz w:val="16"/>
                <w:szCs w:val="16"/>
              </w:rPr>
            </w:pPr>
            <w:r>
              <w:rPr>
                <w:color w:val="000000"/>
                <w:sz w:val="16"/>
              </w:rPr>
              <w:t>3</w:t>
            </w:r>
          </w:p>
        </w:tc>
        <w:tc>
          <w:tcPr>
            <w:tcW w:w="810" w:type="dxa"/>
            <w:tcBorders>
              <w:top w:val="nil"/>
              <w:left w:val="nil"/>
              <w:bottom w:val="single" w:sz="4" w:space="0" w:color="auto"/>
              <w:right w:val="single" w:sz="4" w:space="0" w:color="auto"/>
            </w:tcBorders>
            <w:shd w:val="clear" w:color="000000" w:fill="BFBFBF"/>
            <w:vAlign w:val="center"/>
          </w:tcPr>
          <w:p w14:paraId="5C1EA4B2" w14:textId="77777777"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000000" w:fill="BFBFBF"/>
            <w:vAlign w:val="center"/>
          </w:tcPr>
          <w:p w14:paraId="1EA11C61" w14:textId="77777777" w:rsidR="00587852" w:rsidRPr="00D60B3B" w:rsidRDefault="00587852" w:rsidP="00587852">
            <w:pPr>
              <w:jc w:val="center"/>
              <w:rPr>
                <w:sz w:val="16"/>
                <w:szCs w:val="16"/>
              </w:rPr>
            </w:pPr>
            <w:r>
              <w:rPr>
                <w:sz w:val="16"/>
              </w:rPr>
              <w:t>2</w:t>
            </w:r>
          </w:p>
        </w:tc>
      </w:tr>
      <w:tr w:rsidR="00587852" w:rsidRPr="000308E8" w14:paraId="080A9848" w14:textId="77777777" w:rsidTr="000C6B4C">
        <w:trPr>
          <w:cantSplit/>
        </w:trPr>
        <w:tc>
          <w:tcPr>
            <w:tcW w:w="2245" w:type="dxa"/>
            <w:shd w:val="clear" w:color="auto" w:fill="auto"/>
            <w:vAlign w:val="center"/>
          </w:tcPr>
          <w:p w14:paraId="6302F06C" w14:textId="77777777" w:rsidR="00587852" w:rsidRPr="00440173" w:rsidRDefault="00587852" w:rsidP="00587852">
            <w:pPr>
              <w:jc w:val="left"/>
              <w:rPr>
                <w:rFonts w:cs="Arial"/>
                <w:sz w:val="16"/>
                <w:szCs w:val="16"/>
              </w:rPr>
            </w:pPr>
            <w:r>
              <w:rPr>
                <w:sz w:val="16"/>
              </w:rPr>
              <w:t>Slovénie</w:t>
            </w:r>
          </w:p>
        </w:tc>
        <w:tc>
          <w:tcPr>
            <w:tcW w:w="450" w:type="dxa"/>
            <w:tcBorders>
              <w:top w:val="nil"/>
              <w:left w:val="single" w:sz="4" w:space="0" w:color="auto"/>
              <w:bottom w:val="single" w:sz="4" w:space="0" w:color="auto"/>
              <w:right w:val="single" w:sz="4" w:space="0" w:color="auto"/>
            </w:tcBorders>
            <w:shd w:val="clear" w:color="auto" w:fill="auto"/>
            <w:vAlign w:val="center"/>
          </w:tcPr>
          <w:p w14:paraId="02CE5D31" w14:textId="77777777" w:rsidR="00587852" w:rsidRDefault="00587852" w:rsidP="00587852">
            <w:pPr>
              <w:jc w:val="center"/>
              <w:rPr>
                <w:rFonts w:cs="Arial"/>
                <w:sz w:val="16"/>
                <w:szCs w:val="16"/>
              </w:rPr>
            </w:pPr>
            <w:r>
              <w:rPr>
                <w:sz w:val="16"/>
              </w:rPr>
              <w:t>SI</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1D9E13D" w14:textId="77777777" w:rsidR="00587852" w:rsidRPr="007E583F" w:rsidRDefault="00587852" w:rsidP="00587852">
            <w:pPr>
              <w:jc w:val="center"/>
              <w:rPr>
                <w:sz w:val="16"/>
                <w:szCs w:val="16"/>
              </w:rPr>
            </w:pPr>
            <w:r>
              <w:rPr>
                <w:sz w:val="16"/>
              </w:rPr>
              <w:t>0</w:t>
            </w:r>
          </w:p>
        </w:tc>
        <w:tc>
          <w:tcPr>
            <w:tcW w:w="720" w:type="dxa"/>
            <w:tcBorders>
              <w:top w:val="nil"/>
              <w:left w:val="nil"/>
              <w:bottom w:val="single" w:sz="4" w:space="0" w:color="auto"/>
              <w:right w:val="single" w:sz="4" w:space="0" w:color="auto"/>
            </w:tcBorders>
            <w:shd w:val="clear" w:color="000000" w:fill="BFBFBF"/>
            <w:vAlign w:val="center"/>
          </w:tcPr>
          <w:p w14:paraId="5EA2C318" w14:textId="77777777" w:rsidR="00587852" w:rsidRPr="00962B88" w:rsidRDefault="00587852" w:rsidP="00587852">
            <w:pPr>
              <w:jc w:val="center"/>
              <w:rPr>
                <w:rFonts w:cs="Arial"/>
                <w:color w:val="000000"/>
                <w:sz w:val="16"/>
                <w:szCs w:val="16"/>
              </w:rPr>
            </w:pPr>
            <w:r>
              <w:rPr>
                <w:color w:val="000000"/>
                <w:sz w:val="16"/>
              </w:rPr>
              <w:t>3</w:t>
            </w:r>
          </w:p>
        </w:tc>
        <w:tc>
          <w:tcPr>
            <w:tcW w:w="630" w:type="dxa"/>
            <w:tcBorders>
              <w:top w:val="nil"/>
              <w:left w:val="nil"/>
              <w:bottom w:val="single" w:sz="4" w:space="0" w:color="auto"/>
              <w:right w:val="single" w:sz="4" w:space="0" w:color="auto"/>
            </w:tcBorders>
            <w:shd w:val="clear" w:color="000000" w:fill="BFBFBF"/>
            <w:vAlign w:val="center"/>
          </w:tcPr>
          <w:p w14:paraId="252349B6" w14:textId="77777777" w:rsidR="00587852" w:rsidRDefault="00587852" w:rsidP="00587852">
            <w:pPr>
              <w:jc w:val="center"/>
              <w:rPr>
                <w:rFonts w:cs="Arial"/>
                <w:color w:val="000000"/>
                <w:sz w:val="16"/>
                <w:szCs w:val="16"/>
              </w:rPr>
            </w:pPr>
            <w:r>
              <w:rPr>
                <w:color w:val="000000"/>
                <w:sz w:val="16"/>
              </w:rPr>
              <w:t>4</w:t>
            </w:r>
          </w:p>
        </w:tc>
        <w:tc>
          <w:tcPr>
            <w:tcW w:w="720" w:type="dxa"/>
            <w:tcBorders>
              <w:top w:val="nil"/>
              <w:left w:val="nil"/>
              <w:bottom w:val="single" w:sz="4" w:space="0" w:color="auto"/>
              <w:right w:val="single" w:sz="4" w:space="0" w:color="auto"/>
            </w:tcBorders>
            <w:shd w:val="clear" w:color="000000" w:fill="BFBFBF"/>
            <w:vAlign w:val="center"/>
          </w:tcPr>
          <w:p w14:paraId="55CF845D" w14:textId="77777777" w:rsidR="00587852" w:rsidRDefault="00587852" w:rsidP="00587852">
            <w:pPr>
              <w:jc w:val="center"/>
              <w:rPr>
                <w:rFonts w:cs="Arial"/>
                <w:color w:val="000000"/>
                <w:sz w:val="16"/>
                <w:szCs w:val="16"/>
              </w:rPr>
            </w:pPr>
            <w:r>
              <w:rPr>
                <w:color w:val="000000"/>
                <w:sz w:val="16"/>
              </w:rPr>
              <w:t>3</w:t>
            </w:r>
          </w:p>
        </w:tc>
        <w:tc>
          <w:tcPr>
            <w:tcW w:w="720" w:type="dxa"/>
            <w:tcBorders>
              <w:top w:val="nil"/>
              <w:left w:val="nil"/>
              <w:bottom w:val="single" w:sz="4" w:space="0" w:color="auto"/>
              <w:right w:val="single" w:sz="4" w:space="0" w:color="auto"/>
            </w:tcBorders>
            <w:shd w:val="clear" w:color="000000" w:fill="BFBFBF"/>
            <w:vAlign w:val="center"/>
          </w:tcPr>
          <w:p w14:paraId="1515B4EF" w14:textId="77777777" w:rsidR="00587852" w:rsidRDefault="00587852" w:rsidP="00587852">
            <w:pPr>
              <w:jc w:val="center"/>
              <w:rPr>
                <w:rFonts w:cs="Arial"/>
                <w:color w:val="000000"/>
                <w:sz w:val="16"/>
                <w:szCs w:val="16"/>
              </w:rPr>
            </w:pPr>
            <w:r>
              <w:rPr>
                <w:color w:val="000000"/>
                <w:sz w:val="16"/>
              </w:rPr>
              <w:t>2</w:t>
            </w:r>
          </w:p>
        </w:tc>
        <w:tc>
          <w:tcPr>
            <w:tcW w:w="810" w:type="dxa"/>
            <w:tcBorders>
              <w:top w:val="nil"/>
              <w:left w:val="nil"/>
              <w:bottom w:val="single" w:sz="4" w:space="0" w:color="auto"/>
              <w:right w:val="single" w:sz="4" w:space="0" w:color="auto"/>
            </w:tcBorders>
            <w:shd w:val="clear" w:color="000000" w:fill="BFBFBF"/>
            <w:vAlign w:val="center"/>
          </w:tcPr>
          <w:p w14:paraId="7CCB03CC" w14:textId="77777777" w:rsidR="00587852" w:rsidRPr="00251F52" w:rsidRDefault="00587852" w:rsidP="00587852">
            <w:pPr>
              <w:ind w:right="-64" w:hanging="50"/>
              <w:jc w:val="center"/>
              <w:rPr>
                <w:rFonts w:cs="Arial"/>
                <w:sz w:val="16"/>
                <w:szCs w:val="16"/>
              </w:rPr>
            </w:pPr>
            <w:r>
              <w:rPr>
                <w:sz w:val="16"/>
              </w:rPr>
              <w:t>6</w:t>
            </w:r>
          </w:p>
        </w:tc>
        <w:tc>
          <w:tcPr>
            <w:tcW w:w="1620" w:type="dxa"/>
            <w:tcBorders>
              <w:top w:val="nil"/>
              <w:left w:val="nil"/>
              <w:bottom w:val="single" w:sz="4" w:space="0" w:color="auto"/>
              <w:right w:val="single" w:sz="4" w:space="0" w:color="auto"/>
            </w:tcBorders>
            <w:shd w:val="clear" w:color="000000" w:fill="BFBFBF"/>
            <w:vAlign w:val="center"/>
          </w:tcPr>
          <w:p w14:paraId="135D942F" w14:textId="77777777" w:rsidR="00587852" w:rsidRPr="00D60B3B" w:rsidRDefault="00587852" w:rsidP="00587852">
            <w:pPr>
              <w:jc w:val="center"/>
              <w:rPr>
                <w:sz w:val="16"/>
                <w:szCs w:val="16"/>
              </w:rPr>
            </w:pPr>
            <w:r>
              <w:rPr>
                <w:sz w:val="16"/>
              </w:rPr>
              <w:t>0</w:t>
            </w:r>
          </w:p>
        </w:tc>
      </w:tr>
      <w:tr w:rsidR="00587852" w:rsidRPr="000308E8" w14:paraId="38AB69F1" w14:textId="77777777" w:rsidTr="000C6B4C">
        <w:trPr>
          <w:cantSplit/>
        </w:trPr>
        <w:tc>
          <w:tcPr>
            <w:tcW w:w="2245" w:type="dxa"/>
            <w:tcBorders>
              <w:bottom w:val="single" w:sz="4" w:space="0" w:color="auto"/>
            </w:tcBorders>
            <w:shd w:val="clear" w:color="auto" w:fill="auto"/>
            <w:vAlign w:val="center"/>
          </w:tcPr>
          <w:p w14:paraId="7BE0C27F" w14:textId="77777777" w:rsidR="00587852" w:rsidRPr="00440173" w:rsidRDefault="00587852" w:rsidP="00587852">
            <w:pPr>
              <w:jc w:val="left"/>
              <w:rPr>
                <w:rFonts w:cs="Arial"/>
                <w:sz w:val="16"/>
                <w:szCs w:val="16"/>
              </w:rPr>
            </w:pPr>
            <w:r>
              <w:rPr>
                <w:sz w:val="16"/>
              </w:rPr>
              <w:t>Suède</w:t>
            </w:r>
          </w:p>
        </w:tc>
        <w:tc>
          <w:tcPr>
            <w:tcW w:w="450" w:type="dxa"/>
            <w:tcBorders>
              <w:top w:val="nil"/>
              <w:left w:val="single" w:sz="4" w:space="0" w:color="auto"/>
              <w:bottom w:val="single" w:sz="4" w:space="0" w:color="auto"/>
              <w:right w:val="single" w:sz="4" w:space="0" w:color="auto"/>
            </w:tcBorders>
            <w:shd w:val="clear" w:color="auto" w:fill="auto"/>
            <w:vAlign w:val="center"/>
          </w:tcPr>
          <w:p w14:paraId="78927107" w14:textId="77777777" w:rsidR="00587852" w:rsidRDefault="00587852" w:rsidP="00587852">
            <w:pPr>
              <w:jc w:val="center"/>
              <w:rPr>
                <w:rFonts w:cs="Arial"/>
                <w:sz w:val="16"/>
                <w:szCs w:val="16"/>
              </w:rPr>
            </w:pPr>
            <w:r>
              <w:rPr>
                <w:sz w:val="16"/>
              </w:rPr>
              <w:t>SE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5071327" w14:textId="77777777" w:rsidR="00587852" w:rsidRPr="007E583F" w:rsidRDefault="00587852" w:rsidP="00587852">
            <w:pPr>
              <w:jc w:val="center"/>
              <w:rPr>
                <w:sz w:val="16"/>
                <w:szCs w:val="16"/>
              </w:rPr>
            </w:pPr>
            <w:r>
              <w:rPr>
                <w:sz w:val="16"/>
              </w:rPr>
              <w:t>3</w:t>
            </w:r>
          </w:p>
        </w:tc>
        <w:tc>
          <w:tcPr>
            <w:tcW w:w="720" w:type="dxa"/>
            <w:tcBorders>
              <w:top w:val="nil"/>
              <w:left w:val="nil"/>
              <w:bottom w:val="single" w:sz="4" w:space="0" w:color="auto"/>
              <w:right w:val="single" w:sz="4" w:space="0" w:color="auto"/>
            </w:tcBorders>
            <w:shd w:val="clear" w:color="000000" w:fill="BFBFBF"/>
            <w:vAlign w:val="center"/>
          </w:tcPr>
          <w:p w14:paraId="1B769184" w14:textId="77777777" w:rsidR="00587852" w:rsidRPr="00962B88" w:rsidRDefault="00587852" w:rsidP="00587852">
            <w:pPr>
              <w:jc w:val="center"/>
              <w:rPr>
                <w:rFonts w:cs="Arial"/>
                <w:color w:val="000000"/>
                <w:sz w:val="16"/>
                <w:szCs w:val="16"/>
              </w:rPr>
            </w:pPr>
            <w:r>
              <w:rPr>
                <w:color w:val="000000"/>
                <w:sz w:val="16"/>
              </w:rPr>
              <w:t>11</w:t>
            </w:r>
          </w:p>
        </w:tc>
        <w:tc>
          <w:tcPr>
            <w:tcW w:w="630" w:type="dxa"/>
            <w:tcBorders>
              <w:top w:val="nil"/>
              <w:left w:val="nil"/>
              <w:bottom w:val="single" w:sz="4" w:space="0" w:color="auto"/>
              <w:right w:val="single" w:sz="4" w:space="0" w:color="auto"/>
            </w:tcBorders>
            <w:shd w:val="clear" w:color="000000" w:fill="BFBFBF"/>
            <w:vAlign w:val="center"/>
          </w:tcPr>
          <w:p w14:paraId="2EB94055" w14:textId="77777777" w:rsidR="00587852" w:rsidRDefault="00587852" w:rsidP="00587852">
            <w:pPr>
              <w:jc w:val="center"/>
              <w:rPr>
                <w:rFonts w:cs="Arial"/>
                <w:color w:val="000000"/>
                <w:sz w:val="16"/>
                <w:szCs w:val="16"/>
              </w:rPr>
            </w:pPr>
            <w:r>
              <w:rPr>
                <w:color w:val="000000"/>
                <w:sz w:val="16"/>
              </w:rPr>
              <w:t>9</w:t>
            </w:r>
          </w:p>
        </w:tc>
        <w:tc>
          <w:tcPr>
            <w:tcW w:w="720" w:type="dxa"/>
            <w:tcBorders>
              <w:top w:val="nil"/>
              <w:left w:val="nil"/>
              <w:bottom w:val="single" w:sz="4" w:space="0" w:color="auto"/>
              <w:right w:val="single" w:sz="4" w:space="0" w:color="auto"/>
            </w:tcBorders>
            <w:shd w:val="clear" w:color="000000" w:fill="BFBFBF"/>
            <w:vAlign w:val="center"/>
          </w:tcPr>
          <w:p w14:paraId="13E5CC61" w14:textId="77777777" w:rsidR="00587852" w:rsidRDefault="00587852" w:rsidP="00587852">
            <w:pPr>
              <w:jc w:val="center"/>
              <w:rPr>
                <w:rFonts w:cs="Arial"/>
                <w:color w:val="000000"/>
                <w:sz w:val="16"/>
                <w:szCs w:val="16"/>
              </w:rPr>
            </w:pPr>
            <w:r>
              <w:rPr>
                <w:color w:val="000000"/>
                <w:sz w:val="16"/>
              </w:rPr>
              <w:t>8</w:t>
            </w:r>
          </w:p>
        </w:tc>
        <w:tc>
          <w:tcPr>
            <w:tcW w:w="720" w:type="dxa"/>
            <w:tcBorders>
              <w:top w:val="nil"/>
              <w:left w:val="nil"/>
              <w:bottom w:val="single" w:sz="4" w:space="0" w:color="auto"/>
              <w:right w:val="single" w:sz="4" w:space="0" w:color="auto"/>
            </w:tcBorders>
            <w:shd w:val="clear" w:color="000000" w:fill="BFBFBF"/>
            <w:vAlign w:val="center"/>
          </w:tcPr>
          <w:p w14:paraId="71DE745C" w14:textId="77777777" w:rsidR="00587852" w:rsidRDefault="00587852" w:rsidP="00587852">
            <w:pPr>
              <w:jc w:val="center"/>
              <w:rPr>
                <w:rFonts w:cs="Arial"/>
                <w:color w:val="000000"/>
                <w:sz w:val="16"/>
                <w:szCs w:val="16"/>
              </w:rPr>
            </w:pPr>
            <w:r>
              <w:rPr>
                <w:color w:val="000000"/>
                <w:sz w:val="16"/>
              </w:rPr>
              <w:t>9</w:t>
            </w:r>
          </w:p>
        </w:tc>
        <w:tc>
          <w:tcPr>
            <w:tcW w:w="810" w:type="dxa"/>
            <w:tcBorders>
              <w:top w:val="nil"/>
              <w:left w:val="nil"/>
              <w:bottom w:val="single" w:sz="4" w:space="0" w:color="auto"/>
              <w:right w:val="single" w:sz="4" w:space="0" w:color="auto"/>
            </w:tcBorders>
            <w:shd w:val="clear" w:color="000000" w:fill="BFBFBF"/>
            <w:vAlign w:val="center"/>
          </w:tcPr>
          <w:p w14:paraId="7E22E66D" w14:textId="77777777" w:rsidR="00587852" w:rsidRPr="00251F52" w:rsidRDefault="00587852" w:rsidP="00587852">
            <w:pPr>
              <w:ind w:right="-64" w:hanging="50"/>
              <w:jc w:val="center"/>
              <w:rPr>
                <w:rFonts w:cs="Arial"/>
                <w:sz w:val="16"/>
                <w:szCs w:val="16"/>
              </w:rPr>
            </w:pPr>
            <w:r>
              <w:rPr>
                <w:sz w:val="16"/>
              </w:rPr>
              <w:t>6</w:t>
            </w:r>
          </w:p>
        </w:tc>
        <w:tc>
          <w:tcPr>
            <w:tcW w:w="1620" w:type="dxa"/>
            <w:tcBorders>
              <w:top w:val="nil"/>
              <w:left w:val="nil"/>
              <w:bottom w:val="single" w:sz="4" w:space="0" w:color="auto"/>
              <w:right w:val="single" w:sz="4" w:space="0" w:color="auto"/>
            </w:tcBorders>
            <w:shd w:val="clear" w:color="000000" w:fill="BFBFBF"/>
            <w:vAlign w:val="center"/>
          </w:tcPr>
          <w:p w14:paraId="1BEEF14A" w14:textId="77777777" w:rsidR="00587852" w:rsidRPr="00D60B3B" w:rsidRDefault="00587852" w:rsidP="00587852">
            <w:pPr>
              <w:jc w:val="center"/>
              <w:rPr>
                <w:sz w:val="16"/>
                <w:szCs w:val="16"/>
              </w:rPr>
            </w:pPr>
            <w:r>
              <w:rPr>
                <w:sz w:val="16"/>
              </w:rPr>
              <w:t>5</w:t>
            </w:r>
          </w:p>
        </w:tc>
      </w:tr>
      <w:tr w:rsidR="00587852" w:rsidRPr="000308E8" w14:paraId="68766755" w14:textId="77777777" w:rsidTr="000C6B4C">
        <w:trPr>
          <w:cantSplit/>
        </w:trPr>
        <w:tc>
          <w:tcPr>
            <w:tcW w:w="2245" w:type="dxa"/>
            <w:tcBorders>
              <w:bottom w:val="single" w:sz="4" w:space="0" w:color="auto"/>
            </w:tcBorders>
            <w:shd w:val="clear" w:color="auto" w:fill="auto"/>
            <w:vAlign w:val="center"/>
          </w:tcPr>
          <w:p w14:paraId="230C1606" w14:textId="77777777" w:rsidR="00587852" w:rsidRPr="00440173" w:rsidRDefault="00587852" w:rsidP="00587852">
            <w:pPr>
              <w:jc w:val="left"/>
              <w:rPr>
                <w:rFonts w:cs="Arial"/>
                <w:sz w:val="16"/>
                <w:szCs w:val="16"/>
              </w:rPr>
            </w:pPr>
            <w:r>
              <w:rPr>
                <w:sz w:val="16"/>
              </w:rPr>
              <w:t>Suisse</w:t>
            </w:r>
          </w:p>
        </w:tc>
        <w:tc>
          <w:tcPr>
            <w:tcW w:w="450" w:type="dxa"/>
            <w:tcBorders>
              <w:top w:val="nil"/>
              <w:left w:val="single" w:sz="4" w:space="0" w:color="auto"/>
              <w:bottom w:val="single" w:sz="4" w:space="0" w:color="auto"/>
              <w:right w:val="single" w:sz="4" w:space="0" w:color="auto"/>
            </w:tcBorders>
            <w:shd w:val="clear" w:color="auto" w:fill="auto"/>
            <w:vAlign w:val="center"/>
          </w:tcPr>
          <w:p w14:paraId="21B5A4FF" w14:textId="77777777" w:rsidR="00587852" w:rsidRDefault="00587852" w:rsidP="00587852">
            <w:pPr>
              <w:jc w:val="center"/>
              <w:rPr>
                <w:rFonts w:cs="Arial"/>
                <w:sz w:val="16"/>
                <w:szCs w:val="16"/>
              </w:rPr>
            </w:pPr>
            <w:r>
              <w:rPr>
                <w:sz w:val="16"/>
              </w:rPr>
              <w:t>CH</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508782AF" w14:textId="77777777" w:rsidR="00587852" w:rsidRPr="007E583F" w:rsidRDefault="00587852" w:rsidP="00587852">
            <w:pPr>
              <w:jc w:val="center"/>
              <w:rPr>
                <w:sz w:val="16"/>
                <w:szCs w:val="16"/>
              </w:rPr>
            </w:pPr>
            <w:r>
              <w:rPr>
                <w:sz w:val="16"/>
              </w:rPr>
              <w:t>93</w:t>
            </w:r>
          </w:p>
        </w:tc>
        <w:tc>
          <w:tcPr>
            <w:tcW w:w="720" w:type="dxa"/>
            <w:tcBorders>
              <w:top w:val="nil"/>
              <w:left w:val="nil"/>
              <w:bottom w:val="single" w:sz="4" w:space="0" w:color="auto"/>
              <w:right w:val="single" w:sz="4" w:space="0" w:color="auto"/>
            </w:tcBorders>
            <w:shd w:val="clear" w:color="000000" w:fill="BFBFBF"/>
            <w:vAlign w:val="center"/>
          </w:tcPr>
          <w:p w14:paraId="79AD4851" w14:textId="77777777" w:rsidR="00587852" w:rsidRPr="00962B88" w:rsidRDefault="00587852" w:rsidP="00587852">
            <w:pPr>
              <w:jc w:val="center"/>
              <w:rPr>
                <w:rFonts w:cs="Arial"/>
                <w:color w:val="000000"/>
                <w:sz w:val="16"/>
                <w:szCs w:val="16"/>
              </w:rPr>
            </w:pPr>
            <w:r>
              <w:rPr>
                <w:color w:val="000000"/>
                <w:sz w:val="16"/>
              </w:rPr>
              <w:t>6</w:t>
            </w:r>
          </w:p>
        </w:tc>
        <w:tc>
          <w:tcPr>
            <w:tcW w:w="630" w:type="dxa"/>
            <w:tcBorders>
              <w:top w:val="nil"/>
              <w:left w:val="nil"/>
              <w:bottom w:val="single" w:sz="4" w:space="0" w:color="auto"/>
              <w:right w:val="single" w:sz="4" w:space="0" w:color="auto"/>
            </w:tcBorders>
            <w:shd w:val="clear" w:color="000000" w:fill="BFBFBF"/>
            <w:vAlign w:val="center"/>
          </w:tcPr>
          <w:p w14:paraId="07BC35FA" w14:textId="77777777" w:rsidR="00587852" w:rsidRDefault="00587852" w:rsidP="00587852">
            <w:pPr>
              <w:jc w:val="center"/>
              <w:rPr>
                <w:rFonts w:cs="Arial"/>
                <w:color w:val="000000"/>
                <w:sz w:val="16"/>
                <w:szCs w:val="16"/>
              </w:rPr>
            </w:pPr>
            <w:r>
              <w:rPr>
                <w:color w:val="000000"/>
                <w:sz w:val="16"/>
              </w:rPr>
              <w:t>3</w:t>
            </w:r>
          </w:p>
        </w:tc>
        <w:tc>
          <w:tcPr>
            <w:tcW w:w="720" w:type="dxa"/>
            <w:tcBorders>
              <w:top w:val="nil"/>
              <w:left w:val="nil"/>
              <w:bottom w:val="single" w:sz="4" w:space="0" w:color="auto"/>
              <w:right w:val="single" w:sz="4" w:space="0" w:color="auto"/>
            </w:tcBorders>
            <w:shd w:val="clear" w:color="000000" w:fill="BFBFBF"/>
            <w:vAlign w:val="center"/>
          </w:tcPr>
          <w:p w14:paraId="5A6F76AF" w14:textId="77777777" w:rsidR="00587852" w:rsidRDefault="00587852" w:rsidP="00587852">
            <w:pPr>
              <w:jc w:val="center"/>
              <w:rPr>
                <w:rFonts w:cs="Arial"/>
                <w:color w:val="000000"/>
                <w:sz w:val="16"/>
                <w:szCs w:val="16"/>
              </w:rPr>
            </w:pPr>
            <w:r>
              <w:rPr>
                <w:color w:val="000000"/>
                <w:sz w:val="16"/>
              </w:rPr>
              <w:t>6</w:t>
            </w:r>
          </w:p>
        </w:tc>
        <w:tc>
          <w:tcPr>
            <w:tcW w:w="720" w:type="dxa"/>
            <w:tcBorders>
              <w:top w:val="nil"/>
              <w:left w:val="nil"/>
              <w:bottom w:val="single" w:sz="4" w:space="0" w:color="auto"/>
              <w:right w:val="single" w:sz="4" w:space="0" w:color="auto"/>
            </w:tcBorders>
            <w:shd w:val="clear" w:color="000000" w:fill="BFBFBF"/>
            <w:vAlign w:val="center"/>
          </w:tcPr>
          <w:p w14:paraId="012900A1" w14:textId="77777777" w:rsidR="00587852" w:rsidRDefault="00587852" w:rsidP="00587852">
            <w:pPr>
              <w:jc w:val="center"/>
              <w:rPr>
                <w:rFonts w:cs="Arial"/>
                <w:color w:val="000000"/>
                <w:sz w:val="16"/>
                <w:szCs w:val="16"/>
              </w:rPr>
            </w:pPr>
            <w:r>
              <w:rPr>
                <w:color w:val="000000"/>
                <w:sz w:val="16"/>
              </w:rPr>
              <w:t>8</w:t>
            </w:r>
          </w:p>
        </w:tc>
        <w:tc>
          <w:tcPr>
            <w:tcW w:w="810" w:type="dxa"/>
            <w:tcBorders>
              <w:top w:val="nil"/>
              <w:left w:val="nil"/>
              <w:bottom w:val="single" w:sz="4" w:space="0" w:color="auto"/>
              <w:right w:val="single" w:sz="4" w:space="0" w:color="auto"/>
            </w:tcBorders>
            <w:shd w:val="clear" w:color="000000" w:fill="BFBFBF"/>
            <w:vAlign w:val="center"/>
          </w:tcPr>
          <w:p w14:paraId="1D09C6EE" w14:textId="77777777" w:rsidR="00587852" w:rsidRPr="00251F52" w:rsidRDefault="00587852" w:rsidP="00587852">
            <w:pPr>
              <w:ind w:right="-64" w:hanging="50"/>
              <w:jc w:val="center"/>
              <w:rPr>
                <w:rFonts w:cs="Arial"/>
                <w:sz w:val="16"/>
                <w:szCs w:val="16"/>
              </w:rPr>
            </w:pPr>
            <w:r>
              <w:rPr>
                <w:sz w:val="16"/>
              </w:rPr>
              <w:t>7</w:t>
            </w:r>
          </w:p>
        </w:tc>
        <w:tc>
          <w:tcPr>
            <w:tcW w:w="1620" w:type="dxa"/>
            <w:tcBorders>
              <w:top w:val="nil"/>
              <w:left w:val="nil"/>
              <w:bottom w:val="single" w:sz="4" w:space="0" w:color="auto"/>
              <w:right w:val="single" w:sz="4" w:space="0" w:color="auto"/>
            </w:tcBorders>
            <w:shd w:val="clear" w:color="000000" w:fill="BFBFBF"/>
            <w:vAlign w:val="center"/>
          </w:tcPr>
          <w:p w14:paraId="1B2152E9" w14:textId="77777777" w:rsidR="00587852" w:rsidRPr="00D60B3B" w:rsidRDefault="00587852" w:rsidP="00587852">
            <w:pPr>
              <w:jc w:val="center"/>
              <w:rPr>
                <w:sz w:val="16"/>
                <w:szCs w:val="16"/>
              </w:rPr>
            </w:pPr>
            <w:r>
              <w:rPr>
                <w:sz w:val="16"/>
              </w:rPr>
              <w:t>3</w:t>
            </w:r>
          </w:p>
        </w:tc>
      </w:tr>
      <w:tr w:rsidR="00587852" w:rsidRPr="000308E8" w14:paraId="7440737E" w14:textId="77777777" w:rsidTr="000C6B4C">
        <w:trPr>
          <w:cantSplit/>
        </w:trPr>
        <w:tc>
          <w:tcPr>
            <w:tcW w:w="2245" w:type="dxa"/>
            <w:tcBorders>
              <w:bottom w:val="single" w:sz="4" w:space="0" w:color="auto"/>
            </w:tcBorders>
            <w:shd w:val="clear" w:color="auto" w:fill="auto"/>
            <w:vAlign w:val="center"/>
          </w:tcPr>
          <w:p w14:paraId="2167104B" w14:textId="50AA521B" w:rsidR="00587852" w:rsidRPr="00440173" w:rsidRDefault="00587852" w:rsidP="00587852">
            <w:pPr>
              <w:jc w:val="left"/>
              <w:rPr>
                <w:rFonts w:cs="Arial"/>
                <w:sz w:val="16"/>
                <w:szCs w:val="16"/>
              </w:rPr>
            </w:pPr>
            <w:r>
              <w:rPr>
                <w:sz w:val="16"/>
              </w:rPr>
              <w:t>Trinité-et-Tobago</w:t>
            </w:r>
          </w:p>
        </w:tc>
        <w:tc>
          <w:tcPr>
            <w:tcW w:w="450" w:type="dxa"/>
            <w:tcBorders>
              <w:top w:val="nil"/>
              <w:left w:val="single" w:sz="4" w:space="0" w:color="auto"/>
              <w:bottom w:val="single" w:sz="4" w:space="0" w:color="auto"/>
              <w:right w:val="single" w:sz="4" w:space="0" w:color="auto"/>
            </w:tcBorders>
            <w:shd w:val="clear" w:color="auto" w:fill="auto"/>
            <w:vAlign w:val="center"/>
          </w:tcPr>
          <w:p w14:paraId="09E8D854" w14:textId="77777777" w:rsidR="00587852" w:rsidRDefault="00587852" w:rsidP="00587852">
            <w:pPr>
              <w:jc w:val="center"/>
              <w:rPr>
                <w:rFonts w:cs="Arial"/>
                <w:sz w:val="16"/>
                <w:szCs w:val="16"/>
              </w:rPr>
            </w:pPr>
            <w:r>
              <w:rPr>
                <w:sz w:val="16"/>
              </w:rPr>
              <w:t>TT</w:t>
            </w:r>
          </w:p>
        </w:tc>
        <w:tc>
          <w:tcPr>
            <w:tcW w:w="1350" w:type="dxa"/>
            <w:tcBorders>
              <w:top w:val="nil"/>
              <w:left w:val="single" w:sz="4" w:space="0" w:color="auto"/>
              <w:bottom w:val="single" w:sz="4" w:space="0" w:color="auto"/>
              <w:right w:val="single" w:sz="4" w:space="0" w:color="auto"/>
            </w:tcBorders>
            <w:shd w:val="clear" w:color="auto" w:fill="auto"/>
            <w:vAlign w:val="center"/>
          </w:tcPr>
          <w:p w14:paraId="44BFC224" w14:textId="77777777" w:rsidR="00587852" w:rsidRPr="007E583F" w:rsidRDefault="00587852" w:rsidP="00587852">
            <w:pPr>
              <w:jc w:val="center"/>
              <w:rPr>
                <w:sz w:val="16"/>
                <w:szCs w:val="16"/>
              </w:rPr>
            </w:pPr>
            <w:r>
              <w:rPr>
                <w:color w:val="000000"/>
                <w:sz w:val="16"/>
              </w:rPr>
              <w:t>n.d.</w:t>
            </w:r>
          </w:p>
        </w:tc>
        <w:tc>
          <w:tcPr>
            <w:tcW w:w="720" w:type="dxa"/>
            <w:tcBorders>
              <w:top w:val="nil"/>
              <w:left w:val="nil"/>
              <w:bottom w:val="single" w:sz="4" w:space="0" w:color="auto"/>
              <w:right w:val="single" w:sz="4" w:space="0" w:color="auto"/>
            </w:tcBorders>
            <w:shd w:val="clear" w:color="auto" w:fill="auto"/>
            <w:vAlign w:val="center"/>
          </w:tcPr>
          <w:p w14:paraId="0B87BEB1" w14:textId="77777777" w:rsidR="00587852" w:rsidRPr="00962B88" w:rsidRDefault="00587852" w:rsidP="00587852">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71AB3715"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506D15F7"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03F08FF5" w14:textId="77777777"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3ECF5AB5" w14:textId="0C58CBEC"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33D7AE24" w14:textId="77777777" w:rsidR="00587852" w:rsidRPr="00D60B3B" w:rsidRDefault="00587852" w:rsidP="00587852">
            <w:pPr>
              <w:jc w:val="center"/>
              <w:rPr>
                <w:sz w:val="16"/>
                <w:szCs w:val="16"/>
              </w:rPr>
            </w:pPr>
            <w:r>
              <w:rPr>
                <w:sz w:val="16"/>
              </w:rPr>
              <w:t>0</w:t>
            </w:r>
          </w:p>
        </w:tc>
      </w:tr>
      <w:tr w:rsidR="00587852" w:rsidRPr="000308E8" w14:paraId="46A7C927" w14:textId="77777777" w:rsidTr="000C6B4C">
        <w:trPr>
          <w:cantSplit/>
        </w:trPr>
        <w:tc>
          <w:tcPr>
            <w:tcW w:w="2245" w:type="dxa"/>
            <w:tcBorders>
              <w:bottom w:val="single" w:sz="4" w:space="0" w:color="auto"/>
            </w:tcBorders>
            <w:shd w:val="clear" w:color="auto" w:fill="auto"/>
            <w:vAlign w:val="center"/>
          </w:tcPr>
          <w:p w14:paraId="679B8F7F" w14:textId="77777777" w:rsidR="00587852" w:rsidRPr="00440173" w:rsidRDefault="00587852" w:rsidP="00587852">
            <w:pPr>
              <w:jc w:val="left"/>
              <w:rPr>
                <w:rFonts w:cs="Arial"/>
                <w:sz w:val="16"/>
                <w:szCs w:val="16"/>
              </w:rPr>
            </w:pPr>
            <w:r>
              <w:rPr>
                <w:sz w:val="16"/>
              </w:rPr>
              <w:t>Tunisie</w:t>
            </w:r>
          </w:p>
        </w:tc>
        <w:tc>
          <w:tcPr>
            <w:tcW w:w="450" w:type="dxa"/>
            <w:tcBorders>
              <w:top w:val="nil"/>
              <w:left w:val="single" w:sz="4" w:space="0" w:color="auto"/>
              <w:bottom w:val="single" w:sz="4" w:space="0" w:color="auto"/>
              <w:right w:val="single" w:sz="4" w:space="0" w:color="auto"/>
            </w:tcBorders>
            <w:shd w:val="clear" w:color="auto" w:fill="auto"/>
            <w:vAlign w:val="center"/>
          </w:tcPr>
          <w:p w14:paraId="55DCFC89" w14:textId="77777777" w:rsidR="00587852" w:rsidRDefault="00587852" w:rsidP="00587852">
            <w:pPr>
              <w:jc w:val="center"/>
              <w:rPr>
                <w:rFonts w:cs="Arial"/>
                <w:sz w:val="16"/>
                <w:szCs w:val="16"/>
              </w:rPr>
            </w:pPr>
            <w:r>
              <w:rPr>
                <w:sz w:val="16"/>
              </w:rPr>
              <w:t>TN</w:t>
            </w:r>
          </w:p>
        </w:tc>
        <w:tc>
          <w:tcPr>
            <w:tcW w:w="1350" w:type="dxa"/>
            <w:tcBorders>
              <w:top w:val="nil"/>
              <w:left w:val="single" w:sz="4" w:space="0" w:color="auto"/>
              <w:bottom w:val="single" w:sz="4" w:space="0" w:color="auto"/>
              <w:right w:val="single" w:sz="4" w:space="0" w:color="auto"/>
            </w:tcBorders>
            <w:shd w:val="clear" w:color="auto" w:fill="auto"/>
            <w:vAlign w:val="center"/>
          </w:tcPr>
          <w:p w14:paraId="19D10836" w14:textId="77777777" w:rsidR="00587852" w:rsidRPr="007E583F" w:rsidRDefault="00587852" w:rsidP="00587852">
            <w:pPr>
              <w:jc w:val="center"/>
              <w:rPr>
                <w:sz w:val="16"/>
                <w:szCs w:val="16"/>
              </w:rPr>
            </w:pPr>
            <w:r>
              <w:rPr>
                <w:sz w:val="16"/>
              </w:rPr>
              <w:t>18</w:t>
            </w:r>
          </w:p>
        </w:tc>
        <w:tc>
          <w:tcPr>
            <w:tcW w:w="720" w:type="dxa"/>
            <w:tcBorders>
              <w:top w:val="nil"/>
              <w:left w:val="nil"/>
              <w:bottom w:val="single" w:sz="4" w:space="0" w:color="auto"/>
              <w:right w:val="single" w:sz="4" w:space="0" w:color="auto"/>
            </w:tcBorders>
            <w:shd w:val="clear" w:color="auto" w:fill="auto"/>
            <w:vAlign w:val="center"/>
          </w:tcPr>
          <w:p w14:paraId="0334BD70" w14:textId="77777777" w:rsidR="00587852" w:rsidRPr="00962B88" w:rsidRDefault="00587852" w:rsidP="00587852">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19541F8C"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4B4AF7A2"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160ACE0E" w14:textId="77777777"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378FBE83" w14:textId="77777777"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208C6FBF" w14:textId="77777777" w:rsidR="00587852" w:rsidRPr="00D60B3B" w:rsidRDefault="00587852" w:rsidP="00587852">
            <w:pPr>
              <w:jc w:val="center"/>
              <w:rPr>
                <w:sz w:val="16"/>
                <w:szCs w:val="16"/>
              </w:rPr>
            </w:pPr>
            <w:r>
              <w:rPr>
                <w:sz w:val="16"/>
              </w:rPr>
              <w:t>0</w:t>
            </w:r>
          </w:p>
        </w:tc>
      </w:tr>
      <w:tr w:rsidR="00587852" w:rsidRPr="000308E8" w14:paraId="0F87DB61" w14:textId="77777777" w:rsidTr="000C6B4C">
        <w:trPr>
          <w:cantSplit/>
        </w:trPr>
        <w:tc>
          <w:tcPr>
            <w:tcW w:w="2245" w:type="dxa"/>
            <w:shd w:val="clear" w:color="auto" w:fill="auto"/>
            <w:vAlign w:val="center"/>
          </w:tcPr>
          <w:p w14:paraId="2DDCC40C" w14:textId="77777777" w:rsidR="00587852" w:rsidRPr="00440173" w:rsidRDefault="00587852" w:rsidP="00587852">
            <w:pPr>
              <w:jc w:val="left"/>
              <w:rPr>
                <w:rFonts w:cs="Arial"/>
                <w:sz w:val="16"/>
                <w:szCs w:val="16"/>
              </w:rPr>
            </w:pPr>
            <w:r>
              <w:rPr>
                <w:sz w:val="16"/>
              </w:rPr>
              <w:t>Turquie</w:t>
            </w:r>
          </w:p>
        </w:tc>
        <w:tc>
          <w:tcPr>
            <w:tcW w:w="450" w:type="dxa"/>
            <w:tcBorders>
              <w:top w:val="nil"/>
              <w:left w:val="single" w:sz="4" w:space="0" w:color="auto"/>
              <w:bottom w:val="single" w:sz="4" w:space="0" w:color="auto"/>
              <w:right w:val="single" w:sz="4" w:space="0" w:color="auto"/>
            </w:tcBorders>
            <w:shd w:val="clear" w:color="auto" w:fill="auto"/>
            <w:vAlign w:val="center"/>
          </w:tcPr>
          <w:p w14:paraId="0959C2E6" w14:textId="77777777" w:rsidR="00587852" w:rsidRDefault="00587852" w:rsidP="00587852">
            <w:pPr>
              <w:jc w:val="center"/>
              <w:rPr>
                <w:rFonts w:cs="Arial"/>
                <w:sz w:val="16"/>
                <w:szCs w:val="16"/>
              </w:rPr>
            </w:pPr>
            <w:r>
              <w:rPr>
                <w:sz w:val="16"/>
              </w:rPr>
              <w:t>TR</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5396B06B" w14:textId="77777777" w:rsidR="00587852" w:rsidRPr="007E583F" w:rsidRDefault="00587852" w:rsidP="00587852">
            <w:pPr>
              <w:jc w:val="center"/>
              <w:rPr>
                <w:sz w:val="16"/>
                <w:szCs w:val="16"/>
              </w:rPr>
            </w:pPr>
            <w:r>
              <w:rPr>
                <w:sz w:val="16"/>
              </w:rPr>
              <w:t>282</w:t>
            </w:r>
          </w:p>
        </w:tc>
        <w:tc>
          <w:tcPr>
            <w:tcW w:w="720" w:type="dxa"/>
            <w:tcBorders>
              <w:top w:val="nil"/>
              <w:left w:val="nil"/>
              <w:bottom w:val="single" w:sz="4" w:space="0" w:color="auto"/>
              <w:right w:val="single" w:sz="4" w:space="0" w:color="auto"/>
            </w:tcBorders>
            <w:shd w:val="clear" w:color="000000" w:fill="BFBFBF"/>
            <w:vAlign w:val="center"/>
          </w:tcPr>
          <w:p w14:paraId="56FAE1EB" w14:textId="77777777" w:rsidR="00587852" w:rsidRPr="00962B88" w:rsidRDefault="00587852" w:rsidP="00587852">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000000" w:fill="BFBFBF"/>
            <w:vAlign w:val="center"/>
          </w:tcPr>
          <w:p w14:paraId="71B9E788" w14:textId="77777777" w:rsidR="00587852" w:rsidRDefault="00587852" w:rsidP="00587852">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000000" w:fill="BFBFBF"/>
            <w:vAlign w:val="center"/>
          </w:tcPr>
          <w:p w14:paraId="03F45395" w14:textId="77777777" w:rsidR="00587852" w:rsidRDefault="00587852" w:rsidP="00587852">
            <w:pPr>
              <w:jc w:val="center"/>
              <w:rPr>
                <w:rFonts w:cs="Arial"/>
                <w:color w:val="000000"/>
                <w:sz w:val="16"/>
                <w:szCs w:val="16"/>
              </w:rPr>
            </w:pPr>
            <w:r>
              <w:rPr>
                <w:color w:val="000000"/>
                <w:sz w:val="16"/>
              </w:rPr>
              <w:t>1</w:t>
            </w:r>
          </w:p>
        </w:tc>
        <w:tc>
          <w:tcPr>
            <w:tcW w:w="720" w:type="dxa"/>
            <w:tcBorders>
              <w:top w:val="nil"/>
              <w:left w:val="nil"/>
              <w:bottom w:val="single" w:sz="4" w:space="0" w:color="auto"/>
              <w:right w:val="single" w:sz="4" w:space="0" w:color="auto"/>
            </w:tcBorders>
            <w:shd w:val="clear" w:color="000000" w:fill="BFBFBF"/>
            <w:vAlign w:val="center"/>
          </w:tcPr>
          <w:p w14:paraId="4F372251" w14:textId="77777777"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000000" w:fill="BFBFBF"/>
            <w:vAlign w:val="center"/>
          </w:tcPr>
          <w:p w14:paraId="112C5731" w14:textId="77777777"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000000" w:fill="BFBFBF"/>
            <w:vAlign w:val="center"/>
          </w:tcPr>
          <w:p w14:paraId="6D19BD80" w14:textId="77777777" w:rsidR="00587852" w:rsidRPr="00D60B3B" w:rsidRDefault="00587852" w:rsidP="00587852">
            <w:pPr>
              <w:jc w:val="center"/>
              <w:rPr>
                <w:sz w:val="16"/>
                <w:szCs w:val="16"/>
              </w:rPr>
            </w:pPr>
            <w:r>
              <w:rPr>
                <w:sz w:val="16"/>
              </w:rPr>
              <w:t>0</w:t>
            </w:r>
          </w:p>
        </w:tc>
      </w:tr>
      <w:tr w:rsidR="00587852" w:rsidRPr="000308E8" w14:paraId="736F8055" w14:textId="77777777" w:rsidTr="000C6B4C">
        <w:trPr>
          <w:cantSplit/>
        </w:trPr>
        <w:tc>
          <w:tcPr>
            <w:tcW w:w="2245" w:type="dxa"/>
            <w:tcBorders>
              <w:bottom w:val="single" w:sz="4" w:space="0" w:color="auto"/>
            </w:tcBorders>
            <w:shd w:val="clear" w:color="auto" w:fill="auto"/>
            <w:vAlign w:val="center"/>
          </w:tcPr>
          <w:p w14:paraId="69F7BFB9" w14:textId="77777777" w:rsidR="00587852" w:rsidRPr="00440173" w:rsidRDefault="00587852" w:rsidP="00587852">
            <w:pPr>
              <w:jc w:val="left"/>
              <w:rPr>
                <w:rFonts w:cs="Arial"/>
                <w:sz w:val="16"/>
                <w:szCs w:val="16"/>
              </w:rPr>
            </w:pPr>
            <w:r>
              <w:rPr>
                <w:sz w:val="16"/>
              </w:rPr>
              <w:t>Ukraine</w:t>
            </w:r>
          </w:p>
        </w:tc>
        <w:tc>
          <w:tcPr>
            <w:tcW w:w="450" w:type="dxa"/>
            <w:tcBorders>
              <w:top w:val="nil"/>
              <w:left w:val="single" w:sz="4" w:space="0" w:color="auto"/>
              <w:bottom w:val="single" w:sz="4" w:space="0" w:color="auto"/>
              <w:right w:val="single" w:sz="4" w:space="0" w:color="auto"/>
            </w:tcBorders>
            <w:shd w:val="clear" w:color="auto" w:fill="auto"/>
            <w:vAlign w:val="center"/>
          </w:tcPr>
          <w:p w14:paraId="608311D8" w14:textId="77777777" w:rsidR="00587852" w:rsidRDefault="00587852" w:rsidP="00587852">
            <w:pPr>
              <w:jc w:val="center"/>
              <w:rPr>
                <w:rFonts w:cs="Arial"/>
                <w:sz w:val="16"/>
                <w:szCs w:val="16"/>
              </w:rPr>
            </w:pPr>
            <w:r>
              <w:rPr>
                <w:sz w:val="16"/>
              </w:rPr>
              <w:t>UA</w:t>
            </w:r>
          </w:p>
        </w:tc>
        <w:tc>
          <w:tcPr>
            <w:tcW w:w="1350" w:type="dxa"/>
            <w:tcBorders>
              <w:top w:val="nil"/>
              <w:left w:val="single" w:sz="4" w:space="0" w:color="auto"/>
              <w:bottom w:val="single" w:sz="4" w:space="0" w:color="auto"/>
              <w:right w:val="single" w:sz="4" w:space="0" w:color="auto"/>
            </w:tcBorders>
            <w:shd w:val="clear" w:color="auto" w:fill="auto"/>
            <w:vAlign w:val="center"/>
          </w:tcPr>
          <w:p w14:paraId="1F506C0E" w14:textId="7A51165B" w:rsidR="00587852" w:rsidRPr="007E583F" w:rsidRDefault="00587852" w:rsidP="00587852">
            <w:pPr>
              <w:jc w:val="center"/>
              <w:rPr>
                <w:sz w:val="16"/>
                <w:szCs w:val="16"/>
              </w:rPr>
            </w:pPr>
            <w:r>
              <w:rPr>
                <w:sz w:val="16"/>
              </w:rPr>
              <w:t>1 260</w:t>
            </w:r>
          </w:p>
        </w:tc>
        <w:tc>
          <w:tcPr>
            <w:tcW w:w="720" w:type="dxa"/>
            <w:tcBorders>
              <w:top w:val="nil"/>
              <w:left w:val="nil"/>
              <w:bottom w:val="single" w:sz="4" w:space="0" w:color="auto"/>
              <w:right w:val="single" w:sz="4" w:space="0" w:color="auto"/>
            </w:tcBorders>
            <w:shd w:val="clear" w:color="auto" w:fill="auto"/>
            <w:vAlign w:val="center"/>
          </w:tcPr>
          <w:p w14:paraId="6B4E0DBB" w14:textId="77777777" w:rsidR="00587852" w:rsidRPr="00962B88" w:rsidRDefault="00587852" w:rsidP="00587852">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2C71A510" w14:textId="77777777" w:rsidR="00587852" w:rsidRDefault="00587852" w:rsidP="00587852">
            <w:pPr>
              <w:jc w:val="center"/>
              <w:rPr>
                <w:rFonts w:cs="Arial"/>
                <w:color w:val="000000"/>
                <w:sz w:val="16"/>
                <w:szCs w:val="16"/>
              </w:rPr>
            </w:pPr>
            <w:r>
              <w:rPr>
                <w:color w:val="000000"/>
                <w:sz w:val="16"/>
              </w:rPr>
              <w:t>3</w:t>
            </w:r>
          </w:p>
        </w:tc>
        <w:tc>
          <w:tcPr>
            <w:tcW w:w="720" w:type="dxa"/>
            <w:tcBorders>
              <w:top w:val="nil"/>
              <w:left w:val="nil"/>
              <w:bottom w:val="single" w:sz="4" w:space="0" w:color="auto"/>
              <w:right w:val="single" w:sz="4" w:space="0" w:color="auto"/>
            </w:tcBorders>
            <w:shd w:val="clear" w:color="000000" w:fill="FFFFFF"/>
            <w:vAlign w:val="center"/>
          </w:tcPr>
          <w:p w14:paraId="1ED62078" w14:textId="77777777" w:rsidR="00587852" w:rsidRDefault="00587852" w:rsidP="00587852">
            <w:pPr>
              <w:jc w:val="center"/>
              <w:rPr>
                <w:rFonts w:cs="Arial"/>
                <w:color w:val="000000"/>
                <w:sz w:val="16"/>
                <w:szCs w:val="16"/>
              </w:rPr>
            </w:pPr>
            <w:r>
              <w:rPr>
                <w:color w:val="000000"/>
                <w:sz w:val="16"/>
              </w:rPr>
              <w:t>5</w:t>
            </w:r>
          </w:p>
        </w:tc>
        <w:tc>
          <w:tcPr>
            <w:tcW w:w="720" w:type="dxa"/>
            <w:tcBorders>
              <w:top w:val="nil"/>
              <w:left w:val="nil"/>
              <w:bottom w:val="single" w:sz="4" w:space="0" w:color="auto"/>
              <w:right w:val="single" w:sz="4" w:space="0" w:color="auto"/>
            </w:tcBorders>
            <w:shd w:val="clear" w:color="auto" w:fill="auto"/>
            <w:vAlign w:val="center"/>
          </w:tcPr>
          <w:p w14:paraId="17A86447" w14:textId="77777777"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321BB29D" w14:textId="77777777" w:rsidR="00587852" w:rsidRPr="00251F52" w:rsidRDefault="00587852" w:rsidP="00587852">
            <w:pPr>
              <w:ind w:right="-64" w:hanging="50"/>
              <w:jc w:val="center"/>
              <w:rPr>
                <w:rFonts w:cs="Arial"/>
                <w:sz w:val="16"/>
                <w:szCs w:val="16"/>
              </w:rPr>
            </w:pPr>
            <w:r>
              <w:rPr>
                <w:sz w:val="16"/>
              </w:rPr>
              <w:t>1</w:t>
            </w:r>
          </w:p>
        </w:tc>
        <w:tc>
          <w:tcPr>
            <w:tcW w:w="1620" w:type="dxa"/>
            <w:tcBorders>
              <w:top w:val="nil"/>
              <w:left w:val="nil"/>
              <w:bottom w:val="single" w:sz="4" w:space="0" w:color="auto"/>
              <w:right w:val="single" w:sz="4" w:space="0" w:color="auto"/>
            </w:tcBorders>
            <w:shd w:val="clear" w:color="auto" w:fill="auto"/>
            <w:vAlign w:val="center"/>
          </w:tcPr>
          <w:p w14:paraId="6B9FFB10" w14:textId="77777777" w:rsidR="00587852" w:rsidRPr="00D60B3B" w:rsidRDefault="00587852" w:rsidP="00587852">
            <w:pPr>
              <w:jc w:val="center"/>
              <w:rPr>
                <w:sz w:val="16"/>
                <w:szCs w:val="16"/>
              </w:rPr>
            </w:pPr>
            <w:r>
              <w:rPr>
                <w:sz w:val="16"/>
              </w:rPr>
              <w:t>5</w:t>
            </w:r>
          </w:p>
        </w:tc>
      </w:tr>
      <w:tr w:rsidR="00587852" w:rsidRPr="000308E8" w14:paraId="37A62C2B" w14:textId="77777777" w:rsidTr="00FA70BC">
        <w:trPr>
          <w:cantSplit/>
        </w:trPr>
        <w:tc>
          <w:tcPr>
            <w:tcW w:w="2245" w:type="dxa"/>
            <w:tcBorders>
              <w:bottom w:val="single" w:sz="4" w:space="0" w:color="auto"/>
            </w:tcBorders>
            <w:shd w:val="clear" w:color="auto" w:fill="auto"/>
          </w:tcPr>
          <w:p w14:paraId="4E948FCF" w14:textId="659D52AC" w:rsidR="00587852" w:rsidRDefault="00587852" w:rsidP="00587852">
            <w:pPr>
              <w:jc w:val="left"/>
              <w:rPr>
                <w:sz w:val="16"/>
              </w:rPr>
            </w:pPr>
            <w:r>
              <w:rPr>
                <w:sz w:val="16"/>
              </w:rPr>
              <w:t>Union européenne</w:t>
            </w:r>
          </w:p>
        </w:tc>
        <w:tc>
          <w:tcPr>
            <w:tcW w:w="450" w:type="dxa"/>
            <w:tcBorders>
              <w:top w:val="nil"/>
              <w:left w:val="single" w:sz="4" w:space="0" w:color="auto"/>
              <w:bottom w:val="single" w:sz="4" w:space="0" w:color="auto"/>
              <w:right w:val="single" w:sz="4" w:space="0" w:color="auto"/>
            </w:tcBorders>
            <w:shd w:val="clear" w:color="auto" w:fill="auto"/>
            <w:vAlign w:val="bottom"/>
          </w:tcPr>
          <w:p w14:paraId="345DC959" w14:textId="5F797B11" w:rsidR="00587852" w:rsidRDefault="00587852" w:rsidP="00587852">
            <w:pPr>
              <w:jc w:val="center"/>
              <w:rPr>
                <w:sz w:val="16"/>
              </w:rPr>
            </w:pPr>
            <w:r>
              <w:rPr>
                <w:sz w:val="16"/>
              </w:rPr>
              <w:t>QZ</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tcPr>
          <w:p w14:paraId="0D022A4F" w14:textId="527336F5" w:rsidR="00587852" w:rsidRDefault="00587852" w:rsidP="00587852">
            <w:pPr>
              <w:jc w:val="center"/>
              <w:rPr>
                <w:sz w:val="16"/>
              </w:rPr>
            </w:pPr>
            <w:r>
              <w:rPr>
                <w:sz w:val="16"/>
              </w:rPr>
              <w:t>3 427</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271DDD69" w14:textId="2910318B" w:rsidR="00587852" w:rsidRDefault="00587852" w:rsidP="00587852">
            <w:pPr>
              <w:jc w:val="center"/>
              <w:rPr>
                <w:color w:val="000000"/>
                <w:sz w:val="16"/>
              </w:rPr>
            </w:pPr>
            <w:r>
              <w:rPr>
                <w:color w:val="000000"/>
                <w:sz w:val="16"/>
              </w:rPr>
              <w:t>7</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14:paraId="3FC3CE46" w14:textId="6D49617B" w:rsidR="00587852" w:rsidRDefault="00587852" w:rsidP="00587852">
            <w:pPr>
              <w:jc w:val="center"/>
              <w:rPr>
                <w:color w:val="000000"/>
                <w:sz w:val="16"/>
              </w:rPr>
            </w:pPr>
            <w:r>
              <w:rPr>
                <w:color w:val="000000"/>
                <w:sz w:val="16"/>
              </w:rPr>
              <w:t>11</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55CD380F" w14:textId="332DB088" w:rsidR="00587852" w:rsidRDefault="00587852" w:rsidP="00587852">
            <w:pPr>
              <w:jc w:val="center"/>
              <w:rPr>
                <w:color w:val="000000"/>
                <w:sz w:val="16"/>
              </w:rPr>
            </w:pPr>
            <w:r>
              <w:rPr>
                <w:color w:val="000000"/>
                <w:sz w:val="16"/>
              </w:rPr>
              <w:t>6</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3CEC6F1E" w14:textId="7ADA2D31" w:rsidR="00587852" w:rsidRDefault="00587852" w:rsidP="00587852">
            <w:pPr>
              <w:jc w:val="center"/>
              <w:rPr>
                <w:color w:val="000000"/>
                <w:sz w:val="16"/>
              </w:rPr>
            </w:pPr>
            <w:r>
              <w:rPr>
                <w:color w:val="000000"/>
                <w:sz w:val="16"/>
              </w:rPr>
              <w:t>9</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14:paraId="556F994E" w14:textId="1F049E33" w:rsidR="00587852" w:rsidRDefault="00587852" w:rsidP="00587852">
            <w:pPr>
              <w:ind w:right="-64" w:hanging="50"/>
              <w:jc w:val="center"/>
              <w:rPr>
                <w:sz w:val="16"/>
              </w:rPr>
            </w:pPr>
            <w:r>
              <w:rPr>
                <w:sz w:val="16"/>
              </w:rPr>
              <w:t>8</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14:paraId="35592326" w14:textId="0F35C580" w:rsidR="00587852" w:rsidRDefault="00587852" w:rsidP="00587852">
            <w:pPr>
              <w:jc w:val="center"/>
              <w:rPr>
                <w:sz w:val="16"/>
              </w:rPr>
            </w:pPr>
            <w:r>
              <w:rPr>
                <w:sz w:val="16"/>
              </w:rPr>
              <w:t>6</w:t>
            </w:r>
          </w:p>
        </w:tc>
      </w:tr>
      <w:tr w:rsidR="00587852" w:rsidRPr="000308E8" w14:paraId="0872A586" w14:textId="77777777" w:rsidTr="000C6B4C">
        <w:trPr>
          <w:cantSplit/>
        </w:trPr>
        <w:tc>
          <w:tcPr>
            <w:tcW w:w="2245" w:type="dxa"/>
            <w:tcBorders>
              <w:bottom w:val="single" w:sz="4" w:space="0" w:color="auto"/>
            </w:tcBorders>
            <w:shd w:val="clear" w:color="auto" w:fill="auto"/>
            <w:vAlign w:val="center"/>
          </w:tcPr>
          <w:p w14:paraId="27AFB83B" w14:textId="77777777" w:rsidR="00587852" w:rsidRPr="000308E8" w:rsidRDefault="00587852" w:rsidP="00587852">
            <w:pPr>
              <w:jc w:val="left"/>
              <w:rPr>
                <w:rFonts w:cs="Arial"/>
                <w:sz w:val="16"/>
                <w:szCs w:val="16"/>
              </w:rPr>
            </w:pPr>
            <w:r>
              <w:rPr>
                <w:sz w:val="16"/>
              </w:rPr>
              <w:t>Uruguay</w:t>
            </w:r>
          </w:p>
        </w:tc>
        <w:tc>
          <w:tcPr>
            <w:tcW w:w="450" w:type="dxa"/>
            <w:tcBorders>
              <w:top w:val="nil"/>
              <w:left w:val="single" w:sz="4" w:space="0" w:color="auto"/>
              <w:bottom w:val="single" w:sz="4" w:space="0" w:color="auto"/>
              <w:right w:val="single" w:sz="4" w:space="0" w:color="auto"/>
            </w:tcBorders>
            <w:shd w:val="clear" w:color="auto" w:fill="auto"/>
            <w:vAlign w:val="center"/>
          </w:tcPr>
          <w:p w14:paraId="1B3B77F7" w14:textId="77777777" w:rsidR="00587852" w:rsidRDefault="00587852" w:rsidP="00587852">
            <w:pPr>
              <w:jc w:val="center"/>
              <w:rPr>
                <w:rFonts w:cs="Arial"/>
                <w:sz w:val="16"/>
                <w:szCs w:val="16"/>
              </w:rPr>
            </w:pPr>
            <w:r>
              <w:rPr>
                <w:sz w:val="16"/>
              </w:rPr>
              <w:t>UY</w:t>
            </w:r>
          </w:p>
        </w:tc>
        <w:tc>
          <w:tcPr>
            <w:tcW w:w="1350" w:type="dxa"/>
            <w:tcBorders>
              <w:top w:val="nil"/>
              <w:left w:val="single" w:sz="4" w:space="0" w:color="auto"/>
              <w:bottom w:val="single" w:sz="4" w:space="0" w:color="auto"/>
              <w:right w:val="single" w:sz="4" w:space="0" w:color="auto"/>
            </w:tcBorders>
            <w:shd w:val="clear" w:color="auto" w:fill="auto"/>
            <w:vAlign w:val="center"/>
          </w:tcPr>
          <w:p w14:paraId="537611FA" w14:textId="77777777" w:rsidR="00587852" w:rsidRPr="007E583F" w:rsidRDefault="00587852" w:rsidP="00587852">
            <w:pPr>
              <w:jc w:val="center"/>
              <w:rPr>
                <w:sz w:val="16"/>
                <w:szCs w:val="16"/>
              </w:rPr>
            </w:pPr>
            <w:r>
              <w:rPr>
                <w:sz w:val="16"/>
              </w:rPr>
              <w:t>45</w:t>
            </w:r>
          </w:p>
        </w:tc>
        <w:tc>
          <w:tcPr>
            <w:tcW w:w="720" w:type="dxa"/>
            <w:tcBorders>
              <w:top w:val="nil"/>
              <w:left w:val="nil"/>
              <w:bottom w:val="single" w:sz="4" w:space="0" w:color="auto"/>
              <w:right w:val="single" w:sz="4" w:space="0" w:color="auto"/>
            </w:tcBorders>
            <w:shd w:val="clear" w:color="auto" w:fill="auto"/>
            <w:vAlign w:val="center"/>
          </w:tcPr>
          <w:p w14:paraId="739C7617" w14:textId="77777777" w:rsidR="00587852" w:rsidRPr="00962B88" w:rsidRDefault="00587852" w:rsidP="00587852">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546B3B21"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000000" w:fill="FFFFFF"/>
            <w:vAlign w:val="center"/>
          </w:tcPr>
          <w:p w14:paraId="30C834AF"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0B99F34C" w14:textId="77777777" w:rsidR="00587852" w:rsidRDefault="00587852" w:rsidP="00587852">
            <w:pPr>
              <w:jc w:val="center"/>
              <w:rPr>
                <w:rFonts w:cs="Arial"/>
                <w:color w:val="000000"/>
                <w:sz w:val="16"/>
                <w:szCs w:val="16"/>
              </w:rPr>
            </w:pPr>
            <w:r>
              <w:rPr>
                <w:color w:val="000000"/>
                <w:sz w:val="16"/>
              </w:rPr>
              <w:t>1</w:t>
            </w:r>
          </w:p>
        </w:tc>
        <w:tc>
          <w:tcPr>
            <w:tcW w:w="810" w:type="dxa"/>
            <w:tcBorders>
              <w:top w:val="nil"/>
              <w:left w:val="nil"/>
              <w:bottom w:val="single" w:sz="4" w:space="0" w:color="auto"/>
              <w:right w:val="single" w:sz="4" w:space="0" w:color="auto"/>
            </w:tcBorders>
            <w:shd w:val="clear" w:color="auto" w:fill="auto"/>
            <w:vAlign w:val="center"/>
          </w:tcPr>
          <w:p w14:paraId="2C17564B" w14:textId="77777777" w:rsidR="00587852" w:rsidRPr="00251F52" w:rsidRDefault="00587852" w:rsidP="00587852">
            <w:pPr>
              <w:ind w:right="-64" w:hanging="50"/>
              <w:jc w:val="center"/>
              <w:rPr>
                <w:rFonts w:cs="Arial"/>
                <w:sz w:val="16"/>
                <w:szCs w:val="16"/>
              </w:rPr>
            </w:pPr>
            <w:r>
              <w:rPr>
                <w:sz w:val="16"/>
              </w:rPr>
              <w:t>4</w:t>
            </w:r>
          </w:p>
        </w:tc>
        <w:tc>
          <w:tcPr>
            <w:tcW w:w="1620" w:type="dxa"/>
            <w:tcBorders>
              <w:top w:val="nil"/>
              <w:left w:val="nil"/>
              <w:bottom w:val="single" w:sz="4" w:space="0" w:color="auto"/>
              <w:right w:val="single" w:sz="4" w:space="0" w:color="auto"/>
            </w:tcBorders>
            <w:shd w:val="clear" w:color="auto" w:fill="auto"/>
            <w:vAlign w:val="center"/>
          </w:tcPr>
          <w:p w14:paraId="1656511E" w14:textId="77777777" w:rsidR="00587852" w:rsidRPr="00D60B3B" w:rsidRDefault="00587852" w:rsidP="00587852">
            <w:pPr>
              <w:jc w:val="center"/>
              <w:rPr>
                <w:sz w:val="16"/>
                <w:szCs w:val="16"/>
              </w:rPr>
            </w:pPr>
            <w:r>
              <w:rPr>
                <w:sz w:val="16"/>
              </w:rPr>
              <w:t>1</w:t>
            </w:r>
          </w:p>
        </w:tc>
      </w:tr>
      <w:tr w:rsidR="00587852" w:rsidRPr="000308E8" w14:paraId="70568DBE" w14:textId="77777777" w:rsidTr="000C6B4C">
        <w:trPr>
          <w:cantSplit/>
        </w:trPr>
        <w:tc>
          <w:tcPr>
            <w:tcW w:w="2245" w:type="dxa"/>
            <w:shd w:val="clear" w:color="auto" w:fill="auto"/>
            <w:vAlign w:val="center"/>
          </w:tcPr>
          <w:p w14:paraId="37441C2E" w14:textId="77777777" w:rsidR="00587852" w:rsidRPr="000308E8" w:rsidRDefault="00587852" w:rsidP="00587852">
            <w:pPr>
              <w:jc w:val="left"/>
              <w:rPr>
                <w:rFonts w:cs="Arial"/>
                <w:sz w:val="16"/>
                <w:szCs w:val="16"/>
              </w:rPr>
            </w:pPr>
            <w:r>
              <w:rPr>
                <w:sz w:val="16"/>
              </w:rPr>
              <w:t>Viet Nam</w:t>
            </w:r>
          </w:p>
        </w:tc>
        <w:tc>
          <w:tcPr>
            <w:tcW w:w="450" w:type="dxa"/>
            <w:tcBorders>
              <w:top w:val="nil"/>
              <w:left w:val="single" w:sz="4" w:space="0" w:color="auto"/>
              <w:bottom w:val="single" w:sz="4" w:space="0" w:color="auto"/>
              <w:right w:val="single" w:sz="4" w:space="0" w:color="auto"/>
            </w:tcBorders>
            <w:shd w:val="clear" w:color="auto" w:fill="auto"/>
            <w:vAlign w:val="center"/>
          </w:tcPr>
          <w:p w14:paraId="4AF9D4BF" w14:textId="77777777" w:rsidR="00587852" w:rsidRDefault="00587852" w:rsidP="00587852">
            <w:pPr>
              <w:jc w:val="center"/>
              <w:rPr>
                <w:rFonts w:cs="Arial"/>
                <w:sz w:val="16"/>
                <w:szCs w:val="16"/>
              </w:rPr>
            </w:pPr>
            <w:r>
              <w:rPr>
                <w:sz w:val="16"/>
              </w:rPr>
              <w:t>VN</w:t>
            </w:r>
          </w:p>
        </w:tc>
        <w:tc>
          <w:tcPr>
            <w:tcW w:w="1350" w:type="dxa"/>
            <w:tcBorders>
              <w:top w:val="nil"/>
              <w:left w:val="single" w:sz="4" w:space="0" w:color="auto"/>
              <w:bottom w:val="single" w:sz="4" w:space="0" w:color="auto"/>
              <w:right w:val="single" w:sz="4" w:space="0" w:color="auto"/>
            </w:tcBorders>
            <w:shd w:val="clear" w:color="auto" w:fill="auto"/>
            <w:vAlign w:val="center"/>
          </w:tcPr>
          <w:p w14:paraId="6D637A87" w14:textId="77777777" w:rsidR="00587852" w:rsidRPr="007E583F" w:rsidRDefault="00587852" w:rsidP="00587852">
            <w:pPr>
              <w:jc w:val="center"/>
              <w:rPr>
                <w:sz w:val="16"/>
                <w:szCs w:val="16"/>
              </w:rPr>
            </w:pPr>
            <w:r>
              <w:rPr>
                <w:sz w:val="16"/>
              </w:rPr>
              <w:t>259</w:t>
            </w:r>
          </w:p>
        </w:tc>
        <w:tc>
          <w:tcPr>
            <w:tcW w:w="720" w:type="dxa"/>
            <w:tcBorders>
              <w:top w:val="nil"/>
              <w:left w:val="nil"/>
              <w:bottom w:val="single" w:sz="4" w:space="0" w:color="auto"/>
              <w:right w:val="single" w:sz="4" w:space="0" w:color="auto"/>
            </w:tcBorders>
            <w:shd w:val="clear" w:color="auto" w:fill="auto"/>
            <w:vAlign w:val="center"/>
          </w:tcPr>
          <w:p w14:paraId="1C607067" w14:textId="77777777" w:rsidR="00587852" w:rsidRPr="00962B88" w:rsidRDefault="00587852" w:rsidP="00587852">
            <w:pPr>
              <w:jc w:val="center"/>
              <w:rPr>
                <w:rFonts w:cs="Arial"/>
                <w:color w:val="000000"/>
                <w:sz w:val="16"/>
                <w:szCs w:val="16"/>
              </w:rPr>
            </w:pPr>
            <w:r>
              <w:rPr>
                <w:color w:val="000000"/>
                <w:sz w:val="16"/>
              </w:rPr>
              <w:t>0</w:t>
            </w:r>
          </w:p>
        </w:tc>
        <w:tc>
          <w:tcPr>
            <w:tcW w:w="630" w:type="dxa"/>
            <w:tcBorders>
              <w:top w:val="nil"/>
              <w:left w:val="nil"/>
              <w:bottom w:val="single" w:sz="4" w:space="0" w:color="auto"/>
              <w:right w:val="single" w:sz="4" w:space="0" w:color="auto"/>
            </w:tcBorders>
            <w:shd w:val="clear" w:color="auto" w:fill="auto"/>
            <w:vAlign w:val="center"/>
          </w:tcPr>
          <w:p w14:paraId="3AC4CD80"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2B0C762D" w14:textId="77777777" w:rsidR="00587852" w:rsidRDefault="00587852" w:rsidP="00587852">
            <w:pPr>
              <w:jc w:val="center"/>
              <w:rPr>
                <w:rFonts w:cs="Arial"/>
                <w:color w:val="000000"/>
                <w:sz w:val="16"/>
                <w:szCs w:val="16"/>
              </w:rPr>
            </w:pPr>
            <w:r>
              <w:rPr>
                <w:color w:val="000000"/>
                <w:sz w:val="16"/>
              </w:rPr>
              <w:t>0</w:t>
            </w:r>
          </w:p>
        </w:tc>
        <w:tc>
          <w:tcPr>
            <w:tcW w:w="720" w:type="dxa"/>
            <w:tcBorders>
              <w:top w:val="nil"/>
              <w:left w:val="nil"/>
              <w:bottom w:val="single" w:sz="4" w:space="0" w:color="auto"/>
              <w:right w:val="single" w:sz="4" w:space="0" w:color="auto"/>
            </w:tcBorders>
            <w:shd w:val="clear" w:color="auto" w:fill="auto"/>
            <w:vAlign w:val="center"/>
          </w:tcPr>
          <w:p w14:paraId="181E6B8D" w14:textId="77777777" w:rsidR="00587852" w:rsidRDefault="00587852" w:rsidP="00587852">
            <w:pPr>
              <w:jc w:val="center"/>
              <w:rPr>
                <w:rFonts w:cs="Arial"/>
                <w:color w:val="000000"/>
                <w:sz w:val="16"/>
                <w:szCs w:val="16"/>
              </w:rPr>
            </w:pPr>
            <w:r>
              <w:rPr>
                <w:color w:val="000000"/>
                <w:sz w:val="16"/>
              </w:rPr>
              <w:t>0</w:t>
            </w:r>
          </w:p>
        </w:tc>
        <w:tc>
          <w:tcPr>
            <w:tcW w:w="810" w:type="dxa"/>
            <w:tcBorders>
              <w:top w:val="nil"/>
              <w:left w:val="nil"/>
              <w:bottom w:val="single" w:sz="4" w:space="0" w:color="auto"/>
              <w:right w:val="single" w:sz="4" w:space="0" w:color="auto"/>
            </w:tcBorders>
            <w:shd w:val="clear" w:color="auto" w:fill="auto"/>
            <w:vAlign w:val="center"/>
          </w:tcPr>
          <w:p w14:paraId="6210B379" w14:textId="77777777"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35C20C17" w14:textId="77777777" w:rsidR="00587852" w:rsidRPr="00D60B3B" w:rsidRDefault="00587852" w:rsidP="00587852">
            <w:pPr>
              <w:jc w:val="center"/>
              <w:rPr>
                <w:sz w:val="16"/>
                <w:szCs w:val="16"/>
              </w:rPr>
            </w:pPr>
            <w:r>
              <w:rPr>
                <w:sz w:val="16"/>
              </w:rPr>
              <w:t>1</w:t>
            </w:r>
          </w:p>
        </w:tc>
      </w:tr>
      <w:tr w:rsidR="00587852" w:rsidRPr="000308E8" w14:paraId="5814E7F9" w14:textId="77777777" w:rsidTr="000C6B4C">
        <w:trPr>
          <w:cantSplit/>
          <w:trHeight w:val="22"/>
        </w:trPr>
        <w:tc>
          <w:tcPr>
            <w:tcW w:w="2245" w:type="dxa"/>
            <w:shd w:val="clear" w:color="auto" w:fill="auto"/>
            <w:vAlign w:val="center"/>
          </w:tcPr>
          <w:p w14:paraId="4388A57D" w14:textId="77777777" w:rsidR="00587852" w:rsidRPr="000308E8" w:rsidRDefault="00587852" w:rsidP="00587852">
            <w:pPr>
              <w:jc w:val="left"/>
              <w:rPr>
                <w:rFonts w:cs="Arial"/>
                <w:sz w:val="16"/>
                <w:szCs w:val="16"/>
              </w:rPr>
            </w:pPr>
            <w:r>
              <w:rPr>
                <w:sz w:val="16"/>
              </w:rPr>
              <w:t>OCDE</w:t>
            </w:r>
          </w:p>
        </w:tc>
        <w:tc>
          <w:tcPr>
            <w:tcW w:w="450" w:type="dxa"/>
            <w:tcBorders>
              <w:top w:val="nil"/>
              <w:left w:val="single" w:sz="4" w:space="0" w:color="auto"/>
              <w:bottom w:val="single" w:sz="4" w:space="0" w:color="auto"/>
              <w:right w:val="single" w:sz="4" w:space="0" w:color="auto"/>
            </w:tcBorders>
            <w:shd w:val="clear" w:color="auto" w:fill="auto"/>
            <w:vAlign w:val="center"/>
          </w:tcPr>
          <w:p w14:paraId="6C4182CD" w14:textId="77777777" w:rsidR="00587852" w:rsidRDefault="00587852" w:rsidP="00587852">
            <w:pPr>
              <w:jc w:val="center"/>
              <w:rPr>
                <w:rFonts w:cs="Arial"/>
                <w:sz w:val="16"/>
                <w:szCs w:val="16"/>
              </w:rPr>
            </w:pPr>
            <w:r>
              <w:rPr>
                <w:sz w:val="16"/>
              </w:rPr>
              <w:t>QM</w:t>
            </w:r>
          </w:p>
        </w:tc>
        <w:tc>
          <w:tcPr>
            <w:tcW w:w="1350" w:type="dxa"/>
            <w:tcBorders>
              <w:top w:val="nil"/>
              <w:left w:val="single" w:sz="4" w:space="0" w:color="auto"/>
              <w:bottom w:val="single" w:sz="4" w:space="0" w:color="auto"/>
              <w:right w:val="single" w:sz="4" w:space="0" w:color="auto"/>
            </w:tcBorders>
            <w:shd w:val="clear" w:color="000000" w:fill="FFFFFF"/>
            <w:vAlign w:val="center"/>
          </w:tcPr>
          <w:p w14:paraId="2843DCDF" w14:textId="38FC69DF" w:rsidR="00587852" w:rsidRPr="007E583F" w:rsidRDefault="00587852" w:rsidP="00587852">
            <w:pPr>
              <w:jc w:val="center"/>
              <w:rPr>
                <w:sz w:val="16"/>
                <w:szCs w:val="16"/>
              </w:rPr>
            </w:pPr>
            <w:r>
              <w:rPr>
                <w:sz w:val="16"/>
              </w:rPr>
              <w:t>-</w:t>
            </w:r>
          </w:p>
        </w:tc>
        <w:tc>
          <w:tcPr>
            <w:tcW w:w="720" w:type="dxa"/>
            <w:tcBorders>
              <w:top w:val="nil"/>
              <w:left w:val="nil"/>
              <w:bottom w:val="single" w:sz="4" w:space="0" w:color="auto"/>
              <w:right w:val="single" w:sz="4" w:space="0" w:color="auto"/>
            </w:tcBorders>
            <w:shd w:val="clear" w:color="auto" w:fill="auto"/>
            <w:vAlign w:val="center"/>
          </w:tcPr>
          <w:p w14:paraId="4E7D2E27" w14:textId="77777777" w:rsidR="00587852" w:rsidRPr="00962B88" w:rsidRDefault="00587852" w:rsidP="00587852">
            <w:pPr>
              <w:jc w:val="center"/>
              <w:rPr>
                <w:rFonts w:cs="Arial"/>
                <w:color w:val="000000"/>
                <w:sz w:val="16"/>
                <w:szCs w:val="16"/>
              </w:rPr>
            </w:pPr>
            <w:r>
              <w:rPr>
                <w:color w:val="000000"/>
                <w:sz w:val="16"/>
              </w:rPr>
              <w:t>2</w:t>
            </w:r>
          </w:p>
        </w:tc>
        <w:tc>
          <w:tcPr>
            <w:tcW w:w="630" w:type="dxa"/>
            <w:tcBorders>
              <w:top w:val="nil"/>
              <w:left w:val="nil"/>
              <w:bottom w:val="single" w:sz="4" w:space="0" w:color="auto"/>
              <w:right w:val="single" w:sz="4" w:space="0" w:color="auto"/>
            </w:tcBorders>
            <w:shd w:val="clear" w:color="auto" w:fill="auto"/>
            <w:vAlign w:val="center"/>
          </w:tcPr>
          <w:p w14:paraId="33607186" w14:textId="77777777" w:rsidR="00587852" w:rsidRDefault="00587852" w:rsidP="00587852">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auto" w:fill="auto"/>
            <w:vAlign w:val="center"/>
          </w:tcPr>
          <w:p w14:paraId="15EFF5FA" w14:textId="77777777" w:rsidR="00587852" w:rsidRDefault="00587852" w:rsidP="00587852">
            <w:pPr>
              <w:jc w:val="center"/>
              <w:rPr>
                <w:rFonts w:cs="Arial"/>
                <w:color w:val="000000"/>
                <w:sz w:val="16"/>
                <w:szCs w:val="16"/>
              </w:rPr>
            </w:pPr>
            <w:r>
              <w:rPr>
                <w:color w:val="000000"/>
                <w:sz w:val="16"/>
              </w:rPr>
              <w:t>2</w:t>
            </w:r>
          </w:p>
        </w:tc>
        <w:tc>
          <w:tcPr>
            <w:tcW w:w="720" w:type="dxa"/>
            <w:tcBorders>
              <w:top w:val="nil"/>
              <w:left w:val="nil"/>
              <w:bottom w:val="single" w:sz="4" w:space="0" w:color="auto"/>
              <w:right w:val="single" w:sz="4" w:space="0" w:color="auto"/>
            </w:tcBorders>
            <w:shd w:val="clear" w:color="auto" w:fill="auto"/>
            <w:vAlign w:val="center"/>
          </w:tcPr>
          <w:p w14:paraId="31BC388F" w14:textId="77777777" w:rsidR="00587852" w:rsidRDefault="00587852" w:rsidP="00587852">
            <w:pPr>
              <w:jc w:val="center"/>
              <w:rPr>
                <w:rFonts w:cs="Arial"/>
                <w:color w:val="000000"/>
                <w:sz w:val="16"/>
                <w:szCs w:val="16"/>
              </w:rPr>
            </w:pPr>
            <w:r>
              <w:rPr>
                <w:color w:val="000000"/>
                <w:sz w:val="16"/>
              </w:rPr>
              <w:t>2</w:t>
            </w:r>
          </w:p>
        </w:tc>
        <w:tc>
          <w:tcPr>
            <w:tcW w:w="810" w:type="dxa"/>
            <w:tcBorders>
              <w:top w:val="nil"/>
              <w:left w:val="nil"/>
              <w:bottom w:val="single" w:sz="4" w:space="0" w:color="auto"/>
              <w:right w:val="single" w:sz="4" w:space="0" w:color="auto"/>
            </w:tcBorders>
            <w:shd w:val="clear" w:color="auto" w:fill="auto"/>
            <w:vAlign w:val="center"/>
          </w:tcPr>
          <w:p w14:paraId="1CD29D65" w14:textId="77777777" w:rsidR="00587852" w:rsidRPr="00251F52" w:rsidRDefault="00587852" w:rsidP="00587852">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56ECDE31" w14:textId="77777777" w:rsidR="00587852" w:rsidRPr="00D60B3B" w:rsidRDefault="00587852" w:rsidP="00587852">
            <w:pPr>
              <w:jc w:val="center"/>
              <w:rPr>
                <w:sz w:val="16"/>
                <w:szCs w:val="16"/>
              </w:rPr>
            </w:pPr>
            <w:r>
              <w:rPr>
                <w:sz w:val="16"/>
              </w:rPr>
              <w:t>1</w:t>
            </w:r>
          </w:p>
        </w:tc>
      </w:tr>
      <w:tr w:rsidR="00587852" w:rsidRPr="00AF09E6" w14:paraId="6CFA3470" w14:textId="77777777" w:rsidTr="00E65DE4">
        <w:trPr>
          <w:cantSplit/>
        </w:trPr>
        <w:tc>
          <w:tcPr>
            <w:tcW w:w="2245" w:type="dxa"/>
            <w:shd w:val="clear" w:color="auto" w:fill="auto"/>
          </w:tcPr>
          <w:p w14:paraId="3514240F" w14:textId="77777777" w:rsidR="00587852" w:rsidRPr="00AF09E6" w:rsidRDefault="00587852" w:rsidP="00587852">
            <w:pPr>
              <w:jc w:val="left"/>
              <w:rPr>
                <w:rStyle w:val="FootnoteReference"/>
                <w:rFonts w:cs="Arial"/>
                <w:b/>
                <w:sz w:val="16"/>
                <w:szCs w:val="16"/>
              </w:rPr>
            </w:pPr>
            <w:r>
              <w:rPr>
                <w:b/>
                <w:sz w:val="16"/>
              </w:rPr>
              <w:t>Total</w:t>
            </w:r>
          </w:p>
        </w:tc>
        <w:tc>
          <w:tcPr>
            <w:tcW w:w="450" w:type="dxa"/>
          </w:tcPr>
          <w:p w14:paraId="60B81CCD" w14:textId="77777777" w:rsidR="00587852" w:rsidRPr="00127CCA" w:rsidRDefault="00587852" w:rsidP="00587852">
            <w:pPr>
              <w:ind w:right="284"/>
              <w:jc w:val="right"/>
              <w:rPr>
                <w:rFonts w:cs="Arial"/>
                <w:b/>
                <w:sz w:val="16"/>
                <w:szCs w:val="16"/>
              </w:rPr>
            </w:pPr>
          </w:p>
        </w:tc>
        <w:tc>
          <w:tcPr>
            <w:tcW w:w="1350" w:type="dxa"/>
            <w:tcBorders>
              <w:top w:val="nil"/>
              <w:left w:val="single" w:sz="4" w:space="0" w:color="auto"/>
              <w:bottom w:val="single" w:sz="4" w:space="0" w:color="auto"/>
              <w:right w:val="single" w:sz="4" w:space="0" w:color="auto"/>
            </w:tcBorders>
            <w:shd w:val="clear" w:color="auto" w:fill="auto"/>
            <w:vAlign w:val="center"/>
          </w:tcPr>
          <w:p w14:paraId="1235DE02" w14:textId="141F1CF3" w:rsidR="00587852" w:rsidRDefault="00587852" w:rsidP="00587852">
            <w:pPr>
              <w:jc w:val="center"/>
              <w:rPr>
                <w:rFonts w:cs="Arial"/>
                <w:b/>
                <w:bCs/>
                <w:color w:val="000000"/>
                <w:sz w:val="16"/>
                <w:szCs w:val="16"/>
              </w:rPr>
            </w:pPr>
            <w:r>
              <w:rPr>
                <w:b/>
                <w:color w:val="000000"/>
                <w:sz w:val="16"/>
              </w:rPr>
              <w:t>22 512</w:t>
            </w:r>
          </w:p>
        </w:tc>
        <w:tc>
          <w:tcPr>
            <w:tcW w:w="720" w:type="dxa"/>
            <w:tcBorders>
              <w:top w:val="nil"/>
              <w:left w:val="nil"/>
              <w:bottom w:val="single" w:sz="4" w:space="0" w:color="auto"/>
              <w:right w:val="single" w:sz="4" w:space="0" w:color="auto"/>
            </w:tcBorders>
            <w:shd w:val="clear" w:color="auto" w:fill="auto"/>
            <w:vAlign w:val="center"/>
          </w:tcPr>
          <w:p w14:paraId="3792BE08" w14:textId="77777777" w:rsidR="00587852" w:rsidRDefault="00587852" w:rsidP="00587852">
            <w:pPr>
              <w:jc w:val="center"/>
              <w:rPr>
                <w:rFonts w:cs="Arial"/>
                <w:b/>
                <w:bCs/>
                <w:color w:val="000000"/>
                <w:sz w:val="16"/>
                <w:szCs w:val="16"/>
              </w:rPr>
            </w:pPr>
            <w:r>
              <w:rPr>
                <w:b/>
                <w:color w:val="000000"/>
                <w:sz w:val="16"/>
              </w:rPr>
              <w:t>221</w:t>
            </w:r>
          </w:p>
        </w:tc>
        <w:tc>
          <w:tcPr>
            <w:tcW w:w="630" w:type="dxa"/>
            <w:tcBorders>
              <w:top w:val="nil"/>
              <w:left w:val="nil"/>
              <w:bottom w:val="single" w:sz="4" w:space="0" w:color="auto"/>
              <w:right w:val="single" w:sz="4" w:space="0" w:color="auto"/>
            </w:tcBorders>
            <w:shd w:val="clear" w:color="auto" w:fill="auto"/>
            <w:vAlign w:val="center"/>
          </w:tcPr>
          <w:p w14:paraId="13910171" w14:textId="77777777" w:rsidR="00587852" w:rsidRDefault="00587852" w:rsidP="00587852">
            <w:pPr>
              <w:jc w:val="center"/>
              <w:rPr>
                <w:rFonts w:cs="Arial"/>
                <w:b/>
                <w:bCs/>
                <w:color w:val="000000"/>
                <w:sz w:val="16"/>
                <w:szCs w:val="16"/>
              </w:rPr>
            </w:pPr>
            <w:r>
              <w:rPr>
                <w:b/>
                <w:color w:val="000000"/>
                <w:sz w:val="16"/>
              </w:rPr>
              <w:t>249</w:t>
            </w:r>
          </w:p>
        </w:tc>
        <w:tc>
          <w:tcPr>
            <w:tcW w:w="720" w:type="dxa"/>
            <w:tcBorders>
              <w:top w:val="nil"/>
              <w:left w:val="nil"/>
              <w:bottom w:val="single" w:sz="4" w:space="0" w:color="auto"/>
              <w:right w:val="single" w:sz="4" w:space="0" w:color="auto"/>
            </w:tcBorders>
            <w:shd w:val="clear" w:color="auto" w:fill="auto"/>
            <w:vAlign w:val="center"/>
          </w:tcPr>
          <w:p w14:paraId="3CF0F8EF" w14:textId="77777777" w:rsidR="00587852" w:rsidRDefault="00587852" w:rsidP="00587852">
            <w:pPr>
              <w:jc w:val="center"/>
              <w:rPr>
                <w:rFonts w:cs="Arial"/>
                <w:b/>
                <w:bCs/>
                <w:color w:val="000000"/>
                <w:sz w:val="16"/>
                <w:szCs w:val="16"/>
              </w:rPr>
            </w:pPr>
            <w:r>
              <w:rPr>
                <w:b/>
                <w:color w:val="000000"/>
                <w:sz w:val="16"/>
              </w:rPr>
              <w:t>294</w:t>
            </w:r>
          </w:p>
        </w:tc>
        <w:tc>
          <w:tcPr>
            <w:tcW w:w="720" w:type="dxa"/>
            <w:tcBorders>
              <w:top w:val="nil"/>
              <w:left w:val="nil"/>
              <w:bottom w:val="single" w:sz="4" w:space="0" w:color="auto"/>
              <w:right w:val="single" w:sz="4" w:space="0" w:color="auto"/>
            </w:tcBorders>
            <w:shd w:val="clear" w:color="auto" w:fill="auto"/>
            <w:vAlign w:val="center"/>
          </w:tcPr>
          <w:p w14:paraId="038ABB19" w14:textId="77777777" w:rsidR="00587852" w:rsidRDefault="00587852" w:rsidP="00587852">
            <w:pPr>
              <w:jc w:val="center"/>
              <w:rPr>
                <w:rFonts w:cs="Arial"/>
                <w:b/>
                <w:bCs/>
                <w:color w:val="000000"/>
                <w:sz w:val="16"/>
                <w:szCs w:val="16"/>
              </w:rPr>
            </w:pPr>
            <w:r>
              <w:rPr>
                <w:b/>
                <w:color w:val="000000"/>
                <w:sz w:val="16"/>
              </w:rPr>
              <w:t>265</w:t>
            </w:r>
          </w:p>
        </w:tc>
        <w:tc>
          <w:tcPr>
            <w:tcW w:w="810" w:type="dxa"/>
            <w:tcBorders>
              <w:top w:val="nil"/>
              <w:left w:val="nil"/>
              <w:bottom w:val="single" w:sz="4" w:space="0" w:color="auto"/>
              <w:right w:val="single" w:sz="4" w:space="0" w:color="auto"/>
            </w:tcBorders>
            <w:shd w:val="clear" w:color="auto" w:fill="auto"/>
            <w:vAlign w:val="center"/>
          </w:tcPr>
          <w:p w14:paraId="7C38727D" w14:textId="45D684E9" w:rsidR="00587852" w:rsidRDefault="00587852" w:rsidP="00587852">
            <w:pPr>
              <w:ind w:hanging="50"/>
              <w:jc w:val="center"/>
              <w:rPr>
                <w:rFonts w:cs="Arial"/>
                <w:b/>
                <w:bCs/>
                <w:color w:val="000000"/>
                <w:sz w:val="16"/>
                <w:szCs w:val="16"/>
              </w:rPr>
            </w:pPr>
            <w:r>
              <w:rPr>
                <w:b/>
                <w:color w:val="000000"/>
                <w:sz w:val="16"/>
              </w:rPr>
              <w:t>224</w:t>
            </w:r>
          </w:p>
        </w:tc>
        <w:tc>
          <w:tcPr>
            <w:tcW w:w="1620" w:type="dxa"/>
            <w:tcBorders>
              <w:top w:val="nil"/>
              <w:left w:val="nil"/>
              <w:bottom w:val="single" w:sz="4" w:space="0" w:color="auto"/>
              <w:right w:val="single" w:sz="4" w:space="0" w:color="auto"/>
            </w:tcBorders>
            <w:shd w:val="clear" w:color="auto" w:fill="auto"/>
            <w:vAlign w:val="center"/>
          </w:tcPr>
          <w:p w14:paraId="1C8D1F65" w14:textId="77777777" w:rsidR="00587852" w:rsidRDefault="00587852" w:rsidP="00587852">
            <w:pPr>
              <w:jc w:val="center"/>
              <w:rPr>
                <w:rFonts w:cs="Arial"/>
                <w:b/>
                <w:bCs/>
                <w:color w:val="000000"/>
                <w:sz w:val="16"/>
                <w:szCs w:val="16"/>
              </w:rPr>
            </w:pPr>
            <w:r>
              <w:rPr>
                <w:b/>
                <w:color w:val="000000"/>
                <w:sz w:val="16"/>
              </w:rPr>
              <w:t>169</w:t>
            </w:r>
          </w:p>
        </w:tc>
      </w:tr>
    </w:tbl>
    <w:p w14:paraId="55BAA938" w14:textId="77777777" w:rsidR="0083637F" w:rsidRPr="00D3729C" w:rsidRDefault="0083637F" w:rsidP="0083637F"/>
    <w:p w14:paraId="74FA9EFC" w14:textId="77777777" w:rsidR="0083637F" w:rsidRPr="00D3729C" w:rsidRDefault="0083637F" w:rsidP="0083637F">
      <w:pPr>
        <w:jc w:val="right"/>
        <w:rPr>
          <w:snapToGrid w:val="0"/>
        </w:rPr>
        <w:sectPr w:rsidR="0083637F" w:rsidRPr="00D3729C" w:rsidSect="00B212E4">
          <w:headerReference w:type="default" r:id="rId19"/>
          <w:headerReference w:type="first" r:id="rId20"/>
          <w:footnotePr>
            <w:numFmt w:val="chicago"/>
          </w:footnotePr>
          <w:pgSz w:w="11907" w:h="16840" w:code="9"/>
          <w:pgMar w:top="510" w:right="1134" w:bottom="1021" w:left="1134" w:header="510" w:footer="567" w:gutter="0"/>
          <w:pgNumType w:start="1"/>
          <w:cols w:space="720"/>
          <w:titlePg/>
        </w:sectPr>
      </w:pPr>
      <w:r>
        <w:rPr>
          <w:noProof/>
          <w:lang w:val="en-US"/>
        </w:rPr>
        <mc:AlternateContent>
          <mc:Choice Requires="wps">
            <w:drawing>
              <wp:anchor distT="0" distB="0" distL="114300" distR="114300" simplePos="0" relativeHeight="251660288" behindDoc="0" locked="0" layoutInCell="0" allowOverlap="1" wp14:anchorId="37BFD3F6" wp14:editId="55336300">
                <wp:simplePos x="0" y="0"/>
                <wp:positionH relativeFrom="column">
                  <wp:posOffset>4293870</wp:posOffset>
                </wp:positionH>
                <wp:positionV relativeFrom="paragraph">
                  <wp:posOffset>224790</wp:posOffset>
                </wp:positionV>
                <wp:extent cx="1920875" cy="167640"/>
                <wp:effectExtent l="0"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73F7D" w14:textId="77777777" w:rsidR="00FA70BC" w:rsidRPr="009929A5" w:rsidRDefault="00FA70BC" w:rsidP="0083637F">
                            <w:pPr>
                              <w:ind w:right="53"/>
                              <w:jc w:val="right"/>
                              <w:rPr>
                                <w:rFonts w:cs="Arial"/>
                              </w:rPr>
                            </w:pPr>
                            <w:r>
                              <w:t>[L’appendice suit]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D3F6" id="_x0000_s1027" type="#_x0000_t202" style="position:absolute;left:0;text-align:left;margin-left:338.1pt;margin-top:17.7pt;width:151.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MNsAIAALA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" o:allowincell="f" filled="f" stroked="f">
                <v:textbox inset="0,0,0,0">
                  <w:txbxContent>
                    <w:p w14:paraId="01073F7D" w14:textId="77777777" w:rsidR="00FA70BC" w:rsidRPr="009929A5" w:rsidRDefault="00FA70BC" w:rsidP="0083637F">
                      <w:pPr>
                        <w:ind w:right="53"/>
                        <w:jc w:val="right"/>
                        <w:rPr>
                          <w:rFonts w:cs="Arial"/>
                        </w:rPr>
                      </w:pPr>
                      <w:r>
                        <w:t>[L’appendice suit]</w:t>
                      </w:r>
                    </w:p>
                  </w:txbxContent>
                </v:textbox>
              </v:shape>
            </w:pict>
          </mc:Fallback>
        </mc:AlternateContent>
      </w:r>
    </w:p>
    <w:p w14:paraId="4DB21AFD" w14:textId="77777777" w:rsidR="0083637F" w:rsidRDefault="0083637F" w:rsidP="0083637F">
      <w:pPr>
        <w:jc w:val="center"/>
        <w:rPr>
          <w:caps/>
          <w:lang w:eastAsia="ja-JP"/>
        </w:rPr>
      </w:pPr>
    </w:p>
    <w:p w14:paraId="44C2360D" w14:textId="77777777" w:rsidR="0083637F" w:rsidRDefault="0083637F" w:rsidP="0083637F">
      <w:pPr>
        <w:jc w:val="center"/>
        <w:rPr>
          <w:caps/>
        </w:rPr>
      </w:pPr>
      <w:r>
        <w:rPr>
          <w:caps/>
        </w:rPr>
        <w:t>Appendice</w:t>
      </w:r>
    </w:p>
    <w:p w14:paraId="69A057E7" w14:textId="77777777" w:rsidR="0083637F" w:rsidRPr="00D3729C" w:rsidRDefault="0083637F" w:rsidP="0083637F">
      <w:pPr>
        <w:jc w:val="center"/>
        <w:rPr>
          <w:caps/>
          <w:lang w:eastAsia="ja-JP"/>
        </w:rPr>
      </w:pPr>
    </w:p>
    <w:p w14:paraId="47592830" w14:textId="77777777" w:rsidR="0083637F" w:rsidRPr="00D3729C" w:rsidRDefault="0083637F" w:rsidP="0083637F">
      <w:pPr>
        <w:jc w:val="center"/>
        <w:rPr>
          <w:snapToGrid w:val="0"/>
        </w:rPr>
      </w:pPr>
      <w:r>
        <w:t>CONTENU DE LA BASE DE DONNÉES PLUTO</w:t>
      </w:r>
    </w:p>
    <w:p w14:paraId="42678929" w14:textId="77777777" w:rsidR="0083637F" w:rsidRPr="00D3729C" w:rsidRDefault="0083637F" w:rsidP="0083637F">
      <w:pPr>
        <w:jc w:val="center"/>
        <w:rPr>
          <w:snapToGrid w:val="0"/>
        </w:rPr>
      </w:pPr>
    </w:p>
    <w:p w14:paraId="1905CDED" w14:textId="77777777" w:rsidR="0083637F" w:rsidRPr="00D3729C" w:rsidRDefault="0083637F" w:rsidP="0083637F">
      <w:pPr>
        <w:jc w:val="right"/>
        <w:rPr>
          <w:snapToGrid w:val="0"/>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81"/>
        <w:gridCol w:w="4455"/>
        <w:gridCol w:w="1208"/>
        <w:gridCol w:w="978"/>
        <w:gridCol w:w="977"/>
        <w:gridCol w:w="977"/>
        <w:gridCol w:w="1387"/>
      </w:tblGrid>
      <w:tr w:rsidR="00AC35B4" w:rsidRPr="00D3729C" w14:paraId="5ABC295D" w14:textId="77777777" w:rsidTr="00C625AB">
        <w:trPr>
          <w:jc w:val="center"/>
        </w:trPr>
        <w:tc>
          <w:tcPr>
            <w:tcW w:w="281" w:type="dxa"/>
            <w:vMerge w:val="restart"/>
            <w:tcBorders>
              <w:top w:val="nil"/>
              <w:left w:val="nil"/>
            </w:tcBorders>
            <w:vAlign w:val="center"/>
          </w:tcPr>
          <w:p w14:paraId="0EB9C362" w14:textId="77777777" w:rsidR="00AC35B4" w:rsidRPr="00D3729C" w:rsidRDefault="00AC35B4" w:rsidP="00B212E4">
            <w:pPr>
              <w:jc w:val="left"/>
              <w:rPr>
                <w:rFonts w:cs="Arial"/>
                <w:sz w:val="18"/>
                <w:szCs w:val="18"/>
                <w:lang w:eastAsia="ja-JP"/>
              </w:rPr>
            </w:pPr>
          </w:p>
        </w:tc>
        <w:tc>
          <w:tcPr>
            <w:tcW w:w="4455" w:type="dxa"/>
            <w:vMerge w:val="restart"/>
            <w:shd w:val="clear" w:color="auto" w:fill="D9D9D9" w:themeFill="background1" w:themeFillShade="D9"/>
            <w:vAlign w:val="center"/>
          </w:tcPr>
          <w:p w14:paraId="0789489E" w14:textId="77777777" w:rsidR="00AC35B4" w:rsidRPr="00A30E31" w:rsidRDefault="00AC35B4" w:rsidP="00B212E4">
            <w:pPr>
              <w:jc w:val="left"/>
              <w:rPr>
                <w:rFonts w:cs="Arial"/>
                <w:sz w:val="18"/>
                <w:szCs w:val="18"/>
                <w:lang w:eastAsia="ja-JP"/>
              </w:rPr>
            </w:pPr>
          </w:p>
        </w:tc>
        <w:tc>
          <w:tcPr>
            <w:tcW w:w="5527" w:type="dxa"/>
            <w:gridSpan w:val="5"/>
            <w:shd w:val="clear" w:color="auto" w:fill="D9D9D9" w:themeFill="background1" w:themeFillShade="D9"/>
            <w:vAlign w:val="center"/>
          </w:tcPr>
          <w:p w14:paraId="38B389D9" w14:textId="77777777" w:rsidR="00AC35B4" w:rsidRPr="00A30E31" w:rsidRDefault="00AC35B4" w:rsidP="00B212E4">
            <w:pPr>
              <w:jc w:val="center"/>
              <w:rPr>
                <w:rFonts w:cs="Arial"/>
                <w:sz w:val="18"/>
                <w:szCs w:val="18"/>
              </w:rPr>
            </w:pPr>
            <w:r>
              <w:rPr>
                <w:sz w:val="18"/>
              </w:rPr>
              <w:t>Année</w:t>
            </w:r>
          </w:p>
        </w:tc>
      </w:tr>
      <w:tr w:rsidR="004839D4" w:rsidRPr="00D3729C" w14:paraId="7B3CCF22" w14:textId="77777777" w:rsidTr="00C625AB">
        <w:trPr>
          <w:jc w:val="center"/>
        </w:trPr>
        <w:tc>
          <w:tcPr>
            <w:tcW w:w="281" w:type="dxa"/>
            <w:vMerge/>
            <w:tcBorders>
              <w:left w:val="nil"/>
              <w:bottom w:val="nil"/>
            </w:tcBorders>
            <w:vAlign w:val="center"/>
          </w:tcPr>
          <w:p w14:paraId="7F8BC553" w14:textId="77777777" w:rsidR="00A353C9" w:rsidRPr="00D3729C" w:rsidRDefault="00A353C9" w:rsidP="00A353C9">
            <w:pPr>
              <w:jc w:val="left"/>
              <w:rPr>
                <w:rFonts w:cs="Arial"/>
                <w:sz w:val="18"/>
                <w:szCs w:val="18"/>
                <w:lang w:eastAsia="ja-JP"/>
              </w:rPr>
            </w:pPr>
          </w:p>
        </w:tc>
        <w:tc>
          <w:tcPr>
            <w:tcW w:w="4455" w:type="dxa"/>
            <w:vMerge/>
            <w:shd w:val="clear" w:color="auto" w:fill="D9D9D9" w:themeFill="background1" w:themeFillShade="D9"/>
            <w:vAlign w:val="center"/>
          </w:tcPr>
          <w:p w14:paraId="301DFA9D" w14:textId="77777777" w:rsidR="00A353C9" w:rsidRPr="007479BB" w:rsidRDefault="00A353C9" w:rsidP="00A353C9">
            <w:pPr>
              <w:jc w:val="left"/>
              <w:rPr>
                <w:rFonts w:cs="Arial"/>
                <w:sz w:val="18"/>
                <w:szCs w:val="18"/>
                <w:lang w:eastAsia="ja-JP"/>
              </w:rPr>
            </w:pPr>
          </w:p>
        </w:tc>
        <w:tc>
          <w:tcPr>
            <w:tcW w:w="1208" w:type="dxa"/>
            <w:shd w:val="clear" w:color="auto" w:fill="D9D9D9" w:themeFill="background1" w:themeFillShade="D9"/>
            <w:vAlign w:val="center"/>
          </w:tcPr>
          <w:p w14:paraId="09241D73" w14:textId="77777777" w:rsidR="00A353C9" w:rsidRPr="007479BB" w:rsidRDefault="00A353C9" w:rsidP="00A353C9">
            <w:pPr>
              <w:jc w:val="center"/>
              <w:rPr>
                <w:rFonts w:cs="Arial"/>
                <w:sz w:val="18"/>
                <w:szCs w:val="18"/>
              </w:rPr>
            </w:pPr>
            <w:r>
              <w:rPr>
                <w:sz w:val="18"/>
              </w:rPr>
              <w:t>2018</w:t>
            </w:r>
          </w:p>
        </w:tc>
        <w:tc>
          <w:tcPr>
            <w:tcW w:w="978" w:type="dxa"/>
            <w:shd w:val="clear" w:color="auto" w:fill="D9D9D9" w:themeFill="background1" w:themeFillShade="D9"/>
            <w:vAlign w:val="center"/>
          </w:tcPr>
          <w:p w14:paraId="498A7209" w14:textId="77777777" w:rsidR="00A353C9" w:rsidRPr="007479BB" w:rsidRDefault="00A353C9" w:rsidP="00A353C9">
            <w:pPr>
              <w:jc w:val="center"/>
              <w:rPr>
                <w:rFonts w:cs="Arial"/>
                <w:sz w:val="18"/>
                <w:szCs w:val="18"/>
              </w:rPr>
            </w:pPr>
            <w:r>
              <w:rPr>
                <w:sz w:val="18"/>
              </w:rPr>
              <w:t>2019</w:t>
            </w:r>
          </w:p>
        </w:tc>
        <w:tc>
          <w:tcPr>
            <w:tcW w:w="977" w:type="dxa"/>
            <w:shd w:val="clear" w:color="auto" w:fill="D9D9D9" w:themeFill="background1" w:themeFillShade="D9"/>
            <w:vAlign w:val="center"/>
          </w:tcPr>
          <w:p w14:paraId="5F459205" w14:textId="77777777" w:rsidR="00A353C9" w:rsidRPr="00A30E31" w:rsidRDefault="00A353C9" w:rsidP="00A353C9">
            <w:pPr>
              <w:jc w:val="center"/>
              <w:rPr>
                <w:rFonts w:cs="Arial"/>
                <w:sz w:val="18"/>
                <w:szCs w:val="18"/>
                <w:highlight w:val="yellow"/>
              </w:rPr>
            </w:pPr>
            <w:r>
              <w:rPr>
                <w:sz w:val="18"/>
              </w:rPr>
              <w:t>2020</w:t>
            </w:r>
          </w:p>
        </w:tc>
        <w:tc>
          <w:tcPr>
            <w:tcW w:w="977" w:type="dxa"/>
            <w:shd w:val="clear" w:color="auto" w:fill="D9D9D9" w:themeFill="background1" w:themeFillShade="D9"/>
            <w:vAlign w:val="center"/>
          </w:tcPr>
          <w:p w14:paraId="0AFF9FFD" w14:textId="77777777" w:rsidR="00A353C9" w:rsidRPr="00A30E31" w:rsidRDefault="00A353C9" w:rsidP="00A353C9">
            <w:pPr>
              <w:jc w:val="center"/>
              <w:rPr>
                <w:rFonts w:cs="Arial"/>
                <w:sz w:val="18"/>
                <w:szCs w:val="18"/>
                <w:highlight w:val="yellow"/>
              </w:rPr>
            </w:pPr>
            <w:r>
              <w:rPr>
                <w:sz w:val="18"/>
              </w:rPr>
              <w:t>2021</w:t>
            </w:r>
          </w:p>
        </w:tc>
        <w:tc>
          <w:tcPr>
            <w:tcW w:w="1387" w:type="dxa"/>
            <w:shd w:val="clear" w:color="auto" w:fill="D9D9D9" w:themeFill="background1" w:themeFillShade="D9"/>
            <w:vAlign w:val="center"/>
          </w:tcPr>
          <w:p w14:paraId="0BA95C0B" w14:textId="77777777" w:rsidR="00A353C9" w:rsidRPr="00A30E31" w:rsidRDefault="00A353C9" w:rsidP="003253FB">
            <w:pPr>
              <w:jc w:val="center"/>
              <w:rPr>
                <w:rFonts w:cs="Arial"/>
                <w:sz w:val="18"/>
                <w:szCs w:val="18"/>
                <w:highlight w:val="yellow"/>
              </w:rPr>
            </w:pPr>
            <w:r>
              <w:rPr>
                <w:color w:val="000000" w:themeColor="text1"/>
                <w:sz w:val="18"/>
              </w:rPr>
              <w:t>2022</w:t>
            </w:r>
            <w:r>
              <w:rPr>
                <w:color w:val="000000"/>
                <w:sz w:val="18"/>
              </w:rPr>
              <w:t xml:space="preserve"> (au 8 août 2022)</w:t>
            </w:r>
          </w:p>
        </w:tc>
      </w:tr>
      <w:tr w:rsidR="004839D4" w:rsidRPr="00D3729C" w14:paraId="45D69999" w14:textId="77777777" w:rsidTr="00C625AB">
        <w:trPr>
          <w:jc w:val="center"/>
        </w:trPr>
        <w:tc>
          <w:tcPr>
            <w:tcW w:w="281" w:type="dxa"/>
            <w:tcBorders>
              <w:top w:val="nil"/>
              <w:left w:val="nil"/>
              <w:bottom w:val="nil"/>
            </w:tcBorders>
            <w:vAlign w:val="center"/>
          </w:tcPr>
          <w:p w14:paraId="66E353F2" w14:textId="77777777" w:rsidR="00A353C9" w:rsidRPr="00D3729C" w:rsidRDefault="00A353C9" w:rsidP="00A353C9">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14:paraId="3A1849D9" w14:textId="0EB2DEBF" w:rsidR="00A353C9" w:rsidRPr="0073257D" w:rsidRDefault="00A353C9">
            <w:pPr>
              <w:jc w:val="left"/>
              <w:rPr>
                <w:rFonts w:cs="Arial"/>
                <w:sz w:val="18"/>
                <w:szCs w:val="18"/>
              </w:rPr>
            </w:pPr>
            <w:r>
              <w:rPr>
                <w:sz w:val="18"/>
              </w:rPr>
              <w:t>Nombre de membres de l</w:t>
            </w:r>
            <w:r w:rsidR="00395BCB">
              <w:rPr>
                <w:sz w:val="18"/>
              </w:rPr>
              <w:t>’</w:t>
            </w:r>
            <w:r>
              <w:rPr>
                <w:sz w:val="18"/>
              </w:rPr>
              <w:t>UPOV ayant contribué à la base de données PLUTO pour l</w:t>
            </w:r>
            <w:r w:rsidR="00395BCB">
              <w:rPr>
                <w:sz w:val="18"/>
              </w:rPr>
              <w:t>’</w:t>
            </w:r>
            <w:r>
              <w:rPr>
                <w:sz w:val="18"/>
              </w:rPr>
              <w:t>année indiquée</w:t>
            </w:r>
            <w:r>
              <w:rPr>
                <w:sz w:val="18"/>
                <w:vertAlign w:val="superscript"/>
              </w:rPr>
              <w:t>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0D5E8FE" w14:textId="5B30789D" w:rsidR="00A353C9" w:rsidRPr="00765D43" w:rsidRDefault="00A37CEE" w:rsidP="00536417">
            <w:pPr>
              <w:jc w:val="center"/>
              <w:rPr>
                <w:rFonts w:cs="Arial"/>
                <w:color w:val="000000"/>
                <w:sz w:val="18"/>
                <w:szCs w:val="18"/>
              </w:rPr>
            </w:pPr>
            <w:r>
              <w:rPr>
                <w:color w:val="000000"/>
                <w:sz w:val="18"/>
              </w:rPr>
              <w:t>61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5825FA" w14:textId="6D9012CC" w:rsidR="00A353C9" w:rsidRPr="00765D43" w:rsidRDefault="00A37CEE" w:rsidP="009922A1">
            <w:pPr>
              <w:jc w:val="center"/>
              <w:rPr>
                <w:rFonts w:cs="Arial"/>
                <w:color w:val="000000"/>
                <w:sz w:val="18"/>
                <w:szCs w:val="18"/>
              </w:rPr>
            </w:pPr>
            <w:r>
              <w:rPr>
                <w:color w:val="000000"/>
                <w:sz w:val="18"/>
              </w:rPr>
              <w:t>59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5B5A929" w14:textId="4B2E0E4D" w:rsidR="00A353C9" w:rsidRPr="0073257D" w:rsidRDefault="00A37CEE" w:rsidP="009922A1">
            <w:pPr>
              <w:jc w:val="center"/>
              <w:rPr>
                <w:rFonts w:cs="Arial"/>
                <w:color w:val="000000"/>
                <w:sz w:val="18"/>
                <w:szCs w:val="18"/>
              </w:rPr>
            </w:pPr>
            <w:r>
              <w:rPr>
                <w:color w:val="000000"/>
                <w:sz w:val="18"/>
              </w:rPr>
              <w:t>57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25274C5C" w14:textId="40E772EB" w:rsidR="00A353C9" w:rsidRPr="0073257D" w:rsidRDefault="00A37CEE" w:rsidP="006C7344">
            <w:pPr>
              <w:jc w:val="center"/>
              <w:rPr>
                <w:rFonts w:cs="Arial"/>
                <w:color w:val="000000"/>
                <w:sz w:val="18"/>
                <w:szCs w:val="18"/>
              </w:rPr>
            </w:pPr>
            <w:r>
              <w:rPr>
                <w:color w:val="000000"/>
                <w:sz w:val="18"/>
              </w:rPr>
              <w:t>54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FA91D51" w14:textId="0A307E23" w:rsidR="00A353C9" w:rsidRPr="0073257D" w:rsidRDefault="00A37CEE" w:rsidP="00A353C9">
            <w:pPr>
              <w:jc w:val="center"/>
              <w:rPr>
                <w:rFonts w:cs="Arial"/>
                <w:color w:val="000000"/>
                <w:sz w:val="18"/>
                <w:szCs w:val="18"/>
              </w:rPr>
            </w:pPr>
            <w:r>
              <w:rPr>
                <w:color w:val="000000"/>
                <w:sz w:val="18"/>
              </w:rPr>
              <w:t>41</w:t>
            </w:r>
          </w:p>
        </w:tc>
      </w:tr>
      <w:tr w:rsidR="004839D4" w:rsidRPr="00D3729C" w14:paraId="0BD843D9" w14:textId="77777777" w:rsidTr="00C625AB">
        <w:trPr>
          <w:jc w:val="center"/>
        </w:trPr>
        <w:tc>
          <w:tcPr>
            <w:tcW w:w="281" w:type="dxa"/>
            <w:tcBorders>
              <w:top w:val="nil"/>
              <w:left w:val="nil"/>
              <w:bottom w:val="nil"/>
            </w:tcBorders>
            <w:vAlign w:val="center"/>
          </w:tcPr>
          <w:p w14:paraId="54CF4F15" w14:textId="77777777" w:rsidR="00A353C9" w:rsidRPr="00D3729C" w:rsidRDefault="00A353C9" w:rsidP="00A353C9">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14:paraId="3019C3ED" w14:textId="245C90FD" w:rsidR="00A353C9" w:rsidRPr="0073257D" w:rsidRDefault="00A353C9" w:rsidP="00A353C9">
            <w:pPr>
              <w:jc w:val="left"/>
              <w:rPr>
                <w:rFonts w:cs="Arial"/>
                <w:sz w:val="18"/>
                <w:szCs w:val="18"/>
              </w:rPr>
            </w:pPr>
            <w:r>
              <w:rPr>
                <w:sz w:val="18"/>
              </w:rPr>
              <w:t>Pourcentage de membres de l</w:t>
            </w:r>
            <w:r w:rsidR="00395BCB">
              <w:rPr>
                <w:sz w:val="18"/>
              </w:rPr>
              <w:t>’</w:t>
            </w:r>
            <w:r>
              <w:rPr>
                <w:sz w:val="18"/>
              </w:rPr>
              <w:t>UPOV ayant contribué à la base de données PLUTO pour l</w:t>
            </w:r>
            <w:r w:rsidR="00395BCB">
              <w:rPr>
                <w:sz w:val="18"/>
              </w:rPr>
              <w:t>’</w:t>
            </w:r>
            <w:r>
              <w:rPr>
                <w:sz w:val="18"/>
              </w:rPr>
              <w:t>année indiquée</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77E3921" w14:textId="0163B340" w:rsidR="00A353C9" w:rsidRPr="0073257D" w:rsidRDefault="00A37CEE" w:rsidP="00A353C9">
            <w:pPr>
              <w:jc w:val="center"/>
              <w:rPr>
                <w:rFonts w:cs="Arial"/>
                <w:color w:val="000000"/>
                <w:sz w:val="18"/>
                <w:szCs w:val="18"/>
              </w:rPr>
            </w:pPr>
            <w:r>
              <w:rPr>
                <w:color w:val="000000"/>
                <w:sz w:val="18"/>
              </w:rPr>
              <w:t>80%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62A59D" w14:textId="68E04A02" w:rsidR="00A353C9" w:rsidRPr="0073257D" w:rsidRDefault="00A37CEE" w:rsidP="00345D07">
            <w:pPr>
              <w:jc w:val="center"/>
              <w:rPr>
                <w:rFonts w:cs="Arial"/>
                <w:color w:val="000000"/>
                <w:sz w:val="18"/>
                <w:szCs w:val="18"/>
              </w:rPr>
            </w:pPr>
            <w:r>
              <w:rPr>
                <w:color w:val="000000"/>
                <w:sz w:val="18"/>
              </w:rPr>
              <w:t>78%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3787731" w14:textId="7F840B8F" w:rsidR="00A353C9" w:rsidRPr="0073257D" w:rsidRDefault="00A37CEE" w:rsidP="00345D07">
            <w:pPr>
              <w:jc w:val="center"/>
              <w:rPr>
                <w:rFonts w:cs="Arial"/>
                <w:color w:val="000000"/>
                <w:sz w:val="18"/>
                <w:szCs w:val="18"/>
              </w:rPr>
            </w:pPr>
            <w:r>
              <w:rPr>
                <w:color w:val="000000"/>
                <w:sz w:val="18"/>
              </w:rPr>
              <w:t>73%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F814FB9" w14:textId="07BC7AA4" w:rsidR="00A353C9" w:rsidRPr="0073257D" w:rsidRDefault="00A37CEE" w:rsidP="006C7344">
            <w:pPr>
              <w:jc w:val="center"/>
              <w:rPr>
                <w:rFonts w:cs="Arial"/>
                <w:color w:val="000000"/>
                <w:sz w:val="18"/>
                <w:szCs w:val="18"/>
              </w:rPr>
            </w:pPr>
            <w:r>
              <w:rPr>
                <w:color w:val="000000"/>
                <w:sz w:val="18"/>
              </w:rPr>
              <w:t>69%</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EDC132B" w14:textId="64B9ABA2" w:rsidR="00A353C9" w:rsidRPr="0073257D" w:rsidRDefault="00A37CEE" w:rsidP="000E4729">
            <w:pPr>
              <w:jc w:val="center"/>
              <w:rPr>
                <w:rFonts w:cs="Arial"/>
                <w:color w:val="000000"/>
                <w:sz w:val="18"/>
                <w:szCs w:val="18"/>
              </w:rPr>
            </w:pPr>
            <w:r>
              <w:rPr>
                <w:color w:val="000000"/>
                <w:sz w:val="18"/>
              </w:rPr>
              <w:t>53%</w:t>
            </w:r>
          </w:p>
        </w:tc>
      </w:tr>
      <w:tr w:rsidR="004839D4" w:rsidRPr="00D3729C" w14:paraId="72BE5BF0" w14:textId="77777777" w:rsidTr="00C625AB">
        <w:trPr>
          <w:jc w:val="center"/>
        </w:trPr>
        <w:tc>
          <w:tcPr>
            <w:tcW w:w="281" w:type="dxa"/>
            <w:tcBorders>
              <w:top w:val="nil"/>
              <w:left w:val="nil"/>
              <w:bottom w:val="nil"/>
            </w:tcBorders>
            <w:vAlign w:val="center"/>
          </w:tcPr>
          <w:p w14:paraId="02AF8C9D" w14:textId="77777777" w:rsidR="00F623D8" w:rsidRPr="00D3729C" w:rsidRDefault="00F623D8" w:rsidP="00F623D8">
            <w:pPr>
              <w:jc w:val="left"/>
              <w:rPr>
                <w:rFonts w:cs="Arial"/>
                <w:sz w:val="18"/>
                <w:szCs w:val="18"/>
              </w:rPr>
            </w:pPr>
            <w:r>
              <w:rPr>
                <w:sz w:val="18"/>
              </w:rPr>
              <w:t>A</w:t>
            </w:r>
          </w:p>
        </w:tc>
        <w:tc>
          <w:tcPr>
            <w:tcW w:w="4455" w:type="dxa"/>
            <w:tcBorders>
              <w:top w:val="single" w:sz="4" w:space="0" w:color="auto"/>
              <w:bottom w:val="single" w:sz="4" w:space="0" w:color="auto"/>
              <w:right w:val="single" w:sz="4" w:space="0" w:color="auto"/>
            </w:tcBorders>
            <w:shd w:val="clear" w:color="auto" w:fill="auto"/>
            <w:vAlign w:val="center"/>
          </w:tcPr>
          <w:p w14:paraId="23B22007" w14:textId="77777777" w:rsidR="00F623D8" w:rsidRPr="0073257D" w:rsidRDefault="00F623D8" w:rsidP="00F623D8">
            <w:pPr>
              <w:jc w:val="left"/>
              <w:rPr>
                <w:rFonts w:cs="Arial"/>
                <w:sz w:val="18"/>
                <w:szCs w:val="18"/>
              </w:rPr>
            </w:pPr>
            <w:r>
              <w:rPr>
                <w:sz w:val="18"/>
              </w:rPr>
              <w:t>Nombre total de demandes de protection des obtentions végétales</w:t>
            </w:r>
            <w:r>
              <w:rPr>
                <w:sz w:val="18"/>
                <w:vertAlign w:val="superscript"/>
              </w:rPr>
              <w:t>2</w:t>
            </w:r>
            <w:r>
              <w:rPr>
                <w:sz w:val="18"/>
              </w:rP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38380D8" w14:textId="77777777" w:rsidR="00F623D8" w:rsidRPr="0073257D" w:rsidRDefault="00F623D8" w:rsidP="00F623D8">
            <w:pPr>
              <w:jc w:val="center"/>
              <w:rPr>
                <w:rFonts w:cs="Arial"/>
                <w:color w:val="000000"/>
                <w:sz w:val="18"/>
                <w:szCs w:val="18"/>
              </w:rPr>
            </w:pPr>
            <w:r>
              <w:rPr>
                <w:color w:val="000000"/>
                <w:sz w:val="18"/>
              </w:rPr>
              <w:t>19 681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F28FD8" w14:textId="77777777" w:rsidR="00F623D8" w:rsidRPr="0073257D" w:rsidRDefault="00F623D8" w:rsidP="00F623D8">
            <w:pPr>
              <w:jc w:val="center"/>
              <w:rPr>
                <w:rFonts w:cs="Arial"/>
                <w:color w:val="000000"/>
                <w:sz w:val="18"/>
                <w:szCs w:val="18"/>
              </w:rPr>
            </w:pPr>
            <w:r>
              <w:rPr>
                <w:color w:val="000000"/>
                <w:sz w:val="18"/>
              </w:rPr>
              <w:t>21 265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2854636" w14:textId="77777777" w:rsidR="00F623D8" w:rsidRPr="0073257D" w:rsidRDefault="00F623D8" w:rsidP="00F623D8">
            <w:pPr>
              <w:jc w:val="center"/>
              <w:rPr>
                <w:rFonts w:cs="Arial"/>
                <w:sz w:val="18"/>
                <w:szCs w:val="18"/>
                <w:highlight w:val="cyan"/>
              </w:rPr>
            </w:pPr>
            <w:r>
              <w:rPr>
                <w:color w:val="000000"/>
                <w:sz w:val="18"/>
              </w:rPr>
              <w:t>22 512</w:t>
            </w:r>
          </w:p>
        </w:tc>
        <w:tc>
          <w:tcPr>
            <w:tcW w:w="977" w:type="dxa"/>
            <w:tcBorders>
              <w:top w:val="single" w:sz="4" w:space="0" w:color="auto"/>
              <w:left w:val="single" w:sz="4" w:space="0" w:color="auto"/>
              <w:bottom w:val="single" w:sz="4" w:space="0" w:color="auto"/>
              <w:right w:val="single" w:sz="4" w:space="0" w:color="auto"/>
            </w:tcBorders>
            <w:vAlign w:val="center"/>
          </w:tcPr>
          <w:p w14:paraId="4DE338F1" w14:textId="77777777" w:rsidR="00F623D8" w:rsidRPr="0073257D" w:rsidRDefault="003253FB" w:rsidP="00F623D8">
            <w:pPr>
              <w:jc w:val="center"/>
              <w:rPr>
                <w:rFonts w:cs="Arial"/>
                <w:sz w:val="18"/>
                <w:szCs w:val="18"/>
              </w:rPr>
            </w:pPr>
            <w:r>
              <w:rPr>
                <w:sz w:val="18"/>
              </w:rPr>
              <w:t>n.d.</w:t>
            </w:r>
          </w:p>
        </w:tc>
        <w:tc>
          <w:tcPr>
            <w:tcW w:w="1387" w:type="dxa"/>
            <w:tcBorders>
              <w:top w:val="single" w:sz="4" w:space="0" w:color="auto"/>
              <w:left w:val="single" w:sz="4" w:space="0" w:color="auto"/>
              <w:bottom w:val="single" w:sz="4" w:space="0" w:color="auto"/>
            </w:tcBorders>
            <w:vAlign w:val="center"/>
          </w:tcPr>
          <w:p w14:paraId="210C5FA7" w14:textId="77777777" w:rsidR="00F623D8" w:rsidRPr="0073257D" w:rsidRDefault="00F623D8" w:rsidP="00F623D8">
            <w:pPr>
              <w:jc w:val="center"/>
              <w:rPr>
                <w:rFonts w:cs="Arial"/>
                <w:sz w:val="18"/>
                <w:szCs w:val="18"/>
              </w:rPr>
            </w:pPr>
            <w:r>
              <w:rPr>
                <w:sz w:val="18"/>
              </w:rPr>
              <w:t>n.d.</w:t>
            </w:r>
          </w:p>
        </w:tc>
      </w:tr>
      <w:tr w:rsidR="004839D4" w:rsidRPr="00D3729C" w14:paraId="705D2D9D" w14:textId="77777777" w:rsidTr="00C625AB">
        <w:trPr>
          <w:jc w:val="center"/>
        </w:trPr>
        <w:tc>
          <w:tcPr>
            <w:tcW w:w="281" w:type="dxa"/>
            <w:tcBorders>
              <w:top w:val="nil"/>
              <w:left w:val="nil"/>
              <w:bottom w:val="nil"/>
            </w:tcBorders>
            <w:shd w:val="clear" w:color="auto" w:fill="FFFFFF" w:themeFill="background1"/>
            <w:vAlign w:val="center"/>
          </w:tcPr>
          <w:p w14:paraId="0BD9F0F7" w14:textId="77777777" w:rsidR="00F623D8" w:rsidRPr="00555707" w:rsidRDefault="00F623D8" w:rsidP="00F623D8">
            <w:pPr>
              <w:jc w:val="left"/>
              <w:rPr>
                <w:rFonts w:cs="Arial"/>
                <w:sz w:val="18"/>
                <w:szCs w:val="18"/>
              </w:rPr>
            </w:pPr>
            <w:r>
              <w:rPr>
                <w:sz w:val="18"/>
              </w:rPr>
              <w:t>B</w:t>
            </w:r>
          </w:p>
        </w:tc>
        <w:tc>
          <w:tcPr>
            <w:tcW w:w="4455" w:type="dxa"/>
            <w:tcBorders>
              <w:top w:val="single" w:sz="4" w:space="0" w:color="auto"/>
              <w:bottom w:val="single" w:sz="4" w:space="0" w:color="auto"/>
              <w:right w:val="single" w:sz="4" w:space="0" w:color="auto"/>
            </w:tcBorders>
            <w:shd w:val="clear" w:color="auto" w:fill="FFFFFF" w:themeFill="background1"/>
            <w:vAlign w:val="center"/>
          </w:tcPr>
          <w:p w14:paraId="42FDE110" w14:textId="5530E4F6" w:rsidR="00F623D8" w:rsidRPr="0073257D" w:rsidRDefault="00F623D8" w:rsidP="00F623D8">
            <w:pPr>
              <w:jc w:val="left"/>
              <w:rPr>
                <w:rFonts w:cs="Arial"/>
                <w:sz w:val="18"/>
                <w:szCs w:val="18"/>
              </w:rPr>
            </w:pPr>
            <w:r>
              <w:rPr>
                <w:sz w:val="18"/>
              </w:rPr>
              <w:t>Nombre de demandes de protection des obtentions végétales émanant des contributeurs à la base de données PLUTO pour l</w:t>
            </w:r>
            <w:r w:rsidR="00395BCB">
              <w:rPr>
                <w:sz w:val="18"/>
              </w:rPr>
              <w:t>’</w:t>
            </w:r>
            <w:r>
              <w:rPr>
                <w:sz w:val="18"/>
              </w:rPr>
              <w:t>année indiquée</w:t>
            </w:r>
            <w:r>
              <w:rPr>
                <w:sz w:val="18"/>
                <w:vertAlign w:val="superscript"/>
              </w:rPr>
              <w:t>1, 2</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0AFF888" w14:textId="6CFF88A3" w:rsidR="00A44C9C" w:rsidRPr="0073257D" w:rsidRDefault="00A37CEE" w:rsidP="00FB2234">
            <w:pPr>
              <w:jc w:val="center"/>
              <w:rPr>
                <w:rFonts w:cs="Arial"/>
                <w:sz w:val="18"/>
                <w:szCs w:val="18"/>
              </w:rPr>
            </w:pPr>
            <w:r>
              <w:rPr>
                <w:sz w:val="18"/>
              </w:rPr>
              <w:t>19 640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DE4B75" w14:textId="2229BFC4" w:rsidR="00F623D8" w:rsidRPr="0073257D" w:rsidRDefault="00F623D8" w:rsidP="00D62353">
            <w:pPr>
              <w:jc w:val="center"/>
              <w:rPr>
                <w:rFonts w:cs="Arial"/>
                <w:color w:val="000000"/>
                <w:sz w:val="18"/>
                <w:szCs w:val="18"/>
                <w:highlight w:val="cyan"/>
              </w:rPr>
            </w:pPr>
            <w:r>
              <w:rPr>
                <w:sz w:val="18"/>
              </w:rPr>
              <w:t xml:space="preserve"> </w:t>
            </w:r>
            <w:r>
              <w:rPr>
                <w:color w:val="000000"/>
                <w:sz w:val="18"/>
              </w:rPr>
              <w:t>21 083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0017703" w14:textId="36AE8112" w:rsidR="00F623D8" w:rsidRPr="0073257D" w:rsidRDefault="00A37CEE" w:rsidP="00765D43">
            <w:pPr>
              <w:jc w:val="center"/>
              <w:rPr>
                <w:rFonts w:cs="Arial"/>
                <w:color w:val="000000"/>
                <w:sz w:val="18"/>
                <w:szCs w:val="18"/>
                <w:highlight w:val="cyan"/>
              </w:rPr>
            </w:pPr>
            <w:r>
              <w:rPr>
                <w:color w:val="000000"/>
                <w:sz w:val="18"/>
              </w:rPr>
              <w:t>21 909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33F67B5" w14:textId="77777777" w:rsidR="00F623D8" w:rsidRPr="0073257D" w:rsidRDefault="00C966DD" w:rsidP="00C966DD">
            <w:pPr>
              <w:jc w:val="center"/>
              <w:rPr>
                <w:rFonts w:cs="Arial"/>
                <w:color w:val="000000"/>
                <w:sz w:val="18"/>
                <w:szCs w:val="18"/>
              </w:rPr>
            </w:pPr>
            <w:r>
              <w:rPr>
                <w:sz w:val="18"/>
              </w:rPr>
              <w:t>n.d.</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27A7EBF" w14:textId="77777777" w:rsidR="00F623D8" w:rsidRPr="0073257D" w:rsidRDefault="00F623D8" w:rsidP="00F623D8">
            <w:pPr>
              <w:jc w:val="center"/>
              <w:rPr>
                <w:rFonts w:cs="Arial"/>
                <w:color w:val="000000"/>
                <w:sz w:val="18"/>
                <w:szCs w:val="18"/>
              </w:rPr>
            </w:pPr>
            <w:r>
              <w:rPr>
                <w:color w:val="000000"/>
                <w:sz w:val="18"/>
              </w:rPr>
              <w:t>n.d.</w:t>
            </w:r>
          </w:p>
        </w:tc>
      </w:tr>
      <w:tr w:rsidR="004839D4" w:rsidRPr="00D3729C" w14:paraId="08B9F971" w14:textId="77777777" w:rsidTr="00C625AB">
        <w:trPr>
          <w:jc w:val="center"/>
        </w:trPr>
        <w:tc>
          <w:tcPr>
            <w:tcW w:w="281" w:type="dxa"/>
            <w:tcBorders>
              <w:top w:val="nil"/>
              <w:left w:val="nil"/>
              <w:bottom w:val="nil"/>
            </w:tcBorders>
            <w:vAlign w:val="center"/>
          </w:tcPr>
          <w:p w14:paraId="41ABE422" w14:textId="77777777" w:rsidR="00F623D8" w:rsidRPr="00D3729C" w:rsidRDefault="00F623D8" w:rsidP="00F623D8">
            <w:pPr>
              <w:jc w:val="left"/>
              <w:rPr>
                <w:rFonts w:cs="Arial"/>
                <w:sz w:val="18"/>
                <w:szCs w:val="18"/>
              </w:rPr>
            </w:pPr>
            <w:r>
              <w:rPr>
                <w:sz w:val="18"/>
              </w:rPr>
              <w:t>C</w:t>
            </w:r>
          </w:p>
        </w:tc>
        <w:tc>
          <w:tcPr>
            <w:tcW w:w="4455" w:type="dxa"/>
            <w:shd w:val="clear" w:color="auto" w:fill="auto"/>
            <w:vAlign w:val="center"/>
          </w:tcPr>
          <w:p w14:paraId="7A5BCF2E" w14:textId="750541EC" w:rsidR="00F623D8" w:rsidRPr="0073257D" w:rsidRDefault="00F623D8" w:rsidP="00F623D8">
            <w:pPr>
              <w:jc w:val="left"/>
              <w:rPr>
                <w:rFonts w:cs="Arial"/>
                <w:sz w:val="18"/>
                <w:szCs w:val="18"/>
              </w:rPr>
            </w:pPr>
            <w:r>
              <w:rPr>
                <w:sz w:val="18"/>
              </w:rPr>
              <w:t>Pourcentage de demandes de protection des obtentions végétales émanant des contributeurs à la base de données PLUTO pour l</w:t>
            </w:r>
            <w:r w:rsidR="00395BCB">
              <w:rPr>
                <w:sz w:val="18"/>
              </w:rPr>
              <w:t>’</w:t>
            </w:r>
            <w:r>
              <w:rPr>
                <w:sz w:val="18"/>
              </w:rPr>
              <w:t>année indiquée (B/A)</w:t>
            </w:r>
          </w:p>
        </w:tc>
        <w:tc>
          <w:tcPr>
            <w:tcW w:w="1208" w:type="dxa"/>
            <w:vAlign w:val="center"/>
          </w:tcPr>
          <w:p w14:paraId="2F2807F4" w14:textId="3E5147DF" w:rsidR="00F623D8" w:rsidRPr="0073257D" w:rsidRDefault="00A37CEE" w:rsidP="000E4729">
            <w:pPr>
              <w:jc w:val="center"/>
              <w:rPr>
                <w:rFonts w:cs="Arial"/>
                <w:color w:val="000000"/>
                <w:sz w:val="18"/>
                <w:szCs w:val="18"/>
              </w:rPr>
            </w:pPr>
            <w:r>
              <w:rPr>
                <w:color w:val="000000"/>
                <w:sz w:val="18"/>
              </w:rPr>
              <w:t xml:space="preserve">99,8% </w:t>
            </w:r>
          </w:p>
        </w:tc>
        <w:tc>
          <w:tcPr>
            <w:tcW w:w="978" w:type="dxa"/>
            <w:shd w:val="clear" w:color="auto" w:fill="auto"/>
            <w:vAlign w:val="center"/>
          </w:tcPr>
          <w:p w14:paraId="2DC5F961" w14:textId="77777777" w:rsidR="00F623D8" w:rsidRPr="0073257D" w:rsidRDefault="00F623D8" w:rsidP="00F623D8">
            <w:pPr>
              <w:jc w:val="center"/>
              <w:rPr>
                <w:rFonts w:cs="Arial"/>
                <w:color w:val="000000"/>
                <w:sz w:val="18"/>
                <w:szCs w:val="18"/>
                <w:highlight w:val="cyan"/>
              </w:rPr>
            </w:pPr>
          </w:p>
          <w:p w14:paraId="1EFCBAA2" w14:textId="425B43D7" w:rsidR="00F623D8" w:rsidRPr="0073257D" w:rsidRDefault="00A37CEE" w:rsidP="00F623D8">
            <w:pPr>
              <w:jc w:val="center"/>
              <w:rPr>
                <w:rFonts w:cs="Arial"/>
                <w:color w:val="000000"/>
                <w:sz w:val="18"/>
                <w:szCs w:val="18"/>
              </w:rPr>
            </w:pPr>
            <w:r>
              <w:rPr>
                <w:color w:val="000000"/>
                <w:sz w:val="18"/>
              </w:rPr>
              <w:t>99,1%</w:t>
            </w:r>
          </w:p>
          <w:p w14:paraId="60909BC3" w14:textId="77777777" w:rsidR="00F623D8" w:rsidRPr="0073257D" w:rsidRDefault="00F623D8" w:rsidP="00F623D8">
            <w:pPr>
              <w:jc w:val="center"/>
              <w:rPr>
                <w:rFonts w:cs="Arial"/>
                <w:color w:val="000000"/>
                <w:sz w:val="18"/>
                <w:szCs w:val="18"/>
                <w:highlight w:val="cyan"/>
              </w:rPr>
            </w:pPr>
          </w:p>
        </w:tc>
        <w:tc>
          <w:tcPr>
            <w:tcW w:w="977" w:type="dxa"/>
            <w:vAlign w:val="center"/>
          </w:tcPr>
          <w:p w14:paraId="26B4698C" w14:textId="424668DF" w:rsidR="00F623D8" w:rsidRPr="0073257D" w:rsidRDefault="00A37CEE" w:rsidP="00A87B36">
            <w:pPr>
              <w:jc w:val="center"/>
              <w:rPr>
                <w:rFonts w:cs="Arial"/>
                <w:color w:val="000000"/>
                <w:sz w:val="18"/>
                <w:szCs w:val="18"/>
              </w:rPr>
            </w:pPr>
            <w:r>
              <w:rPr>
                <w:color w:val="000000"/>
                <w:sz w:val="18"/>
              </w:rPr>
              <w:t>97,3%</w:t>
            </w:r>
          </w:p>
        </w:tc>
        <w:tc>
          <w:tcPr>
            <w:tcW w:w="977" w:type="dxa"/>
            <w:shd w:val="clear" w:color="auto" w:fill="auto"/>
            <w:vAlign w:val="center"/>
          </w:tcPr>
          <w:p w14:paraId="7241F44D" w14:textId="77777777" w:rsidR="00F623D8" w:rsidRPr="0073257D" w:rsidRDefault="00C966DD" w:rsidP="00F623D8">
            <w:pPr>
              <w:jc w:val="center"/>
              <w:rPr>
                <w:rFonts w:cs="Arial"/>
                <w:sz w:val="18"/>
                <w:szCs w:val="18"/>
              </w:rPr>
            </w:pPr>
            <w:r>
              <w:rPr>
                <w:sz w:val="18"/>
              </w:rPr>
              <w:t>n.d.</w:t>
            </w:r>
          </w:p>
        </w:tc>
        <w:tc>
          <w:tcPr>
            <w:tcW w:w="1387" w:type="dxa"/>
            <w:shd w:val="clear" w:color="auto" w:fill="auto"/>
            <w:vAlign w:val="center"/>
          </w:tcPr>
          <w:p w14:paraId="67462302" w14:textId="77777777" w:rsidR="00F623D8" w:rsidRPr="0073257D" w:rsidRDefault="00F623D8" w:rsidP="00F623D8">
            <w:pPr>
              <w:jc w:val="center"/>
              <w:rPr>
                <w:rFonts w:cs="Arial"/>
                <w:sz w:val="18"/>
                <w:szCs w:val="18"/>
              </w:rPr>
            </w:pPr>
            <w:r>
              <w:rPr>
                <w:sz w:val="18"/>
              </w:rPr>
              <w:t>n.d.</w:t>
            </w:r>
          </w:p>
        </w:tc>
      </w:tr>
      <w:tr w:rsidR="004839D4" w:rsidRPr="00D3729C" w14:paraId="3E94B19C" w14:textId="77777777" w:rsidTr="00C625AB">
        <w:trPr>
          <w:jc w:val="center"/>
        </w:trPr>
        <w:tc>
          <w:tcPr>
            <w:tcW w:w="281" w:type="dxa"/>
            <w:tcBorders>
              <w:top w:val="nil"/>
              <w:left w:val="nil"/>
              <w:bottom w:val="nil"/>
            </w:tcBorders>
            <w:vAlign w:val="center"/>
          </w:tcPr>
          <w:p w14:paraId="61A3253D" w14:textId="77777777" w:rsidR="00F623D8" w:rsidRPr="00D3729C" w:rsidRDefault="00F623D8" w:rsidP="00F623D8">
            <w:pPr>
              <w:jc w:val="left"/>
              <w:rPr>
                <w:rFonts w:cs="Arial"/>
                <w:sz w:val="18"/>
                <w:szCs w:val="18"/>
              </w:rPr>
            </w:pPr>
            <w:r>
              <w:rPr>
                <w:sz w:val="18"/>
              </w:rPr>
              <w:t>D</w:t>
            </w:r>
          </w:p>
        </w:tc>
        <w:tc>
          <w:tcPr>
            <w:tcW w:w="4455" w:type="dxa"/>
            <w:tcBorders>
              <w:top w:val="single" w:sz="4" w:space="0" w:color="auto"/>
              <w:bottom w:val="single" w:sz="4" w:space="0" w:color="auto"/>
              <w:right w:val="single" w:sz="4" w:space="0" w:color="auto"/>
            </w:tcBorders>
            <w:shd w:val="clear" w:color="auto" w:fill="auto"/>
            <w:vAlign w:val="center"/>
          </w:tcPr>
          <w:p w14:paraId="4AD8700C" w14:textId="6A9C5BB5" w:rsidR="00F623D8" w:rsidRPr="0073257D" w:rsidRDefault="00F623D8" w:rsidP="00F623D8">
            <w:pPr>
              <w:jc w:val="left"/>
              <w:rPr>
                <w:rFonts w:cs="Arial"/>
                <w:sz w:val="18"/>
                <w:szCs w:val="18"/>
              </w:rPr>
            </w:pPr>
            <w:r>
              <w:rPr>
                <w:sz w:val="18"/>
              </w:rPr>
              <w:t>Nombre de demandes de protection des obtentions végétales figurant dans la base de données PLUTO pour l</w:t>
            </w:r>
            <w:r w:rsidR="00395BCB">
              <w:rPr>
                <w:sz w:val="18"/>
              </w:rPr>
              <w:t>’</w:t>
            </w:r>
            <w:r>
              <w:rPr>
                <w:sz w:val="18"/>
              </w:rPr>
              <w:t>année indiquée</w:t>
            </w:r>
            <w:r>
              <w:rPr>
                <w:sz w:val="18"/>
                <w:vertAlign w:val="superscript"/>
              </w:rPr>
              <w:t xml:space="preserve">3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C4F62DC" w14:textId="77777777" w:rsidR="00F623D8" w:rsidRPr="0073257D" w:rsidRDefault="00F623D8" w:rsidP="000F3B38">
            <w:pPr>
              <w:jc w:val="center"/>
              <w:rPr>
                <w:rFonts w:cs="Arial"/>
                <w:color w:val="000000"/>
                <w:sz w:val="18"/>
                <w:szCs w:val="18"/>
              </w:rPr>
            </w:pPr>
            <w:r>
              <w:rPr>
                <w:color w:val="000000"/>
                <w:sz w:val="18"/>
              </w:rPr>
              <w:t>12 823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C907E58" w14:textId="77777777" w:rsidR="00F623D8" w:rsidRPr="0073257D" w:rsidRDefault="00F623D8" w:rsidP="006D0A55">
            <w:pPr>
              <w:jc w:val="center"/>
              <w:rPr>
                <w:rFonts w:cs="Arial"/>
                <w:color w:val="000000"/>
                <w:sz w:val="18"/>
                <w:szCs w:val="18"/>
              </w:rPr>
            </w:pPr>
            <w:r>
              <w:rPr>
                <w:color w:val="000000"/>
                <w:sz w:val="18"/>
              </w:rPr>
              <w:t>11 732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E4BC984" w14:textId="77777777" w:rsidR="00F623D8" w:rsidRPr="0073257D" w:rsidRDefault="006D0A55" w:rsidP="006D0A55">
            <w:pPr>
              <w:jc w:val="center"/>
              <w:rPr>
                <w:rFonts w:cs="Arial"/>
                <w:color w:val="000000"/>
                <w:sz w:val="18"/>
                <w:szCs w:val="18"/>
              </w:rPr>
            </w:pPr>
            <w:r>
              <w:rPr>
                <w:color w:val="000000"/>
                <w:sz w:val="18"/>
              </w:rPr>
              <w:t>10 398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C7E94BD" w14:textId="29AB5CA5" w:rsidR="00E43704" w:rsidRPr="0073257D" w:rsidRDefault="00E43704" w:rsidP="006D0A55">
            <w:pPr>
              <w:jc w:val="center"/>
              <w:rPr>
                <w:rFonts w:cs="Arial"/>
                <w:color w:val="000000"/>
                <w:sz w:val="18"/>
                <w:szCs w:val="18"/>
              </w:rPr>
            </w:pPr>
            <w:r>
              <w:rPr>
                <w:color w:val="000000"/>
                <w:sz w:val="18"/>
              </w:rPr>
              <w:t>8</w:t>
            </w:r>
            <w:r w:rsidR="000F751E">
              <w:rPr>
                <w:color w:val="000000"/>
                <w:sz w:val="18"/>
              </w:rPr>
              <w:t> </w:t>
            </w:r>
            <w:r>
              <w:rPr>
                <w:color w:val="000000"/>
                <w:sz w:val="18"/>
              </w:rPr>
              <w:t>689</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F1CCA95" w14:textId="2E0DF524" w:rsidR="00AE71B2" w:rsidRPr="0073257D" w:rsidRDefault="006D0A55" w:rsidP="006D0A55">
            <w:pPr>
              <w:jc w:val="center"/>
              <w:rPr>
                <w:rFonts w:cs="Arial"/>
                <w:color w:val="000000"/>
                <w:sz w:val="18"/>
                <w:szCs w:val="18"/>
              </w:rPr>
            </w:pPr>
            <w:r>
              <w:rPr>
                <w:color w:val="000000"/>
                <w:sz w:val="18"/>
              </w:rPr>
              <w:t>3</w:t>
            </w:r>
            <w:r w:rsidR="000F751E">
              <w:rPr>
                <w:color w:val="000000"/>
                <w:sz w:val="18"/>
              </w:rPr>
              <w:t> </w:t>
            </w:r>
            <w:r>
              <w:rPr>
                <w:color w:val="000000"/>
                <w:sz w:val="18"/>
              </w:rPr>
              <w:t>579</w:t>
            </w:r>
          </w:p>
        </w:tc>
      </w:tr>
      <w:tr w:rsidR="004839D4" w:rsidRPr="00D3729C" w14:paraId="73199A9E" w14:textId="77777777" w:rsidTr="00C625AB">
        <w:trPr>
          <w:jc w:val="center"/>
        </w:trPr>
        <w:tc>
          <w:tcPr>
            <w:tcW w:w="281" w:type="dxa"/>
            <w:tcBorders>
              <w:top w:val="nil"/>
              <w:left w:val="nil"/>
              <w:bottom w:val="nil"/>
            </w:tcBorders>
            <w:vAlign w:val="center"/>
          </w:tcPr>
          <w:p w14:paraId="696E94B2" w14:textId="77777777" w:rsidR="00F623D8" w:rsidRPr="00D3729C" w:rsidRDefault="00F623D8" w:rsidP="00F623D8">
            <w:pPr>
              <w:jc w:val="left"/>
              <w:rPr>
                <w:rFonts w:cs="Arial"/>
                <w:sz w:val="18"/>
                <w:szCs w:val="18"/>
              </w:rPr>
            </w:pPr>
            <w:r>
              <w:rPr>
                <w:sz w:val="18"/>
              </w:rPr>
              <w:t>F</w:t>
            </w:r>
          </w:p>
        </w:tc>
        <w:tc>
          <w:tcPr>
            <w:tcW w:w="4455" w:type="dxa"/>
            <w:tcBorders>
              <w:top w:val="single" w:sz="4" w:space="0" w:color="auto"/>
              <w:bottom w:val="single" w:sz="4" w:space="0" w:color="auto"/>
              <w:right w:val="single" w:sz="4" w:space="0" w:color="auto"/>
            </w:tcBorders>
            <w:shd w:val="clear" w:color="auto" w:fill="auto"/>
            <w:vAlign w:val="center"/>
          </w:tcPr>
          <w:p w14:paraId="524B6780" w14:textId="77777777" w:rsidR="00F623D8" w:rsidRPr="0073257D" w:rsidRDefault="00F623D8" w:rsidP="00F623D8">
            <w:pPr>
              <w:jc w:val="left"/>
              <w:rPr>
                <w:rFonts w:cs="Arial"/>
                <w:sz w:val="18"/>
                <w:szCs w:val="18"/>
              </w:rPr>
            </w:pPr>
            <w:r>
              <w:rPr>
                <w:sz w:val="18"/>
              </w:rPr>
              <w:t>Pourcentage de demandes de protection des obtentions végétales figurant dans la base de données PLUTO (D/A)</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CE767D" w14:textId="639C90C1" w:rsidR="00F623D8" w:rsidRPr="0073257D" w:rsidRDefault="00F623D8" w:rsidP="00C966DD">
            <w:pPr>
              <w:jc w:val="center"/>
              <w:rPr>
                <w:rFonts w:cs="Arial"/>
                <w:color w:val="000000"/>
                <w:sz w:val="18"/>
                <w:szCs w:val="18"/>
              </w:rPr>
            </w:pPr>
            <w:r>
              <w:rPr>
                <w:color w:val="000000"/>
                <w:sz w:val="18"/>
              </w:rPr>
              <w:t>65,2%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A45CD8" w14:textId="136CEF1B" w:rsidR="00F623D8" w:rsidRPr="0073257D" w:rsidRDefault="00F623D8" w:rsidP="00C966DD">
            <w:pPr>
              <w:jc w:val="center"/>
              <w:rPr>
                <w:rFonts w:cs="Arial"/>
                <w:color w:val="000000"/>
                <w:sz w:val="18"/>
                <w:szCs w:val="18"/>
              </w:rPr>
            </w:pPr>
            <w:r>
              <w:rPr>
                <w:color w:val="000000"/>
                <w:sz w:val="18"/>
              </w:rPr>
              <w:t>55,2%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48AB697" w14:textId="4C02D698" w:rsidR="00F623D8" w:rsidRPr="0073257D" w:rsidRDefault="00C966DD" w:rsidP="00C966DD">
            <w:pPr>
              <w:jc w:val="center"/>
              <w:rPr>
                <w:rFonts w:cs="Arial"/>
                <w:color w:val="000000"/>
                <w:sz w:val="18"/>
                <w:szCs w:val="18"/>
              </w:rPr>
            </w:pPr>
            <w:r>
              <w:rPr>
                <w:color w:val="000000"/>
                <w:sz w:val="18"/>
              </w:rPr>
              <w:t>46,2%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488B9CD1" w14:textId="77777777" w:rsidR="00F623D8" w:rsidRPr="0073257D" w:rsidRDefault="000F3B38" w:rsidP="000F3B38">
            <w:pPr>
              <w:jc w:val="center"/>
              <w:rPr>
                <w:rFonts w:cs="Arial"/>
                <w:color w:val="000000"/>
                <w:sz w:val="18"/>
                <w:szCs w:val="18"/>
              </w:rPr>
            </w:pPr>
            <w:r>
              <w:rPr>
                <w:sz w:val="18"/>
              </w:rPr>
              <w:t>n.d.</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F0BCF39" w14:textId="77777777" w:rsidR="00F623D8" w:rsidRPr="0073257D" w:rsidRDefault="003253FB" w:rsidP="00F623D8">
            <w:pPr>
              <w:jc w:val="center"/>
              <w:rPr>
                <w:rFonts w:cs="Arial"/>
                <w:color w:val="000000"/>
                <w:sz w:val="18"/>
                <w:szCs w:val="18"/>
              </w:rPr>
            </w:pPr>
            <w:r>
              <w:rPr>
                <w:sz w:val="18"/>
              </w:rPr>
              <w:t>n.d.</w:t>
            </w:r>
          </w:p>
        </w:tc>
      </w:tr>
      <w:tr w:rsidR="004839D4" w:rsidRPr="00D3729C" w14:paraId="6EA2C156" w14:textId="77777777" w:rsidTr="00C625AB">
        <w:trPr>
          <w:jc w:val="center"/>
        </w:trPr>
        <w:tc>
          <w:tcPr>
            <w:tcW w:w="281" w:type="dxa"/>
            <w:tcBorders>
              <w:top w:val="nil"/>
              <w:left w:val="nil"/>
              <w:bottom w:val="nil"/>
            </w:tcBorders>
            <w:vAlign w:val="center"/>
          </w:tcPr>
          <w:p w14:paraId="384D823B" w14:textId="77777777" w:rsidR="00F623D8" w:rsidRPr="00D3729C" w:rsidRDefault="00F623D8" w:rsidP="00F623D8">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14:paraId="1089DB64" w14:textId="77777777" w:rsidR="00F623D8" w:rsidRPr="0073257D" w:rsidRDefault="00F623D8" w:rsidP="00F623D8">
            <w:pPr>
              <w:jc w:val="left"/>
              <w:rPr>
                <w:rFonts w:cs="Arial"/>
                <w:sz w:val="18"/>
                <w:szCs w:val="18"/>
              </w:rPr>
            </w:pPr>
            <w:r>
              <w:rPr>
                <w:sz w:val="18"/>
              </w:rPr>
              <w:t>Nombre de nouveaux apports de données à PLUTO</w:t>
            </w:r>
            <w:r>
              <w:rPr>
                <w:sz w:val="18"/>
                <w:vertAlign w:val="superscript"/>
              </w:rPr>
              <w:t>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3B24986" w14:textId="77777777" w:rsidR="003253FB" w:rsidRPr="0073257D" w:rsidRDefault="003253FB" w:rsidP="00F623D8">
            <w:pPr>
              <w:jc w:val="center"/>
              <w:rPr>
                <w:rFonts w:cs="Arial"/>
                <w:color w:val="000000"/>
                <w:sz w:val="18"/>
                <w:szCs w:val="18"/>
              </w:rPr>
            </w:pPr>
            <w:r>
              <w:rPr>
                <w:color w:val="000000"/>
                <w:sz w:val="18"/>
              </w:rPr>
              <w:t>249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BB4404" w14:textId="77777777" w:rsidR="00F623D8" w:rsidRPr="0073257D" w:rsidRDefault="00F623D8" w:rsidP="003253FB">
            <w:pPr>
              <w:jc w:val="center"/>
              <w:rPr>
                <w:rFonts w:cs="Arial"/>
                <w:color w:val="000000"/>
                <w:sz w:val="18"/>
                <w:szCs w:val="18"/>
              </w:rPr>
            </w:pPr>
            <w:r>
              <w:rPr>
                <w:color w:val="000000"/>
                <w:sz w:val="18"/>
              </w:rPr>
              <w:t>294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602D18FB" w14:textId="77777777" w:rsidR="00F623D8" w:rsidRPr="0073257D" w:rsidRDefault="00F623D8" w:rsidP="003253FB">
            <w:pPr>
              <w:jc w:val="center"/>
              <w:rPr>
                <w:rFonts w:cs="Arial"/>
                <w:color w:val="000000"/>
                <w:sz w:val="18"/>
                <w:szCs w:val="18"/>
              </w:rPr>
            </w:pPr>
            <w:r>
              <w:rPr>
                <w:color w:val="000000"/>
                <w:sz w:val="18"/>
              </w:rPr>
              <w:t>265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D24329F" w14:textId="0E5FB89A" w:rsidR="00F623D8" w:rsidRPr="0073257D" w:rsidRDefault="003253FB" w:rsidP="006C7344">
            <w:pPr>
              <w:jc w:val="center"/>
              <w:rPr>
                <w:sz w:val="18"/>
                <w:szCs w:val="18"/>
              </w:rPr>
            </w:pPr>
            <w:r>
              <w:rPr>
                <w:sz w:val="18"/>
              </w:rPr>
              <w:t>224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0B6C4A5" w14:textId="77777777" w:rsidR="00F623D8" w:rsidRPr="0073257D" w:rsidRDefault="000F3B38" w:rsidP="000F3B38">
            <w:pPr>
              <w:jc w:val="center"/>
              <w:rPr>
                <w:rFonts w:cs="Arial"/>
                <w:color w:val="000000"/>
                <w:sz w:val="18"/>
                <w:szCs w:val="18"/>
              </w:rPr>
            </w:pPr>
            <w:r>
              <w:rPr>
                <w:sz w:val="18"/>
              </w:rPr>
              <w:t>169</w:t>
            </w:r>
          </w:p>
        </w:tc>
      </w:tr>
    </w:tbl>
    <w:p w14:paraId="11DA9A97" w14:textId="77777777" w:rsidR="00395BCB" w:rsidRDefault="00395BCB" w:rsidP="0083637F">
      <w:pPr>
        <w:jc w:val="left"/>
        <w:rPr>
          <w:sz w:val="16"/>
        </w:rPr>
      </w:pPr>
    </w:p>
    <w:p w14:paraId="4BB27E4F" w14:textId="2EA7FDBD" w:rsidR="0083637F" w:rsidRPr="00D3729C" w:rsidRDefault="0083637F" w:rsidP="0083637F">
      <w:pPr>
        <w:ind w:left="567" w:hanging="283"/>
        <w:jc w:val="left"/>
        <w:rPr>
          <w:rFonts w:cs="Arial"/>
          <w:sz w:val="16"/>
          <w:szCs w:val="16"/>
        </w:rPr>
      </w:pPr>
      <w:r>
        <w:rPr>
          <w:sz w:val="16"/>
        </w:rPr>
        <w:t>Note</w:t>
      </w:r>
      <w:r w:rsidR="00395BCB">
        <w:rPr>
          <w:sz w:val="16"/>
        </w:rPr>
        <w:t> :</w:t>
      </w:r>
    </w:p>
    <w:p w14:paraId="19A47125" w14:textId="1E8BC64D" w:rsidR="0083637F" w:rsidRPr="00555707" w:rsidRDefault="0083637F" w:rsidP="00913D39">
      <w:pPr>
        <w:ind w:left="1134" w:hanging="567"/>
        <w:jc w:val="left"/>
        <w:rPr>
          <w:rFonts w:cs="Arial"/>
          <w:sz w:val="16"/>
          <w:szCs w:val="16"/>
        </w:rPr>
      </w:pPr>
      <w:r>
        <w:rPr>
          <w:sz w:val="16"/>
        </w:rPr>
        <w:t>1.</w:t>
      </w:r>
      <w:r>
        <w:rPr>
          <w:sz w:val="16"/>
        </w:rPr>
        <w:tab/>
        <w:t>Les contributeurs fournissent des données pour les années précédent</w:t>
      </w:r>
      <w:r w:rsidR="00C759BB">
        <w:rPr>
          <w:sz w:val="16"/>
        </w:rPr>
        <w:t>es.  Pa</w:t>
      </w:r>
      <w:r>
        <w:rPr>
          <w:sz w:val="16"/>
        </w:rPr>
        <w:t xml:space="preserve">r conséquent, un contributeur fournissant des données </w:t>
      </w:r>
      <w:r w:rsidR="00395BCB">
        <w:rPr>
          <w:sz w:val="16"/>
        </w:rPr>
        <w:t>en 2021</w:t>
      </w:r>
      <w:r>
        <w:rPr>
          <w:sz w:val="16"/>
        </w:rPr>
        <w:t xml:space="preserve">, par exemple, sera considéré comme ayant fourni des données </w:t>
      </w:r>
      <w:r w:rsidR="00395BCB">
        <w:rPr>
          <w:sz w:val="16"/>
        </w:rPr>
        <w:t>pour 2018</w:t>
      </w:r>
      <w:r>
        <w:rPr>
          <w:sz w:val="16"/>
        </w:rPr>
        <w:t>, 2019 et 2020.</w:t>
      </w:r>
    </w:p>
    <w:p w14:paraId="043796FE" w14:textId="63EE86CB" w:rsidR="00395BCB" w:rsidRDefault="0083637F" w:rsidP="00913D39">
      <w:pPr>
        <w:ind w:left="1134" w:hanging="567"/>
        <w:jc w:val="left"/>
        <w:rPr>
          <w:sz w:val="16"/>
        </w:rPr>
      </w:pPr>
      <w:r>
        <w:rPr>
          <w:sz w:val="16"/>
        </w:rPr>
        <w:t>2.</w:t>
      </w:r>
      <w:r>
        <w:rPr>
          <w:sz w:val="16"/>
        </w:rPr>
        <w:tab/>
        <w:t>Voir le document C/55/INF/7 “Statistiques sur la protection des obtentions végétales pour la pério</w:t>
      </w:r>
      <w:r w:rsidR="00395BCB">
        <w:rPr>
          <w:sz w:val="16"/>
        </w:rPr>
        <w:t>de 2016-</w:t>
      </w:r>
      <w:r>
        <w:rPr>
          <w:sz w:val="16"/>
        </w:rPr>
        <w:t>2020”.</w:t>
      </w:r>
    </w:p>
    <w:p w14:paraId="02A1B91A" w14:textId="75402AF5" w:rsidR="0083637F" w:rsidRPr="00555707" w:rsidRDefault="0083637F" w:rsidP="00913D39">
      <w:pPr>
        <w:ind w:left="1134" w:hanging="567"/>
        <w:jc w:val="left"/>
        <w:rPr>
          <w:rFonts w:cs="Arial"/>
          <w:sz w:val="16"/>
          <w:szCs w:val="16"/>
        </w:rPr>
      </w:pPr>
      <w:r>
        <w:rPr>
          <w:sz w:val="16"/>
        </w:rPr>
        <w:t>3.</w:t>
      </w:r>
      <w:r>
        <w:rPr>
          <w:sz w:val="16"/>
        </w:rPr>
        <w:tab/>
        <w:t>Statut de l</w:t>
      </w:r>
      <w:r w:rsidR="00395BCB">
        <w:rPr>
          <w:sz w:val="16"/>
        </w:rPr>
        <w:t>’</w:t>
      </w:r>
      <w:r>
        <w:rPr>
          <w:sz w:val="16"/>
        </w:rPr>
        <w:t>information dans la base de données PLUTO au 8 août 2022.</w:t>
      </w:r>
    </w:p>
    <w:p w14:paraId="1146CDB3" w14:textId="22CDCB46" w:rsidR="0083637F" w:rsidRDefault="0083637F" w:rsidP="00913D39">
      <w:pPr>
        <w:ind w:left="1134" w:hanging="567"/>
        <w:jc w:val="left"/>
        <w:rPr>
          <w:rFonts w:cs="Arial"/>
          <w:sz w:val="16"/>
          <w:szCs w:val="16"/>
        </w:rPr>
      </w:pPr>
      <w:r>
        <w:rPr>
          <w:sz w:val="16"/>
        </w:rPr>
        <w:t>4.</w:t>
      </w:r>
      <w:r>
        <w:rPr>
          <w:sz w:val="16"/>
        </w:rPr>
        <w:tab/>
        <w:t>Voir le tableau principal figurant à l</w:t>
      </w:r>
      <w:r w:rsidR="00395BCB">
        <w:rPr>
          <w:sz w:val="16"/>
        </w:rPr>
        <w:t>’</w:t>
      </w:r>
      <w:r>
        <w:rPr>
          <w:sz w:val="16"/>
        </w:rPr>
        <w:t>annexe II, pour le nombre de contributions par contributeur.</w:t>
      </w:r>
    </w:p>
    <w:p w14:paraId="644E08CB" w14:textId="77777777" w:rsidR="0083637F" w:rsidRPr="00D3729C" w:rsidRDefault="0083637F" w:rsidP="0083637F">
      <w:pPr>
        <w:rPr>
          <w:lang w:eastAsia="ja-JP"/>
        </w:rPr>
      </w:pPr>
    </w:p>
    <w:p w14:paraId="20B45081" w14:textId="7C25258B" w:rsidR="0083637F" w:rsidRPr="00D3729C" w:rsidRDefault="0083637F" w:rsidP="0083637F">
      <w:r>
        <w:t>La ligne “C” donne une indication de l</w:t>
      </w:r>
      <w:r w:rsidR="00395BCB">
        <w:t>’</w:t>
      </w:r>
      <w:r>
        <w:t>exhaustivité “théorique” de la base de données PLUTO sur la base des données fournies par les membres de l</w:t>
      </w:r>
      <w:r w:rsidR="00395BCB">
        <w:t>’</w:t>
      </w:r>
      <w:r>
        <w:t>UPOV apportant des données.</w:t>
      </w:r>
    </w:p>
    <w:p w14:paraId="408128E6" w14:textId="77777777" w:rsidR="0083637F" w:rsidRPr="00D3729C" w:rsidRDefault="0083637F" w:rsidP="0083637F">
      <w:pPr>
        <w:rPr>
          <w:lang w:eastAsia="ja-JP"/>
        </w:rPr>
      </w:pPr>
    </w:p>
    <w:p w14:paraId="360AD6B2" w14:textId="7C115999" w:rsidR="0083637F" w:rsidRPr="00D3729C" w:rsidRDefault="0083637F" w:rsidP="0083637F">
      <w:r>
        <w:t>La ligne “E” donne une indication de l</w:t>
      </w:r>
      <w:r w:rsidR="00395BCB">
        <w:t>’</w:t>
      </w:r>
      <w:r>
        <w:t>exhaustivité réelle des données figurant dans la base de données PLUTO, en tenant compte des éléments suivants</w:t>
      </w:r>
      <w:r w:rsidR="00395BCB">
        <w:t> :</w:t>
      </w:r>
    </w:p>
    <w:p w14:paraId="58DB4E05" w14:textId="68A92E25" w:rsidR="0083637F" w:rsidRPr="00D3729C" w:rsidRDefault="0083637F" w:rsidP="00913D39">
      <w:pPr>
        <w:tabs>
          <w:tab w:val="left" w:pos="1134"/>
        </w:tabs>
        <w:ind w:left="1134" w:hanging="567"/>
      </w:pPr>
      <w:r>
        <w:t>i)</w:t>
      </w:r>
      <w:r>
        <w:tab/>
        <w:t>les membres de l</w:t>
      </w:r>
      <w:r w:rsidR="00395BCB">
        <w:t>’</w:t>
      </w:r>
      <w:r>
        <w:t>UPOV qui ne contribuent pas à la base de données PLUTO, et</w:t>
      </w:r>
    </w:p>
    <w:p w14:paraId="704CEA1C" w14:textId="1574DDF4" w:rsidR="0083637F" w:rsidRPr="00D3729C" w:rsidRDefault="0083637F" w:rsidP="00913D39">
      <w:pPr>
        <w:tabs>
          <w:tab w:val="left" w:pos="1134"/>
        </w:tabs>
        <w:ind w:left="1134" w:hanging="567"/>
      </w:pPr>
      <w:r>
        <w:t>ii)</w:t>
      </w:r>
      <w:r>
        <w:tab/>
        <w:t>les contributeurs qui n</w:t>
      </w:r>
      <w:r w:rsidR="00395BCB">
        <w:t>’</w:t>
      </w:r>
      <w:r>
        <w:t>ont pas fourni de données complètes et récentes.</w:t>
      </w:r>
    </w:p>
    <w:p w14:paraId="51BE1B46" w14:textId="77777777" w:rsidR="0083637F" w:rsidRPr="00D3729C" w:rsidRDefault="0083637F" w:rsidP="0083637F">
      <w:pPr>
        <w:jc w:val="left"/>
        <w:rPr>
          <w:rFonts w:cs="Arial"/>
          <w:lang w:eastAsia="ja-JP"/>
        </w:rPr>
      </w:pPr>
    </w:p>
    <w:p w14:paraId="052923E0" w14:textId="77777777" w:rsidR="0083637F" w:rsidRPr="00D3729C" w:rsidRDefault="0083637F" w:rsidP="0083637F">
      <w:pPr>
        <w:jc w:val="left"/>
        <w:rPr>
          <w:rFonts w:cs="Arial"/>
          <w:lang w:eastAsia="ja-JP"/>
        </w:rPr>
      </w:pPr>
    </w:p>
    <w:p w14:paraId="1651FAE1" w14:textId="77777777" w:rsidR="0083637F" w:rsidRPr="00D3729C" w:rsidRDefault="0083637F" w:rsidP="0083637F">
      <w:pPr>
        <w:jc w:val="left"/>
        <w:rPr>
          <w:rFonts w:cs="Arial"/>
          <w:lang w:eastAsia="ja-JP"/>
        </w:rPr>
      </w:pPr>
    </w:p>
    <w:p w14:paraId="62124D8C" w14:textId="5312BA5E" w:rsidR="0083637F" w:rsidRPr="00C5280D" w:rsidRDefault="0083637F" w:rsidP="0083637F">
      <w:pPr>
        <w:jc w:val="right"/>
      </w:pPr>
      <w:r>
        <w:t>[Fin de l</w:t>
      </w:r>
      <w:r w:rsidR="00395BCB">
        <w:t>’annexe I</w:t>
      </w:r>
      <w:r>
        <w:t>I et du document]</w:t>
      </w:r>
    </w:p>
    <w:sectPr w:rsidR="0083637F" w:rsidRPr="00C5280D"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7986D" w14:textId="77777777" w:rsidR="00FA70BC" w:rsidRDefault="00FA70BC" w:rsidP="006655D3">
      <w:r>
        <w:separator/>
      </w:r>
    </w:p>
    <w:p w14:paraId="166F53F5" w14:textId="77777777" w:rsidR="00FA70BC" w:rsidRDefault="00FA70BC" w:rsidP="006655D3"/>
    <w:p w14:paraId="47F4A6FC" w14:textId="77777777" w:rsidR="00FA70BC" w:rsidRDefault="00FA70BC" w:rsidP="006655D3"/>
  </w:endnote>
  <w:endnote w:type="continuationSeparator" w:id="0">
    <w:p w14:paraId="76F84C11" w14:textId="77777777" w:rsidR="00FA70BC" w:rsidRDefault="00FA70BC" w:rsidP="006655D3">
      <w:r>
        <w:separator/>
      </w:r>
    </w:p>
    <w:p w14:paraId="2E8B1533" w14:textId="77777777" w:rsidR="00FA70BC" w:rsidRPr="00294751" w:rsidRDefault="00FA70BC">
      <w:pPr>
        <w:pStyle w:val="Footer"/>
        <w:spacing w:after="60"/>
        <w:rPr>
          <w:sz w:val="18"/>
        </w:rPr>
      </w:pPr>
      <w:r w:rsidRPr="00294751">
        <w:rPr>
          <w:sz w:val="18"/>
        </w:rPr>
        <w:t>[Suite de la note de la page précédente]</w:t>
      </w:r>
    </w:p>
    <w:p w14:paraId="28B90418" w14:textId="77777777" w:rsidR="00FA70BC" w:rsidRPr="00294751" w:rsidRDefault="00FA70BC" w:rsidP="006655D3"/>
    <w:p w14:paraId="5CDED9E5" w14:textId="77777777" w:rsidR="00FA70BC" w:rsidRPr="00294751" w:rsidRDefault="00FA70BC" w:rsidP="006655D3"/>
  </w:endnote>
  <w:endnote w:type="continuationNotice" w:id="1">
    <w:p w14:paraId="54443EA1" w14:textId="77777777" w:rsidR="00FA70BC" w:rsidRPr="00294751" w:rsidRDefault="00FA70BC" w:rsidP="006655D3">
      <w:r w:rsidRPr="00294751">
        <w:t>[Suite de la note page suivante]</w:t>
      </w:r>
    </w:p>
    <w:p w14:paraId="59238220" w14:textId="77777777" w:rsidR="00FA70BC" w:rsidRPr="00294751" w:rsidRDefault="00FA70BC" w:rsidP="006655D3"/>
    <w:p w14:paraId="4243E515" w14:textId="77777777" w:rsidR="00FA70BC" w:rsidRPr="00294751" w:rsidRDefault="00FA70BC"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altName w:val="Arial Unicode MS"/>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E918" w14:textId="77777777" w:rsidR="00FA70BC" w:rsidRDefault="00FA70BC" w:rsidP="00B21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4CEA" w14:textId="77777777" w:rsidR="00FA70BC" w:rsidRDefault="00FA7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67E5" w14:textId="77777777" w:rsidR="00FA70BC" w:rsidRDefault="00FA7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CA90C" w14:textId="77777777" w:rsidR="00FA70BC" w:rsidRDefault="00FA70BC" w:rsidP="006655D3">
      <w:r>
        <w:separator/>
      </w:r>
    </w:p>
  </w:footnote>
  <w:footnote w:type="continuationSeparator" w:id="0">
    <w:p w14:paraId="2F553C2F" w14:textId="77777777" w:rsidR="00FA70BC" w:rsidRDefault="00FA70BC" w:rsidP="006655D3">
      <w:r>
        <w:separator/>
      </w:r>
    </w:p>
  </w:footnote>
  <w:footnote w:type="continuationNotice" w:id="1">
    <w:p w14:paraId="3F436C26" w14:textId="77777777" w:rsidR="00FA70BC" w:rsidRPr="00AB530F" w:rsidRDefault="00FA70BC" w:rsidP="00AB530F">
      <w:pPr>
        <w:pStyle w:val="Footer"/>
      </w:pPr>
    </w:p>
  </w:footnote>
  <w:footnote w:id="2">
    <w:p w14:paraId="550AEE2D" w14:textId="4BE7B78E" w:rsidR="00FA70BC" w:rsidRDefault="00FA70BC" w:rsidP="00913D39">
      <w:pPr>
        <w:pStyle w:val="FootnoteText"/>
      </w:pPr>
      <w:r>
        <w:rPr>
          <w:rStyle w:val="FootnoteReference"/>
        </w:rPr>
        <w:footnoteRef/>
      </w:r>
      <w:r>
        <w:t xml:space="preserve"> </w:t>
      </w:r>
      <w:r>
        <w:tab/>
        <w:t>Le service premium gratuit pour les fonctionnaires éligibles s’adresse aux personnes ayant reçu l’autorisation du représentant du Conseil de l’UPOV dans le membre de l’UPOV concerné d’accéder au service premium gratuit.</w:t>
      </w:r>
    </w:p>
  </w:footnote>
  <w:footnote w:id="3">
    <w:p w14:paraId="1F600845" w14:textId="0512758B" w:rsidR="00FA70BC" w:rsidRDefault="00FA70BC" w:rsidP="00913D39">
      <w:pPr>
        <w:pStyle w:val="FootnoteText"/>
      </w:pPr>
      <w:r>
        <w:rPr>
          <w:rStyle w:val="FootnoteReference"/>
        </w:rPr>
        <w:footnoteRef/>
      </w:r>
      <w:r>
        <w:tab/>
        <w:t>Le contributeur dans le domaine de la protection des obtentions végétales est la personne chargée de transférer les données relatives aux obtentions végétales dans la base de données PLUTO à laquelle le représentant du Conseil de l’UPOV dans le membre de l’UPOV concerné a donné l’autorisation d’accéder à la base de données PLUTO en tant que contributeur.</w:t>
      </w:r>
    </w:p>
  </w:footnote>
  <w:footnote w:id="4">
    <w:p w14:paraId="422A0354" w14:textId="301AF941" w:rsidR="00FA70BC" w:rsidRPr="006E3DDB" w:rsidRDefault="00FA70BC" w:rsidP="00913D39">
      <w:pPr>
        <w:pStyle w:val="FootnoteText"/>
      </w:pPr>
      <w:r>
        <w:rPr>
          <w:rStyle w:val="FootnoteReference"/>
        </w:rPr>
        <w:footnoteRef/>
      </w:r>
      <w:r>
        <w:tab/>
        <w:t>À sa soixante-seizième session tenue à Genève le 29 octobre 2008, le Comité consultatif a approuvé un accord entre l’UPOV et l’Organisation Mondiale de la Propriété Intellectuelle (OMPI) (accord UPOV-OMPI) concernant la base de données UPOV sur les variétés végétales, comme suit :</w:t>
      </w:r>
    </w:p>
    <w:p w14:paraId="2F1C37A5" w14:textId="63664099" w:rsidR="00FA70BC" w:rsidRDefault="00FA70BC" w:rsidP="00913D39">
      <w:pPr>
        <w:pStyle w:val="FootnoteText"/>
      </w:pPr>
      <w:r>
        <w:t>“a)</w:t>
      </w:r>
      <w:r>
        <w:tab/>
        <w:t>L’OMPI procède à la compilation des données pour l’UPOV-ROM et fournit l’assistance nécessaire à l’exécution du programme d’améliorations concernant, en particulier, la possibilité de recevoir des données destinées à l’UPOV-ROM sous différents formats et apporte une aide pour l’attribution d’un code UPOV à toutes les entrées (voir les paragraphes 3 et 8 du document CAJ/57/6 et les paragraphes 12 et 17 du document TC/44/6).  En outre, l’OMPI s’emploiera à élaborer une version conçue pour l’Internet de la base de données de l’UPOV sur les variétés végétales, et à se doter d’un moyen de créer des versions sur CD-ROM de cette base de données et fournira l’appui technique nécessaire en ce qui concerne l’élaboration d’une interface de recherche commune (voir les paragraphes 18 à 21 du document CAJ/57/6 et les paragraphes 27 à 30 du document TC/44/6).</w:t>
      </w:r>
    </w:p>
    <w:p w14:paraId="6B264284" w14:textId="19E5795E" w:rsidR="00FA70BC" w:rsidRPr="009916D7" w:rsidRDefault="00FA70BC" w:rsidP="00913D39">
      <w:pPr>
        <w:pStyle w:val="FootnoteText"/>
        <w:rPr>
          <w:u w:val="single"/>
        </w:rPr>
      </w:pPr>
      <w:r>
        <w:t>b)</w:t>
      </w:r>
      <w:r>
        <w:tab/>
        <w:t>L’UPOV accepte que les données figurant dans la base de données UPOV-ROM sur les variétés végétales puissent être intégrées au service de recherche Patentscope® de l’OMPI.  En ce qui concerne les données communiquées par des parties autres que les membres de l’Union (par exemple, l’Organisation de coopération et de développement économiques (OCDE)), l’autorisation d’utiliser les données dans le service de recherche Patentscope® de l’OMPI relèvera des parties concernées”.</w:t>
      </w:r>
    </w:p>
  </w:footnote>
  <w:footnote w:id="5">
    <w:p w14:paraId="35D2BDBC" w14:textId="62301AD4" w:rsidR="00FA70BC" w:rsidRDefault="00FA70BC" w:rsidP="00913D39">
      <w:pPr>
        <w:pStyle w:val="FootnoteText"/>
      </w:pPr>
      <w:r>
        <w:rPr>
          <w:rStyle w:val="FootnoteReference"/>
        </w:rPr>
        <w:footnoteRef/>
      </w:r>
      <w:r>
        <w:tab/>
        <w:t>Voir le document C/55/INF/7.</w:t>
      </w:r>
    </w:p>
    <w:p w14:paraId="70C5B1D5" w14:textId="75DA7EEA" w:rsidR="00FA70BC" w:rsidRDefault="00FA70BC" w:rsidP="00913D39">
      <w:pPr>
        <w:pStyle w:val="FootnoteText"/>
      </w:pPr>
      <w:r>
        <w:rPr>
          <w:highlight w:val="lightGray"/>
        </w:rPr>
        <w:t>Les données fournies par l’OCVV sont surlignées en gris.</w:t>
      </w:r>
    </w:p>
    <w:p w14:paraId="6B441EBB" w14:textId="77777777" w:rsidR="00FA70BC" w:rsidRDefault="00FA70BC" w:rsidP="00913D3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D673" w14:textId="5FC0013A" w:rsidR="00FA70BC" w:rsidRPr="00C5280D" w:rsidRDefault="00FA70BC" w:rsidP="00EB048E">
    <w:pPr>
      <w:pStyle w:val="Header"/>
      <w:rPr>
        <w:rStyle w:val="PageNumber"/>
      </w:rPr>
    </w:pPr>
    <w:r>
      <w:rPr>
        <w:rStyle w:val="PageNumber"/>
      </w:rPr>
      <w:t>CAJ/79/5, TC/58/INF/3</w:t>
    </w:r>
  </w:p>
  <w:p w14:paraId="038EE468" w14:textId="75C81004" w:rsidR="00FA70BC" w:rsidRPr="00C5280D" w:rsidRDefault="00FA70BC"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A0C61">
      <w:rPr>
        <w:rStyle w:val="PageNumber"/>
        <w:noProof/>
      </w:rPr>
      <w:t>3</w:t>
    </w:r>
    <w:r w:rsidRPr="00C5280D">
      <w:rPr>
        <w:rStyle w:val="PageNumber"/>
      </w:rPr>
      <w:fldChar w:fldCharType="end"/>
    </w:r>
  </w:p>
  <w:p w14:paraId="1BDD091B" w14:textId="77777777" w:rsidR="00FA70BC" w:rsidRPr="00C5280D" w:rsidRDefault="00FA70B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7152" w14:textId="77777777" w:rsidR="00FA70BC" w:rsidRPr="00455A1B" w:rsidRDefault="00FA70BC" w:rsidP="00B212E4">
    <w:pPr>
      <w:jc w:val="center"/>
    </w:pPr>
    <w:r>
      <w:rPr>
        <w:noProof/>
        <w:lang w:val="en-US"/>
      </w:rPr>
      <mc:AlternateContent>
        <mc:Choice Requires="wps">
          <w:drawing>
            <wp:anchor distT="558800" distB="0" distL="114300" distR="114300" simplePos="0" relativeHeight="251659264" behindDoc="0" locked="0" layoutInCell="0" allowOverlap="1" wp14:anchorId="15E0E8C7" wp14:editId="704EE6C2">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73147" w14:textId="77777777" w:rsidR="00FA70BC" w:rsidRDefault="00FA70BC" w:rsidP="00B212E4">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E0E8C7"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5bwEcMJ4hvbaZghcaoS65goaRIdqrV4Af7EIiU4w7QGLaM9IU5ra/7FWggfx&#10;lt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mN3q2mAgAAXgUAAA4AAAAAAAAAAAAAAAAALgIA&#10;AGRycy9lMm9Eb2MueG1sUEsBAi0AFAAGAAgAAAAhAM3y8yjaAAAACAEAAA8AAAAAAAAAAAAAAAAA&#10;AAUAAGRycy9kb3ducmV2LnhtbFBLBQYAAAAABAAEAPMAAAAHBgAAAAA=&#10;" o:allowincell="f" filled="f" stroked="f" strokeweight=".5pt">
              <v:path arrowok="t"/>
              <v:textbox>
                <w:txbxContent>
                  <w:p w14:paraId="78873147" w14:textId="77777777" w:rsidR="00FA70BC" w:rsidRDefault="00FA70BC" w:rsidP="00B212E4">
                    <w:pPr>
                      <w:jc w:val="center"/>
                    </w:pPr>
                    <w:r>
                      <w:rPr>
                        <w:color w:val="000000"/>
                        <w:sz w:val="17"/>
                      </w:rPr>
                      <w:t>WIPO FOR OFFICIAL USE ONLY</w:t>
                    </w:r>
                  </w:p>
                </w:txbxContent>
              </v:textbox>
              <w10:wrap anchorx="margin" anchory="margin"/>
            </v:shape>
          </w:pict>
        </mc:Fallback>
      </mc:AlternateContent>
    </w:r>
    <w:r>
      <w:t>CAJ/77/8</w:t>
    </w:r>
  </w:p>
  <w:p w14:paraId="1BF43547" w14:textId="55DA6583" w:rsidR="00FA70BC" w:rsidRPr="00455A1B" w:rsidRDefault="00FA70BC" w:rsidP="00B212E4">
    <w:pPr>
      <w:jc w:val="center"/>
    </w:pPr>
    <w:r>
      <w:t>Annexe II, page </w:t>
    </w:r>
    <w:r w:rsidRPr="00455A1B">
      <w:fldChar w:fldCharType="begin"/>
    </w:r>
    <w:r w:rsidRPr="00455A1B">
      <w:instrText xml:space="preserve"> PAGE </w:instrText>
    </w:r>
    <w:r w:rsidRPr="00455A1B">
      <w:fldChar w:fldCharType="separate"/>
    </w:r>
    <w:r>
      <w:rPr>
        <w:noProof/>
      </w:rPr>
      <w:t>1</w:t>
    </w:r>
    <w:r w:rsidRPr="00455A1B">
      <w:fldChar w:fldCharType="end"/>
    </w:r>
  </w:p>
  <w:p w14:paraId="02AC9A25" w14:textId="77777777" w:rsidR="00FA70BC" w:rsidRPr="00596722" w:rsidRDefault="00FA70BC" w:rsidP="00B21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E3EE" w14:textId="77777777" w:rsidR="00321173" w:rsidRPr="00321173" w:rsidRDefault="00321173" w:rsidP="00321173">
    <w:pPr>
      <w:jc w:val="center"/>
      <w:rPr>
        <w:lang w:val="en-US"/>
      </w:rPr>
    </w:pPr>
    <w:r w:rsidRPr="00321173">
      <w:rPr>
        <w:lang w:val="en-US"/>
      </w:rPr>
      <w:t>CAJ/79/</w:t>
    </w:r>
    <w:r>
      <w:rPr>
        <w:lang w:val="en-US"/>
      </w:rPr>
      <w:t>5</w:t>
    </w:r>
    <w:r w:rsidRPr="00321173">
      <w:rPr>
        <w:rStyle w:val="PageNumber"/>
        <w:lang w:val="en-US"/>
      </w:rPr>
      <w:t>, TC/58/INF/3</w:t>
    </w:r>
  </w:p>
  <w:p w14:paraId="49D50905" w14:textId="04D49C72" w:rsidR="00FA70BC" w:rsidRPr="00455A1B" w:rsidRDefault="00FA70BC" w:rsidP="00B212E4">
    <w:pPr>
      <w:jc w:val="center"/>
    </w:pPr>
    <w:r>
      <w:t>Annexe I, page </w:t>
    </w:r>
    <w:r w:rsidRPr="00455A1B">
      <w:fldChar w:fldCharType="begin"/>
    </w:r>
    <w:r w:rsidRPr="00455A1B">
      <w:instrText xml:space="preserve"> PAGE </w:instrText>
    </w:r>
    <w:r w:rsidRPr="00455A1B">
      <w:fldChar w:fldCharType="separate"/>
    </w:r>
    <w:r w:rsidR="001A0C61">
      <w:rPr>
        <w:noProof/>
      </w:rPr>
      <w:t>7</w:t>
    </w:r>
    <w:r w:rsidRPr="00455A1B">
      <w:fldChar w:fldCharType="end"/>
    </w:r>
  </w:p>
  <w:p w14:paraId="0CC7E28E" w14:textId="77777777" w:rsidR="00FA70BC" w:rsidRPr="00E96DEB" w:rsidRDefault="00FA70BC" w:rsidP="00B212E4">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9EE2" w14:textId="3D6A9217" w:rsidR="00FA70BC" w:rsidRPr="00321173" w:rsidRDefault="00FA70BC" w:rsidP="00B212E4">
    <w:pPr>
      <w:jc w:val="center"/>
      <w:rPr>
        <w:lang w:val="en-US"/>
      </w:rPr>
    </w:pPr>
    <w:r w:rsidRPr="00321173">
      <w:rPr>
        <w:lang w:val="en-US"/>
      </w:rPr>
      <w:t>CAJ/7</w:t>
    </w:r>
    <w:r w:rsidR="00321173" w:rsidRPr="00321173">
      <w:rPr>
        <w:lang w:val="en-US"/>
      </w:rPr>
      <w:t>9</w:t>
    </w:r>
    <w:r w:rsidRPr="00321173">
      <w:rPr>
        <w:lang w:val="en-US"/>
      </w:rPr>
      <w:t>/</w:t>
    </w:r>
    <w:r w:rsidR="00321173">
      <w:rPr>
        <w:lang w:val="en-US"/>
      </w:rPr>
      <w:t>5</w:t>
    </w:r>
    <w:r w:rsidRPr="00321173">
      <w:rPr>
        <w:rStyle w:val="PageNumber"/>
        <w:lang w:val="en-US"/>
      </w:rPr>
      <w:t>, TC/58/INF/3</w:t>
    </w:r>
  </w:p>
  <w:p w14:paraId="15DB408F" w14:textId="77777777" w:rsidR="00FA70BC" w:rsidRPr="00321173" w:rsidRDefault="00FA70BC" w:rsidP="00B212E4">
    <w:pPr>
      <w:jc w:val="center"/>
      <w:rPr>
        <w:lang w:val="en-US"/>
      </w:rPr>
    </w:pPr>
  </w:p>
  <w:p w14:paraId="17487C7A" w14:textId="77777777" w:rsidR="00FA70BC" w:rsidRPr="00321173" w:rsidRDefault="00FA70BC" w:rsidP="00B212E4">
    <w:pPr>
      <w:jc w:val="center"/>
      <w:rPr>
        <w:lang w:val="en-US"/>
      </w:rPr>
    </w:pPr>
    <w:r w:rsidRPr="00321173">
      <w:rPr>
        <w:lang w:val="en-US"/>
      </w:rPr>
      <w:t>ANNEXE I</w:t>
    </w:r>
  </w:p>
  <w:p w14:paraId="52DC1595" w14:textId="77777777" w:rsidR="00FA70BC" w:rsidRPr="0031757A" w:rsidRDefault="00FA70BC">
    <w:pPr>
      <w:pStyle w:val="Header"/>
      <w:rPr>
        <w:sz w:val="12"/>
        <w:szCs w:val="16"/>
        <w:lang w:val="en-US"/>
      </w:rPr>
    </w:pPr>
  </w:p>
  <w:p w14:paraId="6034D6FC" w14:textId="77777777" w:rsidR="00FA70BC" w:rsidRPr="0031757A" w:rsidRDefault="00FA70BC">
    <w:pPr>
      <w:pStyle w:val="Header"/>
      <w:rPr>
        <w:sz w:val="16"/>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667E" w14:textId="77777777" w:rsidR="00321173" w:rsidRPr="00321173" w:rsidRDefault="00321173" w:rsidP="00321173">
    <w:pPr>
      <w:jc w:val="center"/>
      <w:rPr>
        <w:lang w:val="fr-CH"/>
      </w:rPr>
    </w:pPr>
    <w:r w:rsidRPr="00321173">
      <w:rPr>
        <w:lang w:val="fr-CH"/>
      </w:rPr>
      <w:t>CAJ/79/5</w:t>
    </w:r>
    <w:r w:rsidRPr="00321173">
      <w:rPr>
        <w:rStyle w:val="PageNumber"/>
        <w:lang w:val="fr-CH"/>
      </w:rPr>
      <w:t>, TC/58/INF/3</w:t>
    </w:r>
  </w:p>
  <w:p w14:paraId="1D8BA797" w14:textId="3F253111" w:rsidR="00FA70BC" w:rsidRDefault="00FA70BC" w:rsidP="00B212E4">
    <w:pPr>
      <w:pStyle w:val="Header"/>
    </w:pPr>
    <w:r>
      <w:t>Annexe II, page </w:t>
    </w:r>
    <w:r>
      <w:fldChar w:fldCharType="begin"/>
    </w:r>
    <w:r>
      <w:instrText xml:space="preserve"> PAGE   \* MERGEFORMAT </w:instrText>
    </w:r>
    <w:r>
      <w:fldChar w:fldCharType="separate"/>
    </w:r>
    <w:r w:rsidR="001A0C61">
      <w:rPr>
        <w:noProof/>
      </w:rPr>
      <w:t>2</w:t>
    </w:r>
    <w:r>
      <w:fldChar w:fldCharType="end"/>
    </w:r>
  </w:p>
  <w:p w14:paraId="11A90EFF" w14:textId="77777777" w:rsidR="00FA70BC" w:rsidRPr="00596722" w:rsidRDefault="00FA70BC" w:rsidP="00B212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47E6" w14:textId="77777777" w:rsidR="00321173" w:rsidRPr="00321173" w:rsidRDefault="00321173" w:rsidP="00321173">
    <w:pPr>
      <w:jc w:val="center"/>
      <w:rPr>
        <w:lang w:val="en-US"/>
      </w:rPr>
    </w:pPr>
    <w:r w:rsidRPr="00321173">
      <w:rPr>
        <w:lang w:val="en-US"/>
      </w:rPr>
      <w:t>CAJ/79/</w:t>
    </w:r>
    <w:r>
      <w:rPr>
        <w:lang w:val="en-US"/>
      </w:rPr>
      <w:t>5</w:t>
    </w:r>
    <w:r w:rsidRPr="00321173">
      <w:rPr>
        <w:rStyle w:val="PageNumber"/>
        <w:lang w:val="en-US"/>
      </w:rPr>
      <w:t>, TC/58/INF/3</w:t>
    </w:r>
  </w:p>
  <w:p w14:paraId="56511AA3" w14:textId="77777777" w:rsidR="00FA70BC" w:rsidRPr="00455A1B" w:rsidRDefault="00FA70BC" w:rsidP="00B212E4">
    <w:pPr>
      <w:jc w:val="center"/>
    </w:pPr>
  </w:p>
  <w:p w14:paraId="0077CA37" w14:textId="77777777" w:rsidR="00FA70BC" w:rsidRPr="00455A1B" w:rsidRDefault="00FA70BC" w:rsidP="00B212E4">
    <w:pPr>
      <w:jc w:val="center"/>
    </w:pPr>
    <w:r>
      <w:t>ANNEXE II</w:t>
    </w:r>
  </w:p>
  <w:p w14:paraId="0E956225" w14:textId="77777777" w:rsidR="00FA70BC" w:rsidRDefault="00FA7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15:restartNumberingAfterBreak="0">
    <w:nsid w:val="1C731F52"/>
    <w:multiLevelType w:val="hybridMultilevel"/>
    <w:tmpl w:val="7DE2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2"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33" w15:restartNumberingAfterBreak="0">
    <w:nsid w:val="4ABD0706"/>
    <w:multiLevelType w:val="hybridMultilevel"/>
    <w:tmpl w:val="62388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4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EF3BAC"/>
    <w:multiLevelType w:val="hybridMultilevel"/>
    <w:tmpl w:val="DE98F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1"/>
  </w:num>
  <w:num w:numId="15">
    <w:abstractNumId w:val="44"/>
  </w:num>
  <w:num w:numId="16">
    <w:abstractNumId w:val="43"/>
  </w:num>
  <w:num w:numId="17">
    <w:abstractNumId w:val="22"/>
  </w:num>
  <w:num w:numId="18">
    <w:abstractNumId w:val="48"/>
  </w:num>
  <w:num w:numId="19">
    <w:abstractNumId w:val="37"/>
  </w:num>
  <w:num w:numId="20">
    <w:abstractNumId w:val="19"/>
  </w:num>
  <w:num w:numId="21">
    <w:abstractNumId w:val="40"/>
  </w:num>
  <w:num w:numId="22">
    <w:abstractNumId w:val="13"/>
  </w:num>
  <w:num w:numId="23">
    <w:abstractNumId w:val="15"/>
  </w:num>
  <w:num w:numId="24">
    <w:abstractNumId w:val="34"/>
  </w:num>
  <w:num w:numId="25">
    <w:abstractNumId w:val="21"/>
  </w:num>
  <w:num w:numId="26">
    <w:abstractNumId w:val="35"/>
  </w:num>
  <w:num w:numId="27">
    <w:abstractNumId w:val="26"/>
  </w:num>
  <w:num w:numId="28">
    <w:abstractNumId w:val="36"/>
  </w:num>
  <w:num w:numId="29">
    <w:abstractNumId w:val="11"/>
  </w:num>
  <w:num w:numId="30">
    <w:abstractNumId w:val="23"/>
  </w:num>
  <w:num w:numId="31">
    <w:abstractNumId w:val="17"/>
  </w:num>
  <w:num w:numId="32">
    <w:abstractNumId w:val="12"/>
  </w:num>
  <w:num w:numId="33">
    <w:abstractNumId w:val="25"/>
  </w:num>
  <w:num w:numId="34">
    <w:abstractNumId w:val="38"/>
  </w:num>
  <w:num w:numId="35">
    <w:abstractNumId w:val="28"/>
  </w:num>
  <w:num w:numId="36">
    <w:abstractNumId w:val="24"/>
  </w:num>
  <w:num w:numId="37">
    <w:abstractNumId w:val="47"/>
  </w:num>
  <w:num w:numId="38">
    <w:abstractNumId w:val="39"/>
  </w:num>
  <w:num w:numId="39">
    <w:abstractNumId w:val="30"/>
  </w:num>
  <w:num w:numId="40">
    <w:abstractNumId w:val="16"/>
  </w:num>
  <w:num w:numId="41">
    <w:abstractNumId w:val="32"/>
  </w:num>
  <w:num w:numId="42">
    <w:abstractNumId w:val="27"/>
  </w:num>
  <w:num w:numId="43">
    <w:abstractNumId w:val="29"/>
  </w:num>
  <w:num w:numId="44">
    <w:abstractNumId w:val="18"/>
  </w:num>
  <w:num w:numId="45">
    <w:abstractNumId w:val="31"/>
  </w:num>
  <w:num w:numId="46">
    <w:abstractNumId w:val="46"/>
  </w:num>
  <w:num w:numId="47">
    <w:abstractNumId w:val="45"/>
  </w:num>
  <w:num w:numId="48">
    <w:abstractNumId w:val="2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CE"/>
    <w:rsid w:val="00010CF3"/>
    <w:rsid w:val="00011E27"/>
    <w:rsid w:val="000148BC"/>
    <w:rsid w:val="00024512"/>
    <w:rsid w:val="00024AB8"/>
    <w:rsid w:val="00030854"/>
    <w:rsid w:val="00036028"/>
    <w:rsid w:val="0004198B"/>
    <w:rsid w:val="00044642"/>
    <w:rsid w:val="000446B9"/>
    <w:rsid w:val="00047BAC"/>
    <w:rsid w:val="00047E21"/>
    <w:rsid w:val="00050E16"/>
    <w:rsid w:val="0005150D"/>
    <w:rsid w:val="0005643D"/>
    <w:rsid w:val="00080CBE"/>
    <w:rsid w:val="000854E1"/>
    <w:rsid w:val="00085505"/>
    <w:rsid w:val="000C4E25"/>
    <w:rsid w:val="000C6B4C"/>
    <w:rsid w:val="000C7021"/>
    <w:rsid w:val="000D3E20"/>
    <w:rsid w:val="000D4AB7"/>
    <w:rsid w:val="000D6BBC"/>
    <w:rsid w:val="000D7780"/>
    <w:rsid w:val="000E4729"/>
    <w:rsid w:val="000E636A"/>
    <w:rsid w:val="000F2F11"/>
    <w:rsid w:val="000F3B38"/>
    <w:rsid w:val="000F751E"/>
    <w:rsid w:val="00100A5F"/>
    <w:rsid w:val="00105929"/>
    <w:rsid w:val="00107A89"/>
    <w:rsid w:val="00110BED"/>
    <w:rsid w:val="00110C36"/>
    <w:rsid w:val="001131D5"/>
    <w:rsid w:val="001141CB"/>
    <w:rsid w:val="00114547"/>
    <w:rsid w:val="00127CCA"/>
    <w:rsid w:val="00141DB8"/>
    <w:rsid w:val="0014750C"/>
    <w:rsid w:val="00151A97"/>
    <w:rsid w:val="00163780"/>
    <w:rsid w:val="00171CDE"/>
    <w:rsid w:val="00172084"/>
    <w:rsid w:val="0017474A"/>
    <w:rsid w:val="001758C6"/>
    <w:rsid w:val="001804A1"/>
    <w:rsid w:val="00182B99"/>
    <w:rsid w:val="00184D85"/>
    <w:rsid w:val="001A0AC9"/>
    <w:rsid w:val="001A0C61"/>
    <w:rsid w:val="001A216A"/>
    <w:rsid w:val="001A57A2"/>
    <w:rsid w:val="001B14A8"/>
    <w:rsid w:val="001B2286"/>
    <w:rsid w:val="001B4156"/>
    <w:rsid w:val="001C1525"/>
    <w:rsid w:val="001C1F35"/>
    <w:rsid w:val="001D340D"/>
    <w:rsid w:val="001E7262"/>
    <w:rsid w:val="001F0B43"/>
    <w:rsid w:val="001F3096"/>
    <w:rsid w:val="001F3108"/>
    <w:rsid w:val="00206CD5"/>
    <w:rsid w:val="002125D3"/>
    <w:rsid w:val="0021332C"/>
    <w:rsid w:val="00213982"/>
    <w:rsid w:val="00226BD7"/>
    <w:rsid w:val="0024306C"/>
    <w:rsid w:val="0024416D"/>
    <w:rsid w:val="002443DE"/>
    <w:rsid w:val="00262F33"/>
    <w:rsid w:val="00271911"/>
    <w:rsid w:val="00273187"/>
    <w:rsid w:val="002800A0"/>
    <w:rsid w:val="002801B3"/>
    <w:rsid w:val="00281060"/>
    <w:rsid w:val="00281FC7"/>
    <w:rsid w:val="00282747"/>
    <w:rsid w:val="0028328B"/>
    <w:rsid w:val="00285BD0"/>
    <w:rsid w:val="00293109"/>
    <w:rsid w:val="002940E8"/>
    <w:rsid w:val="00294751"/>
    <w:rsid w:val="002A10E1"/>
    <w:rsid w:val="002A45E3"/>
    <w:rsid w:val="002A6E50"/>
    <w:rsid w:val="002B4298"/>
    <w:rsid w:val="002B7A36"/>
    <w:rsid w:val="002C256A"/>
    <w:rsid w:val="002D0AE4"/>
    <w:rsid w:val="002D1D21"/>
    <w:rsid w:val="002D5226"/>
    <w:rsid w:val="00302CDB"/>
    <w:rsid w:val="0030407B"/>
    <w:rsid w:val="0030427B"/>
    <w:rsid w:val="00305A7F"/>
    <w:rsid w:val="00306263"/>
    <w:rsid w:val="003152FE"/>
    <w:rsid w:val="0031757A"/>
    <w:rsid w:val="00321173"/>
    <w:rsid w:val="00321B51"/>
    <w:rsid w:val="003253FB"/>
    <w:rsid w:val="00327436"/>
    <w:rsid w:val="00344BD6"/>
    <w:rsid w:val="00345D07"/>
    <w:rsid w:val="003477F1"/>
    <w:rsid w:val="003478FE"/>
    <w:rsid w:val="003532E1"/>
    <w:rsid w:val="0035528D"/>
    <w:rsid w:val="0035578C"/>
    <w:rsid w:val="00361821"/>
    <w:rsid w:val="00361E9E"/>
    <w:rsid w:val="0036765D"/>
    <w:rsid w:val="003753EE"/>
    <w:rsid w:val="00377831"/>
    <w:rsid w:val="00395BCB"/>
    <w:rsid w:val="003A0835"/>
    <w:rsid w:val="003A5AAF"/>
    <w:rsid w:val="003B2E84"/>
    <w:rsid w:val="003B700A"/>
    <w:rsid w:val="003C7FBE"/>
    <w:rsid w:val="003D227C"/>
    <w:rsid w:val="003D2B4D"/>
    <w:rsid w:val="003F0F33"/>
    <w:rsid w:val="003F37F5"/>
    <w:rsid w:val="003F467A"/>
    <w:rsid w:val="00406F8A"/>
    <w:rsid w:val="00417B8F"/>
    <w:rsid w:val="00423993"/>
    <w:rsid w:val="004276FC"/>
    <w:rsid w:val="00430933"/>
    <w:rsid w:val="00431306"/>
    <w:rsid w:val="00440173"/>
    <w:rsid w:val="00444A88"/>
    <w:rsid w:val="00446A1F"/>
    <w:rsid w:val="00450824"/>
    <w:rsid w:val="00474DA4"/>
    <w:rsid w:val="00475540"/>
    <w:rsid w:val="004765D7"/>
    <w:rsid w:val="00476B4D"/>
    <w:rsid w:val="004805FA"/>
    <w:rsid w:val="00482A8A"/>
    <w:rsid w:val="004839D4"/>
    <w:rsid w:val="004935D2"/>
    <w:rsid w:val="004A67F7"/>
    <w:rsid w:val="004B1215"/>
    <w:rsid w:val="004C7496"/>
    <w:rsid w:val="004C7827"/>
    <w:rsid w:val="004D047D"/>
    <w:rsid w:val="004E7838"/>
    <w:rsid w:val="004F1E9E"/>
    <w:rsid w:val="004F305A"/>
    <w:rsid w:val="005053E3"/>
    <w:rsid w:val="005075D6"/>
    <w:rsid w:val="00512164"/>
    <w:rsid w:val="005163F3"/>
    <w:rsid w:val="00520297"/>
    <w:rsid w:val="005228B7"/>
    <w:rsid w:val="00526FC5"/>
    <w:rsid w:val="005338F9"/>
    <w:rsid w:val="00536417"/>
    <w:rsid w:val="0054281C"/>
    <w:rsid w:val="00544581"/>
    <w:rsid w:val="005464D8"/>
    <w:rsid w:val="00547C0C"/>
    <w:rsid w:val="0055268D"/>
    <w:rsid w:val="00552F1C"/>
    <w:rsid w:val="00575DE2"/>
    <w:rsid w:val="00576BE4"/>
    <w:rsid w:val="005779DB"/>
    <w:rsid w:val="00582184"/>
    <w:rsid w:val="00582457"/>
    <w:rsid w:val="00587852"/>
    <w:rsid w:val="005A076D"/>
    <w:rsid w:val="005A400A"/>
    <w:rsid w:val="005B269D"/>
    <w:rsid w:val="005C7543"/>
    <w:rsid w:val="005D28B8"/>
    <w:rsid w:val="005E25F8"/>
    <w:rsid w:val="005E4912"/>
    <w:rsid w:val="005F068E"/>
    <w:rsid w:val="005F71C8"/>
    <w:rsid w:val="005F7B92"/>
    <w:rsid w:val="00612379"/>
    <w:rsid w:val="006153B6"/>
    <w:rsid w:val="0061555F"/>
    <w:rsid w:val="00617061"/>
    <w:rsid w:val="00622C9D"/>
    <w:rsid w:val="006245ED"/>
    <w:rsid w:val="00636CA6"/>
    <w:rsid w:val="00641200"/>
    <w:rsid w:val="00641B82"/>
    <w:rsid w:val="006421C7"/>
    <w:rsid w:val="00645CA8"/>
    <w:rsid w:val="0065550F"/>
    <w:rsid w:val="006621DB"/>
    <w:rsid w:val="00664305"/>
    <w:rsid w:val="00664D5C"/>
    <w:rsid w:val="006655D3"/>
    <w:rsid w:val="00667404"/>
    <w:rsid w:val="00677AEC"/>
    <w:rsid w:val="00680AE1"/>
    <w:rsid w:val="00687EB4"/>
    <w:rsid w:val="00694B41"/>
    <w:rsid w:val="00695C56"/>
    <w:rsid w:val="006A251D"/>
    <w:rsid w:val="006A5CDE"/>
    <w:rsid w:val="006A644A"/>
    <w:rsid w:val="006B17D2"/>
    <w:rsid w:val="006B528C"/>
    <w:rsid w:val="006C224E"/>
    <w:rsid w:val="006C7344"/>
    <w:rsid w:val="006C76AF"/>
    <w:rsid w:val="006D0A55"/>
    <w:rsid w:val="006D780A"/>
    <w:rsid w:val="006E64AC"/>
    <w:rsid w:val="0070017E"/>
    <w:rsid w:val="007079A1"/>
    <w:rsid w:val="0071271E"/>
    <w:rsid w:val="00722152"/>
    <w:rsid w:val="00725CC1"/>
    <w:rsid w:val="00731E7A"/>
    <w:rsid w:val="0073257D"/>
    <w:rsid w:val="00732DEC"/>
    <w:rsid w:val="00735BD5"/>
    <w:rsid w:val="0074336E"/>
    <w:rsid w:val="007439BE"/>
    <w:rsid w:val="007451EC"/>
    <w:rsid w:val="007479BB"/>
    <w:rsid w:val="00751613"/>
    <w:rsid w:val="00753D8B"/>
    <w:rsid w:val="00753EE9"/>
    <w:rsid w:val="007556F6"/>
    <w:rsid w:val="00760EEF"/>
    <w:rsid w:val="00761DD3"/>
    <w:rsid w:val="007623E7"/>
    <w:rsid w:val="00765D43"/>
    <w:rsid w:val="00766EDE"/>
    <w:rsid w:val="00773636"/>
    <w:rsid w:val="00773F51"/>
    <w:rsid w:val="00777EE5"/>
    <w:rsid w:val="00784836"/>
    <w:rsid w:val="0078747C"/>
    <w:rsid w:val="0079023E"/>
    <w:rsid w:val="00793829"/>
    <w:rsid w:val="007A2854"/>
    <w:rsid w:val="007C1D92"/>
    <w:rsid w:val="007C4CB9"/>
    <w:rsid w:val="007D0B9D"/>
    <w:rsid w:val="007D19B0"/>
    <w:rsid w:val="007E14CE"/>
    <w:rsid w:val="007E583F"/>
    <w:rsid w:val="007F498F"/>
    <w:rsid w:val="007F7680"/>
    <w:rsid w:val="00805C7E"/>
    <w:rsid w:val="008061DC"/>
    <w:rsid w:val="0080679D"/>
    <w:rsid w:val="008108B0"/>
    <w:rsid w:val="00811B20"/>
    <w:rsid w:val="00812609"/>
    <w:rsid w:val="008211B5"/>
    <w:rsid w:val="008215FB"/>
    <w:rsid w:val="0082296E"/>
    <w:rsid w:val="00824099"/>
    <w:rsid w:val="00827F05"/>
    <w:rsid w:val="0083637F"/>
    <w:rsid w:val="00841815"/>
    <w:rsid w:val="00846D7C"/>
    <w:rsid w:val="0085310E"/>
    <w:rsid w:val="00867AC1"/>
    <w:rsid w:val="00871DD4"/>
    <w:rsid w:val="00874200"/>
    <w:rsid w:val="008751DE"/>
    <w:rsid w:val="008800D9"/>
    <w:rsid w:val="00890DF8"/>
    <w:rsid w:val="008A0ADE"/>
    <w:rsid w:val="008A72B9"/>
    <w:rsid w:val="008A743F"/>
    <w:rsid w:val="008B2C3D"/>
    <w:rsid w:val="008B7947"/>
    <w:rsid w:val="008C0970"/>
    <w:rsid w:val="008C1788"/>
    <w:rsid w:val="008C5B24"/>
    <w:rsid w:val="008D0BC5"/>
    <w:rsid w:val="008D2CF7"/>
    <w:rsid w:val="008E7545"/>
    <w:rsid w:val="00900C26"/>
    <w:rsid w:val="0090197F"/>
    <w:rsid w:val="00903264"/>
    <w:rsid w:val="0090348B"/>
    <w:rsid w:val="00906DDC"/>
    <w:rsid w:val="00910A97"/>
    <w:rsid w:val="00911C00"/>
    <w:rsid w:val="00913D39"/>
    <w:rsid w:val="009275FB"/>
    <w:rsid w:val="00930CE1"/>
    <w:rsid w:val="009343E6"/>
    <w:rsid w:val="00934E09"/>
    <w:rsid w:val="00936253"/>
    <w:rsid w:val="00940D46"/>
    <w:rsid w:val="009413F1"/>
    <w:rsid w:val="00952DD4"/>
    <w:rsid w:val="00952DF5"/>
    <w:rsid w:val="009561F4"/>
    <w:rsid w:val="00962B88"/>
    <w:rsid w:val="00962D73"/>
    <w:rsid w:val="00962FD0"/>
    <w:rsid w:val="00965AE7"/>
    <w:rsid w:val="009669E6"/>
    <w:rsid w:val="00970FED"/>
    <w:rsid w:val="009922A1"/>
    <w:rsid w:val="00992D82"/>
    <w:rsid w:val="00993D2C"/>
    <w:rsid w:val="00997029"/>
    <w:rsid w:val="009A1552"/>
    <w:rsid w:val="009A3598"/>
    <w:rsid w:val="009A7339"/>
    <w:rsid w:val="009B440E"/>
    <w:rsid w:val="009D690D"/>
    <w:rsid w:val="009E4126"/>
    <w:rsid w:val="009E65B6"/>
    <w:rsid w:val="009F0A51"/>
    <w:rsid w:val="009F77CF"/>
    <w:rsid w:val="00A066B5"/>
    <w:rsid w:val="00A24C10"/>
    <w:rsid w:val="00A30E31"/>
    <w:rsid w:val="00A353C9"/>
    <w:rsid w:val="00A37CEE"/>
    <w:rsid w:val="00A42AC3"/>
    <w:rsid w:val="00A430CF"/>
    <w:rsid w:val="00A44C9C"/>
    <w:rsid w:val="00A5264E"/>
    <w:rsid w:val="00A54309"/>
    <w:rsid w:val="00A56E4C"/>
    <w:rsid w:val="00A610A9"/>
    <w:rsid w:val="00A70A7B"/>
    <w:rsid w:val="00A80F2A"/>
    <w:rsid w:val="00A82CC2"/>
    <w:rsid w:val="00A85D6E"/>
    <w:rsid w:val="00A8611F"/>
    <w:rsid w:val="00A87B36"/>
    <w:rsid w:val="00A95F10"/>
    <w:rsid w:val="00A96C33"/>
    <w:rsid w:val="00AB03F0"/>
    <w:rsid w:val="00AB2B93"/>
    <w:rsid w:val="00AB530F"/>
    <w:rsid w:val="00AB7E5B"/>
    <w:rsid w:val="00AC2883"/>
    <w:rsid w:val="00AC35B4"/>
    <w:rsid w:val="00AD4CAC"/>
    <w:rsid w:val="00AD7B09"/>
    <w:rsid w:val="00AE0EF1"/>
    <w:rsid w:val="00AE2937"/>
    <w:rsid w:val="00AE66A5"/>
    <w:rsid w:val="00AE71B2"/>
    <w:rsid w:val="00AF45B2"/>
    <w:rsid w:val="00B05D22"/>
    <w:rsid w:val="00B07301"/>
    <w:rsid w:val="00B11F3E"/>
    <w:rsid w:val="00B212E4"/>
    <w:rsid w:val="00B224DE"/>
    <w:rsid w:val="00B324D4"/>
    <w:rsid w:val="00B33A2C"/>
    <w:rsid w:val="00B41230"/>
    <w:rsid w:val="00B46575"/>
    <w:rsid w:val="00B53D4B"/>
    <w:rsid w:val="00B61777"/>
    <w:rsid w:val="00B622E6"/>
    <w:rsid w:val="00B82806"/>
    <w:rsid w:val="00B83E82"/>
    <w:rsid w:val="00B8426F"/>
    <w:rsid w:val="00B84BBD"/>
    <w:rsid w:val="00B86585"/>
    <w:rsid w:val="00BA43FB"/>
    <w:rsid w:val="00BA65E8"/>
    <w:rsid w:val="00BC127D"/>
    <w:rsid w:val="00BC1FE6"/>
    <w:rsid w:val="00BC3105"/>
    <w:rsid w:val="00BC4FE9"/>
    <w:rsid w:val="00BC6E34"/>
    <w:rsid w:val="00BC7407"/>
    <w:rsid w:val="00BD52BD"/>
    <w:rsid w:val="00BE2B47"/>
    <w:rsid w:val="00C061B6"/>
    <w:rsid w:val="00C11E93"/>
    <w:rsid w:val="00C170CE"/>
    <w:rsid w:val="00C20751"/>
    <w:rsid w:val="00C22F03"/>
    <w:rsid w:val="00C2446C"/>
    <w:rsid w:val="00C33E5E"/>
    <w:rsid w:val="00C35D0B"/>
    <w:rsid w:val="00C36AE5"/>
    <w:rsid w:val="00C41F17"/>
    <w:rsid w:val="00C4761D"/>
    <w:rsid w:val="00C527FA"/>
    <w:rsid w:val="00C5280D"/>
    <w:rsid w:val="00C53EB3"/>
    <w:rsid w:val="00C5791C"/>
    <w:rsid w:val="00C625AB"/>
    <w:rsid w:val="00C647F7"/>
    <w:rsid w:val="00C66290"/>
    <w:rsid w:val="00C663EE"/>
    <w:rsid w:val="00C67C1E"/>
    <w:rsid w:val="00C70E83"/>
    <w:rsid w:val="00C72B7A"/>
    <w:rsid w:val="00C759BB"/>
    <w:rsid w:val="00C846EA"/>
    <w:rsid w:val="00C90E93"/>
    <w:rsid w:val="00C9196F"/>
    <w:rsid w:val="00C95476"/>
    <w:rsid w:val="00C966DD"/>
    <w:rsid w:val="00C973F2"/>
    <w:rsid w:val="00CA304C"/>
    <w:rsid w:val="00CA774A"/>
    <w:rsid w:val="00CB4921"/>
    <w:rsid w:val="00CB4A8F"/>
    <w:rsid w:val="00CC11B0"/>
    <w:rsid w:val="00CC19FD"/>
    <w:rsid w:val="00CC2841"/>
    <w:rsid w:val="00CD7102"/>
    <w:rsid w:val="00CE5BA7"/>
    <w:rsid w:val="00CF1330"/>
    <w:rsid w:val="00CF351C"/>
    <w:rsid w:val="00CF7E36"/>
    <w:rsid w:val="00D054C4"/>
    <w:rsid w:val="00D11EF0"/>
    <w:rsid w:val="00D26F40"/>
    <w:rsid w:val="00D3708D"/>
    <w:rsid w:val="00D40426"/>
    <w:rsid w:val="00D51D2B"/>
    <w:rsid w:val="00D57C96"/>
    <w:rsid w:val="00D57D18"/>
    <w:rsid w:val="00D604C8"/>
    <w:rsid w:val="00D60B3B"/>
    <w:rsid w:val="00D62353"/>
    <w:rsid w:val="00D70E65"/>
    <w:rsid w:val="00D87F4A"/>
    <w:rsid w:val="00D91203"/>
    <w:rsid w:val="00D95174"/>
    <w:rsid w:val="00D97BC0"/>
    <w:rsid w:val="00DA0970"/>
    <w:rsid w:val="00DA3526"/>
    <w:rsid w:val="00DA4973"/>
    <w:rsid w:val="00DA5CA9"/>
    <w:rsid w:val="00DA6F36"/>
    <w:rsid w:val="00DA70BC"/>
    <w:rsid w:val="00DB2C95"/>
    <w:rsid w:val="00DB596E"/>
    <w:rsid w:val="00DB6DBA"/>
    <w:rsid w:val="00DB7773"/>
    <w:rsid w:val="00DC00EA"/>
    <w:rsid w:val="00DC3802"/>
    <w:rsid w:val="00DD6208"/>
    <w:rsid w:val="00DE0172"/>
    <w:rsid w:val="00DE5E1C"/>
    <w:rsid w:val="00DE60D7"/>
    <w:rsid w:val="00DE77E4"/>
    <w:rsid w:val="00DF0059"/>
    <w:rsid w:val="00DF46D7"/>
    <w:rsid w:val="00DF7E99"/>
    <w:rsid w:val="00E07D87"/>
    <w:rsid w:val="00E1628B"/>
    <w:rsid w:val="00E249C8"/>
    <w:rsid w:val="00E24DD9"/>
    <w:rsid w:val="00E30014"/>
    <w:rsid w:val="00E32F7E"/>
    <w:rsid w:val="00E43704"/>
    <w:rsid w:val="00E5267B"/>
    <w:rsid w:val="00E559F0"/>
    <w:rsid w:val="00E63C0E"/>
    <w:rsid w:val="00E647E2"/>
    <w:rsid w:val="00E65DE4"/>
    <w:rsid w:val="00E72D49"/>
    <w:rsid w:val="00E7436E"/>
    <w:rsid w:val="00E7593C"/>
    <w:rsid w:val="00E7678A"/>
    <w:rsid w:val="00E76B1B"/>
    <w:rsid w:val="00E76BEC"/>
    <w:rsid w:val="00E8164F"/>
    <w:rsid w:val="00E82C14"/>
    <w:rsid w:val="00E82DC3"/>
    <w:rsid w:val="00E935F1"/>
    <w:rsid w:val="00E93670"/>
    <w:rsid w:val="00E94A81"/>
    <w:rsid w:val="00E97CC6"/>
    <w:rsid w:val="00EA1FFB"/>
    <w:rsid w:val="00EA41C7"/>
    <w:rsid w:val="00EA4DC3"/>
    <w:rsid w:val="00EA6E97"/>
    <w:rsid w:val="00EB048E"/>
    <w:rsid w:val="00EB4E9C"/>
    <w:rsid w:val="00EB5E81"/>
    <w:rsid w:val="00ED1692"/>
    <w:rsid w:val="00EE34DF"/>
    <w:rsid w:val="00EF2F89"/>
    <w:rsid w:val="00F02584"/>
    <w:rsid w:val="00F02C22"/>
    <w:rsid w:val="00F03E98"/>
    <w:rsid w:val="00F07BAA"/>
    <w:rsid w:val="00F1237A"/>
    <w:rsid w:val="00F22CBD"/>
    <w:rsid w:val="00F272F1"/>
    <w:rsid w:val="00F31412"/>
    <w:rsid w:val="00F315A2"/>
    <w:rsid w:val="00F428A8"/>
    <w:rsid w:val="00F45372"/>
    <w:rsid w:val="00F560F7"/>
    <w:rsid w:val="00F623D8"/>
    <w:rsid w:val="00F6334D"/>
    <w:rsid w:val="00F63599"/>
    <w:rsid w:val="00F65AA3"/>
    <w:rsid w:val="00F71781"/>
    <w:rsid w:val="00F87CC0"/>
    <w:rsid w:val="00FA1D73"/>
    <w:rsid w:val="00FA49AB"/>
    <w:rsid w:val="00FA70BC"/>
    <w:rsid w:val="00FA7E22"/>
    <w:rsid w:val="00FB13DF"/>
    <w:rsid w:val="00FB2234"/>
    <w:rsid w:val="00FB598A"/>
    <w:rsid w:val="00FC1D98"/>
    <w:rsid w:val="00FC44BE"/>
    <w:rsid w:val="00FC5FD0"/>
    <w:rsid w:val="00FE39C7"/>
    <w:rsid w:val="00FF2251"/>
    <w:rsid w:val="00FF2B9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5FACB77"/>
  <w15:docId w15:val="{E5094DB2-CD71-4D23-9009-8B8535D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72"/>
    <w:pPr>
      <w:jc w:val="both"/>
    </w:pPr>
    <w:rPr>
      <w:rFonts w:ascii="Arial" w:hAnsi="Arial"/>
    </w:rPr>
  </w:style>
  <w:style w:type="paragraph" w:styleId="Heading1">
    <w:name w:val="heading 1"/>
    <w:next w:val="Normal"/>
    <w:link w:val="Heading1Char"/>
    <w:autoRedefine/>
    <w:qFormat/>
    <w:rsid w:val="002443DE"/>
    <w:pPr>
      <w:keepNext/>
      <w:jc w:val="both"/>
      <w:outlineLvl w:val="0"/>
    </w:pPr>
    <w:rPr>
      <w:rFonts w:ascii="Arial" w:hAnsi="Arial"/>
      <w:caps/>
    </w:rPr>
  </w:style>
  <w:style w:type="paragraph" w:styleId="Heading2">
    <w:name w:val="heading 2"/>
    <w:next w:val="Normal"/>
    <w:link w:val="Heading2Char"/>
    <w:autoRedefine/>
    <w:qFormat/>
    <w:rsid w:val="002443DE"/>
    <w:pPr>
      <w:keepNext/>
      <w:jc w:val="both"/>
      <w:outlineLvl w:val="1"/>
    </w:pPr>
    <w:rPr>
      <w:rFonts w:ascii="Arial" w:hAnsi="Arial"/>
      <w:u w:val="single"/>
    </w:rPr>
  </w:style>
  <w:style w:type="paragraph" w:styleId="Heading3">
    <w:name w:val="heading 3"/>
    <w:next w:val="Normal"/>
    <w:link w:val="Heading3Char"/>
    <w:autoRedefine/>
    <w:qFormat/>
    <w:rsid w:val="00B82806"/>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3637F"/>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13D39"/>
    <w:pPr>
      <w:tabs>
        <w:tab w:val="left" w:pos="567"/>
      </w:tabs>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107A89"/>
    <w:pPr>
      <w:tabs>
        <w:tab w:val="right" w:leader="dot" w:pos="9639"/>
      </w:tabs>
      <w:spacing w:before="60" w:after="60"/>
      <w:ind w:left="720" w:right="720"/>
    </w:pPr>
    <w:rPr>
      <w:rFonts w:ascii="Arial" w:hAnsi="Arial"/>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2443DE"/>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913D39"/>
    <w:rPr>
      <w:rFonts w:ascii="Arial" w:hAnsi="Arial"/>
      <w:sz w:val="16"/>
    </w:rPr>
  </w:style>
  <w:style w:type="paragraph" w:styleId="ListParagraph">
    <w:name w:val="List Paragraph"/>
    <w:basedOn w:val="Normal"/>
    <w:uiPriority w:val="34"/>
    <w:qFormat/>
    <w:rsid w:val="00D51D2B"/>
    <w:pPr>
      <w:autoSpaceDE w:val="0"/>
      <w:autoSpaceDN w:val="0"/>
      <w:adjustRightInd w:val="0"/>
      <w:ind w:left="640" w:right="103" w:firstLine="533"/>
    </w:pPr>
    <w:rPr>
      <w:rFonts w:cs="Arial"/>
      <w:sz w:val="24"/>
      <w:szCs w:val="24"/>
    </w:rPr>
  </w:style>
  <w:style w:type="character" w:customStyle="1" w:styleId="Heading1Char">
    <w:name w:val="Heading 1 Char"/>
    <w:basedOn w:val="DefaultParagraphFont"/>
    <w:link w:val="Heading1"/>
    <w:rsid w:val="002443DE"/>
    <w:rPr>
      <w:rFonts w:ascii="Arial" w:hAnsi="Arial"/>
      <w:caps/>
    </w:rPr>
  </w:style>
  <w:style w:type="character" w:customStyle="1" w:styleId="DecisionParagraphsChar">
    <w:name w:val="DecisionParagraphs Char"/>
    <w:basedOn w:val="DefaultParagraphFont"/>
    <w:link w:val="DecisionParagraphs"/>
    <w:rsid w:val="00D51D2B"/>
    <w:rPr>
      <w:rFonts w:ascii="Arial" w:hAnsi="Arial"/>
      <w:i/>
    </w:rPr>
  </w:style>
  <w:style w:type="character" w:customStyle="1" w:styleId="Heading6Char">
    <w:name w:val="Heading 6 Char"/>
    <w:basedOn w:val="DefaultParagraphFont"/>
    <w:link w:val="Heading6"/>
    <w:rsid w:val="0083637F"/>
    <w:rPr>
      <w:rFonts w:eastAsia="MS Mincho"/>
      <w:sz w:val="24"/>
    </w:rPr>
  </w:style>
  <w:style w:type="character" w:customStyle="1" w:styleId="BodyTextChar">
    <w:name w:val="Body Text Char"/>
    <w:basedOn w:val="DefaultParagraphFont"/>
    <w:link w:val="BodyText"/>
    <w:rsid w:val="0083637F"/>
    <w:rPr>
      <w:rFonts w:ascii="Arial" w:hAnsi="Arial"/>
    </w:rPr>
  </w:style>
  <w:style w:type="character" w:customStyle="1" w:styleId="Heading2Char">
    <w:name w:val="Heading 2 Char"/>
    <w:basedOn w:val="DefaultParagraphFont"/>
    <w:link w:val="Heading2"/>
    <w:rsid w:val="002443DE"/>
    <w:rPr>
      <w:rFonts w:ascii="Arial" w:hAnsi="Arial"/>
      <w:u w:val="single"/>
    </w:rPr>
  </w:style>
  <w:style w:type="character" w:customStyle="1" w:styleId="HeaderChar">
    <w:name w:val="Header Char"/>
    <w:basedOn w:val="DefaultParagraphFont"/>
    <w:link w:val="Header"/>
    <w:rsid w:val="0083637F"/>
    <w:rPr>
      <w:rFonts w:ascii="Arial" w:hAnsi="Arial"/>
      <w:lang w:val="fr-FR"/>
    </w:rPr>
  </w:style>
  <w:style w:type="paragraph" w:customStyle="1" w:styleId="StyleDocoriginalNotBold">
    <w:name w:val="Style Doc_original + Not Bold"/>
    <w:basedOn w:val="Docoriginal"/>
    <w:link w:val="StyleDocoriginalNotBoldChar"/>
    <w:autoRedefine/>
    <w:rsid w:val="0083637F"/>
    <w:pPr>
      <w:ind w:left="1589"/>
    </w:pPr>
  </w:style>
  <w:style w:type="character" w:customStyle="1" w:styleId="StyleDocoriginalNotBoldChar">
    <w:name w:val="Style Doc_original + Not Bold Char"/>
    <w:basedOn w:val="DocoriginalChar"/>
    <w:link w:val="StyleDocoriginalNotBold"/>
    <w:rsid w:val="0083637F"/>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83637F"/>
  </w:style>
  <w:style w:type="character" w:customStyle="1" w:styleId="StyleDocoriginalChar">
    <w:name w:val="Style Doc_original Char"/>
    <w:basedOn w:val="DocoriginalChar"/>
    <w:link w:val="StyleDocoriginal"/>
    <w:rsid w:val="0083637F"/>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83637F"/>
  </w:style>
  <w:style w:type="numbering" w:customStyle="1" w:styleId="NoList11">
    <w:name w:val="No List11"/>
    <w:next w:val="NoList"/>
    <w:uiPriority w:val="99"/>
    <w:semiHidden/>
    <w:unhideWhenUsed/>
    <w:rsid w:val="0083637F"/>
  </w:style>
  <w:style w:type="paragraph" w:customStyle="1" w:styleId="Sessiontwp">
    <w:name w:val="Session_twp"/>
    <w:basedOn w:val="Normal"/>
    <w:next w:val="Normal"/>
    <w:qFormat/>
    <w:rsid w:val="0083637F"/>
    <w:rPr>
      <w:b/>
    </w:rPr>
  </w:style>
  <w:style w:type="paragraph" w:customStyle="1" w:styleId="Sessiontwpplacedate">
    <w:name w:val="Session_twp_place_date"/>
    <w:basedOn w:val="Normal"/>
    <w:next w:val="Normal"/>
    <w:qFormat/>
    <w:rsid w:val="0083637F"/>
  </w:style>
  <w:style w:type="numbering" w:customStyle="1" w:styleId="NoList111">
    <w:name w:val="No List111"/>
    <w:next w:val="NoList"/>
    <w:uiPriority w:val="99"/>
    <w:semiHidden/>
    <w:unhideWhenUsed/>
    <w:rsid w:val="0083637F"/>
  </w:style>
  <w:style w:type="character" w:customStyle="1" w:styleId="Heading3Char">
    <w:name w:val="Heading 3 Char"/>
    <w:basedOn w:val="DefaultParagraphFont"/>
    <w:link w:val="Heading3"/>
    <w:rsid w:val="00B82806"/>
    <w:rPr>
      <w:rFonts w:ascii="Arial" w:hAnsi="Arial"/>
      <w:i/>
    </w:rPr>
  </w:style>
  <w:style w:type="character" w:customStyle="1" w:styleId="Heading4Char">
    <w:name w:val="Heading 4 Char"/>
    <w:basedOn w:val="DefaultParagraphFont"/>
    <w:link w:val="Heading4"/>
    <w:rsid w:val="0083637F"/>
    <w:rPr>
      <w:rFonts w:ascii="Arial" w:hAnsi="Arial"/>
      <w:u w:val="single"/>
      <w:lang w:val="fr-FR"/>
    </w:rPr>
  </w:style>
  <w:style w:type="character" w:customStyle="1" w:styleId="Heading5Char">
    <w:name w:val="Heading 5 Char"/>
    <w:basedOn w:val="DefaultParagraphFont"/>
    <w:link w:val="Heading5"/>
    <w:rsid w:val="0083637F"/>
    <w:rPr>
      <w:rFonts w:ascii="Arial" w:hAnsi="Arial"/>
      <w:i/>
    </w:rPr>
  </w:style>
  <w:style w:type="character" w:customStyle="1" w:styleId="Heading9Char">
    <w:name w:val="Heading 9 Char"/>
    <w:basedOn w:val="DefaultParagraphFont"/>
    <w:link w:val="Heading9"/>
    <w:rsid w:val="0083637F"/>
    <w:rPr>
      <w:rFonts w:ascii="Arial" w:hAnsi="Arial"/>
      <w:i/>
      <w:sz w:val="18"/>
    </w:rPr>
  </w:style>
  <w:style w:type="character" w:customStyle="1" w:styleId="FooterChar">
    <w:name w:val="Footer Char"/>
    <w:aliases w:val="doc_path_name Char"/>
    <w:basedOn w:val="DefaultParagraphFont"/>
    <w:link w:val="Footer"/>
    <w:rsid w:val="0083637F"/>
    <w:rPr>
      <w:rFonts w:ascii="Arial" w:hAnsi="Arial"/>
      <w:sz w:val="14"/>
    </w:rPr>
  </w:style>
  <w:style w:type="character" w:customStyle="1" w:styleId="TitleChar">
    <w:name w:val="Title Char"/>
    <w:basedOn w:val="DefaultParagraphFont"/>
    <w:link w:val="Title"/>
    <w:rsid w:val="0083637F"/>
    <w:rPr>
      <w:rFonts w:ascii="Arial" w:hAnsi="Arial"/>
      <w:b/>
      <w:caps/>
      <w:kern w:val="28"/>
      <w:sz w:val="30"/>
    </w:rPr>
  </w:style>
  <w:style w:type="character" w:customStyle="1" w:styleId="ClosingChar">
    <w:name w:val="Closing Char"/>
    <w:basedOn w:val="DefaultParagraphFont"/>
    <w:link w:val="Closing"/>
    <w:rsid w:val="0083637F"/>
    <w:rPr>
      <w:rFonts w:ascii="Arial" w:hAnsi="Arial"/>
    </w:rPr>
  </w:style>
  <w:style w:type="character" w:customStyle="1" w:styleId="MacroTextChar">
    <w:name w:val="Macro Text Char"/>
    <w:basedOn w:val="DefaultParagraphFont"/>
    <w:link w:val="MacroText"/>
    <w:semiHidden/>
    <w:rsid w:val="0083637F"/>
    <w:rPr>
      <w:rFonts w:ascii="Courier New" w:hAnsi="Courier New"/>
      <w:sz w:val="16"/>
    </w:rPr>
  </w:style>
  <w:style w:type="character" w:customStyle="1" w:styleId="SignatureChar">
    <w:name w:val="Signature Char"/>
    <w:basedOn w:val="DefaultParagraphFont"/>
    <w:link w:val="Signature"/>
    <w:rsid w:val="0083637F"/>
    <w:rPr>
      <w:rFonts w:ascii="Arial" w:hAnsi="Arial"/>
    </w:rPr>
  </w:style>
  <w:style w:type="character" w:customStyle="1" w:styleId="EndnoteTextChar">
    <w:name w:val="Endnote Text Char"/>
    <w:basedOn w:val="DefaultParagraphFont"/>
    <w:link w:val="EndnoteText"/>
    <w:semiHidden/>
    <w:rsid w:val="0083637F"/>
    <w:rPr>
      <w:rFonts w:ascii="Arial" w:hAnsi="Arial"/>
    </w:rPr>
  </w:style>
  <w:style w:type="character" w:customStyle="1" w:styleId="DateChar">
    <w:name w:val="Date Char"/>
    <w:basedOn w:val="DefaultParagraphFont"/>
    <w:link w:val="Date"/>
    <w:semiHidden/>
    <w:rsid w:val="0083637F"/>
    <w:rPr>
      <w:rFonts w:ascii="Arial" w:hAnsi="Arial"/>
      <w:b/>
      <w:sz w:val="22"/>
    </w:rPr>
  </w:style>
  <w:style w:type="character" w:customStyle="1" w:styleId="StyleDocoriginalNotBold1">
    <w:name w:val="Style Doc_original + Not Bold1"/>
    <w:basedOn w:val="DefaultParagraphFont"/>
    <w:rsid w:val="0083637F"/>
    <w:rPr>
      <w:rFonts w:ascii="Arial" w:hAnsi="Arial"/>
      <w:b/>
      <w:bCs/>
      <w:spacing w:val="10"/>
      <w:lang w:val="fr-FR" w:eastAsia="en-US" w:bidi="ar-SA"/>
    </w:rPr>
  </w:style>
  <w:style w:type="paragraph" w:customStyle="1" w:styleId="StyleDocnumber">
    <w:name w:val="Style Doc_number"/>
    <w:basedOn w:val="Docoriginal"/>
    <w:rsid w:val="0083637F"/>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83637F"/>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3637F"/>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83637F"/>
    <w:rPr>
      <w:rFonts w:ascii="Arial" w:hAnsi="Arial"/>
      <w:b/>
      <w:bCs/>
      <w:sz w:val="20"/>
      <w:lang w:val="fr-FR"/>
    </w:rPr>
  </w:style>
  <w:style w:type="paragraph" w:customStyle="1" w:styleId="Default">
    <w:name w:val="Default"/>
    <w:rsid w:val="0083637F"/>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83637F"/>
    <w:pPr>
      <w:spacing w:after="120" w:line="480" w:lineRule="auto"/>
      <w:ind w:left="283"/>
    </w:pPr>
  </w:style>
  <w:style w:type="character" w:customStyle="1" w:styleId="BodyTextIndent2Char">
    <w:name w:val="Body Text Indent 2 Char"/>
    <w:basedOn w:val="DefaultParagraphFont"/>
    <w:link w:val="BodyTextIndent2"/>
    <w:rsid w:val="0083637F"/>
    <w:rPr>
      <w:rFonts w:ascii="Arial" w:eastAsiaTheme="minorEastAsia" w:hAnsi="Arial"/>
    </w:rPr>
  </w:style>
  <w:style w:type="character" w:styleId="CommentReference">
    <w:name w:val="annotation reference"/>
    <w:basedOn w:val="DefaultParagraphFont"/>
    <w:rsid w:val="0083637F"/>
    <w:rPr>
      <w:sz w:val="16"/>
      <w:szCs w:val="16"/>
    </w:rPr>
  </w:style>
  <w:style w:type="paragraph" w:styleId="CommentText">
    <w:name w:val="annotation text"/>
    <w:basedOn w:val="Normal"/>
    <w:link w:val="CommentTextChar"/>
    <w:rsid w:val="0083637F"/>
  </w:style>
  <w:style w:type="character" w:customStyle="1" w:styleId="CommentTextChar">
    <w:name w:val="Comment Text Char"/>
    <w:basedOn w:val="DefaultParagraphFont"/>
    <w:link w:val="CommentText"/>
    <w:rsid w:val="0083637F"/>
    <w:rPr>
      <w:rFonts w:ascii="Arial" w:eastAsiaTheme="minorEastAsia" w:hAnsi="Arial"/>
    </w:rPr>
  </w:style>
  <w:style w:type="paragraph" w:styleId="CommentSubject">
    <w:name w:val="annotation subject"/>
    <w:basedOn w:val="CommentText"/>
    <w:next w:val="CommentText"/>
    <w:link w:val="CommentSubjectChar"/>
    <w:rsid w:val="0083637F"/>
    <w:rPr>
      <w:b/>
      <w:bCs/>
    </w:rPr>
  </w:style>
  <w:style w:type="character" w:customStyle="1" w:styleId="CommentSubjectChar">
    <w:name w:val="Comment Subject Char"/>
    <w:basedOn w:val="CommentTextChar"/>
    <w:link w:val="CommentSubject"/>
    <w:rsid w:val="0083637F"/>
    <w:rPr>
      <w:rFonts w:ascii="Arial" w:eastAsiaTheme="minorEastAsia" w:hAnsi="Arial"/>
      <w:b/>
      <w:bCs/>
    </w:rPr>
  </w:style>
  <w:style w:type="paragraph" w:customStyle="1" w:styleId="dec">
    <w:name w:val="dec"/>
    <w:basedOn w:val="Normal"/>
    <w:link w:val="decChar"/>
    <w:qFormat/>
    <w:rsid w:val="0083637F"/>
    <w:pPr>
      <w:ind w:left="4536"/>
    </w:pPr>
    <w:rPr>
      <w:i/>
      <w:spacing w:val="-2"/>
    </w:rPr>
  </w:style>
  <w:style w:type="character" w:customStyle="1" w:styleId="decChar">
    <w:name w:val="dec Char"/>
    <w:basedOn w:val="DefaultParagraphFont"/>
    <w:link w:val="dec"/>
    <w:rsid w:val="0083637F"/>
    <w:rPr>
      <w:rFonts w:ascii="Arial" w:eastAsiaTheme="minorEastAsia" w:hAnsi="Arial"/>
      <w:i/>
      <w:spacing w:val="-2"/>
    </w:rPr>
  </w:style>
  <w:style w:type="paragraph" w:styleId="Caption">
    <w:name w:val="caption"/>
    <w:basedOn w:val="Normal"/>
    <w:next w:val="Normal"/>
    <w:qFormat/>
    <w:rsid w:val="0083637F"/>
    <w:pPr>
      <w:jc w:val="left"/>
    </w:pPr>
    <w:rPr>
      <w:rFonts w:ascii="Times New Roman" w:eastAsia="MS Mincho" w:hAnsi="Times New Roman"/>
      <w:b/>
      <w:bCs/>
    </w:rPr>
  </w:style>
  <w:style w:type="character" w:customStyle="1" w:styleId="CharChar19">
    <w:name w:val="Char Char19"/>
    <w:locked/>
    <w:rsid w:val="0083637F"/>
    <w:rPr>
      <w:rFonts w:ascii="Arial" w:hAnsi="Arial"/>
      <w:caps/>
      <w:lang w:val="fr-FR" w:eastAsia="en-US" w:bidi="ar-SA"/>
    </w:rPr>
  </w:style>
  <w:style w:type="paragraph" w:customStyle="1" w:styleId="ZchnZchn1">
    <w:name w:val="Zchn Zchn1"/>
    <w:basedOn w:val="Normal"/>
    <w:rsid w:val="0083637F"/>
    <w:pPr>
      <w:spacing w:after="160" w:line="240" w:lineRule="exact"/>
      <w:jc w:val="left"/>
    </w:pPr>
    <w:rPr>
      <w:rFonts w:ascii="Verdana" w:eastAsia="PMingLiU" w:hAnsi="Verdana"/>
    </w:rPr>
  </w:style>
  <w:style w:type="paragraph" w:styleId="BlockText">
    <w:name w:val="Block Text"/>
    <w:basedOn w:val="Normal"/>
    <w:rsid w:val="0083637F"/>
    <w:pPr>
      <w:ind w:left="1134" w:right="-1" w:hanging="567"/>
    </w:pPr>
    <w:rPr>
      <w:rFonts w:ascii="Times New Roman" w:eastAsia="MS Mincho" w:hAnsi="Times New Roman"/>
      <w:sz w:val="24"/>
    </w:rPr>
  </w:style>
  <w:style w:type="paragraph" w:customStyle="1" w:styleId="indentpara">
    <w:name w:val="indentpara"/>
    <w:basedOn w:val="Normal"/>
    <w:rsid w:val="0083637F"/>
    <w:pPr>
      <w:numPr>
        <w:numId w:val="15"/>
      </w:numPr>
    </w:pPr>
    <w:rPr>
      <w:rFonts w:ascii="Times New Roman" w:eastAsia="MS Mincho" w:hAnsi="Times New Roman"/>
      <w:sz w:val="24"/>
    </w:rPr>
  </w:style>
  <w:style w:type="paragraph" w:styleId="NormalWeb">
    <w:name w:val="Normal (Web)"/>
    <w:basedOn w:val="Normal"/>
    <w:rsid w:val="0083637F"/>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83637F"/>
    <w:pPr>
      <w:spacing w:after="160" w:line="240" w:lineRule="exact"/>
      <w:jc w:val="left"/>
    </w:pPr>
    <w:rPr>
      <w:rFonts w:ascii="Verdana" w:eastAsia="PMingLiU" w:hAnsi="Verdana"/>
    </w:rPr>
  </w:style>
  <w:style w:type="paragraph" w:styleId="BodyTextIndent">
    <w:name w:val="Body Text Indent"/>
    <w:basedOn w:val="Normal"/>
    <w:link w:val="BodyTextIndentChar"/>
    <w:rsid w:val="0083637F"/>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83637F"/>
    <w:rPr>
      <w:rFonts w:eastAsia="MS Mincho"/>
      <w:sz w:val="24"/>
    </w:rPr>
  </w:style>
  <w:style w:type="paragraph" w:customStyle="1" w:styleId="Committee">
    <w:name w:val="Committee"/>
    <w:basedOn w:val="Normal"/>
    <w:rsid w:val="0083637F"/>
    <w:pPr>
      <w:spacing w:after="300"/>
      <w:jc w:val="center"/>
    </w:pPr>
    <w:rPr>
      <w:rFonts w:eastAsia="MS Mincho"/>
      <w:b/>
      <w:caps/>
      <w:kern w:val="28"/>
      <w:sz w:val="30"/>
    </w:rPr>
  </w:style>
  <w:style w:type="paragraph" w:customStyle="1" w:styleId="DecisionInvitingPara">
    <w:name w:val="Decision Inviting Para."/>
    <w:basedOn w:val="Normal"/>
    <w:rsid w:val="0083637F"/>
    <w:pPr>
      <w:ind w:left="4536"/>
      <w:jc w:val="left"/>
    </w:pPr>
    <w:rPr>
      <w:rFonts w:ascii="Times New Roman" w:eastAsia="MS Mincho" w:hAnsi="Times New Roman"/>
      <w:i/>
      <w:sz w:val="24"/>
    </w:rPr>
  </w:style>
  <w:style w:type="paragraph" w:customStyle="1" w:styleId="Endofdocument">
    <w:name w:val="End of document"/>
    <w:basedOn w:val="Normal"/>
    <w:rsid w:val="0083637F"/>
    <w:pPr>
      <w:ind w:left="4536"/>
      <w:jc w:val="center"/>
    </w:pPr>
    <w:rPr>
      <w:rFonts w:ascii="Times New Roman" w:eastAsia="MS Mincho" w:hAnsi="Times New Roman"/>
      <w:sz w:val="24"/>
    </w:rPr>
  </w:style>
  <w:style w:type="paragraph" w:customStyle="1" w:styleId="MTDisplayEquation">
    <w:name w:val="MTDisplayEquation"/>
    <w:basedOn w:val="Normal"/>
    <w:next w:val="Normal"/>
    <w:rsid w:val="0083637F"/>
    <w:pPr>
      <w:tabs>
        <w:tab w:val="center" w:pos="5000"/>
        <w:tab w:val="right" w:pos="9980"/>
      </w:tabs>
      <w:jc w:val="left"/>
    </w:pPr>
    <w:rPr>
      <w:rFonts w:ascii="Times New Roman" w:eastAsia="MS Mincho" w:hAnsi="Times New Roman"/>
      <w:sz w:val="24"/>
      <w:szCs w:val="24"/>
    </w:rPr>
  </w:style>
  <w:style w:type="character" w:styleId="FollowedHyperlink">
    <w:name w:val="FollowedHyperlink"/>
    <w:rsid w:val="0083637F"/>
    <w:rPr>
      <w:rFonts w:cs="Times New Roman"/>
      <w:color w:val="800080"/>
      <w:u w:val="single"/>
    </w:rPr>
  </w:style>
  <w:style w:type="character" w:styleId="Emphasis">
    <w:name w:val="Emphasis"/>
    <w:qFormat/>
    <w:rsid w:val="0083637F"/>
    <w:rPr>
      <w:rFonts w:ascii="Arial" w:hAnsi="Arial" w:cs="Times New Roman"/>
      <w:b/>
      <w:i/>
    </w:rPr>
  </w:style>
  <w:style w:type="character" w:customStyle="1" w:styleId="StyleTimesNewRomanPSMT">
    <w:name w:val="Style TimesNewRomanPSMT"/>
    <w:rsid w:val="0083637F"/>
    <w:rPr>
      <w:rFonts w:ascii="Arial" w:hAnsi="Arial"/>
      <w:sz w:val="20"/>
    </w:rPr>
  </w:style>
  <w:style w:type="table" w:styleId="TableGrid">
    <w:name w:val="Table Grid"/>
    <w:basedOn w:val="TableNormal"/>
    <w:rsid w:val="0083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3637F"/>
  </w:style>
  <w:style w:type="numbering" w:customStyle="1" w:styleId="NoList2">
    <w:name w:val="No List2"/>
    <w:next w:val="NoList"/>
    <w:uiPriority w:val="99"/>
    <w:semiHidden/>
    <w:unhideWhenUsed/>
    <w:rsid w:val="0083637F"/>
  </w:style>
  <w:style w:type="numbering" w:customStyle="1" w:styleId="NoList12">
    <w:name w:val="No List12"/>
    <w:next w:val="NoList"/>
    <w:uiPriority w:val="99"/>
    <w:semiHidden/>
    <w:unhideWhenUsed/>
    <w:rsid w:val="0083637F"/>
  </w:style>
  <w:style w:type="character" w:styleId="LineNumber">
    <w:name w:val="line number"/>
    <w:basedOn w:val="DefaultParagraphFont"/>
    <w:semiHidden/>
    <w:unhideWhenUsed/>
    <w:rsid w:val="0083637F"/>
  </w:style>
  <w:style w:type="paragraph" w:styleId="Revision">
    <w:name w:val="Revision"/>
    <w:hidden/>
    <w:uiPriority w:val="99"/>
    <w:semiHidden/>
    <w:rsid w:val="008363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0153">
      <w:bodyDiv w:val="1"/>
      <w:marLeft w:val="0"/>
      <w:marRight w:val="0"/>
      <w:marTop w:val="0"/>
      <w:marBottom w:val="0"/>
      <w:divBdr>
        <w:top w:val="none" w:sz="0" w:space="0" w:color="auto"/>
        <w:left w:val="none" w:sz="0" w:space="0" w:color="auto"/>
        <w:bottom w:val="none" w:sz="0" w:space="0" w:color="auto"/>
        <w:right w:val="none" w:sz="0" w:space="0" w:color="auto"/>
      </w:divBdr>
    </w:div>
    <w:div w:id="44061679">
      <w:bodyDiv w:val="1"/>
      <w:marLeft w:val="0"/>
      <w:marRight w:val="0"/>
      <w:marTop w:val="0"/>
      <w:marBottom w:val="0"/>
      <w:divBdr>
        <w:top w:val="none" w:sz="0" w:space="0" w:color="auto"/>
        <w:left w:val="none" w:sz="0" w:space="0" w:color="auto"/>
        <w:bottom w:val="none" w:sz="0" w:space="0" w:color="auto"/>
        <w:right w:val="none" w:sz="0" w:space="0" w:color="auto"/>
      </w:divBdr>
    </w:div>
    <w:div w:id="100342581">
      <w:bodyDiv w:val="1"/>
      <w:marLeft w:val="0"/>
      <w:marRight w:val="0"/>
      <w:marTop w:val="0"/>
      <w:marBottom w:val="0"/>
      <w:divBdr>
        <w:top w:val="none" w:sz="0" w:space="0" w:color="auto"/>
        <w:left w:val="none" w:sz="0" w:space="0" w:color="auto"/>
        <w:bottom w:val="none" w:sz="0" w:space="0" w:color="auto"/>
        <w:right w:val="none" w:sz="0" w:space="0" w:color="auto"/>
      </w:divBdr>
    </w:div>
    <w:div w:id="200672124">
      <w:bodyDiv w:val="1"/>
      <w:marLeft w:val="0"/>
      <w:marRight w:val="0"/>
      <w:marTop w:val="0"/>
      <w:marBottom w:val="0"/>
      <w:divBdr>
        <w:top w:val="none" w:sz="0" w:space="0" w:color="auto"/>
        <w:left w:val="none" w:sz="0" w:space="0" w:color="auto"/>
        <w:bottom w:val="none" w:sz="0" w:space="0" w:color="auto"/>
        <w:right w:val="none" w:sz="0" w:space="0" w:color="auto"/>
      </w:divBdr>
    </w:div>
    <w:div w:id="347953238">
      <w:bodyDiv w:val="1"/>
      <w:marLeft w:val="0"/>
      <w:marRight w:val="0"/>
      <w:marTop w:val="0"/>
      <w:marBottom w:val="0"/>
      <w:divBdr>
        <w:top w:val="none" w:sz="0" w:space="0" w:color="auto"/>
        <w:left w:val="none" w:sz="0" w:space="0" w:color="auto"/>
        <w:bottom w:val="none" w:sz="0" w:space="0" w:color="auto"/>
        <w:right w:val="none" w:sz="0" w:space="0" w:color="auto"/>
      </w:divBdr>
    </w:div>
    <w:div w:id="381948643">
      <w:bodyDiv w:val="1"/>
      <w:marLeft w:val="0"/>
      <w:marRight w:val="0"/>
      <w:marTop w:val="0"/>
      <w:marBottom w:val="0"/>
      <w:divBdr>
        <w:top w:val="none" w:sz="0" w:space="0" w:color="auto"/>
        <w:left w:val="none" w:sz="0" w:space="0" w:color="auto"/>
        <w:bottom w:val="none" w:sz="0" w:space="0" w:color="auto"/>
        <w:right w:val="none" w:sz="0" w:space="0" w:color="auto"/>
      </w:divBdr>
    </w:div>
    <w:div w:id="442964878">
      <w:bodyDiv w:val="1"/>
      <w:marLeft w:val="0"/>
      <w:marRight w:val="0"/>
      <w:marTop w:val="0"/>
      <w:marBottom w:val="0"/>
      <w:divBdr>
        <w:top w:val="none" w:sz="0" w:space="0" w:color="auto"/>
        <w:left w:val="none" w:sz="0" w:space="0" w:color="auto"/>
        <w:bottom w:val="none" w:sz="0" w:space="0" w:color="auto"/>
        <w:right w:val="none" w:sz="0" w:space="0" w:color="auto"/>
      </w:divBdr>
    </w:div>
    <w:div w:id="474303460">
      <w:bodyDiv w:val="1"/>
      <w:marLeft w:val="0"/>
      <w:marRight w:val="0"/>
      <w:marTop w:val="0"/>
      <w:marBottom w:val="0"/>
      <w:divBdr>
        <w:top w:val="none" w:sz="0" w:space="0" w:color="auto"/>
        <w:left w:val="none" w:sz="0" w:space="0" w:color="auto"/>
        <w:bottom w:val="none" w:sz="0" w:space="0" w:color="auto"/>
        <w:right w:val="none" w:sz="0" w:space="0" w:color="auto"/>
      </w:divBdr>
    </w:div>
    <w:div w:id="477041899">
      <w:bodyDiv w:val="1"/>
      <w:marLeft w:val="0"/>
      <w:marRight w:val="0"/>
      <w:marTop w:val="0"/>
      <w:marBottom w:val="0"/>
      <w:divBdr>
        <w:top w:val="none" w:sz="0" w:space="0" w:color="auto"/>
        <w:left w:val="none" w:sz="0" w:space="0" w:color="auto"/>
        <w:bottom w:val="none" w:sz="0" w:space="0" w:color="auto"/>
        <w:right w:val="none" w:sz="0" w:space="0" w:color="auto"/>
      </w:divBdr>
    </w:div>
    <w:div w:id="557668395">
      <w:bodyDiv w:val="1"/>
      <w:marLeft w:val="0"/>
      <w:marRight w:val="0"/>
      <w:marTop w:val="0"/>
      <w:marBottom w:val="0"/>
      <w:divBdr>
        <w:top w:val="none" w:sz="0" w:space="0" w:color="auto"/>
        <w:left w:val="none" w:sz="0" w:space="0" w:color="auto"/>
        <w:bottom w:val="none" w:sz="0" w:space="0" w:color="auto"/>
        <w:right w:val="none" w:sz="0" w:space="0" w:color="auto"/>
      </w:divBdr>
    </w:div>
    <w:div w:id="671490570">
      <w:bodyDiv w:val="1"/>
      <w:marLeft w:val="0"/>
      <w:marRight w:val="0"/>
      <w:marTop w:val="0"/>
      <w:marBottom w:val="0"/>
      <w:divBdr>
        <w:top w:val="none" w:sz="0" w:space="0" w:color="auto"/>
        <w:left w:val="none" w:sz="0" w:space="0" w:color="auto"/>
        <w:bottom w:val="none" w:sz="0" w:space="0" w:color="auto"/>
        <w:right w:val="none" w:sz="0" w:space="0" w:color="auto"/>
      </w:divBdr>
    </w:div>
    <w:div w:id="687174514">
      <w:bodyDiv w:val="1"/>
      <w:marLeft w:val="0"/>
      <w:marRight w:val="0"/>
      <w:marTop w:val="0"/>
      <w:marBottom w:val="0"/>
      <w:divBdr>
        <w:top w:val="none" w:sz="0" w:space="0" w:color="auto"/>
        <w:left w:val="none" w:sz="0" w:space="0" w:color="auto"/>
        <w:bottom w:val="none" w:sz="0" w:space="0" w:color="auto"/>
        <w:right w:val="none" w:sz="0" w:space="0" w:color="auto"/>
      </w:divBdr>
    </w:div>
    <w:div w:id="720717637">
      <w:bodyDiv w:val="1"/>
      <w:marLeft w:val="0"/>
      <w:marRight w:val="0"/>
      <w:marTop w:val="0"/>
      <w:marBottom w:val="0"/>
      <w:divBdr>
        <w:top w:val="none" w:sz="0" w:space="0" w:color="auto"/>
        <w:left w:val="none" w:sz="0" w:space="0" w:color="auto"/>
        <w:bottom w:val="none" w:sz="0" w:space="0" w:color="auto"/>
        <w:right w:val="none" w:sz="0" w:space="0" w:color="auto"/>
      </w:divBdr>
    </w:div>
    <w:div w:id="782501919">
      <w:bodyDiv w:val="1"/>
      <w:marLeft w:val="0"/>
      <w:marRight w:val="0"/>
      <w:marTop w:val="0"/>
      <w:marBottom w:val="0"/>
      <w:divBdr>
        <w:top w:val="none" w:sz="0" w:space="0" w:color="auto"/>
        <w:left w:val="none" w:sz="0" w:space="0" w:color="auto"/>
        <w:bottom w:val="none" w:sz="0" w:space="0" w:color="auto"/>
        <w:right w:val="none" w:sz="0" w:space="0" w:color="auto"/>
      </w:divBdr>
    </w:div>
    <w:div w:id="823199363">
      <w:bodyDiv w:val="1"/>
      <w:marLeft w:val="0"/>
      <w:marRight w:val="0"/>
      <w:marTop w:val="0"/>
      <w:marBottom w:val="0"/>
      <w:divBdr>
        <w:top w:val="none" w:sz="0" w:space="0" w:color="auto"/>
        <w:left w:val="none" w:sz="0" w:space="0" w:color="auto"/>
        <w:bottom w:val="none" w:sz="0" w:space="0" w:color="auto"/>
        <w:right w:val="none" w:sz="0" w:space="0" w:color="auto"/>
      </w:divBdr>
    </w:div>
    <w:div w:id="838816285">
      <w:bodyDiv w:val="1"/>
      <w:marLeft w:val="0"/>
      <w:marRight w:val="0"/>
      <w:marTop w:val="0"/>
      <w:marBottom w:val="0"/>
      <w:divBdr>
        <w:top w:val="none" w:sz="0" w:space="0" w:color="auto"/>
        <w:left w:val="none" w:sz="0" w:space="0" w:color="auto"/>
        <w:bottom w:val="none" w:sz="0" w:space="0" w:color="auto"/>
        <w:right w:val="none" w:sz="0" w:space="0" w:color="auto"/>
      </w:divBdr>
    </w:div>
    <w:div w:id="948857857">
      <w:bodyDiv w:val="1"/>
      <w:marLeft w:val="0"/>
      <w:marRight w:val="0"/>
      <w:marTop w:val="0"/>
      <w:marBottom w:val="0"/>
      <w:divBdr>
        <w:top w:val="none" w:sz="0" w:space="0" w:color="auto"/>
        <w:left w:val="none" w:sz="0" w:space="0" w:color="auto"/>
        <w:bottom w:val="none" w:sz="0" w:space="0" w:color="auto"/>
        <w:right w:val="none" w:sz="0" w:space="0" w:color="auto"/>
      </w:divBdr>
      <w:divsChild>
        <w:div w:id="1363281269">
          <w:marLeft w:val="-225"/>
          <w:marRight w:val="-225"/>
          <w:marTop w:val="0"/>
          <w:marBottom w:val="0"/>
          <w:divBdr>
            <w:top w:val="none" w:sz="0" w:space="0" w:color="auto"/>
            <w:left w:val="none" w:sz="0" w:space="0" w:color="auto"/>
            <w:bottom w:val="none" w:sz="0" w:space="0" w:color="auto"/>
            <w:right w:val="none" w:sz="0" w:space="0" w:color="auto"/>
          </w:divBdr>
          <w:divsChild>
            <w:div w:id="1330989000">
              <w:marLeft w:val="0"/>
              <w:marRight w:val="0"/>
              <w:marTop w:val="0"/>
              <w:marBottom w:val="0"/>
              <w:divBdr>
                <w:top w:val="none" w:sz="0" w:space="0" w:color="auto"/>
                <w:left w:val="none" w:sz="0" w:space="0" w:color="auto"/>
                <w:bottom w:val="none" w:sz="0" w:space="0" w:color="auto"/>
                <w:right w:val="none" w:sz="0" w:space="0" w:color="auto"/>
              </w:divBdr>
            </w:div>
          </w:divsChild>
        </w:div>
        <w:div w:id="2017268101">
          <w:marLeft w:val="-225"/>
          <w:marRight w:val="-225"/>
          <w:marTop w:val="0"/>
          <w:marBottom w:val="0"/>
          <w:divBdr>
            <w:top w:val="none" w:sz="0" w:space="0" w:color="auto"/>
            <w:left w:val="none" w:sz="0" w:space="0" w:color="auto"/>
            <w:bottom w:val="none" w:sz="0" w:space="0" w:color="auto"/>
            <w:right w:val="none" w:sz="0" w:space="0" w:color="auto"/>
          </w:divBdr>
          <w:divsChild>
            <w:div w:id="1759523854">
              <w:marLeft w:val="0"/>
              <w:marRight w:val="0"/>
              <w:marTop w:val="0"/>
              <w:marBottom w:val="0"/>
              <w:divBdr>
                <w:top w:val="none" w:sz="0" w:space="0" w:color="auto"/>
                <w:left w:val="none" w:sz="0" w:space="0" w:color="auto"/>
                <w:bottom w:val="none" w:sz="0" w:space="0" w:color="auto"/>
                <w:right w:val="none" w:sz="0" w:space="0" w:color="auto"/>
              </w:divBdr>
            </w:div>
            <w:div w:id="309138149">
              <w:marLeft w:val="0"/>
              <w:marRight w:val="0"/>
              <w:marTop w:val="0"/>
              <w:marBottom w:val="0"/>
              <w:divBdr>
                <w:top w:val="none" w:sz="0" w:space="0" w:color="auto"/>
                <w:left w:val="none" w:sz="0" w:space="0" w:color="auto"/>
                <w:bottom w:val="none" w:sz="0" w:space="0" w:color="auto"/>
                <w:right w:val="none" w:sz="0" w:space="0" w:color="auto"/>
              </w:divBdr>
            </w:div>
          </w:divsChild>
        </w:div>
        <w:div w:id="1971087052">
          <w:marLeft w:val="-225"/>
          <w:marRight w:val="-225"/>
          <w:marTop w:val="0"/>
          <w:marBottom w:val="0"/>
          <w:divBdr>
            <w:top w:val="none" w:sz="0" w:space="0" w:color="auto"/>
            <w:left w:val="none" w:sz="0" w:space="0" w:color="auto"/>
            <w:bottom w:val="none" w:sz="0" w:space="0" w:color="auto"/>
            <w:right w:val="none" w:sz="0" w:space="0" w:color="auto"/>
          </w:divBdr>
          <w:divsChild>
            <w:div w:id="835460140">
              <w:marLeft w:val="0"/>
              <w:marRight w:val="0"/>
              <w:marTop w:val="0"/>
              <w:marBottom w:val="0"/>
              <w:divBdr>
                <w:top w:val="none" w:sz="0" w:space="0" w:color="auto"/>
                <w:left w:val="none" w:sz="0" w:space="0" w:color="auto"/>
                <w:bottom w:val="none" w:sz="0" w:space="0" w:color="auto"/>
                <w:right w:val="none" w:sz="0" w:space="0" w:color="auto"/>
              </w:divBdr>
            </w:div>
            <w:div w:id="1592547427">
              <w:marLeft w:val="0"/>
              <w:marRight w:val="0"/>
              <w:marTop w:val="0"/>
              <w:marBottom w:val="0"/>
              <w:divBdr>
                <w:top w:val="none" w:sz="0" w:space="0" w:color="auto"/>
                <w:left w:val="none" w:sz="0" w:space="0" w:color="auto"/>
                <w:bottom w:val="none" w:sz="0" w:space="0" w:color="auto"/>
                <w:right w:val="none" w:sz="0" w:space="0" w:color="auto"/>
              </w:divBdr>
            </w:div>
          </w:divsChild>
        </w:div>
        <w:div w:id="1477138897">
          <w:marLeft w:val="-225"/>
          <w:marRight w:val="-225"/>
          <w:marTop w:val="0"/>
          <w:marBottom w:val="0"/>
          <w:divBdr>
            <w:top w:val="none" w:sz="0" w:space="0" w:color="auto"/>
            <w:left w:val="none" w:sz="0" w:space="0" w:color="auto"/>
            <w:bottom w:val="none" w:sz="0" w:space="0" w:color="auto"/>
            <w:right w:val="none" w:sz="0" w:space="0" w:color="auto"/>
          </w:divBdr>
          <w:divsChild>
            <w:div w:id="876552574">
              <w:marLeft w:val="0"/>
              <w:marRight w:val="0"/>
              <w:marTop w:val="0"/>
              <w:marBottom w:val="0"/>
              <w:divBdr>
                <w:top w:val="none" w:sz="0" w:space="0" w:color="auto"/>
                <w:left w:val="none" w:sz="0" w:space="0" w:color="auto"/>
                <w:bottom w:val="none" w:sz="0" w:space="0" w:color="auto"/>
                <w:right w:val="none" w:sz="0" w:space="0" w:color="auto"/>
              </w:divBdr>
            </w:div>
            <w:div w:id="19763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40711">
      <w:bodyDiv w:val="1"/>
      <w:marLeft w:val="0"/>
      <w:marRight w:val="0"/>
      <w:marTop w:val="0"/>
      <w:marBottom w:val="0"/>
      <w:divBdr>
        <w:top w:val="none" w:sz="0" w:space="0" w:color="auto"/>
        <w:left w:val="none" w:sz="0" w:space="0" w:color="auto"/>
        <w:bottom w:val="none" w:sz="0" w:space="0" w:color="auto"/>
        <w:right w:val="none" w:sz="0" w:space="0" w:color="auto"/>
      </w:divBdr>
    </w:div>
    <w:div w:id="958923606">
      <w:bodyDiv w:val="1"/>
      <w:marLeft w:val="0"/>
      <w:marRight w:val="0"/>
      <w:marTop w:val="0"/>
      <w:marBottom w:val="0"/>
      <w:divBdr>
        <w:top w:val="none" w:sz="0" w:space="0" w:color="auto"/>
        <w:left w:val="none" w:sz="0" w:space="0" w:color="auto"/>
        <w:bottom w:val="none" w:sz="0" w:space="0" w:color="auto"/>
        <w:right w:val="none" w:sz="0" w:space="0" w:color="auto"/>
      </w:divBdr>
    </w:div>
    <w:div w:id="974674466">
      <w:bodyDiv w:val="1"/>
      <w:marLeft w:val="0"/>
      <w:marRight w:val="0"/>
      <w:marTop w:val="0"/>
      <w:marBottom w:val="0"/>
      <w:divBdr>
        <w:top w:val="none" w:sz="0" w:space="0" w:color="auto"/>
        <w:left w:val="none" w:sz="0" w:space="0" w:color="auto"/>
        <w:bottom w:val="none" w:sz="0" w:space="0" w:color="auto"/>
        <w:right w:val="none" w:sz="0" w:space="0" w:color="auto"/>
      </w:divBdr>
    </w:div>
    <w:div w:id="1066025472">
      <w:bodyDiv w:val="1"/>
      <w:marLeft w:val="0"/>
      <w:marRight w:val="0"/>
      <w:marTop w:val="0"/>
      <w:marBottom w:val="0"/>
      <w:divBdr>
        <w:top w:val="none" w:sz="0" w:space="0" w:color="auto"/>
        <w:left w:val="none" w:sz="0" w:space="0" w:color="auto"/>
        <w:bottom w:val="none" w:sz="0" w:space="0" w:color="auto"/>
        <w:right w:val="none" w:sz="0" w:space="0" w:color="auto"/>
      </w:divBdr>
    </w:div>
    <w:div w:id="1177843690">
      <w:bodyDiv w:val="1"/>
      <w:marLeft w:val="0"/>
      <w:marRight w:val="0"/>
      <w:marTop w:val="0"/>
      <w:marBottom w:val="0"/>
      <w:divBdr>
        <w:top w:val="none" w:sz="0" w:space="0" w:color="auto"/>
        <w:left w:val="none" w:sz="0" w:space="0" w:color="auto"/>
        <w:bottom w:val="none" w:sz="0" w:space="0" w:color="auto"/>
        <w:right w:val="none" w:sz="0" w:space="0" w:color="auto"/>
      </w:divBdr>
    </w:div>
    <w:div w:id="1178236028">
      <w:bodyDiv w:val="1"/>
      <w:marLeft w:val="0"/>
      <w:marRight w:val="0"/>
      <w:marTop w:val="0"/>
      <w:marBottom w:val="0"/>
      <w:divBdr>
        <w:top w:val="none" w:sz="0" w:space="0" w:color="auto"/>
        <w:left w:val="none" w:sz="0" w:space="0" w:color="auto"/>
        <w:bottom w:val="none" w:sz="0" w:space="0" w:color="auto"/>
        <w:right w:val="none" w:sz="0" w:space="0" w:color="auto"/>
      </w:divBdr>
    </w:div>
    <w:div w:id="1272711673">
      <w:bodyDiv w:val="1"/>
      <w:marLeft w:val="0"/>
      <w:marRight w:val="0"/>
      <w:marTop w:val="0"/>
      <w:marBottom w:val="0"/>
      <w:divBdr>
        <w:top w:val="none" w:sz="0" w:space="0" w:color="auto"/>
        <w:left w:val="none" w:sz="0" w:space="0" w:color="auto"/>
        <w:bottom w:val="none" w:sz="0" w:space="0" w:color="auto"/>
        <w:right w:val="none" w:sz="0" w:space="0" w:color="auto"/>
      </w:divBdr>
    </w:div>
    <w:div w:id="1381981234">
      <w:bodyDiv w:val="1"/>
      <w:marLeft w:val="0"/>
      <w:marRight w:val="0"/>
      <w:marTop w:val="0"/>
      <w:marBottom w:val="0"/>
      <w:divBdr>
        <w:top w:val="none" w:sz="0" w:space="0" w:color="auto"/>
        <w:left w:val="none" w:sz="0" w:space="0" w:color="auto"/>
        <w:bottom w:val="none" w:sz="0" w:space="0" w:color="auto"/>
        <w:right w:val="none" w:sz="0" w:space="0" w:color="auto"/>
      </w:divBdr>
    </w:div>
    <w:div w:id="1428892938">
      <w:bodyDiv w:val="1"/>
      <w:marLeft w:val="0"/>
      <w:marRight w:val="0"/>
      <w:marTop w:val="0"/>
      <w:marBottom w:val="0"/>
      <w:divBdr>
        <w:top w:val="none" w:sz="0" w:space="0" w:color="auto"/>
        <w:left w:val="none" w:sz="0" w:space="0" w:color="auto"/>
        <w:bottom w:val="none" w:sz="0" w:space="0" w:color="auto"/>
        <w:right w:val="none" w:sz="0" w:space="0" w:color="auto"/>
      </w:divBdr>
    </w:div>
    <w:div w:id="1456828641">
      <w:bodyDiv w:val="1"/>
      <w:marLeft w:val="0"/>
      <w:marRight w:val="0"/>
      <w:marTop w:val="0"/>
      <w:marBottom w:val="0"/>
      <w:divBdr>
        <w:top w:val="none" w:sz="0" w:space="0" w:color="auto"/>
        <w:left w:val="none" w:sz="0" w:space="0" w:color="auto"/>
        <w:bottom w:val="none" w:sz="0" w:space="0" w:color="auto"/>
        <w:right w:val="none" w:sz="0" w:space="0" w:color="auto"/>
      </w:divBdr>
    </w:div>
    <w:div w:id="1737315869">
      <w:bodyDiv w:val="1"/>
      <w:marLeft w:val="0"/>
      <w:marRight w:val="0"/>
      <w:marTop w:val="0"/>
      <w:marBottom w:val="0"/>
      <w:divBdr>
        <w:top w:val="none" w:sz="0" w:space="0" w:color="auto"/>
        <w:left w:val="none" w:sz="0" w:space="0" w:color="auto"/>
        <w:bottom w:val="none" w:sz="0" w:space="0" w:color="auto"/>
        <w:right w:val="none" w:sz="0" w:space="0" w:color="auto"/>
      </w:divBdr>
    </w:div>
    <w:div w:id="1789425554">
      <w:bodyDiv w:val="1"/>
      <w:marLeft w:val="0"/>
      <w:marRight w:val="0"/>
      <w:marTop w:val="0"/>
      <w:marBottom w:val="0"/>
      <w:divBdr>
        <w:top w:val="none" w:sz="0" w:space="0" w:color="auto"/>
        <w:left w:val="none" w:sz="0" w:space="0" w:color="auto"/>
        <w:bottom w:val="none" w:sz="0" w:space="0" w:color="auto"/>
        <w:right w:val="none" w:sz="0" w:space="0" w:color="auto"/>
      </w:divBdr>
    </w:div>
    <w:div w:id="1850558875">
      <w:bodyDiv w:val="1"/>
      <w:marLeft w:val="0"/>
      <w:marRight w:val="0"/>
      <w:marTop w:val="0"/>
      <w:marBottom w:val="0"/>
      <w:divBdr>
        <w:top w:val="none" w:sz="0" w:space="0" w:color="auto"/>
        <w:left w:val="none" w:sz="0" w:space="0" w:color="auto"/>
        <w:bottom w:val="none" w:sz="0" w:space="0" w:color="auto"/>
        <w:right w:val="none" w:sz="0" w:space="0" w:color="auto"/>
      </w:divBdr>
      <w:divsChild>
        <w:div w:id="1130246523">
          <w:marLeft w:val="1166"/>
          <w:marRight w:val="0"/>
          <w:marTop w:val="134"/>
          <w:marBottom w:val="0"/>
          <w:divBdr>
            <w:top w:val="none" w:sz="0" w:space="0" w:color="auto"/>
            <w:left w:val="none" w:sz="0" w:space="0" w:color="auto"/>
            <w:bottom w:val="none" w:sz="0" w:space="0" w:color="auto"/>
            <w:right w:val="none" w:sz="0" w:space="0" w:color="auto"/>
          </w:divBdr>
        </w:div>
        <w:div w:id="1069233585">
          <w:marLeft w:val="1166"/>
          <w:marRight w:val="0"/>
          <w:marTop w:val="134"/>
          <w:marBottom w:val="0"/>
          <w:divBdr>
            <w:top w:val="none" w:sz="0" w:space="0" w:color="auto"/>
            <w:left w:val="none" w:sz="0" w:space="0" w:color="auto"/>
            <w:bottom w:val="none" w:sz="0" w:space="0" w:color="auto"/>
            <w:right w:val="none" w:sz="0" w:space="0" w:color="auto"/>
          </w:divBdr>
        </w:div>
        <w:div w:id="518011409">
          <w:marLeft w:val="1166"/>
          <w:marRight w:val="0"/>
          <w:marTop w:val="134"/>
          <w:marBottom w:val="0"/>
          <w:divBdr>
            <w:top w:val="none" w:sz="0" w:space="0" w:color="auto"/>
            <w:left w:val="none" w:sz="0" w:space="0" w:color="auto"/>
            <w:bottom w:val="none" w:sz="0" w:space="0" w:color="auto"/>
            <w:right w:val="none" w:sz="0" w:space="0" w:color="auto"/>
          </w:divBdr>
        </w:div>
        <w:div w:id="1200631945">
          <w:marLeft w:val="1166"/>
          <w:marRight w:val="0"/>
          <w:marTop w:val="134"/>
          <w:marBottom w:val="0"/>
          <w:divBdr>
            <w:top w:val="none" w:sz="0" w:space="0" w:color="auto"/>
            <w:left w:val="none" w:sz="0" w:space="0" w:color="auto"/>
            <w:bottom w:val="none" w:sz="0" w:space="0" w:color="auto"/>
            <w:right w:val="none" w:sz="0" w:space="0" w:color="auto"/>
          </w:divBdr>
        </w:div>
        <w:div w:id="702438002">
          <w:marLeft w:val="1166"/>
          <w:marRight w:val="0"/>
          <w:marTop w:val="134"/>
          <w:marBottom w:val="0"/>
          <w:divBdr>
            <w:top w:val="none" w:sz="0" w:space="0" w:color="auto"/>
            <w:left w:val="none" w:sz="0" w:space="0" w:color="auto"/>
            <w:bottom w:val="none" w:sz="0" w:space="0" w:color="auto"/>
            <w:right w:val="none" w:sz="0" w:space="0" w:color="auto"/>
          </w:divBdr>
        </w:div>
      </w:divsChild>
    </w:div>
    <w:div w:id="1856458735">
      <w:bodyDiv w:val="1"/>
      <w:marLeft w:val="0"/>
      <w:marRight w:val="0"/>
      <w:marTop w:val="0"/>
      <w:marBottom w:val="0"/>
      <w:divBdr>
        <w:top w:val="none" w:sz="0" w:space="0" w:color="auto"/>
        <w:left w:val="none" w:sz="0" w:space="0" w:color="auto"/>
        <w:bottom w:val="none" w:sz="0" w:space="0" w:color="auto"/>
        <w:right w:val="none" w:sz="0" w:space="0" w:color="auto"/>
      </w:divBdr>
    </w:div>
    <w:div w:id="1858034338">
      <w:bodyDiv w:val="1"/>
      <w:marLeft w:val="0"/>
      <w:marRight w:val="0"/>
      <w:marTop w:val="0"/>
      <w:marBottom w:val="0"/>
      <w:divBdr>
        <w:top w:val="none" w:sz="0" w:space="0" w:color="auto"/>
        <w:left w:val="none" w:sz="0" w:space="0" w:color="auto"/>
        <w:bottom w:val="none" w:sz="0" w:space="0" w:color="auto"/>
        <w:right w:val="none" w:sz="0" w:space="0" w:color="auto"/>
      </w:divBdr>
    </w:div>
    <w:div w:id="2011831200">
      <w:bodyDiv w:val="1"/>
      <w:marLeft w:val="0"/>
      <w:marRight w:val="0"/>
      <w:marTop w:val="0"/>
      <w:marBottom w:val="0"/>
      <w:divBdr>
        <w:top w:val="none" w:sz="0" w:space="0" w:color="auto"/>
        <w:left w:val="none" w:sz="0" w:space="0" w:color="auto"/>
        <w:bottom w:val="none" w:sz="0" w:space="0" w:color="auto"/>
        <w:right w:val="none" w:sz="0" w:space="0" w:color="auto"/>
      </w:divBdr>
    </w:div>
    <w:div w:id="2073887895">
      <w:bodyDiv w:val="1"/>
      <w:marLeft w:val="0"/>
      <w:marRight w:val="0"/>
      <w:marTop w:val="0"/>
      <w:marBottom w:val="0"/>
      <w:divBdr>
        <w:top w:val="none" w:sz="0" w:space="0" w:color="auto"/>
        <w:left w:val="none" w:sz="0" w:space="0" w:color="auto"/>
        <w:bottom w:val="none" w:sz="0" w:space="0" w:color="auto"/>
        <w:right w:val="none" w:sz="0" w:space="0" w:color="auto"/>
      </w:divBdr>
    </w:div>
    <w:div w:id="2133473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pov.int/members/fr/pvp_offices.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pluto/data/curren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pov.int/members/fr/pvp_offices.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965E4-DFEB-4790-8C85-B3A5FBB1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5002</Words>
  <Characters>25473</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CAJ/78/7</vt:lpstr>
    </vt:vector>
  </TitlesOfParts>
  <Company>UPOV</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CAJ/78/7</dc:title>
  <dc:creator>SANCHEZ VIZCAINO GOMEZ Rosa Maria</dc:creator>
  <cp:lastModifiedBy>NICOLO Laurianne</cp:lastModifiedBy>
  <cp:revision>20</cp:revision>
  <cp:lastPrinted>2022-10-17T07:46:00Z</cp:lastPrinted>
  <dcterms:created xsi:type="dcterms:W3CDTF">2022-09-27T07:32:00Z</dcterms:created>
  <dcterms:modified xsi:type="dcterms:W3CDTF">2022-10-17T07:46:00Z</dcterms:modified>
</cp:coreProperties>
</file>