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9619E7" w:rsidRPr="009619E7" w:rsidTr="00504797">
        <w:tc>
          <w:tcPr>
            <w:tcW w:w="6522" w:type="dxa"/>
          </w:tcPr>
          <w:p w:rsidR="009619E7" w:rsidRPr="009619E7" w:rsidRDefault="009619E7" w:rsidP="00504797">
            <w:pPr>
              <w:rPr>
                <w:lang w:val="fr-FR"/>
              </w:rPr>
            </w:pPr>
            <w:r w:rsidRPr="009619E7">
              <w:rPr>
                <w:noProof/>
              </w:rPr>
              <w:drawing>
                <wp:inline distT="0" distB="0" distL="0" distR="0" wp14:anchorId="3F0A2D90" wp14:editId="0482CB8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9619E7" w:rsidRPr="009619E7" w:rsidRDefault="009619E7" w:rsidP="00504797">
            <w:pPr>
              <w:pStyle w:val="Lettrine"/>
              <w:rPr>
                <w:lang w:val="fr-FR"/>
              </w:rPr>
            </w:pPr>
            <w:r w:rsidRPr="009619E7">
              <w:rPr>
                <w:lang w:val="fr-FR"/>
              </w:rPr>
              <w:t>F</w:t>
            </w:r>
          </w:p>
        </w:tc>
      </w:tr>
      <w:tr w:rsidR="009619E7" w:rsidRPr="00D74C22" w:rsidTr="00504797">
        <w:trPr>
          <w:trHeight w:val="219"/>
        </w:trPr>
        <w:tc>
          <w:tcPr>
            <w:tcW w:w="6522" w:type="dxa"/>
          </w:tcPr>
          <w:p w:rsidR="009619E7" w:rsidRPr="009619E7" w:rsidRDefault="009619E7" w:rsidP="00504797">
            <w:pPr>
              <w:pStyle w:val="upove"/>
              <w:rPr>
                <w:lang w:val="fr-FR"/>
              </w:rPr>
            </w:pPr>
            <w:r w:rsidRPr="009619E7">
              <w:rPr>
                <w:lang w:val="fr-FR"/>
              </w:rPr>
              <w:t>Union internationale pour la protection des obtentions végétales</w:t>
            </w:r>
          </w:p>
        </w:tc>
        <w:tc>
          <w:tcPr>
            <w:tcW w:w="3117" w:type="dxa"/>
          </w:tcPr>
          <w:p w:rsidR="009619E7" w:rsidRPr="009619E7" w:rsidRDefault="009619E7" w:rsidP="00504797">
            <w:pPr>
              <w:rPr>
                <w:lang w:val="fr-FR"/>
              </w:rPr>
            </w:pPr>
          </w:p>
        </w:tc>
      </w:tr>
    </w:tbl>
    <w:p w:rsidR="009619E7" w:rsidRPr="009619E7" w:rsidRDefault="009619E7" w:rsidP="009619E7">
      <w:pPr>
        <w:rPr>
          <w:lang w:val="fr-FR"/>
        </w:rPr>
      </w:pPr>
    </w:p>
    <w:p w:rsidR="009619E7" w:rsidRPr="009619E7" w:rsidRDefault="009619E7" w:rsidP="009619E7">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619E7" w:rsidRPr="00D74C22" w:rsidTr="00504797">
        <w:tc>
          <w:tcPr>
            <w:tcW w:w="6512" w:type="dxa"/>
          </w:tcPr>
          <w:p w:rsidR="009619E7" w:rsidRPr="009619E7" w:rsidRDefault="009619E7" w:rsidP="00504797">
            <w:pPr>
              <w:pStyle w:val="Sessiontc"/>
              <w:spacing w:line="240" w:lineRule="auto"/>
              <w:rPr>
                <w:lang w:val="fr-FR"/>
              </w:rPr>
            </w:pPr>
            <w:r w:rsidRPr="009619E7">
              <w:rPr>
                <w:lang w:val="fr-FR"/>
              </w:rPr>
              <w:t>Comité administratif et juridique</w:t>
            </w:r>
          </w:p>
          <w:p w:rsidR="009619E7" w:rsidRPr="009619E7" w:rsidRDefault="009619E7" w:rsidP="00504797">
            <w:pPr>
              <w:pStyle w:val="Sessiontcplacedate"/>
              <w:rPr>
                <w:lang w:val="fr-FR"/>
              </w:rPr>
            </w:pPr>
            <w:r w:rsidRPr="009619E7">
              <w:rPr>
                <w:lang w:val="fr-FR"/>
              </w:rPr>
              <w:t>Soixante</w:t>
            </w:r>
            <w:r w:rsidRPr="009619E7">
              <w:rPr>
                <w:lang w:val="fr-FR"/>
              </w:rPr>
              <w:noBreakHyphen/>
              <w:t>dix</w:t>
            </w:r>
            <w:r w:rsidRPr="009619E7">
              <w:rPr>
                <w:lang w:val="fr-FR"/>
              </w:rPr>
              <w:noBreakHyphen/>
              <w:t>huitième session</w:t>
            </w:r>
          </w:p>
          <w:p w:rsidR="009619E7" w:rsidRPr="009619E7" w:rsidRDefault="009619E7" w:rsidP="00504797">
            <w:pPr>
              <w:pStyle w:val="Sessiontcplacedate"/>
              <w:rPr>
                <w:sz w:val="22"/>
                <w:lang w:val="fr-FR"/>
              </w:rPr>
            </w:pPr>
            <w:r w:rsidRPr="009619E7">
              <w:rPr>
                <w:lang w:val="fr-FR"/>
              </w:rPr>
              <w:t>Genève, 27 octobre 2021</w:t>
            </w:r>
          </w:p>
        </w:tc>
        <w:tc>
          <w:tcPr>
            <w:tcW w:w="3127" w:type="dxa"/>
          </w:tcPr>
          <w:p w:rsidR="009619E7" w:rsidRPr="009619E7" w:rsidRDefault="009619E7" w:rsidP="00504797">
            <w:pPr>
              <w:pStyle w:val="Doccode"/>
              <w:rPr>
                <w:lang w:val="fr-FR"/>
              </w:rPr>
            </w:pPr>
            <w:r w:rsidRPr="009619E7">
              <w:rPr>
                <w:lang w:val="fr-FR"/>
              </w:rPr>
              <w:t>CAJ/78/INF/4</w:t>
            </w:r>
          </w:p>
          <w:p w:rsidR="009619E7" w:rsidRPr="009619E7" w:rsidRDefault="009619E7" w:rsidP="00504797">
            <w:pPr>
              <w:pStyle w:val="Docoriginal"/>
              <w:rPr>
                <w:lang w:val="fr-FR"/>
              </w:rPr>
            </w:pPr>
            <w:r w:rsidRPr="009619E7">
              <w:rPr>
                <w:lang w:val="fr-FR"/>
              </w:rPr>
              <w:t>Original :</w:t>
            </w:r>
            <w:r w:rsidRPr="009619E7">
              <w:rPr>
                <w:b w:val="0"/>
                <w:spacing w:val="0"/>
                <w:lang w:val="fr-FR"/>
              </w:rPr>
              <w:t xml:space="preserve"> anglais</w:t>
            </w:r>
          </w:p>
          <w:p w:rsidR="009619E7" w:rsidRPr="009619E7" w:rsidRDefault="009619E7" w:rsidP="00504797">
            <w:pPr>
              <w:pStyle w:val="Docoriginal"/>
              <w:rPr>
                <w:lang w:val="fr-FR"/>
              </w:rPr>
            </w:pPr>
            <w:r w:rsidRPr="009619E7">
              <w:rPr>
                <w:lang w:val="fr-FR"/>
              </w:rPr>
              <w:t>Date :</w:t>
            </w:r>
            <w:r w:rsidRPr="009619E7">
              <w:rPr>
                <w:b w:val="0"/>
                <w:spacing w:val="0"/>
                <w:lang w:val="fr-FR"/>
              </w:rPr>
              <w:t xml:space="preserve"> 14 octobre 2021</w:t>
            </w:r>
          </w:p>
        </w:tc>
      </w:tr>
    </w:tbl>
    <w:p w:rsidR="009619E7" w:rsidRPr="009619E7" w:rsidRDefault="009619E7" w:rsidP="009619E7">
      <w:pPr>
        <w:pStyle w:val="Titleofdoc0"/>
        <w:rPr>
          <w:lang w:val="fr-FR"/>
        </w:rPr>
      </w:pPr>
      <w:r w:rsidRPr="009619E7">
        <w:rPr>
          <w:lang w:val="fr-FR"/>
        </w:rPr>
        <w:t>UPOV PRISMA – QUESTIONS POUR INFORMATION</w:t>
      </w:r>
    </w:p>
    <w:p w:rsidR="009619E7" w:rsidRPr="009619E7" w:rsidRDefault="00D74C22" w:rsidP="009619E7">
      <w:pPr>
        <w:pStyle w:val="preparedby1"/>
        <w:jc w:val="left"/>
        <w:rPr>
          <w:lang w:val="fr-FR"/>
        </w:rPr>
      </w:pPr>
      <w:r>
        <w:rPr>
          <w:lang w:val="fr-FR"/>
        </w:rPr>
        <w:t xml:space="preserve">Document </w:t>
      </w:r>
      <w:r w:rsidR="009619E7" w:rsidRPr="009619E7">
        <w:rPr>
          <w:lang w:val="fr-FR"/>
        </w:rPr>
        <w:t>établi par le Bureau de l’Union</w:t>
      </w:r>
    </w:p>
    <w:p w:rsidR="009619E7" w:rsidRPr="009619E7" w:rsidRDefault="009619E7" w:rsidP="009619E7">
      <w:pPr>
        <w:pStyle w:val="Disclaimer"/>
        <w:rPr>
          <w:lang w:val="fr-FR"/>
        </w:rPr>
      </w:pPr>
      <w:r w:rsidRPr="009619E7">
        <w:rPr>
          <w:lang w:val="fr-FR"/>
        </w:rPr>
        <w:t>Avertissement : le présent document ne représente pas les principes ou les orientations de l’UPOV</w:t>
      </w:r>
    </w:p>
    <w:p w:rsidR="00527FF5" w:rsidRPr="009619E7" w:rsidRDefault="008B3DAC" w:rsidP="008B3DAC">
      <w:pPr>
        <w:pStyle w:val="Heading1"/>
        <w:rPr>
          <w:lang w:val="fr-FR"/>
        </w:rPr>
      </w:pPr>
      <w:bookmarkStart w:id="0" w:name="_Toc86062849"/>
      <w:r w:rsidRPr="009619E7">
        <w:rPr>
          <w:lang w:val="fr-FR"/>
        </w:rPr>
        <w:t>RÉSUMÉ</w:t>
      </w:r>
      <w:bookmarkEnd w:id="0"/>
    </w:p>
    <w:p w:rsidR="00527FF5" w:rsidRPr="009619E7" w:rsidRDefault="00527FF5" w:rsidP="004210A9">
      <w:pPr>
        <w:rPr>
          <w:snapToGrid w:val="0"/>
          <w:lang w:val="fr-FR"/>
        </w:rPr>
      </w:pPr>
    </w:p>
    <w:p w:rsidR="00527FF5" w:rsidRPr="009619E7" w:rsidRDefault="004210A9" w:rsidP="008B3DAC">
      <w:pPr>
        <w:rPr>
          <w:lang w:val="fr-FR"/>
        </w:rPr>
      </w:pPr>
      <w:r w:rsidRPr="009619E7">
        <w:rPr>
          <w:snapToGrid w:val="0"/>
          <w:lang w:val="fr-FR"/>
        </w:rPr>
        <w:fldChar w:fldCharType="begin"/>
      </w:r>
      <w:r w:rsidRPr="009619E7">
        <w:rPr>
          <w:snapToGrid w:val="0"/>
          <w:lang w:val="fr-FR"/>
        </w:rPr>
        <w:instrText xml:space="preserve"> AUTONUM  </w:instrText>
      </w:r>
      <w:r w:rsidRPr="009619E7">
        <w:rPr>
          <w:snapToGrid w:val="0"/>
          <w:lang w:val="fr-FR"/>
        </w:rPr>
        <w:fldChar w:fldCharType="end"/>
      </w:r>
      <w:r w:rsidRPr="009619E7">
        <w:rPr>
          <w:snapToGrid w:val="0"/>
          <w:lang w:val="fr-FR"/>
        </w:rPr>
        <w:tab/>
      </w:r>
      <w:r w:rsidR="008B3DAC" w:rsidRPr="009619E7">
        <w:rPr>
          <w:snapToGrid w:val="0"/>
          <w:lang w:val="fr-FR"/>
        </w:rPr>
        <w:t>L</w:t>
      </w:r>
      <w:r w:rsidR="00F75898" w:rsidRPr="009619E7">
        <w:rPr>
          <w:snapToGrid w:val="0"/>
          <w:lang w:val="fr-FR"/>
        </w:rPr>
        <w:t>’</w:t>
      </w:r>
      <w:r w:rsidR="008B3DAC" w:rsidRPr="009619E7">
        <w:rPr>
          <w:snapToGrid w:val="0"/>
          <w:lang w:val="fr-FR"/>
        </w:rPr>
        <w:t xml:space="preserve">objet du présent document est de rendre compte des faits nouveaux concernant UPOV PRISMA survenus depuis la </w:t>
      </w:r>
      <w:r w:rsidR="009619E7">
        <w:rPr>
          <w:snapToGrid w:val="0"/>
          <w:lang w:val="fr-FR"/>
        </w:rPr>
        <w:t>soixante-dix-</w:t>
      </w:r>
      <w:r w:rsidR="000354BA">
        <w:rPr>
          <w:snapToGrid w:val="0"/>
          <w:lang w:val="fr-FR"/>
        </w:rPr>
        <w:t>septième</w:t>
      </w:r>
      <w:r w:rsidR="00F75898" w:rsidRPr="009619E7">
        <w:rPr>
          <w:snapToGrid w:val="0"/>
          <w:lang w:val="fr-FR"/>
        </w:rPr>
        <w:t> session</w:t>
      </w:r>
      <w:r w:rsidR="008B3DAC" w:rsidRPr="009619E7">
        <w:rPr>
          <w:snapToGrid w:val="0"/>
          <w:lang w:val="fr-FR"/>
        </w:rPr>
        <w:t xml:space="preserve"> du Comité </w:t>
      </w:r>
      <w:r w:rsidR="009619E7">
        <w:rPr>
          <w:snapToGrid w:val="0"/>
          <w:lang w:val="fr-FR"/>
        </w:rPr>
        <w:t>administratif et juridique</w:t>
      </w:r>
      <w:r w:rsidR="008B3DAC" w:rsidRPr="009619E7">
        <w:rPr>
          <w:snapToGrid w:val="0"/>
          <w:lang w:val="fr-FR"/>
        </w:rPr>
        <w:t xml:space="preserve"> (</w:t>
      </w:r>
      <w:r w:rsidR="009619E7">
        <w:rPr>
          <w:snapToGrid w:val="0"/>
          <w:lang w:val="fr-FR"/>
        </w:rPr>
        <w:t>CAJ</w:t>
      </w:r>
      <w:r w:rsidR="008B3DAC" w:rsidRPr="009619E7">
        <w:rPr>
          <w:snapToGrid w:val="0"/>
          <w:lang w:val="fr-FR"/>
        </w:rPr>
        <w:t>) tenue à Genève le</w:t>
      </w:r>
      <w:r w:rsidR="009619E7">
        <w:rPr>
          <w:snapToGrid w:val="0"/>
          <w:lang w:val="fr-FR"/>
        </w:rPr>
        <w:t xml:space="preserve"> 28</w:t>
      </w:r>
      <w:r w:rsidR="00660A6A" w:rsidRPr="009619E7">
        <w:rPr>
          <w:snapToGrid w:val="0"/>
          <w:lang w:val="fr-FR"/>
        </w:rPr>
        <w:t> octobre 20</w:t>
      </w:r>
      <w:r w:rsidR="008B3DAC" w:rsidRPr="009619E7">
        <w:rPr>
          <w:snapToGrid w:val="0"/>
          <w:lang w:val="fr-FR"/>
        </w:rPr>
        <w:t>20.</w:t>
      </w:r>
    </w:p>
    <w:p w:rsidR="00527FF5" w:rsidRPr="009619E7" w:rsidRDefault="00527FF5" w:rsidP="004210A9">
      <w:pPr>
        <w:rPr>
          <w:lang w:val="fr-FR"/>
        </w:rPr>
      </w:pPr>
    </w:p>
    <w:p w:rsidR="00527FF5" w:rsidRPr="009619E7" w:rsidRDefault="004210A9" w:rsidP="008B3DAC">
      <w:pPr>
        <w:rPr>
          <w:rFonts w:cs="Arial"/>
          <w:snapToGrid w:val="0"/>
          <w:lang w:val="fr-FR" w:eastAsia="ja-JP"/>
        </w:rPr>
      </w:pPr>
      <w:r w:rsidRPr="009619E7">
        <w:rPr>
          <w:rFonts w:cs="Arial"/>
          <w:snapToGrid w:val="0"/>
          <w:lang w:val="fr-FR"/>
        </w:rPr>
        <w:fldChar w:fldCharType="begin"/>
      </w:r>
      <w:r w:rsidRPr="009619E7">
        <w:rPr>
          <w:rFonts w:cs="Arial"/>
          <w:snapToGrid w:val="0"/>
          <w:lang w:val="fr-FR"/>
        </w:rPr>
        <w:instrText xml:space="preserve"> AUTONUM  </w:instrText>
      </w:r>
      <w:r w:rsidRPr="009619E7">
        <w:rPr>
          <w:rFonts w:cs="Arial"/>
          <w:snapToGrid w:val="0"/>
          <w:lang w:val="fr-FR"/>
        </w:rPr>
        <w:fldChar w:fldCharType="end"/>
      </w:r>
      <w:r w:rsidRPr="009619E7">
        <w:rPr>
          <w:rFonts w:cs="Arial"/>
          <w:snapToGrid w:val="0"/>
          <w:lang w:val="fr-FR"/>
        </w:rPr>
        <w:tab/>
      </w:r>
      <w:r w:rsidR="008B3DAC" w:rsidRPr="009619E7">
        <w:rPr>
          <w:rFonts w:cs="Arial"/>
          <w:snapToGrid w:val="0"/>
          <w:lang w:val="fr-FR"/>
        </w:rPr>
        <w:t>Le présent document est structuré comme suit</w:t>
      </w:r>
      <w:r w:rsidR="00F75898" w:rsidRPr="009619E7">
        <w:rPr>
          <w:rFonts w:cs="Arial"/>
          <w:snapToGrid w:val="0"/>
          <w:lang w:val="fr-FR"/>
        </w:rPr>
        <w:t> :</w:t>
      </w:r>
    </w:p>
    <w:bookmarkStart w:id="1" w:name="_Toc15644058"/>
    <w:p w:rsidR="00504797" w:rsidRDefault="00504797">
      <w:pPr>
        <w:pStyle w:val="TOC1"/>
        <w:rPr>
          <w:rFonts w:asciiTheme="minorHAnsi" w:eastAsiaTheme="minorEastAsia" w:hAnsiTheme="minorHAnsi" w:cstheme="minorBidi"/>
          <w:caps w:val="0"/>
          <w:noProof/>
          <w:sz w:val="22"/>
          <w:szCs w:val="22"/>
        </w:rPr>
      </w:pPr>
      <w:r>
        <w:rPr>
          <w:rFonts w:cs="Arial"/>
          <w:bCs/>
          <w:caps w:val="0"/>
          <w:lang w:val="fr-FR"/>
        </w:rPr>
        <w:fldChar w:fldCharType="begin"/>
      </w:r>
      <w:r>
        <w:rPr>
          <w:rFonts w:cs="Arial"/>
          <w:bCs/>
          <w:caps w:val="0"/>
          <w:lang w:val="fr-FR"/>
        </w:rPr>
        <w:instrText xml:space="preserve"> TOC \o "1-3" \h \z \u </w:instrText>
      </w:r>
      <w:r>
        <w:rPr>
          <w:rFonts w:cs="Arial"/>
          <w:bCs/>
          <w:caps w:val="0"/>
          <w:lang w:val="fr-FR"/>
        </w:rPr>
        <w:fldChar w:fldCharType="separate"/>
      </w:r>
      <w:hyperlink w:anchor="_Toc86062849" w:history="1">
        <w:r w:rsidRPr="003A5C39">
          <w:rPr>
            <w:rStyle w:val="Hyperlink"/>
            <w:noProof/>
            <w:lang w:val="fr-FR"/>
          </w:rPr>
          <w:t>RÉSUMÉ</w:t>
        </w:r>
        <w:r>
          <w:rPr>
            <w:noProof/>
            <w:webHidden/>
          </w:rPr>
          <w:tab/>
        </w:r>
        <w:r>
          <w:rPr>
            <w:noProof/>
            <w:webHidden/>
          </w:rPr>
          <w:fldChar w:fldCharType="begin"/>
        </w:r>
        <w:r>
          <w:rPr>
            <w:noProof/>
            <w:webHidden/>
          </w:rPr>
          <w:instrText xml:space="preserve"> PAGEREF _Toc86062849 \h </w:instrText>
        </w:r>
        <w:r>
          <w:rPr>
            <w:noProof/>
            <w:webHidden/>
          </w:rPr>
        </w:r>
        <w:r>
          <w:rPr>
            <w:noProof/>
            <w:webHidden/>
          </w:rPr>
          <w:fldChar w:fldCharType="separate"/>
        </w:r>
        <w:r>
          <w:rPr>
            <w:noProof/>
            <w:webHidden/>
          </w:rPr>
          <w:t>1</w:t>
        </w:r>
        <w:r>
          <w:rPr>
            <w:noProof/>
            <w:webHidden/>
          </w:rPr>
          <w:fldChar w:fldCharType="end"/>
        </w:r>
      </w:hyperlink>
    </w:p>
    <w:p w:rsidR="00504797" w:rsidRDefault="00D74C22">
      <w:pPr>
        <w:pStyle w:val="TOC1"/>
        <w:rPr>
          <w:rFonts w:asciiTheme="minorHAnsi" w:eastAsiaTheme="minorEastAsia" w:hAnsiTheme="minorHAnsi" w:cstheme="minorBidi"/>
          <w:caps w:val="0"/>
          <w:noProof/>
          <w:sz w:val="22"/>
          <w:szCs w:val="22"/>
        </w:rPr>
      </w:pPr>
      <w:hyperlink w:anchor="_Toc86062850" w:history="1">
        <w:r w:rsidR="00504797" w:rsidRPr="003A5C39">
          <w:rPr>
            <w:rStyle w:val="Hyperlink"/>
            <w:noProof/>
            <w:snapToGrid w:val="0"/>
            <w:lang w:val="fr-FR"/>
          </w:rPr>
          <w:t>RAPPEL</w:t>
        </w:r>
        <w:r w:rsidR="00504797">
          <w:rPr>
            <w:noProof/>
            <w:webHidden/>
          </w:rPr>
          <w:tab/>
        </w:r>
        <w:r w:rsidR="00504797">
          <w:rPr>
            <w:noProof/>
            <w:webHidden/>
          </w:rPr>
          <w:fldChar w:fldCharType="begin"/>
        </w:r>
        <w:r w:rsidR="00504797">
          <w:rPr>
            <w:noProof/>
            <w:webHidden/>
          </w:rPr>
          <w:instrText xml:space="preserve"> PAGEREF _Toc86062850 \h </w:instrText>
        </w:r>
        <w:r w:rsidR="00504797">
          <w:rPr>
            <w:noProof/>
            <w:webHidden/>
          </w:rPr>
        </w:r>
        <w:r w:rsidR="00504797">
          <w:rPr>
            <w:noProof/>
            <w:webHidden/>
          </w:rPr>
          <w:fldChar w:fldCharType="separate"/>
        </w:r>
        <w:r w:rsidR="00504797">
          <w:rPr>
            <w:noProof/>
            <w:webHidden/>
          </w:rPr>
          <w:t>2</w:t>
        </w:r>
        <w:r w:rsidR="00504797">
          <w:rPr>
            <w:noProof/>
            <w:webHidden/>
          </w:rPr>
          <w:fldChar w:fldCharType="end"/>
        </w:r>
      </w:hyperlink>
    </w:p>
    <w:p w:rsidR="00504797" w:rsidRDefault="00D74C22">
      <w:pPr>
        <w:pStyle w:val="TOC1"/>
        <w:rPr>
          <w:rFonts w:asciiTheme="minorHAnsi" w:eastAsiaTheme="minorEastAsia" w:hAnsiTheme="minorHAnsi" w:cstheme="minorBidi"/>
          <w:caps w:val="0"/>
          <w:noProof/>
          <w:sz w:val="22"/>
          <w:szCs w:val="22"/>
        </w:rPr>
      </w:pPr>
      <w:hyperlink w:anchor="_Toc86062851" w:history="1">
        <w:r w:rsidR="00504797" w:rsidRPr="003A5C39">
          <w:rPr>
            <w:rStyle w:val="Hyperlink"/>
            <w:noProof/>
            <w:lang w:val="fr-FR"/>
          </w:rPr>
          <w:t>FAITS NOUVEAUX</w:t>
        </w:r>
        <w:r w:rsidR="00504797">
          <w:rPr>
            <w:noProof/>
            <w:webHidden/>
          </w:rPr>
          <w:tab/>
        </w:r>
        <w:r w:rsidR="00504797">
          <w:rPr>
            <w:noProof/>
            <w:webHidden/>
          </w:rPr>
          <w:fldChar w:fldCharType="begin"/>
        </w:r>
        <w:r w:rsidR="00504797">
          <w:rPr>
            <w:noProof/>
            <w:webHidden/>
          </w:rPr>
          <w:instrText xml:space="preserve"> PAGEREF _Toc86062851 \h </w:instrText>
        </w:r>
        <w:r w:rsidR="00504797">
          <w:rPr>
            <w:noProof/>
            <w:webHidden/>
          </w:rPr>
        </w:r>
        <w:r w:rsidR="00504797">
          <w:rPr>
            <w:noProof/>
            <w:webHidden/>
          </w:rPr>
          <w:fldChar w:fldCharType="separate"/>
        </w:r>
        <w:r w:rsidR="00504797">
          <w:rPr>
            <w:noProof/>
            <w:webHidden/>
          </w:rPr>
          <w:t>2</w:t>
        </w:r>
        <w:r w:rsidR="00504797">
          <w:rPr>
            <w:noProof/>
            <w:webHidden/>
          </w:rPr>
          <w:fldChar w:fldCharType="end"/>
        </w:r>
      </w:hyperlink>
    </w:p>
    <w:p w:rsidR="00504797" w:rsidRDefault="00D74C22">
      <w:pPr>
        <w:pStyle w:val="TOC2"/>
        <w:rPr>
          <w:rFonts w:asciiTheme="minorHAnsi" w:eastAsiaTheme="minorEastAsia" w:hAnsiTheme="minorHAnsi" w:cstheme="minorBidi"/>
          <w:noProof/>
          <w:sz w:val="22"/>
          <w:szCs w:val="22"/>
        </w:rPr>
      </w:pPr>
      <w:hyperlink w:anchor="_Toc86062852" w:history="1">
        <w:r w:rsidR="00504797" w:rsidRPr="003A5C39">
          <w:rPr>
            <w:rStyle w:val="Hyperlink"/>
            <w:noProof/>
            <w:lang w:val="fr-FR"/>
          </w:rPr>
          <w:t>Seizième réunion sur l’élaboration d’un formulaire de demande électronique (“réunion EAF/16”) en octobre 2020</w:t>
        </w:r>
        <w:r w:rsidR="00504797">
          <w:rPr>
            <w:noProof/>
            <w:webHidden/>
          </w:rPr>
          <w:tab/>
        </w:r>
        <w:r w:rsidR="00504797">
          <w:rPr>
            <w:noProof/>
            <w:webHidden/>
          </w:rPr>
          <w:fldChar w:fldCharType="begin"/>
        </w:r>
        <w:r w:rsidR="00504797">
          <w:rPr>
            <w:noProof/>
            <w:webHidden/>
          </w:rPr>
          <w:instrText xml:space="preserve"> PAGEREF _Toc86062852 \h </w:instrText>
        </w:r>
        <w:r w:rsidR="00504797">
          <w:rPr>
            <w:noProof/>
            <w:webHidden/>
          </w:rPr>
        </w:r>
        <w:r w:rsidR="00504797">
          <w:rPr>
            <w:noProof/>
            <w:webHidden/>
          </w:rPr>
          <w:fldChar w:fldCharType="separate"/>
        </w:r>
        <w:r w:rsidR="00504797">
          <w:rPr>
            <w:noProof/>
            <w:webHidden/>
          </w:rPr>
          <w:t>2</w:t>
        </w:r>
        <w:r w:rsidR="00504797">
          <w:rPr>
            <w:noProof/>
            <w:webHidden/>
          </w:rPr>
          <w:fldChar w:fldCharType="end"/>
        </w:r>
      </w:hyperlink>
    </w:p>
    <w:p w:rsidR="00504797" w:rsidRDefault="00D74C22">
      <w:pPr>
        <w:pStyle w:val="TOC2"/>
        <w:rPr>
          <w:rFonts w:asciiTheme="minorHAnsi" w:eastAsiaTheme="minorEastAsia" w:hAnsiTheme="minorHAnsi" w:cstheme="minorBidi"/>
          <w:noProof/>
          <w:sz w:val="22"/>
          <w:szCs w:val="22"/>
        </w:rPr>
      </w:pPr>
      <w:hyperlink w:anchor="_Toc86062853" w:history="1">
        <w:r w:rsidR="00504797" w:rsidRPr="003A5C39">
          <w:rPr>
            <w:rStyle w:val="Hyperlink"/>
            <w:noProof/>
            <w:lang w:val="fr-FR"/>
          </w:rPr>
          <w:t>Faits nouveaux survenus au sein du Comité administratif et juridique (CAJ) en octobre 2020</w:t>
        </w:r>
        <w:r w:rsidR="00504797">
          <w:rPr>
            <w:noProof/>
            <w:webHidden/>
          </w:rPr>
          <w:tab/>
        </w:r>
        <w:r w:rsidR="00504797">
          <w:rPr>
            <w:noProof/>
            <w:webHidden/>
          </w:rPr>
          <w:fldChar w:fldCharType="begin"/>
        </w:r>
        <w:r w:rsidR="00504797">
          <w:rPr>
            <w:noProof/>
            <w:webHidden/>
          </w:rPr>
          <w:instrText xml:space="preserve"> PAGEREF _Toc86062853 \h </w:instrText>
        </w:r>
        <w:r w:rsidR="00504797">
          <w:rPr>
            <w:noProof/>
            <w:webHidden/>
          </w:rPr>
        </w:r>
        <w:r w:rsidR="00504797">
          <w:rPr>
            <w:noProof/>
            <w:webHidden/>
          </w:rPr>
          <w:fldChar w:fldCharType="separate"/>
        </w:r>
        <w:r w:rsidR="00504797">
          <w:rPr>
            <w:noProof/>
            <w:webHidden/>
          </w:rPr>
          <w:t>2</w:t>
        </w:r>
        <w:r w:rsidR="00504797">
          <w:rPr>
            <w:noProof/>
            <w:webHidden/>
          </w:rPr>
          <w:fldChar w:fldCharType="end"/>
        </w:r>
      </w:hyperlink>
    </w:p>
    <w:p w:rsidR="00504797" w:rsidRDefault="00D74C22">
      <w:pPr>
        <w:pStyle w:val="TOC2"/>
        <w:rPr>
          <w:rFonts w:asciiTheme="minorHAnsi" w:eastAsiaTheme="minorEastAsia" w:hAnsiTheme="minorHAnsi" w:cstheme="minorBidi"/>
          <w:noProof/>
          <w:sz w:val="22"/>
          <w:szCs w:val="22"/>
        </w:rPr>
      </w:pPr>
      <w:hyperlink w:anchor="_Toc86062854" w:history="1">
        <w:r w:rsidR="00504797" w:rsidRPr="003A5C39">
          <w:rPr>
            <w:rStyle w:val="Hyperlink"/>
            <w:noProof/>
            <w:lang w:val="fr-FR"/>
          </w:rPr>
          <w:t>Utilisation d’UPOV PRISMA (au 30 septembre 2021)</w:t>
        </w:r>
        <w:r w:rsidR="00504797">
          <w:rPr>
            <w:noProof/>
            <w:webHidden/>
          </w:rPr>
          <w:tab/>
        </w:r>
        <w:r w:rsidR="00504797">
          <w:rPr>
            <w:noProof/>
            <w:webHidden/>
          </w:rPr>
          <w:fldChar w:fldCharType="begin"/>
        </w:r>
        <w:r w:rsidR="00504797">
          <w:rPr>
            <w:noProof/>
            <w:webHidden/>
          </w:rPr>
          <w:instrText xml:space="preserve"> PAGEREF _Toc86062854 \h </w:instrText>
        </w:r>
        <w:r w:rsidR="00504797">
          <w:rPr>
            <w:noProof/>
            <w:webHidden/>
          </w:rPr>
        </w:r>
        <w:r w:rsidR="00504797">
          <w:rPr>
            <w:noProof/>
            <w:webHidden/>
          </w:rPr>
          <w:fldChar w:fldCharType="separate"/>
        </w:r>
        <w:r w:rsidR="00504797">
          <w:rPr>
            <w:noProof/>
            <w:webHidden/>
          </w:rPr>
          <w:t>2</w:t>
        </w:r>
        <w:r w:rsidR="00504797">
          <w:rPr>
            <w:noProof/>
            <w:webHidden/>
          </w:rPr>
          <w:fldChar w:fldCharType="end"/>
        </w:r>
      </w:hyperlink>
    </w:p>
    <w:p w:rsidR="00504797" w:rsidRDefault="00D74C22">
      <w:pPr>
        <w:pStyle w:val="TOC3"/>
        <w:rPr>
          <w:rFonts w:asciiTheme="minorHAnsi" w:eastAsiaTheme="minorEastAsia" w:hAnsiTheme="minorHAnsi" w:cstheme="minorBidi"/>
          <w:noProof/>
          <w:sz w:val="22"/>
          <w:szCs w:val="22"/>
          <w:lang w:val="en-US"/>
        </w:rPr>
      </w:pPr>
      <w:hyperlink w:anchor="_Toc86062855" w:history="1">
        <w:r w:rsidR="00504797" w:rsidRPr="003A5C39">
          <w:rPr>
            <w:rStyle w:val="Hyperlink"/>
            <w:noProof/>
          </w:rPr>
          <w:t>Nombre de demandes présentées via UPOV PRISMA :</w:t>
        </w:r>
        <w:r w:rsidR="00504797">
          <w:rPr>
            <w:noProof/>
            <w:webHidden/>
          </w:rPr>
          <w:tab/>
        </w:r>
        <w:r w:rsidR="00504797">
          <w:rPr>
            <w:noProof/>
            <w:webHidden/>
          </w:rPr>
          <w:fldChar w:fldCharType="begin"/>
        </w:r>
        <w:r w:rsidR="00504797">
          <w:rPr>
            <w:noProof/>
            <w:webHidden/>
          </w:rPr>
          <w:instrText xml:space="preserve"> PAGEREF _Toc86062855 \h </w:instrText>
        </w:r>
        <w:r w:rsidR="00504797">
          <w:rPr>
            <w:noProof/>
            <w:webHidden/>
          </w:rPr>
        </w:r>
        <w:r w:rsidR="00504797">
          <w:rPr>
            <w:noProof/>
            <w:webHidden/>
          </w:rPr>
          <w:fldChar w:fldCharType="separate"/>
        </w:r>
        <w:r w:rsidR="00504797">
          <w:rPr>
            <w:noProof/>
            <w:webHidden/>
          </w:rPr>
          <w:t>2</w:t>
        </w:r>
        <w:r w:rsidR="00504797">
          <w:rPr>
            <w:noProof/>
            <w:webHidden/>
          </w:rPr>
          <w:fldChar w:fldCharType="end"/>
        </w:r>
      </w:hyperlink>
    </w:p>
    <w:p w:rsidR="00504797" w:rsidRDefault="00D74C22">
      <w:pPr>
        <w:pStyle w:val="TOC3"/>
        <w:rPr>
          <w:rFonts w:asciiTheme="minorHAnsi" w:eastAsiaTheme="minorEastAsia" w:hAnsiTheme="minorHAnsi" w:cstheme="minorBidi"/>
          <w:noProof/>
          <w:sz w:val="22"/>
          <w:szCs w:val="22"/>
          <w:lang w:val="en-US"/>
        </w:rPr>
      </w:pPr>
      <w:hyperlink w:anchor="_Toc86062856" w:history="1">
        <w:r w:rsidR="00504797" w:rsidRPr="003A5C39">
          <w:rPr>
            <w:rStyle w:val="Hyperlink"/>
            <w:noProof/>
          </w:rPr>
          <w:t>Demandes figurant dans UPOV PRISMA par type de plante</w:t>
        </w:r>
        <w:r w:rsidR="00504797">
          <w:rPr>
            <w:noProof/>
            <w:webHidden/>
          </w:rPr>
          <w:tab/>
        </w:r>
        <w:r w:rsidR="00504797">
          <w:rPr>
            <w:noProof/>
            <w:webHidden/>
          </w:rPr>
          <w:fldChar w:fldCharType="begin"/>
        </w:r>
        <w:r w:rsidR="00504797">
          <w:rPr>
            <w:noProof/>
            <w:webHidden/>
          </w:rPr>
          <w:instrText xml:space="preserve"> PAGEREF _Toc86062856 \h </w:instrText>
        </w:r>
        <w:r w:rsidR="00504797">
          <w:rPr>
            <w:noProof/>
            <w:webHidden/>
          </w:rPr>
        </w:r>
        <w:r w:rsidR="00504797">
          <w:rPr>
            <w:noProof/>
            <w:webHidden/>
          </w:rPr>
          <w:fldChar w:fldCharType="separate"/>
        </w:r>
        <w:r w:rsidR="00504797">
          <w:rPr>
            <w:noProof/>
            <w:webHidden/>
          </w:rPr>
          <w:t>3</w:t>
        </w:r>
        <w:r w:rsidR="00504797">
          <w:rPr>
            <w:noProof/>
            <w:webHidden/>
          </w:rPr>
          <w:fldChar w:fldCharType="end"/>
        </w:r>
      </w:hyperlink>
    </w:p>
    <w:p w:rsidR="00504797" w:rsidRDefault="00D74C22">
      <w:pPr>
        <w:pStyle w:val="TOC3"/>
        <w:rPr>
          <w:rFonts w:asciiTheme="minorHAnsi" w:eastAsiaTheme="minorEastAsia" w:hAnsiTheme="minorHAnsi" w:cstheme="minorBidi"/>
          <w:noProof/>
          <w:sz w:val="22"/>
          <w:szCs w:val="22"/>
          <w:lang w:val="en-US"/>
        </w:rPr>
      </w:pPr>
      <w:hyperlink w:anchor="_Toc86062857" w:history="1">
        <w:r w:rsidR="00504797" w:rsidRPr="003A5C39">
          <w:rPr>
            <w:rStyle w:val="Hyperlink"/>
            <w:noProof/>
          </w:rPr>
          <w:t>Nombre de demandes déposées par l’intermédiaire d’UPOV PRISMA par service participant :</w:t>
        </w:r>
        <w:r w:rsidR="00504797">
          <w:rPr>
            <w:noProof/>
            <w:webHidden/>
          </w:rPr>
          <w:tab/>
        </w:r>
        <w:r w:rsidR="00504797">
          <w:rPr>
            <w:noProof/>
            <w:webHidden/>
          </w:rPr>
          <w:fldChar w:fldCharType="begin"/>
        </w:r>
        <w:r w:rsidR="00504797">
          <w:rPr>
            <w:noProof/>
            <w:webHidden/>
          </w:rPr>
          <w:instrText xml:space="preserve"> PAGEREF _Toc86062857 \h </w:instrText>
        </w:r>
        <w:r w:rsidR="00504797">
          <w:rPr>
            <w:noProof/>
            <w:webHidden/>
          </w:rPr>
        </w:r>
        <w:r w:rsidR="00504797">
          <w:rPr>
            <w:noProof/>
            <w:webHidden/>
          </w:rPr>
          <w:fldChar w:fldCharType="separate"/>
        </w:r>
        <w:r w:rsidR="00504797">
          <w:rPr>
            <w:noProof/>
            <w:webHidden/>
          </w:rPr>
          <w:t>4</w:t>
        </w:r>
        <w:r w:rsidR="00504797">
          <w:rPr>
            <w:noProof/>
            <w:webHidden/>
          </w:rPr>
          <w:fldChar w:fldCharType="end"/>
        </w:r>
      </w:hyperlink>
    </w:p>
    <w:p w:rsidR="00504797" w:rsidRDefault="00D74C22">
      <w:pPr>
        <w:pStyle w:val="TOC2"/>
        <w:rPr>
          <w:rFonts w:asciiTheme="minorHAnsi" w:eastAsiaTheme="minorEastAsia" w:hAnsiTheme="minorHAnsi" w:cstheme="minorBidi"/>
          <w:noProof/>
          <w:sz w:val="22"/>
          <w:szCs w:val="22"/>
        </w:rPr>
      </w:pPr>
      <w:hyperlink w:anchor="_Toc86062858" w:history="1">
        <w:r w:rsidR="00504797" w:rsidRPr="003A5C39">
          <w:rPr>
            <w:rStyle w:val="Hyperlink"/>
            <w:noProof/>
            <w:lang w:val="fr-FR"/>
          </w:rPr>
          <w:t>Version 2.5</w:t>
        </w:r>
        <w:r w:rsidR="00504797">
          <w:rPr>
            <w:noProof/>
            <w:webHidden/>
          </w:rPr>
          <w:tab/>
        </w:r>
        <w:r w:rsidR="00504797">
          <w:rPr>
            <w:noProof/>
            <w:webHidden/>
          </w:rPr>
          <w:fldChar w:fldCharType="begin"/>
        </w:r>
        <w:r w:rsidR="00504797">
          <w:rPr>
            <w:noProof/>
            <w:webHidden/>
          </w:rPr>
          <w:instrText xml:space="preserve"> PAGEREF _Toc86062858 \h </w:instrText>
        </w:r>
        <w:r w:rsidR="00504797">
          <w:rPr>
            <w:noProof/>
            <w:webHidden/>
          </w:rPr>
        </w:r>
        <w:r w:rsidR="00504797">
          <w:rPr>
            <w:noProof/>
            <w:webHidden/>
          </w:rPr>
          <w:fldChar w:fldCharType="separate"/>
        </w:r>
        <w:r w:rsidR="00504797">
          <w:rPr>
            <w:noProof/>
            <w:webHidden/>
          </w:rPr>
          <w:t>5</w:t>
        </w:r>
        <w:r w:rsidR="00504797">
          <w:rPr>
            <w:noProof/>
            <w:webHidden/>
          </w:rPr>
          <w:fldChar w:fldCharType="end"/>
        </w:r>
      </w:hyperlink>
    </w:p>
    <w:p w:rsidR="00504797" w:rsidRDefault="00D74C22">
      <w:pPr>
        <w:pStyle w:val="TOC3"/>
        <w:rPr>
          <w:rFonts w:asciiTheme="minorHAnsi" w:eastAsiaTheme="minorEastAsia" w:hAnsiTheme="minorHAnsi" w:cstheme="minorBidi"/>
          <w:noProof/>
          <w:sz w:val="22"/>
          <w:szCs w:val="22"/>
          <w:lang w:val="en-US"/>
        </w:rPr>
      </w:pPr>
      <w:hyperlink w:anchor="_Toc86062859" w:history="1">
        <w:r w:rsidR="00504797" w:rsidRPr="003A5C39">
          <w:rPr>
            <w:rStyle w:val="Hyperlink"/>
            <w:noProof/>
          </w:rPr>
          <w:t>Fonctions</w:t>
        </w:r>
        <w:r w:rsidR="00504797">
          <w:rPr>
            <w:noProof/>
            <w:webHidden/>
          </w:rPr>
          <w:tab/>
        </w:r>
        <w:r w:rsidR="00504797">
          <w:rPr>
            <w:noProof/>
            <w:webHidden/>
          </w:rPr>
          <w:fldChar w:fldCharType="begin"/>
        </w:r>
        <w:r w:rsidR="00504797">
          <w:rPr>
            <w:noProof/>
            <w:webHidden/>
          </w:rPr>
          <w:instrText xml:space="preserve"> PAGEREF _Toc86062859 \h </w:instrText>
        </w:r>
        <w:r w:rsidR="00504797">
          <w:rPr>
            <w:noProof/>
            <w:webHidden/>
          </w:rPr>
        </w:r>
        <w:r w:rsidR="00504797">
          <w:rPr>
            <w:noProof/>
            <w:webHidden/>
          </w:rPr>
          <w:fldChar w:fldCharType="separate"/>
        </w:r>
        <w:r w:rsidR="00504797">
          <w:rPr>
            <w:noProof/>
            <w:webHidden/>
          </w:rPr>
          <w:t>5</w:t>
        </w:r>
        <w:r w:rsidR="00504797">
          <w:rPr>
            <w:noProof/>
            <w:webHidden/>
          </w:rPr>
          <w:fldChar w:fldCharType="end"/>
        </w:r>
      </w:hyperlink>
    </w:p>
    <w:p w:rsidR="00504797" w:rsidRDefault="00D74C22">
      <w:pPr>
        <w:pStyle w:val="TOC3"/>
        <w:rPr>
          <w:rFonts w:asciiTheme="minorHAnsi" w:eastAsiaTheme="minorEastAsia" w:hAnsiTheme="minorHAnsi" w:cstheme="minorBidi"/>
          <w:noProof/>
          <w:sz w:val="22"/>
          <w:szCs w:val="22"/>
          <w:lang w:val="en-US"/>
        </w:rPr>
      </w:pPr>
      <w:hyperlink w:anchor="_Toc86062860" w:history="1">
        <w:r w:rsidR="00504797" w:rsidRPr="003A5C39">
          <w:rPr>
            <w:rStyle w:val="Hyperlink"/>
            <w:noProof/>
          </w:rPr>
          <w:t>Champ d’application</w:t>
        </w:r>
        <w:r w:rsidR="00504797">
          <w:rPr>
            <w:noProof/>
            <w:webHidden/>
          </w:rPr>
          <w:tab/>
        </w:r>
        <w:r w:rsidR="00504797">
          <w:rPr>
            <w:noProof/>
            <w:webHidden/>
          </w:rPr>
          <w:fldChar w:fldCharType="begin"/>
        </w:r>
        <w:r w:rsidR="00504797">
          <w:rPr>
            <w:noProof/>
            <w:webHidden/>
          </w:rPr>
          <w:instrText xml:space="preserve"> PAGEREF _Toc86062860 \h </w:instrText>
        </w:r>
        <w:r w:rsidR="00504797">
          <w:rPr>
            <w:noProof/>
            <w:webHidden/>
          </w:rPr>
        </w:r>
        <w:r w:rsidR="00504797">
          <w:rPr>
            <w:noProof/>
            <w:webHidden/>
          </w:rPr>
          <w:fldChar w:fldCharType="separate"/>
        </w:r>
        <w:r w:rsidR="00504797">
          <w:rPr>
            <w:noProof/>
            <w:webHidden/>
          </w:rPr>
          <w:t>6</w:t>
        </w:r>
        <w:r w:rsidR="00504797">
          <w:rPr>
            <w:noProof/>
            <w:webHidden/>
          </w:rPr>
          <w:fldChar w:fldCharType="end"/>
        </w:r>
      </w:hyperlink>
    </w:p>
    <w:p w:rsidR="00504797" w:rsidRDefault="00D74C22">
      <w:pPr>
        <w:pStyle w:val="TOC2"/>
        <w:rPr>
          <w:rFonts w:asciiTheme="minorHAnsi" w:eastAsiaTheme="minorEastAsia" w:hAnsiTheme="minorHAnsi" w:cstheme="minorBidi"/>
          <w:noProof/>
          <w:sz w:val="22"/>
          <w:szCs w:val="22"/>
        </w:rPr>
      </w:pPr>
      <w:hyperlink w:anchor="_Toc86062861" w:history="1">
        <w:r w:rsidR="00504797" w:rsidRPr="003A5C39">
          <w:rPr>
            <w:rStyle w:val="Hyperlink"/>
            <w:rFonts w:eastAsia="MS Mincho"/>
            <w:noProof/>
            <w:snapToGrid w:val="0"/>
            <w:lang w:val="fr-FR"/>
          </w:rPr>
          <w:t>Réunion sur l’élaboration d’un formulaire de demande électronique (“réunion EAF/17”)</w:t>
        </w:r>
        <w:r w:rsidR="00504797">
          <w:rPr>
            <w:noProof/>
            <w:webHidden/>
          </w:rPr>
          <w:tab/>
        </w:r>
        <w:r w:rsidR="00504797">
          <w:rPr>
            <w:noProof/>
            <w:webHidden/>
          </w:rPr>
          <w:fldChar w:fldCharType="begin"/>
        </w:r>
        <w:r w:rsidR="00504797">
          <w:rPr>
            <w:noProof/>
            <w:webHidden/>
          </w:rPr>
          <w:instrText xml:space="preserve"> PAGEREF _Toc86062861 \h </w:instrText>
        </w:r>
        <w:r w:rsidR="00504797">
          <w:rPr>
            <w:noProof/>
            <w:webHidden/>
          </w:rPr>
        </w:r>
        <w:r w:rsidR="00504797">
          <w:rPr>
            <w:noProof/>
            <w:webHidden/>
          </w:rPr>
          <w:fldChar w:fldCharType="separate"/>
        </w:r>
        <w:r w:rsidR="00504797">
          <w:rPr>
            <w:noProof/>
            <w:webHidden/>
          </w:rPr>
          <w:t>7</w:t>
        </w:r>
        <w:r w:rsidR="00504797">
          <w:rPr>
            <w:noProof/>
            <w:webHidden/>
          </w:rPr>
          <w:fldChar w:fldCharType="end"/>
        </w:r>
      </w:hyperlink>
    </w:p>
    <w:p w:rsidR="00504797" w:rsidRDefault="00D74C22">
      <w:pPr>
        <w:pStyle w:val="TOC2"/>
        <w:rPr>
          <w:rFonts w:asciiTheme="minorHAnsi" w:eastAsiaTheme="minorEastAsia" w:hAnsiTheme="minorHAnsi" w:cstheme="minorBidi"/>
          <w:noProof/>
          <w:sz w:val="22"/>
          <w:szCs w:val="22"/>
        </w:rPr>
      </w:pPr>
      <w:hyperlink w:anchor="_Toc86062862" w:history="1">
        <w:r w:rsidR="00504797" w:rsidRPr="003A5C39">
          <w:rPr>
            <w:rStyle w:val="Hyperlink"/>
            <w:noProof/>
            <w:lang w:val="fr-FR"/>
          </w:rPr>
          <w:t>Lancement de la version 2.6</w:t>
        </w:r>
        <w:r w:rsidR="00504797">
          <w:rPr>
            <w:noProof/>
            <w:webHidden/>
          </w:rPr>
          <w:tab/>
        </w:r>
        <w:r w:rsidR="00504797">
          <w:rPr>
            <w:noProof/>
            <w:webHidden/>
          </w:rPr>
          <w:fldChar w:fldCharType="begin"/>
        </w:r>
        <w:r w:rsidR="00504797">
          <w:rPr>
            <w:noProof/>
            <w:webHidden/>
          </w:rPr>
          <w:instrText xml:space="preserve"> PAGEREF _Toc86062862 \h </w:instrText>
        </w:r>
        <w:r w:rsidR="00504797">
          <w:rPr>
            <w:noProof/>
            <w:webHidden/>
          </w:rPr>
        </w:r>
        <w:r w:rsidR="00504797">
          <w:rPr>
            <w:noProof/>
            <w:webHidden/>
          </w:rPr>
          <w:fldChar w:fldCharType="separate"/>
        </w:r>
        <w:r w:rsidR="00504797">
          <w:rPr>
            <w:noProof/>
            <w:webHidden/>
          </w:rPr>
          <w:t>7</w:t>
        </w:r>
        <w:r w:rsidR="00504797">
          <w:rPr>
            <w:noProof/>
            <w:webHidden/>
          </w:rPr>
          <w:fldChar w:fldCharType="end"/>
        </w:r>
      </w:hyperlink>
    </w:p>
    <w:p w:rsidR="00504797" w:rsidRDefault="00D74C22">
      <w:pPr>
        <w:pStyle w:val="TOC3"/>
        <w:rPr>
          <w:rFonts w:asciiTheme="minorHAnsi" w:eastAsiaTheme="minorEastAsia" w:hAnsiTheme="minorHAnsi" w:cstheme="minorBidi"/>
          <w:noProof/>
          <w:sz w:val="22"/>
          <w:szCs w:val="22"/>
          <w:lang w:val="en-US"/>
        </w:rPr>
      </w:pPr>
      <w:hyperlink w:anchor="_Toc86062863" w:history="1">
        <w:r w:rsidR="00504797" w:rsidRPr="003A5C39">
          <w:rPr>
            <w:rStyle w:val="Hyperlink"/>
            <w:noProof/>
          </w:rPr>
          <w:t>Membres de l’UPOV</w:t>
        </w:r>
        <w:r w:rsidR="00504797">
          <w:rPr>
            <w:noProof/>
            <w:webHidden/>
          </w:rPr>
          <w:tab/>
        </w:r>
        <w:r w:rsidR="00504797">
          <w:rPr>
            <w:noProof/>
            <w:webHidden/>
          </w:rPr>
          <w:fldChar w:fldCharType="begin"/>
        </w:r>
        <w:r w:rsidR="00504797">
          <w:rPr>
            <w:noProof/>
            <w:webHidden/>
          </w:rPr>
          <w:instrText xml:space="preserve"> PAGEREF _Toc86062863 \h </w:instrText>
        </w:r>
        <w:r w:rsidR="00504797">
          <w:rPr>
            <w:noProof/>
            <w:webHidden/>
          </w:rPr>
        </w:r>
        <w:r w:rsidR="00504797">
          <w:rPr>
            <w:noProof/>
            <w:webHidden/>
          </w:rPr>
          <w:fldChar w:fldCharType="separate"/>
        </w:r>
        <w:r w:rsidR="00504797">
          <w:rPr>
            <w:noProof/>
            <w:webHidden/>
          </w:rPr>
          <w:t>7</w:t>
        </w:r>
        <w:r w:rsidR="00504797">
          <w:rPr>
            <w:noProof/>
            <w:webHidden/>
          </w:rPr>
          <w:fldChar w:fldCharType="end"/>
        </w:r>
      </w:hyperlink>
    </w:p>
    <w:p w:rsidR="00504797" w:rsidRDefault="00D74C22">
      <w:pPr>
        <w:pStyle w:val="TOC3"/>
        <w:rPr>
          <w:rFonts w:asciiTheme="minorHAnsi" w:eastAsiaTheme="minorEastAsia" w:hAnsiTheme="minorHAnsi" w:cstheme="minorBidi"/>
          <w:noProof/>
          <w:sz w:val="22"/>
          <w:szCs w:val="22"/>
          <w:lang w:val="en-US"/>
        </w:rPr>
      </w:pPr>
      <w:hyperlink w:anchor="_Toc86062864" w:history="1">
        <w:r w:rsidR="00504797" w:rsidRPr="003A5C39">
          <w:rPr>
            <w:rStyle w:val="Hyperlink"/>
            <w:noProof/>
          </w:rPr>
          <w:t>Plantes et espèces</w:t>
        </w:r>
        <w:r w:rsidR="00504797">
          <w:rPr>
            <w:noProof/>
            <w:webHidden/>
          </w:rPr>
          <w:tab/>
        </w:r>
        <w:r w:rsidR="00504797">
          <w:rPr>
            <w:noProof/>
            <w:webHidden/>
          </w:rPr>
          <w:fldChar w:fldCharType="begin"/>
        </w:r>
        <w:r w:rsidR="00504797">
          <w:rPr>
            <w:noProof/>
            <w:webHidden/>
          </w:rPr>
          <w:instrText xml:space="preserve"> PAGEREF _Toc86062864 \h </w:instrText>
        </w:r>
        <w:r w:rsidR="00504797">
          <w:rPr>
            <w:noProof/>
            <w:webHidden/>
          </w:rPr>
        </w:r>
        <w:r w:rsidR="00504797">
          <w:rPr>
            <w:noProof/>
            <w:webHidden/>
          </w:rPr>
          <w:fldChar w:fldCharType="separate"/>
        </w:r>
        <w:r w:rsidR="00504797">
          <w:rPr>
            <w:noProof/>
            <w:webHidden/>
          </w:rPr>
          <w:t>7</w:t>
        </w:r>
        <w:r w:rsidR="00504797">
          <w:rPr>
            <w:noProof/>
            <w:webHidden/>
          </w:rPr>
          <w:fldChar w:fldCharType="end"/>
        </w:r>
      </w:hyperlink>
    </w:p>
    <w:p w:rsidR="00504797" w:rsidRDefault="00D74C22">
      <w:pPr>
        <w:pStyle w:val="TOC3"/>
        <w:rPr>
          <w:rFonts w:asciiTheme="minorHAnsi" w:eastAsiaTheme="minorEastAsia" w:hAnsiTheme="minorHAnsi" w:cstheme="minorBidi"/>
          <w:noProof/>
          <w:sz w:val="22"/>
          <w:szCs w:val="22"/>
          <w:lang w:val="en-US"/>
        </w:rPr>
      </w:pPr>
      <w:hyperlink w:anchor="_Toc86062865" w:history="1">
        <w:r w:rsidR="00504797" w:rsidRPr="003A5C39">
          <w:rPr>
            <w:rStyle w:val="Hyperlink"/>
            <w:noProof/>
          </w:rPr>
          <w:t>Nouvelles fonctions</w:t>
        </w:r>
        <w:r w:rsidR="00504797">
          <w:rPr>
            <w:noProof/>
            <w:webHidden/>
          </w:rPr>
          <w:tab/>
        </w:r>
        <w:r w:rsidR="00504797">
          <w:rPr>
            <w:noProof/>
            <w:webHidden/>
          </w:rPr>
          <w:fldChar w:fldCharType="begin"/>
        </w:r>
        <w:r w:rsidR="00504797">
          <w:rPr>
            <w:noProof/>
            <w:webHidden/>
          </w:rPr>
          <w:instrText xml:space="preserve"> PAGEREF _Toc86062865 \h </w:instrText>
        </w:r>
        <w:r w:rsidR="00504797">
          <w:rPr>
            <w:noProof/>
            <w:webHidden/>
          </w:rPr>
        </w:r>
        <w:r w:rsidR="00504797">
          <w:rPr>
            <w:noProof/>
            <w:webHidden/>
          </w:rPr>
          <w:fldChar w:fldCharType="separate"/>
        </w:r>
        <w:r w:rsidR="00504797">
          <w:rPr>
            <w:noProof/>
            <w:webHidden/>
          </w:rPr>
          <w:t>7</w:t>
        </w:r>
        <w:r w:rsidR="00504797">
          <w:rPr>
            <w:noProof/>
            <w:webHidden/>
          </w:rPr>
          <w:fldChar w:fldCharType="end"/>
        </w:r>
      </w:hyperlink>
    </w:p>
    <w:p w:rsidR="00504797" w:rsidRDefault="00D74C22">
      <w:pPr>
        <w:pStyle w:val="TOC2"/>
        <w:rPr>
          <w:rFonts w:asciiTheme="minorHAnsi" w:eastAsiaTheme="minorEastAsia" w:hAnsiTheme="minorHAnsi" w:cstheme="minorBidi"/>
          <w:noProof/>
          <w:sz w:val="22"/>
          <w:szCs w:val="22"/>
        </w:rPr>
      </w:pPr>
      <w:hyperlink w:anchor="_Toc86062866" w:history="1">
        <w:r w:rsidR="00504797" w:rsidRPr="003A5C39">
          <w:rPr>
            <w:rStyle w:val="Hyperlink"/>
            <w:noProof/>
            <w:lang w:val="fr-FR"/>
          </w:rPr>
          <w:t>Autres faits nouveaux</w:t>
        </w:r>
        <w:r w:rsidR="00504797">
          <w:rPr>
            <w:noProof/>
            <w:webHidden/>
          </w:rPr>
          <w:tab/>
        </w:r>
        <w:r w:rsidR="00504797">
          <w:rPr>
            <w:noProof/>
            <w:webHidden/>
          </w:rPr>
          <w:fldChar w:fldCharType="begin"/>
        </w:r>
        <w:r w:rsidR="00504797">
          <w:rPr>
            <w:noProof/>
            <w:webHidden/>
          </w:rPr>
          <w:instrText xml:space="preserve"> PAGEREF _Toc86062866 \h </w:instrText>
        </w:r>
        <w:r w:rsidR="00504797">
          <w:rPr>
            <w:noProof/>
            <w:webHidden/>
          </w:rPr>
        </w:r>
        <w:r w:rsidR="00504797">
          <w:rPr>
            <w:noProof/>
            <w:webHidden/>
          </w:rPr>
          <w:fldChar w:fldCharType="separate"/>
        </w:r>
        <w:r w:rsidR="00504797">
          <w:rPr>
            <w:noProof/>
            <w:webHidden/>
          </w:rPr>
          <w:t>7</w:t>
        </w:r>
        <w:r w:rsidR="00504797">
          <w:rPr>
            <w:noProof/>
            <w:webHidden/>
          </w:rPr>
          <w:fldChar w:fldCharType="end"/>
        </w:r>
      </w:hyperlink>
    </w:p>
    <w:p w:rsidR="00504797" w:rsidRDefault="00D74C22">
      <w:pPr>
        <w:pStyle w:val="TOC3"/>
        <w:rPr>
          <w:rFonts w:asciiTheme="minorHAnsi" w:eastAsiaTheme="minorEastAsia" w:hAnsiTheme="minorHAnsi" w:cstheme="minorBidi"/>
          <w:noProof/>
          <w:sz w:val="22"/>
          <w:szCs w:val="22"/>
          <w:lang w:val="en-US"/>
        </w:rPr>
      </w:pPr>
      <w:hyperlink w:anchor="_Toc86062867" w:history="1">
        <w:r w:rsidR="00504797" w:rsidRPr="003A5C39">
          <w:rPr>
            <w:rStyle w:val="Hyperlink"/>
            <w:noProof/>
          </w:rPr>
          <w:t>Audit de la qualité des logiciels</w:t>
        </w:r>
        <w:r w:rsidR="00504797">
          <w:rPr>
            <w:noProof/>
            <w:webHidden/>
          </w:rPr>
          <w:tab/>
        </w:r>
        <w:r w:rsidR="00504797">
          <w:rPr>
            <w:noProof/>
            <w:webHidden/>
          </w:rPr>
          <w:fldChar w:fldCharType="begin"/>
        </w:r>
        <w:r w:rsidR="00504797">
          <w:rPr>
            <w:noProof/>
            <w:webHidden/>
          </w:rPr>
          <w:instrText xml:space="preserve"> PAGEREF _Toc86062867 \h </w:instrText>
        </w:r>
        <w:r w:rsidR="00504797">
          <w:rPr>
            <w:noProof/>
            <w:webHidden/>
          </w:rPr>
        </w:r>
        <w:r w:rsidR="00504797">
          <w:rPr>
            <w:noProof/>
            <w:webHidden/>
          </w:rPr>
          <w:fldChar w:fldCharType="separate"/>
        </w:r>
        <w:r w:rsidR="00504797">
          <w:rPr>
            <w:noProof/>
            <w:webHidden/>
          </w:rPr>
          <w:t>7</w:t>
        </w:r>
        <w:r w:rsidR="00504797">
          <w:rPr>
            <w:noProof/>
            <w:webHidden/>
          </w:rPr>
          <w:fldChar w:fldCharType="end"/>
        </w:r>
      </w:hyperlink>
    </w:p>
    <w:p w:rsidR="00504797" w:rsidRDefault="00D74C22">
      <w:pPr>
        <w:pStyle w:val="TOC3"/>
        <w:rPr>
          <w:rFonts w:asciiTheme="minorHAnsi" w:eastAsiaTheme="minorEastAsia" w:hAnsiTheme="minorHAnsi" w:cstheme="minorBidi"/>
          <w:noProof/>
          <w:sz w:val="22"/>
          <w:szCs w:val="22"/>
          <w:lang w:val="en-US"/>
        </w:rPr>
      </w:pPr>
      <w:hyperlink w:anchor="_Toc86062868" w:history="1">
        <w:r w:rsidR="00504797" w:rsidRPr="003A5C39">
          <w:rPr>
            <w:rStyle w:val="Hyperlink"/>
            <w:noProof/>
          </w:rPr>
          <w:t>“Équipe d’experts” UPOV PRISMA</w:t>
        </w:r>
        <w:r w:rsidR="00504797">
          <w:rPr>
            <w:noProof/>
            <w:webHidden/>
          </w:rPr>
          <w:tab/>
        </w:r>
        <w:r w:rsidR="00504797">
          <w:rPr>
            <w:noProof/>
            <w:webHidden/>
          </w:rPr>
          <w:fldChar w:fldCharType="begin"/>
        </w:r>
        <w:r w:rsidR="00504797">
          <w:rPr>
            <w:noProof/>
            <w:webHidden/>
          </w:rPr>
          <w:instrText xml:space="preserve"> PAGEREF _Toc86062868 \h </w:instrText>
        </w:r>
        <w:r w:rsidR="00504797">
          <w:rPr>
            <w:noProof/>
            <w:webHidden/>
          </w:rPr>
        </w:r>
        <w:r w:rsidR="00504797">
          <w:rPr>
            <w:noProof/>
            <w:webHidden/>
          </w:rPr>
          <w:fldChar w:fldCharType="separate"/>
        </w:r>
        <w:r w:rsidR="00504797">
          <w:rPr>
            <w:noProof/>
            <w:webHidden/>
          </w:rPr>
          <w:t>8</w:t>
        </w:r>
        <w:r w:rsidR="00504797">
          <w:rPr>
            <w:noProof/>
            <w:webHidden/>
          </w:rPr>
          <w:fldChar w:fldCharType="end"/>
        </w:r>
      </w:hyperlink>
    </w:p>
    <w:p w:rsidR="00504797" w:rsidRDefault="00D74C22">
      <w:pPr>
        <w:pStyle w:val="TOC3"/>
        <w:rPr>
          <w:rFonts w:asciiTheme="minorHAnsi" w:eastAsiaTheme="minorEastAsia" w:hAnsiTheme="minorHAnsi" w:cstheme="minorBidi"/>
          <w:noProof/>
          <w:sz w:val="22"/>
          <w:szCs w:val="22"/>
          <w:lang w:val="en-US"/>
        </w:rPr>
      </w:pPr>
      <w:hyperlink w:anchor="_Toc86062869" w:history="1">
        <w:r w:rsidR="00504797" w:rsidRPr="003A5C39">
          <w:rPr>
            <w:rStyle w:val="Hyperlink"/>
            <w:noProof/>
          </w:rPr>
          <w:t>Synchronisation avec l’OCVV</w:t>
        </w:r>
        <w:r w:rsidR="00504797">
          <w:rPr>
            <w:noProof/>
            <w:webHidden/>
          </w:rPr>
          <w:tab/>
        </w:r>
        <w:r w:rsidR="00504797">
          <w:rPr>
            <w:noProof/>
            <w:webHidden/>
          </w:rPr>
          <w:fldChar w:fldCharType="begin"/>
        </w:r>
        <w:r w:rsidR="00504797">
          <w:rPr>
            <w:noProof/>
            <w:webHidden/>
          </w:rPr>
          <w:instrText xml:space="preserve"> PAGEREF _Toc86062869 \h </w:instrText>
        </w:r>
        <w:r w:rsidR="00504797">
          <w:rPr>
            <w:noProof/>
            <w:webHidden/>
          </w:rPr>
        </w:r>
        <w:r w:rsidR="00504797">
          <w:rPr>
            <w:noProof/>
            <w:webHidden/>
          </w:rPr>
          <w:fldChar w:fldCharType="separate"/>
        </w:r>
        <w:r w:rsidR="00504797">
          <w:rPr>
            <w:noProof/>
            <w:webHidden/>
          </w:rPr>
          <w:t>8</w:t>
        </w:r>
        <w:r w:rsidR="00504797">
          <w:rPr>
            <w:noProof/>
            <w:webHidden/>
          </w:rPr>
          <w:fldChar w:fldCharType="end"/>
        </w:r>
      </w:hyperlink>
    </w:p>
    <w:p w:rsidR="00504797" w:rsidRDefault="00D74C22">
      <w:pPr>
        <w:pStyle w:val="TOC3"/>
        <w:rPr>
          <w:rFonts w:asciiTheme="minorHAnsi" w:eastAsiaTheme="minorEastAsia" w:hAnsiTheme="minorHAnsi" w:cstheme="minorBidi"/>
          <w:noProof/>
          <w:sz w:val="22"/>
          <w:szCs w:val="22"/>
          <w:lang w:val="en-US"/>
        </w:rPr>
      </w:pPr>
      <w:hyperlink w:anchor="_Toc86062870" w:history="1">
        <w:r w:rsidR="00504797" w:rsidRPr="003A5C39">
          <w:rPr>
            <w:rStyle w:val="Hyperlink"/>
            <w:noProof/>
          </w:rPr>
          <w:t>Atelier avec les utilisateurs pour améliorer la convivialité d’UPOV PRISMA</w:t>
        </w:r>
        <w:r w:rsidR="00504797">
          <w:rPr>
            <w:noProof/>
            <w:webHidden/>
          </w:rPr>
          <w:tab/>
        </w:r>
        <w:r w:rsidR="00504797">
          <w:rPr>
            <w:noProof/>
            <w:webHidden/>
          </w:rPr>
          <w:fldChar w:fldCharType="begin"/>
        </w:r>
        <w:r w:rsidR="00504797">
          <w:rPr>
            <w:noProof/>
            <w:webHidden/>
          </w:rPr>
          <w:instrText xml:space="preserve"> PAGEREF _Toc86062870 \h </w:instrText>
        </w:r>
        <w:r w:rsidR="00504797">
          <w:rPr>
            <w:noProof/>
            <w:webHidden/>
          </w:rPr>
        </w:r>
        <w:r w:rsidR="00504797">
          <w:rPr>
            <w:noProof/>
            <w:webHidden/>
          </w:rPr>
          <w:fldChar w:fldCharType="separate"/>
        </w:r>
        <w:r w:rsidR="00504797">
          <w:rPr>
            <w:noProof/>
            <w:webHidden/>
          </w:rPr>
          <w:t>8</w:t>
        </w:r>
        <w:r w:rsidR="00504797">
          <w:rPr>
            <w:noProof/>
            <w:webHidden/>
          </w:rPr>
          <w:fldChar w:fldCharType="end"/>
        </w:r>
      </w:hyperlink>
    </w:p>
    <w:p w:rsidR="00504797" w:rsidRDefault="00D74C22">
      <w:pPr>
        <w:pStyle w:val="TOC2"/>
        <w:rPr>
          <w:rFonts w:asciiTheme="minorHAnsi" w:eastAsiaTheme="minorEastAsia" w:hAnsiTheme="minorHAnsi" w:cstheme="minorBidi"/>
          <w:noProof/>
          <w:sz w:val="22"/>
          <w:szCs w:val="22"/>
        </w:rPr>
      </w:pPr>
      <w:hyperlink w:anchor="_Toc86062871" w:history="1">
        <w:r w:rsidR="00504797" w:rsidRPr="003A5C39">
          <w:rPr>
            <w:rStyle w:val="Hyperlink"/>
            <w:noProof/>
            <w:lang w:val="fr-FR"/>
          </w:rPr>
          <w:t>Demandes concernant de nouveaux éléments</w:t>
        </w:r>
        <w:r w:rsidR="00504797">
          <w:rPr>
            <w:noProof/>
            <w:webHidden/>
          </w:rPr>
          <w:tab/>
        </w:r>
        <w:r w:rsidR="00504797">
          <w:rPr>
            <w:noProof/>
            <w:webHidden/>
          </w:rPr>
          <w:fldChar w:fldCharType="begin"/>
        </w:r>
        <w:r w:rsidR="00504797">
          <w:rPr>
            <w:noProof/>
            <w:webHidden/>
          </w:rPr>
          <w:instrText xml:space="preserve"> PAGEREF _Toc86062871 \h </w:instrText>
        </w:r>
        <w:r w:rsidR="00504797">
          <w:rPr>
            <w:noProof/>
            <w:webHidden/>
          </w:rPr>
        </w:r>
        <w:r w:rsidR="00504797">
          <w:rPr>
            <w:noProof/>
            <w:webHidden/>
          </w:rPr>
          <w:fldChar w:fldCharType="separate"/>
        </w:r>
        <w:r w:rsidR="00504797">
          <w:rPr>
            <w:noProof/>
            <w:webHidden/>
          </w:rPr>
          <w:t>9</w:t>
        </w:r>
        <w:r w:rsidR="00504797">
          <w:rPr>
            <w:noProof/>
            <w:webHidden/>
          </w:rPr>
          <w:fldChar w:fldCharType="end"/>
        </w:r>
      </w:hyperlink>
    </w:p>
    <w:p w:rsidR="00504797" w:rsidRDefault="00D74C22">
      <w:pPr>
        <w:pStyle w:val="TOC3"/>
        <w:rPr>
          <w:rFonts w:asciiTheme="minorHAnsi" w:eastAsiaTheme="minorEastAsia" w:hAnsiTheme="minorHAnsi" w:cstheme="minorBidi"/>
          <w:noProof/>
          <w:sz w:val="22"/>
          <w:szCs w:val="22"/>
          <w:lang w:val="en-US"/>
        </w:rPr>
      </w:pPr>
      <w:hyperlink w:anchor="_Toc86062872" w:history="1">
        <w:r w:rsidR="00504797" w:rsidRPr="003A5C39">
          <w:rPr>
            <w:rStyle w:val="Hyperlink"/>
            <w:noProof/>
          </w:rPr>
          <w:t>Services de protection des obtentions végétales</w:t>
        </w:r>
        <w:r w:rsidR="00504797">
          <w:rPr>
            <w:noProof/>
            <w:webHidden/>
          </w:rPr>
          <w:tab/>
        </w:r>
        <w:r w:rsidR="00504797">
          <w:rPr>
            <w:noProof/>
            <w:webHidden/>
          </w:rPr>
          <w:fldChar w:fldCharType="begin"/>
        </w:r>
        <w:r w:rsidR="00504797">
          <w:rPr>
            <w:noProof/>
            <w:webHidden/>
          </w:rPr>
          <w:instrText xml:space="preserve"> PAGEREF _Toc86062872 \h </w:instrText>
        </w:r>
        <w:r w:rsidR="00504797">
          <w:rPr>
            <w:noProof/>
            <w:webHidden/>
          </w:rPr>
        </w:r>
        <w:r w:rsidR="00504797">
          <w:rPr>
            <w:noProof/>
            <w:webHidden/>
          </w:rPr>
          <w:fldChar w:fldCharType="separate"/>
        </w:r>
        <w:r w:rsidR="00504797">
          <w:rPr>
            <w:noProof/>
            <w:webHidden/>
          </w:rPr>
          <w:t>9</w:t>
        </w:r>
        <w:r w:rsidR="00504797">
          <w:rPr>
            <w:noProof/>
            <w:webHidden/>
          </w:rPr>
          <w:fldChar w:fldCharType="end"/>
        </w:r>
      </w:hyperlink>
    </w:p>
    <w:p w:rsidR="00504797" w:rsidRDefault="00D74C22">
      <w:pPr>
        <w:pStyle w:val="TOC3"/>
        <w:rPr>
          <w:rFonts w:asciiTheme="minorHAnsi" w:eastAsiaTheme="minorEastAsia" w:hAnsiTheme="minorHAnsi" w:cstheme="minorBidi"/>
          <w:noProof/>
          <w:sz w:val="22"/>
          <w:szCs w:val="22"/>
          <w:lang w:val="en-US"/>
        </w:rPr>
      </w:pPr>
      <w:hyperlink w:anchor="_Toc86062873" w:history="1">
        <w:r w:rsidR="00504797" w:rsidRPr="003A5C39">
          <w:rPr>
            <w:rStyle w:val="Hyperlink"/>
            <w:noProof/>
          </w:rPr>
          <w:t>Utilisateurs inscrits</w:t>
        </w:r>
        <w:r w:rsidR="00504797">
          <w:rPr>
            <w:noProof/>
            <w:webHidden/>
          </w:rPr>
          <w:tab/>
        </w:r>
        <w:r w:rsidR="00504797">
          <w:rPr>
            <w:noProof/>
            <w:webHidden/>
          </w:rPr>
          <w:fldChar w:fldCharType="begin"/>
        </w:r>
        <w:r w:rsidR="00504797">
          <w:rPr>
            <w:noProof/>
            <w:webHidden/>
          </w:rPr>
          <w:instrText xml:space="preserve"> PAGEREF _Toc86062873 \h </w:instrText>
        </w:r>
        <w:r w:rsidR="00504797">
          <w:rPr>
            <w:noProof/>
            <w:webHidden/>
          </w:rPr>
        </w:r>
        <w:r w:rsidR="00504797">
          <w:rPr>
            <w:noProof/>
            <w:webHidden/>
          </w:rPr>
          <w:fldChar w:fldCharType="separate"/>
        </w:r>
        <w:r w:rsidR="00504797">
          <w:rPr>
            <w:noProof/>
            <w:webHidden/>
          </w:rPr>
          <w:t>9</w:t>
        </w:r>
        <w:r w:rsidR="00504797">
          <w:rPr>
            <w:noProof/>
            <w:webHidden/>
          </w:rPr>
          <w:fldChar w:fldCharType="end"/>
        </w:r>
      </w:hyperlink>
    </w:p>
    <w:p w:rsidR="00504797" w:rsidRDefault="00D74C22">
      <w:pPr>
        <w:pStyle w:val="TOC2"/>
        <w:rPr>
          <w:rFonts w:asciiTheme="minorHAnsi" w:eastAsiaTheme="minorEastAsia" w:hAnsiTheme="minorHAnsi" w:cstheme="minorBidi"/>
          <w:noProof/>
          <w:sz w:val="22"/>
          <w:szCs w:val="22"/>
        </w:rPr>
      </w:pPr>
      <w:hyperlink w:anchor="_Toc86062874" w:history="1">
        <w:r w:rsidR="00504797" w:rsidRPr="003A5C39">
          <w:rPr>
            <w:rStyle w:val="Hyperlink"/>
            <w:noProof/>
            <w:lang w:val="fr-FR"/>
          </w:rPr>
          <w:t>Plans pour la version 2.7</w:t>
        </w:r>
        <w:r w:rsidR="00504797">
          <w:rPr>
            <w:noProof/>
            <w:webHidden/>
          </w:rPr>
          <w:tab/>
        </w:r>
        <w:r w:rsidR="00504797">
          <w:rPr>
            <w:noProof/>
            <w:webHidden/>
          </w:rPr>
          <w:fldChar w:fldCharType="begin"/>
        </w:r>
        <w:r w:rsidR="00504797">
          <w:rPr>
            <w:noProof/>
            <w:webHidden/>
          </w:rPr>
          <w:instrText xml:space="preserve"> PAGEREF _Toc86062874 \h </w:instrText>
        </w:r>
        <w:r w:rsidR="00504797">
          <w:rPr>
            <w:noProof/>
            <w:webHidden/>
          </w:rPr>
        </w:r>
        <w:r w:rsidR="00504797">
          <w:rPr>
            <w:noProof/>
            <w:webHidden/>
          </w:rPr>
          <w:fldChar w:fldCharType="separate"/>
        </w:r>
        <w:r w:rsidR="00504797">
          <w:rPr>
            <w:noProof/>
            <w:webHidden/>
          </w:rPr>
          <w:t>9</w:t>
        </w:r>
        <w:r w:rsidR="00504797">
          <w:rPr>
            <w:noProof/>
            <w:webHidden/>
          </w:rPr>
          <w:fldChar w:fldCharType="end"/>
        </w:r>
      </w:hyperlink>
    </w:p>
    <w:p w:rsidR="00504797" w:rsidRDefault="00D74C22">
      <w:pPr>
        <w:pStyle w:val="TOC3"/>
        <w:rPr>
          <w:rFonts w:asciiTheme="minorHAnsi" w:eastAsiaTheme="minorEastAsia" w:hAnsiTheme="minorHAnsi" w:cstheme="minorBidi"/>
          <w:noProof/>
          <w:sz w:val="22"/>
          <w:szCs w:val="22"/>
          <w:lang w:val="en-US"/>
        </w:rPr>
      </w:pPr>
      <w:hyperlink w:anchor="_Toc86062875" w:history="1">
        <w:r w:rsidR="00504797" w:rsidRPr="003A5C39">
          <w:rPr>
            <w:rStyle w:val="Hyperlink"/>
            <w:noProof/>
          </w:rPr>
          <w:t>Couverture des membres de l’UPOV</w:t>
        </w:r>
        <w:r w:rsidR="00504797">
          <w:rPr>
            <w:noProof/>
            <w:webHidden/>
          </w:rPr>
          <w:tab/>
        </w:r>
        <w:r w:rsidR="00504797">
          <w:rPr>
            <w:noProof/>
            <w:webHidden/>
          </w:rPr>
          <w:fldChar w:fldCharType="begin"/>
        </w:r>
        <w:r w:rsidR="00504797">
          <w:rPr>
            <w:noProof/>
            <w:webHidden/>
          </w:rPr>
          <w:instrText xml:space="preserve"> PAGEREF _Toc86062875 \h </w:instrText>
        </w:r>
        <w:r w:rsidR="00504797">
          <w:rPr>
            <w:noProof/>
            <w:webHidden/>
          </w:rPr>
        </w:r>
        <w:r w:rsidR="00504797">
          <w:rPr>
            <w:noProof/>
            <w:webHidden/>
          </w:rPr>
          <w:fldChar w:fldCharType="separate"/>
        </w:r>
        <w:r w:rsidR="00504797">
          <w:rPr>
            <w:noProof/>
            <w:webHidden/>
          </w:rPr>
          <w:t>9</w:t>
        </w:r>
        <w:r w:rsidR="00504797">
          <w:rPr>
            <w:noProof/>
            <w:webHidden/>
          </w:rPr>
          <w:fldChar w:fldCharType="end"/>
        </w:r>
      </w:hyperlink>
    </w:p>
    <w:p w:rsidR="00504797" w:rsidRDefault="00D74C22">
      <w:pPr>
        <w:pStyle w:val="TOC3"/>
        <w:rPr>
          <w:rFonts w:asciiTheme="minorHAnsi" w:eastAsiaTheme="minorEastAsia" w:hAnsiTheme="minorHAnsi" w:cstheme="minorBidi"/>
          <w:noProof/>
          <w:sz w:val="22"/>
          <w:szCs w:val="22"/>
          <w:lang w:val="en-US"/>
        </w:rPr>
      </w:pPr>
      <w:hyperlink w:anchor="_Toc86062876" w:history="1">
        <w:r w:rsidR="00504797" w:rsidRPr="003A5C39">
          <w:rPr>
            <w:rStyle w:val="Hyperlink"/>
            <w:noProof/>
          </w:rPr>
          <w:t>Fonctions</w:t>
        </w:r>
        <w:r w:rsidR="00504797">
          <w:rPr>
            <w:noProof/>
            <w:webHidden/>
          </w:rPr>
          <w:tab/>
        </w:r>
        <w:r w:rsidR="00504797">
          <w:rPr>
            <w:noProof/>
            <w:webHidden/>
          </w:rPr>
          <w:fldChar w:fldCharType="begin"/>
        </w:r>
        <w:r w:rsidR="00504797">
          <w:rPr>
            <w:noProof/>
            <w:webHidden/>
          </w:rPr>
          <w:instrText xml:space="preserve"> PAGEREF _Toc86062876 \h </w:instrText>
        </w:r>
        <w:r w:rsidR="00504797">
          <w:rPr>
            <w:noProof/>
            <w:webHidden/>
          </w:rPr>
        </w:r>
        <w:r w:rsidR="00504797">
          <w:rPr>
            <w:noProof/>
            <w:webHidden/>
          </w:rPr>
          <w:fldChar w:fldCharType="separate"/>
        </w:r>
        <w:r w:rsidR="00504797">
          <w:rPr>
            <w:noProof/>
            <w:webHidden/>
          </w:rPr>
          <w:t>9</w:t>
        </w:r>
        <w:r w:rsidR="00504797">
          <w:rPr>
            <w:noProof/>
            <w:webHidden/>
          </w:rPr>
          <w:fldChar w:fldCharType="end"/>
        </w:r>
      </w:hyperlink>
    </w:p>
    <w:p w:rsidR="00504797" w:rsidRDefault="00D74C22">
      <w:pPr>
        <w:pStyle w:val="TOC3"/>
        <w:rPr>
          <w:rFonts w:asciiTheme="minorHAnsi" w:eastAsiaTheme="minorEastAsia" w:hAnsiTheme="minorHAnsi" w:cstheme="minorBidi"/>
          <w:noProof/>
          <w:sz w:val="22"/>
          <w:szCs w:val="22"/>
          <w:lang w:val="en-US"/>
        </w:rPr>
      </w:pPr>
      <w:hyperlink w:anchor="_Toc86062877" w:history="1">
        <w:r w:rsidR="00504797" w:rsidRPr="003A5C39">
          <w:rPr>
            <w:rStyle w:val="Hyperlink"/>
            <w:noProof/>
          </w:rPr>
          <w:t>Lancement de la version 2.7</w:t>
        </w:r>
        <w:r w:rsidR="00504797">
          <w:rPr>
            <w:noProof/>
            <w:webHidden/>
          </w:rPr>
          <w:tab/>
        </w:r>
        <w:r w:rsidR="00504797">
          <w:rPr>
            <w:noProof/>
            <w:webHidden/>
          </w:rPr>
          <w:fldChar w:fldCharType="begin"/>
        </w:r>
        <w:r w:rsidR="00504797">
          <w:rPr>
            <w:noProof/>
            <w:webHidden/>
          </w:rPr>
          <w:instrText xml:space="preserve"> PAGEREF _Toc86062877 \h </w:instrText>
        </w:r>
        <w:r w:rsidR="00504797">
          <w:rPr>
            <w:noProof/>
            <w:webHidden/>
          </w:rPr>
        </w:r>
        <w:r w:rsidR="00504797">
          <w:rPr>
            <w:noProof/>
            <w:webHidden/>
          </w:rPr>
          <w:fldChar w:fldCharType="separate"/>
        </w:r>
        <w:r w:rsidR="00504797">
          <w:rPr>
            <w:noProof/>
            <w:webHidden/>
          </w:rPr>
          <w:t>9</w:t>
        </w:r>
        <w:r w:rsidR="00504797">
          <w:rPr>
            <w:noProof/>
            <w:webHidden/>
          </w:rPr>
          <w:fldChar w:fldCharType="end"/>
        </w:r>
      </w:hyperlink>
    </w:p>
    <w:p w:rsidR="00504797" w:rsidRDefault="00D74C22">
      <w:pPr>
        <w:pStyle w:val="TOC1"/>
        <w:rPr>
          <w:rFonts w:asciiTheme="minorHAnsi" w:eastAsiaTheme="minorEastAsia" w:hAnsiTheme="minorHAnsi" w:cstheme="minorBidi"/>
          <w:caps w:val="0"/>
          <w:noProof/>
          <w:sz w:val="22"/>
          <w:szCs w:val="22"/>
        </w:rPr>
      </w:pPr>
      <w:hyperlink w:anchor="_Toc86062878" w:history="1">
        <w:r w:rsidR="00504797" w:rsidRPr="003A5C39">
          <w:rPr>
            <w:rStyle w:val="Hyperlink"/>
            <w:noProof/>
            <w:lang w:val="fr-FR"/>
          </w:rPr>
          <w:t>Évolution possible</w:t>
        </w:r>
        <w:r w:rsidR="00504797">
          <w:rPr>
            <w:noProof/>
            <w:webHidden/>
          </w:rPr>
          <w:tab/>
        </w:r>
        <w:r w:rsidR="00504797">
          <w:rPr>
            <w:noProof/>
            <w:webHidden/>
          </w:rPr>
          <w:fldChar w:fldCharType="begin"/>
        </w:r>
        <w:r w:rsidR="00504797">
          <w:rPr>
            <w:noProof/>
            <w:webHidden/>
          </w:rPr>
          <w:instrText xml:space="preserve"> PAGEREF _Toc86062878 \h </w:instrText>
        </w:r>
        <w:r w:rsidR="00504797">
          <w:rPr>
            <w:noProof/>
            <w:webHidden/>
          </w:rPr>
        </w:r>
        <w:r w:rsidR="00504797">
          <w:rPr>
            <w:noProof/>
            <w:webHidden/>
          </w:rPr>
          <w:fldChar w:fldCharType="separate"/>
        </w:r>
        <w:r w:rsidR="00504797">
          <w:rPr>
            <w:noProof/>
            <w:webHidden/>
          </w:rPr>
          <w:t>9</w:t>
        </w:r>
        <w:r w:rsidR="00504797">
          <w:rPr>
            <w:noProof/>
            <w:webHidden/>
          </w:rPr>
          <w:fldChar w:fldCharType="end"/>
        </w:r>
      </w:hyperlink>
    </w:p>
    <w:p w:rsidR="00504797" w:rsidRDefault="00D74C22">
      <w:pPr>
        <w:pStyle w:val="TOC2"/>
        <w:rPr>
          <w:rFonts w:asciiTheme="minorHAnsi" w:eastAsiaTheme="minorEastAsia" w:hAnsiTheme="minorHAnsi" w:cstheme="minorBidi"/>
          <w:noProof/>
          <w:sz w:val="22"/>
          <w:szCs w:val="22"/>
        </w:rPr>
      </w:pPr>
      <w:hyperlink w:anchor="_Toc86062879" w:history="1">
        <w:r w:rsidR="00504797" w:rsidRPr="003A5C39">
          <w:rPr>
            <w:rStyle w:val="Hyperlink"/>
            <w:noProof/>
            <w:lang w:val="fr-FR"/>
          </w:rPr>
          <w:t>Champ d’application</w:t>
        </w:r>
        <w:r w:rsidR="00504797">
          <w:rPr>
            <w:noProof/>
            <w:webHidden/>
          </w:rPr>
          <w:tab/>
        </w:r>
        <w:r w:rsidR="00504797">
          <w:rPr>
            <w:noProof/>
            <w:webHidden/>
          </w:rPr>
          <w:fldChar w:fldCharType="begin"/>
        </w:r>
        <w:r w:rsidR="00504797">
          <w:rPr>
            <w:noProof/>
            <w:webHidden/>
          </w:rPr>
          <w:instrText xml:space="preserve"> PAGEREF _Toc86062879 \h </w:instrText>
        </w:r>
        <w:r w:rsidR="00504797">
          <w:rPr>
            <w:noProof/>
            <w:webHidden/>
          </w:rPr>
        </w:r>
        <w:r w:rsidR="00504797">
          <w:rPr>
            <w:noProof/>
            <w:webHidden/>
          </w:rPr>
          <w:fldChar w:fldCharType="separate"/>
        </w:r>
        <w:r w:rsidR="00504797">
          <w:rPr>
            <w:noProof/>
            <w:webHidden/>
          </w:rPr>
          <w:t>9</w:t>
        </w:r>
        <w:r w:rsidR="00504797">
          <w:rPr>
            <w:noProof/>
            <w:webHidden/>
          </w:rPr>
          <w:fldChar w:fldCharType="end"/>
        </w:r>
      </w:hyperlink>
    </w:p>
    <w:p w:rsidR="00504797" w:rsidRDefault="00D74C22">
      <w:pPr>
        <w:pStyle w:val="TOC2"/>
        <w:rPr>
          <w:rFonts w:asciiTheme="minorHAnsi" w:eastAsiaTheme="minorEastAsia" w:hAnsiTheme="minorHAnsi" w:cstheme="minorBidi"/>
          <w:noProof/>
          <w:sz w:val="22"/>
          <w:szCs w:val="22"/>
        </w:rPr>
      </w:pPr>
      <w:hyperlink w:anchor="_Toc86062880" w:history="1">
        <w:r w:rsidR="00504797" w:rsidRPr="003A5C39">
          <w:rPr>
            <w:rStyle w:val="Hyperlink"/>
            <w:noProof/>
            <w:lang w:val="fr-FR"/>
          </w:rPr>
          <w:t>Convivialité de l’outil</w:t>
        </w:r>
        <w:r w:rsidR="00504797">
          <w:rPr>
            <w:noProof/>
            <w:webHidden/>
          </w:rPr>
          <w:tab/>
        </w:r>
        <w:r w:rsidR="00504797">
          <w:rPr>
            <w:noProof/>
            <w:webHidden/>
          </w:rPr>
          <w:fldChar w:fldCharType="begin"/>
        </w:r>
        <w:r w:rsidR="00504797">
          <w:rPr>
            <w:noProof/>
            <w:webHidden/>
          </w:rPr>
          <w:instrText xml:space="preserve"> PAGEREF _Toc86062880 \h </w:instrText>
        </w:r>
        <w:r w:rsidR="00504797">
          <w:rPr>
            <w:noProof/>
            <w:webHidden/>
          </w:rPr>
        </w:r>
        <w:r w:rsidR="00504797">
          <w:rPr>
            <w:noProof/>
            <w:webHidden/>
          </w:rPr>
          <w:fldChar w:fldCharType="separate"/>
        </w:r>
        <w:r w:rsidR="00504797">
          <w:rPr>
            <w:noProof/>
            <w:webHidden/>
          </w:rPr>
          <w:t>10</w:t>
        </w:r>
        <w:r w:rsidR="00504797">
          <w:rPr>
            <w:noProof/>
            <w:webHidden/>
          </w:rPr>
          <w:fldChar w:fldCharType="end"/>
        </w:r>
      </w:hyperlink>
    </w:p>
    <w:p w:rsidR="00504797" w:rsidRDefault="00D74C22">
      <w:pPr>
        <w:pStyle w:val="TOC2"/>
        <w:rPr>
          <w:rFonts w:asciiTheme="minorHAnsi" w:eastAsiaTheme="minorEastAsia" w:hAnsiTheme="minorHAnsi" w:cstheme="minorBidi"/>
          <w:noProof/>
          <w:sz w:val="22"/>
          <w:szCs w:val="22"/>
        </w:rPr>
      </w:pPr>
      <w:hyperlink w:anchor="_Toc86062881" w:history="1">
        <w:r w:rsidR="00504797" w:rsidRPr="003A5C39">
          <w:rPr>
            <w:rStyle w:val="Hyperlink"/>
            <w:noProof/>
            <w:lang w:val="fr-FR"/>
          </w:rPr>
          <w:t>Nouvelles fonctions</w:t>
        </w:r>
        <w:r w:rsidR="00504797">
          <w:rPr>
            <w:noProof/>
            <w:webHidden/>
          </w:rPr>
          <w:tab/>
        </w:r>
        <w:r w:rsidR="00504797">
          <w:rPr>
            <w:noProof/>
            <w:webHidden/>
          </w:rPr>
          <w:fldChar w:fldCharType="begin"/>
        </w:r>
        <w:r w:rsidR="00504797">
          <w:rPr>
            <w:noProof/>
            <w:webHidden/>
          </w:rPr>
          <w:instrText xml:space="preserve"> PAGEREF _Toc86062881 \h </w:instrText>
        </w:r>
        <w:r w:rsidR="00504797">
          <w:rPr>
            <w:noProof/>
            <w:webHidden/>
          </w:rPr>
        </w:r>
        <w:r w:rsidR="00504797">
          <w:rPr>
            <w:noProof/>
            <w:webHidden/>
          </w:rPr>
          <w:fldChar w:fldCharType="separate"/>
        </w:r>
        <w:r w:rsidR="00504797">
          <w:rPr>
            <w:noProof/>
            <w:webHidden/>
          </w:rPr>
          <w:t>10</w:t>
        </w:r>
        <w:r w:rsidR="00504797">
          <w:rPr>
            <w:noProof/>
            <w:webHidden/>
          </w:rPr>
          <w:fldChar w:fldCharType="end"/>
        </w:r>
      </w:hyperlink>
    </w:p>
    <w:p w:rsidR="00504797" w:rsidRDefault="00D74C22">
      <w:pPr>
        <w:pStyle w:val="TOC2"/>
        <w:rPr>
          <w:rFonts w:asciiTheme="minorHAnsi" w:eastAsiaTheme="minorEastAsia" w:hAnsiTheme="minorHAnsi" w:cstheme="minorBidi"/>
          <w:noProof/>
          <w:sz w:val="22"/>
          <w:szCs w:val="22"/>
        </w:rPr>
      </w:pPr>
      <w:hyperlink w:anchor="_Toc86062882" w:history="1">
        <w:r w:rsidR="00504797" w:rsidRPr="003A5C39">
          <w:rPr>
            <w:rStyle w:val="Hyperlink"/>
            <w:noProof/>
            <w:lang w:val="fr-FR"/>
          </w:rPr>
          <w:t>Améliorations informatiques</w:t>
        </w:r>
        <w:r w:rsidR="00504797">
          <w:rPr>
            <w:noProof/>
            <w:webHidden/>
          </w:rPr>
          <w:tab/>
        </w:r>
        <w:r w:rsidR="00504797">
          <w:rPr>
            <w:noProof/>
            <w:webHidden/>
          </w:rPr>
          <w:fldChar w:fldCharType="begin"/>
        </w:r>
        <w:r w:rsidR="00504797">
          <w:rPr>
            <w:noProof/>
            <w:webHidden/>
          </w:rPr>
          <w:instrText xml:space="preserve"> PAGEREF _Toc86062882 \h </w:instrText>
        </w:r>
        <w:r w:rsidR="00504797">
          <w:rPr>
            <w:noProof/>
            <w:webHidden/>
          </w:rPr>
        </w:r>
        <w:r w:rsidR="00504797">
          <w:rPr>
            <w:noProof/>
            <w:webHidden/>
          </w:rPr>
          <w:fldChar w:fldCharType="separate"/>
        </w:r>
        <w:r w:rsidR="00504797">
          <w:rPr>
            <w:noProof/>
            <w:webHidden/>
          </w:rPr>
          <w:t>10</w:t>
        </w:r>
        <w:r w:rsidR="00504797">
          <w:rPr>
            <w:noProof/>
            <w:webHidden/>
          </w:rPr>
          <w:fldChar w:fldCharType="end"/>
        </w:r>
      </w:hyperlink>
    </w:p>
    <w:p w:rsidR="00504797" w:rsidRDefault="00D74C22">
      <w:pPr>
        <w:pStyle w:val="TOC1"/>
        <w:rPr>
          <w:rFonts w:asciiTheme="minorHAnsi" w:eastAsiaTheme="minorEastAsia" w:hAnsiTheme="minorHAnsi" w:cstheme="minorBidi"/>
          <w:caps w:val="0"/>
          <w:noProof/>
          <w:sz w:val="22"/>
          <w:szCs w:val="22"/>
        </w:rPr>
      </w:pPr>
      <w:hyperlink w:anchor="_Toc86062883" w:history="1">
        <w:r w:rsidR="00504797" w:rsidRPr="003A5C39">
          <w:rPr>
            <w:rStyle w:val="Hyperlink"/>
            <w:noProof/>
            <w:lang w:val="fr-FR"/>
          </w:rPr>
          <w:t>AUTRES FAITS NOUVEAUX</w:t>
        </w:r>
        <w:r w:rsidR="00504797">
          <w:rPr>
            <w:noProof/>
            <w:webHidden/>
          </w:rPr>
          <w:tab/>
        </w:r>
        <w:r w:rsidR="00504797">
          <w:rPr>
            <w:noProof/>
            <w:webHidden/>
          </w:rPr>
          <w:fldChar w:fldCharType="begin"/>
        </w:r>
        <w:r w:rsidR="00504797">
          <w:rPr>
            <w:noProof/>
            <w:webHidden/>
          </w:rPr>
          <w:instrText xml:space="preserve"> PAGEREF _Toc86062883 \h </w:instrText>
        </w:r>
        <w:r w:rsidR="00504797">
          <w:rPr>
            <w:noProof/>
            <w:webHidden/>
          </w:rPr>
        </w:r>
        <w:r w:rsidR="00504797">
          <w:rPr>
            <w:noProof/>
            <w:webHidden/>
          </w:rPr>
          <w:fldChar w:fldCharType="separate"/>
        </w:r>
        <w:r w:rsidR="00504797">
          <w:rPr>
            <w:noProof/>
            <w:webHidden/>
          </w:rPr>
          <w:t>10</w:t>
        </w:r>
        <w:r w:rsidR="00504797">
          <w:rPr>
            <w:noProof/>
            <w:webHidden/>
          </w:rPr>
          <w:fldChar w:fldCharType="end"/>
        </w:r>
      </w:hyperlink>
    </w:p>
    <w:p w:rsidR="00504797" w:rsidRDefault="00D74C22">
      <w:pPr>
        <w:pStyle w:val="TOC2"/>
        <w:rPr>
          <w:rFonts w:asciiTheme="minorHAnsi" w:eastAsiaTheme="minorEastAsia" w:hAnsiTheme="minorHAnsi" w:cstheme="minorBidi"/>
          <w:noProof/>
          <w:sz w:val="22"/>
          <w:szCs w:val="22"/>
        </w:rPr>
      </w:pPr>
      <w:hyperlink w:anchor="_Toc86062884" w:history="1">
        <w:r w:rsidR="00504797" w:rsidRPr="003A5C39">
          <w:rPr>
            <w:rStyle w:val="Hyperlink"/>
            <w:rFonts w:eastAsia="MS Mincho"/>
            <w:noProof/>
            <w:snapToGrid w:val="0"/>
            <w:lang w:val="fr-FR"/>
          </w:rPr>
          <w:t>Dix-huitième réunion sur l’élaboration d’un formulaire de demande électronique (EAF/18)</w:t>
        </w:r>
        <w:r w:rsidR="00504797">
          <w:rPr>
            <w:noProof/>
            <w:webHidden/>
          </w:rPr>
          <w:tab/>
        </w:r>
        <w:r w:rsidR="00504797">
          <w:rPr>
            <w:noProof/>
            <w:webHidden/>
          </w:rPr>
          <w:fldChar w:fldCharType="begin"/>
        </w:r>
        <w:r w:rsidR="00504797">
          <w:rPr>
            <w:noProof/>
            <w:webHidden/>
          </w:rPr>
          <w:instrText xml:space="preserve"> PAGEREF _Toc86062884 \h </w:instrText>
        </w:r>
        <w:r w:rsidR="00504797">
          <w:rPr>
            <w:noProof/>
            <w:webHidden/>
          </w:rPr>
        </w:r>
        <w:r w:rsidR="00504797">
          <w:rPr>
            <w:noProof/>
            <w:webHidden/>
          </w:rPr>
          <w:fldChar w:fldCharType="separate"/>
        </w:r>
        <w:r w:rsidR="00504797">
          <w:rPr>
            <w:noProof/>
            <w:webHidden/>
          </w:rPr>
          <w:t>10</w:t>
        </w:r>
        <w:r w:rsidR="00504797">
          <w:rPr>
            <w:noProof/>
            <w:webHidden/>
          </w:rPr>
          <w:fldChar w:fldCharType="end"/>
        </w:r>
      </w:hyperlink>
    </w:p>
    <w:p w:rsidR="00527FF5" w:rsidRPr="009619E7" w:rsidRDefault="00504797" w:rsidP="0082752C">
      <w:pPr>
        <w:rPr>
          <w:lang w:val="fr-FR"/>
        </w:rPr>
      </w:pPr>
      <w:r>
        <w:rPr>
          <w:rFonts w:cs="Arial"/>
          <w:bCs/>
          <w:caps/>
          <w:lang w:val="fr-FR"/>
        </w:rPr>
        <w:fldChar w:fldCharType="end"/>
      </w:r>
    </w:p>
    <w:p w:rsidR="00527FF5" w:rsidRPr="009619E7" w:rsidRDefault="00527FF5" w:rsidP="0082752C">
      <w:pPr>
        <w:rPr>
          <w:lang w:val="fr-FR"/>
        </w:rPr>
      </w:pPr>
    </w:p>
    <w:p w:rsidR="00527FF5" w:rsidRPr="009619E7" w:rsidRDefault="00527FF5" w:rsidP="0082752C">
      <w:pPr>
        <w:rPr>
          <w:lang w:val="fr-FR"/>
        </w:rPr>
      </w:pPr>
    </w:p>
    <w:p w:rsidR="00527FF5" w:rsidRPr="009619E7" w:rsidRDefault="008B3DAC" w:rsidP="008B3DAC">
      <w:pPr>
        <w:pStyle w:val="Heading1"/>
        <w:rPr>
          <w:snapToGrid w:val="0"/>
          <w:lang w:val="fr-FR"/>
        </w:rPr>
      </w:pPr>
      <w:bookmarkStart w:id="2" w:name="_Toc86062850"/>
      <w:bookmarkEnd w:id="1"/>
      <w:r w:rsidRPr="009619E7">
        <w:rPr>
          <w:snapToGrid w:val="0"/>
          <w:lang w:val="fr-FR"/>
        </w:rPr>
        <w:t>RAPPEL</w:t>
      </w:r>
      <w:bookmarkEnd w:id="2"/>
    </w:p>
    <w:p w:rsidR="00527FF5" w:rsidRPr="009619E7" w:rsidRDefault="00527FF5" w:rsidP="004210A9">
      <w:pPr>
        <w:rPr>
          <w:snapToGrid w:val="0"/>
          <w:lang w:val="fr-FR"/>
        </w:rPr>
      </w:pPr>
    </w:p>
    <w:p w:rsidR="00527FF5" w:rsidRPr="009619E7" w:rsidRDefault="004210A9" w:rsidP="008B3DAC">
      <w:pPr>
        <w:rPr>
          <w:snapToGrid w:val="0"/>
          <w:lang w:val="fr-FR"/>
        </w:rPr>
      </w:pPr>
      <w:r w:rsidRPr="009619E7">
        <w:rPr>
          <w:lang w:val="fr-FR"/>
        </w:rPr>
        <w:fldChar w:fldCharType="begin"/>
      </w:r>
      <w:r w:rsidRPr="009619E7">
        <w:rPr>
          <w:lang w:val="fr-FR"/>
        </w:rPr>
        <w:instrText xml:space="preserve"> AUTONUM  </w:instrText>
      </w:r>
      <w:r w:rsidRPr="009619E7">
        <w:rPr>
          <w:lang w:val="fr-FR"/>
        </w:rPr>
        <w:fldChar w:fldCharType="end"/>
      </w:r>
      <w:r w:rsidRPr="009619E7">
        <w:rPr>
          <w:lang w:val="fr-FR"/>
        </w:rPr>
        <w:tab/>
      </w:r>
      <w:r w:rsidR="008B3DAC" w:rsidRPr="009619E7">
        <w:rPr>
          <w:lang w:val="fr-FR"/>
        </w:rPr>
        <w:t xml:space="preserve">Les informations générales et les faits nouveaux concernant UPOV PRISMA (précédemment dénommé “projet de formulaire de demande électronique”) figurent dans le </w:t>
      </w:r>
      <w:r w:rsidR="00F75898" w:rsidRPr="009619E7">
        <w:rPr>
          <w:lang w:val="fr-FR"/>
        </w:rPr>
        <w:t>document</w:t>
      </w:r>
      <w:r w:rsidR="007D4BE2" w:rsidRPr="009619E7">
        <w:rPr>
          <w:lang w:val="fr-FR"/>
        </w:rPr>
        <w:t> </w:t>
      </w:r>
      <w:r w:rsidR="009619E7">
        <w:rPr>
          <w:lang w:val="fr-FR"/>
        </w:rPr>
        <w:t>CAJ</w:t>
      </w:r>
      <w:r w:rsidR="008B3DAC" w:rsidRPr="009619E7">
        <w:rPr>
          <w:lang w:val="fr-FR"/>
        </w:rPr>
        <w:t>/</w:t>
      </w:r>
      <w:r w:rsidR="009619E7">
        <w:rPr>
          <w:lang w:val="fr-FR"/>
        </w:rPr>
        <w:t>77</w:t>
      </w:r>
      <w:r w:rsidR="008B3DAC" w:rsidRPr="009619E7">
        <w:rPr>
          <w:lang w:val="fr-FR"/>
        </w:rPr>
        <w:t>/INF/</w:t>
      </w:r>
      <w:r w:rsidR="009619E7">
        <w:rPr>
          <w:lang w:val="fr-FR"/>
        </w:rPr>
        <w:t>4</w:t>
      </w:r>
      <w:r w:rsidR="008B3DAC" w:rsidRPr="009619E7">
        <w:rPr>
          <w:lang w:val="fr-FR"/>
        </w:rPr>
        <w:t xml:space="preserve"> “UPOV PRISMA”.</w:t>
      </w:r>
    </w:p>
    <w:p w:rsidR="00527FF5" w:rsidRPr="00D74C22" w:rsidRDefault="00527FF5" w:rsidP="00D74C22"/>
    <w:p w:rsidR="00527FF5" w:rsidRPr="00D74C22" w:rsidRDefault="00527FF5" w:rsidP="00D74C22"/>
    <w:p w:rsidR="00527FF5" w:rsidRPr="009619E7" w:rsidRDefault="00527FF5" w:rsidP="004210A9">
      <w:pPr>
        <w:rPr>
          <w:sz w:val="18"/>
          <w:lang w:val="fr-FR"/>
        </w:rPr>
      </w:pPr>
    </w:p>
    <w:p w:rsidR="00660A6A" w:rsidRPr="009619E7" w:rsidRDefault="008B3DAC" w:rsidP="008B3DAC">
      <w:pPr>
        <w:pStyle w:val="Heading1"/>
        <w:rPr>
          <w:lang w:val="fr-FR"/>
        </w:rPr>
      </w:pPr>
      <w:bookmarkStart w:id="3" w:name="_Toc514397857"/>
      <w:bookmarkStart w:id="4" w:name="_Toc15644062"/>
      <w:bookmarkStart w:id="5" w:name="_Toc86062851"/>
      <w:r w:rsidRPr="009619E7">
        <w:rPr>
          <w:lang w:val="fr-FR"/>
        </w:rPr>
        <w:t>FAITS NOUVEAUX</w:t>
      </w:r>
      <w:bookmarkEnd w:id="3"/>
      <w:bookmarkEnd w:id="4"/>
      <w:bookmarkEnd w:id="5"/>
    </w:p>
    <w:p w:rsidR="00527FF5" w:rsidRPr="009619E7" w:rsidRDefault="00527FF5" w:rsidP="004210A9">
      <w:pPr>
        <w:keepNext/>
        <w:rPr>
          <w:lang w:val="fr-FR"/>
        </w:rPr>
      </w:pPr>
    </w:p>
    <w:p w:rsidR="00527FF5" w:rsidRPr="009619E7" w:rsidRDefault="008B3DAC" w:rsidP="008B3DAC">
      <w:pPr>
        <w:pStyle w:val="Heading2"/>
        <w:rPr>
          <w:lang w:val="fr-FR"/>
        </w:rPr>
      </w:pPr>
      <w:bookmarkStart w:id="6" w:name="_Toc86062852"/>
      <w:bookmarkStart w:id="7" w:name="_Toc945744"/>
      <w:bookmarkStart w:id="8" w:name="_Toc945761"/>
      <w:r w:rsidRPr="009619E7">
        <w:rPr>
          <w:lang w:val="fr-FR"/>
        </w:rPr>
        <w:t xml:space="preserve">Seizième réunion sur </w:t>
      </w:r>
      <w:r w:rsidR="00756AFD" w:rsidRPr="009619E7">
        <w:rPr>
          <w:lang w:val="fr-FR"/>
        </w:rPr>
        <w:t>l’élaboration</w:t>
      </w:r>
      <w:r w:rsidRPr="009619E7">
        <w:rPr>
          <w:lang w:val="fr-FR"/>
        </w:rPr>
        <w:t xml:space="preserve"> d</w:t>
      </w:r>
      <w:r w:rsidR="00F75898" w:rsidRPr="009619E7">
        <w:rPr>
          <w:lang w:val="fr-FR"/>
        </w:rPr>
        <w:t>’</w:t>
      </w:r>
      <w:r w:rsidRPr="009619E7">
        <w:rPr>
          <w:lang w:val="fr-FR"/>
        </w:rPr>
        <w:t>un formulaire de demande électronique (</w:t>
      </w:r>
      <w:r w:rsidR="00660A6A" w:rsidRPr="009619E7">
        <w:rPr>
          <w:lang w:val="fr-FR"/>
        </w:rPr>
        <w:t>“r</w:t>
      </w:r>
      <w:r w:rsidRPr="009619E7">
        <w:rPr>
          <w:lang w:val="fr-FR"/>
        </w:rPr>
        <w:t>éunion</w:t>
      </w:r>
      <w:r w:rsidR="007D4BE2" w:rsidRPr="009619E7">
        <w:rPr>
          <w:lang w:val="fr-FR"/>
        </w:rPr>
        <w:t> </w:t>
      </w:r>
      <w:r w:rsidRPr="009619E7">
        <w:rPr>
          <w:lang w:val="fr-FR"/>
        </w:rPr>
        <w:t>EAF/1</w:t>
      </w:r>
      <w:r w:rsidR="00660A6A" w:rsidRPr="009619E7">
        <w:rPr>
          <w:lang w:val="fr-FR"/>
        </w:rPr>
        <w:t>6”</w:t>
      </w:r>
      <w:r w:rsidRPr="009619E7">
        <w:rPr>
          <w:lang w:val="fr-FR"/>
        </w:rPr>
        <w:t xml:space="preserve">) en </w:t>
      </w:r>
      <w:r w:rsidR="00660A6A" w:rsidRPr="009619E7">
        <w:rPr>
          <w:lang w:val="fr-FR"/>
        </w:rPr>
        <w:t>octobre 20</w:t>
      </w:r>
      <w:r w:rsidRPr="009619E7">
        <w:rPr>
          <w:lang w:val="fr-FR"/>
        </w:rPr>
        <w:t>20</w:t>
      </w:r>
      <w:bookmarkEnd w:id="6"/>
    </w:p>
    <w:p w:rsidR="00527FF5" w:rsidRPr="009619E7" w:rsidRDefault="00527FF5" w:rsidP="004210A9">
      <w:pPr>
        <w:rPr>
          <w:rFonts w:eastAsia="MS Mincho"/>
          <w:lang w:val="fr-FR"/>
        </w:rPr>
      </w:pPr>
    </w:p>
    <w:p w:rsidR="00660A6A" w:rsidRPr="00251EDD" w:rsidRDefault="004210A9" w:rsidP="008B3DAC">
      <w:pPr>
        <w:rPr>
          <w:spacing w:val="2"/>
          <w:lang w:val="fr-FR"/>
        </w:rPr>
      </w:pPr>
      <w:r w:rsidRPr="00251EDD">
        <w:rPr>
          <w:spacing w:val="2"/>
          <w:lang w:val="fr-FR"/>
        </w:rPr>
        <w:fldChar w:fldCharType="begin"/>
      </w:r>
      <w:r w:rsidRPr="00251EDD">
        <w:rPr>
          <w:spacing w:val="2"/>
          <w:lang w:val="fr-FR"/>
        </w:rPr>
        <w:instrText xml:space="preserve"> AUTONUM  </w:instrText>
      </w:r>
      <w:r w:rsidRPr="00251EDD">
        <w:rPr>
          <w:spacing w:val="2"/>
          <w:lang w:val="fr-FR"/>
        </w:rPr>
        <w:fldChar w:fldCharType="end"/>
      </w:r>
      <w:r w:rsidRPr="00251EDD">
        <w:rPr>
          <w:spacing w:val="2"/>
          <w:lang w:val="fr-FR"/>
        </w:rPr>
        <w:tab/>
      </w:r>
      <w:r w:rsidR="008B3DAC" w:rsidRPr="00251EDD">
        <w:rPr>
          <w:spacing w:val="2"/>
          <w:lang w:val="fr-FR"/>
        </w:rPr>
        <w:t xml:space="preserve">La seizième réunion sur </w:t>
      </w:r>
      <w:r w:rsidR="00374ECE" w:rsidRPr="00251EDD">
        <w:rPr>
          <w:spacing w:val="2"/>
          <w:lang w:val="fr-FR"/>
        </w:rPr>
        <w:t>l’élaboration</w:t>
      </w:r>
      <w:r w:rsidR="008B3DAC" w:rsidRPr="00251EDD">
        <w:rPr>
          <w:spacing w:val="2"/>
          <w:lang w:val="fr-FR"/>
        </w:rPr>
        <w:t xml:space="preserve"> d</w:t>
      </w:r>
      <w:r w:rsidR="00F75898" w:rsidRPr="00251EDD">
        <w:rPr>
          <w:spacing w:val="2"/>
          <w:lang w:val="fr-FR"/>
        </w:rPr>
        <w:t>’</w:t>
      </w:r>
      <w:r w:rsidR="008B3DAC" w:rsidRPr="00251EDD">
        <w:rPr>
          <w:spacing w:val="2"/>
          <w:lang w:val="fr-FR"/>
        </w:rPr>
        <w:t>un formulaire de demande électronique (</w:t>
      </w:r>
      <w:r w:rsidR="00660A6A" w:rsidRPr="00251EDD">
        <w:rPr>
          <w:spacing w:val="2"/>
          <w:lang w:val="fr-FR"/>
        </w:rPr>
        <w:t>“r</w:t>
      </w:r>
      <w:r w:rsidR="008B3DAC" w:rsidRPr="00251EDD">
        <w:rPr>
          <w:spacing w:val="2"/>
          <w:lang w:val="fr-FR"/>
        </w:rPr>
        <w:t>éunion</w:t>
      </w:r>
      <w:r w:rsidR="007D4BE2" w:rsidRPr="00251EDD">
        <w:rPr>
          <w:spacing w:val="2"/>
          <w:lang w:val="fr-FR"/>
        </w:rPr>
        <w:t> </w:t>
      </w:r>
      <w:r w:rsidR="008B3DAC" w:rsidRPr="00251EDD">
        <w:rPr>
          <w:spacing w:val="2"/>
          <w:lang w:val="fr-FR"/>
        </w:rPr>
        <w:t>EAF/1</w:t>
      </w:r>
      <w:r w:rsidR="00660A6A" w:rsidRPr="00251EDD">
        <w:rPr>
          <w:spacing w:val="2"/>
          <w:lang w:val="fr-FR"/>
        </w:rPr>
        <w:t>6”</w:t>
      </w:r>
      <w:r w:rsidR="008B3DAC" w:rsidRPr="00251EDD">
        <w:rPr>
          <w:spacing w:val="2"/>
          <w:lang w:val="fr-FR"/>
        </w:rPr>
        <w:t>) s</w:t>
      </w:r>
      <w:r w:rsidR="00F75898" w:rsidRPr="00251EDD">
        <w:rPr>
          <w:spacing w:val="2"/>
          <w:lang w:val="fr-FR"/>
        </w:rPr>
        <w:t>’</w:t>
      </w:r>
      <w:r w:rsidR="008B3DAC" w:rsidRPr="00251EDD">
        <w:rPr>
          <w:spacing w:val="2"/>
          <w:lang w:val="fr-FR"/>
        </w:rPr>
        <w:t>est tenue par des moyens électroniques le 2</w:t>
      </w:r>
      <w:r w:rsidR="00660A6A" w:rsidRPr="00251EDD">
        <w:rPr>
          <w:spacing w:val="2"/>
          <w:lang w:val="fr-FR"/>
        </w:rPr>
        <w:t>3 octobre 20</w:t>
      </w:r>
      <w:r w:rsidR="008B3DAC" w:rsidRPr="00251EDD">
        <w:rPr>
          <w:spacing w:val="2"/>
          <w:lang w:val="fr-FR"/>
        </w:rPr>
        <w:t>20.</w:t>
      </w:r>
      <w:r w:rsidR="00AA628A" w:rsidRPr="00251EDD">
        <w:rPr>
          <w:spacing w:val="2"/>
          <w:lang w:val="fr-FR"/>
        </w:rPr>
        <w:t xml:space="preserve"> </w:t>
      </w:r>
      <w:r w:rsidRPr="00251EDD">
        <w:rPr>
          <w:spacing w:val="2"/>
          <w:lang w:val="fr-FR"/>
        </w:rPr>
        <w:t xml:space="preserve"> </w:t>
      </w:r>
      <w:r w:rsidR="008B3DAC" w:rsidRPr="00251EDD">
        <w:rPr>
          <w:spacing w:val="2"/>
          <w:lang w:val="fr-FR"/>
        </w:rPr>
        <w:t>Le compte rendu de la réunion figure dans le document</w:t>
      </w:r>
      <w:r w:rsidR="007D4BE2" w:rsidRPr="00251EDD">
        <w:rPr>
          <w:spacing w:val="2"/>
          <w:lang w:val="fr-FR"/>
        </w:rPr>
        <w:t> </w:t>
      </w:r>
      <w:r w:rsidR="008B3DAC" w:rsidRPr="00251EDD">
        <w:rPr>
          <w:spacing w:val="2"/>
          <w:lang w:val="fr-FR"/>
        </w:rPr>
        <w:t xml:space="preserve">EAF/16/3 </w:t>
      </w:r>
      <w:r w:rsidR="00660A6A" w:rsidRPr="00251EDD">
        <w:rPr>
          <w:spacing w:val="2"/>
          <w:lang w:val="fr-FR"/>
        </w:rPr>
        <w:t>“</w:t>
      </w:r>
      <w:r w:rsidR="00660A6A" w:rsidRPr="00251EDD">
        <w:rPr>
          <w:i/>
          <w:spacing w:val="2"/>
          <w:lang w:val="fr-FR"/>
        </w:rPr>
        <w:t>R</w:t>
      </w:r>
      <w:r w:rsidR="008B3DAC" w:rsidRPr="00251EDD">
        <w:rPr>
          <w:i/>
          <w:spacing w:val="2"/>
          <w:lang w:val="fr-FR"/>
        </w:rPr>
        <w:t>epor</w:t>
      </w:r>
      <w:r w:rsidR="00660A6A" w:rsidRPr="00251EDD">
        <w:rPr>
          <w:i/>
          <w:spacing w:val="2"/>
          <w:lang w:val="fr-FR"/>
        </w:rPr>
        <w:t>t</w:t>
      </w:r>
      <w:r w:rsidR="00660A6A" w:rsidRPr="00251EDD">
        <w:rPr>
          <w:spacing w:val="2"/>
          <w:lang w:val="fr-FR"/>
        </w:rPr>
        <w:t>”</w:t>
      </w:r>
      <w:r w:rsidR="008B3DAC" w:rsidRPr="00251EDD">
        <w:rPr>
          <w:spacing w:val="2"/>
          <w:lang w:val="fr-FR"/>
        </w:rPr>
        <w:t xml:space="preserve"> disponible à l</w:t>
      </w:r>
      <w:r w:rsidR="00F75898" w:rsidRPr="00251EDD">
        <w:rPr>
          <w:spacing w:val="2"/>
          <w:lang w:val="fr-FR"/>
        </w:rPr>
        <w:t>’</w:t>
      </w:r>
      <w:r w:rsidR="008B3DAC" w:rsidRPr="00251EDD">
        <w:rPr>
          <w:spacing w:val="2"/>
          <w:lang w:val="fr-FR"/>
        </w:rPr>
        <w:t>adresse</w:t>
      </w:r>
      <w:r w:rsidR="00504797" w:rsidRPr="00251EDD">
        <w:rPr>
          <w:spacing w:val="2"/>
          <w:lang w:val="fr-FR"/>
        </w:rPr>
        <w:t xml:space="preserve"> </w:t>
      </w:r>
      <w:hyperlink r:id="rId9" w:history="1">
        <w:r w:rsidR="008B3DAC" w:rsidRPr="00251EDD">
          <w:rPr>
            <w:rStyle w:val="Hyperlink"/>
            <w:rFonts w:cs="Arial"/>
            <w:spacing w:val="2"/>
            <w:lang w:val="fr-FR"/>
          </w:rPr>
          <w:t>https://www.upov.int/edocs/mdocs/upov/en/upov_eaf_16/upov_eaf_16_3.pdf</w:t>
        </w:r>
      </w:hyperlink>
      <w:r w:rsidR="008B3DAC" w:rsidRPr="00251EDD">
        <w:rPr>
          <w:spacing w:val="2"/>
          <w:lang w:val="fr-FR"/>
        </w:rPr>
        <w:t xml:space="preserve"> (en anglais seulement).</w:t>
      </w:r>
    </w:p>
    <w:p w:rsidR="00527FF5" w:rsidRPr="009619E7" w:rsidRDefault="00527FF5" w:rsidP="004210A9">
      <w:pPr>
        <w:rPr>
          <w:lang w:val="fr-FR"/>
        </w:rPr>
      </w:pPr>
    </w:p>
    <w:p w:rsidR="00527FF5" w:rsidRPr="009619E7" w:rsidRDefault="00527FF5" w:rsidP="004210A9">
      <w:pPr>
        <w:rPr>
          <w:lang w:val="fr-FR"/>
        </w:rPr>
      </w:pPr>
    </w:p>
    <w:p w:rsidR="00527FF5" w:rsidRPr="009619E7" w:rsidRDefault="008B3DAC" w:rsidP="008B3DAC">
      <w:pPr>
        <w:pStyle w:val="Heading2"/>
        <w:rPr>
          <w:lang w:val="fr-FR"/>
        </w:rPr>
      </w:pPr>
      <w:bookmarkStart w:id="9" w:name="_Toc86062853"/>
      <w:r w:rsidRPr="009619E7">
        <w:rPr>
          <w:lang w:val="fr-FR"/>
        </w:rPr>
        <w:t xml:space="preserve">Faits nouveaux survenus au sein du Comité </w:t>
      </w:r>
      <w:r w:rsidR="00765FE4">
        <w:rPr>
          <w:lang w:val="fr-FR"/>
        </w:rPr>
        <w:t>administratif et juridique</w:t>
      </w:r>
      <w:r w:rsidRPr="009619E7">
        <w:rPr>
          <w:lang w:val="fr-FR"/>
        </w:rPr>
        <w:t xml:space="preserve"> (</w:t>
      </w:r>
      <w:r w:rsidR="00765FE4">
        <w:rPr>
          <w:lang w:val="fr-FR"/>
        </w:rPr>
        <w:t>CAJ</w:t>
      </w:r>
      <w:r w:rsidRPr="009619E7">
        <w:rPr>
          <w:lang w:val="fr-FR"/>
        </w:rPr>
        <w:t xml:space="preserve">) en </w:t>
      </w:r>
      <w:r w:rsidR="00660A6A" w:rsidRPr="009619E7">
        <w:rPr>
          <w:lang w:val="fr-FR"/>
        </w:rPr>
        <w:t>octobre 20</w:t>
      </w:r>
      <w:r w:rsidRPr="009619E7">
        <w:rPr>
          <w:lang w:val="fr-FR"/>
        </w:rPr>
        <w:t>20</w:t>
      </w:r>
      <w:bookmarkEnd w:id="9"/>
    </w:p>
    <w:p w:rsidR="00527FF5" w:rsidRPr="009619E7" w:rsidRDefault="00527FF5" w:rsidP="004210A9">
      <w:pPr>
        <w:rPr>
          <w:lang w:val="fr-FR"/>
        </w:rPr>
      </w:pPr>
    </w:p>
    <w:p w:rsidR="00660A6A" w:rsidRPr="00251EDD" w:rsidRDefault="004210A9" w:rsidP="002E6C07">
      <w:pPr>
        <w:rPr>
          <w:rFonts w:eastAsia="MS Mincho"/>
          <w:spacing w:val="2"/>
          <w:lang w:val="fr-FR"/>
        </w:rPr>
      </w:pPr>
      <w:r w:rsidRPr="00251EDD">
        <w:rPr>
          <w:spacing w:val="2"/>
          <w:lang w:val="fr-FR"/>
        </w:rPr>
        <w:fldChar w:fldCharType="begin"/>
      </w:r>
      <w:r w:rsidRPr="00251EDD">
        <w:rPr>
          <w:spacing w:val="2"/>
          <w:lang w:val="fr-FR"/>
        </w:rPr>
        <w:instrText xml:space="preserve"> AUTONUM  \* Arabic </w:instrText>
      </w:r>
      <w:r w:rsidRPr="00251EDD">
        <w:rPr>
          <w:spacing w:val="2"/>
          <w:lang w:val="fr-FR"/>
        </w:rPr>
        <w:fldChar w:fldCharType="end"/>
      </w:r>
      <w:r w:rsidRPr="00251EDD">
        <w:rPr>
          <w:spacing w:val="2"/>
          <w:lang w:val="fr-FR"/>
        </w:rPr>
        <w:tab/>
      </w:r>
      <w:r w:rsidR="002E6C07" w:rsidRPr="00251EDD">
        <w:rPr>
          <w:spacing w:val="2"/>
          <w:lang w:val="fr-FR"/>
        </w:rPr>
        <w:t xml:space="preserve">À sa </w:t>
      </w:r>
      <w:r w:rsidR="00765FE4" w:rsidRPr="00251EDD">
        <w:rPr>
          <w:spacing w:val="2"/>
          <w:lang w:val="fr-FR"/>
        </w:rPr>
        <w:t>soixante-dix-septième</w:t>
      </w:r>
      <w:r w:rsidR="00F75898" w:rsidRPr="00251EDD">
        <w:rPr>
          <w:spacing w:val="2"/>
          <w:lang w:val="fr-FR"/>
        </w:rPr>
        <w:t> session</w:t>
      </w:r>
      <w:r w:rsidR="002E6C07" w:rsidRPr="00251EDD">
        <w:rPr>
          <w:spacing w:val="2"/>
          <w:lang w:val="fr-FR"/>
        </w:rPr>
        <w:t xml:space="preserve"> </w:t>
      </w:r>
      <w:r w:rsidR="00304582" w:rsidRPr="00251EDD">
        <w:rPr>
          <w:spacing w:val="2"/>
          <w:lang w:val="fr-FR"/>
        </w:rPr>
        <w:t>organisée par des moyens électroniques</w:t>
      </w:r>
      <w:r w:rsidR="002E6C07" w:rsidRPr="00251EDD">
        <w:rPr>
          <w:spacing w:val="2"/>
          <w:lang w:val="fr-FR"/>
        </w:rPr>
        <w:t xml:space="preserve"> le</w:t>
      </w:r>
      <w:r w:rsidR="00765FE4" w:rsidRPr="00251EDD">
        <w:rPr>
          <w:spacing w:val="2"/>
          <w:lang w:val="fr-FR"/>
        </w:rPr>
        <w:t xml:space="preserve"> 28</w:t>
      </w:r>
      <w:r w:rsidR="00660A6A" w:rsidRPr="00251EDD">
        <w:rPr>
          <w:spacing w:val="2"/>
          <w:lang w:val="fr-FR"/>
        </w:rPr>
        <w:t> octobre 20</w:t>
      </w:r>
      <w:r w:rsidR="002E6C07" w:rsidRPr="00251EDD">
        <w:rPr>
          <w:spacing w:val="2"/>
          <w:lang w:val="fr-FR"/>
        </w:rPr>
        <w:t xml:space="preserve">20, le Comité </w:t>
      </w:r>
      <w:r w:rsidR="00765FE4" w:rsidRPr="00251EDD">
        <w:rPr>
          <w:spacing w:val="2"/>
          <w:lang w:val="fr-FR"/>
        </w:rPr>
        <w:t>administratif et juridique</w:t>
      </w:r>
      <w:r w:rsidR="002E6C07" w:rsidRPr="00251EDD">
        <w:rPr>
          <w:spacing w:val="2"/>
          <w:lang w:val="fr-FR"/>
        </w:rPr>
        <w:t xml:space="preserve"> (</w:t>
      </w:r>
      <w:r w:rsidR="00765FE4" w:rsidRPr="00251EDD">
        <w:rPr>
          <w:spacing w:val="2"/>
          <w:lang w:val="fr-FR"/>
        </w:rPr>
        <w:t>CAJ</w:t>
      </w:r>
      <w:r w:rsidR="002E6C07" w:rsidRPr="00251EDD">
        <w:rPr>
          <w:spacing w:val="2"/>
          <w:lang w:val="fr-FR"/>
        </w:rPr>
        <w:t xml:space="preserve">) a pris note des informations contenues dans le </w:t>
      </w:r>
      <w:r w:rsidR="00F75898" w:rsidRPr="00251EDD">
        <w:rPr>
          <w:spacing w:val="2"/>
          <w:lang w:val="fr-FR"/>
        </w:rPr>
        <w:t>document</w:t>
      </w:r>
      <w:r w:rsidR="007D4BE2" w:rsidRPr="00251EDD">
        <w:rPr>
          <w:spacing w:val="2"/>
          <w:lang w:val="fr-FR"/>
        </w:rPr>
        <w:t> </w:t>
      </w:r>
      <w:r w:rsidR="00765FE4" w:rsidRPr="00251EDD">
        <w:rPr>
          <w:spacing w:val="2"/>
          <w:lang w:val="fr-FR"/>
        </w:rPr>
        <w:t>CAJ</w:t>
      </w:r>
      <w:r w:rsidR="002E6C07" w:rsidRPr="00251EDD">
        <w:rPr>
          <w:spacing w:val="2"/>
          <w:lang w:val="fr-FR"/>
        </w:rPr>
        <w:t>/</w:t>
      </w:r>
      <w:r w:rsidR="00765FE4" w:rsidRPr="00251EDD">
        <w:rPr>
          <w:spacing w:val="2"/>
          <w:lang w:val="fr-FR"/>
        </w:rPr>
        <w:t>77/INF/4</w:t>
      </w:r>
      <w:r w:rsidR="002E6C07" w:rsidRPr="00251EDD">
        <w:rPr>
          <w:spacing w:val="2"/>
          <w:lang w:val="fr-FR"/>
        </w:rPr>
        <w:t xml:space="preserve"> sur les faits nouveaux concernant UPOV PRISMA (voir le </w:t>
      </w:r>
      <w:r w:rsidR="00765FE4" w:rsidRPr="00251EDD">
        <w:rPr>
          <w:spacing w:val="2"/>
          <w:lang w:val="fr-FR"/>
        </w:rPr>
        <w:t>paragraphe 45</w:t>
      </w:r>
      <w:r w:rsidR="002E6C07" w:rsidRPr="00251EDD">
        <w:rPr>
          <w:spacing w:val="2"/>
          <w:lang w:val="fr-FR"/>
        </w:rPr>
        <w:t xml:space="preserve"> du </w:t>
      </w:r>
      <w:r w:rsidR="00F75898" w:rsidRPr="00251EDD">
        <w:rPr>
          <w:spacing w:val="2"/>
          <w:lang w:val="fr-FR"/>
        </w:rPr>
        <w:t>document</w:t>
      </w:r>
      <w:r w:rsidR="007D4BE2" w:rsidRPr="00251EDD">
        <w:rPr>
          <w:spacing w:val="2"/>
          <w:lang w:val="fr-FR"/>
        </w:rPr>
        <w:t> </w:t>
      </w:r>
      <w:r w:rsidR="00765FE4" w:rsidRPr="00251EDD">
        <w:rPr>
          <w:spacing w:val="2"/>
          <w:lang w:val="fr-FR"/>
        </w:rPr>
        <w:t>CAJ</w:t>
      </w:r>
      <w:r w:rsidR="002E6C07" w:rsidRPr="00251EDD">
        <w:rPr>
          <w:spacing w:val="2"/>
          <w:lang w:val="fr-FR"/>
        </w:rPr>
        <w:t>/</w:t>
      </w:r>
      <w:r w:rsidR="00765FE4" w:rsidRPr="00251EDD">
        <w:rPr>
          <w:spacing w:val="2"/>
          <w:lang w:val="fr-FR"/>
        </w:rPr>
        <w:t>77</w:t>
      </w:r>
      <w:r w:rsidR="002E6C07" w:rsidRPr="00251EDD">
        <w:rPr>
          <w:spacing w:val="2"/>
          <w:lang w:val="fr-FR"/>
        </w:rPr>
        <w:t>/</w:t>
      </w:r>
      <w:r w:rsidR="00765FE4" w:rsidRPr="00251EDD">
        <w:rPr>
          <w:spacing w:val="2"/>
          <w:lang w:val="fr-FR"/>
        </w:rPr>
        <w:t>10</w:t>
      </w:r>
      <w:r w:rsidR="002E6C07" w:rsidRPr="00251EDD">
        <w:rPr>
          <w:spacing w:val="2"/>
          <w:lang w:val="fr-FR"/>
        </w:rPr>
        <w:t xml:space="preserve"> “Compte rendu”).</w:t>
      </w:r>
    </w:p>
    <w:p w:rsidR="00527FF5" w:rsidRPr="009619E7" w:rsidRDefault="00527FF5" w:rsidP="004210A9">
      <w:pPr>
        <w:rPr>
          <w:rFonts w:eastAsia="MS Mincho"/>
          <w:lang w:val="fr-FR"/>
        </w:rPr>
      </w:pPr>
    </w:p>
    <w:p w:rsidR="00527FF5" w:rsidRPr="009619E7" w:rsidRDefault="00527FF5" w:rsidP="004210A9">
      <w:pPr>
        <w:rPr>
          <w:rFonts w:eastAsia="MS Mincho"/>
          <w:lang w:val="fr-FR"/>
        </w:rPr>
      </w:pPr>
    </w:p>
    <w:p w:rsidR="00527FF5" w:rsidRPr="009619E7" w:rsidRDefault="002E6C07" w:rsidP="002E6C07">
      <w:pPr>
        <w:pStyle w:val="Heading2"/>
        <w:rPr>
          <w:lang w:val="fr-FR"/>
        </w:rPr>
      </w:pPr>
      <w:bookmarkStart w:id="10" w:name="_Toc86062854"/>
      <w:bookmarkEnd w:id="7"/>
      <w:r w:rsidRPr="009619E7">
        <w:rPr>
          <w:lang w:val="fr-FR"/>
        </w:rPr>
        <w:t>Utilisation d</w:t>
      </w:r>
      <w:r w:rsidR="00F75898" w:rsidRPr="009619E7">
        <w:rPr>
          <w:lang w:val="fr-FR"/>
        </w:rPr>
        <w:t>’</w:t>
      </w:r>
      <w:r w:rsidRPr="009619E7">
        <w:rPr>
          <w:lang w:val="fr-FR"/>
        </w:rPr>
        <w:t>UPOV PRISMA (au 3</w:t>
      </w:r>
      <w:r w:rsidR="00660A6A" w:rsidRPr="009619E7">
        <w:rPr>
          <w:lang w:val="fr-FR"/>
        </w:rPr>
        <w:t>0 septembre 20</w:t>
      </w:r>
      <w:r w:rsidRPr="009619E7">
        <w:rPr>
          <w:lang w:val="fr-FR"/>
        </w:rPr>
        <w:t>21)</w:t>
      </w:r>
      <w:bookmarkEnd w:id="10"/>
    </w:p>
    <w:p w:rsidR="00527FF5" w:rsidRPr="009619E7" w:rsidRDefault="00527FF5" w:rsidP="004210A9">
      <w:pPr>
        <w:rPr>
          <w:lang w:val="fr-FR"/>
        </w:rPr>
      </w:pPr>
    </w:p>
    <w:p w:rsidR="00527FF5" w:rsidRPr="009619E7" w:rsidRDefault="004210A9" w:rsidP="002E6C07">
      <w:pPr>
        <w:rPr>
          <w:lang w:val="fr-FR"/>
        </w:rPr>
      </w:pPr>
      <w:r w:rsidRPr="009619E7">
        <w:rPr>
          <w:lang w:val="fr-FR"/>
        </w:rPr>
        <w:fldChar w:fldCharType="begin"/>
      </w:r>
      <w:r w:rsidRPr="009619E7">
        <w:rPr>
          <w:lang w:val="fr-FR"/>
        </w:rPr>
        <w:instrText xml:space="preserve"> AUTONUM  </w:instrText>
      </w:r>
      <w:r w:rsidRPr="009619E7">
        <w:rPr>
          <w:lang w:val="fr-FR"/>
        </w:rPr>
        <w:fldChar w:fldCharType="end"/>
      </w:r>
      <w:r w:rsidRPr="009619E7">
        <w:rPr>
          <w:lang w:val="fr-FR"/>
        </w:rPr>
        <w:tab/>
      </w:r>
      <w:r w:rsidR="002E6C07" w:rsidRPr="009619E7">
        <w:rPr>
          <w:lang w:val="fr-FR"/>
        </w:rPr>
        <w:t>On trouvera ci</w:t>
      </w:r>
      <w:r w:rsidR="00F75898" w:rsidRPr="009619E7">
        <w:rPr>
          <w:lang w:val="fr-FR"/>
        </w:rPr>
        <w:t>-</w:t>
      </w:r>
      <w:r w:rsidR="002E6C07" w:rsidRPr="009619E7">
        <w:rPr>
          <w:lang w:val="fr-FR"/>
        </w:rPr>
        <w:t>après des informations relatives à l</w:t>
      </w:r>
      <w:r w:rsidR="00F75898" w:rsidRPr="009619E7">
        <w:rPr>
          <w:lang w:val="fr-FR"/>
        </w:rPr>
        <w:t>’</w:t>
      </w:r>
      <w:r w:rsidR="002E6C07" w:rsidRPr="009619E7">
        <w:rPr>
          <w:lang w:val="fr-FR"/>
        </w:rPr>
        <w:t>utilisation d</w:t>
      </w:r>
      <w:r w:rsidR="00F75898" w:rsidRPr="009619E7">
        <w:rPr>
          <w:lang w:val="fr-FR"/>
        </w:rPr>
        <w:t>’</w:t>
      </w:r>
      <w:r w:rsidR="002E6C07" w:rsidRPr="009619E7">
        <w:rPr>
          <w:lang w:val="fr-FR"/>
        </w:rPr>
        <w:t>UPOV PRISMA</w:t>
      </w:r>
      <w:r w:rsidR="00F75898" w:rsidRPr="009619E7">
        <w:rPr>
          <w:lang w:val="fr-FR"/>
        </w:rPr>
        <w:t> :</w:t>
      </w:r>
    </w:p>
    <w:p w:rsidR="00527FF5" w:rsidRPr="009619E7" w:rsidRDefault="00527FF5" w:rsidP="004210A9">
      <w:pPr>
        <w:rPr>
          <w:lang w:val="fr-FR"/>
        </w:rPr>
      </w:pPr>
    </w:p>
    <w:p w:rsidR="00660A6A" w:rsidRPr="009619E7" w:rsidRDefault="002E6C07" w:rsidP="002E6C07">
      <w:pPr>
        <w:pStyle w:val="Heading3"/>
        <w:rPr>
          <w:lang w:val="fr-FR"/>
        </w:rPr>
      </w:pPr>
      <w:bookmarkStart w:id="11" w:name="_Toc86062855"/>
      <w:r w:rsidRPr="009619E7">
        <w:rPr>
          <w:lang w:val="fr-FR"/>
        </w:rPr>
        <w:t>Nombre de demandes présentées via UPOV PRISMA</w:t>
      </w:r>
      <w:r w:rsidR="00F75898" w:rsidRPr="009619E7">
        <w:rPr>
          <w:lang w:val="fr-FR"/>
        </w:rPr>
        <w:t> :</w:t>
      </w:r>
      <w:bookmarkEnd w:id="11"/>
    </w:p>
    <w:p w:rsidR="004210A9" w:rsidRPr="009619E7" w:rsidRDefault="004210A9" w:rsidP="004210A9">
      <w:pPr>
        <w:rPr>
          <w:lang w:val="fr-FR"/>
        </w:rPr>
      </w:pPr>
    </w:p>
    <w:tbl>
      <w:tblPr>
        <w:tblStyle w:val="TableGrid"/>
        <w:tblW w:w="0" w:type="auto"/>
        <w:jc w:val="center"/>
        <w:tblInd w:w="0" w:type="dxa"/>
        <w:tblCellMar>
          <w:top w:w="28" w:type="dxa"/>
        </w:tblCellMar>
        <w:tblLook w:val="04A0" w:firstRow="1" w:lastRow="0" w:firstColumn="1" w:lastColumn="0" w:noHBand="0" w:noVBand="1"/>
      </w:tblPr>
      <w:tblGrid>
        <w:gridCol w:w="1271"/>
        <w:gridCol w:w="1276"/>
        <w:gridCol w:w="1276"/>
        <w:gridCol w:w="1417"/>
        <w:gridCol w:w="1134"/>
        <w:gridCol w:w="1134"/>
      </w:tblGrid>
      <w:tr w:rsidR="004210A9" w:rsidRPr="009619E7" w:rsidTr="00364CDE">
        <w:trPr>
          <w:jc w:val="center"/>
        </w:trPr>
        <w:tc>
          <w:tcPr>
            <w:tcW w:w="1271" w:type="dxa"/>
            <w:shd w:val="clear" w:color="auto" w:fill="F2F2F2" w:themeFill="background1" w:themeFillShade="F2"/>
          </w:tcPr>
          <w:p w:rsidR="004210A9" w:rsidRPr="009619E7" w:rsidRDefault="004210A9" w:rsidP="00364CDE">
            <w:pPr>
              <w:rPr>
                <w:rFonts w:cs="Arial"/>
                <w:sz w:val="17"/>
                <w:szCs w:val="17"/>
                <w:lang w:val="fr-FR"/>
              </w:rPr>
            </w:pPr>
          </w:p>
        </w:tc>
        <w:tc>
          <w:tcPr>
            <w:tcW w:w="1276" w:type="dxa"/>
            <w:shd w:val="clear" w:color="auto" w:fill="F2F2F2" w:themeFill="background1" w:themeFillShade="F2"/>
          </w:tcPr>
          <w:p w:rsidR="004210A9" w:rsidRPr="009619E7" w:rsidRDefault="004210A9" w:rsidP="00364CDE">
            <w:pPr>
              <w:jc w:val="center"/>
              <w:rPr>
                <w:rFonts w:cs="Arial"/>
                <w:sz w:val="17"/>
                <w:szCs w:val="17"/>
                <w:lang w:val="fr-FR"/>
              </w:rPr>
            </w:pPr>
            <w:r w:rsidRPr="009619E7">
              <w:rPr>
                <w:rFonts w:cs="Arial"/>
                <w:sz w:val="17"/>
                <w:szCs w:val="17"/>
                <w:lang w:val="fr-FR"/>
              </w:rPr>
              <w:t>2017</w:t>
            </w:r>
          </w:p>
        </w:tc>
        <w:tc>
          <w:tcPr>
            <w:tcW w:w="1276" w:type="dxa"/>
            <w:shd w:val="clear" w:color="auto" w:fill="F2F2F2" w:themeFill="background1" w:themeFillShade="F2"/>
          </w:tcPr>
          <w:p w:rsidR="004210A9" w:rsidRPr="009619E7" w:rsidRDefault="004210A9" w:rsidP="00364CDE">
            <w:pPr>
              <w:jc w:val="center"/>
              <w:rPr>
                <w:rFonts w:cs="Arial"/>
                <w:sz w:val="17"/>
                <w:szCs w:val="17"/>
                <w:lang w:val="fr-FR"/>
              </w:rPr>
            </w:pPr>
            <w:r w:rsidRPr="009619E7">
              <w:rPr>
                <w:rFonts w:cs="Arial"/>
                <w:sz w:val="17"/>
                <w:szCs w:val="17"/>
                <w:lang w:val="fr-FR"/>
              </w:rPr>
              <w:t>2018</w:t>
            </w:r>
          </w:p>
        </w:tc>
        <w:tc>
          <w:tcPr>
            <w:tcW w:w="1417" w:type="dxa"/>
            <w:shd w:val="clear" w:color="auto" w:fill="F2F2F2" w:themeFill="background1" w:themeFillShade="F2"/>
          </w:tcPr>
          <w:p w:rsidR="004210A9" w:rsidRPr="009619E7" w:rsidRDefault="004210A9" w:rsidP="00364CDE">
            <w:pPr>
              <w:jc w:val="center"/>
              <w:rPr>
                <w:rFonts w:cs="Arial"/>
                <w:sz w:val="17"/>
                <w:szCs w:val="17"/>
                <w:lang w:val="fr-FR"/>
              </w:rPr>
            </w:pPr>
            <w:r w:rsidRPr="009619E7">
              <w:rPr>
                <w:rFonts w:cs="Arial"/>
                <w:sz w:val="17"/>
                <w:szCs w:val="17"/>
                <w:lang w:val="fr-FR"/>
              </w:rPr>
              <w:t>2019</w:t>
            </w:r>
          </w:p>
        </w:tc>
        <w:tc>
          <w:tcPr>
            <w:tcW w:w="1134" w:type="dxa"/>
            <w:shd w:val="clear" w:color="auto" w:fill="F2F2F2" w:themeFill="background1" w:themeFillShade="F2"/>
          </w:tcPr>
          <w:p w:rsidR="004210A9" w:rsidRPr="009619E7" w:rsidRDefault="004210A9" w:rsidP="00364CDE">
            <w:pPr>
              <w:jc w:val="center"/>
              <w:rPr>
                <w:rFonts w:cs="Arial"/>
                <w:sz w:val="17"/>
                <w:szCs w:val="17"/>
                <w:lang w:val="fr-FR"/>
              </w:rPr>
            </w:pPr>
            <w:r w:rsidRPr="009619E7">
              <w:rPr>
                <w:rFonts w:cs="Arial"/>
                <w:sz w:val="17"/>
                <w:szCs w:val="17"/>
                <w:lang w:val="fr-FR"/>
              </w:rPr>
              <w:t>2020</w:t>
            </w:r>
          </w:p>
        </w:tc>
        <w:tc>
          <w:tcPr>
            <w:tcW w:w="1134" w:type="dxa"/>
            <w:shd w:val="clear" w:color="auto" w:fill="F2F2F2" w:themeFill="background1" w:themeFillShade="F2"/>
          </w:tcPr>
          <w:p w:rsidR="004210A9" w:rsidRPr="009619E7" w:rsidRDefault="004210A9" w:rsidP="00364CDE">
            <w:pPr>
              <w:jc w:val="center"/>
              <w:rPr>
                <w:rFonts w:cs="Arial"/>
                <w:sz w:val="17"/>
                <w:szCs w:val="17"/>
                <w:lang w:val="fr-FR"/>
              </w:rPr>
            </w:pPr>
            <w:r w:rsidRPr="009619E7">
              <w:rPr>
                <w:rFonts w:cs="Arial"/>
                <w:sz w:val="17"/>
                <w:szCs w:val="17"/>
                <w:lang w:val="fr-FR"/>
              </w:rPr>
              <w:t>2021</w:t>
            </w:r>
          </w:p>
        </w:tc>
      </w:tr>
      <w:tr w:rsidR="004210A9" w:rsidRPr="009619E7" w:rsidTr="00364CDE">
        <w:trPr>
          <w:jc w:val="center"/>
        </w:trPr>
        <w:tc>
          <w:tcPr>
            <w:tcW w:w="1271" w:type="dxa"/>
            <w:shd w:val="clear" w:color="auto" w:fill="F2F2F2" w:themeFill="background1" w:themeFillShade="F2"/>
          </w:tcPr>
          <w:p w:rsidR="004210A9" w:rsidRPr="009619E7" w:rsidRDefault="002E6C07" w:rsidP="002E6C07">
            <w:pPr>
              <w:rPr>
                <w:rFonts w:cs="Arial"/>
                <w:sz w:val="17"/>
                <w:szCs w:val="17"/>
                <w:lang w:val="fr-FR"/>
              </w:rPr>
            </w:pPr>
            <w:r w:rsidRPr="009619E7">
              <w:rPr>
                <w:rFonts w:cs="Arial"/>
                <w:sz w:val="17"/>
                <w:szCs w:val="17"/>
                <w:lang w:val="fr-FR"/>
              </w:rPr>
              <w:t>Janvier</w:t>
            </w:r>
          </w:p>
        </w:tc>
        <w:tc>
          <w:tcPr>
            <w:tcW w:w="1276" w:type="dxa"/>
          </w:tcPr>
          <w:p w:rsidR="004210A9" w:rsidRPr="009619E7" w:rsidRDefault="004210A9" w:rsidP="00364CDE">
            <w:pPr>
              <w:jc w:val="center"/>
              <w:rPr>
                <w:rFonts w:cs="Arial"/>
                <w:sz w:val="17"/>
                <w:szCs w:val="17"/>
                <w:lang w:val="fr-FR"/>
              </w:rPr>
            </w:pPr>
            <w:r w:rsidRPr="009619E7">
              <w:rPr>
                <w:rFonts w:cs="Arial"/>
                <w:sz w:val="17"/>
                <w:szCs w:val="17"/>
                <w:lang w:val="fr-FR"/>
              </w:rPr>
              <w:t>1</w:t>
            </w:r>
          </w:p>
        </w:tc>
        <w:tc>
          <w:tcPr>
            <w:tcW w:w="1276" w:type="dxa"/>
          </w:tcPr>
          <w:p w:rsidR="004210A9" w:rsidRPr="009619E7" w:rsidRDefault="00F75898" w:rsidP="00364CDE">
            <w:pPr>
              <w:jc w:val="center"/>
              <w:rPr>
                <w:rFonts w:cs="Arial"/>
                <w:sz w:val="17"/>
                <w:szCs w:val="17"/>
                <w:lang w:val="fr-FR"/>
              </w:rPr>
            </w:pPr>
            <w:r w:rsidRPr="009619E7">
              <w:rPr>
                <w:rFonts w:cs="Arial"/>
                <w:sz w:val="17"/>
                <w:szCs w:val="17"/>
                <w:lang w:val="fr-FR"/>
              </w:rPr>
              <w:t>-</w:t>
            </w:r>
          </w:p>
        </w:tc>
        <w:tc>
          <w:tcPr>
            <w:tcW w:w="1417" w:type="dxa"/>
          </w:tcPr>
          <w:p w:rsidR="004210A9" w:rsidRPr="009619E7" w:rsidRDefault="004210A9" w:rsidP="00364CDE">
            <w:pPr>
              <w:jc w:val="center"/>
              <w:rPr>
                <w:rFonts w:cs="Arial"/>
                <w:sz w:val="17"/>
                <w:szCs w:val="17"/>
                <w:lang w:val="fr-FR"/>
              </w:rPr>
            </w:pPr>
            <w:r w:rsidRPr="009619E7">
              <w:rPr>
                <w:rFonts w:cs="Arial"/>
                <w:sz w:val="17"/>
                <w:szCs w:val="17"/>
                <w:lang w:val="fr-FR"/>
              </w:rPr>
              <w:t>7</w:t>
            </w:r>
          </w:p>
        </w:tc>
        <w:tc>
          <w:tcPr>
            <w:tcW w:w="1134" w:type="dxa"/>
          </w:tcPr>
          <w:p w:rsidR="004210A9" w:rsidRPr="009619E7" w:rsidRDefault="004210A9" w:rsidP="00364CDE">
            <w:pPr>
              <w:jc w:val="center"/>
              <w:rPr>
                <w:rFonts w:cs="Arial"/>
                <w:sz w:val="17"/>
                <w:szCs w:val="17"/>
                <w:lang w:val="fr-FR"/>
              </w:rPr>
            </w:pPr>
            <w:r w:rsidRPr="009619E7">
              <w:rPr>
                <w:rFonts w:cs="Arial"/>
                <w:sz w:val="17"/>
                <w:szCs w:val="17"/>
                <w:lang w:val="fr-FR"/>
              </w:rPr>
              <w:t>18</w:t>
            </w:r>
          </w:p>
        </w:tc>
        <w:tc>
          <w:tcPr>
            <w:tcW w:w="1134" w:type="dxa"/>
          </w:tcPr>
          <w:p w:rsidR="004210A9" w:rsidRPr="009619E7" w:rsidRDefault="004210A9" w:rsidP="00364CDE">
            <w:pPr>
              <w:jc w:val="center"/>
              <w:rPr>
                <w:rFonts w:cs="Arial"/>
                <w:sz w:val="17"/>
                <w:szCs w:val="17"/>
                <w:lang w:val="fr-FR"/>
              </w:rPr>
            </w:pPr>
            <w:r w:rsidRPr="009619E7">
              <w:rPr>
                <w:rFonts w:cs="Arial"/>
                <w:sz w:val="17"/>
                <w:szCs w:val="17"/>
                <w:lang w:val="fr-FR"/>
              </w:rPr>
              <w:t>107</w:t>
            </w:r>
          </w:p>
        </w:tc>
      </w:tr>
      <w:tr w:rsidR="004210A9" w:rsidRPr="009619E7" w:rsidTr="00364CDE">
        <w:trPr>
          <w:jc w:val="center"/>
        </w:trPr>
        <w:tc>
          <w:tcPr>
            <w:tcW w:w="1271" w:type="dxa"/>
            <w:shd w:val="clear" w:color="auto" w:fill="F2F2F2" w:themeFill="background1" w:themeFillShade="F2"/>
          </w:tcPr>
          <w:p w:rsidR="004210A9" w:rsidRPr="009619E7" w:rsidRDefault="002E6C07" w:rsidP="002E6C07">
            <w:pPr>
              <w:rPr>
                <w:rFonts w:cs="Arial"/>
                <w:sz w:val="17"/>
                <w:szCs w:val="17"/>
                <w:lang w:val="fr-FR"/>
              </w:rPr>
            </w:pPr>
            <w:r w:rsidRPr="009619E7">
              <w:rPr>
                <w:rFonts w:cs="Arial"/>
                <w:sz w:val="17"/>
                <w:szCs w:val="17"/>
                <w:lang w:val="fr-FR"/>
              </w:rPr>
              <w:t>Février</w:t>
            </w:r>
          </w:p>
        </w:tc>
        <w:tc>
          <w:tcPr>
            <w:tcW w:w="1276" w:type="dxa"/>
          </w:tcPr>
          <w:p w:rsidR="004210A9" w:rsidRPr="009619E7" w:rsidRDefault="00F75898" w:rsidP="00364CDE">
            <w:pPr>
              <w:jc w:val="center"/>
              <w:rPr>
                <w:rFonts w:cs="Arial"/>
                <w:sz w:val="17"/>
                <w:szCs w:val="17"/>
                <w:lang w:val="fr-FR"/>
              </w:rPr>
            </w:pPr>
            <w:r w:rsidRPr="009619E7">
              <w:rPr>
                <w:rFonts w:cs="Arial"/>
                <w:sz w:val="17"/>
                <w:szCs w:val="17"/>
                <w:lang w:val="fr-FR"/>
              </w:rPr>
              <w:t>-</w:t>
            </w:r>
          </w:p>
        </w:tc>
        <w:tc>
          <w:tcPr>
            <w:tcW w:w="1276" w:type="dxa"/>
          </w:tcPr>
          <w:p w:rsidR="004210A9" w:rsidRPr="009619E7" w:rsidRDefault="004210A9" w:rsidP="00364CDE">
            <w:pPr>
              <w:jc w:val="center"/>
              <w:rPr>
                <w:rFonts w:cs="Arial"/>
                <w:sz w:val="17"/>
                <w:szCs w:val="17"/>
                <w:lang w:val="fr-FR"/>
              </w:rPr>
            </w:pPr>
            <w:r w:rsidRPr="009619E7">
              <w:rPr>
                <w:rFonts w:cs="Arial"/>
                <w:sz w:val="17"/>
                <w:szCs w:val="17"/>
                <w:lang w:val="fr-FR"/>
              </w:rPr>
              <w:t>3</w:t>
            </w:r>
          </w:p>
        </w:tc>
        <w:tc>
          <w:tcPr>
            <w:tcW w:w="1417" w:type="dxa"/>
          </w:tcPr>
          <w:p w:rsidR="004210A9" w:rsidRPr="009619E7" w:rsidRDefault="004210A9" w:rsidP="00364CDE">
            <w:pPr>
              <w:jc w:val="center"/>
              <w:rPr>
                <w:rFonts w:cs="Arial"/>
                <w:sz w:val="17"/>
                <w:szCs w:val="17"/>
                <w:lang w:val="fr-FR"/>
              </w:rPr>
            </w:pPr>
            <w:r w:rsidRPr="009619E7">
              <w:rPr>
                <w:rFonts w:cs="Arial"/>
                <w:sz w:val="17"/>
                <w:szCs w:val="17"/>
                <w:lang w:val="fr-FR"/>
              </w:rPr>
              <w:t>9</w:t>
            </w:r>
          </w:p>
        </w:tc>
        <w:tc>
          <w:tcPr>
            <w:tcW w:w="1134" w:type="dxa"/>
          </w:tcPr>
          <w:p w:rsidR="004210A9" w:rsidRPr="009619E7" w:rsidRDefault="004210A9" w:rsidP="00364CDE">
            <w:pPr>
              <w:jc w:val="center"/>
              <w:rPr>
                <w:rFonts w:cs="Arial"/>
                <w:sz w:val="17"/>
                <w:szCs w:val="17"/>
                <w:lang w:val="fr-FR"/>
              </w:rPr>
            </w:pPr>
            <w:r w:rsidRPr="009619E7">
              <w:rPr>
                <w:rFonts w:cs="Arial"/>
                <w:sz w:val="17"/>
                <w:szCs w:val="17"/>
                <w:lang w:val="fr-FR"/>
              </w:rPr>
              <w:t>5</w:t>
            </w:r>
          </w:p>
        </w:tc>
        <w:tc>
          <w:tcPr>
            <w:tcW w:w="1134" w:type="dxa"/>
          </w:tcPr>
          <w:p w:rsidR="004210A9" w:rsidRPr="009619E7" w:rsidRDefault="004210A9" w:rsidP="00364CDE">
            <w:pPr>
              <w:jc w:val="center"/>
              <w:rPr>
                <w:rFonts w:cs="Arial"/>
                <w:sz w:val="17"/>
                <w:szCs w:val="17"/>
                <w:lang w:val="fr-FR"/>
              </w:rPr>
            </w:pPr>
            <w:r w:rsidRPr="009619E7">
              <w:rPr>
                <w:rFonts w:cs="Arial"/>
                <w:sz w:val="17"/>
                <w:szCs w:val="17"/>
                <w:lang w:val="fr-FR"/>
              </w:rPr>
              <w:t>107</w:t>
            </w:r>
          </w:p>
        </w:tc>
      </w:tr>
      <w:tr w:rsidR="004210A9" w:rsidRPr="009619E7" w:rsidTr="00364CDE">
        <w:trPr>
          <w:jc w:val="center"/>
        </w:trPr>
        <w:tc>
          <w:tcPr>
            <w:tcW w:w="1271" w:type="dxa"/>
            <w:shd w:val="clear" w:color="auto" w:fill="F2F2F2" w:themeFill="background1" w:themeFillShade="F2"/>
          </w:tcPr>
          <w:p w:rsidR="004210A9" w:rsidRPr="009619E7" w:rsidRDefault="002E6C07" w:rsidP="002E6C07">
            <w:pPr>
              <w:rPr>
                <w:rFonts w:cs="Arial"/>
                <w:sz w:val="17"/>
                <w:szCs w:val="17"/>
                <w:lang w:val="fr-FR"/>
              </w:rPr>
            </w:pPr>
            <w:r w:rsidRPr="009619E7">
              <w:rPr>
                <w:rFonts w:cs="Arial"/>
                <w:sz w:val="17"/>
                <w:szCs w:val="17"/>
                <w:lang w:val="fr-FR"/>
              </w:rPr>
              <w:t>Mars</w:t>
            </w:r>
          </w:p>
        </w:tc>
        <w:tc>
          <w:tcPr>
            <w:tcW w:w="1276" w:type="dxa"/>
          </w:tcPr>
          <w:p w:rsidR="004210A9" w:rsidRPr="009619E7" w:rsidRDefault="004210A9" w:rsidP="00364CDE">
            <w:pPr>
              <w:jc w:val="center"/>
              <w:rPr>
                <w:rFonts w:cs="Arial"/>
                <w:sz w:val="17"/>
                <w:szCs w:val="17"/>
                <w:lang w:val="fr-FR"/>
              </w:rPr>
            </w:pPr>
            <w:r w:rsidRPr="009619E7">
              <w:rPr>
                <w:rFonts w:cs="Arial"/>
                <w:sz w:val="17"/>
                <w:szCs w:val="17"/>
                <w:lang w:val="fr-FR"/>
              </w:rPr>
              <w:t>2</w:t>
            </w:r>
          </w:p>
        </w:tc>
        <w:tc>
          <w:tcPr>
            <w:tcW w:w="1276" w:type="dxa"/>
          </w:tcPr>
          <w:p w:rsidR="004210A9" w:rsidRPr="009619E7" w:rsidRDefault="004210A9" w:rsidP="00364CDE">
            <w:pPr>
              <w:jc w:val="center"/>
              <w:rPr>
                <w:rFonts w:cs="Arial"/>
                <w:sz w:val="17"/>
                <w:szCs w:val="17"/>
                <w:lang w:val="fr-FR"/>
              </w:rPr>
            </w:pPr>
            <w:r w:rsidRPr="009619E7">
              <w:rPr>
                <w:rFonts w:cs="Arial"/>
                <w:sz w:val="17"/>
                <w:szCs w:val="17"/>
                <w:lang w:val="fr-FR"/>
              </w:rPr>
              <w:t>3</w:t>
            </w:r>
          </w:p>
        </w:tc>
        <w:tc>
          <w:tcPr>
            <w:tcW w:w="1417" w:type="dxa"/>
          </w:tcPr>
          <w:p w:rsidR="004210A9" w:rsidRPr="009619E7" w:rsidRDefault="004210A9" w:rsidP="00364CDE">
            <w:pPr>
              <w:jc w:val="center"/>
              <w:rPr>
                <w:rFonts w:cs="Arial"/>
                <w:sz w:val="17"/>
                <w:szCs w:val="17"/>
                <w:lang w:val="fr-FR"/>
              </w:rPr>
            </w:pPr>
            <w:r w:rsidRPr="009619E7">
              <w:rPr>
                <w:rFonts w:cs="Arial"/>
                <w:sz w:val="17"/>
                <w:szCs w:val="17"/>
                <w:lang w:val="fr-FR"/>
              </w:rPr>
              <w:t>6</w:t>
            </w:r>
          </w:p>
        </w:tc>
        <w:tc>
          <w:tcPr>
            <w:tcW w:w="1134" w:type="dxa"/>
          </w:tcPr>
          <w:p w:rsidR="004210A9" w:rsidRPr="009619E7" w:rsidRDefault="004210A9" w:rsidP="00364CDE">
            <w:pPr>
              <w:jc w:val="center"/>
              <w:rPr>
                <w:rFonts w:cs="Arial"/>
                <w:sz w:val="17"/>
                <w:szCs w:val="17"/>
                <w:lang w:val="fr-FR"/>
              </w:rPr>
            </w:pPr>
            <w:r w:rsidRPr="009619E7">
              <w:rPr>
                <w:rFonts w:cs="Arial"/>
                <w:sz w:val="17"/>
                <w:szCs w:val="17"/>
                <w:lang w:val="fr-FR"/>
              </w:rPr>
              <w:t>21</w:t>
            </w:r>
          </w:p>
        </w:tc>
        <w:tc>
          <w:tcPr>
            <w:tcW w:w="1134" w:type="dxa"/>
          </w:tcPr>
          <w:p w:rsidR="004210A9" w:rsidRPr="009619E7" w:rsidRDefault="004210A9" w:rsidP="00364CDE">
            <w:pPr>
              <w:jc w:val="center"/>
              <w:rPr>
                <w:rFonts w:cs="Arial"/>
                <w:sz w:val="17"/>
                <w:szCs w:val="17"/>
                <w:lang w:val="fr-FR"/>
              </w:rPr>
            </w:pPr>
            <w:r w:rsidRPr="009619E7">
              <w:rPr>
                <w:rFonts w:cs="Arial"/>
                <w:sz w:val="17"/>
                <w:szCs w:val="17"/>
                <w:lang w:val="fr-FR"/>
              </w:rPr>
              <w:t>67</w:t>
            </w:r>
          </w:p>
        </w:tc>
      </w:tr>
      <w:tr w:rsidR="004210A9" w:rsidRPr="009619E7" w:rsidTr="00364CDE">
        <w:trPr>
          <w:jc w:val="center"/>
        </w:trPr>
        <w:tc>
          <w:tcPr>
            <w:tcW w:w="1271" w:type="dxa"/>
            <w:shd w:val="clear" w:color="auto" w:fill="F2F2F2" w:themeFill="background1" w:themeFillShade="F2"/>
          </w:tcPr>
          <w:p w:rsidR="004210A9" w:rsidRPr="009619E7" w:rsidRDefault="002E6C07" w:rsidP="002E6C07">
            <w:pPr>
              <w:rPr>
                <w:rFonts w:cs="Arial"/>
                <w:sz w:val="17"/>
                <w:szCs w:val="17"/>
                <w:lang w:val="fr-FR"/>
              </w:rPr>
            </w:pPr>
            <w:r w:rsidRPr="009619E7">
              <w:rPr>
                <w:rFonts w:cs="Arial"/>
                <w:sz w:val="17"/>
                <w:szCs w:val="17"/>
                <w:lang w:val="fr-FR"/>
              </w:rPr>
              <w:t>Avril</w:t>
            </w:r>
          </w:p>
        </w:tc>
        <w:tc>
          <w:tcPr>
            <w:tcW w:w="1276" w:type="dxa"/>
          </w:tcPr>
          <w:p w:rsidR="004210A9" w:rsidRPr="009619E7" w:rsidRDefault="00F75898" w:rsidP="00364CDE">
            <w:pPr>
              <w:jc w:val="center"/>
              <w:rPr>
                <w:rFonts w:cs="Arial"/>
                <w:sz w:val="17"/>
                <w:szCs w:val="17"/>
                <w:lang w:val="fr-FR"/>
              </w:rPr>
            </w:pPr>
            <w:r w:rsidRPr="009619E7">
              <w:rPr>
                <w:rFonts w:cs="Arial"/>
                <w:sz w:val="17"/>
                <w:szCs w:val="17"/>
                <w:lang w:val="fr-FR"/>
              </w:rPr>
              <w:t>-</w:t>
            </w:r>
          </w:p>
        </w:tc>
        <w:tc>
          <w:tcPr>
            <w:tcW w:w="1276" w:type="dxa"/>
          </w:tcPr>
          <w:p w:rsidR="004210A9" w:rsidRPr="009619E7" w:rsidRDefault="004210A9" w:rsidP="00364CDE">
            <w:pPr>
              <w:jc w:val="center"/>
              <w:rPr>
                <w:rFonts w:cs="Arial"/>
                <w:sz w:val="17"/>
                <w:szCs w:val="17"/>
                <w:lang w:val="fr-FR"/>
              </w:rPr>
            </w:pPr>
            <w:r w:rsidRPr="009619E7">
              <w:rPr>
                <w:rFonts w:cs="Arial"/>
                <w:sz w:val="17"/>
                <w:szCs w:val="17"/>
                <w:lang w:val="fr-FR"/>
              </w:rPr>
              <w:t>3</w:t>
            </w:r>
          </w:p>
        </w:tc>
        <w:tc>
          <w:tcPr>
            <w:tcW w:w="1417" w:type="dxa"/>
          </w:tcPr>
          <w:p w:rsidR="004210A9" w:rsidRPr="009619E7" w:rsidRDefault="004210A9" w:rsidP="00364CDE">
            <w:pPr>
              <w:jc w:val="center"/>
              <w:rPr>
                <w:rFonts w:cs="Arial"/>
                <w:sz w:val="17"/>
                <w:szCs w:val="17"/>
                <w:lang w:val="fr-FR"/>
              </w:rPr>
            </w:pPr>
            <w:r w:rsidRPr="009619E7">
              <w:rPr>
                <w:rFonts w:cs="Arial"/>
                <w:sz w:val="17"/>
                <w:szCs w:val="17"/>
                <w:lang w:val="fr-FR"/>
              </w:rPr>
              <w:t>22</w:t>
            </w:r>
          </w:p>
        </w:tc>
        <w:tc>
          <w:tcPr>
            <w:tcW w:w="1134" w:type="dxa"/>
          </w:tcPr>
          <w:p w:rsidR="004210A9" w:rsidRPr="009619E7" w:rsidRDefault="004210A9" w:rsidP="00364CDE">
            <w:pPr>
              <w:jc w:val="center"/>
              <w:rPr>
                <w:rFonts w:cs="Arial"/>
                <w:sz w:val="17"/>
                <w:szCs w:val="17"/>
                <w:lang w:val="fr-FR"/>
              </w:rPr>
            </w:pPr>
            <w:r w:rsidRPr="009619E7">
              <w:rPr>
                <w:rFonts w:cs="Arial"/>
                <w:sz w:val="17"/>
                <w:szCs w:val="17"/>
                <w:lang w:val="fr-FR"/>
              </w:rPr>
              <w:t>11</w:t>
            </w:r>
          </w:p>
        </w:tc>
        <w:tc>
          <w:tcPr>
            <w:tcW w:w="1134" w:type="dxa"/>
          </w:tcPr>
          <w:p w:rsidR="004210A9" w:rsidRPr="009619E7" w:rsidRDefault="004210A9" w:rsidP="00364CDE">
            <w:pPr>
              <w:jc w:val="center"/>
              <w:rPr>
                <w:rFonts w:cs="Arial"/>
                <w:sz w:val="17"/>
                <w:szCs w:val="17"/>
                <w:lang w:val="fr-FR"/>
              </w:rPr>
            </w:pPr>
            <w:r w:rsidRPr="009619E7">
              <w:rPr>
                <w:rFonts w:cs="Arial"/>
                <w:sz w:val="17"/>
                <w:szCs w:val="17"/>
                <w:lang w:val="fr-FR"/>
              </w:rPr>
              <w:t>105</w:t>
            </w:r>
          </w:p>
        </w:tc>
      </w:tr>
      <w:tr w:rsidR="004210A9" w:rsidRPr="009619E7" w:rsidTr="00364CDE">
        <w:trPr>
          <w:jc w:val="center"/>
        </w:trPr>
        <w:tc>
          <w:tcPr>
            <w:tcW w:w="1271" w:type="dxa"/>
            <w:shd w:val="clear" w:color="auto" w:fill="F2F2F2" w:themeFill="background1" w:themeFillShade="F2"/>
          </w:tcPr>
          <w:p w:rsidR="004210A9" w:rsidRPr="009619E7" w:rsidRDefault="002E6C07" w:rsidP="002E6C07">
            <w:pPr>
              <w:rPr>
                <w:rFonts w:cs="Arial"/>
                <w:sz w:val="17"/>
                <w:szCs w:val="17"/>
                <w:lang w:val="fr-FR"/>
              </w:rPr>
            </w:pPr>
            <w:r w:rsidRPr="009619E7">
              <w:rPr>
                <w:rFonts w:cs="Arial"/>
                <w:sz w:val="17"/>
                <w:szCs w:val="17"/>
                <w:lang w:val="fr-FR"/>
              </w:rPr>
              <w:t>Mai</w:t>
            </w:r>
          </w:p>
        </w:tc>
        <w:tc>
          <w:tcPr>
            <w:tcW w:w="1276" w:type="dxa"/>
          </w:tcPr>
          <w:p w:rsidR="004210A9" w:rsidRPr="009619E7" w:rsidRDefault="004210A9" w:rsidP="00364CDE">
            <w:pPr>
              <w:jc w:val="center"/>
              <w:rPr>
                <w:rFonts w:cs="Arial"/>
                <w:sz w:val="17"/>
                <w:szCs w:val="17"/>
                <w:lang w:val="fr-FR"/>
              </w:rPr>
            </w:pPr>
            <w:r w:rsidRPr="009619E7">
              <w:rPr>
                <w:rFonts w:cs="Arial"/>
                <w:sz w:val="17"/>
                <w:szCs w:val="17"/>
                <w:lang w:val="fr-FR"/>
              </w:rPr>
              <w:t>1</w:t>
            </w:r>
          </w:p>
        </w:tc>
        <w:tc>
          <w:tcPr>
            <w:tcW w:w="1276" w:type="dxa"/>
          </w:tcPr>
          <w:p w:rsidR="004210A9" w:rsidRPr="009619E7" w:rsidRDefault="004210A9" w:rsidP="00364CDE">
            <w:pPr>
              <w:jc w:val="center"/>
              <w:rPr>
                <w:rFonts w:cs="Arial"/>
                <w:sz w:val="17"/>
                <w:szCs w:val="17"/>
                <w:lang w:val="fr-FR"/>
              </w:rPr>
            </w:pPr>
            <w:r w:rsidRPr="009619E7">
              <w:rPr>
                <w:rFonts w:cs="Arial"/>
                <w:sz w:val="17"/>
                <w:szCs w:val="17"/>
                <w:lang w:val="fr-FR"/>
              </w:rPr>
              <w:t>1</w:t>
            </w:r>
          </w:p>
        </w:tc>
        <w:tc>
          <w:tcPr>
            <w:tcW w:w="1417" w:type="dxa"/>
          </w:tcPr>
          <w:p w:rsidR="004210A9" w:rsidRPr="009619E7" w:rsidRDefault="004210A9" w:rsidP="00364CDE">
            <w:pPr>
              <w:jc w:val="center"/>
              <w:rPr>
                <w:rFonts w:cs="Arial"/>
                <w:sz w:val="17"/>
                <w:szCs w:val="17"/>
                <w:lang w:val="fr-FR"/>
              </w:rPr>
            </w:pPr>
            <w:r w:rsidRPr="009619E7">
              <w:rPr>
                <w:rFonts w:cs="Arial"/>
                <w:sz w:val="17"/>
                <w:szCs w:val="17"/>
                <w:lang w:val="fr-FR"/>
              </w:rPr>
              <w:t>33</w:t>
            </w:r>
          </w:p>
        </w:tc>
        <w:tc>
          <w:tcPr>
            <w:tcW w:w="1134" w:type="dxa"/>
          </w:tcPr>
          <w:p w:rsidR="004210A9" w:rsidRPr="009619E7" w:rsidRDefault="004210A9" w:rsidP="00364CDE">
            <w:pPr>
              <w:jc w:val="center"/>
              <w:rPr>
                <w:rFonts w:cs="Arial"/>
                <w:sz w:val="17"/>
                <w:szCs w:val="17"/>
                <w:lang w:val="fr-FR"/>
              </w:rPr>
            </w:pPr>
            <w:r w:rsidRPr="009619E7">
              <w:rPr>
                <w:rFonts w:cs="Arial"/>
                <w:sz w:val="17"/>
                <w:szCs w:val="17"/>
                <w:lang w:val="fr-FR"/>
              </w:rPr>
              <w:t>11</w:t>
            </w:r>
          </w:p>
        </w:tc>
        <w:tc>
          <w:tcPr>
            <w:tcW w:w="1134" w:type="dxa"/>
          </w:tcPr>
          <w:p w:rsidR="004210A9" w:rsidRPr="009619E7" w:rsidRDefault="004210A9" w:rsidP="00364CDE">
            <w:pPr>
              <w:jc w:val="center"/>
              <w:rPr>
                <w:rFonts w:cs="Arial"/>
                <w:sz w:val="17"/>
                <w:szCs w:val="17"/>
                <w:lang w:val="fr-FR"/>
              </w:rPr>
            </w:pPr>
            <w:r w:rsidRPr="009619E7">
              <w:rPr>
                <w:rFonts w:cs="Arial"/>
                <w:sz w:val="17"/>
                <w:szCs w:val="17"/>
                <w:lang w:val="fr-FR"/>
              </w:rPr>
              <w:t>65</w:t>
            </w:r>
          </w:p>
        </w:tc>
      </w:tr>
      <w:tr w:rsidR="004210A9" w:rsidRPr="009619E7" w:rsidTr="00364CDE">
        <w:trPr>
          <w:jc w:val="center"/>
        </w:trPr>
        <w:tc>
          <w:tcPr>
            <w:tcW w:w="1271" w:type="dxa"/>
            <w:shd w:val="clear" w:color="auto" w:fill="F2F2F2" w:themeFill="background1" w:themeFillShade="F2"/>
          </w:tcPr>
          <w:p w:rsidR="004210A9" w:rsidRPr="009619E7" w:rsidRDefault="002E6C07" w:rsidP="002E6C07">
            <w:pPr>
              <w:rPr>
                <w:rFonts w:cs="Arial"/>
                <w:sz w:val="17"/>
                <w:szCs w:val="17"/>
                <w:lang w:val="fr-FR"/>
              </w:rPr>
            </w:pPr>
            <w:r w:rsidRPr="009619E7">
              <w:rPr>
                <w:rFonts w:cs="Arial"/>
                <w:sz w:val="17"/>
                <w:szCs w:val="17"/>
                <w:lang w:val="fr-FR"/>
              </w:rPr>
              <w:t>Juin</w:t>
            </w:r>
          </w:p>
        </w:tc>
        <w:tc>
          <w:tcPr>
            <w:tcW w:w="1276" w:type="dxa"/>
          </w:tcPr>
          <w:p w:rsidR="004210A9" w:rsidRPr="009619E7" w:rsidRDefault="00F75898" w:rsidP="00364CDE">
            <w:pPr>
              <w:jc w:val="center"/>
              <w:rPr>
                <w:rFonts w:cs="Arial"/>
                <w:sz w:val="17"/>
                <w:szCs w:val="17"/>
                <w:lang w:val="fr-FR"/>
              </w:rPr>
            </w:pPr>
            <w:r w:rsidRPr="009619E7">
              <w:rPr>
                <w:rFonts w:cs="Arial"/>
                <w:sz w:val="17"/>
                <w:szCs w:val="17"/>
                <w:lang w:val="fr-FR"/>
              </w:rPr>
              <w:t>-</w:t>
            </w:r>
          </w:p>
        </w:tc>
        <w:tc>
          <w:tcPr>
            <w:tcW w:w="1276" w:type="dxa"/>
          </w:tcPr>
          <w:p w:rsidR="004210A9" w:rsidRPr="009619E7" w:rsidRDefault="004210A9" w:rsidP="00364CDE">
            <w:pPr>
              <w:jc w:val="center"/>
              <w:rPr>
                <w:rFonts w:cs="Arial"/>
                <w:sz w:val="17"/>
                <w:szCs w:val="17"/>
                <w:lang w:val="fr-FR"/>
              </w:rPr>
            </w:pPr>
            <w:r w:rsidRPr="009619E7">
              <w:rPr>
                <w:rFonts w:cs="Arial"/>
                <w:sz w:val="17"/>
                <w:szCs w:val="17"/>
                <w:lang w:val="fr-FR"/>
              </w:rPr>
              <w:t>7</w:t>
            </w:r>
          </w:p>
        </w:tc>
        <w:tc>
          <w:tcPr>
            <w:tcW w:w="1417" w:type="dxa"/>
          </w:tcPr>
          <w:p w:rsidR="004210A9" w:rsidRPr="009619E7" w:rsidRDefault="004210A9" w:rsidP="00364CDE">
            <w:pPr>
              <w:jc w:val="center"/>
              <w:rPr>
                <w:rFonts w:cs="Arial"/>
                <w:sz w:val="17"/>
                <w:szCs w:val="17"/>
                <w:lang w:val="fr-FR"/>
              </w:rPr>
            </w:pPr>
            <w:r w:rsidRPr="009619E7">
              <w:rPr>
                <w:rFonts w:cs="Arial"/>
                <w:sz w:val="17"/>
                <w:szCs w:val="17"/>
                <w:lang w:val="fr-FR"/>
              </w:rPr>
              <w:t>10</w:t>
            </w:r>
          </w:p>
        </w:tc>
        <w:tc>
          <w:tcPr>
            <w:tcW w:w="1134" w:type="dxa"/>
          </w:tcPr>
          <w:p w:rsidR="004210A9" w:rsidRPr="009619E7" w:rsidRDefault="004210A9" w:rsidP="00364CDE">
            <w:pPr>
              <w:jc w:val="center"/>
              <w:rPr>
                <w:rFonts w:cs="Arial"/>
                <w:sz w:val="17"/>
                <w:szCs w:val="17"/>
                <w:lang w:val="fr-FR"/>
              </w:rPr>
            </w:pPr>
            <w:r w:rsidRPr="009619E7">
              <w:rPr>
                <w:rFonts w:cs="Arial"/>
                <w:sz w:val="17"/>
                <w:szCs w:val="17"/>
                <w:lang w:val="fr-FR"/>
              </w:rPr>
              <w:t>18</w:t>
            </w:r>
          </w:p>
        </w:tc>
        <w:tc>
          <w:tcPr>
            <w:tcW w:w="1134" w:type="dxa"/>
          </w:tcPr>
          <w:p w:rsidR="004210A9" w:rsidRPr="009619E7" w:rsidRDefault="004210A9" w:rsidP="00364CDE">
            <w:pPr>
              <w:jc w:val="center"/>
              <w:rPr>
                <w:rFonts w:cs="Arial"/>
                <w:sz w:val="17"/>
                <w:szCs w:val="17"/>
                <w:lang w:val="fr-FR"/>
              </w:rPr>
            </w:pPr>
            <w:r w:rsidRPr="009619E7">
              <w:rPr>
                <w:rFonts w:cs="Arial"/>
                <w:sz w:val="17"/>
                <w:szCs w:val="17"/>
                <w:lang w:val="fr-FR"/>
              </w:rPr>
              <w:t>822</w:t>
            </w:r>
          </w:p>
        </w:tc>
      </w:tr>
      <w:tr w:rsidR="004210A9" w:rsidRPr="009619E7" w:rsidTr="00364CDE">
        <w:trPr>
          <w:jc w:val="center"/>
        </w:trPr>
        <w:tc>
          <w:tcPr>
            <w:tcW w:w="1271" w:type="dxa"/>
            <w:shd w:val="clear" w:color="auto" w:fill="F2F2F2" w:themeFill="background1" w:themeFillShade="F2"/>
          </w:tcPr>
          <w:p w:rsidR="004210A9" w:rsidRPr="009619E7" w:rsidRDefault="002E6C07" w:rsidP="002E6C07">
            <w:pPr>
              <w:rPr>
                <w:rFonts w:cs="Arial"/>
                <w:sz w:val="17"/>
                <w:szCs w:val="17"/>
                <w:lang w:val="fr-FR"/>
              </w:rPr>
            </w:pPr>
            <w:r w:rsidRPr="009619E7">
              <w:rPr>
                <w:rFonts w:cs="Arial"/>
                <w:sz w:val="17"/>
                <w:szCs w:val="17"/>
                <w:lang w:val="fr-FR"/>
              </w:rPr>
              <w:t>Juillet</w:t>
            </w:r>
          </w:p>
        </w:tc>
        <w:tc>
          <w:tcPr>
            <w:tcW w:w="1276" w:type="dxa"/>
          </w:tcPr>
          <w:p w:rsidR="004210A9" w:rsidRPr="009619E7" w:rsidRDefault="00F75898" w:rsidP="00364CDE">
            <w:pPr>
              <w:jc w:val="center"/>
              <w:rPr>
                <w:rFonts w:cs="Arial"/>
                <w:sz w:val="17"/>
                <w:szCs w:val="17"/>
                <w:lang w:val="fr-FR"/>
              </w:rPr>
            </w:pPr>
            <w:r w:rsidRPr="009619E7">
              <w:rPr>
                <w:rFonts w:cs="Arial"/>
                <w:sz w:val="17"/>
                <w:szCs w:val="17"/>
                <w:lang w:val="fr-FR"/>
              </w:rPr>
              <w:t>-</w:t>
            </w:r>
          </w:p>
        </w:tc>
        <w:tc>
          <w:tcPr>
            <w:tcW w:w="1276" w:type="dxa"/>
          </w:tcPr>
          <w:p w:rsidR="004210A9" w:rsidRPr="009619E7" w:rsidRDefault="004210A9" w:rsidP="00364CDE">
            <w:pPr>
              <w:jc w:val="center"/>
              <w:rPr>
                <w:rFonts w:cs="Arial"/>
                <w:sz w:val="17"/>
                <w:szCs w:val="17"/>
                <w:lang w:val="fr-FR"/>
              </w:rPr>
            </w:pPr>
            <w:r w:rsidRPr="009619E7">
              <w:rPr>
                <w:rFonts w:cs="Arial"/>
                <w:sz w:val="17"/>
                <w:szCs w:val="17"/>
                <w:lang w:val="fr-FR"/>
              </w:rPr>
              <w:t>7</w:t>
            </w:r>
          </w:p>
        </w:tc>
        <w:tc>
          <w:tcPr>
            <w:tcW w:w="1417" w:type="dxa"/>
          </w:tcPr>
          <w:p w:rsidR="004210A9" w:rsidRPr="009619E7" w:rsidRDefault="004210A9" w:rsidP="00364CDE">
            <w:pPr>
              <w:jc w:val="center"/>
              <w:rPr>
                <w:rFonts w:cs="Arial"/>
                <w:sz w:val="17"/>
                <w:szCs w:val="17"/>
                <w:lang w:val="fr-FR"/>
              </w:rPr>
            </w:pPr>
            <w:r w:rsidRPr="009619E7">
              <w:rPr>
                <w:rFonts w:cs="Arial"/>
                <w:sz w:val="17"/>
                <w:szCs w:val="17"/>
                <w:lang w:val="fr-FR"/>
              </w:rPr>
              <w:t>3</w:t>
            </w:r>
          </w:p>
        </w:tc>
        <w:tc>
          <w:tcPr>
            <w:tcW w:w="1134" w:type="dxa"/>
          </w:tcPr>
          <w:p w:rsidR="004210A9" w:rsidRPr="009619E7" w:rsidRDefault="004210A9" w:rsidP="00364CDE">
            <w:pPr>
              <w:jc w:val="center"/>
              <w:rPr>
                <w:rFonts w:cs="Arial"/>
                <w:sz w:val="17"/>
                <w:szCs w:val="17"/>
                <w:lang w:val="fr-FR"/>
              </w:rPr>
            </w:pPr>
            <w:r w:rsidRPr="009619E7">
              <w:rPr>
                <w:rFonts w:cs="Arial"/>
                <w:sz w:val="17"/>
                <w:szCs w:val="17"/>
                <w:lang w:val="fr-FR"/>
              </w:rPr>
              <w:t>9</w:t>
            </w:r>
          </w:p>
        </w:tc>
        <w:tc>
          <w:tcPr>
            <w:tcW w:w="1134" w:type="dxa"/>
          </w:tcPr>
          <w:p w:rsidR="004210A9" w:rsidRPr="009619E7" w:rsidRDefault="004210A9" w:rsidP="00364CDE">
            <w:pPr>
              <w:jc w:val="center"/>
              <w:rPr>
                <w:rFonts w:cs="Arial"/>
                <w:sz w:val="17"/>
                <w:szCs w:val="17"/>
                <w:lang w:val="fr-FR"/>
              </w:rPr>
            </w:pPr>
            <w:r w:rsidRPr="009619E7">
              <w:rPr>
                <w:rFonts w:cs="Arial"/>
                <w:sz w:val="17"/>
                <w:szCs w:val="17"/>
                <w:lang w:val="fr-FR"/>
              </w:rPr>
              <w:t>58</w:t>
            </w:r>
          </w:p>
        </w:tc>
      </w:tr>
      <w:tr w:rsidR="004210A9" w:rsidRPr="009619E7" w:rsidTr="00364CDE">
        <w:trPr>
          <w:jc w:val="center"/>
        </w:trPr>
        <w:tc>
          <w:tcPr>
            <w:tcW w:w="1271" w:type="dxa"/>
            <w:shd w:val="clear" w:color="auto" w:fill="F2F2F2" w:themeFill="background1" w:themeFillShade="F2"/>
          </w:tcPr>
          <w:p w:rsidR="004210A9" w:rsidRPr="009619E7" w:rsidRDefault="002E6C07" w:rsidP="002E6C07">
            <w:pPr>
              <w:rPr>
                <w:rFonts w:cs="Arial"/>
                <w:sz w:val="17"/>
                <w:szCs w:val="17"/>
                <w:lang w:val="fr-FR"/>
              </w:rPr>
            </w:pPr>
            <w:r w:rsidRPr="009619E7">
              <w:rPr>
                <w:rFonts w:cs="Arial"/>
                <w:sz w:val="17"/>
                <w:szCs w:val="17"/>
                <w:lang w:val="fr-FR"/>
              </w:rPr>
              <w:t>Août</w:t>
            </w:r>
          </w:p>
        </w:tc>
        <w:tc>
          <w:tcPr>
            <w:tcW w:w="1276" w:type="dxa"/>
          </w:tcPr>
          <w:p w:rsidR="004210A9" w:rsidRPr="009619E7" w:rsidRDefault="00F75898" w:rsidP="00364CDE">
            <w:pPr>
              <w:jc w:val="center"/>
              <w:rPr>
                <w:rFonts w:cs="Arial"/>
                <w:sz w:val="17"/>
                <w:szCs w:val="17"/>
                <w:lang w:val="fr-FR"/>
              </w:rPr>
            </w:pPr>
            <w:r w:rsidRPr="009619E7">
              <w:rPr>
                <w:rFonts w:cs="Arial"/>
                <w:sz w:val="17"/>
                <w:szCs w:val="17"/>
                <w:lang w:val="fr-FR"/>
              </w:rPr>
              <w:t>-</w:t>
            </w:r>
          </w:p>
        </w:tc>
        <w:tc>
          <w:tcPr>
            <w:tcW w:w="1276" w:type="dxa"/>
          </w:tcPr>
          <w:p w:rsidR="004210A9" w:rsidRPr="009619E7" w:rsidRDefault="004210A9" w:rsidP="00364CDE">
            <w:pPr>
              <w:jc w:val="center"/>
              <w:rPr>
                <w:rFonts w:cs="Arial"/>
                <w:sz w:val="17"/>
                <w:szCs w:val="17"/>
                <w:lang w:val="fr-FR"/>
              </w:rPr>
            </w:pPr>
            <w:r w:rsidRPr="009619E7">
              <w:rPr>
                <w:rFonts w:cs="Arial"/>
                <w:sz w:val="17"/>
                <w:szCs w:val="17"/>
                <w:lang w:val="fr-FR"/>
              </w:rPr>
              <w:t>1</w:t>
            </w:r>
          </w:p>
        </w:tc>
        <w:tc>
          <w:tcPr>
            <w:tcW w:w="1417" w:type="dxa"/>
          </w:tcPr>
          <w:p w:rsidR="004210A9" w:rsidRPr="009619E7" w:rsidRDefault="004210A9" w:rsidP="00364CDE">
            <w:pPr>
              <w:jc w:val="center"/>
              <w:rPr>
                <w:rFonts w:cs="Arial"/>
                <w:sz w:val="17"/>
                <w:szCs w:val="17"/>
                <w:lang w:val="fr-FR"/>
              </w:rPr>
            </w:pPr>
            <w:r w:rsidRPr="009619E7">
              <w:rPr>
                <w:rFonts w:cs="Arial"/>
                <w:sz w:val="17"/>
                <w:szCs w:val="17"/>
                <w:lang w:val="fr-FR"/>
              </w:rPr>
              <w:t>7</w:t>
            </w:r>
          </w:p>
        </w:tc>
        <w:tc>
          <w:tcPr>
            <w:tcW w:w="1134" w:type="dxa"/>
          </w:tcPr>
          <w:p w:rsidR="004210A9" w:rsidRPr="009619E7" w:rsidRDefault="004210A9" w:rsidP="00364CDE">
            <w:pPr>
              <w:jc w:val="center"/>
              <w:rPr>
                <w:rFonts w:cs="Arial"/>
                <w:sz w:val="17"/>
                <w:szCs w:val="17"/>
                <w:lang w:val="fr-FR"/>
              </w:rPr>
            </w:pPr>
            <w:r w:rsidRPr="009619E7">
              <w:rPr>
                <w:rFonts w:cs="Arial"/>
                <w:sz w:val="17"/>
                <w:szCs w:val="17"/>
                <w:lang w:val="fr-FR"/>
              </w:rPr>
              <w:t>11</w:t>
            </w:r>
          </w:p>
        </w:tc>
        <w:tc>
          <w:tcPr>
            <w:tcW w:w="1134" w:type="dxa"/>
          </w:tcPr>
          <w:p w:rsidR="004210A9" w:rsidRPr="009619E7" w:rsidRDefault="004210A9" w:rsidP="00364CDE">
            <w:pPr>
              <w:jc w:val="center"/>
              <w:rPr>
                <w:rFonts w:cs="Arial"/>
                <w:sz w:val="17"/>
                <w:szCs w:val="17"/>
                <w:lang w:val="fr-FR"/>
              </w:rPr>
            </w:pPr>
            <w:r w:rsidRPr="009619E7">
              <w:rPr>
                <w:rFonts w:cs="Arial"/>
                <w:sz w:val="17"/>
                <w:szCs w:val="17"/>
                <w:lang w:val="fr-FR"/>
              </w:rPr>
              <w:t>379</w:t>
            </w:r>
          </w:p>
        </w:tc>
      </w:tr>
      <w:tr w:rsidR="004210A9" w:rsidRPr="009619E7" w:rsidTr="00364CDE">
        <w:trPr>
          <w:jc w:val="center"/>
        </w:trPr>
        <w:tc>
          <w:tcPr>
            <w:tcW w:w="1271" w:type="dxa"/>
            <w:shd w:val="clear" w:color="auto" w:fill="F2F2F2" w:themeFill="background1" w:themeFillShade="F2"/>
          </w:tcPr>
          <w:p w:rsidR="004210A9" w:rsidRPr="009619E7" w:rsidRDefault="002E6C07" w:rsidP="002E6C07">
            <w:pPr>
              <w:rPr>
                <w:rFonts w:cs="Arial"/>
                <w:sz w:val="17"/>
                <w:szCs w:val="17"/>
                <w:lang w:val="fr-FR"/>
              </w:rPr>
            </w:pPr>
            <w:r w:rsidRPr="009619E7">
              <w:rPr>
                <w:rFonts w:cs="Arial"/>
                <w:sz w:val="17"/>
                <w:szCs w:val="17"/>
                <w:lang w:val="fr-FR"/>
              </w:rPr>
              <w:t>Septembre</w:t>
            </w:r>
          </w:p>
        </w:tc>
        <w:tc>
          <w:tcPr>
            <w:tcW w:w="1276" w:type="dxa"/>
          </w:tcPr>
          <w:p w:rsidR="004210A9" w:rsidRPr="009619E7" w:rsidRDefault="004210A9" w:rsidP="00364CDE">
            <w:pPr>
              <w:jc w:val="center"/>
              <w:rPr>
                <w:rFonts w:cs="Arial"/>
                <w:sz w:val="17"/>
                <w:szCs w:val="17"/>
                <w:lang w:val="fr-FR"/>
              </w:rPr>
            </w:pPr>
            <w:r w:rsidRPr="009619E7">
              <w:rPr>
                <w:rFonts w:cs="Arial"/>
                <w:sz w:val="17"/>
                <w:szCs w:val="17"/>
                <w:lang w:val="fr-FR"/>
              </w:rPr>
              <w:t>3</w:t>
            </w:r>
          </w:p>
        </w:tc>
        <w:tc>
          <w:tcPr>
            <w:tcW w:w="1276" w:type="dxa"/>
          </w:tcPr>
          <w:p w:rsidR="004210A9" w:rsidRPr="009619E7" w:rsidRDefault="004210A9" w:rsidP="00364CDE">
            <w:pPr>
              <w:jc w:val="center"/>
              <w:rPr>
                <w:rFonts w:cs="Arial"/>
                <w:sz w:val="17"/>
                <w:szCs w:val="17"/>
                <w:lang w:val="fr-FR"/>
              </w:rPr>
            </w:pPr>
            <w:r w:rsidRPr="009619E7">
              <w:rPr>
                <w:rFonts w:cs="Arial"/>
                <w:sz w:val="17"/>
                <w:szCs w:val="17"/>
                <w:lang w:val="fr-FR"/>
              </w:rPr>
              <w:t>8</w:t>
            </w:r>
          </w:p>
        </w:tc>
        <w:tc>
          <w:tcPr>
            <w:tcW w:w="1417" w:type="dxa"/>
          </w:tcPr>
          <w:p w:rsidR="004210A9" w:rsidRPr="009619E7" w:rsidRDefault="004210A9" w:rsidP="00364CDE">
            <w:pPr>
              <w:jc w:val="center"/>
              <w:rPr>
                <w:rFonts w:cs="Arial"/>
                <w:sz w:val="17"/>
                <w:szCs w:val="17"/>
                <w:lang w:val="fr-FR"/>
              </w:rPr>
            </w:pPr>
            <w:r w:rsidRPr="009619E7">
              <w:rPr>
                <w:rFonts w:cs="Arial"/>
                <w:sz w:val="17"/>
                <w:szCs w:val="17"/>
                <w:lang w:val="fr-FR"/>
              </w:rPr>
              <w:t>16</w:t>
            </w:r>
          </w:p>
        </w:tc>
        <w:tc>
          <w:tcPr>
            <w:tcW w:w="1134" w:type="dxa"/>
          </w:tcPr>
          <w:p w:rsidR="004210A9" w:rsidRPr="009619E7" w:rsidRDefault="004210A9" w:rsidP="00364CDE">
            <w:pPr>
              <w:jc w:val="center"/>
              <w:rPr>
                <w:rFonts w:cs="Arial"/>
                <w:sz w:val="17"/>
                <w:szCs w:val="17"/>
                <w:lang w:val="fr-FR"/>
              </w:rPr>
            </w:pPr>
            <w:r w:rsidRPr="009619E7">
              <w:rPr>
                <w:rFonts w:cs="Arial"/>
                <w:sz w:val="17"/>
                <w:szCs w:val="17"/>
                <w:lang w:val="fr-FR"/>
              </w:rPr>
              <w:t>29</w:t>
            </w:r>
          </w:p>
        </w:tc>
        <w:tc>
          <w:tcPr>
            <w:tcW w:w="1134" w:type="dxa"/>
          </w:tcPr>
          <w:p w:rsidR="004210A9" w:rsidRPr="009619E7" w:rsidRDefault="004210A9" w:rsidP="00364CDE">
            <w:pPr>
              <w:jc w:val="center"/>
              <w:rPr>
                <w:rFonts w:cs="Arial"/>
                <w:sz w:val="17"/>
                <w:szCs w:val="17"/>
                <w:lang w:val="fr-FR"/>
              </w:rPr>
            </w:pPr>
            <w:r w:rsidRPr="009619E7">
              <w:rPr>
                <w:rFonts w:cs="Arial"/>
                <w:sz w:val="17"/>
                <w:szCs w:val="17"/>
                <w:lang w:val="fr-FR"/>
              </w:rPr>
              <w:t>154</w:t>
            </w:r>
          </w:p>
        </w:tc>
      </w:tr>
      <w:tr w:rsidR="004210A9" w:rsidRPr="009619E7" w:rsidTr="00364CDE">
        <w:trPr>
          <w:jc w:val="center"/>
        </w:trPr>
        <w:tc>
          <w:tcPr>
            <w:tcW w:w="1271" w:type="dxa"/>
            <w:shd w:val="clear" w:color="auto" w:fill="F2F2F2" w:themeFill="background1" w:themeFillShade="F2"/>
          </w:tcPr>
          <w:p w:rsidR="004210A9" w:rsidRPr="009619E7" w:rsidRDefault="002E6C07" w:rsidP="002E6C07">
            <w:pPr>
              <w:rPr>
                <w:rFonts w:cs="Arial"/>
                <w:sz w:val="17"/>
                <w:szCs w:val="17"/>
                <w:lang w:val="fr-FR"/>
              </w:rPr>
            </w:pPr>
            <w:r w:rsidRPr="009619E7">
              <w:rPr>
                <w:rFonts w:cs="Arial"/>
                <w:sz w:val="17"/>
                <w:szCs w:val="17"/>
                <w:lang w:val="fr-FR"/>
              </w:rPr>
              <w:t>Octobre</w:t>
            </w:r>
          </w:p>
        </w:tc>
        <w:tc>
          <w:tcPr>
            <w:tcW w:w="1276" w:type="dxa"/>
          </w:tcPr>
          <w:p w:rsidR="004210A9" w:rsidRPr="009619E7" w:rsidRDefault="004210A9" w:rsidP="00364CDE">
            <w:pPr>
              <w:jc w:val="center"/>
              <w:rPr>
                <w:rFonts w:cs="Arial"/>
                <w:sz w:val="17"/>
                <w:szCs w:val="17"/>
                <w:lang w:val="fr-FR"/>
              </w:rPr>
            </w:pPr>
            <w:r w:rsidRPr="009619E7">
              <w:rPr>
                <w:rFonts w:cs="Arial"/>
                <w:sz w:val="17"/>
                <w:szCs w:val="17"/>
                <w:lang w:val="fr-FR"/>
              </w:rPr>
              <w:t>1</w:t>
            </w:r>
          </w:p>
        </w:tc>
        <w:tc>
          <w:tcPr>
            <w:tcW w:w="1276" w:type="dxa"/>
          </w:tcPr>
          <w:p w:rsidR="004210A9" w:rsidRPr="009619E7" w:rsidRDefault="004210A9" w:rsidP="00364CDE">
            <w:pPr>
              <w:jc w:val="center"/>
              <w:rPr>
                <w:rFonts w:cs="Arial"/>
                <w:sz w:val="17"/>
                <w:szCs w:val="17"/>
                <w:lang w:val="fr-FR"/>
              </w:rPr>
            </w:pPr>
            <w:r w:rsidRPr="009619E7">
              <w:rPr>
                <w:rFonts w:cs="Arial"/>
                <w:sz w:val="17"/>
                <w:szCs w:val="17"/>
                <w:lang w:val="fr-FR"/>
              </w:rPr>
              <w:t>19</w:t>
            </w:r>
          </w:p>
        </w:tc>
        <w:tc>
          <w:tcPr>
            <w:tcW w:w="1417" w:type="dxa"/>
          </w:tcPr>
          <w:p w:rsidR="004210A9" w:rsidRPr="009619E7" w:rsidRDefault="004210A9" w:rsidP="00364CDE">
            <w:pPr>
              <w:jc w:val="center"/>
              <w:rPr>
                <w:rFonts w:cs="Arial"/>
                <w:sz w:val="17"/>
                <w:szCs w:val="17"/>
                <w:lang w:val="fr-FR"/>
              </w:rPr>
            </w:pPr>
            <w:r w:rsidRPr="009619E7">
              <w:rPr>
                <w:rFonts w:cs="Arial"/>
                <w:sz w:val="17"/>
                <w:szCs w:val="17"/>
                <w:lang w:val="fr-FR"/>
              </w:rPr>
              <w:t>29</w:t>
            </w:r>
          </w:p>
        </w:tc>
        <w:tc>
          <w:tcPr>
            <w:tcW w:w="1134" w:type="dxa"/>
          </w:tcPr>
          <w:p w:rsidR="004210A9" w:rsidRPr="009619E7" w:rsidRDefault="004210A9" w:rsidP="00364CDE">
            <w:pPr>
              <w:jc w:val="center"/>
              <w:rPr>
                <w:rFonts w:cs="Arial"/>
                <w:sz w:val="17"/>
                <w:szCs w:val="17"/>
                <w:lang w:val="fr-FR"/>
              </w:rPr>
            </w:pPr>
            <w:r w:rsidRPr="009619E7">
              <w:rPr>
                <w:rFonts w:cs="Arial"/>
                <w:sz w:val="17"/>
                <w:szCs w:val="17"/>
                <w:lang w:val="fr-FR"/>
              </w:rPr>
              <w:t>16</w:t>
            </w:r>
          </w:p>
        </w:tc>
        <w:tc>
          <w:tcPr>
            <w:tcW w:w="1134" w:type="dxa"/>
          </w:tcPr>
          <w:p w:rsidR="004210A9" w:rsidRPr="009619E7" w:rsidRDefault="004210A9" w:rsidP="00364CDE">
            <w:pPr>
              <w:jc w:val="center"/>
              <w:rPr>
                <w:rFonts w:cs="Arial"/>
                <w:sz w:val="17"/>
                <w:szCs w:val="17"/>
                <w:lang w:val="fr-FR"/>
              </w:rPr>
            </w:pPr>
          </w:p>
        </w:tc>
      </w:tr>
      <w:tr w:rsidR="004210A9" w:rsidRPr="009619E7" w:rsidTr="00364CDE">
        <w:trPr>
          <w:jc w:val="center"/>
        </w:trPr>
        <w:tc>
          <w:tcPr>
            <w:tcW w:w="1271" w:type="dxa"/>
            <w:shd w:val="clear" w:color="auto" w:fill="F2F2F2" w:themeFill="background1" w:themeFillShade="F2"/>
          </w:tcPr>
          <w:p w:rsidR="004210A9" w:rsidRPr="009619E7" w:rsidRDefault="002E6C07" w:rsidP="002E6C07">
            <w:pPr>
              <w:rPr>
                <w:rFonts w:cs="Arial"/>
                <w:sz w:val="17"/>
                <w:szCs w:val="17"/>
                <w:lang w:val="fr-FR"/>
              </w:rPr>
            </w:pPr>
            <w:r w:rsidRPr="009619E7">
              <w:rPr>
                <w:rFonts w:cs="Arial"/>
                <w:sz w:val="17"/>
                <w:szCs w:val="17"/>
                <w:lang w:val="fr-FR"/>
              </w:rPr>
              <w:t>Novembre</w:t>
            </w:r>
          </w:p>
        </w:tc>
        <w:tc>
          <w:tcPr>
            <w:tcW w:w="1276" w:type="dxa"/>
          </w:tcPr>
          <w:p w:rsidR="004210A9" w:rsidRPr="009619E7" w:rsidRDefault="004210A9" w:rsidP="00364CDE">
            <w:pPr>
              <w:jc w:val="center"/>
              <w:rPr>
                <w:rFonts w:cs="Arial"/>
                <w:sz w:val="17"/>
                <w:szCs w:val="17"/>
                <w:lang w:val="fr-FR"/>
              </w:rPr>
            </w:pPr>
            <w:r w:rsidRPr="009619E7">
              <w:rPr>
                <w:rFonts w:cs="Arial"/>
                <w:sz w:val="17"/>
                <w:szCs w:val="17"/>
                <w:lang w:val="fr-FR"/>
              </w:rPr>
              <w:t>3</w:t>
            </w:r>
          </w:p>
        </w:tc>
        <w:tc>
          <w:tcPr>
            <w:tcW w:w="1276" w:type="dxa"/>
          </w:tcPr>
          <w:p w:rsidR="004210A9" w:rsidRPr="009619E7" w:rsidRDefault="004210A9" w:rsidP="00364CDE">
            <w:pPr>
              <w:jc w:val="center"/>
              <w:rPr>
                <w:rFonts w:cs="Arial"/>
                <w:sz w:val="17"/>
                <w:szCs w:val="17"/>
                <w:lang w:val="fr-FR"/>
              </w:rPr>
            </w:pPr>
            <w:r w:rsidRPr="009619E7">
              <w:rPr>
                <w:rFonts w:cs="Arial"/>
                <w:sz w:val="17"/>
                <w:szCs w:val="17"/>
                <w:lang w:val="fr-FR"/>
              </w:rPr>
              <w:t>16</w:t>
            </w:r>
          </w:p>
        </w:tc>
        <w:tc>
          <w:tcPr>
            <w:tcW w:w="1417" w:type="dxa"/>
          </w:tcPr>
          <w:p w:rsidR="004210A9" w:rsidRPr="009619E7" w:rsidRDefault="004210A9" w:rsidP="00364CDE">
            <w:pPr>
              <w:jc w:val="center"/>
              <w:rPr>
                <w:rFonts w:cs="Arial"/>
                <w:sz w:val="17"/>
                <w:szCs w:val="17"/>
                <w:lang w:val="fr-FR"/>
              </w:rPr>
            </w:pPr>
            <w:r w:rsidRPr="009619E7">
              <w:rPr>
                <w:rFonts w:cs="Arial"/>
                <w:sz w:val="17"/>
                <w:szCs w:val="17"/>
                <w:lang w:val="fr-FR"/>
              </w:rPr>
              <w:t>26</w:t>
            </w:r>
          </w:p>
        </w:tc>
        <w:tc>
          <w:tcPr>
            <w:tcW w:w="1134" w:type="dxa"/>
          </w:tcPr>
          <w:p w:rsidR="004210A9" w:rsidRPr="009619E7" w:rsidRDefault="004210A9" w:rsidP="00364CDE">
            <w:pPr>
              <w:jc w:val="center"/>
              <w:rPr>
                <w:rFonts w:cs="Arial"/>
                <w:sz w:val="17"/>
                <w:szCs w:val="17"/>
                <w:lang w:val="fr-FR"/>
              </w:rPr>
            </w:pPr>
            <w:r w:rsidRPr="009619E7">
              <w:rPr>
                <w:rFonts w:cs="Arial"/>
                <w:sz w:val="17"/>
                <w:szCs w:val="17"/>
                <w:lang w:val="fr-FR"/>
              </w:rPr>
              <w:t>41</w:t>
            </w:r>
          </w:p>
        </w:tc>
        <w:tc>
          <w:tcPr>
            <w:tcW w:w="1134" w:type="dxa"/>
          </w:tcPr>
          <w:p w:rsidR="004210A9" w:rsidRPr="009619E7" w:rsidRDefault="004210A9" w:rsidP="00364CDE">
            <w:pPr>
              <w:jc w:val="center"/>
              <w:rPr>
                <w:rFonts w:cs="Arial"/>
                <w:sz w:val="17"/>
                <w:szCs w:val="17"/>
                <w:lang w:val="fr-FR"/>
              </w:rPr>
            </w:pPr>
          </w:p>
        </w:tc>
      </w:tr>
      <w:tr w:rsidR="004210A9" w:rsidRPr="009619E7" w:rsidTr="00364CDE">
        <w:trPr>
          <w:jc w:val="center"/>
        </w:trPr>
        <w:tc>
          <w:tcPr>
            <w:tcW w:w="1271" w:type="dxa"/>
            <w:shd w:val="clear" w:color="auto" w:fill="F2F2F2" w:themeFill="background1" w:themeFillShade="F2"/>
          </w:tcPr>
          <w:p w:rsidR="004210A9" w:rsidRPr="009619E7" w:rsidRDefault="002E6C07" w:rsidP="002E6C07">
            <w:pPr>
              <w:rPr>
                <w:rFonts w:cs="Arial"/>
                <w:sz w:val="17"/>
                <w:szCs w:val="17"/>
                <w:lang w:val="fr-FR"/>
              </w:rPr>
            </w:pPr>
            <w:r w:rsidRPr="009619E7">
              <w:rPr>
                <w:rFonts w:cs="Arial"/>
                <w:sz w:val="17"/>
                <w:szCs w:val="17"/>
                <w:lang w:val="fr-FR"/>
              </w:rPr>
              <w:t>Décembre</w:t>
            </w:r>
          </w:p>
        </w:tc>
        <w:tc>
          <w:tcPr>
            <w:tcW w:w="1276" w:type="dxa"/>
          </w:tcPr>
          <w:p w:rsidR="004210A9" w:rsidRPr="009619E7" w:rsidRDefault="004210A9" w:rsidP="00364CDE">
            <w:pPr>
              <w:jc w:val="center"/>
              <w:rPr>
                <w:rFonts w:cs="Arial"/>
                <w:sz w:val="17"/>
                <w:szCs w:val="17"/>
                <w:lang w:val="fr-FR"/>
              </w:rPr>
            </w:pPr>
            <w:r w:rsidRPr="009619E7">
              <w:rPr>
                <w:rFonts w:cs="Arial"/>
                <w:sz w:val="17"/>
                <w:szCs w:val="17"/>
                <w:lang w:val="fr-FR"/>
              </w:rPr>
              <w:t>3</w:t>
            </w:r>
          </w:p>
        </w:tc>
        <w:tc>
          <w:tcPr>
            <w:tcW w:w="1276" w:type="dxa"/>
          </w:tcPr>
          <w:p w:rsidR="004210A9" w:rsidRPr="009619E7" w:rsidRDefault="004210A9" w:rsidP="00364CDE">
            <w:pPr>
              <w:jc w:val="center"/>
              <w:rPr>
                <w:rFonts w:cs="Arial"/>
                <w:sz w:val="17"/>
                <w:szCs w:val="17"/>
                <w:lang w:val="fr-FR"/>
              </w:rPr>
            </w:pPr>
            <w:r w:rsidRPr="009619E7">
              <w:rPr>
                <w:rFonts w:cs="Arial"/>
                <w:sz w:val="17"/>
                <w:szCs w:val="17"/>
                <w:lang w:val="fr-FR"/>
              </w:rPr>
              <w:t>9</w:t>
            </w:r>
          </w:p>
        </w:tc>
        <w:tc>
          <w:tcPr>
            <w:tcW w:w="1417" w:type="dxa"/>
          </w:tcPr>
          <w:p w:rsidR="004210A9" w:rsidRPr="009619E7" w:rsidRDefault="004210A9" w:rsidP="00364CDE">
            <w:pPr>
              <w:jc w:val="center"/>
              <w:rPr>
                <w:rFonts w:cs="Arial"/>
                <w:sz w:val="17"/>
                <w:szCs w:val="17"/>
                <w:lang w:val="fr-FR"/>
              </w:rPr>
            </w:pPr>
            <w:r w:rsidRPr="009619E7">
              <w:rPr>
                <w:rFonts w:cs="Arial"/>
                <w:sz w:val="17"/>
                <w:szCs w:val="17"/>
                <w:lang w:val="fr-FR"/>
              </w:rPr>
              <w:t>51</w:t>
            </w:r>
          </w:p>
        </w:tc>
        <w:tc>
          <w:tcPr>
            <w:tcW w:w="1134" w:type="dxa"/>
          </w:tcPr>
          <w:p w:rsidR="004210A9" w:rsidRPr="009619E7" w:rsidRDefault="004210A9" w:rsidP="00364CDE">
            <w:pPr>
              <w:jc w:val="center"/>
              <w:rPr>
                <w:rFonts w:cs="Arial"/>
                <w:sz w:val="17"/>
                <w:szCs w:val="17"/>
                <w:lang w:val="fr-FR"/>
              </w:rPr>
            </w:pPr>
            <w:r w:rsidRPr="009619E7">
              <w:rPr>
                <w:rFonts w:cs="Arial"/>
                <w:sz w:val="17"/>
                <w:szCs w:val="17"/>
                <w:lang w:val="fr-FR"/>
              </w:rPr>
              <w:t>32</w:t>
            </w:r>
          </w:p>
        </w:tc>
        <w:tc>
          <w:tcPr>
            <w:tcW w:w="1134" w:type="dxa"/>
          </w:tcPr>
          <w:p w:rsidR="004210A9" w:rsidRPr="009619E7" w:rsidRDefault="004210A9" w:rsidP="00364CDE">
            <w:pPr>
              <w:jc w:val="center"/>
              <w:rPr>
                <w:rFonts w:cs="Arial"/>
                <w:sz w:val="17"/>
                <w:szCs w:val="17"/>
                <w:lang w:val="fr-FR"/>
              </w:rPr>
            </w:pPr>
          </w:p>
        </w:tc>
      </w:tr>
      <w:tr w:rsidR="004210A9" w:rsidRPr="009619E7" w:rsidTr="00364CDE">
        <w:trPr>
          <w:jc w:val="center"/>
        </w:trPr>
        <w:tc>
          <w:tcPr>
            <w:tcW w:w="1271" w:type="dxa"/>
            <w:shd w:val="clear" w:color="auto" w:fill="F2F2F2" w:themeFill="background1" w:themeFillShade="F2"/>
          </w:tcPr>
          <w:p w:rsidR="004210A9" w:rsidRPr="009619E7" w:rsidRDefault="002E6C07" w:rsidP="002E6C07">
            <w:pPr>
              <w:rPr>
                <w:rFonts w:cs="Arial"/>
                <w:sz w:val="17"/>
                <w:szCs w:val="17"/>
                <w:lang w:val="fr-FR"/>
              </w:rPr>
            </w:pPr>
            <w:r w:rsidRPr="009619E7">
              <w:rPr>
                <w:rFonts w:cs="Arial"/>
                <w:sz w:val="17"/>
                <w:szCs w:val="17"/>
                <w:lang w:val="fr-FR"/>
              </w:rPr>
              <w:t>Total</w:t>
            </w:r>
          </w:p>
        </w:tc>
        <w:tc>
          <w:tcPr>
            <w:tcW w:w="1276" w:type="dxa"/>
            <w:shd w:val="clear" w:color="auto" w:fill="F2F2F2" w:themeFill="background1" w:themeFillShade="F2"/>
          </w:tcPr>
          <w:p w:rsidR="004210A9" w:rsidRPr="009619E7" w:rsidRDefault="004210A9" w:rsidP="00364CDE">
            <w:pPr>
              <w:jc w:val="center"/>
              <w:rPr>
                <w:rFonts w:cs="Arial"/>
                <w:sz w:val="17"/>
                <w:szCs w:val="17"/>
                <w:lang w:val="fr-FR"/>
              </w:rPr>
            </w:pPr>
            <w:r w:rsidRPr="009619E7">
              <w:rPr>
                <w:rFonts w:cs="Arial"/>
                <w:sz w:val="17"/>
                <w:szCs w:val="17"/>
                <w:lang w:val="fr-FR"/>
              </w:rPr>
              <w:t>14</w:t>
            </w:r>
          </w:p>
        </w:tc>
        <w:tc>
          <w:tcPr>
            <w:tcW w:w="1276" w:type="dxa"/>
            <w:shd w:val="clear" w:color="auto" w:fill="F2F2F2" w:themeFill="background1" w:themeFillShade="F2"/>
          </w:tcPr>
          <w:p w:rsidR="004210A9" w:rsidRPr="009619E7" w:rsidRDefault="004210A9" w:rsidP="00364CDE">
            <w:pPr>
              <w:jc w:val="center"/>
              <w:rPr>
                <w:rFonts w:cs="Arial"/>
                <w:sz w:val="17"/>
                <w:szCs w:val="17"/>
                <w:lang w:val="fr-FR"/>
              </w:rPr>
            </w:pPr>
            <w:r w:rsidRPr="009619E7">
              <w:rPr>
                <w:rFonts w:cs="Arial"/>
                <w:sz w:val="17"/>
                <w:szCs w:val="17"/>
                <w:lang w:val="fr-FR"/>
              </w:rPr>
              <w:t>77</w:t>
            </w:r>
          </w:p>
        </w:tc>
        <w:tc>
          <w:tcPr>
            <w:tcW w:w="1417" w:type="dxa"/>
            <w:shd w:val="clear" w:color="auto" w:fill="F2F2F2" w:themeFill="background1" w:themeFillShade="F2"/>
          </w:tcPr>
          <w:p w:rsidR="004210A9" w:rsidRPr="009619E7" w:rsidRDefault="004210A9" w:rsidP="00364CDE">
            <w:pPr>
              <w:jc w:val="center"/>
              <w:rPr>
                <w:rFonts w:cs="Arial"/>
                <w:sz w:val="17"/>
                <w:szCs w:val="17"/>
                <w:lang w:val="fr-FR"/>
              </w:rPr>
            </w:pPr>
            <w:r w:rsidRPr="009619E7">
              <w:rPr>
                <w:rFonts w:cs="Arial"/>
                <w:sz w:val="17"/>
                <w:szCs w:val="17"/>
                <w:lang w:val="fr-FR"/>
              </w:rPr>
              <w:t>219</w:t>
            </w:r>
          </w:p>
        </w:tc>
        <w:tc>
          <w:tcPr>
            <w:tcW w:w="1134" w:type="dxa"/>
            <w:shd w:val="clear" w:color="auto" w:fill="F2F2F2" w:themeFill="background1" w:themeFillShade="F2"/>
          </w:tcPr>
          <w:p w:rsidR="004210A9" w:rsidRPr="009619E7" w:rsidRDefault="004210A9" w:rsidP="00364CDE">
            <w:pPr>
              <w:jc w:val="center"/>
              <w:rPr>
                <w:rFonts w:cs="Arial"/>
                <w:sz w:val="17"/>
                <w:szCs w:val="17"/>
                <w:lang w:val="fr-FR"/>
              </w:rPr>
            </w:pPr>
            <w:r w:rsidRPr="009619E7">
              <w:rPr>
                <w:rFonts w:cs="Arial"/>
                <w:sz w:val="17"/>
                <w:szCs w:val="17"/>
                <w:lang w:val="fr-FR"/>
              </w:rPr>
              <w:t>222</w:t>
            </w:r>
          </w:p>
        </w:tc>
        <w:tc>
          <w:tcPr>
            <w:tcW w:w="1134" w:type="dxa"/>
            <w:shd w:val="clear" w:color="auto" w:fill="F2F2F2" w:themeFill="background1" w:themeFillShade="F2"/>
          </w:tcPr>
          <w:p w:rsidR="004210A9" w:rsidRPr="009619E7" w:rsidRDefault="004210A9" w:rsidP="00364CDE">
            <w:pPr>
              <w:jc w:val="center"/>
              <w:rPr>
                <w:rFonts w:cs="Arial"/>
                <w:sz w:val="17"/>
                <w:szCs w:val="17"/>
                <w:lang w:val="fr-FR"/>
              </w:rPr>
            </w:pPr>
            <w:r w:rsidRPr="009619E7">
              <w:rPr>
                <w:rFonts w:cs="Arial"/>
                <w:sz w:val="17"/>
                <w:szCs w:val="17"/>
                <w:lang w:val="fr-FR"/>
              </w:rPr>
              <w:t>1</w:t>
            </w:r>
            <w:r w:rsidR="00C37CBD">
              <w:rPr>
                <w:rFonts w:cs="Arial"/>
                <w:sz w:val="17"/>
                <w:szCs w:val="17"/>
                <w:lang w:val="fr-FR"/>
              </w:rPr>
              <w:t> </w:t>
            </w:r>
            <w:r w:rsidRPr="009619E7">
              <w:rPr>
                <w:rFonts w:cs="Arial"/>
                <w:sz w:val="17"/>
                <w:szCs w:val="17"/>
                <w:lang w:val="fr-FR"/>
              </w:rPr>
              <w:t>864</w:t>
            </w:r>
          </w:p>
        </w:tc>
      </w:tr>
    </w:tbl>
    <w:p w:rsidR="00527FF5" w:rsidRPr="009619E7" w:rsidRDefault="00527FF5" w:rsidP="004210A9">
      <w:pPr>
        <w:pStyle w:val="Caption"/>
        <w:framePr w:wrap="around"/>
        <w:rPr>
          <w:lang w:val="fr-FR"/>
        </w:rPr>
      </w:pPr>
    </w:p>
    <w:p w:rsidR="00527FF5" w:rsidRPr="009619E7" w:rsidRDefault="00527FF5" w:rsidP="004210A9">
      <w:pPr>
        <w:rPr>
          <w:sz w:val="12"/>
          <w:lang w:val="fr-FR"/>
        </w:rPr>
      </w:pPr>
    </w:p>
    <w:p w:rsidR="006F590C" w:rsidRDefault="006F590C" w:rsidP="004210A9">
      <w:pPr>
        <w:jc w:val="center"/>
        <w:rPr>
          <w:sz w:val="16"/>
          <w:lang w:val="fr-FR"/>
        </w:rPr>
      </w:pPr>
    </w:p>
    <w:p w:rsidR="006F590C" w:rsidRDefault="006F590C" w:rsidP="004210A9">
      <w:pPr>
        <w:jc w:val="center"/>
        <w:rPr>
          <w:sz w:val="16"/>
          <w:lang w:val="fr-FR"/>
        </w:rPr>
      </w:pPr>
    </w:p>
    <w:p w:rsidR="006F590C" w:rsidRDefault="006F590C" w:rsidP="004210A9">
      <w:pPr>
        <w:jc w:val="center"/>
        <w:rPr>
          <w:sz w:val="16"/>
          <w:lang w:val="fr-FR"/>
        </w:rPr>
      </w:pPr>
    </w:p>
    <w:p w:rsidR="006F590C" w:rsidRDefault="006F590C" w:rsidP="004210A9">
      <w:pPr>
        <w:jc w:val="center"/>
        <w:rPr>
          <w:sz w:val="16"/>
          <w:lang w:val="fr-FR"/>
        </w:rPr>
      </w:pPr>
    </w:p>
    <w:p w:rsidR="00527FF5" w:rsidRPr="00251EDD" w:rsidRDefault="006F590C" w:rsidP="00251EDD">
      <w:pPr>
        <w:keepNext/>
        <w:jc w:val="center"/>
        <w:rPr>
          <w:b/>
          <w:lang w:val="fr-FR"/>
        </w:rPr>
      </w:pPr>
      <w:r w:rsidRPr="00251EDD">
        <w:rPr>
          <w:b/>
          <w:lang w:val="fr-FR"/>
        </w:rPr>
        <w:lastRenderedPageBreak/>
        <w:t>Nombre de demandes déposées par l’intermédiaire d’UPOV PRISMA</w:t>
      </w:r>
    </w:p>
    <w:p w:rsidR="006F590C" w:rsidRDefault="006F590C" w:rsidP="006F590C">
      <w:pPr>
        <w:jc w:val="center"/>
        <w:rPr>
          <w:i/>
          <w:lang w:val="fr-FR"/>
        </w:rPr>
      </w:pPr>
      <w:r>
        <w:rPr>
          <w:i/>
          <w:noProof/>
        </w:rPr>
        <w:drawing>
          <wp:inline distT="0" distB="0" distL="0" distR="0">
            <wp:extent cx="3522345" cy="2321560"/>
            <wp:effectExtent l="0" t="0" r="190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2345" cy="2321560"/>
                    </a:xfrm>
                    <a:prstGeom prst="rect">
                      <a:avLst/>
                    </a:prstGeom>
                    <a:noFill/>
                    <a:ln>
                      <a:noFill/>
                    </a:ln>
                  </pic:spPr>
                </pic:pic>
              </a:graphicData>
            </a:graphic>
          </wp:inline>
        </w:drawing>
      </w:r>
    </w:p>
    <w:p w:rsidR="006F590C" w:rsidRPr="006F590C" w:rsidRDefault="006F590C" w:rsidP="006F590C">
      <w:pPr>
        <w:jc w:val="left"/>
        <w:rPr>
          <w:i/>
          <w:lang w:val="fr-FR"/>
        </w:rPr>
      </w:pPr>
    </w:p>
    <w:p w:rsidR="009A30C1" w:rsidRPr="00251EDD" w:rsidRDefault="006F590C" w:rsidP="00251EDD">
      <w:pPr>
        <w:jc w:val="center"/>
        <w:rPr>
          <w:b/>
          <w:lang w:val="fr-FR"/>
        </w:rPr>
      </w:pPr>
      <w:r w:rsidRPr="00251EDD">
        <w:rPr>
          <w:b/>
          <w:lang w:val="fr-FR"/>
        </w:rPr>
        <w:t>Demandes figurant dans UPOV PRISMA (par an)</w:t>
      </w:r>
    </w:p>
    <w:p w:rsidR="00527FF5" w:rsidRPr="009619E7" w:rsidRDefault="00527FF5" w:rsidP="004210A9">
      <w:pPr>
        <w:rPr>
          <w:sz w:val="16"/>
          <w:lang w:val="fr-FR"/>
        </w:rPr>
      </w:pPr>
    </w:p>
    <w:p w:rsidR="00527FF5" w:rsidRPr="009619E7" w:rsidRDefault="006F590C" w:rsidP="004210A9">
      <w:pPr>
        <w:jc w:val="center"/>
        <w:rPr>
          <w:sz w:val="16"/>
          <w:lang w:val="fr-FR"/>
        </w:rPr>
      </w:pPr>
      <w:r>
        <w:rPr>
          <w:noProof/>
          <w:sz w:val="16"/>
        </w:rPr>
        <w:drawing>
          <wp:inline distT="0" distB="0" distL="0" distR="0">
            <wp:extent cx="3498574" cy="2460357"/>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4010" cy="2464180"/>
                    </a:xfrm>
                    <a:prstGeom prst="rect">
                      <a:avLst/>
                    </a:prstGeom>
                    <a:noFill/>
                    <a:ln>
                      <a:noFill/>
                    </a:ln>
                  </pic:spPr>
                </pic:pic>
              </a:graphicData>
            </a:graphic>
          </wp:inline>
        </w:drawing>
      </w:r>
    </w:p>
    <w:p w:rsidR="00A514DD" w:rsidRPr="00A514DD" w:rsidRDefault="00A514DD" w:rsidP="00A514DD">
      <w:pPr>
        <w:rPr>
          <w:sz w:val="16"/>
        </w:rPr>
      </w:pPr>
    </w:p>
    <w:p w:rsidR="00660A6A" w:rsidRPr="009619E7" w:rsidRDefault="002E6C07" w:rsidP="002E6C07">
      <w:pPr>
        <w:pStyle w:val="Heading3"/>
        <w:rPr>
          <w:lang w:val="fr-FR"/>
        </w:rPr>
      </w:pPr>
      <w:bookmarkStart w:id="12" w:name="_Toc86062856"/>
      <w:r w:rsidRPr="009619E7">
        <w:rPr>
          <w:lang w:val="fr-FR"/>
        </w:rPr>
        <w:t>Demandes figurant dans UPOV PRISMA par type de plante</w:t>
      </w:r>
      <w:bookmarkEnd w:id="12"/>
    </w:p>
    <w:p w:rsidR="00527FF5" w:rsidRPr="009619E7" w:rsidRDefault="00527FF5" w:rsidP="00585841">
      <w:pPr>
        <w:rPr>
          <w:sz w:val="12"/>
          <w:szCs w:val="12"/>
          <w:lang w:val="fr-FR"/>
        </w:rPr>
      </w:pPr>
    </w:p>
    <w:p w:rsidR="00660A6A" w:rsidRPr="009619E7" w:rsidRDefault="00585841" w:rsidP="00585841">
      <w:pPr>
        <w:keepNext/>
        <w:jc w:val="center"/>
        <w:rPr>
          <w:sz w:val="12"/>
          <w:lang w:val="fr-FR"/>
        </w:rPr>
      </w:pPr>
      <w:r w:rsidRPr="009619E7">
        <w:rPr>
          <w:noProof/>
        </w:rPr>
        <w:drawing>
          <wp:inline distT="0" distB="0" distL="0" distR="0" wp14:anchorId="527E82A8" wp14:editId="5A6749C9">
            <wp:extent cx="4909624" cy="3341076"/>
            <wp:effectExtent l="0" t="0" r="5715" b="120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60A6A" w:rsidRPr="009619E7" w:rsidRDefault="00660A6A" w:rsidP="00585841">
      <w:pPr>
        <w:spacing w:after="360"/>
        <w:jc w:val="center"/>
        <w:rPr>
          <w:lang w:val="fr-FR"/>
        </w:rPr>
      </w:pPr>
    </w:p>
    <w:p w:rsidR="00660A6A" w:rsidRPr="009619E7" w:rsidRDefault="002E6C07" w:rsidP="002E6C07">
      <w:pPr>
        <w:pStyle w:val="Heading3"/>
        <w:rPr>
          <w:lang w:val="fr-FR"/>
        </w:rPr>
      </w:pPr>
      <w:bookmarkStart w:id="13" w:name="_Toc86062857"/>
      <w:r w:rsidRPr="009619E7">
        <w:rPr>
          <w:lang w:val="fr-FR"/>
        </w:rPr>
        <w:lastRenderedPageBreak/>
        <w:t>Nombre de demandes déposées par l</w:t>
      </w:r>
      <w:r w:rsidR="00F75898" w:rsidRPr="009619E7">
        <w:rPr>
          <w:lang w:val="fr-FR"/>
        </w:rPr>
        <w:t>’</w:t>
      </w:r>
      <w:r w:rsidRPr="009619E7">
        <w:rPr>
          <w:lang w:val="fr-FR"/>
        </w:rPr>
        <w:t>intermédiaire d</w:t>
      </w:r>
      <w:r w:rsidR="00F75898" w:rsidRPr="009619E7">
        <w:rPr>
          <w:lang w:val="fr-FR"/>
        </w:rPr>
        <w:t>’</w:t>
      </w:r>
      <w:r w:rsidRPr="009619E7">
        <w:rPr>
          <w:lang w:val="fr-FR"/>
        </w:rPr>
        <w:t>UPOV PRISMA par service participant</w:t>
      </w:r>
      <w:r w:rsidR="00F75898" w:rsidRPr="009619E7">
        <w:rPr>
          <w:lang w:val="fr-FR"/>
        </w:rPr>
        <w:t> :</w:t>
      </w:r>
      <w:bookmarkEnd w:id="13"/>
    </w:p>
    <w:p w:rsidR="004210A9" w:rsidRPr="009619E7" w:rsidRDefault="004210A9" w:rsidP="004210A9">
      <w:pPr>
        <w:keepNext/>
        <w:rPr>
          <w:lang w:val="fr-FR"/>
        </w:rPr>
      </w:pPr>
    </w:p>
    <w:tbl>
      <w:tblPr>
        <w:tblStyle w:val="TableGrid1"/>
        <w:tblW w:w="10060" w:type="dxa"/>
        <w:jc w:val="center"/>
        <w:tblInd w:w="0" w:type="dxa"/>
        <w:tblLayout w:type="fixed"/>
        <w:tblCellMar>
          <w:top w:w="28" w:type="dxa"/>
          <w:left w:w="57" w:type="dxa"/>
          <w:bottom w:w="28" w:type="dxa"/>
          <w:right w:w="85" w:type="dxa"/>
        </w:tblCellMar>
        <w:tblLook w:val="04A0" w:firstRow="1" w:lastRow="0" w:firstColumn="1" w:lastColumn="0" w:noHBand="0" w:noVBand="1"/>
      </w:tblPr>
      <w:tblGrid>
        <w:gridCol w:w="2122"/>
        <w:gridCol w:w="567"/>
        <w:gridCol w:w="1134"/>
        <w:gridCol w:w="1275"/>
        <w:gridCol w:w="1275"/>
        <w:gridCol w:w="1275"/>
        <w:gridCol w:w="1276"/>
        <w:gridCol w:w="1136"/>
      </w:tblGrid>
      <w:tr w:rsidR="008856C6" w:rsidRPr="009619E7" w:rsidTr="00364CDE">
        <w:trPr>
          <w:cantSplit/>
          <w:tblHeader/>
          <w:jc w:val="center"/>
        </w:trPr>
        <w:tc>
          <w:tcPr>
            <w:tcW w:w="2122" w:type="dxa"/>
            <w:shd w:val="clear" w:color="auto" w:fill="F2F2F2" w:themeFill="background1" w:themeFillShade="F2"/>
            <w:vAlign w:val="center"/>
          </w:tcPr>
          <w:p w:rsidR="004210A9" w:rsidRPr="009619E7" w:rsidRDefault="002E6C07" w:rsidP="002E6C07">
            <w:pPr>
              <w:keepNext/>
              <w:jc w:val="center"/>
              <w:rPr>
                <w:rFonts w:cs="Arial"/>
                <w:sz w:val="17"/>
                <w:szCs w:val="17"/>
                <w:lang w:val="fr-FR"/>
              </w:rPr>
            </w:pPr>
            <w:r w:rsidRPr="009619E7">
              <w:rPr>
                <w:rFonts w:cs="Arial"/>
                <w:sz w:val="17"/>
                <w:szCs w:val="17"/>
                <w:lang w:val="fr-FR"/>
              </w:rPr>
              <w:t>Service</w:t>
            </w:r>
          </w:p>
        </w:tc>
        <w:tc>
          <w:tcPr>
            <w:tcW w:w="567" w:type="dxa"/>
            <w:shd w:val="clear" w:color="auto" w:fill="F2F2F2" w:themeFill="background1" w:themeFillShade="F2"/>
            <w:vAlign w:val="center"/>
          </w:tcPr>
          <w:p w:rsidR="004210A9" w:rsidRPr="009619E7" w:rsidRDefault="004210A9" w:rsidP="00364CDE">
            <w:pPr>
              <w:keepNext/>
              <w:jc w:val="center"/>
              <w:rPr>
                <w:rFonts w:cs="Arial"/>
                <w:sz w:val="17"/>
                <w:szCs w:val="17"/>
                <w:lang w:val="fr-FR"/>
              </w:rPr>
            </w:pPr>
          </w:p>
        </w:tc>
        <w:tc>
          <w:tcPr>
            <w:tcW w:w="1134" w:type="dxa"/>
            <w:shd w:val="clear" w:color="auto" w:fill="F2F2F2" w:themeFill="background1" w:themeFillShade="F2"/>
          </w:tcPr>
          <w:p w:rsidR="00660A6A" w:rsidRPr="009619E7" w:rsidRDefault="002E6C07" w:rsidP="002E6C07">
            <w:pPr>
              <w:keepNext/>
              <w:jc w:val="center"/>
              <w:rPr>
                <w:rFonts w:cs="Arial"/>
                <w:bCs/>
                <w:sz w:val="17"/>
                <w:szCs w:val="17"/>
                <w:lang w:val="fr-FR"/>
              </w:rPr>
            </w:pPr>
            <w:r w:rsidRPr="009619E7">
              <w:rPr>
                <w:rFonts w:cs="Arial"/>
                <w:bCs/>
                <w:sz w:val="17"/>
                <w:szCs w:val="17"/>
                <w:lang w:val="fr-FR"/>
              </w:rPr>
              <w:t>Nombre de demandes dans UPOV PRISMA en 2017</w:t>
            </w:r>
          </w:p>
          <w:p w:rsidR="004210A9" w:rsidRPr="009619E7" w:rsidRDefault="004210A9" w:rsidP="00364CDE">
            <w:pPr>
              <w:keepNext/>
              <w:jc w:val="center"/>
              <w:rPr>
                <w:rFonts w:cs="Arial"/>
                <w:bCs/>
                <w:sz w:val="17"/>
                <w:szCs w:val="17"/>
                <w:lang w:val="fr-FR"/>
              </w:rPr>
            </w:pPr>
          </w:p>
        </w:tc>
        <w:tc>
          <w:tcPr>
            <w:tcW w:w="1275" w:type="dxa"/>
            <w:shd w:val="clear" w:color="auto" w:fill="F2F2F2" w:themeFill="background1" w:themeFillShade="F2"/>
          </w:tcPr>
          <w:p w:rsidR="00527FF5" w:rsidRPr="009619E7" w:rsidRDefault="002E6C07" w:rsidP="002E6C07">
            <w:pPr>
              <w:keepNext/>
              <w:jc w:val="center"/>
              <w:rPr>
                <w:rFonts w:cs="Arial"/>
                <w:bCs/>
                <w:sz w:val="17"/>
                <w:szCs w:val="17"/>
                <w:lang w:val="fr-FR"/>
              </w:rPr>
            </w:pPr>
            <w:r w:rsidRPr="009619E7">
              <w:rPr>
                <w:rFonts w:cs="Arial"/>
                <w:bCs/>
                <w:sz w:val="17"/>
                <w:szCs w:val="17"/>
                <w:lang w:val="fr-FR"/>
              </w:rPr>
              <w:t>Nombre de demandes dans UPOV PRISMA en 2018</w:t>
            </w:r>
          </w:p>
          <w:p w:rsidR="004210A9" w:rsidRPr="009619E7" w:rsidRDefault="004210A9" w:rsidP="00364CDE">
            <w:pPr>
              <w:keepNext/>
              <w:jc w:val="center"/>
              <w:rPr>
                <w:rFonts w:cs="Arial"/>
                <w:bCs/>
                <w:sz w:val="17"/>
                <w:szCs w:val="17"/>
                <w:lang w:val="fr-FR"/>
              </w:rPr>
            </w:pPr>
          </w:p>
        </w:tc>
        <w:tc>
          <w:tcPr>
            <w:tcW w:w="1275" w:type="dxa"/>
            <w:shd w:val="clear" w:color="auto" w:fill="F2F2F2" w:themeFill="background1" w:themeFillShade="F2"/>
          </w:tcPr>
          <w:p w:rsidR="00527FF5" w:rsidRPr="009619E7" w:rsidRDefault="002E6C07" w:rsidP="002E6C07">
            <w:pPr>
              <w:keepNext/>
              <w:jc w:val="center"/>
              <w:rPr>
                <w:rFonts w:cs="Arial"/>
                <w:bCs/>
                <w:sz w:val="17"/>
                <w:szCs w:val="17"/>
                <w:lang w:val="fr-FR"/>
              </w:rPr>
            </w:pPr>
            <w:r w:rsidRPr="009619E7">
              <w:rPr>
                <w:rFonts w:cs="Arial"/>
                <w:bCs/>
                <w:sz w:val="17"/>
                <w:szCs w:val="17"/>
                <w:lang w:val="fr-FR"/>
              </w:rPr>
              <w:t xml:space="preserve">Nombre de demandes dans UPOV PRISMA </w:t>
            </w:r>
            <w:r w:rsidR="00660A6A" w:rsidRPr="009619E7">
              <w:rPr>
                <w:rFonts w:cs="Arial"/>
                <w:bCs/>
                <w:sz w:val="17"/>
                <w:szCs w:val="17"/>
                <w:lang w:val="fr-FR"/>
              </w:rPr>
              <w:t>en 2019</w:t>
            </w:r>
          </w:p>
          <w:p w:rsidR="004210A9" w:rsidRPr="009619E7" w:rsidRDefault="004210A9" w:rsidP="00364CDE">
            <w:pPr>
              <w:keepNext/>
              <w:jc w:val="center"/>
              <w:rPr>
                <w:rFonts w:cs="Arial"/>
                <w:bCs/>
                <w:sz w:val="17"/>
                <w:szCs w:val="17"/>
                <w:lang w:val="fr-FR"/>
              </w:rPr>
            </w:pPr>
          </w:p>
        </w:tc>
        <w:tc>
          <w:tcPr>
            <w:tcW w:w="1275" w:type="dxa"/>
            <w:shd w:val="clear" w:color="auto" w:fill="F2F2F2" w:themeFill="background1" w:themeFillShade="F2"/>
          </w:tcPr>
          <w:p w:rsidR="00660A6A" w:rsidRPr="009619E7" w:rsidRDefault="002E6C07" w:rsidP="002E6C07">
            <w:pPr>
              <w:keepNext/>
              <w:jc w:val="center"/>
              <w:rPr>
                <w:rFonts w:cs="Arial"/>
                <w:bCs/>
                <w:sz w:val="17"/>
                <w:szCs w:val="17"/>
                <w:lang w:val="fr-FR"/>
              </w:rPr>
            </w:pPr>
            <w:r w:rsidRPr="009619E7">
              <w:rPr>
                <w:rFonts w:cs="Arial"/>
                <w:bCs/>
                <w:sz w:val="17"/>
                <w:szCs w:val="17"/>
                <w:lang w:val="fr-FR"/>
              </w:rPr>
              <w:t>Nombre de demandes dans UPOV PRISMA en 2020</w:t>
            </w:r>
          </w:p>
          <w:p w:rsidR="004210A9" w:rsidRPr="009619E7" w:rsidRDefault="004210A9" w:rsidP="00364CDE">
            <w:pPr>
              <w:keepNext/>
              <w:jc w:val="center"/>
              <w:rPr>
                <w:rFonts w:cs="Arial"/>
                <w:bCs/>
                <w:sz w:val="17"/>
                <w:szCs w:val="17"/>
                <w:lang w:val="fr-FR"/>
              </w:rPr>
            </w:pPr>
          </w:p>
        </w:tc>
        <w:tc>
          <w:tcPr>
            <w:tcW w:w="1276" w:type="dxa"/>
            <w:tcBorders>
              <w:right w:val="double" w:sz="4" w:space="0" w:color="auto"/>
            </w:tcBorders>
            <w:shd w:val="clear" w:color="auto" w:fill="F2F2F2" w:themeFill="background1" w:themeFillShade="F2"/>
          </w:tcPr>
          <w:p w:rsidR="00660A6A" w:rsidRPr="009619E7" w:rsidRDefault="002E6C07" w:rsidP="002E6C07">
            <w:pPr>
              <w:keepNext/>
              <w:jc w:val="center"/>
              <w:rPr>
                <w:rFonts w:cs="Arial"/>
                <w:bCs/>
                <w:sz w:val="17"/>
                <w:szCs w:val="17"/>
                <w:lang w:val="fr-FR"/>
              </w:rPr>
            </w:pPr>
            <w:r w:rsidRPr="009619E7">
              <w:rPr>
                <w:rFonts w:cs="Arial"/>
                <w:bCs/>
                <w:sz w:val="17"/>
                <w:szCs w:val="17"/>
                <w:lang w:val="fr-FR"/>
              </w:rPr>
              <w:t>Nombre de demandes dans UPOV PRISMA en 2021</w:t>
            </w:r>
          </w:p>
          <w:p w:rsidR="004210A9" w:rsidRPr="009619E7" w:rsidRDefault="002E6C07" w:rsidP="002E6C07">
            <w:pPr>
              <w:keepNext/>
              <w:jc w:val="center"/>
              <w:rPr>
                <w:rFonts w:cs="Arial"/>
                <w:bCs/>
                <w:sz w:val="17"/>
                <w:szCs w:val="17"/>
                <w:lang w:val="fr-FR"/>
              </w:rPr>
            </w:pPr>
            <w:r w:rsidRPr="009619E7">
              <w:rPr>
                <w:rFonts w:cs="Arial"/>
                <w:bCs/>
                <w:sz w:val="17"/>
                <w:szCs w:val="17"/>
                <w:lang w:val="fr-FR"/>
              </w:rPr>
              <w:t>(au 30/09/2021)</w:t>
            </w:r>
          </w:p>
        </w:tc>
        <w:tc>
          <w:tcPr>
            <w:tcW w:w="1136" w:type="dxa"/>
            <w:tcBorders>
              <w:left w:val="double" w:sz="4" w:space="0" w:color="auto"/>
            </w:tcBorders>
            <w:shd w:val="clear" w:color="auto" w:fill="F2F2F2" w:themeFill="background1" w:themeFillShade="F2"/>
            <w:vAlign w:val="center"/>
          </w:tcPr>
          <w:p w:rsidR="00527FF5" w:rsidRPr="009619E7" w:rsidRDefault="002E6C07" w:rsidP="002E6C07">
            <w:pPr>
              <w:keepNext/>
              <w:jc w:val="center"/>
              <w:rPr>
                <w:rFonts w:cs="Arial"/>
                <w:bCs/>
                <w:sz w:val="17"/>
                <w:szCs w:val="17"/>
                <w:lang w:val="fr-FR"/>
              </w:rPr>
            </w:pPr>
            <w:r w:rsidRPr="009619E7">
              <w:rPr>
                <w:rFonts w:cs="Arial"/>
                <w:bCs/>
                <w:sz w:val="17"/>
                <w:szCs w:val="17"/>
                <w:lang w:val="fr-FR"/>
              </w:rPr>
              <w:t>Nombre total de demandes dans UPOV PRISMA</w:t>
            </w:r>
          </w:p>
          <w:p w:rsidR="004210A9" w:rsidRPr="009619E7" w:rsidRDefault="002E6C07" w:rsidP="002E6C07">
            <w:pPr>
              <w:keepNext/>
              <w:jc w:val="center"/>
              <w:rPr>
                <w:rFonts w:cs="Arial"/>
                <w:bCs/>
                <w:sz w:val="17"/>
                <w:szCs w:val="17"/>
                <w:lang w:val="fr-FR"/>
              </w:rPr>
            </w:pPr>
            <w:r w:rsidRPr="009619E7">
              <w:rPr>
                <w:rFonts w:cs="Arial"/>
                <w:bCs/>
                <w:sz w:val="17"/>
                <w:szCs w:val="17"/>
                <w:lang w:val="fr-FR"/>
              </w:rPr>
              <w:t>(au 30/09/2021)</w:t>
            </w:r>
          </w:p>
        </w:tc>
      </w:tr>
      <w:tr w:rsidR="00DE04C5" w:rsidRPr="009619E7" w:rsidTr="00D74C22">
        <w:trPr>
          <w:cantSplit/>
          <w:jc w:val="center"/>
        </w:trPr>
        <w:tc>
          <w:tcPr>
            <w:tcW w:w="2122" w:type="dxa"/>
            <w:vAlign w:val="center"/>
          </w:tcPr>
          <w:p w:rsidR="00DE04C5" w:rsidRPr="009619E7" w:rsidRDefault="00DE04C5" w:rsidP="00DE04C5">
            <w:pPr>
              <w:jc w:val="left"/>
              <w:rPr>
                <w:rFonts w:cs="Arial"/>
                <w:sz w:val="17"/>
                <w:szCs w:val="17"/>
                <w:lang w:val="fr-FR"/>
              </w:rPr>
            </w:pPr>
            <w:r w:rsidRPr="009619E7">
              <w:rPr>
                <w:rFonts w:cs="Arial"/>
                <w:sz w:val="17"/>
                <w:szCs w:val="17"/>
                <w:lang w:val="fr-FR"/>
              </w:rPr>
              <w:t>Afrique du Sud</w:t>
            </w:r>
          </w:p>
        </w:tc>
        <w:tc>
          <w:tcPr>
            <w:tcW w:w="567" w:type="dxa"/>
            <w:noWrap/>
            <w:vAlign w:val="center"/>
          </w:tcPr>
          <w:p w:rsidR="00DE04C5" w:rsidRPr="009619E7" w:rsidRDefault="00DE04C5" w:rsidP="00DE04C5">
            <w:pPr>
              <w:jc w:val="center"/>
              <w:rPr>
                <w:rFonts w:cs="Arial"/>
                <w:sz w:val="17"/>
                <w:szCs w:val="17"/>
                <w:lang w:val="fr-FR"/>
              </w:rPr>
            </w:pPr>
            <w:r w:rsidRPr="009619E7">
              <w:rPr>
                <w:rFonts w:cs="Arial"/>
                <w:sz w:val="17"/>
                <w:szCs w:val="17"/>
                <w:lang w:val="fr-FR"/>
              </w:rPr>
              <w:t>ZA</w:t>
            </w:r>
          </w:p>
        </w:tc>
        <w:tc>
          <w:tcPr>
            <w:tcW w:w="1134" w:type="dxa"/>
          </w:tcPr>
          <w:p w:rsidR="00DE04C5" w:rsidRPr="009619E7" w:rsidRDefault="00DE04C5" w:rsidP="00DE04C5">
            <w:pPr>
              <w:jc w:val="center"/>
              <w:rPr>
                <w:rFonts w:cs="Arial"/>
                <w:sz w:val="17"/>
                <w:szCs w:val="17"/>
                <w:lang w:val="fr-FR"/>
              </w:rPr>
            </w:pPr>
          </w:p>
        </w:tc>
        <w:tc>
          <w:tcPr>
            <w:tcW w:w="1275" w:type="dxa"/>
          </w:tcPr>
          <w:p w:rsidR="00DE04C5" w:rsidRPr="009619E7" w:rsidRDefault="00DE04C5" w:rsidP="00DE04C5">
            <w:pPr>
              <w:jc w:val="center"/>
              <w:rPr>
                <w:rFonts w:cs="Arial"/>
                <w:sz w:val="17"/>
                <w:szCs w:val="17"/>
                <w:lang w:val="fr-FR"/>
              </w:rPr>
            </w:pPr>
            <w:r w:rsidRPr="009619E7">
              <w:rPr>
                <w:rFonts w:cs="Arial"/>
                <w:sz w:val="17"/>
                <w:szCs w:val="17"/>
                <w:lang w:val="fr-FR"/>
              </w:rPr>
              <w:t>2</w:t>
            </w:r>
          </w:p>
        </w:tc>
        <w:tc>
          <w:tcPr>
            <w:tcW w:w="1275" w:type="dxa"/>
          </w:tcPr>
          <w:p w:rsidR="00DE04C5" w:rsidRPr="009619E7" w:rsidRDefault="00DE04C5" w:rsidP="00DE04C5">
            <w:pPr>
              <w:jc w:val="center"/>
              <w:rPr>
                <w:rFonts w:cs="Arial"/>
                <w:sz w:val="17"/>
                <w:szCs w:val="17"/>
                <w:lang w:val="fr-FR"/>
              </w:rPr>
            </w:pPr>
            <w:r w:rsidRPr="009619E7">
              <w:rPr>
                <w:rFonts w:cs="Arial"/>
                <w:sz w:val="17"/>
                <w:szCs w:val="17"/>
                <w:lang w:val="fr-FR"/>
              </w:rPr>
              <w:t>3</w:t>
            </w:r>
          </w:p>
        </w:tc>
        <w:tc>
          <w:tcPr>
            <w:tcW w:w="1275" w:type="dxa"/>
          </w:tcPr>
          <w:p w:rsidR="00DE04C5" w:rsidRPr="009619E7" w:rsidRDefault="00DE04C5" w:rsidP="00DE04C5">
            <w:pPr>
              <w:jc w:val="center"/>
              <w:rPr>
                <w:rFonts w:cs="Arial"/>
                <w:sz w:val="17"/>
                <w:szCs w:val="17"/>
                <w:lang w:val="fr-FR"/>
              </w:rPr>
            </w:pPr>
            <w:r w:rsidRPr="009619E7">
              <w:rPr>
                <w:rFonts w:cs="Arial"/>
                <w:sz w:val="17"/>
                <w:szCs w:val="17"/>
                <w:lang w:val="fr-FR"/>
              </w:rPr>
              <w:t>2</w:t>
            </w:r>
          </w:p>
        </w:tc>
        <w:tc>
          <w:tcPr>
            <w:tcW w:w="1276" w:type="dxa"/>
            <w:tcBorders>
              <w:right w:val="double" w:sz="4" w:space="0" w:color="auto"/>
            </w:tcBorders>
          </w:tcPr>
          <w:p w:rsidR="00DE04C5" w:rsidRPr="009619E7" w:rsidRDefault="00DE04C5" w:rsidP="00DE04C5">
            <w:pPr>
              <w:jc w:val="center"/>
              <w:rPr>
                <w:rFonts w:cs="Arial"/>
                <w:sz w:val="17"/>
                <w:szCs w:val="17"/>
                <w:lang w:val="fr-FR"/>
              </w:rPr>
            </w:pPr>
            <w:r w:rsidRPr="009619E7">
              <w:rPr>
                <w:rFonts w:cs="Arial"/>
                <w:sz w:val="17"/>
                <w:szCs w:val="17"/>
                <w:lang w:val="fr-FR"/>
              </w:rPr>
              <w:t>4</w:t>
            </w:r>
          </w:p>
        </w:tc>
        <w:tc>
          <w:tcPr>
            <w:tcW w:w="1136" w:type="dxa"/>
            <w:tcBorders>
              <w:left w:val="double" w:sz="4" w:space="0" w:color="auto"/>
            </w:tcBorders>
          </w:tcPr>
          <w:p w:rsidR="00DE04C5" w:rsidRPr="009619E7" w:rsidRDefault="00DE04C5" w:rsidP="00DE04C5">
            <w:pPr>
              <w:jc w:val="center"/>
              <w:rPr>
                <w:rFonts w:cs="Arial"/>
                <w:sz w:val="17"/>
                <w:szCs w:val="17"/>
                <w:lang w:val="fr-FR"/>
              </w:rPr>
            </w:pPr>
            <w:r w:rsidRPr="009619E7">
              <w:rPr>
                <w:rFonts w:cs="Arial"/>
                <w:sz w:val="17"/>
                <w:szCs w:val="17"/>
                <w:lang w:val="fr-FR"/>
              </w:rPr>
              <w:t>11</w:t>
            </w:r>
          </w:p>
        </w:tc>
      </w:tr>
      <w:tr w:rsidR="004210A9" w:rsidRPr="009619E7" w:rsidTr="00364CDE">
        <w:trPr>
          <w:cantSplit/>
          <w:jc w:val="center"/>
        </w:trPr>
        <w:tc>
          <w:tcPr>
            <w:tcW w:w="2122" w:type="dxa"/>
            <w:vAlign w:val="center"/>
          </w:tcPr>
          <w:p w:rsidR="004210A9" w:rsidRPr="009619E7" w:rsidRDefault="002E6C07" w:rsidP="002E6C07">
            <w:pPr>
              <w:keepNext/>
              <w:jc w:val="left"/>
              <w:rPr>
                <w:rFonts w:cs="Arial"/>
                <w:sz w:val="17"/>
                <w:szCs w:val="17"/>
                <w:lang w:val="fr-FR"/>
              </w:rPr>
            </w:pPr>
            <w:r w:rsidRPr="009619E7">
              <w:rPr>
                <w:rFonts w:cs="Arial"/>
                <w:sz w:val="17"/>
                <w:szCs w:val="17"/>
                <w:lang w:val="fr-FR"/>
              </w:rPr>
              <w:t>Argentine</w:t>
            </w:r>
            <w:r w:rsidR="00416BDA" w:rsidRPr="009619E7">
              <w:rPr>
                <w:rFonts w:cs="Arial"/>
                <w:sz w:val="17"/>
                <w:szCs w:val="17"/>
                <w:lang w:val="fr-FR"/>
              </w:rPr>
              <w:t>*</w:t>
            </w:r>
          </w:p>
        </w:tc>
        <w:tc>
          <w:tcPr>
            <w:tcW w:w="567" w:type="dxa"/>
            <w:noWrap/>
            <w:vAlign w:val="center"/>
          </w:tcPr>
          <w:p w:rsidR="004210A9" w:rsidRPr="009619E7" w:rsidRDefault="002E6C07" w:rsidP="002E6C07">
            <w:pPr>
              <w:keepNext/>
              <w:jc w:val="center"/>
              <w:rPr>
                <w:rFonts w:cs="Arial"/>
                <w:sz w:val="17"/>
                <w:szCs w:val="17"/>
                <w:lang w:val="fr-FR"/>
              </w:rPr>
            </w:pPr>
            <w:r w:rsidRPr="009619E7">
              <w:rPr>
                <w:rFonts w:cs="Arial"/>
                <w:sz w:val="17"/>
                <w:szCs w:val="17"/>
                <w:lang w:val="fr-FR"/>
              </w:rPr>
              <w:t>AR</w:t>
            </w:r>
          </w:p>
        </w:tc>
        <w:tc>
          <w:tcPr>
            <w:tcW w:w="1134" w:type="dxa"/>
          </w:tcPr>
          <w:p w:rsidR="004210A9" w:rsidRPr="009619E7" w:rsidRDefault="004210A9" w:rsidP="00364CDE">
            <w:pPr>
              <w:keepNext/>
              <w:jc w:val="center"/>
              <w:rPr>
                <w:rFonts w:cs="Arial"/>
                <w:sz w:val="17"/>
                <w:szCs w:val="17"/>
                <w:lang w:val="fr-FR"/>
              </w:rPr>
            </w:pPr>
          </w:p>
        </w:tc>
        <w:tc>
          <w:tcPr>
            <w:tcW w:w="1275" w:type="dxa"/>
          </w:tcPr>
          <w:p w:rsidR="004210A9" w:rsidRPr="009619E7" w:rsidRDefault="004210A9" w:rsidP="00364CDE">
            <w:pPr>
              <w:keepNext/>
              <w:jc w:val="center"/>
              <w:rPr>
                <w:rFonts w:cs="Arial"/>
                <w:sz w:val="17"/>
                <w:szCs w:val="17"/>
                <w:lang w:val="fr-FR"/>
              </w:rPr>
            </w:pPr>
          </w:p>
        </w:tc>
        <w:tc>
          <w:tcPr>
            <w:tcW w:w="1275" w:type="dxa"/>
          </w:tcPr>
          <w:p w:rsidR="004210A9" w:rsidRPr="009619E7" w:rsidRDefault="004210A9" w:rsidP="00364CDE">
            <w:pPr>
              <w:keepNext/>
              <w:jc w:val="center"/>
              <w:rPr>
                <w:rFonts w:cs="Arial"/>
                <w:sz w:val="17"/>
                <w:szCs w:val="17"/>
                <w:lang w:val="fr-FR"/>
              </w:rPr>
            </w:pPr>
          </w:p>
        </w:tc>
        <w:tc>
          <w:tcPr>
            <w:tcW w:w="1275" w:type="dxa"/>
          </w:tcPr>
          <w:p w:rsidR="004210A9" w:rsidRPr="009619E7" w:rsidRDefault="004210A9" w:rsidP="00364CDE">
            <w:pPr>
              <w:keepNext/>
              <w:jc w:val="center"/>
              <w:rPr>
                <w:rFonts w:cs="Arial"/>
                <w:sz w:val="17"/>
                <w:szCs w:val="17"/>
                <w:lang w:val="fr-FR"/>
              </w:rPr>
            </w:pPr>
          </w:p>
        </w:tc>
        <w:tc>
          <w:tcPr>
            <w:tcW w:w="1276" w:type="dxa"/>
            <w:tcBorders>
              <w:right w:val="double" w:sz="4" w:space="0" w:color="auto"/>
            </w:tcBorders>
          </w:tcPr>
          <w:p w:rsidR="004210A9" w:rsidRPr="009619E7" w:rsidRDefault="004210A9" w:rsidP="00364CDE">
            <w:pPr>
              <w:keepNext/>
              <w:jc w:val="center"/>
              <w:rPr>
                <w:rFonts w:cs="Arial"/>
                <w:sz w:val="17"/>
                <w:szCs w:val="17"/>
                <w:lang w:val="fr-FR"/>
              </w:rPr>
            </w:pPr>
          </w:p>
        </w:tc>
        <w:tc>
          <w:tcPr>
            <w:tcW w:w="1136" w:type="dxa"/>
            <w:tcBorders>
              <w:left w:val="double" w:sz="4" w:space="0" w:color="auto"/>
            </w:tcBorders>
            <w:vAlign w:val="center"/>
          </w:tcPr>
          <w:p w:rsidR="004210A9" w:rsidRPr="009619E7" w:rsidRDefault="00F75898" w:rsidP="00364CDE">
            <w:pPr>
              <w:keepNext/>
              <w:jc w:val="center"/>
              <w:rPr>
                <w:rFonts w:cs="Arial"/>
                <w:sz w:val="17"/>
                <w:szCs w:val="17"/>
                <w:lang w:val="fr-FR"/>
              </w:rPr>
            </w:pPr>
            <w:r w:rsidRPr="009619E7">
              <w:rPr>
                <w:rFonts w:cs="Arial"/>
                <w:sz w:val="17"/>
                <w:szCs w:val="17"/>
                <w:lang w:val="fr-FR"/>
              </w:rPr>
              <w:t>-</w:t>
            </w:r>
          </w:p>
        </w:tc>
      </w:tr>
      <w:tr w:rsidR="004210A9" w:rsidRPr="009619E7" w:rsidTr="00364CDE">
        <w:trPr>
          <w:cantSplit/>
          <w:jc w:val="center"/>
        </w:trPr>
        <w:tc>
          <w:tcPr>
            <w:tcW w:w="2122" w:type="dxa"/>
            <w:vAlign w:val="center"/>
          </w:tcPr>
          <w:p w:rsidR="004210A9" w:rsidRPr="009619E7" w:rsidRDefault="002E6C07" w:rsidP="002E6C07">
            <w:pPr>
              <w:keepNext/>
              <w:jc w:val="left"/>
              <w:rPr>
                <w:rFonts w:cs="Arial"/>
                <w:sz w:val="17"/>
                <w:szCs w:val="17"/>
                <w:lang w:val="fr-FR"/>
              </w:rPr>
            </w:pPr>
            <w:r w:rsidRPr="009619E7">
              <w:rPr>
                <w:rFonts w:cs="Arial"/>
                <w:sz w:val="17"/>
                <w:szCs w:val="17"/>
                <w:lang w:val="fr-FR"/>
              </w:rPr>
              <w:t>Australie</w:t>
            </w:r>
          </w:p>
        </w:tc>
        <w:tc>
          <w:tcPr>
            <w:tcW w:w="567" w:type="dxa"/>
            <w:noWrap/>
            <w:vAlign w:val="center"/>
            <w:hideMark/>
          </w:tcPr>
          <w:p w:rsidR="004210A9" w:rsidRPr="009619E7" w:rsidRDefault="004210A9" w:rsidP="00364CDE">
            <w:pPr>
              <w:keepNext/>
              <w:jc w:val="center"/>
              <w:rPr>
                <w:rFonts w:cs="Arial"/>
                <w:sz w:val="17"/>
                <w:szCs w:val="17"/>
                <w:lang w:val="fr-FR"/>
              </w:rPr>
            </w:pPr>
            <w:r w:rsidRPr="009619E7">
              <w:rPr>
                <w:rFonts w:cs="Arial"/>
                <w:sz w:val="17"/>
                <w:szCs w:val="17"/>
                <w:lang w:val="fr-FR"/>
              </w:rPr>
              <w:t>AU</w:t>
            </w:r>
          </w:p>
        </w:tc>
        <w:tc>
          <w:tcPr>
            <w:tcW w:w="1134" w:type="dxa"/>
          </w:tcPr>
          <w:p w:rsidR="004210A9" w:rsidRPr="009619E7" w:rsidRDefault="004210A9" w:rsidP="00364CDE">
            <w:pPr>
              <w:keepNext/>
              <w:jc w:val="center"/>
              <w:rPr>
                <w:rFonts w:cs="Arial"/>
                <w:sz w:val="17"/>
                <w:szCs w:val="17"/>
                <w:lang w:val="fr-FR"/>
              </w:rPr>
            </w:pPr>
          </w:p>
        </w:tc>
        <w:tc>
          <w:tcPr>
            <w:tcW w:w="1275" w:type="dxa"/>
            <w:shd w:val="clear" w:color="auto" w:fill="auto"/>
          </w:tcPr>
          <w:p w:rsidR="004210A9" w:rsidRPr="009619E7" w:rsidRDefault="004210A9" w:rsidP="00364CDE">
            <w:pPr>
              <w:keepNext/>
              <w:jc w:val="center"/>
              <w:rPr>
                <w:rFonts w:cs="Arial"/>
                <w:sz w:val="17"/>
                <w:szCs w:val="17"/>
                <w:lang w:val="fr-FR"/>
              </w:rPr>
            </w:pPr>
            <w:r w:rsidRPr="009619E7">
              <w:rPr>
                <w:rFonts w:cs="Arial"/>
                <w:sz w:val="17"/>
                <w:szCs w:val="17"/>
                <w:lang w:val="fr-FR"/>
              </w:rPr>
              <w:t>10</w:t>
            </w:r>
          </w:p>
        </w:tc>
        <w:tc>
          <w:tcPr>
            <w:tcW w:w="1275" w:type="dxa"/>
          </w:tcPr>
          <w:p w:rsidR="004210A9" w:rsidRPr="009619E7" w:rsidRDefault="004210A9" w:rsidP="00364CDE">
            <w:pPr>
              <w:keepNext/>
              <w:jc w:val="center"/>
              <w:rPr>
                <w:rFonts w:cs="Arial"/>
                <w:sz w:val="17"/>
                <w:szCs w:val="17"/>
                <w:lang w:val="fr-FR"/>
              </w:rPr>
            </w:pPr>
            <w:r w:rsidRPr="009619E7">
              <w:rPr>
                <w:rFonts w:cs="Arial"/>
                <w:sz w:val="17"/>
                <w:szCs w:val="17"/>
                <w:lang w:val="fr-FR"/>
              </w:rPr>
              <w:t>17</w:t>
            </w:r>
          </w:p>
        </w:tc>
        <w:tc>
          <w:tcPr>
            <w:tcW w:w="1275" w:type="dxa"/>
          </w:tcPr>
          <w:p w:rsidR="004210A9" w:rsidRPr="009619E7" w:rsidRDefault="004210A9" w:rsidP="00364CDE">
            <w:pPr>
              <w:keepNext/>
              <w:jc w:val="center"/>
              <w:rPr>
                <w:rFonts w:cs="Arial"/>
                <w:sz w:val="17"/>
                <w:szCs w:val="17"/>
                <w:lang w:val="fr-FR"/>
              </w:rPr>
            </w:pPr>
            <w:r w:rsidRPr="009619E7">
              <w:rPr>
                <w:rFonts w:cs="Arial"/>
                <w:sz w:val="17"/>
                <w:szCs w:val="17"/>
                <w:lang w:val="fr-FR"/>
              </w:rPr>
              <w:t>36</w:t>
            </w:r>
          </w:p>
        </w:tc>
        <w:tc>
          <w:tcPr>
            <w:tcW w:w="1276" w:type="dxa"/>
            <w:tcBorders>
              <w:right w:val="double" w:sz="4" w:space="0" w:color="auto"/>
            </w:tcBorders>
          </w:tcPr>
          <w:p w:rsidR="004210A9" w:rsidRPr="009619E7" w:rsidRDefault="004210A9" w:rsidP="00364CDE">
            <w:pPr>
              <w:keepNext/>
              <w:jc w:val="center"/>
              <w:rPr>
                <w:rFonts w:cs="Arial"/>
                <w:sz w:val="17"/>
                <w:szCs w:val="17"/>
                <w:lang w:val="fr-FR"/>
              </w:rPr>
            </w:pPr>
            <w:r w:rsidRPr="009619E7">
              <w:rPr>
                <w:rFonts w:cs="Arial"/>
                <w:sz w:val="17"/>
                <w:szCs w:val="17"/>
                <w:lang w:val="fr-FR"/>
              </w:rPr>
              <w:t>23</w:t>
            </w:r>
          </w:p>
        </w:tc>
        <w:tc>
          <w:tcPr>
            <w:tcW w:w="1136" w:type="dxa"/>
            <w:tcBorders>
              <w:left w:val="double" w:sz="4" w:space="0" w:color="auto"/>
            </w:tcBorders>
            <w:vAlign w:val="center"/>
          </w:tcPr>
          <w:p w:rsidR="004210A9" w:rsidRPr="009619E7" w:rsidRDefault="004210A9" w:rsidP="00364CDE">
            <w:pPr>
              <w:keepNext/>
              <w:jc w:val="center"/>
              <w:rPr>
                <w:rFonts w:cs="Arial"/>
                <w:sz w:val="17"/>
                <w:szCs w:val="17"/>
                <w:lang w:val="fr-FR"/>
              </w:rPr>
            </w:pPr>
            <w:r w:rsidRPr="009619E7">
              <w:rPr>
                <w:rFonts w:cs="Arial"/>
                <w:sz w:val="17"/>
                <w:szCs w:val="17"/>
                <w:lang w:val="fr-FR"/>
              </w:rPr>
              <w:t>86</w:t>
            </w:r>
          </w:p>
        </w:tc>
      </w:tr>
      <w:tr w:rsidR="004210A9" w:rsidRPr="009619E7" w:rsidTr="00364CDE">
        <w:trPr>
          <w:cantSplit/>
          <w:jc w:val="center"/>
        </w:trPr>
        <w:tc>
          <w:tcPr>
            <w:tcW w:w="2122" w:type="dxa"/>
            <w:vAlign w:val="center"/>
          </w:tcPr>
          <w:p w:rsidR="004210A9" w:rsidRPr="009619E7" w:rsidRDefault="002E6C07" w:rsidP="002E6C07">
            <w:pPr>
              <w:jc w:val="left"/>
              <w:rPr>
                <w:rFonts w:cs="Arial"/>
                <w:sz w:val="17"/>
                <w:szCs w:val="17"/>
                <w:lang w:val="fr-FR"/>
              </w:rPr>
            </w:pPr>
            <w:r w:rsidRPr="009619E7">
              <w:rPr>
                <w:rFonts w:cs="Arial"/>
                <w:sz w:val="17"/>
                <w:szCs w:val="17"/>
                <w:lang w:val="fr-FR"/>
              </w:rPr>
              <w:t>Bolivie (État plurinational de)</w:t>
            </w:r>
            <w:r w:rsidR="00416BDA" w:rsidRPr="009619E7">
              <w:rPr>
                <w:rFonts w:cs="Arial"/>
                <w:sz w:val="17"/>
                <w:szCs w:val="17"/>
                <w:lang w:val="fr-FR"/>
              </w:rPr>
              <w:t>*</w:t>
            </w:r>
          </w:p>
        </w:tc>
        <w:tc>
          <w:tcPr>
            <w:tcW w:w="567" w:type="dxa"/>
            <w:noWrap/>
            <w:vAlign w:val="center"/>
          </w:tcPr>
          <w:p w:rsidR="004210A9" w:rsidRPr="009619E7" w:rsidRDefault="004210A9" w:rsidP="00364CDE">
            <w:pPr>
              <w:jc w:val="center"/>
              <w:rPr>
                <w:rFonts w:cs="Arial"/>
                <w:sz w:val="17"/>
                <w:szCs w:val="17"/>
                <w:lang w:val="fr-FR"/>
              </w:rPr>
            </w:pPr>
            <w:r w:rsidRPr="009619E7">
              <w:rPr>
                <w:rFonts w:cs="Arial"/>
                <w:sz w:val="17"/>
                <w:szCs w:val="17"/>
                <w:lang w:val="fr-FR"/>
              </w:rPr>
              <w:t>BO</w:t>
            </w:r>
          </w:p>
        </w:tc>
        <w:tc>
          <w:tcPr>
            <w:tcW w:w="1134" w:type="dxa"/>
          </w:tcPr>
          <w:p w:rsidR="004210A9" w:rsidRPr="009619E7" w:rsidRDefault="004210A9" w:rsidP="00364CDE">
            <w:pPr>
              <w:jc w:val="center"/>
              <w:rPr>
                <w:rFonts w:cs="Arial"/>
                <w:sz w:val="17"/>
                <w:szCs w:val="17"/>
                <w:lang w:val="fr-FR"/>
              </w:rPr>
            </w:pPr>
          </w:p>
        </w:tc>
        <w:tc>
          <w:tcPr>
            <w:tcW w:w="1275" w:type="dxa"/>
            <w:shd w:val="clear" w:color="auto" w:fill="auto"/>
          </w:tcPr>
          <w:p w:rsidR="004210A9" w:rsidRPr="009619E7" w:rsidRDefault="004210A9" w:rsidP="00364CDE">
            <w:pPr>
              <w:jc w:val="center"/>
              <w:rPr>
                <w:rFonts w:cs="Arial"/>
                <w:sz w:val="17"/>
                <w:szCs w:val="17"/>
                <w:lang w:val="fr-FR"/>
              </w:rPr>
            </w:pPr>
          </w:p>
        </w:tc>
        <w:tc>
          <w:tcPr>
            <w:tcW w:w="1275" w:type="dxa"/>
          </w:tcPr>
          <w:p w:rsidR="004210A9" w:rsidRPr="009619E7" w:rsidRDefault="004210A9" w:rsidP="00364CDE">
            <w:pPr>
              <w:jc w:val="center"/>
              <w:rPr>
                <w:rFonts w:cs="Arial"/>
                <w:sz w:val="17"/>
                <w:szCs w:val="17"/>
                <w:lang w:val="fr-FR"/>
              </w:rPr>
            </w:pPr>
            <w:r w:rsidRPr="009619E7">
              <w:rPr>
                <w:rFonts w:cs="Arial"/>
                <w:sz w:val="17"/>
                <w:szCs w:val="17"/>
                <w:lang w:val="fr-FR"/>
              </w:rPr>
              <w:t>2</w:t>
            </w:r>
          </w:p>
        </w:tc>
        <w:tc>
          <w:tcPr>
            <w:tcW w:w="1275" w:type="dxa"/>
          </w:tcPr>
          <w:p w:rsidR="004210A9" w:rsidRPr="009619E7" w:rsidRDefault="004210A9" w:rsidP="00364CDE">
            <w:pPr>
              <w:jc w:val="center"/>
              <w:rPr>
                <w:rFonts w:cs="Arial"/>
                <w:sz w:val="17"/>
                <w:szCs w:val="17"/>
                <w:lang w:val="fr-FR"/>
              </w:rPr>
            </w:pPr>
          </w:p>
        </w:tc>
        <w:tc>
          <w:tcPr>
            <w:tcW w:w="1276" w:type="dxa"/>
            <w:tcBorders>
              <w:right w:val="double" w:sz="4" w:space="0" w:color="auto"/>
            </w:tcBorders>
          </w:tcPr>
          <w:p w:rsidR="004210A9" w:rsidRPr="009619E7" w:rsidRDefault="004210A9" w:rsidP="00364CDE">
            <w:pPr>
              <w:jc w:val="center"/>
              <w:rPr>
                <w:rFonts w:cs="Arial"/>
                <w:sz w:val="17"/>
                <w:szCs w:val="17"/>
                <w:lang w:val="fr-FR"/>
              </w:rPr>
            </w:pPr>
          </w:p>
        </w:tc>
        <w:tc>
          <w:tcPr>
            <w:tcW w:w="1136" w:type="dxa"/>
            <w:tcBorders>
              <w:left w:val="double" w:sz="4" w:space="0" w:color="auto"/>
            </w:tcBorders>
            <w:vAlign w:val="center"/>
          </w:tcPr>
          <w:p w:rsidR="004210A9" w:rsidRPr="009619E7" w:rsidRDefault="004210A9" w:rsidP="00364CDE">
            <w:pPr>
              <w:jc w:val="center"/>
              <w:rPr>
                <w:rFonts w:cs="Arial"/>
                <w:sz w:val="17"/>
                <w:szCs w:val="17"/>
                <w:lang w:val="fr-FR"/>
              </w:rPr>
            </w:pPr>
            <w:r w:rsidRPr="009619E7">
              <w:rPr>
                <w:rFonts w:cs="Arial"/>
                <w:sz w:val="17"/>
                <w:szCs w:val="17"/>
                <w:lang w:val="fr-FR"/>
              </w:rPr>
              <w:t>2</w:t>
            </w:r>
          </w:p>
        </w:tc>
      </w:tr>
      <w:tr w:rsidR="004210A9" w:rsidRPr="009619E7" w:rsidTr="00364CDE">
        <w:trPr>
          <w:cantSplit/>
          <w:jc w:val="center"/>
        </w:trPr>
        <w:tc>
          <w:tcPr>
            <w:tcW w:w="2122" w:type="dxa"/>
            <w:vAlign w:val="center"/>
          </w:tcPr>
          <w:p w:rsidR="004210A9" w:rsidRPr="009619E7" w:rsidRDefault="004210A9" w:rsidP="00364CDE">
            <w:pPr>
              <w:jc w:val="left"/>
              <w:rPr>
                <w:rFonts w:cs="Arial"/>
                <w:sz w:val="17"/>
                <w:szCs w:val="17"/>
                <w:lang w:val="fr-FR"/>
              </w:rPr>
            </w:pPr>
            <w:r w:rsidRPr="009619E7">
              <w:rPr>
                <w:rFonts w:cs="Arial"/>
                <w:sz w:val="17"/>
                <w:szCs w:val="17"/>
                <w:lang w:val="fr-FR"/>
              </w:rPr>
              <w:t>Canada</w:t>
            </w:r>
          </w:p>
        </w:tc>
        <w:tc>
          <w:tcPr>
            <w:tcW w:w="567" w:type="dxa"/>
            <w:noWrap/>
            <w:vAlign w:val="center"/>
          </w:tcPr>
          <w:p w:rsidR="004210A9" w:rsidRPr="009619E7" w:rsidRDefault="004210A9" w:rsidP="00364CDE">
            <w:pPr>
              <w:jc w:val="center"/>
              <w:rPr>
                <w:rFonts w:cs="Arial"/>
                <w:sz w:val="17"/>
                <w:szCs w:val="17"/>
                <w:lang w:val="fr-FR"/>
              </w:rPr>
            </w:pPr>
            <w:r w:rsidRPr="009619E7">
              <w:rPr>
                <w:rFonts w:cs="Arial"/>
                <w:sz w:val="17"/>
                <w:szCs w:val="17"/>
                <w:lang w:val="fr-FR"/>
              </w:rPr>
              <w:t>CA</w:t>
            </w:r>
          </w:p>
        </w:tc>
        <w:tc>
          <w:tcPr>
            <w:tcW w:w="1134" w:type="dxa"/>
          </w:tcPr>
          <w:p w:rsidR="004210A9" w:rsidRPr="009619E7" w:rsidRDefault="004210A9" w:rsidP="00364CDE">
            <w:pPr>
              <w:jc w:val="center"/>
              <w:rPr>
                <w:rFonts w:cs="Arial"/>
                <w:sz w:val="17"/>
                <w:szCs w:val="17"/>
                <w:lang w:val="fr-FR"/>
              </w:rPr>
            </w:pPr>
          </w:p>
        </w:tc>
        <w:tc>
          <w:tcPr>
            <w:tcW w:w="1275" w:type="dxa"/>
            <w:shd w:val="clear" w:color="auto" w:fill="auto"/>
          </w:tcPr>
          <w:p w:rsidR="004210A9" w:rsidRPr="009619E7" w:rsidRDefault="004210A9" w:rsidP="00364CDE">
            <w:pPr>
              <w:jc w:val="center"/>
              <w:rPr>
                <w:rFonts w:cs="Arial"/>
                <w:sz w:val="17"/>
                <w:szCs w:val="17"/>
                <w:lang w:val="fr-FR"/>
              </w:rPr>
            </w:pPr>
            <w:r w:rsidRPr="009619E7">
              <w:rPr>
                <w:rFonts w:cs="Arial"/>
                <w:sz w:val="17"/>
                <w:szCs w:val="17"/>
                <w:lang w:val="fr-FR"/>
              </w:rPr>
              <w:t>6</w:t>
            </w:r>
          </w:p>
        </w:tc>
        <w:tc>
          <w:tcPr>
            <w:tcW w:w="1275" w:type="dxa"/>
          </w:tcPr>
          <w:p w:rsidR="004210A9" w:rsidRPr="009619E7" w:rsidRDefault="004210A9" w:rsidP="00364CDE">
            <w:pPr>
              <w:jc w:val="center"/>
              <w:rPr>
                <w:rFonts w:cs="Arial"/>
                <w:sz w:val="17"/>
                <w:szCs w:val="17"/>
                <w:lang w:val="fr-FR"/>
              </w:rPr>
            </w:pPr>
            <w:r w:rsidRPr="009619E7">
              <w:rPr>
                <w:rFonts w:cs="Arial"/>
                <w:sz w:val="17"/>
                <w:szCs w:val="17"/>
                <w:lang w:val="fr-FR"/>
              </w:rPr>
              <w:t>27</w:t>
            </w:r>
          </w:p>
        </w:tc>
        <w:tc>
          <w:tcPr>
            <w:tcW w:w="1275" w:type="dxa"/>
          </w:tcPr>
          <w:p w:rsidR="004210A9" w:rsidRPr="009619E7" w:rsidRDefault="004210A9" w:rsidP="00364CDE">
            <w:pPr>
              <w:jc w:val="center"/>
              <w:rPr>
                <w:rFonts w:cs="Arial"/>
                <w:sz w:val="17"/>
                <w:szCs w:val="17"/>
                <w:lang w:val="fr-FR"/>
              </w:rPr>
            </w:pPr>
            <w:r w:rsidRPr="009619E7">
              <w:rPr>
                <w:rFonts w:cs="Arial"/>
                <w:sz w:val="17"/>
                <w:szCs w:val="17"/>
                <w:lang w:val="fr-FR"/>
              </w:rPr>
              <w:t>17</w:t>
            </w:r>
          </w:p>
        </w:tc>
        <w:tc>
          <w:tcPr>
            <w:tcW w:w="1276" w:type="dxa"/>
            <w:tcBorders>
              <w:right w:val="double" w:sz="4" w:space="0" w:color="auto"/>
            </w:tcBorders>
          </w:tcPr>
          <w:p w:rsidR="004210A9" w:rsidRPr="009619E7" w:rsidRDefault="004210A9" w:rsidP="00364CDE">
            <w:pPr>
              <w:jc w:val="center"/>
              <w:rPr>
                <w:rFonts w:cs="Arial"/>
                <w:sz w:val="17"/>
                <w:szCs w:val="17"/>
                <w:lang w:val="fr-FR"/>
              </w:rPr>
            </w:pPr>
            <w:r w:rsidRPr="009619E7">
              <w:rPr>
                <w:rFonts w:cs="Arial"/>
                <w:sz w:val="17"/>
                <w:szCs w:val="17"/>
                <w:lang w:val="fr-FR"/>
              </w:rPr>
              <w:t>19</w:t>
            </w:r>
          </w:p>
        </w:tc>
        <w:tc>
          <w:tcPr>
            <w:tcW w:w="1136" w:type="dxa"/>
            <w:tcBorders>
              <w:left w:val="double" w:sz="4" w:space="0" w:color="auto"/>
            </w:tcBorders>
            <w:vAlign w:val="center"/>
          </w:tcPr>
          <w:p w:rsidR="004210A9" w:rsidRPr="009619E7" w:rsidRDefault="004210A9" w:rsidP="00364CDE">
            <w:pPr>
              <w:jc w:val="center"/>
              <w:rPr>
                <w:rFonts w:cs="Arial"/>
                <w:sz w:val="17"/>
                <w:szCs w:val="17"/>
                <w:lang w:val="fr-FR"/>
              </w:rPr>
            </w:pPr>
            <w:r w:rsidRPr="009619E7">
              <w:rPr>
                <w:rFonts w:cs="Arial"/>
                <w:sz w:val="17"/>
                <w:szCs w:val="17"/>
                <w:lang w:val="fr-FR"/>
              </w:rPr>
              <w:t>69</w:t>
            </w:r>
          </w:p>
        </w:tc>
      </w:tr>
      <w:tr w:rsidR="004210A9" w:rsidRPr="009619E7" w:rsidTr="00364CDE">
        <w:trPr>
          <w:cantSplit/>
          <w:jc w:val="center"/>
        </w:trPr>
        <w:tc>
          <w:tcPr>
            <w:tcW w:w="2122" w:type="dxa"/>
            <w:vAlign w:val="center"/>
          </w:tcPr>
          <w:p w:rsidR="004210A9" w:rsidRPr="009619E7" w:rsidRDefault="002E6C07" w:rsidP="002E6C07">
            <w:pPr>
              <w:jc w:val="left"/>
              <w:rPr>
                <w:rFonts w:cs="Arial"/>
                <w:sz w:val="17"/>
                <w:szCs w:val="17"/>
                <w:lang w:val="fr-FR"/>
              </w:rPr>
            </w:pPr>
            <w:r w:rsidRPr="009619E7">
              <w:rPr>
                <w:rFonts w:cs="Arial"/>
                <w:sz w:val="17"/>
                <w:szCs w:val="17"/>
                <w:lang w:val="fr-FR"/>
              </w:rPr>
              <w:t>Chili</w:t>
            </w:r>
          </w:p>
        </w:tc>
        <w:tc>
          <w:tcPr>
            <w:tcW w:w="567" w:type="dxa"/>
            <w:noWrap/>
            <w:vAlign w:val="center"/>
            <w:hideMark/>
          </w:tcPr>
          <w:p w:rsidR="004210A9" w:rsidRPr="009619E7" w:rsidRDefault="004210A9" w:rsidP="00364CDE">
            <w:pPr>
              <w:jc w:val="center"/>
              <w:rPr>
                <w:rFonts w:cs="Arial"/>
                <w:sz w:val="17"/>
                <w:szCs w:val="17"/>
                <w:lang w:val="fr-FR"/>
              </w:rPr>
            </w:pPr>
            <w:r w:rsidRPr="009619E7">
              <w:rPr>
                <w:rFonts w:cs="Arial"/>
                <w:sz w:val="17"/>
                <w:szCs w:val="17"/>
                <w:lang w:val="fr-FR"/>
              </w:rPr>
              <w:t>CL</w:t>
            </w:r>
          </w:p>
        </w:tc>
        <w:tc>
          <w:tcPr>
            <w:tcW w:w="1134" w:type="dxa"/>
          </w:tcPr>
          <w:p w:rsidR="004210A9" w:rsidRPr="009619E7" w:rsidRDefault="004210A9" w:rsidP="00364CDE">
            <w:pPr>
              <w:jc w:val="center"/>
              <w:rPr>
                <w:rFonts w:cs="Arial"/>
                <w:sz w:val="17"/>
                <w:szCs w:val="17"/>
                <w:lang w:val="fr-FR"/>
              </w:rPr>
            </w:pPr>
            <w:r w:rsidRPr="009619E7">
              <w:rPr>
                <w:rFonts w:cs="Arial"/>
                <w:sz w:val="17"/>
                <w:szCs w:val="17"/>
                <w:lang w:val="fr-FR"/>
              </w:rPr>
              <w:t>3</w:t>
            </w:r>
          </w:p>
        </w:tc>
        <w:tc>
          <w:tcPr>
            <w:tcW w:w="1275" w:type="dxa"/>
            <w:shd w:val="clear" w:color="auto" w:fill="auto"/>
          </w:tcPr>
          <w:p w:rsidR="004210A9" w:rsidRPr="009619E7" w:rsidRDefault="004210A9" w:rsidP="00364CDE">
            <w:pPr>
              <w:jc w:val="center"/>
              <w:rPr>
                <w:rFonts w:cs="Arial"/>
                <w:sz w:val="17"/>
                <w:szCs w:val="17"/>
                <w:lang w:val="fr-FR"/>
              </w:rPr>
            </w:pPr>
          </w:p>
        </w:tc>
        <w:tc>
          <w:tcPr>
            <w:tcW w:w="1275" w:type="dxa"/>
          </w:tcPr>
          <w:p w:rsidR="004210A9" w:rsidRPr="009619E7" w:rsidRDefault="004210A9" w:rsidP="00364CDE">
            <w:pPr>
              <w:jc w:val="center"/>
              <w:rPr>
                <w:rFonts w:cs="Arial"/>
                <w:sz w:val="17"/>
                <w:szCs w:val="17"/>
                <w:lang w:val="fr-FR"/>
              </w:rPr>
            </w:pPr>
            <w:r w:rsidRPr="009619E7">
              <w:rPr>
                <w:rFonts w:cs="Arial"/>
                <w:sz w:val="17"/>
                <w:szCs w:val="17"/>
                <w:lang w:val="fr-FR"/>
              </w:rPr>
              <w:t>3</w:t>
            </w:r>
          </w:p>
        </w:tc>
        <w:tc>
          <w:tcPr>
            <w:tcW w:w="1275" w:type="dxa"/>
          </w:tcPr>
          <w:p w:rsidR="004210A9" w:rsidRPr="009619E7" w:rsidRDefault="004210A9" w:rsidP="00364CDE">
            <w:pPr>
              <w:jc w:val="center"/>
              <w:rPr>
                <w:rFonts w:cs="Arial"/>
                <w:sz w:val="17"/>
                <w:szCs w:val="17"/>
                <w:lang w:val="fr-FR"/>
              </w:rPr>
            </w:pPr>
            <w:r w:rsidRPr="009619E7">
              <w:rPr>
                <w:rFonts w:cs="Arial"/>
                <w:sz w:val="17"/>
                <w:szCs w:val="17"/>
                <w:lang w:val="fr-FR"/>
              </w:rPr>
              <w:t>1</w:t>
            </w:r>
          </w:p>
        </w:tc>
        <w:tc>
          <w:tcPr>
            <w:tcW w:w="1276" w:type="dxa"/>
            <w:tcBorders>
              <w:right w:val="double" w:sz="4" w:space="0" w:color="auto"/>
            </w:tcBorders>
          </w:tcPr>
          <w:p w:rsidR="004210A9" w:rsidRPr="009619E7" w:rsidRDefault="004210A9" w:rsidP="00364CDE">
            <w:pPr>
              <w:jc w:val="center"/>
              <w:rPr>
                <w:rFonts w:cs="Arial"/>
                <w:sz w:val="17"/>
                <w:szCs w:val="17"/>
                <w:lang w:val="fr-FR"/>
              </w:rPr>
            </w:pPr>
            <w:r w:rsidRPr="009619E7">
              <w:rPr>
                <w:rFonts w:cs="Arial"/>
                <w:sz w:val="17"/>
                <w:szCs w:val="17"/>
                <w:lang w:val="fr-FR"/>
              </w:rPr>
              <w:t>8</w:t>
            </w:r>
          </w:p>
        </w:tc>
        <w:tc>
          <w:tcPr>
            <w:tcW w:w="1136" w:type="dxa"/>
            <w:tcBorders>
              <w:left w:val="double" w:sz="4" w:space="0" w:color="auto"/>
            </w:tcBorders>
            <w:vAlign w:val="center"/>
          </w:tcPr>
          <w:p w:rsidR="004210A9" w:rsidRPr="009619E7" w:rsidRDefault="004210A9" w:rsidP="00364CDE">
            <w:pPr>
              <w:jc w:val="center"/>
              <w:rPr>
                <w:rFonts w:cs="Arial"/>
                <w:sz w:val="17"/>
                <w:szCs w:val="17"/>
                <w:lang w:val="fr-FR"/>
              </w:rPr>
            </w:pPr>
            <w:r w:rsidRPr="009619E7">
              <w:rPr>
                <w:rFonts w:cs="Arial"/>
                <w:sz w:val="17"/>
                <w:szCs w:val="17"/>
                <w:lang w:val="fr-FR"/>
              </w:rPr>
              <w:t>12</w:t>
            </w:r>
          </w:p>
        </w:tc>
      </w:tr>
      <w:tr w:rsidR="004210A9" w:rsidRPr="009619E7" w:rsidTr="00364CDE">
        <w:trPr>
          <w:cantSplit/>
          <w:jc w:val="center"/>
        </w:trPr>
        <w:tc>
          <w:tcPr>
            <w:tcW w:w="2122" w:type="dxa"/>
            <w:vAlign w:val="center"/>
          </w:tcPr>
          <w:p w:rsidR="004210A9" w:rsidRPr="009619E7" w:rsidRDefault="002E6C07" w:rsidP="002E6C07">
            <w:pPr>
              <w:keepNext/>
              <w:jc w:val="left"/>
              <w:rPr>
                <w:rFonts w:cs="Arial"/>
                <w:sz w:val="17"/>
                <w:szCs w:val="17"/>
                <w:lang w:val="fr-FR"/>
              </w:rPr>
            </w:pPr>
            <w:r w:rsidRPr="009619E7">
              <w:rPr>
                <w:rFonts w:cs="Arial"/>
                <w:sz w:val="17"/>
                <w:szCs w:val="17"/>
                <w:lang w:val="fr-FR"/>
              </w:rPr>
              <w:t>Chine</w:t>
            </w:r>
          </w:p>
        </w:tc>
        <w:tc>
          <w:tcPr>
            <w:tcW w:w="567" w:type="dxa"/>
            <w:noWrap/>
            <w:vAlign w:val="center"/>
          </w:tcPr>
          <w:p w:rsidR="004210A9" w:rsidRPr="009619E7" w:rsidRDefault="004210A9" w:rsidP="00364CDE">
            <w:pPr>
              <w:keepNext/>
              <w:jc w:val="center"/>
              <w:rPr>
                <w:rFonts w:cs="Arial"/>
                <w:sz w:val="17"/>
                <w:szCs w:val="17"/>
                <w:lang w:val="fr-FR"/>
              </w:rPr>
            </w:pPr>
            <w:r w:rsidRPr="009619E7">
              <w:rPr>
                <w:rFonts w:cs="Arial"/>
                <w:sz w:val="17"/>
                <w:szCs w:val="17"/>
                <w:lang w:val="fr-FR"/>
              </w:rPr>
              <w:t>CN</w:t>
            </w:r>
          </w:p>
        </w:tc>
        <w:tc>
          <w:tcPr>
            <w:tcW w:w="1134" w:type="dxa"/>
          </w:tcPr>
          <w:p w:rsidR="004210A9" w:rsidRPr="009619E7" w:rsidRDefault="004210A9" w:rsidP="00364CDE">
            <w:pPr>
              <w:jc w:val="center"/>
              <w:rPr>
                <w:rFonts w:cs="Arial"/>
                <w:sz w:val="17"/>
                <w:szCs w:val="17"/>
                <w:lang w:val="fr-FR"/>
              </w:rPr>
            </w:pPr>
          </w:p>
        </w:tc>
        <w:tc>
          <w:tcPr>
            <w:tcW w:w="1275" w:type="dxa"/>
            <w:shd w:val="clear" w:color="auto" w:fill="auto"/>
          </w:tcPr>
          <w:p w:rsidR="004210A9" w:rsidRPr="009619E7" w:rsidRDefault="004210A9" w:rsidP="00364CDE">
            <w:pPr>
              <w:jc w:val="center"/>
              <w:rPr>
                <w:rFonts w:cs="Arial"/>
                <w:sz w:val="17"/>
                <w:szCs w:val="17"/>
                <w:lang w:val="fr-FR"/>
              </w:rPr>
            </w:pPr>
          </w:p>
        </w:tc>
        <w:tc>
          <w:tcPr>
            <w:tcW w:w="1275" w:type="dxa"/>
          </w:tcPr>
          <w:p w:rsidR="004210A9" w:rsidRPr="009619E7" w:rsidRDefault="004210A9" w:rsidP="00364CDE">
            <w:pPr>
              <w:jc w:val="center"/>
              <w:rPr>
                <w:rFonts w:cs="Arial"/>
                <w:sz w:val="17"/>
                <w:szCs w:val="17"/>
                <w:lang w:val="fr-FR"/>
              </w:rPr>
            </w:pPr>
          </w:p>
        </w:tc>
        <w:tc>
          <w:tcPr>
            <w:tcW w:w="1275" w:type="dxa"/>
          </w:tcPr>
          <w:p w:rsidR="004210A9" w:rsidRPr="009619E7" w:rsidRDefault="004210A9" w:rsidP="00364CDE">
            <w:pPr>
              <w:jc w:val="center"/>
              <w:rPr>
                <w:rFonts w:cs="Arial"/>
                <w:sz w:val="17"/>
                <w:szCs w:val="17"/>
                <w:lang w:val="fr-FR"/>
              </w:rPr>
            </w:pPr>
          </w:p>
        </w:tc>
        <w:tc>
          <w:tcPr>
            <w:tcW w:w="1276" w:type="dxa"/>
            <w:tcBorders>
              <w:right w:val="double" w:sz="4" w:space="0" w:color="auto"/>
            </w:tcBorders>
          </w:tcPr>
          <w:p w:rsidR="004210A9" w:rsidRPr="009619E7" w:rsidRDefault="004210A9" w:rsidP="00364CDE">
            <w:pPr>
              <w:jc w:val="center"/>
              <w:rPr>
                <w:rFonts w:cs="Arial"/>
                <w:sz w:val="17"/>
                <w:szCs w:val="17"/>
                <w:lang w:val="fr-FR"/>
              </w:rPr>
            </w:pPr>
          </w:p>
        </w:tc>
        <w:tc>
          <w:tcPr>
            <w:tcW w:w="1136" w:type="dxa"/>
            <w:tcBorders>
              <w:left w:val="double" w:sz="4" w:space="0" w:color="auto"/>
            </w:tcBorders>
            <w:vAlign w:val="center"/>
          </w:tcPr>
          <w:p w:rsidR="004210A9" w:rsidRPr="009619E7" w:rsidRDefault="00F75898" w:rsidP="00364CDE">
            <w:pPr>
              <w:jc w:val="center"/>
              <w:rPr>
                <w:rFonts w:cs="Arial"/>
                <w:sz w:val="17"/>
                <w:szCs w:val="17"/>
                <w:lang w:val="fr-FR"/>
              </w:rPr>
            </w:pPr>
            <w:r w:rsidRPr="009619E7">
              <w:rPr>
                <w:rFonts w:cs="Arial"/>
                <w:sz w:val="17"/>
                <w:szCs w:val="17"/>
                <w:lang w:val="fr-FR"/>
              </w:rPr>
              <w:t>-</w:t>
            </w:r>
          </w:p>
        </w:tc>
      </w:tr>
      <w:tr w:rsidR="004210A9" w:rsidRPr="009619E7" w:rsidTr="00364CDE">
        <w:trPr>
          <w:cantSplit/>
          <w:jc w:val="center"/>
        </w:trPr>
        <w:tc>
          <w:tcPr>
            <w:tcW w:w="2122" w:type="dxa"/>
            <w:vAlign w:val="center"/>
          </w:tcPr>
          <w:p w:rsidR="004210A9" w:rsidRPr="009619E7" w:rsidRDefault="002E6C07" w:rsidP="002E6C07">
            <w:pPr>
              <w:keepNext/>
              <w:jc w:val="left"/>
              <w:rPr>
                <w:rFonts w:cs="Arial"/>
                <w:sz w:val="17"/>
                <w:szCs w:val="17"/>
                <w:lang w:val="fr-FR"/>
              </w:rPr>
            </w:pPr>
            <w:r w:rsidRPr="009619E7">
              <w:rPr>
                <w:rFonts w:cs="Arial"/>
                <w:sz w:val="17"/>
                <w:szCs w:val="17"/>
                <w:lang w:val="fr-FR"/>
              </w:rPr>
              <w:t>Colombie</w:t>
            </w:r>
          </w:p>
        </w:tc>
        <w:tc>
          <w:tcPr>
            <w:tcW w:w="567" w:type="dxa"/>
            <w:noWrap/>
            <w:vAlign w:val="center"/>
          </w:tcPr>
          <w:p w:rsidR="004210A9" w:rsidRPr="009619E7" w:rsidRDefault="004210A9" w:rsidP="00364CDE">
            <w:pPr>
              <w:keepNext/>
              <w:jc w:val="center"/>
              <w:rPr>
                <w:rFonts w:cs="Arial"/>
                <w:sz w:val="17"/>
                <w:szCs w:val="17"/>
                <w:lang w:val="fr-FR"/>
              </w:rPr>
            </w:pPr>
            <w:r w:rsidRPr="009619E7">
              <w:rPr>
                <w:rFonts w:cs="Arial"/>
                <w:sz w:val="17"/>
                <w:szCs w:val="17"/>
                <w:lang w:val="fr-FR"/>
              </w:rPr>
              <w:t>CO</w:t>
            </w:r>
          </w:p>
        </w:tc>
        <w:tc>
          <w:tcPr>
            <w:tcW w:w="1134" w:type="dxa"/>
          </w:tcPr>
          <w:p w:rsidR="004210A9" w:rsidRPr="009619E7" w:rsidRDefault="004210A9" w:rsidP="00364CDE">
            <w:pPr>
              <w:jc w:val="center"/>
              <w:rPr>
                <w:rFonts w:cs="Arial"/>
                <w:sz w:val="17"/>
                <w:szCs w:val="17"/>
                <w:lang w:val="fr-FR"/>
              </w:rPr>
            </w:pPr>
          </w:p>
        </w:tc>
        <w:tc>
          <w:tcPr>
            <w:tcW w:w="1275" w:type="dxa"/>
            <w:shd w:val="clear" w:color="auto" w:fill="auto"/>
          </w:tcPr>
          <w:p w:rsidR="004210A9" w:rsidRPr="009619E7" w:rsidRDefault="004210A9" w:rsidP="00364CDE">
            <w:pPr>
              <w:jc w:val="center"/>
              <w:rPr>
                <w:rFonts w:cs="Arial"/>
                <w:sz w:val="17"/>
                <w:szCs w:val="17"/>
                <w:lang w:val="fr-FR"/>
              </w:rPr>
            </w:pPr>
          </w:p>
        </w:tc>
        <w:tc>
          <w:tcPr>
            <w:tcW w:w="1275" w:type="dxa"/>
          </w:tcPr>
          <w:p w:rsidR="004210A9" w:rsidRPr="009619E7" w:rsidRDefault="004210A9" w:rsidP="00364CDE">
            <w:pPr>
              <w:jc w:val="center"/>
              <w:rPr>
                <w:rFonts w:cs="Arial"/>
                <w:sz w:val="17"/>
                <w:szCs w:val="17"/>
                <w:lang w:val="fr-FR"/>
              </w:rPr>
            </w:pPr>
            <w:r w:rsidRPr="009619E7">
              <w:rPr>
                <w:rFonts w:cs="Arial"/>
                <w:sz w:val="17"/>
                <w:szCs w:val="17"/>
                <w:lang w:val="fr-FR"/>
              </w:rPr>
              <w:t>4</w:t>
            </w:r>
          </w:p>
        </w:tc>
        <w:tc>
          <w:tcPr>
            <w:tcW w:w="1275" w:type="dxa"/>
          </w:tcPr>
          <w:p w:rsidR="004210A9" w:rsidRPr="009619E7" w:rsidRDefault="004210A9" w:rsidP="00364CDE">
            <w:pPr>
              <w:jc w:val="center"/>
              <w:rPr>
                <w:rFonts w:cs="Arial"/>
                <w:sz w:val="17"/>
                <w:szCs w:val="17"/>
                <w:lang w:val="fr-FR"/>
              </w:rPr>
            </w:pPr>
            <w:r w:rsidRPr="009619E7">
              <w:rPr>
                <w:rFonts w:cs="Arial"/>
                <w:sz w:val="17"/>
                <w:szCs w:val="17"/>
                <w:lang w:val="fr-FR"/>
              </w:rPr>
              <w:t>2</w:t>
            </w:r>
          </w:p>
        </w:tc>
        <w:tc>
          <w:tcPr>
            <w:tcW w:w="1276" w:type="dxa"/>
            <w:tcBorders>
              <w:right w:val="double" w:sz="4" w:space="0" w:color="auto"/>
            </w:tcBorders>
          </w:tcPr>
          <w:p w:rsidR="004210A9" w:rsidRPr="009619E7" w:rsidRDefault="004210A9" w:rsidP="00364CDE">
            <w:pPr>
              <w:jc w:val="center"/>
              <w:rPr>
                <w:rFonts w:cs="Arial"/>
                <w:sz w:val="17"/>
                <w:szCs w:val="17"/>
                <w:lang w:val="fr-FR"/>
              </w:rPr>
            </w:pPr>
            <w:r w:rsidRPr="009619E7">
              <w:rPr>
                <w:rFonts w:cs="Arial"/>
                <w:sz w:val="17"/>
                <w:szCs w:val="17"/>
                <w:lang w:val="fr-FR"/>
              </w:rPr>
              <w:t>2</w:t>
            </w:r>
          </w:p>
        </w:tc>
        <w:tc>
          <w:tcPr>
            <w:tcW w:w="1136" w:type="dxa"/>
            <w:tcBorders>
              <w:left w:val="double" w:sz="4" w:space="0" w:color="auto"/>
            </w:tcBorders>
          </w:tcPr>
          <w:p w:rsidR="004210A9" w:rsidRPr="009619E7" w:rsidRDefault="004210A9" w:rsidP="00364CDE">
            <w:pPr>
              <w:jc w:val="center"/>
              <w:rPr>
                <w:rFonts w:cs="Arial"/>
                <w:sz w:val="17"/>
                <w:szCs w:val="17"/>
                <w:lang w:val="fr-FR"/>
              </w:rPr>
            </w:pPr>
            <w:r w:rsidRPr="009619E7">
              <w:rPr>
                <w:rFonts w:cs="Arial"/>
                <w:sz w:val="17"/>
                <w:szCs w:val="17"/>
                <w:lang w:val="fr-FR"/>
              </w:rPr>
              <w:t>5</w:t>
            </w:r>
          </w:p>
        </w:tc>
      </w:tr>
      <w:tr w:rsidR="004210A9" w:rsidRPr="009619E7" w:rsidTr="00364CDE">
        <w:trPr>
          <w:cantSplit/>
          <w:jc w:val="center"/>
        </w:trPr>
        <w:tc>
          <w:tcPr>
            <w:tcW w:w="2122" w:type="dxa"/>
            <w:vAlign w:val="center"/>
          </w:tcPr>
          <w:p w:rsidR="004210A9" w:rsidRPr="009619E7" w:rsidRDefault="004210A9" w:rsidP="00364CDE">
            <w:pPr>
              <w:keepNext/>
              <w:jc w:val="left"/>
              <w:rPr>
                <w:rFonts w:cs="Arial"/>
                <w:sz w:val="17"/>
                <w:szCs w:val="17"/>
                <w:lang w:val="fr-FR"/>
              </w:rPr>
            </w:pPr>
            <w:r w:rsidRPr="009619E7">
              <w:rPr>
                <w:rFonts w:cs="Arial"/>
                <w:sz w:val="17"/>
                <w:szCs w:val="17"/>
                <w:lang w:val="fr-FR"/>
              </w:rPr>
              <w:t>Costa</w:t>
            </w:r>
            <w:r w:rsidR="00A43146" w:rsidRPr="009619E7">
              <w:rPr>
                <w:rFonts w:cs="Arial"/>
                <w:sz w:val="17"/>
                <w:szCs w:val="17"/>
                <w:lang w:val="fr-FR"/>
              </w:rPr>
              <w:t> </w:t>
            </w:r>
            <w:r w:rsidRPr="009619E7">
              <w:rPr>
                <w:rFonts w:cs="Arial"/>
                <w:sz w:val="17"/>
                <w:szCs w:val="17"/>
                <w:lang w:val="fr-FR"/>
              </w:rPr>
              <w:t>Rica</w:t>
            </w:r>
          </w:p>
        </w:tc>
        <w:tc>
          <w:tcPr>
            <w:tcW w:w="567" w:type="dxa"/>
            <w:noWrap/>
            <w:vAlign w:val="center"/>
          </w:tcPr>
          <w:p w:rsidR="004210A9" w:rsidRPr="009619E7" w:rsidRDefault="004210A9" w:rsidP="00364CDE">
            <w:pPr>
              <w:keepNext/>
              <w:jc w:val="center"/>
              <w:rPr>
                <w:rFonts w:cs="Arial"/>
                <w:sz w:val="17"/>
                <w:szCs w:val="17"/>
                <w:lang w:val="fr-FR"/>
              </w:rPr>
            </w:pPr>
            <w:r w:rsidRPr="009619E7">
              <w:rPr>
                <w:rFonts w:cs="Arial"/>
                <w:sz w:val="17"/>
                <w:szCs w:val="17"/>
                <w:lang w:val="fr-FR"/>
              </w:rPr>
              <w:t>CR</w:t>
            </w:r>
          </w:p>
        </w:tc>
        <w:tc>
          <w:tcPr>
            <w:tcW w:w="1134" w:type="dxa"/>
          </w:tcPr>
          <w:p w:rsidR="004210A9" w:rsidRPr="009619E7" w:rsidRDefault="004210A9" w:rsidP="00364CDE">
            <w:pPr>
              <w:jc w:val="center"/>
              <w:rPr>
                <w:rFonts w:cs="Arial"/>
                <w:sz w:val="17"/>
                <w:szCs w:val="17"/>
                <w:lang w:val="fr-FR"/>
              </w:rPr>
            </w:pPr>
          </w:p>
        </w:tc>
        <w:tc>
          <w:tcPr>
            <w:tcW w:w="1275" w:type="dxa"/>
            <w:shd w:val="clear" w:color="auto" w:fill="auto"/>
          </w:tcPr>
          <w:p w:rsidR="004210A9" w:rsidRPr="009619E7" w:rsidRDefault="004210A9" w:rsidP="00364CDE">
            <w:pPr>
              <w:jc w:val="center"/>
              <w:rPr>
                <w:rFonts w:cs="Arial"/>
                <w:sz w:val="17"/>
                <w:szCs w:val="17"/>
                <w:lang w:val="fr-FR"/>
              </w:rPr>
            </w:pPr>
          </w:p>
        </w:tc>
        <w:tc>
          <w:tcPr>
            <w:tcW w:w="1275" w:type="dxa"/>
          </w:tcPr>
          <w:p w:rsidR="004210A9" w:rsidRPr="009619E7" w:rsidRDefault="004210A9" w:rsidP="00364CDE">
            <w:pPr>
              <w:jc w:val="center"/>
              <w:rPr>
                <w:rFonts w:cs="Arial"/>
                <w:sz w:val="17"/>
                <w:szCs w:val="17"/>
                <w:lang w:val="fr-FR"/>
              </w:rPr>
            </w:pPr>
            <w:r w:rsidRPr="009619E7">
              <w:rPr>
                <w:rFonts w:cs="Arial"/>
                <w:sz w:val="17"/>
                <w:szCs w:val="17"/>
                <w:lang w:val="fr-FR"/>
              </w:rPr>
              <w:t>4</w:t>
            </w:r>
          </w:p>
        </w:tc>
        <w:tc>
          <w:tcPr>
            <w:tcW w:w="1275" w:type="dxa"/>
          </w:tcPr>
          <w:p w:rsidR="004210A9" w:rsidRPr="009619E7" w:rsidRDefault="004210A9" w:rsidP="00364CDE">
            <w:pPr>
              <w:jc w:val="center"/>
              <w:rPr>
                <w:rFonts w:cs="Arial"/>
                <w:sz w:val="17"/>
                <w:szCs w:val="17"/>
                <w:lang w:val="fr-FR"/>
              </w:rPr>
            </w:pPr>
            <w:r w:rsidRPr="009619E7">
              <w:rPr>
                <w:rFonts w:cs="Arial"/>
                <w:sz w:val="17"/>
                <w:szCs w:val="17"/>
                <w:lang w:val="fr-FR"/>
              </w:rPr>
              <w:t>1</w:t>
            </w:r>
          </w:p>
        </w:tc>
        <w:tc>
          <w:tcPr>
            <w:tcW w:w="1276" w:type="dxa"/>
            <w:tcBorders>
              <w:right w:val="double" w:sz="4" w:space="0" w:color="auto"/>
            </w:tcBorders>
          </w:tcPr>
          <w:p w:rsidR="004210A9" w:rsidRPr="009619E7" w:rsidRDefault="004210A9" w:rsidP="00364CDE">
            <w:pPr>
              <w:jc w:val="center"/>
              <w:rPr>
                <w:rFonts w:cs="Arial"/>
                <w:sz w:val="17"/>
                <w:szCs w:val="17"/>
                <w:lang w:val="fr-FR"/>
              </w:rPr>
            </w:pPr>
          </w:p>
        </w:tc>
        <w:tc>
          <w:tcPr>
            <w:tcW w:w="1136" w:type="dxa"/>
            <w:tcBorders>
              <w:left w:val="double" w:sz="4" w:space="0" w:color="auto"/>
            </w:tcBorders>
          </w:tcPr>
          <w:p w:rsidR="004210A9" w:rsidRPr="009619E7" w:rsidRDefault="004210A9" w:rsidP="00364CDE">
            <w:pPr>
              <w:jc w:val="center"/>
              <w:rPr>
                <w:rFonts w:cs="Arial"/>
                <w:sz w:val="17"/>
                <w:szCs w:val="17"/>
                <w:lang w:val="fr-FR"/>
              </w:rPr>
            </w:pPr>
            <w:r w:rsidRPr="009619E7">
              <w:rPr>
                <w:rFonts w:cs="Arial"/>
                <w:sz w:val="17"/>
                <w:szCs w:val="17"/>
                <w:lang w:val="fr-FR"/>
              </w:rPr>
              <w:t>5</w:t>
            </w:r>
          </w:p>
        </w:tc>
      </w:tr>
      <w:tr w:rsidR="004210A9" w:rsidRPr="009619E7" w:rsidTr="00364CDE">
        <w:trPr>
          <w:cantSplit/>
          <w:jc w:val="center"/>
        </w:trPr>
        <w:tc>
          <w:tcPr>
            <w:tcW w:w="2122" w:type="dxa"/>
            <w:vAlign w:val="center"/>
          </w:tcPr>
          <w:p w:rsidR="004210A9" w:rsidRPr="009619E7" w:rsidRDefault="002E6C07" w:rsidP="002E6C07">
            <w:pPr>
              <w:keepNext/>
              <w:jc w:val="left"/>
              <w:rPr>
                <w:rFonts w:cs="Arial"/>
                <w:sz w:val="17"/>
                <w:szCs w:val="17"/>
                <w:lang w:val="fr-FR"/>
              </w:rPr>
            </w:pPr>
            <w:r w:rsidRPr="009619E7">
              <w:rPr>
                <w:rFonts w:cs="Arial"/>
                <w:sz w:val="17"/>
                <w:szCs w:val="17"/>
                <w:lang w:val="fr-FR"/>
              </w:rPr>
              <w:t>Équateur</w:t>
            </w:r>
          </w:p>
        </w:tc>
        <w:tc>
          <w:tcPr>
            <w:tcW w:w="567" w:type="dxa"/>
            <w:noWrap/>
            <w:vAlign w:val="center"/>
          </w:tcPr>
          <w:p w:rsidR="004210A9" w:rsidRPr="009619E7" w:rsidRDefault="004210A9" w:rsidP="00364CDE">
            <w:pPr>
              <w:keepNext/>
              <w:jc w:val="center"/>
              <w:rPr>
                <w:rFonts w:cs="Arial"/>
                <w:sz w:val="17"/>
                <w:szCs w:val="17"/>
                <w:lang w:val="fr-FR"/>
              </w:rPr>
            </w:pPr>
            <w:r w:rsidRPr="009619E7">
              <w:rPr>
                <w:rFonts w:cs="Arial"/>
                <w:sz w:val="17"/>
                <w:szCs w:val="17"/>
                <w:lang w:val="fr-FR"/>
              </w:rPr>
              <w:t>EC</w:t>
            </w:r>
          </w:p>
        </w:tc>
        <w:tc>
          <w:tcPr>
            <w:tcW w:w="1134" w:type="dxa"/>
          </w:tcPr>
          <w:p w:rsidR="004210A9" w:rsidRPr="009619E7" w:rsidRDefault="004210A9" w:rsidP="00364CDE">
            <w:pPr>
              <w:jc w:val="center"/>
              <w:rPr>
                <w:rFonts w:cs="Arial"/>
                <w:sz w:val="17"/>
                <w:szCs w:val="17"/>
                <w:lang w:val="fr-FR"/>
              </w:rPr>
            </w:pPr>
          </w:p>
        </w:tc>
        <w:tc>
          <w:tcPr>
            <w:tcW w:w="1275" w:type="dxa"/>
            <w:shd w:val="clear" w:color="auto" w:fill="auto"/>
          </w:tcPr>
          <w:p w:rsidR="004210A9" w:rsidRPr="009619E7" w:rsidRDefault="004210A9" w:rsidP="00364CDE">
            <w:pPr>
              <w:jc w:val="center"/>
              <w:rPr>
                <w:rFonts w:cs="Arial"/>
                <w:sz w:val="17"/>
                <w:szCs w:val="17"/>
                <w:lang w:val="fr-FR"/>
              </w:rPr>
            </w:pPr>
          </w:p>
        </w:tc>
        <w:tc>
          <w:tcPr>
            <w:tcW w:w="1275" w:type="dxa"/>
          </w:tcPr>
          <w:p w:rsidR="004210A9" w:rsidRPr="009619E7" w:rsidRDefault="004210A9" w:rsidP="00364CDE">
            <w:pPr>
              <w:jc w:val="center"/>
              <w:rPr>
                <w:rFonts w:cs="Arial"/>
                <w:sz w:val="17"/>
                <w:szCs w:val="17"/>
                <w:lang w:val="fr-FR"/>
              </w:rPr>
            </w:pPr>
          </w:p>
        </w:tc>
        <w:tc>
          <w:tcPr>
            <w:tcW w:w="1275" w:type="dxa"/>
          </w:tcPr>
          <w:p w:rsidR="004210A9" w:rsidRPr="009619E7" w:rsidRDefault="004210A9" w:rsidP="00364CDE">
            <w:pPr>
              <w:jc w:val="center"/>
              <w:rPr>
                <w:rFonts w:cs="Arial"/>
                <w:sz w:val="17"/>
                <w:szCs w:val="17"/>
                <w:lang w:val="fr-FR"/>
              </w:rPr>
            </w:pPr>
            <w:r w:rsidRPr="009619E7">
              <w:rPr>
                <w:rFonts w:cs="Arial"/>
                <w:sz w:val="17"/>
                <w:szCs w:val="17"/>
                <w:lang w:val="fr-FR"/>
              </w:rPr>
              <w:t>2</w:t>
            </w:r>
          </w:p>
        </w:tc>
        <w:tc>
          <w:tcPr>
            <w:tcW w:w="1276" w:type="dxa"/>
            <w:tcBorders>
              <w:right w:val="double" w:sz="4" w:space="0" w:color="auto"/>
            </w:tcBorders>
          </w:tcPr>
          <w:p w:rsidR="004210A9" w:rsidRPr="009619E7" w:rsidRDefault="004210A9" w:rsidP="00364CDE">
            <w:pPr>
              <w:jc w:val="center"/>
              <w:rPr>
                <w:rFonts w:cs="Arial"/>
                <w:sz w:val="17"/>
                <w:szCs w:val="17"/>
                <w:lang w:val="fr-FR"/>
              </w:rPr>
            </w:pPr>
            <w:r w:rsidRPr="009619E7">
              <w:rPr>
                <w:rFonts w:cs="Arial"/>
                <w:sz w:val="17"/>
                <w:szCs w:val="17"/>
                <w:lang w:val="fr-FR"/>
              </w:rPr>
              <w:t>2</w:t>
            </w:r>
          </w:p>
        </w:tc>
        <w:tc>
          <w:tcPr>
            <w:tcW w:w="1136" w:type="dxa"/>
            <w:tcBorders>
              <w:left w:val="double" w:sz="4" w:space="0" w:color="auto"/>
            </w:tcBorders>
            <w:vAlign w:val="center"/>
          </w:tcPr>
          <w:p w:rsidR="004210A9" w:rsidRPr="009619E7" w:rsidRDefault="004210A9" w:rsidP="00364CDE">
            <w:pPr>
              <w:jc w:val="center"/>
              <w:rPr>
                <w:rFonts w:cs="Arial"/>
                <w:sz w:val="17"/>
                <w:szCs w:val="17"/>
                <w:lang w:val="fr-FR"/>
              </w:rPr>
            </w:pPr>
            <w:r w:rsidRPr="009619E7">
              <w:rPr>
                <w:rFonts w:cs="Arial"/>
                <w:sz w:val="17"/>
                <w:szCs w:val="17"/>
                <w:lang w:val="fr-FR"/>
              </w:rPr>
              <w:t>4</w:t>
            </w:r>
          </w:p>
        </w:tc>
      </w:tr>
      <w:tr w:rsidR="00DE04C5" w:rsidRPr="009619E7" w:rsidTr="00364CDE">
        <w:trPr>
          <w:cantSplit/>
          <w:jc w:val="center"/>
        </w:trPr>
        <w:tc>
          <w:tcPr>
            <w:tcW w:w="2122" w:type="dxa"/>
            <w:vAlign w:val="center"/>
          </w:tcPr>
          <w:p w:rsidR="00DE04C5" w:rsidRPr="009619E7" w:rsidRDefault="00DE04C5" w:rsidP="00DE04C5">
            <w:pPr>
              <w:jc w:val="left"/>
              <w:rPr>
                <w:rFonts w:cs="Arial"/>
                <w:sz w:val="17"/>
                <w:szCs w:val="17"/>
                <w:lang w:val="fr-FR"/>
              </w:rPr>
            </w:pPr>
            <w:r w:rsidRPr="009619E7">
              <w:rPr>
                <w:rFonts w:cs="Arial"/>
                <w:sz w:val="17"/>
                <w:szCs w:val="17"/>
                <w:lang w:val="fr-FR"/>
              </w:rPr>
              <w:t>États-Unis d’Amérique</w:t>
            </w:r>
          </w:p>
        </w:tc>
        <w:tc>
          <w:tcPr>
            <w:tcW w:w="567" w:type="dxa"/>
            <w:noWrap/>
            <w:vAlign w:val="center"/>
          </w:tcPr>
          <w:p w:rsidR="00DE04C5" w:rsidRPr="009619E7" w:rsidRDefault="00DE04C5" w:rsidP="00DE04C5">
            <w:pPr>
              <w:jc w:val="center"/>
              <w:rPr>
                <w:rFonts w:cs="Arial"/>
                <w:sz w:val="17"/>
                <w:szCs w:val="17"/>
                <w:lang w:val="fr-FR"/>
              </w:rPr>
            </w:pPr>
            <w:r w:rsidRPr="009619E7">
              <w:rPr>
                <w:rFonts w:cs="Arial"/>
                <w:sz w:val="17"/>
                <w:szCs w:val="17"/>
                <w:lang w:val="fr-FR"/>
              </w:rPr>
              <w:t>US</w:t>
            </w:r>
          </w:p>
        </w:tc>
        <w:tc>
          <w:tcPr>
            <w:tcW w:w="1134" w:type="dxa"/>
          </w:tcPr>
          <w:p w:rsidR="00DE04C5" w:rsidRPr="009619E7" w:rsidRDefault="00DE04C5" w:rsidP="00DE04C5">
            <w:pPr>
              <w:jc w:val="center"/>
              <w:rPr>
                <w:rFonts w:cs="Arial"/>
                <w:sz w:val="17"/>
                <w:szCs w:val="17"/>
                <w:lang w:val="fr-FR"/>
              </w:rPr>
            </w:pPr>
          </w:p>
        </w:tc>
        <w:tc>
          <w:tcPr>
            <w:tcW w:w="1275" w:type="dxa"/>
            <w:shd w:val="clear" w:color="auto" w:fill="auto"/>
          </w:tcPr>
          <w:p w:rsidR="00DE04C5" w:rsidRPr="009619E7" w:rsidRDefault="00DE04C5" w:rsidP="00DE04C5">
            <w:pPr>
              <w:jc w:val="center"/>
              <w:rPr>
                <w:rFonts w:cs="Arial"/>
                <w:sz w:val="17"/>
                <w:szCs w:val="17"/>
                <w:lang w:val="fr-FR"/>
              </w:rPr>
            </w:pPr>
            <w:r w:rsidRPr="009619E7">
              <w:rPr>
                <w:rFonts w:cs="Arial"/>
                <w:sz w:val="17"/>
                <w:szCs w:val="17"/>
                <w:lang w:val="fr-FR"/>
              </w:rPr>
              <w:t>6</w:t>
            </w:r>
          </w:p>
        </w:tc>
        <w:tc>
          <w:tcPr>
            <w:tcW w:w="1275" w:type="dxa"/>
          </w:tcPr>
          <w:p w:rsidR="00DE04C5" w:rsidRPr="009619E7" w:rsidRDefault="00DE04C5" w:rsidP="00DE04C5">
            <w:pPr>
              <w:jc w:val="center"/>
              <w:rPr>
                <w:rFonts w:cs="Arial"/>
                <w:sz w:val="17"/>
                <w:szCs w:val="17"/>
                <w:lang w:val="fr-FR"/>
              </w:rPr>
            </w:pPr>
            <w:r w:rsidRPr="009619E7">
              <w:rPr>
                <w:rFonts w:cs="Arial"/>
                <w:sz w:val="17"/>
                <w:szCs w:val="17"/>
                <w:lang w:val="fr-FR"/>
              </w:rPr>
              <w:t>1</w:t>
            </w:r>
          </w:p>
        </w:tc>
        <w:tc>
          <w:tcPr>
            <w:tcW w:w="1275" w:type="dxa"/>
          </w:tcPr>
          <w:p w:rsidR="00DE04C5" w:rsidRPr="009619E7" w:rsidRDefault="00DE04C5" w:rsidP="00DE04C5">
            <w:pPr>
              <w:jc w:val="center"/>
              <w:rPr>
                <w:rFonts w:cs="Arial"/>
                <w:sz w:val="17"/>
                <w:szCs w:val="17"/>
                <w:lang w:val="fr-FR"/>
              </w:rPr>
            </w:pPr>
            <w:r w:rsidRPr="009619E7">
              <w:rPr>
                <w:rFonts w:cs="Arial"/>
                <w:sz w:val="17"/>
                <w:szCs w:val="17"/>
                <w:lang w:val="fr-FR"/>
              </w:rPr>
              <w:t>3</w:t>
            </w:r>
          </w:p>
        </w:tc>
        <w:tc>
          <w:tcPr>
            <w:tcW w:w="1276" w:type="dxa"/>
            <w:tcBorders>
              <w:right w:val="double" w:sz="4" w:space="0" w:color="auto"/>
            </w:tcBorders>
          </w:tcPr>
          <w:p w:rsidR="00DE04C5" w:rsidRPr="009619E7" w:rsidRDefault="00DE04C5" w:rsidP="00DE04C5">
            <w:pPr>
              <w:jc w:val="center"/>
              <w:rPr>
                <w:rFonts w:cs="Arial"/>
                <w:sz w:val="17"/>
                <w:szCs w:val="17"/>
                <w:lang w:val="fr-FR"/>
              </w:rPr>
            </w:pPr>
            <w:r w:rsidRPr="009619E7">
              <w:rPr>
                <w:rFonts w:cs="Arial"/>
                <w:sz w:val="17"/>
                <w:szCs w:val="17"/>
                <w:lang w:val="fr-FR"/>
              </w:rPr>
              <w:t>4</w:t>
            </w:r>
          </w:p>
        </w:tc>
        <w:tc>
          <w:tcPr>
            <w:tcW w:w="1136" w:type="dxa"/>
            <w:tcBorders>
              <w:left w:val="double" w:sz="4" w:space="0" w:color="auto"/>
            </w:tcBorders>
            <w:vAlign w:val="center"/>
          </w:tcPr>
          <w:p w:rsidR="00DE04C5" w:rsidRPr="009619E7" w:rsidRDefault="00DE04C5" w:rsidP="00DE04C5">
            <w:pPr>
              <w:jc w:val="center"/>
              <w:rPr>
                <w:rFonts w:cs="Arial"/>
                <w:sz w:val="17"/>
                <w:szCs w:val="17"/>
                <w:lang w:val="fr-FR"/>
              </w:rPr>
            </w:pPr>
            <w:r w:rsidRPr="009619E7">
              <w:rPr>
                <w:rFonts w:cs="Arial"/>
                <w:sz w:val="17"/>
                <w:szCs w:val="17"/>
                <w:lang w:val="fr-FR"/>
              </w:rPr>
              <w:t>14</w:t>
            </w:r>
          </w:p>
        </w:tc>
      </w:tr>
      <w:tr w:rsidR="004210A9" w:rsidRPr="009619E7" w:rsidTr="00364CDE">
        <w:trPr>
          <w:cantSplit/>
          <w:jc w:val="center"/>
        </w:trPr>
        <w:tc>
          <w:tcPr>
            <w:tcW w:w="2122" w:type="dxa"/>
            <w:vAlign w:val="center"/>
          </w:tcPr>
          <w:p w:rsidR="004210A9" w:rsidRPr="009619E7" w:rsidRDefault="004210A9" w:rsidP="00364CDE">
            <w:pPr>
              <w:jc w:val="left"/>
              <w:rPr>
                <w:rFonts w:cs="Arial"/>
                <w:sz w:val="17"/>
                <w:szCs w:val="17"/>
                <w:lang w:val="fr-FR"/>
              </w:rPr>
            </w:pPr>
            <w:r w:rsidRPr="009619E7">
              <w:rPr>
                <w:rFonts w:cs="Arial"/>
                <w:sz w:val="17"/>
                <w:szCs w:val="17"/>
                <w:lang w:val="fr-FR"/>
              </w:rPr>
              <w:t>France</w:t>
            </w:r>
          </w:p>
        </w:tc>
        <w:tc>
          <w:tcPr>
            <w:tcW w:w="567" w:type="dxa"/>
            <w:noWrap/>
            <w:vAlign w:val="center"/>
            <w:hideMark/>
          </w:tcPr>
          <w:p w:rsidR="004210A9" w:rsidRPr="009619E7" w:rsidRDefault="004210A9" w:rsidP="00364CDE">
            <w:pPr>
              <w:jc w:val="center"/>
              <w:rPr>
                <w:rFonts w:cs="Arial"/>
                <w:sz w:val="17"/>
                <w:szCs w:val="17"/>
                <w:lang w:val="fr-FR"/>
              </w:rPr>
            </w:pPr>
            <w:r w:rsidRPr="009619E7">
              <w:rPr>
                <w:rFonts w:cs="Arial"/>
                <w:sz w:val="17"/>
                <w:szCs w:val="17"/>
                <w:lang w:val="fr-FR"/>
              </w:rPr>
              <w:t>FR</w:t>
            </w:r>
          </w:p>
        </w:tc>
        <w:tc>
          <w:tcPr>
            <w:tcW w:w="1134" w:type="dxa"/>
          </w:tcPr>
          <w:p w:rsidR="004210A9" w:rsidRPr="009619E7" w:rsidRDefault="004210A9" w:rsidP="00364CDE">
            <w:pPr>
              <w:jc w:val="center"/>
              <w:rPr>
                <w:rFonts w:cs="Arial"/>
                <w:sz w:val="17"/>
                <w:szCs w:val="17"/>
                <w:lang w:val="fr-FR"/>
              </w:rPr>
            </w:pPr>
          </w:p>
        </w:tc>
        <w:tc>
          <w:tcPr>
            <w:tcW w:w="1275" w:type="dxa"/>
            <w:shd w:val="clear" w:color="auto" w:fill="auto"/>
          </w:tcPr>
          <w:p w:rsidR="004210A9" w:rsidRPr="009619E7" w:rsidRDefault="004210A9" w:rsidP="00364CDE">
            <w:pPr>
              <w:jc w:val="center"/>
              <w:rPr>
                <w:rFonts w:cs="Arial"/>
                <w:sz w:val="17"/>
                <w:szCs w:val="17"/>
                <w:lang w:val="fr-FR"/>
              </w:rPr>
            </w:pPr>
          </w:p>
        </w:tc>
        <w:tc>
          <w:tcPr>
            <w:tcW w:w="1275" w:type="dxa"/>
          </w:tcPr>
          <w:p w:rsidR="004210A9" w:rsidRPr="009619E7" w:rsidRDefault="004210A9" w:rsidP="00364CDE">
            <w:pPr>
              <w:jc w:val="center"/>
              <w:rPr>
                <w:rFonts w:cs="Arial"/>
                <w:sz w:val="17"/>
                <w:szCs w:val="17"/>
                <w:lang w:val="fr-FR"/>
              </w:rPr>
            </w:pPr>
            <w:r w:rsidRPr="009619E7">
              <w:rPr>
                <w:rFonts w:cs="Arial"/>
                <w:sz w:val="17"/>
                <w:szCs w:val="17"/>
                <w:lang w:val="fr-FR"/>
              </w:rPr>
              <w:t>20</w:t>
            </w:r>
          </w:p>
        </w:tc>
        <w:tc>
          <w:tcPr>
            <w:tcW w:w="1275" w:type="dxa"/>
          </w:tcPr>
          <w:p w:rsidR="004210A9" w:rsidRPr="009619E7" w:rsidRDefault="00F75898" w:rsidP="00364CDE">
            <w:pPr>
              <w:jc w:val="center"/>
              <w:rPr>
                <w:rFonts w:cs="Arial"/>
                <w:sz w:val="17"/>
                <w:szCs w:val="17"/>
                <w:lang w:val="fr-FR"/>
              </w:rPr>
            </w:pPr>
            <w:r w:rsidRPr="009619E7">
              <w:rPr>
                <w:rFonts w:cs="Arial"/>
                <w:sz w:val="17"/>
                <w:szCs w:val="17"/>
                <w:lang w:val="fr-FR"/>
              </w:rPr>
              <w:t>-</w:t>
            </w:r>
          </w:p>
        </w:tc>
        <w:tc>
          <w:tcPr>
            <w:tcW w:w="1276" w:type="dxa"/>
            <w:tcBorders>
              <w:right w:val="double" w:sz="4" w:space="0" w:color="auto"/>
            </w:tcBorders>
          </w:tcPr>
          <w:p w:rsidR="004210A9" w:rsidRPr="009619E7" w:rsidRDefault="004210A9" w:rsidP="00364CDE">
            <w:pPr>
              <w:jc w:val="center"/>
              <w:rPr>
                <w:rFonts w:cs="Arial"/>
                <w:sz w:val="17"/>
                <w:szCs w:val="17"/>
                <w:lang w:val="fr-FR"/>
              </w:rPr>
            </w:pPr>
            <w:r w:rsidRPr="009619E7">
              <w:rPr>
                <w:rFonts w:cs="Arial"/>
                <w:sz w:val="17"/>
                <w:szCs w:val="17"/>
                <w:lang w:val="fr-FR"/>
              </w:rPr>
              <w:t>3</w:t>
            </w:r>
          </w:p>
        </w:tc>
        <w:tc>
          <w:tcPr>
            <w:tcW w:w="1136" w:type="dxa"/>
            <w:tcBorders>
              <w:left w:val="double" w:sz="4" w:space="0" w:color="auto"/>
            </w:tcBorders>
            <w:vAlign w:val="center"/>
          </w:tcPr>
          <w:p w:rsidR="004210A9" w:rsidRPr="009619E7" w:rsidRDefault="004210A9" w:rsidP="00364CDE">
            <w:pPr>
              <w:jc w:val="center"/>
              <w:rPr>
                <w:rFonts w:cs="Arial"/>
                <w:sz w:val="17"/>
                <w:szCs w:val="17"/>
                <w:lang w:val="fr-FR"/>
              </w:rPr>
            </w:pPr>
            <w:r w:rsidRPr="009619E7">
              <w:rPr>
                <w:rFonts w:cs="Arial"/>
                <w:sz w:val="17"/>
                <w:szCs w:val="17"/>
                <w:lang w:val="fr-FR"/>
              </w:rPr>
              <w:t>23</w:t>
            </w:r>
          </w:p>
        </w:tc>
      </w:tr>
      <w:tr w:rsidR="004210A9" w:rsidRPr="009619E7" w:rsidTr="00364CDE">
        <w:trPr>
          <w:cantSplit/>
          <w:jc w:val="center"/>
        </w:trPr>
        <w:tc>
          <w:tcPr>
            <w:tcW w:w="2122" w:type="dxa"/>
            <w:vAlign w:val="center"/>
          </w:tcPr>
          <w:p w:rsidR="004210A9" w:rsidRPr="009619E7" w:rsidRDefault="002E6C07" w:rsidP="002E6C07">
            <w:pPr>
              <w:jc w:val="left"/>
              <w:rPr>
                <w:rFonts w:cs="Arial"/>
                <w:sz w:val="17"/>
                <w:szCs w:val="17"/>
                <w:lang w:val="fr-FR"/>
              </w:rPr>
            </w:pPr>
            <w:r w:rsidRPr="009619E7">
              <w:rPr>
                <w:rFonts w:cs="Arial"/>
                <w:sz w:val="17"/>
                <w:szCs w:val="17"/>
                <w:lang w:val="fr-FR"/>
              </w:rPr>
              <w:t>Géorgie</w:t>
            </w:r>
          </w:p>
        </w:tc>
        <w:tc>
          <w:tcPr>
            <w:tcW w:w="567" w:type="dxa"/>
            <w:noWrap/>
            <w:vAlign w:val="center"/>
          </w:tcPr>
          <w:p w:rsidR="004210A9" w:rsidRPr="009619E7" w:rsidRDefault="004210A9" w:rsidP="00364CDE">
            <w:pPr>
              <w:jc w:val="center"/>
              <w:rPr>
                <w:rFonts w:cs="Arial"/>
                <w:sz w:val="17"/>
                <w:szCs w:val="17"/>
                <w:lang w:val="fr-FR"/>
              </w:rPr>
            </w:pPr>
            <w:r w:rsidRPr="009619E7">
              <w:rPr>
                <w:rFonts w:cs="Arial"/>
                <w:sz w:val="17"/>
                <w:szCs w:val="17"/>
                <w:lang w:val="fr-FR"/>
              </w:rPr>
              <w:t>GE</w:t>
            </w:r>
          </w:p>
        </w:tc>
        <w:tc>
          <w:tcPr>
            <w:tcW w:w="1134" w:type="dxa"/>
          </w:tcPr>
          <w:p w:rsidR="004210A9" w:rsidRPr="009619E7" w:rsidRDefault="004210A9" w:rsidP="00364CDE">
            <w:pPr>
              <w:jc w:val="center"/>
              <w:rPr>
                <w:rFonts w:cs="Arial"/>
                <w:sz w:val="17"/>
                <w:szCs w:val="17"/>
                <w:lang w:val="fr-FR"/>
              </w:rPr>
            </w:pPr>
          </w:p>
        </w:tc>
        <w:tc>
          <w:tcPr>
            <w:tcW w:w="1275" w:type="dxa"/>
            <w:shd w:val="clear" w:color="auto" w:fill="auto"/>
          </w:tcPr>
          <w:p w:rsidR="004210A9" w:rsidRPr="009619E7" w:rsidRDefault="004210A9" w:rsidP="00364CDE">
            <w:pPr>
              <w:jc w:val="center"/>
              <w:rPr>
                <w:rFonts w:cs="Arial"/>
                <w:sz w:val="17"/>
                <w:szCs w:val="17"/>
                <w:lang w:val="fr-FR"/>
              </w:rPr>
            </w:pPr>
          </w:p>
        </w:tc>
        <w:tc>
          <w:tcPr>
            <w:tcW w:w="1275" w:type="dxa"/>
          </w:tcPr>
          <w:p w:rsidR="004210A9" w:rsidRPr="009619E7" w:rsidRDefault="004210A9" w:rsidP="00364CDE">
            <w:pPr>
              <w:jc w:val="center"/>
              <w:rPr>
                <w:rFonts w:cs="Arial"/>
                <w:sz w:val="17"/>
                <w:szCs w:val="17"/>
                <w:lang w:val="fr-FR"/>
              </w:rPr>
            </w:pPr>
            <w:r w:rsidRPr="009619E7">
              <w:rPr>
                <w:rFonts w:cs="Arial"/>
                <w:sz w:val="17"/>
                <w:szCs w:val="17"/>
                <w:lang w:val="fr-FR"/>
              </w:rPr>
              <w:t>2</w:t>
            </w:r>
          </w:p>
        </w:tc>
        <w:tc>
          <w:tcPr>
            <w:tcW w:w="1275" w:type="dxa"/>
          </w:tcPr>
          <w:p w:rsidR="004210A9" w:rsidRPr="009619E7" w:rsidRDefault="004210A9" w:rsidP="00364CDE">
            <w:pPr>
              <w:jc w:val="center"/>
              <w:rPr>
                <w:rFonts w:cs="Arial"/>
                <w:sz w:val="17"/>
                <w:szCs w:val="17"/>
                <w:lang w:val="fr-FR"/>
              </w:rPr>
            </w:pPr>
            <w:r w:rsidRPr="009619E7">
              <w:rPr>
                <w:rFonts w:cs="Arial"/>
                <w:sz w:val="17"/>
                <w:szCs w:val="17"/>
                <w:lang w:val="fr-FR"/>
              </w:rPr>
              <w:t>1</w:t>
            </w:r>
          </w:p>
        </w:tc>
        <w:tc>
          <w:tcPr>
            <w:tcW w:w="1276" w:type="dxa"/>
            <w:tcBorders>
              <w:right w:val="double" w:sz="4" w:space="0" w:color="auto"/>
            </w:tcBorders>
          </w:tcPr>
          <w:p w:rsidR="004210A9" w:rsidRPr="009619E7" w:rsidRDefault="004210A9" w:rsidP="00364CDE">
            <w:pPr>
              <w:jc w:val="center"/>
              <w:rPr>
                <w:rFonts w:cs="Arial"/>
                <w:sz w:val="17"/>
                <w:szCs w:val="17"/>
                <w:lang w:val="fr-FR"/>
              </w:rPr>
            </w:pPr>
            <w:r w:rsidRPr="009619E7">
              <w:rPr>
                <w:rFonts w:cs="Arial"/>
                <w:sz w:val="17"/>
                <w:szCs w:val="17"/>
                <w:lang w:val="fr-FR"/>
              </w:rPr>
              <w:t>3</w:t>
            </w:r>
          </w:p>
        </w:tc>
        <w:tc>
          <w:tcPr>
            <w:tcW w:w="1136" w:type="dxa"/>
            <w:tcBorders>
              <w:left w:val="double" w:sz="4" w:space="0" w:color="auto"/>
            </w:tcBorders>
            <w:vAlign w:val="center"/>
          </w:tcPr>
          <w:p w:rsidR="004210A9" w:rsidRPr="009619E7" w:rsidRDefault="004210A9" w:rsidP="00364CDE">
            <w:pPr>
              <w:jc w:val="center"/>
              <w:rPr>
                <w:rFonts w:cs="Arial"/>
                <w:sz w:val="17"/>
                <w:szCs w:val="17"/>
                <w:lang w:val="fr-FR"/>
              </w:rPr>
            </w:pPr>
            <w:r w:rsidRPr="009619E7">
              <w:rPr>
                <w:rFonts w:cs="Arial"/>
                <w:sz w:val="17"/>
                <w:szCs w:val="17"/>
                <w:lang w:val="fr-FR"/>
              </w:rPr>
              <w:t>6</w:t>
            </w:r>
          </w:p>
        </w:tc>
      </w:tr>
      <w:tr w:rsidR="004210A9" w:rsidRPr="009619E7" w:rsidTr="00364CDE">
        <w:trPr>
          <w:cantSplit/>
          <w:jc w:val="center"/>
        </w:trPr>
        <w:tc>
          <w:tcPr>
            <w:tcW w:w="2122" w:type="dxa"/>
            <w:vAlign w:val="center"/>
          </w:tcPr>
          <w:p w:rsidR="004210A9" w:rsidRPr="009619E7" w:rsidRDefault="004210A9" w:rsidP="00364CDE">
            <w:pPr>
              <w:jc w:val="left"/>
              <w:rPr>
                <w:rFonts w:cs="Arial"/>
                <w:sz w:val="17"/>
                <w:szCs w:val="17"/>
                <w:lang w:val="fr-FR"/>
              </w:rPr>
            </w:pPr>
            <w:r w:rsidRPr="009619E7">
              <w:rPr>
                <w:rFonts w:cs="Arial"/>
                <w:sz w:val="17"/>
                <w:szCs w:val="17"/>
                <w:lang w:val="fr-FR"/>
              </w:rPr>
              <w:t>Kenya</w:t>
            </w:r>
          </w:p>
        </w:tc>
        <w:tc>
          <w:tcPr>
            <w:tcW w:w="567" w:type="dxa"/>
            <w:noWrap/>
            <w:vAlign w:val="center"/>
            <w:hideMark/>
          </w:tcPr>
          <w:p w:rsidR="004210A9" w:rsidRPr="009619E7" w:rsidRDefault="004210A9" w:rsidP="00364CDE">
            <w:pPr>
              <w:jc w:val="center"/>
              <w:rPr>
                <w:rFonts w:cs="Arial"/>
                <w:sz w:val="17"/>
                <w:szCs w:val="17"/>
                <w:lang w:val="fr-FR"/>
              </w:rPr>
            </w:pPr>
            <w:r w:rsidRPr="009619E7">
              <w:rPr>
                <w:rFonts w:cs="Arial"/>
                <w:sz w:val="17"/>
                <w:szCs w:val="17"/>
                <w:lang w:val="fr-FR"/>
              </w:rPr>
              <w:t>KE</w:t>
            </w:r>
          </w:p>
        </w:tc>
        <w:tc>
          <w:tcPr>
            <w:tcW w:w="1134" w:type="dxa"/>
          </w:tcPr>
          <w:p w:rsidR="004210A9" w:rsidRPr="009619E7" w:rsidRDefault="004210A9" w:rsidP="00364CDE">
            <w:pPr>
              <w:jc w:val="center"/>
              <w:rPr>
                <w:rFonts w:cs="Arial"/>
                <w:sz w:val="17"/>
                <w:szCs w:val="17"/>
                <w:lang w:val="fr-FR"/>
              </w:rPr>
            </w:pPr>
          </w:p>
        </w:tc>
        <w:tc>
          <w:tcPr>
            <w:tcW w:w="1275" w:type="dxa"/>
            <w:shd w:val="clear" w:color="auto" w:fill="auto"/>
          </w:tcPr>
          <w:p w:rsidR="004210A9" w:rsidRPr="009619E7" w:rsidRDefault="004210A9" w:rsidP="00364CDE">
            <w:pPr>
              <w:jc w:val="center"/>
              <w:rPr>
                <w:rFonts w:cs="Arial"/>
                <w:sz w:val="17"/>
                <w:szCs w:val="17"/>
                <w:lang w:val="fr-FR"/>
              </w:rPr>
            </w:pPr>
            <w:r w:rsidRPr="009619E7">
              <w:rPr>
                <w:rFonts w:cs="Arial"/>
                <w:sz w:val="17"/>
                <w:szCs w:val="17"/>
                <w:lang w:val="fr-FR"/>
              </w:rPr>
              <w:t>13</w:t>
            </w:r>
          </w:p>
        </w:tc>
        <w:tc>
          <w:tcPr>
            <w:tcW w:w="1275" w:type="dxa"/>
          </w:tcPr>
          <w:p w:rsidR="004210A9" w:rsidRPr="009619E7" w:rsidRDefault="004210A9" w:rsidP="00364CDE">
            <w:pPr>
              <w:jc w:val="center"/>
              <w:rPr>
                <w:rFonts w:cs="Arial"/>
                <w:sz w:val="17"/>
                <w:szCs w:val="17"/>
                <w:lang w:val="fr-FR"/>
              </w:rPr>
            </w:pPr>
            <w:r w:rsidRPr="009619E7">
              <w:rPr>
                <w:rFonts w:cs="Arial"/>
                <w:sz w:val="17"/>
                <w:szCs w:val="17"/>
                <w:lang w:val="fr-FR"/>
              </w:rPr>
              <w:t>6</w:t>
            </w:r>
          </w:p>
        </w:tc>
        <w:tc>
          <w:tcPr>
            <w:tcW w:w="1275" w:type="dxa"/>
          </w:tcPr>
          <w:p w:rsidR="004210A9" w:rsidRPr="009619E7" w:rsidRDefault="004210A9" w:rsidP="00364CDE">
            <w:pPr>
              <w:jc w:val="center"/>
              <w:rPr>
                <w:rFonts w:cs="Arial"/>
                <w:sz w:val="17"/>
                <w:szCs w:val="17"/>
                <w:lang w:val="fr-FR"/>
              </w:rPr>
            </w:pPr>
            <w:r w:rsidRPr="009619E7">
              <w:rPr>
                <w:rFonts w:cs="Arial"/>
                <w:sz w:val="17"/>
                <w:szCs w:val="17"/>
                <w:lang w:val="fr-FR"/>
              </w:rPr>
              <w:t>14</w:t>
            </w:r>
          </w:p>
        </w:tc>
        <w:tc>
          <w:tcPr>
            <w:tcW w:w="1276" w:type="dxa"/>
            <w:tcBorders>
              <w:right w:val="double" w:sz="4" w:space="0" w:color="auto"/>
            </w:tcBorders>
          </w:tcPr>
          <w:p w:rsidR="004210A9" w:rsidRPr="009619E7" w:rsidRDefault="004210A9" w:rsidP="00364CDE">
            <w:pPr>
              <w:jc w:val="center"/>
              <w:rPr>
                <w:rFonts w:cs="Arial"/>
                <w:sz w:val="17"/>
                <w:szCs w:val="17"/>
                <w:lang w:val="fr-FR"/>
              </w:rPr>
            </w:pPr>
            <w:r w:rsidRPr="009619E7">
              <w:rPr>
                <w:rFonts w:cs="Arial"/>
                <w:sz w:val="17"/>
                <w:szCs w:val="17"/>
                <w:lang w:val="fr-FR"/>
              </w:rPr>
              <w:t>10</w:t>
            </w:r>
          </w:p>
        </w:tc>
        <w:tc>
          <w:tcPr>
            <w:tcW w:w="1136" w:type="dxa"/>
            <w:tcBorders>
              <w:left w:val="double" w:sz="4" w:space="0" w:color="auto"/>
            </w:tcBorders>
          </w:tcPr>
          <w:p w:rsidR="004210A9" w:rsidRPr="009619E7" w:rsidRDefault="004210A9" w:rsidP="00364CDE">
            <w:pPr>
              <w:jc w:val="center"/>
              <w:rPr>
                <w:rFonts w:cs="Arial"/>
                <w:sz w:val="17"/>
                <w:szCs w:val="17"/>
                <w:lang w:val="fr-FR"/>
              </w:rPr>
            </w:pPr>
            <w:r w:rsidRPr="009619E7">
              <w:rPr>
                <w:rFonts w:cs="Arial"/>
                <w:sz w:val="17"/>
                <w:szCs w:val="17"/>
                <w:lang w:val="fr-FR"/>
              </w:rPr>
              <w:t>43</w:t>
            </w:r>
          </w:p>
        </w:tc>
      </w:tr>
      <w:tr w:rsidR="004210A9" w:rsidRPr="009619E7" w:rsidTr="00364CDE">
        <w:trPr>
          <w:cantSplit/>
          <w:jc w:val="center"/>
        </w:trPr>
        <w:tc>
          <w:tcPr>
            <w:tcW w:w="2122" w:type="dxa"/>
            <w:vAlign w:val="center"/>
          </w:tcPr>
          <w:p w:rsidR="004210A9" w:rsidRPr="009619E7" w:rsidRDefault="002E6C07" w:rsidP="00364CDE">
            <w:pPr>
              <w:jc w:val="left"/>
              <w:rPr>
                <w:rFonts w:cs="Arial"/>
                <w:sz w:val="17"/>
                <w:szCs w:val="17"/>
                <w:lang w:val="fr-FR"/>
              </w:rPr>
            </w:pPr>
            <w:r w:rsidRPr="009619E7">
              <w:rPr>
                <w:rFonts w:cs="Arial"/>
                <w:sz w:val="17"/>
                <w:szCs w:val="17"/>
                <w:lang w:val="fr-FR"/>
              </w:rPr>
              <w:t>Maroc</w:t>
            </w:r>
          </w:p>
        </w:tc>
        <w:tc>
          <w:tcPr>
            <w:tcW w:w="567" w:type="dxa"/>
            <w:noWrap/>
            <w:vAlign w:val="center"/>
          </w:tcPr>
          <w:p w:rsidR="004210A9" w:rsidRPr="009619E7" w:rsidRDefault="004210A9" w:rsidP="00364CDE">
            <w:pPr>
              <w:jc w:val="center"/>
              <w:rPr>
                <w:rFonts w:cs="Arial"/>
                <w:sz w:val="17"/>
                <w:szCs w:val="17"/>
                <w:lang w:val="fr-FR"/>
              </w:rPr>
            </w:pPr>
            <w:r w:rsidRPr="009619E7">
              <w:rPr>
                <w:rFonts w:cs="Arial"/>
                <w:sz w:val="17"/>
                <w:szCs w:val="17"/>
                <w:lang w:val="fr-FR"/>
              </w:rPr>
              <w:t>MA</w:t>
            </w:r>
          </w:p>
        </w:tc>
        <w:tc>
          <w:tcPr>
            <w:tcW w:w="1134" w:type="dxa"/>
          </w:tcPr>
          <w:p w:rsidR="004210A9" w:rsidRPr="009619E7" w:rsidRDefault="004210A9" w:rsidP="00364CDE">
            <w:pPr>
              <w:jc w:val="center"/>
              <w:rPr>
                <w:rFonts w:cs="Arial"/>
                <w:sz w:val="17"/>
                <w:szCs w:val="17"/>
                <w:lang w:val="fr-FR"/>
              </w:rPr>
            </w:pPr>
          </w:p>
        </w:tc>
        <w:tc>
          <w:tcPr>
            <w:tcW w:w="1275" w:type="dxa"/>
            <w:shd w:val="clear" w:color="auto" w:fill="auto"/>
          </w:tcPr>
          <w:p w:rsidR="004210A9" w:rsidRPr="009619E7" w:rsidRDefault="004210A9" w:rsidP="00364CDE">
            <w:pPr>
              <w:jc w:val="center"/>
              <w:rPr>
                <w:rFonts w:cs="Arial"/>
                <w:sz w:val="17"/>
                <w:szCs w:val="17"/>
                <w:lang w:val="fr-FR"/>
              </w:rPr>
            </w:pPr>
          </w:p>
        </w:tc>
        <w:tc>
          <w:tcPr>
            <w:tcW w:w="1275" w:type="dxa"/>
          </w:tcPr>
          <w:p w:rsidR="004210A9" w:rsidRPr="009619E7" w:rsidRDefault="004210A9" w:rsidP="00364CDE">
            <w:pPr>
              <w:jc w:val="center"/>
              <w:rPr>
                <w:rFonts w:cs="Arial"/>
                <w:sz w:val="17"/>
                <w:szCs w:val="17"/>
                <w:lang w:val="fr-FR"/>
              </w:rPr>
            </w:pPr>
          </w:p>
        </w:tc>
        <w:tc>
          <w:tcPr>
            <w:tcW w:w="1275" w:type="dxa"/>
          </w:tcPr>
          <w:p w:rsidR="004210A9" w:rsidRPr="009619E7" w:rsidRDefault="004210A9" w:rsidP="00364CDE">
            <w:pPr>
              <w:jc w:val="center"/>
              <w:rPr>
                <w:rFonts w:cs="Arial"/>
                <w:sz w:val="17"/>
                <w:szCs w:val="17"/>
                <w:lang w:val="fr-FR"/>
              </w:rPr>
            </w:pPr>
          </w:p>
        </w:tc>
        <w:tc>
          <w:tcPr>
            <w:tcW w:w="1276" w:type="dxa"/>
            <w:tcBorders>
              <w:right w:val="double" w:sz="4" w:space="0" w:color="auto"/>
            </w:tcBorders>
          </w:tcPr>
          <w:p w:rsidR="004210A9" w:rsidRPr="009619E7" w:rsidRDefault="004210A9" w:rsidP="00364CDE">
            <w:pPr>
              <w:jc w:val="center"/>
              <w:rPr>
                <w:rFonts w:cs="Arial"/>
                <w:sz w:val="17"/>
                <w:szCs w:val="17"/>
                <w:lang w:val="fr-FR"/>
              </w:rPr>
            </w:pPr>
          </w:p>
        </w:tc>
        <w:tc>
          <w:tcPr>
            <w:tcW w:w="1136" w:type="dxa"/>
            <w:tcBorders>
              <w:left w:val="double" w:sz="4" w:space="0" w:color="auto"/>
            </w:tcBorders>
          </w:tcPr>
          <w:p w:rsidR="004210A9" w:rsidRPr="009619E7" w:rsidRDefault="00F75898" w:rsidP="00364CDE">
            <w:pPr>
              <w:jc w:val="center"/>
              <w:rPr>
                <w:rFonts w:cs="Arial"/>
                <w:sz w:val="17"/>
                <w:szCs w:val="17"/>
                <w:lang w:val="fr-FR"/>
              </w:rPr>
            </w:pPr>
            <w:r w:rsidRPr="009619E7">
              <w:rPr>
                <w:rFonts w:cs="Arial"/>
                <w:sz w:val="17"/>
                <w:szCs w:val="17"/>
                <w:lang w:val="fr-FR"/>
              </w:rPr>
              <w:t>-</w:t>
            </w:r>
          </w:p>
        </w:tc>
      </w:tr>
      <w:tr w:rsidR="004210A9" w:rsidRPr="009619E7" w:rsidTr="00364CDE">
        <w:trPr>
          <w:cantSplit/>
          <w:jc w:val="center"/>
        </w:trPr>
        <w:tc>
          <w:tcPr>
            <w:tcW w:w="2122" w:type="dxa"/>
            <w:vAlign w:val="center"/>
          </w:tcPr>
          <w:p w:rsidR="004210A9" w:rsidRPr="009619E7" w:rsidRDefault="002E6C07" w:rsidP="00364CDE">
            <w:pPr>
              <w:jc w:val="left"/>
              <w:rPr>
                <w:rFonts w:cs="Arial"/>
                <w:sz w:val="17"/>
                <w:szCs w:val="17"/>
                <w:lang w:val="fr-FR"/>
              </w:rPr>
            </w:pPr>
            <w:r w:rsidRPr="009619E7">
              <w:rPr>
                <w:rFonts w:cs="Arial"/>
                <w:sz w:val="17"/>
                <w:szCs w:val="17"/>
                <w:lang w:val="fr-FR"/>
              </w:rPr>
              <w:t>Mexique</w:t>
            </w:r>
          </w:p>
        </w:tc>
        <w:tc>
          <w:tcPr>
            <w:tcW w:w="567" w:type="dxa"/>
            <w:noWrap/>
            <w:vAlign w:val="center"/>
          </w:tcPr>
          <w:p w:rsidR="004210A9" w:rsidRPr="009619E7" w:rsidRDefault="004210A9" w:rsidP="00364CDE">
            <w:pPr>
              <w:jc w:val="center"/>
              <w:rPr>
                <w:rFonts w:cs="Arial"/>
                <w:sz w:val="17"/>
                <w:szCs w:val="17"/>
                <w:lang w:val="fr-FR"/>
              </w:rPr>
            </w:pPr>
            <w:r w:rsidRPr="009619E7">
              <w:rPr>
                <w:rFonts w:cs="Arial"/>
                <w:sz w:val="17"/>
                <w:szCs w:val="17"/>
                <w:lang w:val="fr-FR"/>
              </w:rPr>
              <w:t>MX</w:t>
            </w:r>
          </w:p>
        </w:tc>
        <w:tc>
          <w:tcPr>
            <w:tcW w:w="1134" w:type="dxa"/>
          </w:tcPr>
          <w:p w:rsidR="004210A9" w:rsidRPr="009619E7" w:rsidRDefault="004210A9" w:rsidP="00364CDE">
            <w:pPr>
              <w:jc w:val="center"/>
              <w:rPr>
                <w:rFonts w:cs="Arial"/>
                <w:sz w:val="17"/>
                <w:szCs w:val="17"/>
                <w:lang w:val="fr-FR"/>
              </w:rPr>
            </w:pPr>
          </w:p>
        </w:tc>
        <w:tc>
          <w:tcPr>
            <w:tcW w:w="1275" w:type="dxa"/>
            <w:shd w:val="clear" w:color="auto" w:fill="auto"/>
          </w:tcPr>
          <w:p w:rsidR="004210A9" w:rsidRPr="009619E7" w:rsidRDefault="004210A9" w:rsidP="00364CDE">
            <w:pPr>
              <w:jc w:val="center"/>
              <w:rPr>
                <w:rFonts w:cs="Arial"/>
                <w:sz w:val="17"/>
                <w:szCs w:val="17"/>
                <w:lang w:val="fr-FR"/>
              </w:rPr>
            </w:pPr>
            <w:r w:rsidRPr="009619E7">
              <w:rPr>
                <w:rFonts w:cs="Arial"/>
                <w:sz w:val="17"/>
                <w:szCs w:val="17"/>
                <w:lang w:val="fr-FR"/>
              </w:rPr>
              <w:t>7</w:t>
            </w:r>
          </w:p>
        </w:tc>
        <w:tc>
          <w:tcPr>
            <w:tcW w:w="1275" w:type="dxa"/>
          </w:tcPr>
          <w:p w:rsidR="004210A9" w:rsidRPr="009619E7" w:rsidRDefault="004210A9" w:rsidP="00364CDE">
            <w:pPr>
              <w:jc w:val="center"/>
              <w:rPr>
                <w:rFonts w:cs="Arial"/>
                <w:sz w:val="17"/>
                <w:szCs w:val="17"/>
                <w:lang w:val="fr-FR"/>
              </w:rPr>
            </w:pPr>
            <w:r w:rsidRPr="009619E7">
              <w:rPr>
                <w:rFonts w:cs="Arial"/>
                <w:sz w:val="17"/>
                <w:szCs w:val="17"/>
                <w:lang w:val="fr-FR"/>
              </w:rPr>
              <w:t>7</w:t>
            </w:r>
          </w:p>
        </w:tc>
        <w:tc>
          <w:tcPr>
            <w:tcW w:w="1275" w:type="dxa"/>
          </w:tcPr>
          <w:p w:rsidR="004210A9" w:rsidRPr="009619E7" w:rsidRDefault="004210A9" w:rsidP="00364CDE">
            <w:pPr>
              <w:jc w:val="center"/>
              <w:rPr>
                <w:rFonts w:cs="Arial"/>
                <w:sz w:val="17"/>
                <w:szCs w:val="17"/>
                <w:lang w:val="fr-FR"/>
              </w:rPr>
            </w:pPr>
            <w:r w:rsidRPr="009619E7">
              <w:rPr>
                <w:rFonts w:cs="Arial"/>
                <w:sz w:val="17"/>
                <w:szCs w:val="17"/>
                <w:lang w:val="fr-FR"/>
              </w:rPr>
              <w:t xml:space="preserve">13 </w:t>
            </w:r>
          </w:p>
        </w:tc>
        <w:tc>
          <w:tcPr>
            <w:tcW w:w="1276" w:type="dxa"/>
            <w:tcBorders>
              <w:right w:val="double" w:sz="4" w:space="0" w:color="auto"/>
            </w:tcBorders>
          </w:tcPr>
          <w:p w:rsidR="004210A9" w:rsidRPr="009619E7" w:rsidRDefault="004210A9" w:rsidP="00364CDE">
            <w:pPr>
              <w:jc w:val="center"/>
              <w:rPr>
                <w:rFonts w:cs="Arial"/>
                <w:sz w:val="17"/>
                <w:szCs w:val="17"/>
                <w:lang w:val="fr-FR"/>
              </w:rPr>
            </w:pPr>
            <w:r w:rsidRPr="009619E7">
              <w:rPr>
                <w:rFonts w:cs="Arial"/>
                <w:sz w:val="17"/>
                <w:szCs w:val="17"/>
                <w:lang w:val="fr-FR"/>
              </w:rPr>
              <w:t>11</w:t>
            </w:r>
          </w:p>
        </w:tc>
        <w:tc>
          <w:tcPr>
            <w:tcW w:w="1136" w:type="dxa"/>
            <w:tcBorders>
              <w:left w:val="double" w:sz="4" w:space="0" w:color="auto"/>
            </w:tcBorders>
          </w:tcPr>
          <w:p w:rsidR="004210A9" w:rsidRPr="009619E7" w:rsidRDefault="004210A9" w:rsidP="00364CDE">
            <w:pPr>
              <w:jc w:val="center"/>
              <w:rPr>
                <w:rFonts w:cs="Arial"/>
                <w:sz w:val="17"/>
                <w:szCs w:val="17"/>
                <w:lang w:val="fr-FR"/>
              </w:rPr>
            </w:pPr>
            <w:r w:rsidRPr="009619E7">
              <w:rPr>
                <w:rFonts w:cs="Arial"/>
                <w:sz w:val="17"/>
                <w:szCs w:val="17"/>
                <w:lang w:val="fr-FR"/>
              </w:rPr>
              <w:t>38</w:t>
            </w:r>
          </w:p>
        </w:tc>
      </w:tr>
      <w:tr w:rsidR="00DE04C5" w:rsidRPr="009619E7" w:rsidTr="00364CDE">
        <w:trPr>
          <w:cantSplit/>
          <w:jc w:val="center"/>
        </w:trPr>
        <w:tc>
          <w:tcPr>
            <w:tcW w:w="2122" w:type="dxa"/>
            <w:vAlign w:val="center"/>
          </w:tcPr>
          <w:p w:rsidR="00DE04C5" w:rsidRPr="009619E7" w:rsidRDefault="00DE04C5" w:rsidP="00DE04C5">
            <w:pPr>
              <w:jc w:val="left"/>
              <w:rPr>
                <w:rFonts w:cs="Arial"/>
                <w:sz w:val="17"/>
                <w:szCs w:val="17"/>
                <w:lang w:val="fr-FR"/>
              </w:rPr>
            </w:pPr>
            <w:r w:rsidRPr="009619E7">
              <w:rPr>
                <w:rFonts w:cs="Arial"/>
                <w:sz w:val="17"/>
                <w:szCs w:val="17"/>
                <w:lang w:val="fr-FR"/>
              </w:rPr>
              <w:t>Norvège</w:t>
            </w:r>
          </w:p>
        </w:tc>
        <w:tc>
          <w:tcPr>
            <w:tcW w:w="567" w:type="dxa"/>
            <w:noWrap/>
            <w:vAlign w:val="center"/>
          </w:tcPr>
          <w:p w:rsidR="00DE04C5" w:rsidRPr="009619E7" w:rsidRDefault="00DE04C5" w:rsidP="00DE04C5">
            <w:pPr>
              <w:jc w:val="center"/>
              <w:rPr>
                <w:rFonts w:cs="Arial"/>
                <w:sz w:val="17"/>
                <w:szCs w:val="17"/>
                <w:lang w:val="fr-FR"/>
              </w:rPr>
            </w:pPr>
            <w:r w:rsidRPr="009619E7">
              <w:rPr>
                <w:rFonts w:cs="Arial"/>
                <w:sz w:val="17"/>
                <w:szCs w:val="17"/>
                <w:lang w:val="fr-FR"/>
              </w:rPr>
              <w:t>NO</w:t>
            </w:r>
          </w:p>
        </w:tc>
        <w:tc>
          <w:tcPr>
            <w:tcW w:w="1134" w:type="dxa"/>
          </w:tcPr>
          <w:p w:rsidR="00DE04C5" w:rsidRPr="009619E7" w:rsidRDefault="00DE04C5" w:rsidP="00DE04C5">
            <w:pPr>
              <w:jc w:val="center"/>
              <w:rPr>
                <w:rFonts w:cs="Arial"/>
                <w:sz w:val="17"/>
                <w:szCs w:val="17"/>
                <w:lang w:val="fr-FR"/>
              </w:rPr>
            </w:pPr>
            <w:r w:rsidRPr="009619E7">
              <w:rPr>
                <w:rFonts w:cs="Arial"/>
                <w:sz w:val="17"/>
                <w:szCs w:val="17"/>
                <w:lang w:val="fr-FR"/>
              </w:rPr>
              <w:t>1</w:t>
            </w:r>
          </w:p>
        </w:tc>
        <w:tc>
          <w:tcPr>
            <w:tcW w:w="1275" w:type="dxa"/>
            <w:shd w:val="clear" w:color="auto" w:fill="auto"/>
          </w:tcPr>
          <w:p w:rsidR="00DE04C5" w:rsidRPr="009619E7" w:rsidRDefault="00DE04C5" w:rsidP="00DE04C5">
            <w:pPr>
              <w:jc w:val="center"/>
              <w:rPr>
                <w:rFonts w:cs="Arial"/>
                <w:sz w:val="17"/>
                <w:szCs w:val="17"/>
                <w:lang w:val="fr-FR"/>
              </w:rPr>
            </w:pPr>
          </w:p>
        </w:tc>
        <w:tc>
          <w:tcPr>
            <w:tcW w:w="1275" w:type="dxa"/>
          </w:tcPr>
          <w:p w:rsidR="00DE04C5" w:rsidRPr="009619E7" w:rsidRDefault="00DE04C5" w:rsidP="00DE04C5">
            <w:pPr>
              <w:jc w:val="center"/>
              <w:rPr>
                <w:rFonts w:cs="Arial"/>
                <w:sz w:val="17"/>
                <w:szCs w:val="17"/>
                <w:lang w:val="fr-FR"/>
              </w:rPr>
            </w:pPr>
            <w:r w:rsidRPr="009619E7">
              <w:rPr>
                <w:rFonts w:cs="Arial"/>
                <w:sz w:val="17"/>
                <w:szCs w:val="17"/>
                <w:lang w:val="fr-FR"/>
              </w:rPr>
              <w:t>5</w:t>
            </w:r>
          </w:p>
        </w:tc>
        <w:tc>
          <w:tcPr>
            <w:tcW w:w="1275" w:type="dxa"/>
          </w:tcPr>
          <w:p w:rsidR="00DE04C5" w:rsidRPr="009619E7" w:rsidRDefault="00DE04C5" w:rsidP="00DE04C5">
            <w:pPr>
              <w:jc w:val="center"/>
              <w:rPr>
                <w:rFonts w:cs="Arial"/>
                <w:sz w:val="17"/>
                <w:szCs w:val="17"/>
                <w:lang w:val="fr-FR"/>
              </w:rPr>
            </w:pPr>
            <w:r w:rsidRPr="009619E7">
              <w:rPr>
                <w:rFonts w:cs="Arial"/>
                <w:sz w:val="17"/>
                <w:szCs w:val="17"/>
                <w:lang w:val="fr-FR"/>
              </w:rPr>
              <w:t>7</w:t>
            </w:r>
          </w:p>
        </w:tc>
        <w:tc>
          <w:tcPr>
            <w:tcW w:w="1276" w:type="dxa"/>
            <w:tcBorders>
              <w:right w:val="double" w:sz="4" w:space="0" w:color="auto"/>
            </w:tcBorders>
          </w:tcPr>
          <w:p w:rsidR="00DE04C5" w:rsidRPr="009619E7" w:rsidRDefault="00DE04C5" w:rsidP="00DE04C5">
            <w:pPr>
              <w:jc w:val="center"/>
              <w:rPr>
                <w:rFonts w:cs="Arial"/>
                <w:sz w:val="17"/>
                <w:szCs w:val="17"/>
                <w:lang w:val="fr-FR"/>
              </w:rPr>
            </w:pPr>
          </w:p>
        </w:tc>
        <w:tc>
          <w:tcPr>
            <w:tcW w:w="1136" w:type="dxa"/>
            <w:tcBorders>
              <w:left w:val="double" w:sz="4" w:space="0" w:color="auto"/>
            </w:tcBorders>
          </w:tcPr>
          <w:p w:rsidR="00DE04C5" w:rsidRPr="009619E7" w:rsidRDefault="00DE04C5" w:rsidP="00DE04C5">
            <w:pPr>
              <w:jc w:val="center"/>
              <w:rPr>
                <w:rFonts w:cs="Arial"/>
                <w:sz w:val="17"/>
                <w:szCs w:val="17"/>
                <w:lang w:val="fr-FR"/>
              </w:rPr>
            </w:pPr>
            <w:r w:rsidRPr="009619E7">
              <w:rPr>
                <w:rFonts w:cs="Arial"/>
                <w:sz w:val="17"/>
                <w:szCs w:val="17"/>
                <w:lang w:val="fr-FR"/>
              </w:rPr>
              <w:t>13</w:t>
            </w:r>
          </w:p>
        </w:tc>
      </w:tr>
      <w:tr w:rsidR="004210A9" w:rsidRPr="009619E7" w:rsidTr="00364CDE">
        <w:trPr>
          <w:cantSplit/>
          <w:jc w:val="center"/>
        </w:trPr>
        <w:tc>
          <w:tcPr>
            <w:tcW w:w="2122" w:type="dxa"/>
            <w:vAlign w:val="center"/>
          </w:tcPr>
          <w:p w:rsidR="004210A9" w:rsidRPr="009619E7" w:rsidRDefault="002E6C07" w:rsidP="00364CDE">
            <w:pPr>
              <w:jc w:val="left"/>
              <w:rPr>
                <w:rFonts w:cs="Arial"/>
                <w:sz w:val="17"/>
                <w:szCs w:val="17"/>
                <w:lang w:val="fr-FR"/>
              </w:rPr>
            </w:pPr>
            <w:r w:rsidRPr="009619E7">
              <w:rPr>
                <w:rFonts w:cs="Arial"/>
                <w:sz w:val="17"/>
                <w:szCs w:val="17"/>
                <w:lang w:val="fr-FR"/>
              </w:rPr>
              <w:t>Nouvelle</w:t>
            </w:r>
            <w:r w:rsidR="00F75898" w:rsidRPr="009619E7">
              <w:rPr>
                <w:rFonts w:cs="Arial"/>
                <w:sz w:val="17"/>
                <w:szCs w:val="17"/>
                <w:lang w:val="fr-FR"/>
              </w:rPr>
              <w:t>-</w:t>
            </w:r>
            <w:r w:rsidRPr="009619E7">
              <w:rPr>
                <w:rFonts w:cs="Arial"/>
                <w:sz w:val="17"/>
                <w:szCs w:val="17"/>
                <w:lang w:val="fr-FR"/>
              </w:rPr>
              <w:t>Zélande</w:t>
            </w:r>
          </w:p>
        </w:tc>
        <w:tc>
          <w:tcPr>
            <w:tcW w:w="567" w:type="dxa"/>
            <w:noWrap/>
            <w:vAlign w:val="center"/>
            <w:hideMark/>
          </w:tcPr>
          <w:p w:rsidR="004210A9" w:rsidRPr="009619E7" w:rsidRDefault="004210A9" w:rsidP="00364CDE">
            <w:pPr>
              <w:jc w:val="center"/>
              <w:rPr>
                <w:rFonts w:cs="Arial"/>
                <w:sz w:val="17"/>
                <w:szCs w:val="17"/>
                <w:lang w:val="fr-FR"/>
              </w:rPr>
            </w:pPr>
            <w:r w:rsidRPr="009619E7">
              <w:rPr>
                <w:rFonts w:cs="Arial"/>
                <w:sz w:val="17"/>
                <w:szCs w:val="17"/>
                <w:lang w:val="fr-FR"/>
              </w:rPr>
              <w:t>NZ</w:t>
            </w:r>
          </w:p>
        </w:tc>
        <w:tc>
          <w:tcPr>
            <w:tcW w:w="1134" w:type="dxa"/>
          </w:tcPr>
          <w:p w:rsidR="004210A9" w:rsidRPr="009619E7" w:rsidRDefault="004210A9" w:rsidP="00364CDE">
            <w:pPr>
              <w:jc w:val="center"/>
              <w:rPr>
                <w:rFonts w:cs="Arial"/>
                <w:sz w:val="17"/>
                <w:szCs w:val="17"/>
                <w:lang w:val="fr-FR"/>
              </w:rPr>
            </w:pPr>
            <w:r w:rsidRPr="009619E7">
              <w:rPr>
                <w:rFonts w:cs="Arial"/>
                <w:sz w:val="17"/>
                <w:szCs w:val="17"/>
                <w:lang w:val="fr-FR"/>
              </w:rPr>
              <w:t>5</w:t>
            </w:r>
          </w:p>
        </w:tc>
        <w:tc>
          <w:tcPr>
            <w:tcW w:w="1275" w:type="dxa"/>
            <w:shd w:val="clear" w:color="auto" w:fill="auto"/>
          </w:tcPr>
          <w:p w:rsidR="004210A9" w:rsidRPr="009619E7" w:rsidRDefault="004210A9" w:rsidP="00364CDE">
            <w:pPr>
              <w:jc w:val="center"/>
              <w:rPr>
                <w:rFonts w:cs="Arial"/>
                <w:sz w:val="17"/>
                <w:szCs w:val="17"/>
                <w:lang w:val="fr-FR"/>
              </w:rPr>
            </w:pPr>
            <w:r w:rsidRPr="009619E7">
              <w:rPr>
                <w:rFonts w:cs="Arial"/>
                <w:sz w:val="17"/>
                <w:szCs w:val="17"/>
                <w:lang w:val="fr-FR"/>
              </w:rPr>
              <w:t>3</w:t>
            </w:r>
          </w:p>
        </w:tc>
        <w:tc>
          <w:tcPr>
            <w:tcW w:w="1275" w:type="dxa"/>
          </w:tcPr>
          <w:p w:rsidR="004210A9" w:rsidRPr="009619E7" w:rsidRDefault="004210A9" w:rsidP="00364CDE">
            <w:pPr>
              <w:jc w:val="center"/>
              <w:rPr>
                <w:rFonts w:cs="Arial"/>
                <w:sz w:val="17"/>
                <w:szCs w:val="17"/>
                <w:lang w:val="fr-FR"/>
              </w:rPr>
            </w:pPr>
            <w:r w:rsidRPr="009619E7">
              <w:rPr>
                <w:rFonts w:cs="Arial"/>
                <w:sz w:val="17"/>
                <w:szCs w:val="17"/>
                <w:lang w:val="fr-FR"/>
              </w:rPr>
              <w:t>8</w:t>
            </w:r>
          </w:p>
        </w:tc>
        <w:tc>
          <w:tcPr>
            <w:tcW w:w="1275" w:type="dxa"/>
          </w:tcPr>
          <w:p w:rsidR="004210A9" w:rsidRPr="009619E7" w:rsidRDefault="004210A9" w:rsidP="00364CDE">
            <w:pPr>
              <w:jc w:val="center"/>
              <w:rPr>
                <w:rFonts w:cs="Arial"/>
                <w:sz w:val="17"/>
                <w:szCs w:val="17"/>
                <w:lang w:val="fr-FR"/>
              </w:rPr>
            </w:pPr>
            <w:r w:rsidRPr="009619E7">
              <w:rPr>
                <w:rFonts w:cs="Arial"/>
                <w:sz w:val="17"/>
                <w:szCs w:val="17"/>
                <w:lang w:val="fr-FR"/>
              </w:rPr>
              <w:t>5</w:t>
            </w:r>
          </w:p>
        </w:tc>
        <w:tc>
          <w:tcPr>
            <w:tcW w:w="1276" w:type="dxa"/>
            <w:tcBorders>
              <w:right w:val="double" w:sz="4" w:space="0" w:color="auto"/>
            </w:tcBorders>
          </w:tcPr>
          <w:p w:rsidR="004210A9" w:rsidRPr="009619E7" w:rsidRDefault="004210A9" w:rsidP="00364CDE">
            <w:pPr>
              <w:jc w:val="center"/>
              <w:rPr>
                <w:rFonts w:cs="Arial"/>
                <w:sz w:val="17"/>
                <w:szCs w:val="17"/>
                <w:lang w:val="fr-FR"/>
              </w:rPr>
            </w:pPr>
            <w:r w:rsidRPr="009619E7">
              <w:rPr>
                <w:rFonts w:cs="Arial"/>
                <w:sz w:val="17"/>
                <w:szCs w:val="17"/>
                <w:lang w:val="fr-FR"/>
              </w:rPr>
              <w:t>18</w:t>
            </w:r>
          </w:p>
        </w:tc>
        <w:tc>
          <w:tcPr>
            <w:tcW w:w="1136" w:type="dxa"/>
            <w:tcBorders>
              <w:left w:val="double" w:sz="4" w:space="0" w:color="auto"/>
            </w:tcBorders>
          </w:tcPr>
          <w:p w:rsidR="004210A9" w:rsidRPr="009619E7" w:rsidRDefault="004210A9" w:rsidP="00364CDE">
            <w:pPr>
              <w:jc w:val="center"/>
              <w:rPr>
                <w:rFonts w:cs="Arial"/>
                <w:sz w:val="17"/>
                <w:szCs w:val="17"/>
                <w:lang w:val="fr-FR"/>
              </w:rPr>
            </w:pPr>
            <w:r w:rsidRPr="009619E7">
              <w:rPr>
                <w:rFonts w:cs="Arial"/>
                <w:sz w:val="17"/>
                <w:szCs w:val="17"/>
                <w:lang w:val="fr-FR"/>
              </w:rPr>
              <w:t>39</w:t>
            </w:r>
          </w:p>
        </w:tc>
      </w:tr>
      <w:tr w:rsidR="00DE04C5" w:rsidRPr="009619E7" w:rsidTr="00D74C22">
        <w:trPr>
          <w:cantSplit/>
          <w:jc w:val="center"/>
        </w:trPr>
        <w:tc>
          <w:tcPr>
            <w:tcW w:w="2122" w:type="dxa"/>
            <w:vAlign w:val="center"/>
          </w:tcPr>
          <w:p w:rsidR="00DE04C5" w:rsidRPr="009619E7" w:rsidRDefault="00DE04C5" w:rsidP="00DE04C5">
            <w:pPr>
              <w:keepNext/>
              <w:jc w:val="left"/>
              <w:rPr>
                <w:rFonts w:cs="Arial"/>
                <w:sz w:val="17"/>
                <w:szCs w:val="17"/>
                <w:lang w:val="fr-FR"/>
              </w:rPr>
            </w:pPr>
            <w:r w:rsidRPr="009619E7">
              <w:rPr>
                <w:rFonts w:cs="Arial"/>
                <w:sz w:val="17"/>
                <w:szCs w:val="17"/>
                <w:lang w:val="fr-FR"/>
              </w:rPr>
              <w:t xml:space="preserve">Organisation africaine de la propriété intellectuelle (OAPI) </w:t>
            </w:r>
          </w:p>
        </w:tc>
        <w:tc>
          <w:tcPr>
            <w:tcW w:w="567" w:type="dxa"/>
            <w:noWrap/>
            <w:vAlign w:val="center"/>
          </w:tcPr>
          <w:p w:rsidR="00DE04C5" w:rsidRPr="009619E7" w:rsidRDefault="00DE04C5" w:rsidP="00DE04C5">
            <w:pPr>
              <w:keepNext/>
              <w:jc w:val="center"/>
              <w:rPr>
                <w:rFonts w:cs="Arial"/>
                <w:sz w:val="17"/>
                <w:szCs w:val="17"/>
                <w:lang w:val="fr-FR"/>
              </w:rPr>
            </w:pPr>
            <w:r w:rsidRPr="009619E7">
              <w:rPr>
                <w:rFonts w:cs="Arial"/>
                <w:sz w:val="17"/>
                <w:szCs w:val="17"/>
                <w:lang w:val="fr-FR"/>
              </w:rPr>
              <w:t>OA</w:t>
            </w:r>
          </w:p>
        </w:tc>
        <w:tc>
          <w:tcPr>
            <w:tcW w:w="1134" w:type="dxa"/>
          </w:tcPr>
          <w:p w:rsidR="00DE04C5" w:rsidRPr="009619E7" w:rsidRDefault="00DE04C5" w:rsidP="00DE04C5">
            <w:pPr>
              <w:keepNext/>
              <w:jc w:val="center"/>
              <w:rPr>
                <w:rFonts w:cs="Arial"/>
                <w:sz w:val="17"/>
                <w:szCs w:val="17"/>
                <w:lang w:val="fr-FR"/>
              </w:rPr>
            </w:pPr>
          </w:p>
        </w:tc>
        <w:tc>
          <w:tcPr>
            <w:tcW w:w="1275" w:type="dxa"/>
            <w:shd w:val="clear" w:color="auto" w:fill="auto"/>
          </w:tcPr>
          <w:p w:rsidR="00DE04C5" w:rsidRPr="009619E7" w:rsidRDefault="00DE04C5" w:rsidP="00DE04C5">
            <w:pPr>
              <w:keepNext/>
              <w:jc w:val="center"/>
              <w:rPr>
                <w:rFonts w:cs="Arial"/>
                <w:sz w:val="17"/>
                <w:szCs w:val="17"/>
                <w:lang w:val="fr-FR"/>
              </w:rPr>
            </w:pPr>
          </w:p>
        </w:tc>
        <w:tc>
          <w:tcPr>
            <w:tcW w:w="1275" w:type="dxa"/>
          </w:tcPr>
          <w:p w:rsidR="00DE04C5" w:rsidRPr="009619E7" w:rsidRDefault="00DE04C5" w:rsidP="00DE04C5">
            <w:pPr>
              <w:keepNext/>
              <w:jc w:val="center"/>
              <w:rPr>
                <w:rFonts w:cs="Arial"/>
                <w:sz w:val="17"/>
                <w:szCs w:val="17"/>
                <w:lang w:val="fr-FR"/>
              </w:rPr>
            </w:pPr>
            <w:r w:rsidRPr="009619E7">
              <w:rPr>
                <w:rFonts w:cs="Arial"/>
                <w:sz w:val="17"/>
                <w:szCs w:val="17"/>
                <w:lang w:val="fr-FR"/>
              </w:rPr>
              <w:t>3</w:t>
            </w:r>
          </w:p>
        </w:tc>
        <w:tc>
          <w:tcPr>
            <w:tcW w:w="1275" w:type="dxa"/>
          </w:tcPr>
          <w:p w:rsidR="00DE04C5" w:rsidRPr="009619E7" w:rsidRDefault="00DE04C5" w:rsidP="00DE04C5">
            <w:pPr>
              <w:keepNext/>
              <w:jc w:val="center"/>
              <w:rPr>
                <w:rFonts w:cs="Arial"/>
                <w:sz w:val="17"/>
                <w:szCs w:val="17"/>
                <w:lang w:val="fr-FR"/>
              </w:rPr>
            </w:pPr>
            <w:r w:rsidRPr="009619E7">
              <w:rPr>
                <w:rFonts w:cs="Arial"/>
                <w:sz w:val="17"/>
                <w:szCs w:val="17"/>
                <w:lang w:val="fr-FR"/>
              </w:rPr>
              <w:t>1</w:t>
            </w:r>
          </w:p>
        </w:tc>
        <w:tc>
          <w:tcPr>
            <w:tcW w:w="1276" w:type="dxa"/>
            <w:tcBorders>
              <w:right w:val="double" w:sz="4" w:space="0" w:color="auto"/>
            </w:tcBorders>
          </w:tcPr>
          <w:p w:rsidR="00DE04C5" w:rsidRPr="009619E7" w:rsidRDefault="00DE04C5" w:rsidP="00DE04C5">
            <w:pPr>
              <w:keepNext/>
              <w:jc w:val="center"/>
              <w:rPr>
                <w:rFonts w:cs="Arial"/>
                <w:sz w:val="17"/>
                <w:szCs w:val="17"/>
                <w:lang w:val="fr-FR"/>
              </w:rPr>
            </w:pPr>
          </w:p>
        </w:tc>
        <w:tc>
          <w:tcPr>
            <w:tcW w:w="1136" w:type="dxa"/>
            <w:tcBorders>
              <w:left w:val="double" w:sz="4" w:space="0" w:color="auto"/>
            </w:tcBorders>
            <w:vAlign w:val="center"/>
          </w:tcPr>
          <w:p w:rsidR="00DE04C5" w:rsidRPr="009619E7" w:rsidRDefault="00DE04C5" w:rsidP="00DE04C5">
            <w:pPr>
              <w:keepNext/>
              <w:jc w:val="center"/>
              <w:rPr>
                <w:rFonts w:cs="Arial"/>
                <w:sz w:val="17"/>
                <w:szCs w:val="17"/>
                <w:lang w:val="fr-FR"/>
              </w:rPr>
            </w:pPr>
            <w:r w:rsidRPr="009619E7">
              <w:rPr>
                <w:rFonts w:cs="Arial"/>
                <w:sz w:val="17"/>
                <w:szCs w:val="17"/>
                <w:lang w:val="fr-FR"/>
              </w:rPr>
              <w:t>4</w:t>
            </w:r>
          </w:p>
        </w:tc>
      </w:tr>
      <w:tr w:rsidR="004210A9" w:rsidRPr="009619E7" w:rsidTr="00364CDE">
        <w:trPr>
          <w:cantSplit/>
          <w:jc w:val="center"/>
        </w:trPr>
        <w:tc>
          <w:tcPr>
            <w:tcW w:w="2122" w:type="dxa"/>
            <w:vAlign w:val="center"/>
          </w:tcPr>
          <w:p w:rsidR="004210A9" w:rsidRPr="009619E7" w:rsidRDefault="004210A9" w:rsidP="00364CDE">
            <w:pPr>
              <w:jc w:val="left"/>
              <w:rPr>
                <w:rFonts w:cs="Arial"/>
                <w:sz w:val="17"/>
                <w:szCs w:val="17"/>
                <w:lang w:val="fr-FR"/>
              </w:rPr>
            </w:pPr>
            <w:r w:rsidRPr="009619E7">
              <w:rPr>
                <w:rFonts w:cs="Arial"/>
                <w:sz w:val="17"/>
                <w:szCs w:val="17"/>
                <w:lang w:val="fr-FR"/>
              </w:rPr>
              <w:t xml:space="preserve">Paraguay* </w:t>
            </w:r>
          </w:p>
        </w:tc>
        <w:tc>
          <w:tcPr>
            <w:tcW w:w="567" w:type="dxa"/>
            <w:noWrap/>
            <w:vAlign w:val="center"/>
          </w:tcPr>
          <w:p w:rsidR="004210A9" w:rsidRPr="009619E7" w:rsidRDefault="004210A9" w:rsidP="00364CDE">
            <w:pPr>
              <w:jc w:val="center"/>
              <w:rPr>
                <w:rFonts w:cs="Arial"/>
                <w:sz w:val="17"/>
                <w:szCs w:val="17"/>
                <w:lang w:val="fr-FR"/>
              </w:rPr>
            </w:pPr>
            <w:r w:rsidRPr="009619E7">
              <w:rPr>
                <w:rFonts w:cs="Arial"/>
                <w:sz w:val="17"/>
                <w:szCs w:val="17"/>
                <w:lang w:val="fr-FR"/>
              </w:rPr>
              <w:t>PY</w:t>
            </w:r>
          </w:p>
        </w:tc>
        <w:tc>
          <w:tcPr>
            <w:tcW w:w="1134" w:type="dxa"/>
          </w:tcPr>
          <w:p w:rsidR="004210A9" w:rsidRPr="009619E7" w:rsidRDefault="004210A9" w:rsidP="00364CDE">
            <w:pPr>
              <w:jc w:val="center"/>
              <w:rPr>
                <w:rFonts w:cs="Arial"/>
                <w:sz w:val="17"/>
                <w:szCs w:val="17"/>
                <w:lang w:val="fr-FR"/>
              </w:rPr>
            </w:pPr>
          </w:p>
        </w:tc>
        <w:tc>
          <w:tcPr>
            <w:tcW w:w="1275" w:type="dxa"/>
            <w:shd w:val="clear" w:color="auto" w:fill="auto"/>
          </w:tcPr>
          <w:p w:rsidR="004210A9" w:rsidRPr="009619E7" w:rsidRDefault="004210A9" w:rsidP="00364CDE">
            <w:pPr>
              <w:jc w:val="center"/>
              <w:rPr>
                <w:rFonts w:cs="Arial"/>
                <w:sz w:val="17"/>
                <w:szCs w:val="17"/>
                <w:lang w:val="fr-FR"/>
              </w:rPr>
            </w:pPr>
          </w:p>
        </w:tc>
        <w:tc>
          <w:tcPr>
            <w:tcW w:w="1275" w:type="dxa"/>
          </w:tcPr>
          <w:p w:rsidR="004210A9" w:rsidRPr="009619E7" w:rsidRDefault="004210A9" w:rsidP="00364CDE">
            <w:pPr>
              <w:jc w:val="center"/>
              <w:rPr>
                <w:rFonts w:cs="Arial"/>
                <w:sz w:val="17"/>
                <w:szCs w:val="17"/>
                <w:lang w:val="fr-FR"/>
              </w:rPr>
            </w:pPr>
          </w:p>
        </w:tc>
        <w:tc>
          <w:tcPr>
            <w:tcW w:w="1275" w:type="dxa"/>
          </w:tcPr>
          <w:p w:rsidR="004210A9" w:rsidRPr="009619E7" w:rsidRDefault="004210A9" w:rsidP="00364CDE">
            <w:pPr>
              <w:jc w:val="center"/>
              <w:rPr>
                <w:rFonts w:cs="Arial"/>
                <w:sz w:val="17"/>
                <w:szCs w:val="17"/>
                <w:lang w:val="fr-FR"/>
              </w:rPr>
            </w:pPr>
          </w:p>
        </w:tc>
        <w:tc>
          <w:tcPr>
            <w:tcW w:w="1276" w:type="dxa"/>
            <w:tcBorders>
              <w:right w:val="double" w:sz="4" w:space="0" w:color="auto"/>
            </w:tcBorders>
          </w:tcPr>
          <w:p w:rsidR="004210A9" w:rsidRPr="009619E7" w:rsidRDefault="004210A9" w:rsidP="00364CDE">
            <w:pPr>
              <w:jc w:val="center"/>
              <w:rPr>
                <w:rFonts w:cs="Arial"/>
                <w:sz w:val="17"/>
                <w:szCs w:val="17"/>
                <w:lang w:val="fr-FR"/>
              </w:rPr>
            </w:pPr>
          </w:p>
        </w:tc>
        <w:tc>
          <w:tcPr>
            <w:tcW w:w="1136" w:type="dxa"/>
            <w:tcBorders>
              <w:left w:val="double" w:sz="4" w:space="0" w:color="auto"/>
            </w:tcBorders>
            <w:vAlign w:val="center"/>
          </w:tcPr>
          <w:p w:rsidR="004210A9" w:rsidRPr="009619E7" w:rsidRDefault="00F75898" w:rsidP="00364CDE">
            <w:pPr>
              <w:jc w:val="center"/>
              <w:rPr>
                <w:rFonts w:cs="Arial"/>
                <w:sz w:val="17"/>
                <w:szCs w:val="17"/>
                <w:lang w:val="fr-FR"/>
              </w:rPr>
            </w:pPr>
            <w:r w:rsidRPr="009619E7">
              <w:rPr>
                <w:rFonts w:cs="Arial"/>
                <w:sz w:val="17"/>
                <w:szCs w:val="17"/>
                <w:lang w:val="fr-FR"/>
              </w:rPr>
              <w:t>-</w:t>
            </w:r>
          </w:p>
        </w:tc>
      </w:tr>
      <w:tr w:rsidR="00DE04C5" w:rsidRPr="009619E7" w:rsidTr="00D74C22">
        <w:trPr>
          <w:cantSplit/>
          <w:jc w:val="center"/>
        </w:trPr>
        <w:tc>
          <w:tcPr>
            <w:tcW w:w="2122" w:type="dxa"/>
            <w:vAlign w:val="center"/>
          </w:tcPr>
          <w:p w:rsidR="00DE04C5" w:rsidRPr="009619E7" w:rsidRDefault="00DE04C5" w:rsidP="00DE04C5">
            <w:pPr>
              <w:jc w:val="left"/>
              <w:rPr>
                <w:rFonts w:cs="Arial"/>
                <w:sz w:val="17"/>
                <w:szCs w:val="17"/>
                <w:lang w:val="fr-FR"/>
              </w:rPr>
            </w:pPr>
            <w:r w:rsidRPr="009619E7">
              <w:rPr>
                <w:rFonts w:cs="Arial"/>
                <w:sz w:val="17"/>
                <w:szCs w:val="17"/>
                <w:lang w:val="fr-FR"/>
              </w:rPr>
              <w:t>Pays-Bas</w:t>
            </w:r>
          </w:p>
        </w:tc>
        <w:tc>
          <w:tcPr>
            <w:tcW w:w="567" w:type="dxa"/>
            <w:noWrap/>
            <w:vAlign w:val="center"/>
          </w:tcPr>
          <w:p w:rsidR="00DE04C5" w:rsidRPr="009619E7" w:rsidRDefault="00DE04C5" w:rsidP="00DE04C5">
            <w:pPr>
              <w:jc w:val="center"/>
              <w:rPr>
                <w:rFonts w:cs="Arial"/>
                <w:sz w:val="17"/>
                <w:szCs w:val="17"/>
                <w:lang w:val="fr-FR"/>
              </w:rPr>
            </w:pPr>
            <w:r w:rsidRPr="009619E7">
              <w:rPr>
                <w:rFonts w:cs="Arial"/>
                <w:sz w:val="17"/>
                <w:szCs w:val="17"/>
                <w:lang w:val="fr-FR"/>
              </w:rPr>
              <w:t>NL</w:t>
            </w:r>
          </w:p>
        </w:tc>
        <w:tc>
          <w:tcPr>
            <w:tcW w:w="1134" w:type="dxa"/>
          </w:tcPr>
          <w:p w:rsidR="00DE04C5" w:rsidRPr="009619E7" w:rsidRDefault="00DE04C5" w:rsidP="00DE04C5">
            <w:pPr>
              <w:jc w:val="center"/>
              <w:rPr>
                <w:rFonts w:cs="Arial"/>
                <w:sz w:val="17"/>
                <w:szCs w:val="17"/>
                <w:lang w:val="fr-FR"/>
              </w:rPr>
            </w:pPr>
            <w:r w:rsidRPr="009619E7">
              <w:rPr>
                <w:rFonts w:cs="Arial"/>
                <w:sz w:val="17"/>
                <w:szCs w:val="17"/>
                <w:lang w:val="fr-FR"/>
              </w:rPr>
              <w:t>1</w:t>
            </w:r>
          </w:p>
        </w:tc>
        <w:tc>
          <w:tcPr>
            <w:tcW w:w="1275" w:type="dxa"/>
            <w:shd w:val="clear" w:color="auto" w:fill="auto"/>
          </w:tcPr>
          <w:p w:rsidR="00DE04C5" w:rsidRPr="009619E7" w:rsidRDefault="00DE04C5" w:rsidP="00DE04C5">
            <w:pPr>
              <w:jc w:val="center"/>
              <w:rPr>
                <w:rFonts w:cs="Arial"/>
                <w:sz w:val="17"/>
                <w:szCs w:val="17"/>
                <w:lang w:val="fr-FR"/>
              </w:rPr>
            </w:pPr>
            <w:r w:rsidRPr="009619E7">
              <w:rPr>
                <w:rFonts w:cs="Arial"/>
                <w:sz w:val="17"/>
                <w:szCs w:val="17"/>
                <w:lang w:val="fr-FR"/>
              </w:rPr>
              <w:t>8</w:t>
            </w:r>
          </w:p>
        </w:tc>
        <w:tc>
          <w:tcPr>
            <w:tcW w:w="1275" w:type="dxa"/>
          </w:tcPr>
          <w:p w:rsidR="00DE04C5" w:rsidRPr="009619E7" w:rsidRDefault="00DE04C5" w:rsidP="00DE04C5">
            <w:pPr>
              <w:jc w:val="center"/>
              <w:rPr>
                <w:rFonts w:cs="Arial"/>
                <w:sz w:val="17"/>
                <w:szCs w:val="17"/>
                <w:lang w:val="fr-FR"/>
              </w:rPr>
            </w:pPr>
            <w:r w:rsidRPr="009619E7">
              <w:rPr>
                <w:rFonts w:cs="Arial"/>
                <w:sz w:val="17"/>
                <w:szCs w:val="17"/>
                <w:lang w:val="fr-FR"/>
              </w:rPr>
              <w:t>12</w:t>
            </w:r>
          </w:p>
        </w:tc>
        <w:tc>
          <w:tcPr>
            <w:tcW w:w="1275" w:type="dxa"/>
          </w:tcPr>
          <w:p w:rsidR="00DE04C5" w:rsidRPr="009619E7" w:rsidRDefault="00DE04C5" w:rsidP="00DE04C5">
            <w:pPr>
              <w:jc w:val="center"/>
              <w:rPr>
                <w:rFonts w:cs="Arial"/>
                <w:sz w:val="17"/>
                <w:szCs w:val="17"/>
                <w:lang w:val="fr-FR"/>
              </w:rPr>
            </w:pPr>
            <w:r w:rsidRPr="009619E7">
              <w:rPr>
                <w:rFonts w:cs="Arial"/>
                <w:sz w:val="17"/>
                <w:szCs w:val="17"/>
                <w:lang w:val="fr-FR"/>
              </w:rPr>
              <w:t xml:space="preserve">6 </w:t>
            </w:r>
          </w:p>
        </w:tc>
        <w:tc>
          <w:tcPr>
            <w:tcW w:w="1276" w:type="dxa"/>
            <w:tcBorders>
              <w:right w:val="double" w:sz="4" w:space="0" w:color="auto"/>
            </w:tcBorders>
          </w:tcPr>
          <w:p w:rsidR="00DE04C5" w:rsidRPr="009619E7" w:rsidRDefault="00DE04C5" w:rsidP="00DE04C5">
            <w:pPr>
              <w:jc w:val="center"/>
              <w:rPr>
                <w:rFonts w:cs="Arial"/>
                <w:sz w:val="17"/>
                <w:szCs w:val="17"/>
                <w:lang w:val="fr-FR"/>
              </w:rPr>
            </w:pPr>
          </w:p>
        </w:tc>
        <w:tc>
          <w:tcPr>
            <w:tcW w:w="1136" w:type="dxa"/>
            <w:tcBorders>
              <w:left w:val="double" w:sz="4" w:space="0" w:color="auto"/>
            </w:tcBorders>
          </w:tcPr>
          <w:p w:rsidR="00DE04C5" w:rsidRPr="009619E7" w:rsidRDefault="00DE04C5" w:rsidP="00DE04C5">
            <w:pPr>
              <w:jc w:val="center"/>
              <w:rPr>
                <w:rFonts w:cs="Arial"/>
                <w:sz w:val="17"/>
                <w:szCs w:val="17"/>
                <w:lang w:val="fr-FR"/>
              </w:rPr>
            </w:pPr>
            <w:r w:rsidRPr="009619E7">
              <w:rPr>
                <w:rFonts w:cs="Arial"/>
                <w:sz w:val="17"/>
                <w:szCs w:val="17"/>
                <w:lang w:val="fr-FR"/>
              </w:rPr>
              <w:t>27</w:t>
            </w:r>
          </w:p>
        </w:tc>
      </w:tr>
      <w:tr w:rsidR="004210A9" w:rsidRPr="009619E7" w:rsidTr="00364CDE">
        <w:trPr>
          <w:cantSplit/>
          <w:jc w:val="center"/>
        </w:trPr>
        <w:tc>
          <w:tcPr>
            <w:tcW w:w="2122" w:type="dxa"/>
            <w:vAlign w:val="center"/>
          </w:tcPr>
          <w:p w:rsidR="004210A9" w:rsidRPr="009619E7" w:rsidRDefault="002E6C07" w:rsidP="00364CDE">
            <w:pPr>
              <w:jc w:val="left"/>
              <w:rPr>
                <w:rFonts w:cs="Arial"/>
                <w:sz w:val="17"/>
                <w:szCs w:val="17"/>
                <w:lang w:val="fr-FR"/>
              </w:rPr>
            </w:pPr>
            <w:r w:rsidRPr="009619E7">
              <w:rPr>
                <w:rFonts w:cs="Arial"/>
                <w:sz w:val="17"/>
                <w:szCs w:val="17"/>
                <w:lang w:val="fr-FR"/>
              </w:rPr>
              <w:t>Pérou</w:t>
            </w:r>
          </w:p>
        </w:tc>
        <w:tc>
          <w:tcPr>
            <w:tcW w:w="567" w:type="dxa"/>
            <w:noWrap/>
            <w:vAlign w:val="center"/>
          </w:tcPr>
          <w:p w:rsidR="004210A9" w:rsidRPr="009619E7" w:rsidRDefault="004210A9" w:rsidP="00364CDE">
            <w:pPr>
              <w:jc w:val="center"/>
              <w:rPr>
                <w:rFonts w:cs="Arial"/>
                <w:sz w:val="17"/>
                <w:szCs w:val="17"/>
                <w:lang w:val="fr-FR"/>
              </w:rPr>
            </w:pPr>
            <w:r w:rsidRPr="009619E7">
              <w:rPr>
                <w:rFonts w:cs="Arial"/>
                <w:sz w:val="17"/>
                <w:szCs w:val="17"/>
                <w:lang w:val="fr-FR"/>
              </w:rPr>
              <w:t>PE</w:t>
            </w:r>
          </w:p>
        </w:tc>
        <w:tc>
          <w:tcPr>
            <w:tcW w:w="1134" w:type="dxa"/>
          </w:tcPr>
          <w:p w:rsidR="004210A9" w:rsidRPr="009619E7" w:rsidRDefault="004210A9" w:rsidP="00364CDE">
            <w:pPr>
              <w:jc w:val="center"/>
              <w:rPr>
                <w:rFonts w:cs="Arial"/>
                <w:sz w:val="17"/>
                <w:szCs w:val="17"/>
                <w:lang w:val="fr-FR"/>
              </w:rPr>
            </w:pPr>
          </w:p>
        </w:tc>
        <w:tc>
          <w:tcPr>
            <w:tcW w:w="1275" w:type="dxa"/>
            <w:shd w:val="clear" w:color="auto" w:fill="auto"/>
          </w:tcPr>
          <w:p w:rsidR="004210A9" w:rsidRPr="009619E7" w:rsidRDefault="004210A9" w:rsidP="00364CDE">
            <w:pPr>
              <w:jc w:val="center"/>
              <w:rPr>
                <w:rFonts w:cs="Arial"/>
                <w:sz w:val="17"/>
                <w:szCs w:val="17"/>
                <w:lang w:val="fr-FR"/>
              </w:rPr>
            </w:pPr>
          </w:p>
        </w:tc>
        <w:tc>
          <w:tcPr>
            <w:tcW w:w="1275" w:type="dxa"/>
          </w:tcPr>
          <w:p w:rsidR="004210A9" w:rsidRPr="009619E7" w:rsidRDefault="004210A9" w:rsidP="00364CDE">
            <w:pPr>
              <w:jc w:val="center"/>
              <w:rPr>
                <w:rFonts w:cs="Arial"/>
                <w:sz w:val="17"/>
                <w:szCs w:val="17"/>
                <w:lang w:val="fr-FR"/>
              </w:rPr>
            </w:pPr>
          </w:p>
        </w:tc>
        <w:tc>
          <w:tcPr>
            <w:tcW w:w="1275" w:type="dxa"/>
          </w:tcPr>
          <w:p w:rsidR="004210A9" w:rsidRPr="009619E7" w:rsidRDefault="004210A9" w:rsidP="00364CDE">
            <w:pPr>
              <w:jc w:val="center"/>
              <w:rPr>
                <w:rFonts w:cs="Arial"/>
                <w:sz w:val="17"/>
                <w:szCs w:val="17"/>
                <w:lang w:val="fr-FR"/>
              </w:rPr>
            </w:pPr>
            <w:r w:rsidRPr="009619E7">
              <w:rPr>
                <w:rFonts w:cs="Arial"/>
                <w:sz w:val="17"/>
                <w:szCs w:val="17"/>
                <w:lang w:val="fr-FR"/>
              </w:rPr>
              <w:t>2</w:t>
            </w:r>
          </w:p>
        </w:tc>
        <w:tc>
          <w:tcPr>
            <w:tcW w:w="1276" w:type="dxa"/>
            <w:tcBorders>
              <w:right w:val="double" w:sz="4" w:space="0" w:color="auto"/>
            </w:tcBorders>
          </w:tcPr>
          <w:p w:rsidR="004210A9" w:rsidRPr="009619E7" w:rsidRDefault="004210A9" w:rsidP="00364CDE">
            <w:pPr>
              <w:jc w:val="center"/>
              <w:rPr>
                <w:rFonts w:cs="Arial"/>
                <w:sz w:val="17"/>
                <w:szCs w:val="17"/>
                <w:lang w:val="fr-FR"/>
              </w:rPr>
            </w:pPr>
            <w:r w:rsidRPr="009619E7">
              <w:rPr>
                <w:rFonts w:cs="Arial"/>
                <w:sz w:val="17"/>
                <w:szCs w:val="17"/>
                <w:lang w:val="fr-FR"/>
              </w:rPr>
              <w:t>1</w:t>
            </w:r>
          </w:p>
        </w:tc>
        <w:tc>
          <w:tcPr>
            <w:tcW w:w="1136" w:type="dxa"/>
            <w:tcBorders>
              <w:left w:val="double" w:sz="4" w:space="0" w:color="auto"/>
            </w:tcBorders>
            <w:vAlign w:val="center"/>
          </w:tcPr>
          <w:p w:rsidR="004210A9" w:rsidRPr="009619E7" w:rsidRDefault="004210A9" w:rsidP="00364CDE">
            <w:pPr>
              <w:jc w:val="center"/>
              <w:rPr>
                <w:rFonts w:cs="Arial"/>
                <w:sz w:val="17"/>
                <w:szCs w:val="17"/>
                <w:lang w:val="fr-FR"/>
              </w:rPr>
            </w:pPr>
            <w:r w:rsidRPr="009619E7">
              <w:rPr>
                <w:rFonts w:cs="Arial"/>
                <w:sz w:val="17"/>
                <w:szCs w:val="17"/>
                <w:lang w:val="fr-FR"/>
              </w:rPr>
              <w:t>3</w:t>
            </w:r>
          </w:p>
        </w:tc>
      </w:tr>
      <w:tr w:rsidR="006F573A" w:rsidRPr="009619E7" w:rsidTr="00D74C22">
        <w:trPr>
          <w:cantSplit/>
          <w:jc w:val="center"/>
        </w:trPr>
        <w:tc>
          <w:tcPr>
            <w:tcW w:w="2122" w:type="dxa"/>
            <w:vAlign w:val="center"/>
          </w:tcPr>
          <w:p w:rsidR="006F573A" w:rsidRPr="009619E7" w:rsidRDefault="006F573A" w:rsidP="006F573A">
            <w:pPr>
              <w:jc w:val="left"/>
              <w:rPr>
                <w:rFonts w:cs="Arial"/>
                <w:sz w:val="17"/>
                <w:szCs w:val="17"/>
                <w:lang w:val="fr-FR"/>
              </w:rPr>
            </w:pPr>
            <w:r w:rsidRPr="009619E7">
              <w:rPr>
                <w:rFonts w:cs="Arial"/>
                <w:sz w:val="17"/>
                <w:szCs w:val="17"/>
                <w:lang w:val="fr-FR"/>
              </w:rPr>
              <w:t>République de Corée</w:t>
            </w:r>
          </w:p>
        </w:tc>
        <w:tc>
          <w:tcPr>
            <w:tcW w:w="567" w:type="dxa"/>
            <w:noWrap/>
            <w:vAlign w:val="center"/>
          </w:tcPr>
          <w:p w:rsidR="006F573A" w:rsidRPr="009619E7" w:rsidRDefault="006F573A" w:rsidP="006F573A">
            <w:pPr>
              <w:jc w:val="center"/>
              <w:rPr>
                <w:rFonts w:cs="Arial"/>
                <w:sz w:val="17"/>
                <w:szCs w:val="17"/>
                <w:lang w:val="fr-FR"/>
              </w:rPr>
            </w:pPr>
            <w:r w:rsidRPr="009619E7">
              <w:rPr>
                <w:rFonts w:cs="Arial"/>
                <w:sz w:val="17"/>
                <w:szCs w:val="17"/>
                <w:lang w:val="fr-FR"/>
              </w:rPr>
              <w:t>KR</w:t>
            </w:r>
          </w:p>
        </w:tc>
        <w:tc>
          <w:tcPr>
            <w:tcW w:w="1134" w:type="dxa"/>
          </w:tcPr>
          <w:p w:rsidR="006F573A" w:rsidRPr="009619E7" w:rsidRDefault="006F573A" w:rsidP="006F573A">
            <w:pPr>
              <w:jc w:val="center"/>
              <w:rPr>
                <w:rFonts w:cs="Arial"/>
                <w:sz w:val="17"/>
                <w:szCs w:val="17"/>
                <w:lang w:val="fr-FR"/>
              </w:rPr>
            </w:pPr>
          </w:p>
        </w:tc>
        <w:tc>
          <w:tcPr>
            <w:tcW w:w="1275" w:type="dxa"/>
            <w:shd w:val="clear" w:color="auto" w:fill="auto"/>
          </w:tcPr>
          <w:p w:rsidR="006F573A" w:rsidRPr="009619E7" w:rsidRDefault="006F573A" w:rsidP="006F573A">
            <w:pPr>
              <w:jc w:val="center"/>
              <w:rPr>
                <w:rFonts w:cs="Arial"/>
                <w:sz w:val="17"/>
                <w:szCs w:val="17"/>
                <w:lang w:val="fr-FR"/>
              </w:rPr>
            </w:pPr>
          </w:p>
        </w:tc>
        <w:tc>
          <w:tcPr>
            <w:tcW w:w="1275" w:type="dxa"/>
          </w:tcPr>
          <w:p w:rsidR="006F573A" w:rsidRPr="009619E7" w:rsidRDefault="006F573A" w:rsidP="006F573A">
            <w:pPr>
              <w:jc w:val="center"/>
              <w:rPr>
                <w:rFonts w:cs="Arial"/>
                <w:sz w:val="17"/>
                <w:szCs w:val="17"/>
                <w:lang w:val="fr-FR"/>
              </w:rPr>
            </w:pPr>
            <w:r w:rsidRPr="009619E7">
              <w:rPr>
                <w:rFonts w:cs="Arial"/>
                <w:sz w:val="17"/>
                <w:szCs w:val="17"/>
                <w:lang w:val="fr-FR"/>
              </w:rPr>
              <w:t>1</w:t>
            </w:r>
          </w:p>
        </w:tc>
        <w:tc>
          <w:tcPr>
            <w:tcW w:w="1275" w:type="dxa"/>
          </w:tcPr>
          <w:p w:rsidR="006F573A" w:rsidRPr="009619E7" w:rsidRDefault="006F573A" w:rsidP="006F573A">
            <w:pPr>
              <w:jc w:val="center"/>
              <w:rPr>
                <w:rFonts w:cs="Arial"/>
                <w:sz w:val="17"/>
                <w:szCs w:val="17"/>
                <w:lang w:val="fr-FR"/>
              </w:rPr>
            </w:pPr>
            <w:r w:rsidRPr="009619E7">
              <w:rPr>
                <w:rFonts w:cs="Arial"/>
                <w:sz w:val="17"/>
                <w:szCs w:val="17"/>
                <w:lang w:val="fr-FR"/>
              </w:rPr>
              <w:t>1</w:t>
            </w:r>
          </w:p>
        </w:tc>
        <w:tc>
          <w:tcPr>
            <w:tcW w:w="1276" w:type="dxa"/>
            <w:tcBorders>
              <w:right w:val="double" w:sz="4" w:space="0" w:color="auto"/>
            </w:tcBorders>
          </w:tcPr>
          <w:p w:rsidR="006F573A" w:rsidRPr="009619E7" w:rsidRDefault="006F573A" w:rsidP="006F573A">
            <w:pPr>
              <w:jc w:val="center"/>
              <w:rPr>
                <w:rFonts w:cs="Arial"/>
                <w:sz w:val="17"/>
                <w:szCs w:val="17"/>
                <w:lang w:val="fr-FR"/>
              </w:rPr>
            </w:pPr>
          </w:p>
        </w:tc>
        <w:tc>
          <w:tcPr>
            <w:tcW w:w="1136" w:type="dxa"/>
            <w:tcBorders>
              <w:left w:val="double" w:sz="4" w:space="0" w:color="auto"/>
            </w:tcBorders>
          </w:tcPr>
          <w:p w:rsidR="006F573A" w:rsidRPr="009619E7" w:rsidRDefault="006F573A" w:rsidP="006F573A">
            <w:pPr>
              <w:jc w:val="center"/>
              <w:rPr>
                <w:rFonts w:cs="Arial"/>
                <w:sz w:val="17"/>
                <w:szCs w:val="17"/>
                <w:lang w:val="fr-FR"/>
              </w:rPr>
            </w:pPr>
            <w:r w:rsidRPr="009619E7">
              <w:rPr>
                <w:rFonts w:cs="Arial"/>
                <w:sz w:val="17"/>
                <w:szCs w:val="17"/>
                <w:lang w:val="fr-FR"/>
              </w:rPr>
              <w:t>2</w:t>
            </w:r>
          </w:p>
        </w:tc>
      </w:tr>
      <w:tr w:rsidR="004210A9" w:rsidRPr="009619E7" w:rsidTr="00364CDE">
        <w:trPr>
          <w:cantSplit/>
          <w:jc w:val="center"/>
        </w:trPr>
        <w:tc>
          <w:tcPr>
            <w:tcW w:w="2122" w:type="dxa"/>
            <w:vAlign w:val="center"/>
          </w:tcPr>
          <w:p w:rsidR="004210A9" w:rsidRPr="009619E7" w:rsidRDefault="002E6C07" w:rsidP="002E6C07">
            <w:pPr>
              <w:jc w:val="left"/>
              <w:rPr>
                <w:rFonts w:cs="Arial"/>
                <w:sz w:val="17"/>
                <w:szCs w:val="17"/>
                <w:lang w:val="fr-FR"/>
              </w:rPr>
            </w:pPr>
            <w:r w:rsidRPr="009619E7">
              <w:rPr>
                <w:rFonts w:cs="Arial"/>
                <w:sz w:val="17"/>
                <w:szCs w:val="17"/>
                <w:lang w:val="fr-FR"/>
              </w:rPr>
              <w:t>République de Moldova</w:t>
            </w:r>
          </w:p>
        </w:tc>
        <w:tc>
          <w:tcPr>
            <w:tcW w:w="567" w:type="dxa"/>
            <w:noWrap/>
            <w:vAlign w:val="center"/>
          </w:tcPr>
          <w:p w:rsidR="004210A9" w:rsidRPr="009619E7" w:rsidRDefault="004210A9" w:rsidP="00364CDE">
            <w:pPr>
              <w:jc w:val="center"/>
              <w:rPr>
                <w:rFonts w:cs="Arial"/>
                <w:sz w:val="17"/>
                <w:szCs w:val="17"/>
                <w:lang w:val="fr-FR"/>
              </w:rPr>
            </w:pPr>
            <w:r w:rsidRPr="009619E7">
              <w:rPr>
                <w:rFonts w:cs="Arial"/>
                <w:sz w:val="17"/>
                <w:szCs w:val="17"/>
                <w:lang w:val="fr-FR"/>
              </w:rPr>
              <w:t>MD</w:t>
            </w:r>
          </w:p>
        </w:tc>
        <w:tc>
          <w:tcPr>
            <w:tcW w:w="1134" w:type="dxa"/>
          </w:tcPr>
          <w:p w:rsidR="004210A9" w:rsidRPr="009619E7" w:rsidRDefault="004210A9" w:rsidP="00364CDE">
            <w:pPr>
              <w:jc w:val="center"/>
              <w:rPr>
                <w:rFonts w:cs="Arial"/>
                <w:sz w:val="17"/>
                <w:szCs w:val="17"/>
                <w:lang w:val="fr-FR"/>
              </w:rPr>
            </w:pPr>
          </w:p>
        </w:tc>
        <w:tc>
          <w:tcPr>
            <w:tcW w:w="1275" w:type="dxa"/>
            <w:shd w:val="clear" w:color="auto" w:fill="auto"/>
          </w:tcPr>
          <w:p w:rsidR="004210A9" w:rsidRPr="009619E7" w:rsidRDefault="004210A9" w:rsidP="00364CDE">
            <w:pPr>
              <w:jc w:val="center"/>
              <w:rPr>
                <w:rFonts w:cs="Arial"/>
                <w:sz w:val="17"/>
                <w:szCs w:val="17"/>
                <w:lang w:val="fr-FR"/>
              </w:rPr>
            </w:pPr>
          </w:p>
        </w:tc>
        <w:tc>
          <w:tcPr>
            <w:tcW w:w="1275" w:type="dxa"/>
          </w:tcPr>
          <w:p w:rsidR="004210A9" w:rsidRPr="009619E7" w:rsidRDefault="004210A9" w:rsidP="00364CDE">
            <w:pPr>
              <w:jc w:val="center"/>
              <w:rPr>
                <w:rFonts w:cs="Arial"/>
                <w:sz w:val="17"/>
                <w:szCs w:val="17"/>
                <w:lang w:val="fr-FR"/>
              </w:rPr>
            </w:pPr>
            <w:r w:rsidRPr="009619E7">
              <w:rPr>
                <w:rFonts w:cs="Arial"/>
                <w:sz w:val="17"/>
                <w:szCs w:val="17"/>
                <w:lang w:val="fr-FR"/>
              </w:rPr>
              <w:t>2</w:t>
            </w:r>
          </w:p>
        </w:tc>
        <w:tc>
          <w:tcPr>
            <w:tcW w:w="1275" w:type="dxa"/>
          </w:tcPr>
          <w:p w:rsidR="004210A9" w:rsidRPr="009619E7" w:rsidRDefault="004210A9" w:rsidP="00364CDE">
            <w:pPr>
              <w:jc w:val="center"/>
              <w:rPr>
                <w:rFonts w:cs="Arial"/>
                <w:sz w:val="17"/>
                <w:szCs w:val="17"/>
                <w:lang w:val="fr-FR"/>
              </w:rPr>
            </w:pPr>
          </w:p>
        </w:tc>
        <w:tc>
          <w:tcPr>
            <w:tcW w:w="1276" w:type="dxa"/>
            <w:tcBorders>
              <w:right w:val="double" w:sz="4" w:space="0" w:color="auto"/>
            </w:tcBorders>
          </w:tcPr>
          <w:p w:rsidR="004210A9" w:rsidRPr="009619E7" w:rsidRDefault="004210A9" w:rsidP="00364CDE">
            <w:pPr>
              <w:jc w:val="center"/>
              <w:rPr>
                <w:rFonts w:cs="Arial"/>
                <w:sz w:val="17"/>
                <w:szCs w:val="17"/>
                <w:lang w:val="fr-FR"/>
              </w:rPr>
            </w:pPr>
          </w:p>
        </w:tc>
        <w:tc>
          <w:tcPr>
            <w:tcW w:w="1136" w:type="dxa"/>
            <w:tcBorders>
              <w:left w:val="double" w:sz="4" w:space="0" w:color="auto"/>
            </w:tcBorders>
            <w:vAlign w:val="center"/>
          </w:tcPr>
          <w:p w:rsidR="004210A9" w:rsidRPr="009619E7" w:rsidRDefault="004210A9" w:rsidP="00364CDE">
            <w:pPr>
              <w:jc w:val="center"/>
              <w:rPr>
                <w:rFonts w:cs="Arial"/>
                <w:sz w:val="17"/>
                <w:szCs w:val="17"/>
                <w:lang w:val="fr-FR"/>
              </w:rPr>
            </w:pPr>
            <w:r w:rsidRPr="009619E7">
              <w:rPr>
                <w:rFonts w:cs="Arial"/>
                <w:sz w:val="17"/>
                <w:szCs w:val="17"/>
                <w:lang w:val="fr-FR"/>
              </w:rPr>
              <w:t>2</w:t>
            </w:r>
          </w:p>
        </w:tc>
      </w:tr>
      <w:tr w:rsidR="00DE04C5" w:rsidRPr="009619E7" w:rsidTr="00364CDE">
        <w:trPr>
          <w:cantSplit/>
          <w:jc w:val="center"/>
        </w:trPr>
        <w:tc>
          <w:tcPr>
            <w:tcW w:w="2122" w:type="dxa"/>
            <w:vAlign w:val="center"/>
          </w:tcPr>
          <w:p w:rsidR="00DE04C5" w:rsidRPr="009619E7" w:rsidRDefault="00DE04C5" w:rsidP="00DE04C5">
            <w:pPr>
              <w:keepNext/>
              <w:jc w:val="left"/>
              <w:rPr>
                <w:rFonts w:cs="Arial"/>
                <w:sz w:val="17"/>
                <w:szCs w:val="17"/>
                <w:lang w:val="fr-FR"/>
              </w:rPr>
            </w:pPr>
            <w:r w:rsidRPr="009619E7">
              <w:rPr>
                <w:rFonts w:cs="Arial"/>
                <w:sz w:val="17"/>
                <w:szCs w:val="17"/>
                <w:lang w:val="fr-FR"/>
              </w:rPr>
              <w:t>République dominicaine</w:t>
            </w:r>
          </w:p>
        </w:tc>
        <w:tc>
          <w:tcPr>
            <w:tcW w:w="567" w:type="dxa"/>
            <w:noWrap/>
            <w:vAlign w:val="center"/>
          </w:tcPr>
          <w:p w:rsidR="00DE04C5" w:rsidRPr="009619E7" w:rsidRDefault="00DE04C5" w:rsidP="00DE04C5">
            <w:pPr>
              <w:keepNext/>
              <w:jc w:val="center"/>
              <w:rPr>
                <w:rFonts w:cs="Arial"/>
                <w:sz w:val="17"/>
                <w:szCs w:val="17"/>
                <w:lang w:val="fr-FR"/>
              </w:rPr>
            </w:pPr>
            <w:r w:rsidRPr="009619E7">
              <w:rPr>
                <w:rFonts w:cs="Arial"/>
                <w:sz w:val="17"/>
                <w:szCs w:val="17"/>
                <w:lang w:val="fr-FR"/>
              </w:rPr>
              <w:t>DO</w:t>
            </w:r>
          </w:p>
        </w:tc>
        <w:tc>
          <w:tcPr>
            <w:tcW w:w="1134" w:type="dxa"/>
          </w:tcPr>
          <w:p w:rsidR="00DE04C5" w:rsidRPr="009619E7" w:rsidRDefault="00DE04C5" w:rsidP="00DE04C5">
            <w:pPr>
              <w:jc w:val="center"/>
              <w:rPr>
                <w:rFonts w:cs="Arial"/>
                <w:sz w:val="17"/>
                <w:szCs w:val="17"/>
                <w:lang w:val="fr-FR"/>
              </w:rPr>
            </w:pPr>
          </w:p>
        </w:tc>
        <w:tc>
          <w:tcPr>
            <w:tcW w:w="1275" w:type="dxa"/>
            <w:shd w:val="clear" w:color="auto" w:fill="auto"/>
          </w:tcPr>
          <w:p w:rsidR="00DE04C5" w:rsidRPr="009619E7" w:rsidRDefault="00DE04C5" w:rsidP="00DE04C5">
            <w:pPr>
              <w:jc w:val="center"/>
              <w:rPr>
                <w:rFonts w:cs="Arial"/>
                <w:sz w:val="17"/>
                <w:szCs w:val="17"/>
                <w:lang w:val="fr-FR"/>
              </w:rPr>
            </w:pPr>
          </w:p>
        </w:tc>
        <w:tc>
          <w:tcPr>
            <w:tcW w:w="1275" w:type="dxa"/>
          </w:tcPr>
          <w:p w:rsidR="00DE04C5" w:rsidRPr="009619E7" w:rsidRDefault="00DE04C5" w:rsidP="00DE04C5">
            <w:pPr>
              <w:jc w:val="center"/>
              <w:rPr>
                <w:rFonts w:cs="Arial"/>
                <w:sz w:val="17"/>
                <w:szCs w:val="17"/>
                <w:lang w:val="fr-FR"/>
              </w:rPr>
            </w:pPr>
            <w:r w:rsidRPr="009619E7">
              <w:rPr>
                <w:rFonts w:cs="Arial"/>
                <w:sz w:val="17"/>
                <w:szCs w:val="17"/>
                <w:lang w:val="fr-FR"/>
              </w:rPr>
              <w:t>2</w:t>
            </w:r>
          </w:p>
        </w:tc>
        <w:tc>
          <w:tcPr>
            <w:tcW w:w="1275" w:type="dxa"/>
          </w:tcPr>
          <w:p w:rsidR="00DE04C5" w:rsidRPr="009619E7" w:rsidRDefault="00DE04C5" w:rsidP="00DE04C5">
            <w:pPr>
              <w:jc w:val="center"/>
              <w:rPr>
                <w:rFonts w:cs="Arial"/>
                <w:sz w:val="17"/>
                <w:szCs w:val="17"/>
                <w:lang w:val="fr-FR"/>
              </w:rPr>
            </w:pPr>
            <w:r w:rsidRPr="009619E7">
              <w:rPr>
                <w:rFonts w:cs="Arial"/>
                <w:sz w:val="17"/>
                <w:szCs w:val="17"/>
                <w:lang w:val="fr-FR"/>
              </w:rPr>
              <w:t>2</w:t>
            </w:r>
          </w:p>
        </w:tc>
        <w:tc>
          <w:tcPr>
            <w:tcW w:w="1276" w:type="dxa"/>
            <w:tcBorders>
              <w:right w:val="double" w:sz="4" w:space="0" w:color="auto"/>
            </w:tcBorders>
          </w:tcPr>
          <w:p w:rsidR="00DE04C5" w:rsidRPr="009619E7" w:rsidRDefault="00DE04C5" w:rsidP="00DE04C5">
            <w:pPr>
              <w:jc w:val="center"/>
              <w:rPr>
                <w:rFonts w:cs="Arial"/>
                <w:sz w:val="17"/>
                <w:szCs w:val="17"/>
                <w:lang w:val="fr-FR"/>
              </w:rPr>
            </w:pPr>
            <w:r w:rsidRPr="009619E7">
              <w:rPr>
                <w:rFonts w:cs="Arial"/>
                <w:sz w:val="17"/>
                <w:szCs w:val="17"/>
                <w:lang w:val="fr-FR"/>
              </w:rPr>
              <w:t>1</w:t>
            </w:r>
          </w:p>
        </w:tc>
        <w:tc>
          <w:tcPr>
            <w:tcW w:w="1136" w:type="dxa"/>
            <w:tcBorders>
              <w:left w:val="double" w:sz="4" w:space="0" w:color="auto"/>
            </w:tcBorders>
          </w:tcPr>
          <w:p w:rsidR="00DE04C5" w:rsidRPr="009619E7" w:rsidRDefault="00DE04C5" w:rsidP="00DE04C5">
            <w:pPr>
              <w:jc w:val="center"/>
              <w:rPr>
                <w:rFonts w:cs="Arial"/>
                <w:sz w:val="17"/>
                <w:szCs w:val="17"/>
                <w:lang w:val="fr-FR"/>
              </w:rPr>
            </w:pPr>
            <w:r w:rsidRPr="009619E7">
              <w:rPr>
                <w:rFonts w:cs="Arial"/>
                <w:sz w:val="17"/>
                <w:szCs w:val="17"/>
                <w:lang w:val="fr-FR"/>
              </w:rPr>
              <w:t>5</w:t>
            </w:r>
          </w:p>
        </w:tc>
      </w:tr>
      <w:tr w:rsidR="006F573A" w:rsidRPr="009619E7" w:rsidTr="00D74C22">
        <w:trPr>
          <w:cantSplit/>
          <w:jc w:val="center"/>
        </w:trPr>
        <w:tc>
          <w:tcPr>
            <w:tcW w:w="2122" w:type="dxa"/>
            <w:vAlign w:val="center"/>
          </w:tcPr>
          <w:p w:rsidR="006F573A" w:rsidRPr="009619E7" w:rsidRDefault="006F573A" w:rsidP="006F573A">
            <w:pPr>
              <w:jc w:val="left"/>
              <w:rPr>
                <w:rFonts w:cs="Arial"/>
                <w:sz w:val="17"/>
                <w:szCs w:val="17"/>
                <w:lang w:val="fr-FR"/>
              </w:rPr>
            </w:pPr>
            <w:r w:rsidRPr="009619E7">
              <w:rPr>
                <w:rFonts w:cs="Arial"/>
                <w:sz w:val="17"/>
                <w:szCs w:val="17"/>
                <w:lang w:val="fr-FR"/>
              </w:rPr>
              <w:t>Royaume-Uni</w:t>
            </w:r>
          </w:p>
        </w:tc>
        <w:tc>
          <w:tcPr>
            <w:tcW w:w="567" w:type="dxa"/>
            <w:noWrap/>
            <w:vAlign w:val="center"/>
          </w:tcPr>
          <w:p w:rsidR="006F573A" w:rsidRPr="009619E7" w:rsidRDefault="006F573A" w:rsidP="006F573A">
            <w:pPr>
              <w:jc w:val="center"/>
              <w:rPr>
                <w:rFonts w:cs="Arial"/>
                <w:sz w:val="17"/>
                <w:szCs w:val="17"/>
                <w:lang w:val="fr-FR"/>
              </w:rPr>
            </w:pPr>
            <w:r w:rsidRPr="009619E7">
              <w:rPr>
                <w:rFonts w:cs="Arial"/>
                <w:sz w:val="17"/>
                <w:szCs w:val="17"/>
                <w:lang w:val="fr-FR"/>
              </w:rPr>
              <w:t>GB</w:t>
            </w:r>
          </w:p>
        </w:tc>
        <w:tc>
          <w:tcPr>
            <w:tcW w:w="1134" w:type="dxa"/>
          </w:tcPr>
          <w:p w:rsidR="006F573A" w:rsidRPr="009619E7" w:rsidRDefault="006F573A" w:rsidP="006F573A">
            <w:pPr>
              <w:jc w:val="center"/>
              <w:rPr>
                <w:rFonts w:cs="Arial"/>
                <w:sz w:val="17"/>
                <w:szCs w:val="17"/>
                <w:lang w:val="fr-FR"/>
              </w:rPr>
            </w:pPr>
          </w:p>
        </w:tc>
        <w:tc>
          <w:tcPr>
            <w:tcW w:w="1275" w:type="dxa"/>
            <w:shd w:val="clear" w:color="auto" w:fill="auto"/>
          </w:tcPr>
          <w:p w:rsidR="006F573A" w:rsidRPr="009619E7" w:rsidRDefault="006F573A" w:rsidP="006F573A">
            <w:pPr>
              <w:jc w:val="center"/>
              <w:rPr>
                <w:rFonts w:cs="Arial"/>
                <w:sz w:val="17"/>
                <w:szCs w:val="17"/>
                <w:lang w:val="fr-FR"/>
              </w:rPr>
            </w:pPr>
            <w:r w:rsidRPr="009619E7">
              <w:rPr>
                <w:rFonts w:cs="Arial"/>
                <w:sz w:val="17"/>
                <w:szCs w:val="17"/>
                <w:lang w:val="fr-FR"/>
              </w:rPr>
              <w:t>3</w:t>
            </w:r>
          </w:p>
        </w:tc>
        <w:tc>
          <w:tcPr>
            <w:tcW w:w="1275" w:type="dxa"/>
          </w:tcPr>
          <w:p w:rsidR="006F573A" w:rsidRPr="009619E7" w:rsidRDefault="006F573A" w:rsidP="006F573A">
            <w:pPr>
              <w:jc w:val="center"/>
              <w:rPr>
                <w:rFonts w:cs="Arial"/>
                <w:sz w:val="17"/>
                <w:szCs w:val="17"/>
                <w:lang w:val="fr-FR"/>
              </w:rPr>
            </w:pPr>
            <w:r w:rsidRPr="009619E7">
              <w:rPr>
                <w:rFonts w:cs="Arial"/>
                <w:sz w:val="17"/>
                <w:szCs w:val="17"/>
                <w:lang w:val="fr-FR"/>
              </w:rPr>
              <w:t>18</w:t>
            </w:r>
          </w:p>
        </w:tc>
        <w:tc>
          <w:tcPr>
            <w:tcW w:w="1275" w:type="dxa"/>
          </w:tcPr>
          <w:p w:rsidR="006F573A" w:rsidRPr="009619E7" w:rsidRDefault="006F573A" w:rsidP="006F573A">
            <w:pPr>
              <w:jc w:val="center"/>
              <w:rPr>
                <w:rFonts w:cs="Arial"/>
                <w:sz w:val="17"/>
                <w:szCs w:val="17"/>
                <w:lang w:val="fr-FR"/>
              </w:rPr>
            </w:pPr>
            <w:r w:rsidRPr="009619E7">
              <w:rPr>
                <w:rFonts w:cs="Arial"/>
                <w:sz w:val="17"/>
                <w:szCs w:val="17"/>
                <w:lang w:val="fr-FR"/>
              </w:rPr>
              <w:t>22</w:t>
            </w:r>
          </w:p>
        </w:tc>
        <w:tc>
          <w:tcPr>
            <w:tcW w:w="1276" w:type="dxa"/>
            <w:tcBorders>
              <w:right w:val="double" w:sz="4" w:space="0" w:color="auto"/>
            </w:tcBorders>
          </w:tcPr>
          <w:p w:rsidR="006F573A" w:rsidRPr="009619E7" w:rsidRDefault="006F573A" w:rsidP="006F573A">
            <w:pPr>
              <w:jc w:val="center"/>
              <w:rPr>
                <w:rFonts w:cs="Arial"/>
                <w:sz w:val="17"/>
                <w:szCs w:val="17"/>
                <w:lang w:val="fr-FR"/>
              </w:rPr>
            </w:pPr>
            <w:r w:rsidRPr="009619E7">
              <w:rPr>
                <w:rFonts w:cs="Arial"/>
                <w:sz w:val="17"/>
                <w:szCs w:val="17"/>
                <w:lang w:val="fr-FR"/>
              </w:rPr>
              <w:t>1</w:t>
            </w:r>
            <w:r w:rsidR="00AF7481">
              <w:rPr>
                <w:rFonts w:cs="Arial"/>
                <w:sz w:val="17"/>
                <w:szCs w:val="17"/>
                <w:lang w:val="fr-FR"/>
              </w:rPr>
              <w:t> </w:t>
            </w:r>
            <w:r w:rsidRPr="009619E7">
              <w:rPr>
                <w:rFonts w:cs="Arial"/>
                <w:sz w:val="17"/>
                <w:szCs w:val="17"/>
                <w:lang w:val="fr-FR"/>
              </w:rPr>
              <w:t>683</w:t>
            </w:r>
          </w:p>
        </w:tc>
        <w:tc>
          <w:tcPr>
            <w:tcW w:w="1136" w:type="dxa"/>
            <w:tcBorders>
              <w:left w:val="double" w:sz="4" w:space="0" w:color="auto"/>
            </w:tcBorders>
            <w:vAlign w:val="center"/>
          </w:tcPr>
          <w:p w:rsidR="006F573A" w:rsidRPr="009619E7" w:rsidRDefault="006F573A" w:rsidP="006F573A">
            <w:pPr>
              <w:jc w:val="center"/>
              <w:rPr>
                <w:rFonts w:cs="Arial"/>
                <w:sz w:val="17"/>
                <w:szCs w:val="17"/>
                <w:lang w:val="fr-FR"/>
              </w:rPr>
            </w:pPr>
            <w:r w:rsidRPr="009619E7">
              <w:rPr>
                <w:rFonts w:cs="Arial"/>
                <w:sz w:val="17"/>
                <w:szCs w:val="17"/>
                <w:lang w:val="fr-FR"/>
              </w:rPr>
              <w:t>1</w:t>
            </w:r>
            <w:r w:rsidR="00AF7481">
              <w:rPr>
                <w:rFonts w:cs="Arial"/>
                <w:sz w:val="17"/>
                <w:szCs w:val="17"/>
                <w:lang w:val="fr-FR"/>
              </w:rPr>
              <w:t> </w:t>
            </w:r>
            <w:r w:rsidRPr="009619E7">
              <w:rPr>
                <w:rFonts w:cs="Arial"/>
                <w:sz w:val="17"/>
                <w:szCs w:val="17"/>
                <w:lang w:val="fr-FR"/>
              </w:rPr>
              <w:t>726</w:t>
            </w:r>
          </w:p>
        </w:tc>
      </w:tr>
      <w:tr w:rsidR="004210A9" w:rsidRPr="009619E7" w:rsidTr="00364CDE">
        <w:trPr>
          <w:cantSplit/>
          <w:jc w:val="center"/>
        </w:trPr>
        <w:tc>
          <w:tcPr>
            <w:tcW w:w="2122" w:type="dxa"/>
            <w:vAlign w:val="center"/>
          </w:tcPr>
          <w:p w:rsidR="004210A9" w:rsidRPr="009619E7" w:rsidRDefault="002E6C07" w:rsidP="002E6C07">
            <w:pPr>
              <w:jc w:val="left"/>
              <w:rPr>
                <w:rFonts w:cs="Arial"/>
                <w:sz w:val="17"/>
                <w:szCs w:val="17"/>
                <w:lang w:val="fr-FR"/>
              </w:rPr>
            </w:pPr>
            <w:r w:rsidRPr="009619E7">
              <w:rPr>
                <w:rFonts w:cs="Arial"/>
                <w:sz w:val="17"/>
                <w:szCs w:val="17"/>
                <w:lang w:val="fr-FR"/>
              </w:rPr>
              <w:t>Serbie</w:t>
            </w:r>
          </w:p>
        </w:tc>
        <w:tc>
          <w:tcPr>
            <w:tcW w:w="567" w:type="dxa"/>
            <w:noWrap/>
            <w:vAlign w:val="center"/>
          </w:tcPr>
          <w:p w:rsidR="004210A9" w:rsidRPr="009619E7" w:rsidRDefault="004210A9" w:rsidP="00364CDE">
            <w:pPr>
              <w:jc w:val="center"/>
              <w:rPr>
                <w:rFonts w:cs="Arial"/>
                <w:sz w:val="17"/>
                <w:szCs w:val="17"/>
                <w:lang w:val="fr-FR"/>
              </w:rPr>
            </w:pPr>
            <w:r w:rsidRPr="009619E7">
              <w:rPr>
                <w:rFonts w:cs="Arial"/>
                <w:sz w:val="17"/>
                <w:szCs w:val="17"/>
                <w:lang w:val="fr-FR"/>
              </w:rPr>
              <w:t>RS</w:t>
            </w:r>
          </w:p>
        </w:tc>
        <w:tc>
          <w:tcPr>
            <w:tcW w:w="1134" w:type="dxa"/>
          </w:tcPr>
          <w:p w:rsidR="004210A9" w:rsidRPr="009619E7" w:rsidRDefault="004210A9" w:rsidP="00364CDE">
            <w:pPr>
              <w:jc w:val="center"/>
              <w:rPr>
                <w:rFonts w:cs="Arial"/>
                <w:sz w:val="17"/>
                <w:szCs w:val="17"/>
                <w:lang w:val="fr-FR"/>
              </w:rPr>
            </w:pPr>
          </w:p>
        </w:tc>
        <w:tc>
          <w:tcPr>
            <w:tcW w:w="1275" w:type="dxa"/>
            <w:shd w:val="clear" w:color="auto" w:fill="auto"/>
          </w:tcPr>
          <w:p w:rsidR="004210A9" w:rsidRPr="009619E7" w:rsidRDefault="004210A9" w:rsidP="00364CDE">
            <w:pPr>
              <w:jc w:val="center"/>
              <w:rPr>
                <w:rFonts w:cs="Arial"/>
                <w:sz w:val="17"/>
                <w:szCs w:val="17"/>
                <w:lang w:val="fr-FR"/>
              </w:rPr>
            </w:pPr>
          </w:p>
        </w:tc>
        <w:tc>
          <w:tcPr>
            <w:tcW w:w="1275" w:type="dxa"/>
          </w:tcPr>
          <w:p w:rsidR="004210A9" w:rsidRPr="009619E7" w:rsidRDefault="004210A9" w:rsidP="00364CDE">
            <w:pPr>
              <w:jc w:val="center"/>
              <w:rPr>
                <w:rFonts w:cs="Arial"/>
                <w:sz w:val="17"/>
                <w:szCs w:val="17"/>
                <w:lang w:val="fr-FR"/>
              </w:rPr>
            </w:pPr>
            <w:r w:rsidRPr="009619E7">
              <w:rPr>
                <w:rFonts w:cs="Arial"/>
                <w:sz w:val="17"/>
                <w:szCs w:val="17"/>
                <w:lang w:val="fr-FR"/>
              </w:rPr>
              <w:t>2</w:t>
            </w:r>
          </w:p>
        </w:tc>
        <w:tc>
          <w:tcPr>
            <w:tcW w:w="1275" w:type="dxa"/>
          </w:tcPr>
          <w:p w:rsidR="004210A9" w:rsidRPr="009619E7" w:rsidRDefault="004210A9" w:rsidP="00364CDE">
            <w:pPr>
              <w:jc w:val="center"/>
              <w:rPr>
                <w:rFonts w:cs="Arial"/>
                <w:sz w:val="17"/>
                <w:szCs w:val="17"/>
                <w:lang w:val="fr-FR"/>
              </w:rPr>
            </w:pPr>
            <w:r w:rsidRPr="009619E7">
              <w:rPr>
                <w:rFonts w:cs="Arial"/>
                <w:sz w:val="17"/>
                <w:szCs w:val="17"/>
                <w:lang w:val="fr-FR"/>
              </w:rPr>
              <w:t>1</w:t>
            </w:r>
          </w:p>
        </w:tc>
        <w:tc>
          <w:tcPr>
            <w:tcW w:w="1276" w:type="dxa"/>
            <w:tcBorders>
              <w:right w:val="double" w:sz="4" w:space="0" w:color="auto"/>
            </w:tcBorders>
          </w:tcPr>
          <w:p w:rsidR="004210A9" w:rsidRPr="009619E7" w:rsidRDefault="004210A9" w:rsidP="00364CDE">
            <w:pPr>
              <w:jc w:val="center"/>
              <w:rPr>
                <w:rFonts w:cs="Arial"/>
                <w:sz w:val="17"/>
                <w:szCs w:val="17"/>
                <w:lang w:val="fr-FR"/>
              </w:rPr>
            </w:pPr>
            <w:r w:rsidRPr="009619E7">
              <w:rPr>
                <w:rFonts w:cs="Arial"/>
                <w:sz w:val="17"/>
                <w:szCs w:val="17"/>
                <w:lang w:val="fr-FR"/>
              </w:rPr>
              <w:t>3</w:t>
            </w:r>
          </w:p>
        </w:tc>
        <w:tc>
          <w:tcPr>
            <w:tcW w:w="1136" w:type="dxa"/>
            <w:tcBorders>
              <w:left w:val="double" w:sz="4" w:space="0" w:color="auto"/>
            </w:tcBorders>
            <w:vAlign w:val="center"/>
          </w:tcPr>
          <w:p w:rsidR="004210A9" w:rsidRPr="009619E7" w:rsidRDefault="004210A9" w:rsidP="00364CDE">
            <w:pPr>
              <w:jc w:val="center"/>
              <w:rPr>
                <w:rFonts w:cs="Arial"/>
                <w:sz w:val="17"/>
                <w:szCs w:val="17"/>
                <w:lang w:val="fr-FR"/>
              </w:rPr>
            </w:pPr>
            <w:r w:rsidRPr="009619E7">
              <w:rPr>
                <w:rFonts w:cs="Arial"/>
                <w:sz w:val="17"/>
                <w:szCs w:val="17"/>
                <w:lang w:val="fr-FR"/>
              </w:rPr>
              <w:t>6</w:t>
            </w:r>
          </w:p>
        </w:tc>
      </w:tr>
      <w:tr w:rsidR="004210A9" w:rsidRPr="009619E7" w:rsidTr="00364CDE">
        <w:trPr>
          <w:cantSplit/>
          <w:jc w:val="center"/>
        </w:trPr>
        <w:tc>
          <w:tcPr>
            <w:tcW w:w="2122" w:type="dxa"/>
            <w:vAlign w:val="center"/>
          </w:tcPr>
          <w:p w:rsidR="004210A9" w:rsidRPr="009619E7" w:rsidRDefault="002E6C07" w:rsidP="002E6C07">
            <w:pPr>
              <w:jc w:val="left"/>
              <w:rPr>
                <w:rFonts w:cs="Arial"/>
                <w:sz w:val="17"/>
                <w:szCs w:val="17"/>
                <w:lang w:val="fr-FR"/>
              </w:rPr>
            </w:pPr>
            <w:r w:rsidRPr="009619E7">
              <w:rPr>
                <w:rFonts w:cs="Arial"/>
                <w:sz w:val="17"/>
                <w:szCs w:val="17"/>
                <w:lang w:val="fr-FR"/>
              </w:rPr>
              <w:t>Suède</w:t>
            </w:r>
          </w:p>
        </w:tc>
        <w:tc>
          <w:tcPr>
            <w:tcW w:w="567" w:type="dxa"/>
            <w:noWrap/>
            <w:vAlign w:val="center"/>
          </w:tcPr>
          <w:p w:rsidR="004210A9" w:rsidRPr="009619E7" w:rsidRDefault="004210A9" w:rsidP="00364CDE">
            <w:pPr>
              <w:jc w:val="center"/>
              <w:rPr>
                <w:rFonts w:cs="Arial"/>
                <w:sz w:val="17"/>
                <w:szCs w:val="17"/>
                <w:lang w:val="fr-FR"/>
              </w:rPr>
            </w:pPr>
            <w:r w:rsidRPr="009619E7">
              <w:rPr>
                <w:rFonts w:cs="Arial"/>
                <w:sz w:val="17"/>
                <w:szCs w:val="17"/>
                <w:lang w:val="fr-FR"/>
              </w:rPr>
              <w:t>SE</w:t>
            </w:r>
          </w:p>
        </w:tc>
        <w:tc>
          <w:tcPr>
            <w:tcW w:w="1134" w:type="dxa"/>
          </w:tcPr>
          <w:p w:rsidR="004210A9" w:rsidRPr="009619E7" w:rsidRDefault="004210A9" w:rsidP="00364CDE">
            <w:pPr>
              <w:jc w:val="center"/>
              <w:rPr>
                <w:rFonts w:cs="Arial"/>
                <w:sz w:val="17"/>
                <w:szCs w:val="17"/>
                <w:lang w:val="fr-FR"/>
              </w:rPr>
            </w:pPr>
          </w:p>
        </w:tc>
        <w:tc>
          <w:tcPr>
            <w:tcW w:w="1275" w:type="dxa"/>
            <w:shd w:val="clear" w:color="auto" w:fill="auto"/>
          </w:tcPr>
          <w:p w:rsidR="004210A9" w:rsidRPr="009619E7" w:rsidRDefault="004210A9" w:rsidP="00364CDE">
            <w:pPr>
              <w:jc w:val="center"/>
              <w:rPr>
                <w:rFonts w:cs="Arial"/>
                <w:sz w:val="17"/>
                <w:szCs w:val="17"/>
                <w:lang w:val="fr-FR"/>
              </w:rPr>
            </w:pPr>
          </w:p>
        </w:tc>
        <w:tc>
          <w:tcPr>
            <w:tcW w:w="1275" w:type="dxa"/>
          </w:tcPr>
          <w:p w:rsidR="004210A9" w:rsidRPr="009619E7" w:rsidRDefault="004210A9" w:rsidP="00364CDE">
            <w:pPr>
              <w:jc w:val="center"/>
              <w:rPr>
                <w:rFonts w:cs="Arial"/>
                <w:sz w:val="17"/>
                <w:szCs w:val="17"/>
                <w:lang w:val="fr-FR"/>
              </w:rPr>
            </w:pPr>
            <w:r w:rsidRPr="009619E7">
              <w:rPr>
                <w:rFonts w:cs="Arial"/>
                <w:sz w:val="17"/>
                <w:szCs w:val="17"/>
                <w:lang w:val="fr-FR"/>
              </w:rPr>
              <w:t>1</w:t>
            </w:r>
          </w:p>
        </w:tc>
        <w:tc>
          <w:tcPr>
            <w:tcW w:w="1275" w:type="dxa"/>
          </w:tcPr>
          <w:p w:rsidR="004210A9" w:rsidRPr="009619E7" w:rsidRDefault="004210A9" w:rsidP="00364CDE">
            <w:pPr>
              <w:jc w:val="center"/>
              <w:rPr>
                <w:rFonts w:cs="Arial"/>
                <w:sz w:val="17"/>
                <w:szCs w:val="17"/>
                <w:lang w:val="fr-FR"/>
              </w:rPr>
            </w:pPr>
          </w:p>
        </w:tc>
        <w:tc>
          <w:tcPr>
            <w:tcW w:w="1276" w:type="dxa"/>
            <w:tcBorders>
              <w:right w:val="double" w:sz="4" w:space="0" w:color="auto"/>
            </w:tcBorders>
          </w:tcPr>
          <w:p w:rsidR="004210A9" w:rsidRPr="009619E7" w:rsidRDefault="004210A9" w:rsidP="00364CDE">
            <w:pPr>
              <w:jc w:val="center"/>
              <w:rPr>
                <w:rFonts w:cs="Arial"/>
                <w:sz w:val="17"/>
                <w:szCs w:val="17"/>
                <w:lang w:val="fr-FR"/>
              </w:rPr>
            </w:pPr>
          </w:p>
        </w:tc>
        <w:tc>
          <w:tcPr>
            <w:tcW w:w="1136" w:type="dxa"/>
            <w:tcBorders>
              <w:left w:val="double" w:sz="4" w:space="0" w:color="auto"/>
            </w:tcBorders>
            <w:vAlign w:val="center"/>
          </w:tcPr>
          <w:p w:rsidR="004210A9" w:rsidRPr="009619E7" w:rsidRDefault="004210A9" w:rsidP="00364CDE">
            <w:pPr>
              <w:jc w:val="center"/>
              <w:rPr>
                <w:rFonts w:cs="Arial"/>
                <w:sz w:val="17"/>
                <w:szCs w:val="17"/>
                <w:lang w:val="fr-FR"/>
              </w:rPr>
            </w:pPr>
            <w:r w:rsidRPr="009619E7">
              <w:rPr>
                <w:rFonts w:cs="Arial"/>
                <w:sz w:val="17"/>
                <w:szCs w:val="17"/>
                <w:lang w:val="fr-FR"/>
              </w:rPr>
              <w:t>1</w:t>
            </w:r>
          </w:p>
        </w:tc>
      </w:tr>
      <w:tr w:rsidR="004210A9" w:rsidRPr="009619E7" w:rsidTr="00364CDE">
        <w:trPr>
          <w:cantSplit/>
          <w:jc w:val="center"/>
        </w:trPr>
        <w:tc>
          <w:tcPr>
            <w:tcW w:w="2122" w:type="dxa"/>
            <w:vAlign w:val="center"/>
          </w:tcPr>
          <w:p w:rsidR="004210A9" w:rsidRPr="009619E7" w:rsidRDefault="002E6C07" w:rsidP="002E6C07">
            <w:pPr>
              <w:jc w:val="left"/>
              <w:rPr>
                <w:rFonts w:cs="Arial"/>
                <w:sz w:val="17"/>
                <w:szCs w:val="17"/>
                <w:lang w:val="fr-FR"/>
              </w:rPr>
            </w:pPr>
            <w:r w:rsidRPr="009619E7">
              <w:rPr>
                <w:rFonts w:cs="Arial"/>
                <w:sz w:val="17"/>
                <w:szCs w:val="17"/>
                <w:lang w:val="fr-FR"/>
              </w:rPr>
              <w:t>Suisse</w:t>
            </w:r>
          </w:p>
        </w:tc>
        <w:tc>
          <w:tcPr>
            <w:tcW w:w="567" w:type="dxa"/>
            <w:noWrap/>
            <w:vAlign w:val="center"/>
          </w:tcPr>
          <w:p w:rsidR="004210A9" w:rsidRPr="009619E7" w:rsidRDefault="004210A9" w:rsidP="00364CDE">
            <w:pPr>
              <w:jc w:val="center"/>
              <w:rPr>
                <w:rFonts w:cs="Arial"/>
                <w:sz w:val="17"/>
                <w:szCs w:val="17"/>
                <w:lang w:val="fr-FR"/>
              </w:rPr>
            </w:pPr>
            <w:r w:rsidRPr="009619E7">
              <w:rPr>
                <w:rFonts w:cs="Arial"/>
                <w:sz w:val="17"/>
                <w:szCs w:val="17"/>
                <w:lang w:val="fr-FR"/>
              </w:rPr>
              <w:t>CH</w:t>
            </w:r>
          </w:p>
        </w:tc>
        <w:tc>
          <w:tcPr>
            <w:tcW w:w="1134" w:type="dxa"/>
          </w:tcPr>
          <w:p w:rsidR="004210A9" w:rsidRPr="009619E7" w:rsidRDefault="004210A9" w:rsidP="00364CDE">
            <w:pPr>
              <w:jc w:val="center"/>
              <w:rPr>
                <w:rFonts w:cs="Arial"/>
                <w:sz w:val="17"/>
                <w:szCs w:val="17"/>
                <w:lang w:val="fr-FR"/>
              </w:rPr>
            </w:pPr>
            <w:r w:rsidRPr="009619E7">
              <w:rPr>
                <w:rFonts w:cs="Arial"/>
                <w:sz w:val="17"/>
                <w:szCs w:val="17"/>
                <w:lang w:val="fr-FR"/>
              </w:rPr>
              <w:t>2</w:t>
            </w:r>
          </w:p>
        </w:tc>
        <w:tc>
          <w:tcPr>
            <w:tcW w:w="1275" w:type="dxa"/>
            <w:shd w:val="clear" w:color="auto" w:fill="auto"/>
          </w:tcPr>
          <w:p w:rsidR="004210A9" w:rsidRPr="009619E7" w:rsidRDefault="004210A9" w:rsidP="00364CDE">
            <w:pPr>
              <w:jc w:val="center"/>
              <w:rPr>
                <w:rFonts w:cs="Arial"/>
                <w:sz w:val="17"/>
                <w:szCs w:val="17"/>
                <w:lang w:val="fr-FR"/>
              </w:rPr>
            </w:pPr>
            <w:r w:rsidRPr="009619E7">
              <w:rPr>
                <w:rFonts w:cs="Arial"/>
                <w:sz w:val="17"/>
                <w:szCs w:val="17"/>
                <w:lang w:val="fr-FR"/>
              </w:rPr>
              <w:t>3</w:t>
            </w:r>
          </w:p>
        </w:tc>
        <w:tc>
          <w:tcPr>
            <w:tcW w:w="1275" w:type="dxa"/>
          </w:tcPr>
          <w:p w:rsidR="004210A9" w:rsidRPr="009619E7" w:rsidRDefault="004210A9" w:rsidP="00364CDE">
            <w:pPr>
              <w:jc w:val="center"/>
              <w:rPr>
                <w:rFonts w:cs="Arial"/>
                <w:sz w:val="17"/>
                <w:szCs w:val="17"/>
                <w:lang w:val="fr-FR"/>
              </w:rPr>
            </w:pPr>
            <w:r w:rsidRPr="009619E7">
              <w:rPr>
                <w:rFonts w:cs="Arial"/>
                <w:sz w:val="17"/>
                <w:szCs w:val="17"/>
                <w:lang w:val="fr-FR"/>
              </w:rPr>
              <w:t>4</w:t>
            </w:r>
          </w:p>
        </w:tc>
        <w:tc>
          <w:tcPr>
            <w:tcW w:w="1275" w:type="dxa"/>
          </w:tcPr>
          <w:p w:rsidR="004210A9" w:rsidRPr="009619E7" w:rsidRDefault="004210A9" w:rsidP="00364CDE">
            <w:pPr>
              <w:jc w:val="center"/>
              <w:rPr>
                <w:rFonts w:cs="Arial"/>
                <w:sz w:val="17"/>
                <w:szCs w:val="17"/>
                <w:lang w:val="fr-FR"/>
              </w:rPr>
            </w:pPr>
            <w:r w:rsidRPr="009619E7">
              <w:rPr>
                <w:rFonts w:cs="Arial"/>
                <w:sz w:val="17"/>
                <w:szCs w:val="17"/>
                <w:lang w:val="fr-FR"/>
              </w:rPr>
              <w:t>16</w:t>
            </w:r>
          </w:p>
        </w:tc>
        <w:tc>
          <w:tcPr>
            <w:tcW w:w="1276" w:type="dxa"/>
            <w:tcBorders>
              <w:right w:val="double" w:sz="4" w:space="0" w:color="auto"/>
            </w:tcBorders>
          </w:tcPr>
          <w:p w:rsidR="004210A9" w:rsidRPr="009619E7" w:rsidRDefault="004210A9" w:rsidP="00364CDE">
            <w:pPr>
              <w:jc w:val="center"/>
              <w:rPr>
                <w:rFonts w:cs="Arial"/>
                <w:sz w:val="17"/>
                <w:szCs w:val="17"/>
                <w:lang w:val="fr-FR"/>
              </w:rPr>
            </w:pPr>
            <w:r w:rsidRPr="009619E7">
              <w:rPr>
                <w:rFonts w:cs="Arial"/>
                <w:sz w:val="17"/>
                <w:szCs w:val="17"/>
                <w:lang w:val="fr-FR"/>
              </w:rPr>
              <w:t>6</w:t>
            </w:r>
          </w:p>
        </w:tc>
        <w:tc>
          <w:tcPr>
            <w:tcW w:w="1136" w:type="dxa"/>
            <w:tcBorders>
              <w:left w:val="double" w:sz="4" w:space="0" w:color="auto"/>
            </w:tcBorders>
          </w:tcPr>
          <w:p w:rsidR="004210A9" w:rsidRPr="009619E7" w:rsidRDefault="004210A9" w:rsidP="00364CDE">
            <w:pPr>
              <w:jc w:val="center"/>
              <w:rPr>
                <w:rFonts w:cs="Arial"/>
                <w:sz w:val="17"/>
                <w:szCs w:val="17"/>
                <w:lang w:val="fr-FR"/>
              </w:rPr>
            </w:pPr>
            <w:r w:rsidRPr="009619E7">
              <w:rPr>
                <w:rFonts w:cs="Arial"/>
                <w:sz w:val="17"/>
                <w:szCs w:val="17"/>
                <w:lang w:val="fr-FR"/>
              </w:rPr>
              <w:t>31</w:t>
            </w:r>
          </w:p>
        </w:tc>
      </w:tr>
      <w:tr w:rsidR="004210A9" w:rsidRPr="009619E7" w:rsidTr="00364CDE">
        <w:trPr>
          <w:cantSplit/>
          <w:jc w:val="center"/>
        </w:trPr>
        <w:tc>
          <w:tcPr>
            <w:tcW w:w="2122" w:type="dxa"/>
            <w:vAlign w:val="center"/>
          </w:tcPr>
          <w:p w:rsidR="004210A9" w:rsidRPr="009619E7" w:rsidRDefault="002E6C07" w:rsidP="002E6C07">
            <w:pPr>
              <w:jc w:val="left"/>
              <w:rPr>
                <w:rFonts w:cs="Arial"/>
                <w:sz w:val="17"/>
                <w:szCs w:val="17"/>
                <w:lang w:val="fr-FR"/>
              </w:rPr>
            </w:pPr>
            <w:r w:rsidRPr="009619E7">
              <w:rPr>
                <w:rFonts w:cs="Arial"/>
                <w:sz w:val="17"/>
                <w:szCs w:val="17"/>
                <w:lang w:val="fr-FR"/>
              </w:rPr>
              <w:t>Trinité</w:t>
            </w:r>
            <w:r w:rsidR="00F75898" w:rsidRPr="009619E7">
              <w:rPr>
                <w:rFonts w:cs="Arial"/>
                <w:sz w:val="17"/>
                <w:szCs w:val="17"/>
                <w:lang w:val="fr-FR"/>
              </w:rPr>
              <w:t>-</w:t>
            </w:r>
            <w:r w:rsidRPr="009619E7">
              <w:rPr>
                <w:rFonts w:cs="Arial"/>
                <w:sz w:val="17"/>
                <w:szCs w:val="17"/>
                <w:lang w:val="fr-FR"/>
              </w:rPr>
              <w:t>et</w:t>
            </w:r>
            <w:r w:rsidR="00F75898" w:rsidRPr="009619E7">
              <w:rPr>
                <w:rFonts w:cs="Arial"/>
                <w:sz w:val="17"/>
                <w:szCs w:val="17"/>
                <w:lang w:val="fr-FR"/>
              </w:rPr>
              <w:t>-</w:t>
            </w:r>
            <w:r w:rsidRPr="009619E7">
              <w:rPr>
                <w:rFonts w:cs="Arial"/>
                <w:sz w:val="17"/>
                <w:szCs w:val="17"/>
                <w:lang w:val="fr-FR"/>
              </w:rPr>
              <w:t>Tobago</w:t>
            </w:r>
          </w:p>
        </w:tc>
        <w:tc>
          <w:tcPr>
            <w:tcW w:w="567" w:type="dxa"/>
            <w:noWrap/>
            <w:vAlign w:val="center"/>
          </w:tcPr>
          <w:p w:rsidR="004210A9" w:rsidRPr="009619E7" w:rsidRDefault="004210A9" w:rsidP="00364CDE">
            <w:pPr>
              <w:jc w:val="center"/>
              <w:rPr>
                <w:rFonts w:cs="Arial"/>
                <w:sz w:val="17"/>
                <w:szCs w:val="17"/>
                <w:lang w:val="fr-FR"/>
              </w:rPr>
            </w:pPr>
            <w:r w:rsidRPr="009619E7">
              <w:rPr>
                <w:rFonts w:cs="Arial"/>
                <w:sz w:val="17"/>
                <w:szCs w:val="17"/>
                <w:lang w:val="fr-FR"/>
              </w:rPr>
              <w:t>TT</w:t>
            </w:r>
          </w:p>
        </w:tc>
        <w:tc>
          <w:tcPr>
            <w:tcW w:w="1134" w:type="dxa"/>
          </w:tcPr>
          <w:p w:rsidR="004210A9" w:rsidRPr="009619E7" w:rsidRDefault="004210A9" w:rsidP="00364CDE">
            <w:pPr>
              <w:jc w:val="center"/>
              <w:rPr>
                <w:rFonts w:cs="Arial"/>
                <w:sz w:val="17"/>
                <w:szCs w:val="17"/>
                <w:lang w:val="fr-FR"/>
              </w:rPr>
            </w:pPr>
          </w:p>
        </w:tc>
        <w:tc>
          <w:tcPr>
            <w:tcW w:w="1275" w:type="dxa"/>
            <w:shd w:val="clear" w:color="auto" w:fill="auto"/>
          </w:tcPr>
          <w:p w:rsidR="004210A9" w:rsidRPr="009619E7" w:rsidRDefault="004210A9" w:rsidP="00364CDE">
            <w:pPr>
              <w:jc w:val="center"/>
              <w:rPr>
                <w:rFonts w:cs="Arial"/>
                <w:sz w:val="17"/>
                <w:szCs w:val="17"/>
                <w:lang w:val="fr-FR"/>
              </w:rPr>
            </w:pPr>
          </w:p>
        </w:tc>
        <w:tc>
          <w:tcPr>
            <w:tcW w:w="1275" w:type="dxa"/>
          </w:tcPr>
          <w:p w:rsidR="004210A9" w:rsidRPr="009619E7" w:rsidRDefault="004210A9" w:rsidP="00364CDE">
            <w:pPr>
              <w:jc w:val="center"/>
              <w:rPr>
                <w:rFonts w:cs="Arial"/>
                <w:sz w:val="17"/>
                <w:szCs w:val="17"/>
                <w:lang w:val="fr-FR"/>
              </w:rPr>
            </w:pPr>
          </w:p>
        </w:tc>
        <w:tc>
          <w:tcPr>
            <w:tcW w:w="1275" w:type="dxa"/>
          </w:tcPr>
          <w:p w:rsidR="004210A9" w:rsidRPr="009619E7" w:rsidRDefault="004210A9" w:rsidP="00364CDE">
            <w:pPr>
              <w:jc w:val="center"/>
              <w:rPr>
                <w:rFonts w:cs="Arial"/>
                <w:sz w:val="17"/>
                <w:szCs w:val="17"/>
                <w:lang w:val="fr-FR"/>
              </w:rPr>
            </w:pPr>
          </w:p>
        </w:tc>
        <w:tc>
          <w:tcPr>
            <w:tcW w:w="1276" w:type="dxa"/>
            <w:tcBorders>
              <w:right w:val="double" w:sz="4" w:space="0" w:color="auto"/>
            </w:tcBorders>
          </w:tcPr>
          <w:p w:rsidR="004210A9" w:rsidRPr="009619E7" w:rsidRDefault="004210A9" w:rsidP="00364CDE">
            <w:pPr>
              <w:jc w:val="center"/>
              <w:rPr>
                <w:rFonts w:cs="Arial"/>
                <w:sz w:val="17"/>
                <w:szCs w:val="17"/>
                <w:lang w:val="fr-FR"/>
              </w:rPr>
            </w:pPr>
          </w:p>
        </w:tc>
        <w:tc>
          <w:tcPr>
            <w:tcW w:w="1136" w:type="dxa"/>
            <w:tcBorders>
              <w:left w:val="double" w:sz="4" w:space="0" w:color="auto"/>
            </w:tcBorders>
          </w:tcPr>
          <w:p w:rsidR="004210A9" w:rsidRPr="009619E7" w:rsidRDefault="00F75898" w:rsidP="00364CDE">
            <w:pPr>
              <w:jc w:val="center"/>
              <w:rPr>
                <w:rFonts w:cs="Arial"/>
                <w:sz w:val="17"/>
                <w:szCs w:val="17"/>
                <w:lang w:val="fr-FR"/>
              </w:rPr>
            </w:pPr>
            <w:r w:rsidRPr="009619E7">
              <w:rPr>
                <w:rFonts w:cs="Arial"/>
                <w:sz w:val="17"/>
                <w:szCs w:val="17"/>
                <w:lang w:val="fr-FR"/>
              </w:rPr>
              <w:t>-</w:t>
            </w:r>
          </w:p>
        </w:tc>
      </w:tr>
      <w:tr w:rsidR="004210A9" w:rsidRPr="009619E7" w:rsidTr="00364CDE">
        <w:trPr>
          <w:cantSplit/>
          <w:jc w:val="center"/>
        </w:trPr>
        <w:tc>
          <w:tcPr>
            <w:tcW w:w="2122" w:type="dxa"/>
            <w:vAlign w:val="center"/>
          </w:tcPr>
          <w:p w:rsidR="004210A9" w:rsidRPr="009619E7" w:rsidRDefault="002E6C07" w:rsidP="002E6C07">
            <w:pPr>
              <w:jc w:val="left"/>
              <w:rPr>
                <w:rFonts w:cs="Arial"/>
                <w:sz w:val="17"/>
                <w:szCs w:val="17"/>
                <w:lang w:val="fr-FR"/>
              </w:rPr>
            </w:pPr>
            <w:r w:rsidRPr="009619E7">
              <w:rPr>
                <w:rFonts w:cs="Arial"/>
                <w:sz w:val="17"/>
                <w:szCs w:val="17"/>
                <w:lang w:val="fr-FR"/>
              </w:rPr>
              <w:t>Tunisie</w:t>
            </w:r>
          </w:p>
        </w:tc>
        <w:tc>
          <w:tcPr>
            <w:tcW w:w="567" w:type="dxa"/>
            <w:noWrap/>
            <w:vAlign w:val="center"/>
            <w:hideMark/>
          </w:tcPr>
          <w:p w:rsidR="004210A9" w:rsidRPr="009619E7" w:rsidRDefault="004210A9" w:rsidP="00364CDE">
            <w:pPr>
              <w:jc w:val="center"/>
              <w:rPr>
                <w:rFonts w:cs="Arial"/>
                <w:sz w:val="17"/>
                <w:szCs w:val="17"/>
                <w:lang w:val="fr-FR"/>
              </w:rPr>
            </w:pPr>
            <w:r w:rsidRPr="009619E7">
              <w:rPr>
                <w:rFonts w:cs="Arial"/>
                <w:sz w:val="17"/>
                <w:szCs w:val="17"/>
                <w:lang w:val="fr-FR"/>
              </w:rPr>
              <w:t>TN</w:t>
            </w:r>
          </w:p>
        </w:tc>
        <w:tc>
          <w:tcPr>
            <w:tcW w:w="1134" w:type="dxa"/>
          </w:tcPr>
          <w:p w:rsidR="004210A9" w:rsidRPr="009619E7" w:rsidRDefault="004210A9" w:rsidP="00364CDE">
            <w:pPr>
              <w:jc w:val="center"/>
              <w:rPr>
                <w:rFonts w:cs="Arial"/>
                <w:sz w:val="17"/>
                <w:szCs w:val="17"/>
                <w:lang w:val="fr-FR"/>
              </w:rPr>
            </w:pPr>
          </w:p>
        </w:tc>
        <w:tc>
          <w:tcPr>
            <w:tcW w:w="1275" w:type="dxa"/>
            <w:shd w:val="clear" w:color="auto" w:fill="auto"/>
          </w:tcPr>
          <w:p w:rsidR="004210A9" w:rsidRPr="009619E7" w:rsidRDefault="004210A9" w:rsidP="00364CDE">
            <w:pPr>
              <w:jc w:val="center"/>
              <w:rPr>
                <w:rFonts w:cs="Arial"/>
                <w:sz w:val="17"/>
                <w:szCs w:val="17"/>
                <w:lang w:val="fr-FR"/>
              </w:rPr>
            </w:pPr>
            <w:r w:rsidRPr="009619E7">
              <w:rPr>
                <w:rFonts w:cs="Arial"/>
                <w:sz w:val="17"/>
                <w:szCs w:val="17"/>
                <w:lang w:val="fr-FR"/>
              </w:rPr>
              <w:t>2</w:t>
            </w:r>
          </w:p>
        </w:tc>
        <w:tc>
          <w:tcPr>
            <w:tcW w:w="1275" w:type="dxa"/>
          </w:tcPr>
          <w:p w:rsidR="004210A9" w:rsidRPr="009619E7" w:rsidRDefault="004210A9" w:rsidP="00364CDE">
            <w:pPr>
              <w:jc w:val="center"/>
              <w:rPr>
                <w:rFonts w:cs="Arial"/>
                <w:sz w:val="17"/>
                <w:szCs w:val="17"/>
                <w:lang w:val="fr-FR"/>
              </w:rPr>
            </w:pPr>
            <w:r w:rsidRPr="009619E7">
              <w:rPr>
                <w:rFonts w:cs="Arial"/>
                <w:sz w:val="17"/>
                <w:szCs w:val="17"/>
                <w:lang w:val="fr-FR"/>
              </w:rPr>
              <w:t>4</w:t>
            </w:r>
          </w:p>
        </w:tc>
        <w:tc>
          <w:tcPr>
            <w:tcW w:w="1275" w:type="dxa"/>
          </w:tcPr>
          <w:p w:rsidR="004210A9" w:rsidRPr="009619E7" w:rsidRDefault="004210A9" w:rsidP="00364CDE">
            <w:pPr>
              <w:jc w:val="center"/>
              <w:rPr>
                <w:rFonts w:cs="Arial"/>
                <w:sz w:val="17"/>
                <w:szCs w:val="17"/>
                <w:lang w:val="fr-FR"/>
              </w:rPr>
            </w:pPr>
          </w:p>
        </w:tc>
        <w:tc>
          <w:tcPr>
            <w:tcW w:w="1276" w:type="dxa"/>
            <w:tcBorders>
              <w:right w:val="double" w:sz="4" w:space="0" w:color="auto"/>
            </w:tcBorders>
          </w:tcPr>
          <w:p w:rsidR="004210A9" w:rsidRPr="009619E7" w:rsidRDefault="004210A9" w:rsidP="00364CDE">
            <w:pPr>
              <w:jc w:val="center"/>
              <w:rPr>
                <w:rFonts w:cs="Arial"/>
                <w:sz w:val="17"/>
                <w:szCs w:val="17"/>
                <w:lang w:val="fr-FR"/>
              </w:rPr>
            </w:pPr>
            <w:r w:rsidRPr="009619E7">
              <w:rPr>
                <w:rFonts w:cs="Arial"/>
                <w:sz w:val="17"/>
                <w:szCs w:val="17"/>
                <w:lang w:val="fr-FR"/>
              </w:rPr>
              <w:t>1</w:t>
            </w:r>
          </w:p>
        </w:tc>
        <w:tc>
          <w:tcPr>
            <w:tcW w:w="1136" w:type="dxa"/>
            <w:tcBorders>
              <w:left w:val="double" w:sz="4" w:space="0" w:color="auto"/>
            </w:tcBorders>
          </w:tcPr>
          <w:p w:rsidR="004210A9" w:rsidRPr="009619E7" w:rsidRDefault="004210A9" w:rsidP="00364CDE">
            <w:pPr>
              <w:jc w:val="center"/>
              <w:rPr>
                <w:rFonts w:cs="Arial"/>
                <w:sz w:val="17"/>
                <w:szCs w:val="17"/>
                <w:lang w:val="fr-FR"/>
              </w:rPr>
            </w:pPr>
            <w:r w:rsidRPr="009619E7">
              <w:rPr>
                <w:rFonts w:cs="Arial"/>
                <w:sz w:val="17"/>
                <w:szCs w:val="17"/>
                <w:lang w:val="fr-FR"/>
              </w:rPr>
              <w:t>7</w:t>
            </w:r>
          </w:p>
        </w:tc>
      </w:tr>
      <w:tr w:rsidR="004210A9" w:rsidRPr="009619E7" w:rsidTr="00364CDE">
        <w:trPr>
          <w:cantSplit/>
          <w:jc w:val="center"/>
        </w:trPr>
        <w:tc>
          <w:tcPr>
            <w:tcW w:w="2122" w:type="dxa"/>
            <w:vAlign w:val="center"/>
          </w:tcPr>
          <w:p w:rsidR="004210A9" w:rsidRPr="009619E7" w:rsidRDefault="002E6C07" w:rsidP="002E6C07">
            <w:pPr>
              <w:keepNext/>
              <w:jc w:val="left"/>
              <w:rPr>
                <w:rFonts w:cs="Arial"/>
                <w:sz w:val="17"/>
                <w:szCs w:val="17"/>
                <w:lang w:val="fr-FR"/>
              </w:rPr>
            </w:pPr>
            <w:r w:rsidRPr="009619E7">
              <w:rPr>
                <w:rFonts w:cs="Arial"/>
                <w:sz w:val="17"/>
                <w:szCs w:val="17"/>
                <w:lang w:val="fr-FR"/>
              </w:rPr>
              <w:t>Turquie</w:t>
            </w:r>
          </w:p>
        </w:tc>
        <w:tc>
          <w:tcPr>
            <w:tcW w:w="567" w:type="dxa"/>
            <w:noWrap/>
            <w:vAlign w:val="center"/>
          </w:tcPr>
          <w:p w:rsidR="004210A9" w:rsidRPr="009619E7" w:rsidRDefault="004210A9" w:rsidP="00364CDE">
            <w:pPr>
              <w:keepNext/>
              <w:jc w:val="center"/>
              <w:rPr>
                <w:rFonts w:cs="Arial"/>
                <w:sz w:val="17"/>
                <w:szCs w:val="17"/>
                <w:lang w:val="fr-FR"/>
              </w:rPr>
            </w:pPr>
            <w:r w:rsidRPr="009619E7">
              <w:rPr>
                <w:rFonts w:cs="Arial"/>
                <w:sz w:val="17"/>
                <w:szCs w:val="17"/>
                <w:lang w:val="fr-FR"/>
              </w:rPr>
              <w:t>TR</w:t>
            </w:r>
          </w:p>
        </w:tc>
        <w:tc>
          <w:tcPr>
            <w:tcW w:w="1134" w:type="dxa"/>
          </w:tcPr>
          <w:p w:rsidR="004210A9" w:rsidRPr="009619E7" w:rsidRDefault="004210A9" w:rsidP="00364CDE">
            <w:pPr>
              <w:jc w:val="center"/>
              <w:rPr>
                <w:rFonts w:cs="Arial"/>
                <w:sz w:val="17"/>
                <w:szCs w:val="17"/>
                <w:lang w:val="fr-FR"/>
              </w:rPr>
            </w:pPr>
          </w:p>
        </w:tc>
        <w:tc>
          <w:tcPr>
            <w:tcW w:w="1275" w:type="dxa"/>
            <w:shd w:val="clear" w:color="auto" w:fill="auto"/>
          </w:tcPr>
          <w:p w:rsidR="004210A9" w:rsidRPr="009619E7" w:rsidRDefault="004210A9" w:rsidP="00364CDE">
            <w:pPr>
              <w:jc w:val="center"/>
              <w:rPr>
                <w:rFonts w:cs="Arial"/>
                <w:sz w:val="17"/>
                <w:szCs w:val="17"/>
                <w:lang w:val="fr-FR"/>
              </w:rPr>
            </w:pPr>
            <w:r w:rsidRPr="009619E7">
              <w:rPr>
                <w:rFonts w:cs="Arial"/>
                <w:sz w:val="17"/>
                <w:szCs w:val="17"/>
                <w:lang w:val="fr-FR"/>
              </w:rPr>
              <w:t>6</w:t>
            </w:r>
          </w:p>
        </w:tc>
        <w:tc>
          <w:tcPr>
            <w:tcW w:w="1275" w:type="dxa"/>
          </w:tcPr>
          <w:p w:rsidR="004210A9" w:rsidRPr="009619E7" w:rsidRDefault="004210A9" w:rsidP="00364CDE">
            <w:pPr>
              <w:jc w:val="center"/>
              <w:rPr>
                <w:rFonts w:cs="Arial"/>
                <w:sz w:val="17"/>
                <w:szCs w:val="17"/>
                <w:lang w:val="fr-FR"/>
              </w:rPr>
            </w:pPr>
            <w:r w:rsidRPr="009619E7">
              <w:rPr>
                <w:rFonts w:cs="Arial"/>
                <w:sz w:val="17"/>
                <w:szCs w:val="17"/>
                <w:lang w:val="fr-FR"/>
              </w:rPr>
              <w:t>23</w:t>
            </w:r>
          </w:p>
        </w:tc>
        <w:tc>
          <w:tcPr>
            <w:tcW w:w="1275" w:type="dxa"/>
          </w:tcPr>
          <w:p w:rsidR="004210A9" w:rsidRPr="009619E7" w:rsidRDefault="004210A9" w:rsidP="00364CDE">
            <w:pPr>
              <w:jc w:val="center"/>
              <w:rPr>
                <w:rFonts w:cs="Arial"/>
                <w:sz w:val="17"/>
                <w:szCs w:val="17"/>
                <w:lang w:val="fr-FR"/>
              </w:rPr>
            </w:pPr>
            <w:r w:rsidRPr="009619E7">
              <w:rPr>
                <w:rFonts w:cs="Arial"/>
                <w:sz w:val="17"/>
                <w:szCs w:val="17"/>
                <w:lang w:val="fr-FR"/>
              </w:rPr>
              <w:t>54</w:t>
            </w:r>
          </w:p>
        </w:tc>
        <w:tc>
          <w:tcPr>
            <w:tcW w:w="1276" w:type="dxa"/>
            <w:tcBorders>
              <w:right w:val="double" w:sz="4" w:space="0" w:color="auto"/>
            </w:tcBorders>
          </w:tcPr>
          <w:p w:rsidR="004210A9" w:rsidRPr="009619E7" w:rsidRDefault="004210A9" w:rsidP="00364CDE">
            <w:pPr>
              <w:jc w:val="center"/>
              <w:rPr>
                <w:rFonts w:cs="Arial"/>
                <w:sz w:val="17"/>
                <w:szCs w:val="17"/>
                <w:lang w:val="fr-FR"/>
              </w:rPr>
            </w:pPr>
            <w:r w:rsidRPr="009619E7">
              <w:rPr>
                <w:rFonts w:cs="Arial"/>
                <w:sz w:val="17"/>
                <w:szCs w:val="17"/>
                <w:lang w:val="fr-FR"/>
              </w:rPr>
              <w:t>43</w:t>
            </w:r>
          </w:p>
        </w:tc>
        <w:tc>
          <w:tcPr>
            <w:tcW w:w="1136" w:type="dxa"/>
            <w:tcBorders>
              <w:left w:val="double" w:sz="4" w:space="0" w:color="auto"/>
            </w:tcBorders>
            <w:vAlign w:val="center"/>
          </w:tcPr>
          <w:p w:rsidR="004210A9" w:rsidRPr="009619E7" w:rsidRDefault="004210A9" w:rsidP="00364CDE">
            <w:pPr>
              <w:jc w:val="center"/>
              <w:rPr>
                <w:rFonts w:cs="Arial"/>
                <w:sz w:val="17"/>
                <w:szCs w:val="17"/>
                <w:lang w:val="fr-FR"/>
              </w:rPr>
            </w:pPr>
            <w:r w:rsidRPr="009619E7">
              <w:rPr>
                <w:rFonts w:cs="Arial"/>
                <w:sz w:val="17"/>
                <w:szCs w:val="17"/>
                <w:lang w:val="fr-FR"/>
              </w:rPr>
              <w:t>126</w:t>
            </w:r>
          </w:p>
        </w:tc>
      </w:tr>
      <w:tr w:rsidR="00DE04C5" w:rsidRPr="009619E7" w:rsidTr="00364CDE">
        <w:trPr>
          <w:cantSplit/>
          <w:jc w:val="center"/>
        </w:trPr>
        <w:tc>
          <w:tcPr>
            <w:tcW w:w="2122" w:type="dxa"/>
            <w:vAlign w:val="center"/>
          </w:tcPr>
          <w:p w:rsidR="00DE04C5" w:rsidRPr="009619E7" w:rsidRDefault="00DE04C5" w:rsidP="00DE04C5">
            <w:pPr>
              <w:jc w:val="left"/>
              <w:rPr>
                <w:rFonts w:cs="Arial"/>
                <w:sz w:val="17"/>
                <w:szCs w:val="17"/>
                <w:lang w:val="fr-FR"/>
              </w:rPr>
            </w:pPr>
            <w:r w:rsidRPr="009619E7">
              <w:rPr>
                <w:rFonts w:cs="Arial"/>
                <w:sz w:val="17"/>
                <w:szCs w:val="17"/>
                <w:lang w:val="fr-FR"/>
              </w:rPr>
              <w:t>Union européenne</w:t>
            </w:r>
          </w:p>
        </w:tc>
        <w:tc>
          <w:tcPr>
            <w:tcW w:w="567" w:type="dxa"/>
            <w:noWrap/>
            <w:vAlign w:val="center"/>
          </w:tcPr>
          <w:p w:rsidR="00DE04C5" w:rsidRPr="009619E7" w:rsidRDefault="00DE04C5" w:rsidP="00DE04C5">
            <w:pPr>
              <w:jc w:val="center"/>
              <w:rPr>
                <w:rFonts w:cs="Arial"/>
                <w:sz w:val="17"/>
                <w:szCs w:val="17"/>
                <w:lang w:val="fr-FR"/>
              </w:rPr>
            </w:pPr>
            <w:r w:rsidRPr="009619E7">
              <w:rPr>
                <w:rFonts w:cs="Arial"/>
                <w:sz w:val="17"/>
                <w:szCs w:val="17"/>
                <w:lang w:val="fr-FR"/>
              </w:rPr>
              <w:t>QZ</w:t>
            </w:r>
          </w:p>
        </w:tc>
        <w:tc>
          <w:tcPr>
            <w:tcW w:w="1134" w:type="dxa"/>
          </w:tcPr>
          <w:p w:rsidR="00DE04C5" w:rsidRPr="009619E7" w:rsidRDefault="00DE04C5" w:rsidP="00DE04C5">
            <w:pPr>
              <w:jc w:val="center"/>
              <w:rPr>
                <w:rFonts w:cs="Arial"/>
                <w:sz w:val="17"/>
                <w:szCs w:val="17"/>
                <w:lang w:val="fr-FR"/>
              </w:rPr>
            </w:pPr>
          </w:p>
        </w:tc>
        <w:tc>
          <w:tcPr>
            <w:tcW w:w="1275" w:type="dxa"/>
            <w:shd w:val="clear" w:color="auto" w:fill="auto"/>
          </w:tcPr>
          <w:p w:rsidR="00DE04C5" w:rsidRPr="009619E7" w:rsidRDefault="00DE04C5" w:rsidP="00DE04C5">
            <w:pPr>
              <w:jc w:val="center"/>
              <w:rPr>
                <w:rFonts w:cs="Arial"/>
                <w:sz w:val="17"/>
                <w:szCs w:val="17"/>
                <w:lang w:val="fr-FR"/>
              </w:rPr>
            </w:pPr>
            <w:r w:rsidRPr="009619E7">
              <w:rPr>
                <w:rFonts w:cs="Arial"/>
                <w:sz w:val="17"/>
                <w:szCs w:val="17"/>
                <w:lang w:val="fr-FR"/>
              </w:rPr>
              <w:t>8</w:t>
            </w:r>
          </w:p>
        </w:tc>
        <w:tc>
          <w:tcPr>
            <w:tcW w:w="1275" w:type="dxa"/>
          </w:tcPr>
          <w:p w:rsidR="00DE04C5" w:rsidRPr="009619E7" w:rsidRDefault="00DE04C5" w:rsidP="00DE04C5">
            <w:pPr>
              <w:jc w:val="center"/>
              <w:rPr>
                <w:rFonts w:cs="Arial"/>
                <w:sz w:val="17"/>
                <w:szCs w:val="17"/>
                <w:lang w:val="fr-FR"/>
              </w:rPr>
            </w:pPr>
            <w:r w:rsidRPr="009619E7">
              <w:rPr>
                <w:rFonts w:cs="Arial"/>
                <w:sz w:val="17"/>
                <w:szCs w:val="17"/>
                <w:lang w:val="fr-FR"/>
              </w:rPr>
              <w:t>38</w:t>
            </w:r>
          </w:p>
        </w:tc>
        <w:tc>
          <w:tcPr>
            <w:tcW w:w="1275" w:type="dxa"/>
          </w:tcPr>
          <w:p w:rsidR="00DE04C5" w:rsidRPr="009619E7" w:rsidRDefault="00DE04C5" w:rsidP="00DE04C5">
            <w:pPr>
              <w:jc w:val="center"/>
              <w:rPr>
                <w:rFonts w:cs="Arial"/>
                <w:sz w:val="17"/>
                <w:szCs w:val="17"/>
                <w:lang w:val="fr-FR"/>
              </w:rPr>
            </w:pPr>
            <w:r w:rsidRPr="009619E7">
              <w:rPr>
                <w:rFonts w:cs="Arial"/>
                <w:sz w:val="17"/>
                <w:szCs w:val="17"/>
                <w:lang w:val="fr-FR"/>
              </w:rPr>
              <w:t>13</w:t>
            </w:r>
          </w:p>
        </w:tc>
        <w:tc>
          <w:tcPr>
            <w:tcW w:w="1276" w:type="dxa"/>
            <w:tcBorders>
              <w:right w:val="double" w:sz="4" w:space="0" w:color="auto"/>
            </w:tcBorders>
          </w:tcPr>
          <w:p w:rsidR="00DE04C5" w:rsidRPr="009619E7" w:rsidRDefault="00DE04C5" w:rsidP="00DE04C5">
            <w:pPr>
              <w:jc w:val="center"/>
              <w:rPr>
                <w:rFonts w:cs="Arial"/>
                <w:sz w:val="17"/>
                <w:szCs w:val="17"/>
                <w:lang w:val="fr-FR"/>
              </w:rPr>
            </w:pPr>
            <w:r w:rsidRPr="009619E7">
              <w:rPr>
                <w:rFonts w:cs="Arial"/>
                <w:sz w:val="17"/>
                <w:szCs w:val="17"/>
                <w:lang w:val="fr-FR"/>
              </w:rPr>
              <w:t>20</w:t>
            </w:r>
          </w:p>
        </w:tc>
        <w:tc>
          <w:tcPr>
            <w:tcW w:w="1136" w:type="dxa"/>
            <w:tcBorders>
              <w:left w:val="double" w:sz="4" w:space="0" w:color="auto"/>
            </w:tcBorders>
            <w:vAlign w:val="center"/>
          </w:tcPr>
          <w:p w:rsidR="00DE04C5" w:rsidRPr="009619E7" w:rsidRDefault="00DE04C5" w:rsidP="00DE04C5">
            <w:pPr>
              <w:jc w:val="center"/>
              <w:rPr>
                <w:rFonts w:cs="Arial"/>
                <w:sz w:val="17"/>
                <w:szCs w:val="17"/>
                <w:lang w:val="fr-FR"/>
              </w:rPr>
            </w:pPr>
            <w:r w:rsidRPr="009619E7">
              <w:rPr>
                <w:rFonts w:cs="Arial"/>
                <w:sz w:val="17"/>
                <w:szCs w:val="17"/>
                <w:lang w:val="fr-FR"/>
              </w:rPr>
              <w:t>79</w:t>
            </w:r>
          </w:p>
        </w:tc>
      </w:tr>
      <w:tr w:rsidR="004210A9" w:rsidRPr="009619E7" w:rsidTr="00364CDE">
        <w:trPr>
          <w:cantSplit/>
          <w:trHeight w:val="43"/>
          <w:jc w:val="center"/>
        </w:trPr>
        <w:tc>
          <w:tcPr>
            <w:tcW w:w="2122" w:type="dxa"/>
            <w:vAlign w:val="center"/>
          </w:tcPr>
          <w:p w:rsidR="004210A9" w:rsidRPr="009619E7" w:rsidRDefault="004210A9" w:rsidP="00364CDE">
            <w:pPr>
              <w:jc w:val="left"/>
              <w:rPr>
                <w:rFonts w:cs="Arial"/>
                <w:sz w:val="17"/>
                <w:szCs w:val="17"/>
                <w:lang w:val="fr-FR"/>
              </w:rPr>
            </w:pPr>
            <w:r w:rsidRPr="009619E7">
              <w:rPr>
                <w:rFonts w:cs="Arial"/>
                <w:sz w:val="17"/>
                <w:szCs w:val="17"/>
                <w:lang w:val="fr-FR"/>
              </w:rPr>
              <w:t>Uruguay</w:t>
            </w:r>
          </w:p>
        </w:tc>
        <w:tc>
          <w:tcPr>
            <w:tcW w:w="567" w:type="dxa"/>
            <w:noWrap/>
            <w:vAlign w:val="center"/>
            <w:hideMark/>
          </w:tcPr>
          <w:p w:rsidR="004210A9" w:rsidRPr="009619E7" w:rsidRDefault="004210A9" w:rsidP="00364CDE">
            <w:pPr>
              <w:jc w:val="center"/>
              <w:rPr>
                <w:rFonts w:cs="Arial"/>
                <w:sz w:val="17"/>
                <w:szCs w:val="17"/>
                <w:lang w:val="fr-FR"/>
              </w:rPr>
            </w:pPr>
            <w:r w:rsidRPr="009619E7">
              <w:rPr>
                <w:rFonts w:cs="Arial"/>
                <w:sz w:val="17"/>
                <w:szCs w:val="17"/>
                <w:lang w:val="fr-FR"/>
              </w:rPr>
              <w:t>UY</w:t>
            </w:r>
          </w:p>
        </w:tc>
        <w:tc>
          <w:tcPr>
            <w:tcW w:w="1134" w:type="dxa"/>
          </w:tcPr>
          <w:p w:rsidR="004210A9" w:rsidRPr="009619E7" w:rsidRDefault="004210A9" w:rsidP="00364CDE">
            <w:pPr>
              <w:jc w:val="center"/>
              <w:rPr>
                <w:rFonts w:cs="Arial"/>
                <w:sz w:val="17"/>
                <w:szCs w:val="17"/>
                <w:lang w:val="fr-FR"/>
              </w:rPr>
            </w:pPr>
          </w:p>
        </w:tc>
        <w:tc>
          <w:tcPr>
            <w:tcW w:w="1275" w:type="dxa"/>
            <w:shd w:val="clear" w:color="auto" w:fill="auto"/>
          </w:tcPr>
          <w:p w:rsidR="004210A9" w:rsidRPr="009619E7" w:rsidRDefault="004210A9" w:rsidP="00364CDE">
            <w:pPr>
              <w:jc w:val="center"/>
              <w:rPr>
                <w:rFonts w:cs="Arial"/>
                <w:sz w:val="17"/>
                <w:szCs w:val="17"/>
                <w:lang w:val="fr-FR"/>
              </w:rPr>
            </w:pPr>
          </w:p>
        </w:tc>
        <w:tc>
          <w:tcPr>
            <w:tcW w:w="1275" w:type="dxa"/>
          </w:tcPr>
          <w:p w:rsidR="004210A9" w:rsidRPr="009619E7" w:rsidRDefault="004210A9" w:rsidP="00364CDE">
            <w:pPr>
              <w:jc w:val="center"/>
              <w:rPr>
                <w:rFonts w:cs="Arial"/>
                <w:sz w:val="17"/>
                <w:szCs w:val="17"/>
                <w:lang w:val="fr-FR"/>
              </w:rPr>
            </w:pPr>
          </w:p>
        </w:tc>
        <w:tc>
          <w:tcPr>
            <w:tcW w:w="1275" w:type="dxa"/>
          </w:tcPr>
          <w:p w:rsidR="004210A9" w:rsidRPr="009619E7" w:rsidRDefault="004210A9" w:rsidP="00364CDE">
            <w:pPr>
              <w:jc w:val="center"/>
              <w:rPr>
                <w:rFonts w:cs="Arial"/>
                <w:sz w:val="17"/>
                <w:szCs w:val="17"/>
                <w:lang w:val="fr-FR"/>
              </w:rPr>
            </w:pPr>
          </w:p>
        </w:tc>
        <w:tc>
          <w:tcPr>
            <w:tcW w:w="1276" w:type="dxa"/>
            <w:tcBorders>
              <w:right w:val="double" w:sz="4" w:space="0" w:color="auto"/>
            </w:tcBorders>
          </w:tcPr>
          <w:p w:rsidR="004210A9" w:rsidRPr="009619E7" w:rsidRDefault="004210A9" w:rsidP="00364CDE">
            <w:pPr>
              <w:jc w:val="center"/>
              <w:rPr>
                <w:rFonts w:cs="Arial"/>
                <w:sz w:val="17"/>
                <w:szCs w:val="17"/>
                <w:lang w:val="fr-FR"/>
              </w:rPr>
            </w:pPr>
            <w:r w:rsidRPr="009619E7">
              <w:rPr>
                <w:rFonts w:cs="Arial"/>
                <w:sz w:val="17"/>
                <w:szCs w:val="17"/>
                <w:lang w:val="fr-FR"/>
              </w:rPr>
              <w:t>3</w:t>
            </w:r>
          </w:p>
        </w:tc>
        <w:tc>
          <w:tcPr>
            <w:tcW w:w="1136" w:type="dxa"/>
            <w:tcBorders>
              <w:left w:val="double" w:sz="4" w:space="0" w:color="auto"/>
            </w:tcBorders>
            <w:vAlign w:val="center"/>
          </w:tcPr>
          <w:p w:rsidR="004210A9" w:rsidRPr="009619E7" w:rsidRDefault="004210A9" w:rsidP="00364CDE">
            <w:pPr>
              <w:jc w:val="center"/>
              <w:rPr>
                <w:rFonts w:cs="Arial"/>
                <w:sz w:val="17"/>
                <w:szCs w:val="17"/>
                <w:lang w:val="fr-FR"/>
              </w:rPr>
            </w:pPr>
            <w:r w:rsidRPr="009619E7">
              <w:rPr>
                <w:rFonts w:cs="Arial"/>
                <w:sz w:val="17"/>
                <w:szCs w:val="17"/>
                <w:lang w:val="fr-FR"/>
              </w:rPr>
              <w:t>3</w:t>
            </w:r>
          </w:p>
        </w:tc>
      </w:tr>
      <w:tr w:rsidR="004210A9" w:rsidRPr="009619E7" w:rsidTr="00364CDE">
        <w:trPr>
          <w:cantSplit/>
          <w:trHeight w:val="120"/>
          <w:jc w:val="center"/>
        </w:trPr>
        <w:tc>
          <w:tcPr>
            <w:tcW w:w="2122" w:type="dxa"/>
            <w:vAlign w:val="center"/>
          </w:tcPr>
          <w:p w:rsidR="004210A9" w:rsidRPr="009619E7" w:rsidRDefault="002E6C07" w:rsidP="002E6C07">
            <w:pPr>
              <w:jc w:val="left"/>
              <w:rPr>
                <w:rFonts w:cs="Arial"/>
                <w:sz w:val="17"/>
                <w:szCs w:val="17"/>
                <w:lang w:val="fr-FR"/>
              </w:rPr>
            </w:pPr>
            <w:r w:rsidRPr="009619E7">
              <w:rPr>
                <w:rFonts w:cs="Arial"/>
                <w:sz w:val="17"/>
                <w:szCs w:val="17"/>
                <w:lang w:val="fr-FR"/>
              </w:rPr>
              <w:t>Viet</w:t>
            </w:r>
            <w:r w:rsidR="00A43146" w:rsidRPr="009619E7">
              <w:rPr>
                <w:rFonts w:cs="Arial"/>
                <w:sz w:val="17"/>
                <w:szCs w:val="17"/>
                <w:lang w:val="fr-FR"/>
              </w:rPr>
              <w:t> </w:t>
            </w:r>
            <w:r w:rsidRPr="009619E7">
              <w:rPr>
                <w:rFonts w:cs="Arial"/>
                <w:sz w:val="17"/>
                <w:szCs w:val="17"/>
                <w:lang w:val="fr-FR"/>
              </w:rPr>
              <w:t>Nam</w:t>
            </w:r>
          </w:p>
        </w:tc>
        <w:tc>
          <w:tcPr>
            <w:tcW w:w="567" w:type="dxa"/>
            <w:noWrap/>
            <w:vAlign w:val="center"/>
          </w:tcPr>
          <w:p w:rsidR="004210A9" w:rsidRPr="009619E7" w:rsidRDefault="004210A9" w:rsidP="00364CDE">
            <w:pPr>
              <w:jc w:val="center"/>
              <w:rPr>
                <w:rFonts w:cs="Arial"/>
                <w:sz w:val="17"/>
                <w:szCs w:val="17"/>
                <w:lang w:val="fr-FR"/>
              </w:rPr>
            </w:pPr>
            <w:r w:rsidRPr="009619E7">
              <w:rPr>
                <w:rFonts w:cs="Arial"/>
                <w:sz w:val="17"/>
                <w:szCs w:val="17"/>
                <w:lang w:val="fr-FR"/>
              </w:rPr>
              <w:t>VN</w:t>
            </w:r>
          </w:p>
        </w:tc>
        <w:tc>
          <w:tcPr>
            <w:tcW w:w="1134" w:type="dxa"/>
          </w:tcPr>
          <w:p w:rsidR="004210A9" w:rsidRPr="009619E7" w:rsidRDefault="004210A9" w:rsidP="00364CDE">
            <w:pPr>
              <w:jc w:val="center"/>
              <w:rPr>
                <w:rFonts w:cs="Arial"/>
                <w:sz w:val="17"/>
                <w:szCs w:val="17"/>
                <w:lang w:val="fr-FR"/>
              </w:rPr>
            </w:pPr>
          </w:p>
        </w:tc>
        <w:tc>
          <w:tcPr>
            <w:tcW w:w="1275" w:type="dxa"/>
            <w:shd w:val="clear" w:color="auto" w:fill="auto"/>
          </w:tcPr>
          <w:p w:rsidR="004210A9" w:rsidRPr="009619E7" w:rsidRDefault="004210A9" w:rsidP="00364CDE">
            <w:pPr>
              <w:jc w:val="center"/>
              <w:rPr>
                <w:rFonts w:cs="Arial"/>
                <w:sz w:val="17"/>
                <w:szCs w:val="17"/>
                <w:lang w:val="fr-FR"/>
              </w:rPr>
            </w:pPr>
          </w:p>
        </w:tc>
        <w:tc>
          <w:tcPr>
            <w:tcW w:w="1275" w:type="dxa"/>
          </w:tcPr>
          <w:p w:rsidR="004210A9" w:rsidRPr="009619E7" w:rsidRDefault="004210A9" w:rsidP="00364CDE">
            <w:pPr>
              <w:jc w:val="center"/>
              <w:rPr>
                <w:rFonts w:cs="Arial"/>
                <w:sz w:val="17"/>
                <w:szCs w:val="17"/>
                <w:lang w:val="fr-FR"/>
              </w:rPr>
            </w:pPr>
          </w:p>
        </w:tc>
        <w:tc>
          <w:tcPr>
            <w:tcW w:w="1275" w:type="dxa"/>
          </w:tcPr>
          <w:p w:rsidR="004210A9" w:rsidRPr="009619E7" w:rsidRDefault="004210A9" w:rsidP="00364CDE">
            <w:pPr>
              <w:jc w:val="center"/>
              <w:rPr>
                <w:rFonts w:cs="Arial"/>
                <w:sz w:val="17"/>
                <w:szCs w:val="17"/>
                <w:lang w:val="fr-FR"/>
              </w:rPr>
            </w:pPr>
          </w:p>
        </w:tc>
        <w:tc>
          <w:tcPr>
            <w:tcW w:w="1276" w:type="dxa"/>
            <w:tcBorders>
              <w:right w:val="double" w:sz="4" w:space="0" w:color="auto"/>
            </w:tcBorders>
          </w:tcPr>
          <w:p w:rsidR="004210A9" w:rsidRPr="009619E7" w:rsidRDefault="004210A9" w:rsidP="00364CDE">
            <w:pPr>
              <w:jc w:val="center"/>
              <w:rPr>
                <w:rFonts w:cs="Arial"/>
                <w:sz w:val="17"/>
                <w:szCs w:val="17"/>
                <w:lang w:val="fr-FR"/>
              </w:rPr>
            </w:pPr>
          </w:p>
        </w:tc>
        <w:tc>
          <w:tcPr>
            <w:tcW w:w="1136" w:type="dxa"/>
            <w:tcBorders>
              <w:left w:val="double" w:sz="4" w:space="0" w:color="auto"/>
            </w:tcBorders>
            <w:vAlign w:val="center"/>
          </w:tcPr>
          <w:p w:rsidR="004210A9" w:rsidRPr="009619E7" w:rsidRDefault="00F75898" w:rsidP="00364CDE">
            <w:pPr>
              <w:jc w:val="center"/>
              <w:rPr>
                <w:rFonts w:cs="Arial"/>
                <w:sz w:val="17"/>
                <w:szCs w:val="17"/>
                <w:lang w:val="fr-FR"/>
              </w:rPr>
            </w:pPr>
            <w:r w:rsidRPr="009619E7">
              <w:rPr>
                <w:rFonts w:cs="Arial"/>
                <w:sz w:val="17"/>
                <w:szCs w:val="17"/>
                <w:lang w:val="fr-FR"/>
              </w:rPr>
              <w:t>-</w:t>
            </w:r>
          </w:p>
        </w:tc>
      </w:tr>
      <w:tr w:rsidR="004210A9" w:rsidRPr="009619E7" w:rsidTr="00364CDE">
        <w:trPr>
          <w:cantSplit/>
          <w:jc w:val="center"/>
        </w:trPr>
        <w:tc>
          <w:tcPr>
            <w:tcW w:w="2122" w:type="dxa"/>
            <w:vAlign w:val="center"/>
          </w:tcPr>
          <w:p w:rsidR="004210A9" w:rsidRPr="009619E7" w:rsidRDefault="004210A9" w:rsidP="00364CDE">
            <w:pPr>
              <w:ind w:right="167"/>
              <w:jc w:val="right"/>
              <w:rPr>
                <w:rFonts w:cs="Arial"/>
                <w:bCs/>
                <w:sz w:val="17"/>
                <w:szCs w:val="17"/>
                <w:lang w:val="fr-FR"/>
              </w:rPr>
            </w:pPr>
            <w:r w:rsidRPr="009619E7">
              <w:rPr>
                <w:rFonts w:cs="Arial"/>
                <w:bCs/>
                <w:sz w:val="17"/>
                <w:szCs w:val="17"/>
                <w:lang w:val="fr-FR"/>
              </w:rPr>
              <w:t>Total</w:t>
            </w:r>
          </w:p>
        </w:tc>
        <w:tc>
          <w:tcPr>
            <w:tcW w:w="567" w:type="dxa"/>
            <w:noWrap/>
            <w:vAlign w:val="center"/>
            <w:hideMark/>
          </w:tcPr>
          <w:p w:rsidR="004210A9" w:rsidRPr="009619E7" w:rsidRDefault="004210A9" w:rsidP="00364CDE">
            <w:pPr>
              <w:jc w:val="center"/>
              <w:rPr>
                <w:rFonts w:cs="Arial"/>
                <w:bCs/>
                <w:sz w:val="17"/>
                <w:szCs w:val="17"/>
                <w:lang w:val="fr-FR"/>
              </w:rPr>
            </w:pPr>
            <w:r w:rsidRPr="009619E7">
              <w:rPr>
                <w:rFonts w:cs="Arial"/>
                <w:bCs/>
                <w:sz w:val="17"/>
                <w:szCs w:val="17"/>
                <w:lang w:val="fr-FR"/>
              </w:rPr>
              <w:t>35</w:t>
            </w:r>
          </w:p>
        </w:tc>
        <w:tc>
          <w:tcPr>
            <w:tcW w:w="1134" w:type="dxa"/>
          </w:tcPr>
          <w:p w:rsidR="004210A9" w:rsidRPr="009619E7" w:rsidRDefault="004210A9" w:rsidP="00364CDE">
            <w:pPr>
              <w:jc w:val="center"/>
              <w:rPr>
                <w:rFonts w:cs="Arial"/>
                <w:bCs/>
                <w:sz w:val="17"/>
                <w:szCs w:val="17"/>
                <w:lang w:val="fr-FR"/>
              </w:rPr>
            </w:pPr>
            <w:r w:rsidRPr="009619E7">
              <w:rPr>
                <w:rFonts w:cs="Arial"/>
                <w:sz w:val="17"/>
                <w:szCs w:val="17"/>
                <w:lang w:val="fr-FR"/>
              </w:rPr>
              <w:t>14</w:t>
            </w:r>
          </w:p>
        </w:tc>
        <w:tc>
          <w:tcPr>
            <w:tcW w:w="1275" w:type="dxa"/>
            <w:shd w:val="clear" w:color="auto" w:fill="auto"/>
          </w:tcPr>
          <w:p w:rsidR="004210A9" w:rsidRPr="009619E7" w:rsidRDefault="004210A9" w:rsidP="00364CDE">
            <w:pPr>
              <w:jc w:val="center"/>
              <w:rPr>
                <w:rFonts w:cs="Arial"/>
                <w:bCs/>
                <w:sz w:val="17"/>
                <w:szCs w:val="17"/>
                <w:lang w:val="fr-FR"/>
              </w:rPr>
            </w:pPr>
            <w:r w:rsidRPr="009619E7">
              <w:rPr>
                <w:rFonts w:cs="Arial"/>
                <w:sz w:val="17"/>
                <w:szCs w:val="17"/>
                <w:lang w:val="fr-FR"/>
              </w:rPr>
              <w:t>77</w:t>
            </w:r>
          </w:p>
        </w:tc>
        <w:tc>
          <w:tcPr>
            <w:tcW w:w="1275" w:type="dxa"/>
          </w:tcPr>
          <w:p w:rsidR="004210A9" w:rsidRPr="009619E7" w:rsidRDefault="004210A9" w:rsidP="00364CDE">
            <w:pPr>
              <w:jc w:val="center"/>
              <w:rPr>
                <w:rFonts w:cs="Arial"/>
                <w:bCs/>
                <w:sz w:val="17"/>
                <w:szCs w:val="17"/>
                <w:lang w:val="fr-FR"/>
              </w:rPr>
            </w:pPr>
            <w:r w:rsidRPr="009619E7">
              <w:rPr>
                <w:rFonts w:cs="Arial"/>
                <w:sz w:val="17"/>
                <w:szCs w:val="17"/>
                <w:lang w:val="fr-FR"/>
              </w:rPr>
              <w:t>219</w:t>
            </w:r>
          </w:p>
        </w:tc>
        <w:tc>
          <w:tcPr>
            <w:tcW w:w="1275" w:type="dxa"/>
          </w:tcPr>
          <w:p w:rsidR="004210A9" w:rsidRPr="009619E7" w:rsidRDefault="004210A9" w:rsidP="00364CDE">
            <w:pPr>
              <w:jc w:val="center"/>
              <w:rPr>
                <w:rFonts w:cs="Arial"/>
                <w:bCs/>
                <w:sz w:val="17"/>
                <w:szCs w:val="17"/>
                <w:lang w:val="fr-FR"/>
              </w:rPr>
            </w:pPr>
            <w:r w:rsidRPr="009619E7">
              <w:rPr>
                <w:rFonts w:cs="Arial"/>
                <w:bCs/>
                <w:sz w:val="17"/>
                <w:szCs w:val="17"/>
                <w:lang w:val="fr-FR"/>
              </w:rPr>
              <w:t xml:space="preserve">222 </w:t>
            </w:r>
          </w:p>
        </w:tc>
        <w:tc>
          <w:tcPr>
            <w:tcW w:w="1276" w:type="dxa"/>
            <w:tcBorders>
              <w:right w:val="double" w:sz="4" w:space="0" w:color="auto"/>
            </w:tcBorders>
          </w:tcPr>
          <w:p w:rsidR="004210A9" w:rsidRPr="009619E7" w:rsidRDefault="004210A9" w:rsidP="00364CDE">
            <w:pPr>
              <w:jc w:val="center"/>
              <w:rPr>
                <w:rFonts w:cs="Arial"/>
                <w:bCs/>
                <w:sz w:val="17"/>
                <w:szCs w:val="17"/>
                <w:lang w:val="fr-FR"/>
              </w:rPr>
            </w:pPr>
            <w:r w:rsidRPr="009619E7">
              <w:rPr>
                <w:rFonts w:cs="Arial"/>
                <w:bCs/>
                <w:sz w:val="17"/>
                <w:szCs w:val="17"/>
                <w:lang w:val="fr-FR"/>
              </w:rPr>
              <w:t>1</w:t>
            </w:r>
            <w:r w:rsidR="00AF7481">
              <w:rPr>
                <w:rFonts w:cs="Arial"/>
                <w:bCs/>
                <w:sz w:val="17"/>
                <w:szCs w:val="17"/>
                <w:lang w:val="fr-FR"/>
              </w:rPr>
              <w:t> </w:t>
            </w:r>
            <w:r w:rsidRPr="009619E7">
              <w:rPr>
                <w:rFonts w:cs="Arial"/>
                <w:bCs/>
                <w:sz w:val="17"/>
                <w:szCs w:val="17"/>
                <w:lang w:val="fr-FR"/>
              </w:rPr>
              <w:t>864</w:t>
            </w:r>
          </w:p>
        </w:tc>
        <w:tc>
          <w:tcPr>
            <w:tcW w:w="1136" w:type="dxa"/>
            <w:tcBorders>
              <w:left w:val="double" w:sz="4" w:space="0" w:color="auto"/>
            </w:tcBorders>
            <w:vAlign w:val="center"/>
          </w:tcPr>
          <w:p w:rsidR="004210A9" w:rsidRPr="009619E7" w:rsidRDefault="004210A9" w:rsidP="00364CDE">
            <w:pPr>
              <w:jc w:val="center"/>
              <w:rPr>
                <w:rFonts w:cs="Arial"/>
                <w:bCs/>
                <w:sz w:val="17"/>
                <w:szCs w:val="17"/>
                <w:lang w:val="fr-FR"/>
              </w:rPr>
            </w:pPr>
            <w:r w:rsidRPr="009619E7">
              <w:rPr>
                <w:rFonts w:cs="Arial"/>
                <w:bCs/>
                <w:sz w:val="17"/>
                <w:szCs w:val="17"/>
                <w:lang w:val="fr-FR"/>
              </w:rPr>
              <w:t>2</w:t>
            </w:r>
            <w:r w:rsidR="00AF7481">
              <w:rPr>
                <w:rFonts w:cs="Arial"/>
                <w:bCs/>
                <w:sz w:val="17"/>
                <w:szCs w:val="17"/>
                <w:lang w:val="fr-FR"/>
              </w:rPr>
              <w:t> </w:t>
            </w:r>
            <w:r w:rsidRPr="009619E7">
              <w:rPr>
                <w:rFonts w:cs="Arial"/>
                <w:bCs/>
                <w:sz w:val="17"/>
                <w:szCs w:val="17"/>
                <w:lang w:val="fr-FR"/>
              </w:rPr>
              <w:t>392</w:t>
            </w:r>
          </w:p>
        </w:tc>
      </w:tr>
    </w:tbl>
    <w:p w:rsidR="00660A6A" w:rsidRPr="009619E7" w:rsidRDefault="002E6C07" w:rsidP="002E6C07">
      <w:pPr>
        <w:rPr>
          <w:i/>
          <w:sz w:val="16"/>
          <w:lang w:val="fr-FR"/>
        </w:rPr>
      </w:pPr>
      <w:r w:rsidRPr="009619E7">
        <w:rPr>
          <w:i/>
          <w:sz w:val="16"/>
          <w:lang w:val="fr-FR"/>
        </w:rPr>
        <w:t>*</w:t>
      </w:r>
      <w:r w:rsidR="008044A6">
        <w:rPr>
          <w:i/>
          <w:sz w:val="16"/>
          <w:lang w:val="fr-FR"/>
        </w:rPr>
        <w:tab/>
      </w:r>
      <w:r w:rsidRPr="009619E7">
        <w:rPr>
          <w:i/>
          <w:sz w:val="16"/>
          <w:lang w:val="fr-FR"/>
        </w:rPr>
        <w:t>Tant que les informations requises ne sont pas fournies, les demandeurs ne sont pas en mesure de communiquer les données relatives à la demande</w:t>
      </w:r>
    </w:p>
    <w:p w:rsidR="00527FF5" w:rsidRPr="009619E7" w:rsidRDefault="00527FF5" w:rsidP="004210A9">
      <w:pPr>
        <w:rPr>
          <w:lang w:val="fr-FR"/>
        </w:rPr>
      </w:pPr>
    </w:p>
    <w:p w:rsidR="00527FF5" w:rsidRPr="009619E7" w:rsidRDefault="00527FF5" w:rsidP="004210A9">
      <w:pPr>
        <w:rPr>
          <w:lang w:val="fr-FR"/>
        </w:rPr>
      </w:pPr>
    </w:p>
    <w:p w:rsidR="00660A6A" w:rsidRPr="009619E7" w:rsidRDefault="002E6C07" w:rsidP="002E6C07">
      <w:pPr>
        <w:keepNext/>
        <w:rPr>
          <w:i/>
          <w:lang w:val="fr-FR"/>
        </w:rPr>
      </w:pPr>
      <w:r w:rsidRPr="009619E7">
        <w:rPr>
          <w:i/>
          <w:lang w:val="fr-FR"/>
        </w:rPr>
        <w:lastRenderedPageBreak/>
        <w:t>Nombre d</w:t>
      </w:r>
      <w:r w:rsidR="00F75898" w:rsidRPr="009619E7">
        <w:rPr>
          <w:i/>
          <w:lang w:val="fr-FR"/>
        </w:rPr>
        <w:t>’</w:t>
      </w:r>
      <w:r w:rsidRPr="009619E7">
        <w:rPr>
          <w:i/>
          <w:lang w:val="fr-FR"/>
        </w:rPr>
        <w:t>utilisateurs enregistrés</w:t>
      </w:r>
    </w:p>
    <w:p w:rsidR="00527FF5" w:rsidRPr="009619E7" w:rsidRDefault="00527FF5" w:rsidP="00364CDE">
      <w:pPr>
        <w:keepNext/>
        <w:rPr>
          <w:lang w:val="fr-FR"/>
        </w:rPr>
      </w:pPr>
    </w:p>
    <w:p w:rsidR="00527FF5" w:rsidRPr="009619E7" w:rsidRDefault="00A514DD" w:rsidP="004210A9">
      <w:pPr>
        <w:jc w:val="center"/>
        <w:rPr>
          <w:lang w:val="fr-FR"/>
        </w:rPr>
      </w:pPr>
      <w:r>
        <w:rPr>
          <w:i/>
          <w:noProof/>
          <w:sz w:val="16"/>
          <w:szCs w:val="16"/>
        </w:rPr>
        <mc:AlternateContent>
          <mc:Choice Requires="wps">
            <w:drawing>
              <wp:anchor distT="0" distB="0" distL="114300" distR="114300" simplePos="0" relativeHeight="251661312" behindDoc="0" locked="0" layoutInCell="1" allowOverlap="1" wp14:anchorId="5BB6E73E" wp14:editId="12D22C4A">
                <wp:simplePos x="0" y="0"/>
                <wp:positionH relativeFrom="column">
                  <wp:posOffset>3309620</wp:posOffset>
                </wp:positionH>
                <wp:positionV relativeFrom="paragraph">
                  <wp:posOffset>3235276</wp:posOffset>
                </wp:positionV>
                <wp:extent cx="1097280" cy="218049"/>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097280" cy="218049"/>
                        </a:xfrm>
                        <a:prstGeom prst="rect">
                          <a:avLst/>
                        </a:prstGeom>
                        <a:solidFill>
                          <a:schemeClr val="bg1"/>
                        </a:solidFill>
                        <a:ln w="6350">
                          <a:noFill/>
                        </a:ln>
                      </wps:spPr>
                      <wps:txbx>
                        <w:txbxContent>
                          <w:p w:rsidR="00A514DD" w:rsidRDefault="00A514DD" w:rsidP="00A514DD">
                            <w:r w:rsidRPr="006F590C">
                              <w:rPr>
                                <w:i/>
                                <w:sz w:val="16"/>
                                <w:szCs w:val="16"/>
                                <w:lang w:val="fr-FR"/>
                              </w:rPr>
                              <w:t>Représentants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6E73E" id="_x0000_t202" coordsize="21600,21600" o:spt="202" path="m,l,21600r21600,l21600,xe">
                <v:stroke joinstyle="miter"/>
                <v:path gradientshapeok="t" o:connecttype="rect"/>
              </v:shapetype>
              <v:shape id="Text Box 8" o:spid="_x0000_s1026" type="#_x0000_t202" style="position:absolute;left:0;text-align:left;margin-left:260.6pt;margin-top:254.75pt;width:86.4pt;height:1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" fillcolor="white [3212]" stroked="f" strokeweight=".5pt">
                <v:textbox>
                  <w:txbxContent>
                    <w:p w:rsidR="00A514DD" w:rsidRDefault="00A514DD" w:rsidP="00A514DD">
                      <w:r w:rsidRPr="006F590C">
                        <w:rPr>
                          <w:i/>
                          <w:sz w:val="16"/>
                          <w:szCs w:val="16"/>
                          <w:lang w:val="fr-FR"/>
                        </w:rPr>
                        <w:t>Représentants</w:t>
                      </w:r>
                    </w:p>
                  </w:txbxContent>
                </v:textbox>
              </v:shape>
            </w:pict>
          </mc:Fallback>
        </mc:AlternateContent>
      </w:r>
      <w:r>
        <w:rPr>
          <w:i/>
          <w:noProof/>
          <w:sz w:val="16"/>
          <w:szCs w:val="16"/>
        </w:rPr>
        <mc:AlternateContent>
          <mc:Choice Requires="wps">
            <w:drawing>
              <wp:anchor distT="0" distB="0" distL="114300" distR="114300" simplePos="0" relativeHeight="251659264" behindDoc="0" locked="0" layoutInCell="1" allowOverlap="1">
                <wp:simplePos x="0" y="0"/>
                <wp:positionH relativeFrom="column">
                  <wp:posOffset>1867535</wp:posOffset>
                </wp:positionH>
                <wp:positionV relativeFrom="paragraph">
                  <wp:posOffset>3192096</wp:posOffset>
                </wp:positionV>
                <wp:extent cx="1097280" cy="337625"/>
                <wp:effectExtent l="0" t="0" r="7620" b="5715"/>
                <wp:wrapNone/>
                <wp:docPr id="5" name="Text Box 5"/>
                <wp:cNvGraphicFramePr/>
                <a:graphic xmlns:a="http://schemas.openxmlformats.org/drawingml/2006/main">
                  <a:graphicData uri="http://schemas.microsoft.com/office/word/2010/wordprocessingShape">
                    <wps:wsp>
                      <wps:cNvSpPr txBox="1"/>
                      <wps:spPr>
                        <a:xfrm>
                          <a:off x="0" y="0"/>
                          <a:ext cx="1097280" cy="337625"/>
                        </a:xfrm>
                        <a:prstGeom prst="rect">
                          <a:avLst/>
                        </a:prstGeom>
                        <a:solidFill>
                          <a:schemeClr val="bg1"/>
                        </a:solidFill>
                        <a:ln w="6350">
                          <a:noFill/>
                        </a:ln>
                      </wps:spPr>
                      <wps:txbx>
                        <w:txbxContent>
                          <w:p w:rsidR="00A514DD" w:rsidRDefault="00A514DD">
                            <w:pPr>
                              <w:rPr>
                                <w:i/>
                                <w:sz w:val="16"/>
                                <w:szCs w:val="16"/>
                                <w:lang w:val="fr-FR"/>
                              </w:rPr>
                            </w:pPr>
                            <w:r w:rsidRPr="006F590C">
                              <w:rPr>
                                <w:i/>
                                <w:sz w:val="16"/>
                                <w:szCs w:val="16"/>
                                <w:lang w:val="fr-FR"/>
                              </w:rPr>
                              <w:t xml:space="preserve">Administrateur de </w:t>
                            </w:r>
                          </w:p>
                          <w:p w:rsidR="00A514DD" w:rsidRDefault="00A514DD">
                            <w:r w:rsidRPr="006F590C">
                              <w:rPr>
                                <w:i/>
                                <w:sz w:val="16"/>
                                <w:szCs w:val="16"/>
                                <w:lang w:val="fr-FR"/>
                              </w:rPr>
                              <w:t>l’obtenteur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47.05pt;margin-top:251.35pt;width:86.4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" fillcolor="white [3212]" stroked="f" strokeweight=".5pt">
                <v:textbox>
                  <w:txbxContent>
                    <w:p w:rsidR="00A514DD" w:rsidRDefault="00A514DD">
                      <w:pPr>
                        <w:rPr>
                          <w:i/>
                          <w:sz w:val="16"/>
                          <w:szCs w:val="16"/>
                          <w:lang w:val="fr-FR"/>
                        </w:rPr>
                      </w:pPr>
                      <w:r w:rsidRPr="006F590C">
                        <w:rPr>
                          <w:i/>
                          <w:sz w:val="16"/>
                          <w:szCs w:val="16"/>
                          <w:lang w:val="fr-FR"/>
                        </w:rPr>
                        <w:t xml:space="preserve">Administrateur de </w:t>
                      </w:r>
                    </w:p>
                    <w:p w:rsidR="00A514DD" w:rsidRDefault="00A514DD">
                      <w:r w:rsidRPr="006F590C">
                        <w:rPr>
                          <w:i/>
                          <w:sz w:val="16"/>
                          <w:szCs w:val="16"/>
                          <w:lang w:val="fr-FR"/>
                        </w:rPr>
                        <w:t>l’obtenteur</w:t>
                      </w:r>
                    </w:p>
                  </w:txbxContent>
                </v:textbox>
              </v:shape>
            </w:pict>
          </mc:Fallback>
        </mc:AlternateContent>
      </w:r>
      <w:r w:rsidR="004210A9" w:rsidRPr="009619E7">
        <w:rPr>
          <w:noProof/>
        </w:rPr>
        <w:drawing>
          <wp:inline distT="0" distB="0" distL="0" distR="0" wp14:anchorId="3AFA696D" wp14:editId="33AB40BB">
            <wp:extent cx="6196819" cy="3538025"/>
            <wp:effectExtent l="0" t="0" r="13970" b="57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27FF5" w:rsidRDefault="00527FF5" w:rsidP="004210A9">
      <w:pPr>
        <w:rPr>
          <w:sz w:val="18"/>
          <w:lang w:val="fr-FR"/>
        </w:rPr>
      </w:pPr>
    </w:p>
    <w:p w:rsidR="00A514DD" w:rsidRPr="009619E7" w:rsidRDefault="00A514DD" w:rsidP="004210A9">
      <w:pPr>
        <w:rPr>
          <w:sz w:val="18"/>
          <w:lang w:val="fr-FR"/>
        </w:rPr>
      </w:pPr>
    </w:p>
    <w:p w:rsidR="00527FF5" w:rsidRPr="009619E7" w:rsidRDefault="002E6C07" w:rsidP="002E6C07">
      <w:pPr>
        <w:pStyle w:val="Heading2"/>
        <w:rPr>
          <w:lang w:val="fr-FR"/>
        </w:rPr>
      </w:pPr>
      <w:bookmarkStart w:id="14" w:name="_Toc86062858"/>
      <w:r w:rsidRPr="009619E7">
        <w:rPr>
          <w:lang w:val="fr-FR"/>
        </w:rPr>
        <w:t>Version</w:t>
      </w:r>
      <w:r w:rsidR="007D4BE2" w:rsidRPr="009619E7">
        <w:rPr>
          <w:lang w:val="fr-FR"/>
        </w:rPr>
        <w:t> </w:t>
      </w:r>
      <w:r w:rsidRPr="009619E7">
        <w:rPr>
          <w:lang w:val="fr-FR"/>
        </w:rPr>
        <w:t>2.5</w:t>
      </w:r>
      <w:bookmarkEnd w:id="14"/>
    </w:p>
    <w:p w:rsidR="00527FF5" w:rsidRPr="009619E7" w:rsidRDefault="00527FF5" w:rsidP="0082752C">
      <w:pPr>
        <w:keepNext/>
        <w:rPr>
          <w:i/>
          <w:lang w:val="fr-FR"/>
        </w:rPr>
      </w:pPr>
    </w:p>
    <w:p w:rsidR="00527FF5" w:rsidRPr="009619E7" w:rsidRDefault="002E6C07" w:rsidP="002E6C07">
      <w:pPr>
        <w:pStyle w:val="Heading3"/>
        <w:rPr>
          <w:lang w:val="fr-FR"/>
        </w:rPr>
      </w:pPr>
      <w:bookmarkStart w:id="15" w:name="_Toc86062859"/>
      <w:r w:rsidRPr="009619E7">
        <w:rPr>
          <w:lang w:val="fr-FR"/>
        </w:rPr>
        <w:t>Fonctions</w:t>
      </w:r>
      <w:bookmarkEnd w:id="15"/>
    </w:p>
    <w:p w:rsidR="00527FF5" w:rsidRPr="009619E7" w:rsidRDefault="00527FF5" w:rsidP="004210A9">
      <w:pPr>
        <w:rPr>
          <w:i/>
          <w:lang w:val="fr-FR"/>
        </w:rPr>
      </w:pPr>
    </w:p>
    <w:p w:rsidR="00527FF5" w:rsidRPr="009619E7" w:rsidRDefault="004210A9" w:rsidP="002E6C07">
      <w:pPr>
        <w:rPr>
          <w:lang w:val="fr-FR"/>
        </w:rPr>
      </w:pPr>
      <w:r w:rsidRPr="009619E7">
        <w:rPr>
          <w:lang w:val="fr-FR"/>
        </w:rPr>
        <w:fldChar w:fldCharType="begin"/>
      </w:r>
      <w:r w:rsidRPr="009619E7">
        <w:rPr>
          <w:lang w:val="fr-FR"/>
        </w:rPr>
        <w:instrText xml:space="preserve"> AUTONUM  </w:instrText>
      </w:r>
      <w:r w:rsidRPr="009619E7">
        <w:rPr>
          <w:lang w:val="fr-FR"/>
        </w:rPr>
        <w:fldChar w:fldCharType="end"/>
      </w:r>
      <w:r w:rsidRPr="009619E7">
        <w:rPr>
          <w:lang w:val="fr-FR"/>
        </w:rPr>
        <w:tab/>
      </w:r>
      <w:r w:rsidR="002E6C07" w:rsidRPr="009619E7">
        <w:rPr>
          <w:lang w:val="fr-FR"/>
        </w:rPr>
        <w:t>La version</w:t>
      </w:r>
      <w:r w:rsidR="007D4BE2" w:rsidRPr="009619E7">
        <w:rPr>
          <w:lang w:val="fr-FR"/>
        </w:rPr>
        <w:t> </w:t>
      </w:r>
      <w:r w:rsidR="00FF2694" w:rsidRPr="009619E7">
        <w:rPr>
          <w:lang w:val="fr-FR"/>
        </w:rPr>
        <w:t>2.5 d’</w:t>
      </w:r>
      <w:r w:rsidR="002E6C07" w:rsidRPr="009619E7">
        <w:rPr>
          <w:lang w:val="fr-FR"/>
        </w:rPr>
        <w:t xml:space="preserve">UPOV PRISMA a été pleinement </w:t>
      </w:r>
      <w:r w:rsidR="00FF2694" w:rsidRPr="009619E7">
        <w:rPr>
          <w:lang w:val="fr-FR"/>
        </w:rPr>
        <w:t>lancée</w:t>
      </w:r>
      <w:r w:rsidR="002E6C07" w:rsidRPr="009619E7">
        <w:rPr>
          <w:lang w:val="fr-FR"/>
        </w:rPr>
        <w:t xml:space="preserve"> le</w:t>
      </w:r>
      <w:r w:rsidR="00F75898" w:rsidRPr="009619E7">
        <w:rPr>
          <w:lang w:val="fr-FR"/>
        </w:rPr>
        <w:t xml:space="preserve"> 1</w:t>
      </w:r>
      <w:r w:rsidR="00F75898" w:rsidRPr="009619E7">
        <w:rPr>
          <w:vertAlign w:val="superscript"/>
          <w:lang w:val="fr-FR"/>
        </w:rPr>
        <w:t>er</w:t>
      </w:r>
      <w:r w:rsidR="00F75898" w:rsidRPr="009619E7">
        <w:rPr>
          <w:lang w:val="fr-FR"/>
        </w:rPr>
        <w:t> </w:t>
      </w:r>
      <w:r w:rsidR="00660A6A" w:rsidRPr="009619E7">
        <w:rPr>
          <w:lang w:val="fr-FR"/>
        </w:rPr>
        <w:t>février 20</w:t>
      </w:r>
      <w:r w:rsidR="002E6C07" w:rsidRPr="009619E7">
        <w:rPr>
          <w:lang w:val="fr-FR"/>
        </w:rPr>
        <w:t>21, avec les nouvelles fonctions suivantes</w:t>
      </w:r>
      <w:r w:rsidR="00F75898" w:rsidRPr="009619E7">
        <w:rPr>
          <w:lang w:val="fr-FR"/>
        </w:rPr>
        <w:t> :</w:t>
      </w:r>
    </w:p>
    <w:p w:rsidR="00527FF5" w:rsidRPr="00A514DD" w:rsidRDefault="00527FF5" w:rsidP="004210A9">
      <w:pPr>
        <w:rPr>
          <w:sz w:val="12"/>
          <w:lang w:val="fr-FR"/>
        </w:rPr>
      </w:pPr>
    </w:p>
    <w:p w:rsidR="00527FF5" w:rsidRPr="009619E7" w:rsidRDefault="002E6C07" w:rsidP="00A80089">
      <w:pPr>
        <w:pStyle w:val="ListParagraph"/>
        <w:numPr>
          <w:ilvl w:val="0"/>
          <w:numId w:val="14"/>
        </w:numPr>
        <w:ind w:left="1134" w:hanging="567"/>
        <w:contextualSpacing w:val="0"/>
        <w:rPr>
          <w:lang w:val="fr-FR"/>
        </w:rPr>
      </w:pPr>
      <w:r w:rsidRPr="009619E7">
        <w:rPr>
          <w:lang w:val="fr-FR"/>
        </w:rPr>
        <w:t>nouvelle version de l</w:t>
      </w:r>
      <w:r w:rsidR="00F75898" w:rsidRPr="009619E7">
        <w:rPr>
          <w:lang w:val="fr-FR"/>
        </w:rPr>
        <w:t>’</w:t>
      </w:r>
      <w:r w:rsidRPr="009619E7">
        <w:rPr>
          <w:lang w:val="fr-FR"/>
        </w:rPr>
        <w:t>interface de paiement (Epay</w:t>
      </w:r>
      <w:r w:rsidR="007D4BE2" w:rsidRPr="009619E7">
        <w:rPr>
          <w:lang w:val="fr-FR"/>
        </w:rPr>
        <w:t> </w:t>
      </w:r>
      <w:r w:rsidRPr="009619E7">
        <w:rPr>
          <w:lang w:val="fr-FR"/>
        </w:rPr>
        <w:t>V2) pour faciliter le paiement par PayPal ou China Union Pay et le paiement de masse;</w:t>
      </w:r>
    </w:p>
    <w:p w:rsidR="00660A6A" w:rsidRPr="009619E7" w:rsidRDefault="002E6C07" w:rsidP="00A80089">
      <w:pPr>
        <w:pStyle w:val="ListParagraph"/>
        <w:numPr>
          <w:ilvl w:val="0"/>
          <w:numId w:val="14"/>
        </w:numPr>
        <w:ind w:left="1134" w:hanging="567"/>
        <w:contextualSpacing w:val="0"/>
        <w:rPr>
          <w:lang w:val="fr-FR"/>
        </w:rPr>
      </w:pPr>
      <w:r w:rsidRPr="009619E7">
        <w:rPr>
          <w:lang w:val="fr-FR"/>
        </w:rPr>
        <w:t>répertoire national des variétés du Royaume</w:t>
      </w:r>
      <w:r w:rsidR="00F75898" w:rsidRPr="009619E7">
        <w:rPr>
          <w:lang w:val="fr-FR"/>
        </w:rPr>
        <w:t>-</w:t>
      </w:r>
      <w:r w:rsidRPr="009619E7">
        <w:rPr>
          <w:lang w:val="fr-FR"/>
        </w:rPr>
        <w:t>Uni;</w:t>
      </w:r>
    </w:p>
    <w:p w:rsidR="00527FF5" w:rsidRPr="009619E7" w:rsidRDefault="002E6C07" w:rsidP="00A80089">
      <w:pPr>
        <w:pStyle w:val="ListParagraph"/>
        <w:numPr>
          <w:ilvl w:val="0"/>
          <w:numId w:val="14"/>
        </w:numPr>
        <w:ind w:left="1134" w:hanging="567"/>
        <w:contextualSpacing w:val="0"/>
        <w:rPr>
          <w:lang w:val="fr-FR"/>
        </w:rPr>
      </w:pPr>
      <w:r w:rsidRPr="009619E7">
        <w:rPr>
          <w:lang w:val="fr-FR"/>
        </w:rPr>
        <w:t>fonction de téléchargement groupé (solution technique d</w:t>
      </w:r>
      <w:r w:rsidR="00F75898" w:rsidRPr="009619E7">
        <w:rPr>
          <w:lang w:val="fr-FR"/>
        </w:rPr>
        <w:t>’</w:t>
      </w:r>
      <w:r w:rsidRPr="009619E7">
        <w:rPr>
          <w:lang w:val="fr-FR"/>
        </w:rPr>
        <w:t>une portée limitée pour un nombre restreint d</w:t>
      </w:r>
      <w:r w:rsidR="00F75898" w:rsidRPr="009619E7">
        <w:rPr>
          <w:lang w:val="fr-FR"/>
        </w:rPr>
        <w:t>’</w:t>
      </w:r>
      <w:r w:rsidRPr="009619E7">
        <w:rPr>
          <w:lang w:val="fr-FR"/>
        </w:rPr>
        <w:t>utilisateurs);</w:t>
      </w:r>
    </w:p>
    <w:p w:rsidR="00527FF5" w:rsidRPr="009619E7" w:rsidRDefault="002E6C07" w:rsidP="00A80089">
      <w:pPr>
        <w:pStyle w:val="ListParagraph"/>
        <w:numPr>
          <w:ilvl w:val="0"/>
          <w:numId w:val="14"/>
        </w:numPr>
        <w:ind w:left="1134" w:hanging="567"/>
        <w:contextualSpacing w:val="0"/>
        <w:rPr>
          <w:rFonts w:cs="Arial"/>
          <w:lang w:val="fr-FR"/>
        </w:rPr>
      </w:pPr>
      <w:r w:rsidRPr="009619E7">
        <w:rPr>
          <w:rFonts w:cs="Arial"/>
          <w:lang w:val="fr-FR"/>
        </w:rPr>
        <w:t>sauvegarde automatique des données relatives à la demande en cas d</w:t>
      </w:r>
      <w:r w:rsidR="00F75898" w:rsidRPr="009619E7">
        <w:rPr>
          <w:rFonts w:cs="Arial"/>
          <w:lang w:val="fr-FR"/>
        </w:rPr>
        <w:t>’</w:t>
      </w:r>
      <w:r w:rsidRPr="009619E7">
        <w:rPr>
          <w:rFonts w:cs="Arial"/>
          <w:lang w:val="fr-FR"/>
        </w:rPr>
        <w:t>inactivité;</w:t>
      </w:r>
    </w:p>
    <w:p w:rsidR="00527FF5" w:rsidRPr="009619E7" w:rsidRDefault="002E6C07" w:rsidP="00A80089">
      <w:pPr>
        <w:pStyle w:val="ListParagraph"/>
        <w:numPr>
          <w:ilvl w:val="0"/>
          <w:numId w:val="14"/>
        </w:numPr>
        <w:ind w:left="1134" w:hanging="567"/>
        <w:contextualSpacing w:val="0"/>
        <w:rPr>
          <w:rFonts w:cs="Arial"/>
          <w:lang w:val="fr-FR"/>
        </w:rPr>
      </w:pPr>
      <w:r w:rsidRPr="009619E7">
        <w:rPr>
          <w:rFonts w:cs="Arial"/>
          <w:lang w:val="fr-FR"/>
        </w:rPr>
        <w:t>améliorer les performances du système pour le tableau de bord (une amélioration supplémentaire des performances en matière de génération des formulaires est prévue dans la version</w:t>
      </w:r>
      <w:r w:rsidR="007D4BE2" w:rsidRPr="009619E7">
        <w:rPr>
          <w:rFonts w:cs="Arial"/>
          <w:lang w:val="fr-FR"/>
        </w:rPr>
        <w:t> </w:t>
      </w:r>
      <w:r w:rsidR="00FF2694" w:rsidRPr="009619E7">
        <w:rPr>
          <w:rFonts w:cs="Arial"/>
          <w:lang w:val="fr-FR"/>
        </w:rPr>
        <w:t>2.</w:t>
      </w:r>
      <w:r w:rsidRPr="009619E7">
        <w:rPr>
          <w:rFonts w:cs="Arial"/>
          <w:lang w:val="fr-FR"/>
        </w:rPr>
        <w:t>6);</w:t>
      </w:r>
    </w:p>
    <w:p w:rsidR="00527FF5" w:rsidRPr="009619E7" w:rsidRDefault="002E6C07" w:rsidP="00A80089">
      <w:pPr>
        <w:pStyle w:val="ListParagraph"/>
        <w:numPr>
          <w:ilvl w:val="0"/>
          <w:numId w:val="14"/>
        </w:numPr>
        <w:ind w:left="1134" w:hanging="567"/>
        <w:contextualSpacing w:val="0"/>
        <w:rPr>
          <w:rFonts w:cs="Arial"/>
          <w:lang w:val="fr-FR"/>
        </w:rPr>
      </w:pPr>
      <w:r w:rsidRPr="009619E7">
        <w:rPr>
          <w:rFonts w:cs="Arial"/>
          <w:lang w:val="fr-FR"/>
        </w:rPr>
        <w:t>impossibilité pour des collègues d</w:t>
      </w:r>
      <w:r w:rsidR="00F75898" w:rsidRPr="009619E7">
        <w:rPr>
          <w:rFonts w:cs="Arial"/>
          <w:lang w:val="fr-FR"/>
        </w:rPr>
        <w:t>’</w:t>
      </w:r>
      <w:r w:rsidRPr="009619E7">
        <w:rPr>
          <w:rFonts w:cs="Arial"/>
          <w:lang w:val="fr-FR"/>
        </w:rPr>
        <w:t>une même entité d</w:t>
      </w:r>
      <w:r w:rsidR="00F75898" w:rsidRPr="009619E7">
        <w:rPr>
          <w:rFonts w:cs="Arial"/>
          <w:lang w:val="fr-FR"/>
        </w:rPr>
        <w:t>’</w:t>
      </w:r>
      <w:r w:rsidRPr="009619E7">
        <w:rPr>
          <w:rFonts w:cs="Arial"/>
          <w:lang w:val="fr-FR"/>
        </w:rPr>
        <w:t>accéder simultanément aux données relatives à la même demande (fonction de verrouillage des données relatives à la demande);</w:t>
      </w:r>
    </w:p>
    <w:p w:rsidR="00527FF5" w:rsidRPr="009619E7" w:rsidRDefault="002E6C07" w:rsidP="00A80089">
      <w:pPr>
        <w:pStyle w:val="ListParagraph"/>
        <w:numPr>
          <w:ilvl w:val="0"/>
          <w:numId w:val="14"/>
        </w:numPr>
        <w:ind w:left="1134" w:hanging="567"/>
        <w:contextualSpacing w:val="0"/>
        <w:rPr>
          <w:rFonts w:cs="Arial"/>
          <w:lang w:val="fr-FR"/>
        </w:rPr>
      </w:pPr>
      <w:r w:rsidRPr="009619E7">
        <w:rPr>
          <w:rFonts w:cs="Arial"/>
          <w:lang w:val="fr-FR"/>
        </w:rPr>
        <w:t>possibilité pour des coreprésentants de figurer sur la liste publique de représentants mise à la disposition des obtenteurs;</w:t>
      </w:r>
    </w:p>
    <w:p w:rsidR="00527FF5" w:rsidRPr="009619E7" w:rsidRDefault="002E6C07" w:rsidP="00A80089">
      <w:pPr>
        <w:pStyle w:val="ListParagraph"/>
        <w:numPr>
          <w:ilvl w:val="0"/>
          <w:numId w:val="14"/>
        </w:numPr>
        <w:ind w:left="1134" w:hanging="567"/>
        <w:contextualSpacing w:val="0"/>
        <w:rPr>
          <w:rFonts w:cs="Arial"/>
          <w:lang w:val="fr-FR"/>
        </w:rPr>
      </w:pPr>
      <w:r w:rsidRPr="009619E7">
        <w:rPr>
          <w:rFonts w:cs="Arial"/>
          <w:lang w:val="fr-FR"/>
        </w:rPr>
        <w:t>possibilité de transférer des pièces jointes volumineuses;</w:t>
      </w:r>
    </w:p>
    <w:p w:rsidR="00527FF5" w:rsidRPr="009619E7" w:rsidRDefault="002E6C07" w:rsidP="00A80089">
      <w:pPr>
        <w:pStyle w:val="ListParagraph"/>
        <w:numPr>
          <w:ilvl w:val="0"/>
          <w:numId w:val="14"/>
        </w:numPr>
        <w:ind w:left="1134" w:hanging="567"/>
        <w:contextualSpacing w:val="0"/>
        <w:rPr>
          <w:rFonts w:cs="Arial"/>
          <w:lang w:val="fr-FR"/>
        </w:rPr>
      </w:pPr>
      <w:r w:rsidRPr="009619E7">
        <w:rPr>
          <w:rFonts w:cs="Arial"/>
          <w:lang w:val="fr-FR"/>
        </w:rPr>
        <w:t>lorsqu</w:t>
      </w:r>
      <w:r w:rsidR="00F75898" w:rsidRPr="009619E7">
        <w:rPr>
          <w:rFonts w:cs="Arial"/>
          <w:lang w:val="fr-FR"/>
        </w:rPr>
        <w:t>’</w:t>
      </w:r>
      <w:r w:rsidRPr="009619E7">
        <w:rPr>
          <w:rFonts w:cs="Arial"/>
          <w:lang w:val="fr-FR"/>
        </w:rPr>
        <w:t>un service chargé d</w:t>
      </w:r>
      <w:r w:rsidR="00F75898" w:rsidRPr="009619E7">
        <w:rPr>
          <w:rFonts w:cs="Arial"/>
          <w:lang w:val="fr-FR"/>
        </w:rPr>
        <w:t>’</w:t>
      </w:r>
      <w:r w:rsidRPr="009619E7">
        <w:rPr>
          <w:rFonts w:cs="Arial"/>
          <w:lang w:val="fr-FR"/>
        </w:rPr>
        <w:t>octroyer des droits d</w:t>
      </w:r>
      <w:r w:rsidR="00F75898" w:rsidRPr="009619E7">
        <w:rPr>
          <w:rFonts w:cs="Arial"/>
          <w:lang w:val="fr-FR"/>
        </w:rPr>
        <w:t>’</w:t>
      </w:r>
      <w:r w:rsidRPr="009619E7">
        <w:rPr>
          <w:rFonts w:cs="Arial"/>
          <w:lang w:val="fr-FR"/>
        </w:rPr>
        <w:t>obtenteur demande une révision pour le demandeur, possibilité de joindre des documents.</w:t>
      </w:r>
    </w:p>
    <w:p w:rsidR="00527FF5" w:rsidRPr="009619E7" w:rsidRDefault="00527FF5" w:rsidP="004210A9">
      <w:pPr>
        <w:rPr>
          <w:lang w:val="fr-FR"/>
        </w:rPr>
      </w:pPr>
    </w:p>
    <w:p w:rsidR="00660A6A" w:rsidRPr="009619E7" w:rsidRDefault="006D0950" w:rsidP="006D0950">
      <w:pPr>
        <w:pStyle w:val="Heading3"/>
        <w:rPr>
          <w:lang w:val="fr-FR"/>
        </w:rPr>
      </w:pPr>
      <w:bookmarkStart w:id="16" w:name="_Toc86062860"/>
      <w:r w:rsidRPr="009619E7">
        <w:rPr>
          <w:lang w:val="fr-FR"/>
        </w:rPr>
        <w:t>Champ d</w:t>
      </w:r>
      <w:r w:rsidR="00F75898" w:rsidRPr="009619E7">
        <w:rPr>
          <w:lang w:val="fr-FR"/>
        </w:rPr>
        <w:t>’</w:t>
      </w:r>
      <w:r w:rsidRPr="009619E7">
        <w:rPr>
          <w:lang w:val="fr-FR"/>
        </w:rPr>
        <w:t>application</w:t>
      </w:r>
      <w:bookmarkEnd w:id="16"/>
    </w:p>
    <w:p w:rsidR="00527FF5" w:rsidRPr="009619E7" w:rsidRDefault="00527FF5" w:rsidP="004210A9">
      <w:pPr>
        <w:rPr>
          <w:lang w:val="fr-FR"/>
        </w:rPr>
      </w:pPr>
    </w:p>
    <w:p w:rsidR="00660A6A" w:rsidRPr="009619E7" w:rsidRDefault="004210A9" w:rsidP="006D0950">
      <w:pPr>
        <w:rPr>
          <w:lang w:val="fr-FR"/>
        </w:rPr>
      </w:pPr>
      <w:r w:rsidRPr="009619E7">
        <w:rPr>
          <w:lang w:val="fr-FR"/>
        </w:rPr>
        <w:fldChar w:fldCharType="begin"/>
      </w:r>
      <w:r w:rsidRPr="009619E7">
        <w:rPr>
          <w:lang w:val="fr-FR"/>
        </w:rPr>
        <w:instrText xml:space="preserve"> AUTONUM  </w:instrText>
      </w:r>
      <w:r w:rsidRPr="009619E7">
        <w:rPr>
          <w:lang w:val="fr-FR"/>
        </w:rPr>
        <w:fldChar w:fldCharType="end"/>
      </w:r>
      <w:r w:rsidRPr="009619E7">
        <w:rPr>
          <w:lang w:val="fr-FR"/>
        </w:rPr>
        <w:tab/>
      </w:r>
      <w:r w:rsidR="006D0950" w:rsidRPr="009619E7">
        <w:rPr>
          <w:lang w:val="fr-FR"/>
        </w:rPr>
        <w:t>Dans la version</w:t>
      </w:r>
      <w:r w:rsidR="007D4BE2" w:rsidRPr="009619E7">
        <w:rPr>
          <w:lang w:val="fr-FR"/>
        </w:rPr>
        <w:t> </w:t>
      </w:r>
      <w:r w:rsidR="006D0950" w:rsidRPr="009619E7">
        <w:rPr>
          <w:lang w:val="fr-FR"/>
        </w:rPr>
        <w:t>2.5, les formulaires de demande ou de questionnaire technique ont été actualisés pour les services chargés d</w:t>
      </w:r>
      <w:r w:rsidR="00F75898" w:rsidRPr="009619E7">
        <w:rPr>
          <w:lang w:val="fr-FR"/>
        </w:rPr>
        <w:t>’</w:t>
      </w:r>
      <w:r w:rsidR="006D0950" w:rsidRPr="009619E7">
        <w:rPr>
          <w:lang w:val="fr-FR"/>
        </w:rPr>
        <w:t>octroyer des droits d</w:t>
      </w:r>
      <w:r w:rsidR="00F75898" w:rsidRPr="009619E7">
        <w:rPr>
          <w:lang w:val="fr-FR"/>
        </w:rPr>
        <w:t>’</w:t>
      </w:r>
      <w:r w:rsidR="006D0950" w:rsidRPr="009619E7">
        <w:rPr>
          <w:lang w:val="fr-FR"/>
        </w:rPr>
        <w:t>obtenteur participants suivants</w:t>
      </w:r>
      <w:r w:rsidR="00F75898" w:rsidRPr="009619E7">
        <w:rPr>
          <w:lang w:val="fr-FR"/>
        </w:rPr>
        <w:t> :</w:t>
      </w:r>
    </w:p>
    <w:p w:rsidR="00527FF5" w:rsidRPr="00A514DD" w:rsidRDefault="00527FF5" w:rsidP="004210A9">
      <w:pPr>
        <w:rPr>
          <w:sz w:val="12"/>
          <w:lang w:val="fr-FR"/>
        </w:rPr>
      </w:pPr>
    </w:p>
    <w:p w:rsidR="00660A6A" w:rsidRPr="009619E7" w:rsidRDefault="006D0950" w:rsidP="00A80089">
      <w:pPr>
        <w:pStyle w:val="ListParagraph"/>
        <w:numPr>
          <w:ilvl w:val="0"/>
          <w:numId w:val="16"/>
        </w:numPr>
        <w:ind w:left="1134" w:hanging="567"/>
        <w:contextualSpacing w:val="0"/>
        <w:jc w:val="left"/>
        <w:rPr>
          <w:lang w:val="fr-FR"/>
        </w:rPr>
      </w:pPr>
      <w:r w:rsidRPr="009619E7">
        <w:rPr>
          <w:lang w:val="fr-FR"/>
        </w:rPr>
        <w:t>Chili</w:t>
      </w:r>
    </w:p>
    <w:p w:rsidR="00527FF5" w:rsidRDefault="006D0950" w:rsidP="00A80089">
      <w:pPr>
        <w:pStyle w:val="ListParagraph"/>
        <w:numPr>
          <w:ilvl w:val="0"/>
          <w:numId w:val="16"/>
        </w:numPr>
        <w:ind w:left="1134" w:hanging="567"/>
        <w:contextualSpacing w:val="0"/>
        <w:jc w:val="left"/>
        <w:rPr>
          <w:lang w:val="fr-FR"/>
        </w:rPr>
      </w:pPr>
      <w:r w:rsidRPr="009619E7">
        <w:rPr>
          <w:lang w:val="fr-FR"/>
        </w:rPr>
        <w:t>Suisse</w:t>
      </w:r>
    </w:p>
    <w:p w:rsidR="00F115A0" w:rsidRPr="009619E7" w:rsidRDefault="00F115A0" w:rsidP="00A80089">
      <w:pPr>
        <w:pStyle w:val="ListParagraph"/>
        <w:numPr>
          <w:ilvl w:val="0"/>
          <w:numId w:val="16"/>
        </w:numPr>
        <w:ind w:left="1134" w:hanging="567"/>
        <w:contextualSpacing w:val="0"/>
        <w:jc w:val="left"/>
        <w:rPr>
          <w:lang w:val="fr-FR"/>
        </w:rPr>
      </w:pPr>
      <w:r>
        <w:rPr>
          <w:lang w:val="fr-FR"/>
        </w:rPr>
        <w:t>Union européenne</w:t>
      </w:r>
    </w:p>
    <w:p w:rsidR="00527FF5" w:rsidRPr="009619E7" w:rsidRDefault="00527FF5" w:rsidP="004210A9">
      <w:pPr>
        <w:rPr>
          <w:lang w:val="fr-FR"/>
        </w:rPr>
      </w:pPr>
    </w:p>
    <w:p w:rsidR="00660A6A" w:rsidRPr="009619E7" w:rsidRDefault="004210A9" w:rsidP="006D0950">
      <w:pPr>
        <w:rPr>
          <w:spacing w:val="-4"/>
          <w:lang w:val="fr-FR"/>
        </w:rPr>
      </w:pPr>
      <w:r w:rsidRPr="009619E7">
        <w:rPr>
          <w:spacing w:val="-4"/>
          <w:lang w:val="fr-FR"/>
        </w:rPr>
        <w:fldChar w:fldCharType="begin"/>
      </w:r>
      <w:r w:rsidRPr="009619E7">
        <w:rPr>
          <w:spacing w:val="-4"/>
          <w:lang w:val="fr-FR"/>
        </w:rPr>
        <w:instrText xml:space="preserve"> AUTONUM  </w:instrText>
      </w:r>
      <w:r w:rsidRPr="009619E7">
        <w:rPr>
          <w:spacing w:val="-4"/>
          <w:lang w:val="fr-FR"/>
        </w:rPr>
        <w:fldChar w:fldCharType="end"/>
      </w:r>
      <w:r w:rsidRPr="009619E7">
        <w:rPr>
          <w:spacing w:val="-4"/>
          <w:lang w:val="fr-FR"/>
        </w:rPr>
        <w:tab/>
      </w:r>
      <w:r w:rsidR="006D0950" w:rsidRPr="009619E7">
        <w:rPr>
          <w:spacing w:val="-4"/>
          <w:lang w:val="fr-FR"/>
        </w:rPr>
        <w:t>Aucun membre de l</w:t>
      </w:r>
      <w:r w:rsidR="00F75898" w:rsidRPr="009619E7">
        <w:rPr>
          <w:spacing w:val="-4"/>
          <w:lang w:val="fr-FR"/>
        </w:rPr>
        <w:t>’</w:t>
      </w:r>
      <w:r w:rsidR="006D0950" w:rsidRPr="009619E7">
        <w:rPr>
          <w:spacing w:val="-4"/>
          <w:lang w:val="fr-FR"/>
        </w:rPr>
        <w:t>Union n</w:t>
      </w:r>
      <w:r w:rsidR="00F75898" w:rsidRPr="009619E7">
        <w:rPr>
          <w:spacing w:val="-4"/>
          <w:lang w:val="fr-FR"/>
        </w:rPr>
        <w:t>’</w:t>
      </w:r>
      <w:r w:rsidR="006D0950" w:rsidRPr="009619E7">
        <w:rPr>
          <w:spacing w:val="-4"/>
          <w:lang w:val="fr-FR"/>
        </w:rPr>
        <w:t>a été ajouté dans la version</w:t>
      </w:r>
      <w:r w:rsidR="007D4BE2" w:rsidRPr="009619E7">
        <w:rPr>
          <w:spacing w:val="-4"/>
          <w:lang w:val="fr-FR"/>
        </w:rPr>
        <w:t> </w:t>
      </w:r>
      <w:r w:rsidR="006D0950" w:rsidRPr="009619E7">
        <w:rPr>
          <w:spacing w:val="-4"/>
          <w:lang w:val="fr-FR"/>
        </w:rPr>
        <w:t xml:space="preserve">2.5. </w:t>
      </w:r>
      <w:r w:rsidR="00A43146" w:rsidRPr="009619E7">
        <w:rPr>
          <w:spacing w:val="-4"/>
          <w:lang w:val="fr-FR"/>
        </w:rPr>
        <w:t xml:space="preserve"> </w:t>
      </w:r>
      <w:r w:rsidR="006D0950" w:rsidRPr="009619E7">
        <w:rPr>
          <w:spacing w:val="-4"/>
          <w:lang w:val="fr-FR"/>
        </w:rPr>
        <w:t>Le maïs a été ajouté comme nouvelle plante pour l</w:t>
      </w:r>
      <w:r w:rsidR="00F75898" w:rsidRPr="009619E7">
        <w:rPr>
          <w:spacing w:val="-4"/>
          <w:lang w:val="fr-FR"/>
        </w:rPr>
        <w:t>’</w:t>
      </w:r>
      <w:r w:rsidR="006D0950" w:rsidRPr="009619E7">
        <w:rPr>
          <w:spacing w:val="-4"/>
          <w:lang w:val="fr-FR"/>
        </w:rPr>
        <w:t>Union européenne.</w:t>
      </w:r>
    </w:p>
    <w:p w:rsidR="00527FF5" w:rsidRPr="009619E7" w:rsidRDefault="00527FF5" w:rsidP="004210A9">
      <w:pPr>
        <w:rPr>
          <w:lang w:val="fr-FR"/>
        </w:rPr>
      </w:pPr>
    </w:p>
    <w:p w:rsidR="004210A9" w:rsidRPr="009619E7" w:rsidRDefault="006D0950" w:rsidP="006D0950">
      <w:pPr>
        <w:keepNext/>
        <w:spacing w:after="120"/>
        <w:rPr>
          <w:lang w:val="fr-FR"/>
        </w:rPr>
      </w:pPr>
      <w:r w:rsidRPr="009619E7">
        <w:rPr>
          <w:lang w:val="fr-FR"/>
        </w:rPr>
        <w:lastRenderedPageBreak/>
        <w:t>Le champ d</w:t>
      </w:r>
      <w:r w:rsidR="00F75898" w:rsidRPr="009619E7">
        <w:rPr>
          <w:lang w:val="fr-FR"/>
        </w:rPr>
        <w:t>’</w:t>
      </w:r>
      <w:r w:rsidRPr="009619E7">
        <w:rPr>
          <w:lang w:val="fr-FR"/>
        </w:rPr>
        <w:t>application d</w:t>
      </w:r>
      <w:r w:rsidR="00F75898" w:rsidRPr="009619E7">
        <w:rPr>
          <w:lang w:val="fr-FR"/>
        </w:rPr>
        <w:t>’</w:t>
      </w:r>
      <w:r w:rsidRPr="009619E7">
        <w:rPr>
          <w:lang w:val="fr-FR"/>
        </w:rPr>
        <w:t>UPOV PRISMA dans la version</w:t>
      </w:r>
      <w:r w:rsidR="007D4BE2" w:rsidRPr="009619E7">
        <w:rPr>
          <w:lang w:val="fr-FR"/>
        </w:rPr>
        <w:t> </w:t>
      </w:r>
      <w:r w:rsidR="00FF2694" w:rsidRPr="009619E7">
        <w:rPr>
          <w:lang w:val="fr-FR"/>
        </w:rPr>
        <w:t>2.5 était le suivant</w:t>
      </w:r>
      <w:r w:rsidR="00F75898" w:rsidRPr="009619E7">
        <w:rPr>
          <w:lang w:val="fr-FR"/>
        </w:rPr>
        <w:t> :</w:t>
      </w:r>
    </w:p>
    <w:tbl>
      <w:tblPr>
        <w:tblStyle w:val="TableGrid1"/>
        <w:tblW w:w="9634" w:type="dxa"/>
        <w:tblInd w:w="0" w:type="dxa"/>
        <w:tblLayout w:type="fixed"/>
        <w:tblCellMar>
          <w:top w:w="28" w:type="dxa"/>
          <w:left w:w="57" w:type="dxa"/>
          <w:bottom w:w="28" w:type="dxa"/>
          <w:right w:w="85" w:type="dxa"/>
        </w:tblCellMar>
        <w:tblLook w:val="04A0" w:firstRow="1" w:lastRow="0" w:firstColumn="1" w:lastColumn="0" w:noHBand="0" w:noVBand="1"/>
      </w:tblPr>
      <w:tblGrid>
        <w:gridCol w:w="2547"/>
        <w:gridCol w:w="425"/>
        <w:gridCol w:w="6662"/>
      </w:tblGrid>
      <w:tr w:rsidR="008856C6" w:rsidRPr="00D74C22" w:rsidTr="00364CDE">
        <w:trPr>
          <w:cantSplit/>
          <w:tblHeader/>
        </w:trPr>
        <w:tc>
          <w:tcPr>
            <w:tcW w:w="29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210A9" w:rsidRPr="009619E7" w:rsidRDefault="006D0950" w:rsidP="006D0950">
            <w:pPr>
              <w:keepNext/>
              <w:jc w:val="center"/>
              <w:rPr>
                <w:sz w:val="16"/>
                <w:szCs w:val="17"/>
                <w:lang w:val="fr-FR"/>
              </w:rPr>
            </w:pPr>
            <w:r w:rsidRPr="009619E7">
              <w:rPr>
                <w:sz w:val="16"/>
                <w:szCs w:val="17"/>
                <w:lang w:val="fr-FR"/>
              </w:rPr>
              <w:t>Service</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210A9" w:rsidRPr="009619E7" w:rsidRDefault="006D0950" w:rsidP="006D0950">
            <w:pPr>
              <w:keepNext/>
              <w:jc w:val="left"/>
              <w:rPr>
                <w:sz w:val="16"/>
                <w:szCs w:val="17"/>
                <w:lang w:val="fr-FR"/>
              </w:rPr>
            </w:pPr>
            <w:r w:rsidRPr="009619E7">
              <w:rPr>
                <w:sz w:val="16"/>
                <w:szCs w:val="17"/>
                <w:lang w:val="fr-FR"/>
              </w:rPr>
              <w:t>Plantes prises en compte dans la version</w:t>
            </w:r>
            <w:r w:rsidR="007D4BE2" w:rsidRPr="009619E7">
              <w:rPr>
                <w:sz w:val="16"/>
                <w:szCs w:val="17"/>
                <w:lang w:val="fr-FR"/>
              </w:rPr>
              <w:t> </w:t>
            </w:r>
            <w:r w:rsidRPr="009619E7">
              <w:rPr>
                <w:sz w:val="16"/>
                <w:szCs w:val="17"/>
                <w:lang w:val="fr-FR"/>
              </w:rPr>
              <w:t>2.5</w:t>
            </w:r>
          </w:p>
        </w:tc>
      </w:tr>
      <w:tr w:rsidR="00A80089" w:rsidRPr="00D74C22" w:rsidTr="00D74C22">
        <w:trPr>
          <w:cantSplit/>
        </w:trPr>
        <w:tc>
          <w:tcPr>
            <w:tcW w:w="2547" w:type="dxa"/>
            <w:tcBorders>
              <w:top w:val="single" w:sz="4" w:space="0" w:color="auto"/>
              <w:left w:val="single" w:sz="4" w:space="0" w:color="auto"/>
              <w:bottom w:val="single" w:sz="4" w:space="0" w:color="auto"/>
              <w:right w:val="single" w:sz="4" w:space="0" w:color="auto"/>
            </w:tcBorders>
            <w:vAlign w:val="center"/>
          </w:tcPr>
          <w:p w:rsidR="00A80089" w:rsidRPr="009619E7" w:rsidRDefault="00A80089" w:rsidP="00A80089">
            <w:pPr>
              <w:jc w:val="left"/>
              <w:rPr>
                <w:sz w:val="16"/>
                <w:szCs w:val="17"/>
                <w:lang w:val="fr-FR"/>
              </w:rPr>
            </w:pPr>
            <w:r w:rsidRPr="009619E7">
              <w:rPr>
                <w:sz w:val="16"/>
                <w:szCs w:val="17"/>
                <w:lang w:val="fr-FR"/>
              </w:rPr>
              <w:t>Afrique du Sud</w:t>
            </w:r>
          </w:p>
        </w:tc>
        <w:tc>
          <w:tcPr>
            <w:tcW w:w="425" w:type="dxa"/>
            <w:tcBorders>
              <w:top w:val="single" w:sz="4" w:space="0" w:color="auto"/>
              <w:left w:val="single" w:sz="4" w:space="0" w:color="auto"/>
              <w:bottom w:val="single" w:sz="4" w:space="0" w:color="auto"/>
              <w:right w:val="single" w:sz="4" w:space="0" w:color="auto"/>
            </w:tcBorders>
            <w:noWrap/>
            <w:vAlign w:val="center"/>
          </w:tcPr>
          <w:p w:rsidR="00A80089" w:rsidRPr="009619E7" w:rsidRDefault="00A80089" w:rsidP="00A80089">
            <w:pPr>
              <w:jc w:val="center"/>
              <w:rPr>
                <w:sz w:val="16"/>
                <w:szCs w:val="17"/>
                <w:lang w:val="fr-FR"/>
              </w:rPr>
            </w:pPr>
            <w:r w:rsidRPr="009619E7">
              <w:rPr>
                <w:sz w:val="16"/>
                <w:szCs w:val="17"/>
                <w:lang w:val="fr-FR"/>
              </w:rPr>
              <w:t>ZA</w:t>
            </w:r>
          </w:p>
        </w:tc>
        <w:tc>
          <w:tcPr>
            <w:tcW w:w="6662" w:type="dxa"/>
            <w:tcBorders>
              <w:top w:val="single" w:sz="4" w:space="0" w:color="auto"/>
              <w:left w:val="single" w:sz="4" w:space="0" w:color="auto"/>
              <w:bottom w:val="single" w:sz="4" w:space="0" w:color="auto"/>
              <w:right w:val="single" w:sz="4" w:space="0" w:color="auto"/>
            </w:tcBorders>
          </w:tcPr>
          <w:p w:rsidR="00A80089" w:rsidRPr="009619E7" w:rsidRDefault="00A80089" w:rsidP="00A80089">
            <w:pPr>
              <w:rPr>
                <w:sz w:val="16"/>
                <w:lang w:val="fr-FR"/>
              </w:rPr>
            </w:pPr>
            <w:r w:rsidRPr="009619E7">
              <w:rPr>
                <w:sz w:val="16"/>
                <w:lang w:val="fr-FR"/>
              </w:rPr>
              <w:t>Tous les genres et espèces</w:t>
            </w:r>
          </w:p>
        </w:tc>
      </w:tr>
      <w:tr w:rsidR="008856C6" w:rsidRPr="00D74C22"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6D0950" w:rsidP="006D0950">
            <w:pPr>
              <w:keepNext/>
              <w:jc w:val="left"/>
              <w:rPr>
                <w:sz w:val="16"/>
                <w:szCs w:val="17"/>
                <w:lang w:val="fr-FR"/>
              </w:rPr>
            </w:pPr>
            <w:r w:rsidRPr="009619E7">
              <w:rPr>
                <w:sz w:val="16"/>
                <w:szCs w:val="17"/>
                <w:lang w:val="fr-FR"/>
              </w:rPr>
              <w:t>Argentine*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Pr="009619E7" w:rsidRDefault="006D0950" w:rsidP="006D0950">
            <w:pPr>
              <w:keepNext/>
              <w:jc w:val="center"/>
              <w:rPr>
                <w:sz w:val="16"/>
                <w:szCs w:val="17"/>
                <w:lang w:val="fr-FR"/>
              </w:rPr>
            </w:pPr>
            <w:r w:rsidRPr="009619E7">
              <w:rPr>
                <w:sz w:val="16"/>
                <w:szCs w:val="17"/>
                <w:lang w:val="fr-FR"/>
              </w:rPr>
              <w:t>AR</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6D0950" w:rsidP="006D0950">
            <w:pPr>
              <w:keepNext/>
              <w:jc w:val="left"/>
              <w:rPr>
                <w:sz w:val="16"/>
                <w:szCs w:val="17"/>
                <w:lang w:val="fr-FR"/>
              </w:rPr>
            </w:pPr>
            <w:r w:rsidRPr="009619E7">
              <w:rPr>
                <w:sz w:val="16"/>
                <w:szCs w:val="17"/>
                <w:lang w:val="fr-FR"/>
              </w:rPr>
              <w:t>Variétés fruitières de pommier, orge, radis rave, fève, chou de Bruxelles, chou</w:t>
            </w:r>
            <w:r w:rsidR="00F75898" w:rsidRPr="009619E7">
              <w:rPr>
                <w:sz w:val="16"/>
                <w:szCs w:val="17"/>
                <w:lang w:val="fr-FR"/>
              </w:rPr>
              <w:t>-</w:t>
            </w:r>
            <w:r w:rsidRPr="009619E7">
              <w:rPr>
                <w:sz w:val="16"/>
                <w:szCs w:val="17"/>
                <w:lang w:val="fr-FR"/>
              </w:rPr>
              <w:t>fleur, poivron, piment, chou chinois, cotonnier, aubergine, figuier, vigne, cébette, échalote grise, moutarde indienne, ciboule, maïs, melon, papaye, pomme de terre, rosier, sauge, échalote, soja, épinard, sucre de canne, porte</w:t>
            </w:r>
            <w:r w:rsidR="00F75898" w:rsidRPr="009619E7">
              <w:rPr>
                <w:sz w:val="16"/>
                <w:szCs w:val="17"/>
                <w:lang w:val="fr-FR"/>
              </w:rPr>
              <w:t>-</w:t>
            </w:r>
            <w:r w:rsidRPr="009619E7">
              <w:rPr>
                <w:sz w:val="16"/>
                <w:szCs w:val="17"/>
                <w:lang w:val="fr-FR"/>
              </w:rPr>
              <w:t>greffe de tomate, pastèque, blé, chicorée, endive</w:t>
            </w:r>
          </w:p>
        </w:tc>
      </w:tr>
      <w:tr w:rsidR="008856C6" w:rsidRPr="00D74C22"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6D0950" w:rsidP="006D0950">
            <w:pPr>
              <w:keepNext/>
              <w:jc w:val="left"/>
              <w:rPr>
                <w:sz w:val="16"/>
                <w:szCs w:val="17"/>
                <w:lang w:val="fr-FR"/>
              </w:rPr>
            </w:pPr>
            <w:r w:rsidRPr="009619E7">
              <w:rPr>
                <w:sz w:val="16"/>
                <w:szCs w:val="17"/>
                <w:lang w:val="fr-FR"/>
              </w:rPr>
              <w:t>Australie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Pr="009619E7" w:rsidRDefault="004210A9" w:rsidP="00364CDE">
            <w:pPr>
              <w:keepNext/>
              <w:jc w:val="center"/>
              <w:rPr>
                <w:sz w:val="16"/>
                <w:szCs w:val="17"/>
                <w:lang w:val="fr-FR"/>
              </w:rPr>
            </w:pPr>
            <w:r w:rsidRPr="009619E7">
              <w:rPr>
                <w:sz w:val="16"/>
                <w:szCs w:val="17"/>
                <w:lang w:val="fr-FR"/>
              </w:rPr>
              <w:t>AU</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6D0950" w:rsidP="006D0950">
            <w:pPr>
              <w:keepNext/>
              <w:jc w:val="left"/>
              <w:rPr>
                <w:sz w:val="16"/>
                <w:szCs w:val="17"/>
                <w:lang w:val="fr-FR"/>
              </w:rPr>
            </w:pPr>
            <w:r w:rsidRPr="009619E7">
              <w:rPr>
                <w:sz w:val="16"/>
                <w:szCs w:val="17"/>
                <w:lang w:val="fr-FR"/>
              </w:rPr>
              <w:t>Tous les genres et espèces</w:t>
            </w:r>
          </w:p>
        </w:tc>
      </w:tr>
      <w:tr w:rsidR="004210A9" w:rsidRPr="00D74C22"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6D0950" w:rsidP="006D0950">
            <w:pPr>
              <w:jc w:val="left"/>
              <w:rPr>
                <w:sz w:val="16"/>
                <w:szCs w:val="17"/>
                <w:lang w:val="fr-FR"/>
              </w:rPr>
            </w:pPr>
            <w:r w:rsidRPr="009619E7">
              <w:rPr>
                <w:sz w:val="16"/>
                <w:szCs w:val="17"/>
                <w:lang w:val="fr-FR"/>
              </w:rPr>
              <w:t>Bolivie (État plurinational de)*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Pr="009619E7" w:rsidRDefault="004210A9" w:rsidP="00364CDE">
            <w:pPr>
              <w:jc w:val="center"/>
              <w:rPr>
                <w:sz w:val="16"/>
                <w:szCs w:val="17"/>
                <w:lang w:val="fr-FR"/>
              </w:rPr>
            </w:pPr>
            <w:r w:rsidRPr="009619E7">
              <w:rPr>
                <w:sz w:val="16"/>
                <w:szCs w:val="17"/>
                <w:lang w:val="fr-FR"/>
              </w:rPr>
              <w:t>BO</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6D0950" w:rsidP="006D0950">
            <w:pPr>
              <w:jc w:val="left"/>
              <w:rPr>
                <w:sz w:val="16"/>
                <w:szCs w:val="17"/>
                <w:lang w:val="fr-FR"/>
              </w:rPr>
            </w:pPr>
            <w:r w:rsidRPr="009619E7">
              <w:rPr>
                <w:sz w:val="16"/>
                <w:szCs w:val="17"/>
                <w:lang w:val="fr-FR"/>
              </w:rPr>
              <w:t>Tous les genres et espèces</w:t>
            </w:r>
          </w:p>
        </w:tc>
      </w:tr>
      <w:tr w:rsidR="008856C6" w:rsidRPr="00D74C22"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4210A9" w:rsidP="00364CDE">
            <w:pPr>
              <w:jc w:val="left"/>
              <w:rPr>
                <w:sz w:val="16"/>
                <w:szCs w:val="17"/>
                <w:lang w:val="fr-FR"/>
              </w:rPr>
            </w:pPr>
            <w:r w:rsidRPr="009619E7">
              <w:rPr>
                <w:sz w:val="16"/>
                <w:szCs w:val="17"/>
                <w:lang w:val="fr-FR"/>
              </w:rPr>
              <w:t>Canada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Pr="009619E7" w:rsidRDefault="004210A9" w:rsidP="00364CDE">
            <w:pPr>
              <w:jc w:val="center"/>
              <w:rPr>
                <w:sz w:val="16"/>
                <w:szCs w:val="17"/>
                <w:lang w:val="fr-FR"/>
              </w:rPr>
            </w:pPr>
            <w:r w:rsidRPr="009619E7">
              <w:rPr>
                <w:sz w:val="16"/>
                <w:szCs w:val="17"/>
                <w:lang w:val="fr-FR"/>
              </w:rPr>
              <w:t>CA</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6D0950" w:rsidP="006D0950">
            <w:pPr>
              <w:jc w:val="left"/>
              <w:rPr>
                <w:sz w:val="16"/>
                <w:szCs w:val="17"/>
                <w:lang w:val="fr-FR"/>
              </w:rPr>
            </w:pPr>
            <w:r w:rsidRPr="009619E7">
              <w:rPr>
                <w:sz w:val="16"/>
                <w:szCs w:val="17"/>
                <w:lang w:val="fr-FR"/>
              </w:rPr>
              <w:t>Tous les genres et espèces à l</w:t>
            </w:r>
            <w:r w:rsidR="00F75898" w:rsidRPr="009619E7">
              <w:rPr>
                <w:sz w:val="16"/>
                <w:szCs w:val="17"/>
                <w:lang w:val="fr-FR"/>
              </w:rPr>
              <w:t>’</w:t>
            </w:r>
            <w:r w:rsidRPr="009619E7">
              <w:rPr>
                <w:sz w:val="16"/>
                <w:szCs w:val="17"/>
                <w:lang w:val="fr-FR"/>
              </w:rPr>
              <w:t>exception des algues, bactéries et champignons</w:t>
            </w:r>
          </w:p>
        </w:tc>
      </w:tr>
      <w:tr w:rsidR="008856C6" w:rsidRPr="00D74C22"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6D0950" w:rsidP="006D0950">
            <w:pPr>
              <w:jc w:val="left"/>
              <w:rPr>
                <w:sz w:val="16"/>
                <w:szCs w:val="17"/>
                <w:lang w:val="fr-FR"/>
              </w:rPr>
            </w:pPr>
            <w:r w:rsidRPr="009619E7">
              <w:rPr>
                <w:sz w:val="16"/>
                <w:szCs w:val="17"/>
                <w:lang w:val="fr-FR"/>
              </w:rPr>
              <w:t>Chili</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Pr="009619E7" w:rsidRDefault="004210A9" w:rsidP="00364CDE">
            <w:pPr>
              <w:jc w:val="center"/>
              <w:rPr>
                <w:sz w:val="16"/>
                <w:szCs w:val="17"/>
                <w:lang w:val="fr-FR"/>
              </w:rPr>
            </w:pPr>
            <w:r w:rsidRPr="009619E7">
              <w:rPr>
                <w:sz w:val="16"/>
                <w:szCs w:val="17"/>
                <w:lang w:val="fr-FR"/>
              </w:rPr>
              <w:t>CL</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6D0950" w:rsidP="006D0950">
            <w:pPr>
              <w:jc w:val="left"/>
              <w:rPr>
                <w:sz w:val="16"/>
                <w:szCs w:val="17"/>
                <w:lang w:val="fr-FR"/>
              </w:rPr>
            </w:pPr>
            <w:r w:rsidRPr="009619E7">
              <w:rPr>
                <w:sz w:val="16"/>
                <w:szCs w:val="17"/>
                <w:lang w:val="fr-FR"/>
              </w:rPr>
              <w:t>Tous les genres et espèces</w:t>
            </w:r>
          </w:p>
        </w:tc>
      </w:tr>
      <w:tr w:rsidR="008856C6" w:rsidRPr="009619E7"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6D0950" w:rsidP="006D0950">
            <w:pPr>
              <w:keepNext/>
              <w:jc w:val="left"/>
              <w:rPr>
                <w:sz w:val="16"/>
                <w:szCs w:val="17"/>
                <w:lang w:val="fr-FR"/>
              </w:rPr>
            </w:pPr>
            <w:r w:rsidRPr="009619E7">
              <w:rPr>
                <w:sz w:val="16"/>
                <w:szCs w:val="17"/>
                <w:lang w:val="fr-FR"/>
              </w:rPr>
              <w:t>Chine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Pr="009619E7" w:rsidRDefault="004210A9" w:rsidP="00364CDE">
            <w:pPr>
              <w:keepNext/>
              <w:jc w:val="center"/>
              <w:rPr>
                <w:sz w:val="16"/>
                <w:szCs w:val="17"/>
                <w:lang w:val="fr-FR"/>
              </w:rPr>
            </w:pPr>
            <w:r w:rsidRPr="009619E7">
              <w:rPr>
                <w:sz w:val="16"/>
                <w:szCs w:val="17"/>
                <w:lang w:val="fr-FR"/>
              </w:rPr>
              <w:t>CN</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6D0950" w:rsidP="006D0950">
            <w:pPr>
              <w:jc w:val="left"/>
              <w:rPr>
                <w:sz w:val="16"/>
                <w:szCs w:val="17"/>
                <w:lang w:val="fr-FR"/>
              </w:rPr>
            </w:pPr>
            <w:r w:rsidRPr="009619E7">
              <w:rPr>
                <w:sz w:val="16"/>
                <w:szCs w:val="17"/>
                <w:lang w:val="fr-FR"/>
              </w:rPr>
              <w:t>laitue</w:t>
            </w:r>
          </w:p>
        </w:tc>
      </w:tr>
      <w:tr w:rsidR="004210A9" w:rsidRPr="00D74C22"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6D0950" w:rsidP="006D0950">
            <w:pPr>
              <w:keepNext/>
              <w:jc w:val="left"/>
              <w:rPr>
                <w:sz w:val="16"/>
                <w:szCs w:val="17"/>
                <w:lang w:val="fr-FR"/>
              </w:rPr>
            </w:pPr>
            <w:r w:rsidRPr="009619E7">
              <w:rPr>
                <w:sz w:val="16"/>
                <w:szCs w:val="17"/>
                <w:lang w:val="fr-FR"/>
              </w:rPr>
              <w:t>Colombie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Pr="009619E7" w:rsidRDefault="004210A9" w:rsidP="00364CDE">
            <w:pPr>
              <w:keepNext/>
              <w:jc w:val="center"/>
              <w:rPr>
                <w:sz w:val="16"/>
                <w:szCs w:val="17"/>
                <w:lang w:val="fr-FR"/>
              </w:rPr>
            </w:pPr>
            <w:r w:rsidRPr="009619E7">
              <w:rPr>
                <w:sz w:val="16"/>
                <w:szCs w:val="17"/>
                <w:lang w:val="fr-FR"/>
              </w:rPr>
              <w:t>CO</w:t>
            </w:r>
          </w:p>
        </w:tc>
        <w:tc>
          <w:tcPr>
            <w:tcW w:w="6662" w:type="dxa"/>
            <w:tcBorders>
              <w:top w:val="single" w:sz="4" w:space="0" w:color="auto"/>
              <w:left w:val="single" w:sz="4" w:space="0" w:color="auto"/>
              <w:bottom w:val="single" w:sz="4" w:space="0" w:color="auto"/>
              <w:right w:val="single" w:sz="4" w:space="0" w:color="auto"/>
            </w:tcBorders>
            <w:hideMark/>
          </w:tcPr>
          <w:p w:rsidR="004210A9" w:rsidRPr="009619E7" w:rsidRDefault="006D0950" w:rsidP="006D0950">
            <w:pPr>
              <w:rPr>
                <w:sz w:val="16"/>
                <w:lang w:val="fr-FR"/>
              </w:rPr>
            </w:pPr>
            <w:r w:rsidRPr="009619E7">
              <w:rPr>
                <w:sz w:val="16"/>
                <w:lang w:val="fr-FR"/>
              </w:rPr>
              <w:t>Tous les genres et espèces</w:t>
            </w:r>
          </w:p>
        </w:tc>
      </w:tr>
      <w:tr w:rsidR="008856C6" w:rsidRPr="00D74C22"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4210A9" w:rsidP="00364CDE">
            <w:pPr>
              <w:keepNext/>
              <w:jc w:val="left"/>
              <w:rPr>
                <w:sz w:val="16"/>
                <w:szCs w:val="17"/>
                <w:lang w:val="fr-FR"/>
              </w:rPr>
            </w:pPr>
            <w:r w:rsidRPr="009619E7">
              <w:rPr>
                <w:sz w:val="16"/>
                <w:szCs w:val="17"/>
                <w:lang w:val="fr-FR"/>
              </w:rPr>
              <w:t>Costa</w:t>
            </w:r>
            <w:r w:rsidR="00A43146" w:rsidRPr="009619E7">
              <w:rPr>
                <w:sz w:val="16"/>
                <w:szCs w:val="17"/>
                <w:lang w:val="fr-FR"/>
              </w:rPr>
              <w:t> </w:t>
            </w:r>
            <w:r w:rsidRPr="009619E7">
              <w:rPr>
                <w:sz w:val="16"/>
                <w:szCs w:val="17"/>
                <w:lang w:val="fr-FR"/>
              </w:rPr>
              <w:t>Rica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Pr="009619E7" w:rsidRDefault="004210A9" w:rsidP="00364CDE">
            <w:pPr>
              <w:keepNext/>
              <w:jc w:val="center"/>
              <w:rPr>
                <w:sz w:val="16"/>
                <w:szCs w:val="17"/>
                <w:lang w:val="fr-FR"/>
              </w:rPr>
            </w:pPr>
            <w:r w:rsidRPr="009619E7">
              <w:rPr>
                <w:sz w:val="16"/>
                <w:szCs w:val="17"/>
                <w:lang w:val="fr-FR"/>
              </w:rPr>
              <w:t>CR</w:t>
            </w:r>
          </w:p>
        </w:tc>
        <w:tc>
          <w:tcPr>
            <w:tcW w:w="6662" w:type="dxa"/>
            <w:tcBorders>
              <w:top w:val="single" w:sz="4" w:space="0" w:color="auto"/>
              <w:left w:val="single" w:sz="4" w:space="0" w:color="auto"/>
              <w:bottom w:val="single" w:sz="4" w:space="0" w:color="auto"/>
              <w:right w:val="single" w:sz="4" w:space="0" w:color="auto"/>
            </w:tcBorders>
            <w:hideMark/>
          </w:tcPr>
          <w:p w:rsidR="004210A9" w:rsidRPr="009619E7" w:rsidRDefault="006D0950" w:rsidP="006D0950">
            <w:pPr>
              <w:rPr>
                <w:sz w:val="16"/>
                <w:lang w:val="fr-FR"/>
              </w:rPr>
            </w:pPr>
            <w:r w:rsidRPr="009619E7">
              <w:rPr>
                <w:sz w:val="16"/>
                <w:lang w:val="fr-FR"/>
              </w:rPr>
              <w:t>Tous les genres et espèces</w:t>
            </w:r>
          </w:p>
        </w:tc>
      </w:tr>
      <w:tr w:rsidR="00A80089" w:rsidRPr="00D74C22" w:rsidTr="00D74C22">
        <w:trPr>
          <w:cantSplit/>
        </w:trPr>
        <w:tc>
          <w:tcPr>
            <w:tcW w:w="2547" w:type="dxa"/>
            <w:tcBorders>
              <w:top w:val="single" w:sz="4" w:space="0" w:color="auto"/>
              <w:left w:val="single" w:sz="4" w:space="0" w:color="auto"/>
              <w:bottom w:val="single" w:sz="4" w:space="0" w:color="auto"/>
              <w:right w:val="single" w:sz="4" w:space="0" w:color="auto"/>
            </w:tcBorders>
            <w:vAlign w:val="center"/>
          </w:tcPr>
          <w:p w:rsidR="00A80089" w:rsidRPr="009619E7" w:rsidRDefault="00A80089" w:rsidP="00A80089">
            <w:pPr>
              <w:keepNext/>
              <w:jc w:val="left"/>
              <w:rPr>
                <w:sz w:val="16"/>
                <w:szCs w:val="17"/>
                <w:lang w:val="fr-FR"/>
              </w:rPr>
            </w:pPr>
            <w:r w:rsidRPr="009619E7">
              <w:rPr>
                <w:sz w:val="16"/>
                <w:szCs w:val="17"/>
                <w:lang w:val="fr-FR"/>
              </w:rPr>
              <w:t>Équateur</w:t>
            </w:r>
          </w:p>
        </w:tc>
        <w:tc>
          <w:tcPr>
            <w:tcW w:w="425" w:type="dxa"/>
            <w:tcBorders>
              <w:top w:val="single" w:sz="4" w:space="0" w:color="auto"/>
              <w:left w:val="single" w:sz="4" w:space="0" w:color="auto"/>
              <w:bottom w:val="single" w:sz="4" w:space="0" w:color="auto"/>
              <w:right w:val="single" w:sz="4" w:space="0" w:color="auto"/>
            </w:tcBorders>
            <w:noWrap/>
            <w:vAlign w:val="center"/>
          </w:tcPr>
          <w:p w:rsidR="00A80089" w:rsidRPr="009619E7" w:rsidRDefault="00A80089" w:rsidP="00A80089">
            <w:pPr>
              <w:keepNext/>
              <w:jc w:val="center"/>
              <w:rPr>
                <w:sz w:val="16"/>
                <w:szCs w:val="17"/>
                <w:lang w:val="fr-FR"/>
              </w:rPr>
            </w:pPr>
            <w:r w:rsidRPr="009619E7">
              <w:rPr>
                <w:sz w:val="16"/>
                <w:szCs w:val="17"/>
                <w:lang w:val="fr-FR"/>
              </w:rPr>
              <w:t>EC</w:t>
            </w:r>
          </w:p>
        </w:tc>
        <w:tc>
          <w:tcPr>
            <w:tcW w:w="6662" w:type="dxa"/>
            <w:tcBorders>
              <w:top w:val="single" w:sz="4" w:space="0" w:color="auto"/>
              <w:left w:val="single" w:sz="4" w:space="0" w:color="auto"/>
              <w:bottom w:val="single" w:sz="4" w:space="0" w:color="auto"/>
              <w:right w:val="single" w:sz="4" w:space="0" w:color="auto"/>
            </w:tcBorders>
            <w:vAlign w:val="center"/>
          </w:tcPr>
          <w:p w:rsidR="00A80089" w:rsidRPr="009619E7" w:rsidRDefault="00A80089" w:rsidP="00A80089">
            <w:pPr>
              <w:jc w:val="left"/>
              <w:rPr>
                <w:sz w:val="16"/>
                <w:szCs w:val="17"/>
                <w:lang w:val="fr-FR"/>
              </w:rPr>
            </w:pPr>
            <w:r w:rsidRPr="009619E7">
              <w:rPr>
                <w:sz w:val="16"/>
                <w:szCs w:val="17"/>
                <w:lang w:val="fr-FR"/>
              </w:rPr>
              <w:t>Tous les genres et espèces</w:t>
            </w:r>
          </w:p>
        </w:tc>
      </w:tr>
      <w:tr w:rsidR="00A80089" w:rsidRPr="00D74C22" w:rsidTr="00A80089">
        <w:trPr>
          <w:cantSplit/>
        </w:trPr>
        <w:tc>
          <w:tcPr>
            <w:tcW w:w="2547" w:type="dxa"/>
            <w:tcBorders>
              <w:top w:val="single" w:sz="4" w:space="0" w:color="auto"/>
              <w:left w:val="single" w:sz="4" w:space="0" w:color="auto"/>
              <w:bottom w:val="single" w:sz="4" w:space="0" w:color="auto"/>
              <w:right w:val="single" w:sz="4" w:space="0" w:color="auto"/>
            </w:tcBorders>
            <w:vAlign w:val="center"/>
          </w:tcPr>
          <w:p w:rsidR="00A80089" w:rsidRPr="009619E7" w:rsidRDefault="00A80089" w:rsidP="00A80089">
            <w:pPr>
              <w:jc w:val="left"/>
              <w:rPr>
                <w:sz w:val="16"/>
                <w:szCs w:val="17"/>
                <w:lang w:val="fr-FR"/>
              </w:rPr>
            </w:pPr>
            <w:r w:rsidRPr="009619E7">
              <w:rPr>
                <w:sz w:val="16"/>
                <w:szCs w:val="17"/>
                <w:lang w:val="fr-FR"/>
              </w:rPr>
              <w:t>États-Unis d’Amérique</w:t>
            </w:r>
          </w:p>
        </w:tc>
        <w:tc>
          <w:tcPr>
            <w:tcW w:w="425" w:type="dxa"/>
            <w:tcBorders>
              <w:top w:val="single" w:sz="4" w:space="0" w:color="auto"/>
              <w:left w:val="single" w:sz="4" w:space="0" w:color="auto"/>
              <w:bottom w:val="single" w:sz="4" w:space="0" w:color="auto"/>
              <w:right w:val="single" w:sz="4" w:space="0" w:color="auto"/>
            </w:tcBorders>
            <w:noWrap/>
            <w:vAlign w:val="center"/>
          </w:tcPr>
          <w:p w:rsidR="00A80089" w:rsidRPr="009619E7" w:rsidRDefault="00A80089" w:rsidP="00A80089">
            <w:pPr>
              <w:jc w:val="center"/>
              <w:rPr>
                <w:sz w:val="16"/>
                <w:szCs w:val="17"/>
                <w:lang w:val="fr-FR"/>
              </w:rPr>
            </w:pPr>
            <w:r w:rsidRPr="009619E7">
              <w:rPr>
                <w:sz w:val="16"/>
                <w:szCs w:val="17"/>
                <w:lang w:val="fr-FR"/>
              </w:rPr>
              <w:t>US</w:t>
            </w:r>
          </w:p>
        </w:tc>
        <w:tc>
          <w:tcPr>
            <w:tcW w:w="6662" w:type="dxa"/>
            <w:tcBorders>
              <w:top w:val="single" w:sz="4" w:space="0" w:color="auto"/>
              <w:left w:val="single" w:sz="4" w:space="0" w:color="auto"/>
              <w:bottom w:val="single" w:sz="4" w:space="0" w:color="auto"/>
              <w:right w:val="single" w:sz="4" w:space="0" w:color="auto"/>
            </w:tcBorders>
            <w:vAlign w:val="center"/>
          </w:tcPr>
          <w:p w:rsidR="00A80089" w:rsidRPr="009619E7" w:rsidRDefault="00A80089" w:rsidP="00A80089">
            <w:pPr>
              <w:jc w:val="left"/>
              <w:rPr>
                <w:sz w:val="16"/>
                <w:szCs w:val="17"/>
                <w:lang w:val="fr-FR"/>
              </w:rPr>
            </w:pPr>
            <w:r w:rsidRPr="009619E7">
              <w:rPr>
                <w:sz w:val="16"/>
                <w:szCs w:val="17"/>
                <w:lang w:val="fr-FR"/>
              </w:rPr>
              <w:t>192 plantes notamment le blé, la laitue, la pomme de terre et le soja</w:t>
            </w:r>
          </w:p>
        </w:tc>
      </w:tr>
      <w:tr w:rsidR="008856C6" w:rsidRPr="00D74C22"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6D0950" w:rsidP="006D0950">
            <w:pPr>
              <w:jc w:val="left"/>
              <w:rPr>
                <w:sz w:val="16"/>
                <w:szCs w:val="17"/>
                <w:lang w:val="fr-FR"/>
              </w:rPr>
            </w:pPr>
            <w:r w:rsidRPr="009619E7">
              <w:rPr>
                <w:sz w:val="16"/>
                <w:szCs w:val="17"/>
                <w:lang w:val="fr-FR"/>
              </w:rPr>
              <w:t>France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Pr="009619E7" w:rsidRDefault="004210A9" w:rsidP="00364CDE">
            <w:pPr>
              <w:jc w:val="center"/>
              <w:rPr>
                <w:sz w:val="16"/>
                <w:szCs w:val="17"/>
                <w:lang w:val="fr-FR"/>
              </w:rPr>
            </w:pPr>
            <w:r w:rsidRPr="009619E7">
              <w:rPr>
                <w:sz w:val="16"/>
                <w:szCs w:val="17"/>
                <w:lang w:val="fr-FR"/>
              </w:rPr>
              <w:t>FR</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6D0950" w:rsidP="006D0950">
            <w:pPr>
              <w:jc w:val="left"/>
              <w:rPr>
                <w:sz w:val="16"/>
                <w:szCs w:val="17"/>
                <w:lang w:val="fr-FR"/>
              </w:rPr>
            </w:pPr>
            <w:r w:rsidRPr="009619E7">
              <w:rPr>
                <w:sz w:val="16"/>
                <w:szCs w:val="17"/>
                <w:lang w:val="fr-FR"/>
              </w:rPr>
              <w:t>Tous les genres et espèces</w:t>
            </w:r>
          </w:p>
        </w:tc>
      </w:tr>
      <w:tr w:rsidR="008856C6" w:rsidRPr="00D74C22"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6D0950" w:rsidP="006D0950">
            <w:pPr>
              <w:jc w:val="left"/>
              <w:rPr>
                <w:sz w:val="16"/>
                <w:szCs w:val="17"/>
                <w:lang w:val="fr-FR"/>
              </w:rPr>
            </w:pPr>
            <w:r w:rsidRPr="009619E7">
              <w:rPr>
                <w:sz w:val="16"/>
                <w:szCs w:val="17"/>
                <w:lang w:val="fr-FR"/>
              </w:rPr>
              <w:t>Géorgie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Pr="009619E7" w:rsidRDefault="004210A9" w:rsidP="00364CDE">
            <w:pPr>
              <w:jc w:val="center"/>
              <w:rPr>
                <w:sz w:val="16"/>
                <w:szCs w:val="17"/>
                <w:lang w:val="fr-FR"/>
              </w:rPr>
            </w:pPr>
            <w:r w:rsidRPr="009619E7">
              <w:rPr>
                <w:sz w:val="16"/>
                <w:szCs w:val="17"/>
                <w:lang w:val="fr-FR"/>
              </w:rPr>
              <w:t>GE</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6D0950" w:rsidP="006D0950">
            <w:pPr>
              <w:jc w:val="left"/>
              <w:rPr>
                <w:sz w:val="16"/>
                <w:szCs w:val="17"/>
                <w:lang w:val="fr-FR"/>
              </w:rPr>
            </w:pPr>
            <w:r w:rsidRPr="009619E7">
              <w:rPr>
                <w:sz w:val="16"/>
                <w:szCs w:val="17"/>
                <w:lang w:val="fr-FR"/>
              </w:rPr>
              <w:t>Variétés fruitières de pommier, orge, ronce fruitière, myrtille, cerisier doux, pois chiche, féverole, haricot, noisetier, lentille, maïs, avoine, pêcher, poirier, pomme de terre, framboisier, soja, tournesol, tomate, noyer, blé</w:t>
            </w:r>
          </w:p>
        </w:tc>
      </w:tr>
      <w:tr w:rsidR="008856C6" w:rsidRPr="00D74C22"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6D0950" w:rsidP="006D0950">
            <w:pPr>
              <w:jc w:val="left"/>
              <w:rPr>
                <w:sz w:val="16"/>
                <w:szCs w:val="17"/>
                <w:lang w:val="fr-FR"/>
              </w:rPr>
            </w:pPr>
            <w:r w:rsidRPr="009619E7">
              <w:rPr>
                <w:sz w:val="16"/>
                <w:szCs w:val="17"/>
                <w:lang w:val="fr-FR"/>
              </w:rPr>
              <w:t>Kenya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Pr="009619E7" w:rsidRDefault="004210A9" w:rsidP="00364CDE">
            <w:pPr>
              <w:jc w:val="center"/>
              <w:rPr>
                <w:sz w:val="16"/>
                <w:szCs w:val="17"/>
                <w:lang w:val="fr-FR"/>
              </w:rPr>
            </w:pPr>
            <w:r w:rsidRPr="009619E7">
              <w:rPr>
                <w:sz w:val="16"/>
                <w:szCs w:val="17"/>
                <w:lang w:val="fr-FR"/>
              </w:rPr>
              <w:t>KE</w:t>
            </w:r>
          </w:p>
        </w:tc>
        <w:tc>
          <w:tcPr>
            <w:tcW w:w="6662" w:type="dxa"/>
            <w:tcBorders>
              <w:top w:val="single" w:sz="4" w:space="0" w:color="auto"/>
              <w:left w:val="single" w:sz="4" w:space="0" w:color="auto"/>
              <w:bottom w:val="single" w:sz="4" w:space="0" w:color="auto"/>
              <w:right w:val="single" w:sz="4" w:space="0" w:color="auto"/>
            </w:tcBorders>
            <w:hideMark/>
          </w:tcPr>
          <w:p w:rsidR="004210A9" w:rsidRPr="009619E7" w:rsidRDefault="006D0950" w:rsidP="006D0950">
            <w:pPr>
              <w:rPr>
                <w:sz w:val="16"/>
                <w:lang w:val="fr-FR"/>
              </w:rPr>
            </w:pPr>
            <w:r w:rsidRPr="009619E7">
              <w:rPr>
                <w:sz w:val="16"/>
                <w:lang w:val="fr-FR"/>
              </w:rPr>
              <w:t>Tous les genres et espèces</w:t>
            </w:r>
          </w:p>
        </w:tc>
      </w:tr>
      <w:tr w:rsidR="008856C6" w:rsidRPr="009619E7"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6D0950" w:rsidP="006D0950">
            <w:pPr>
              <w:jc w:val="left"/>
              <w:rPr>
                <w:sz w:val="16"/>
                <w:szCs w:val="17"/>
                <w:lang w:val="fr-FR"/>
              </w:rPr>
            </w:pPr>
            <w:r w:rsidRPr="009619E7">
              <w:rPr>
                <w:sz w:val="16"/>
                <w:szCs w:val="17"/>
                <w:lang w:val="fr-FR"/>
              </w:rPr>
              <w:t>Maroc</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Pr="009619E7" w:rsidRDefault="004210A9" w:rsidP="00364CDE">
            <w:pPr>
              <w:jc w:val="center"/>
              <w:rPr>
                <w:sz w:val="16"/>
                <w:szCs w:val="17"/>
                <w:lang w:val="fr-FR"/>
              </w:rPr>
            </w:pPr>
            <w:r w:rsidRPr="009619E7">
              <w:rPr>
                <w:sz w:val="16"/>
                <w:szCs w:val="17"/>
                <w:lang w:val="fr-FR"/>
              </w:rPr>
              <w:t>MA</w:t>
            </w:r>
          </w:p>
        </w:tc>
        <w:tc>
          <w:tcPr>
            <w:tcW w:w="6662" w:type="dxa"/>
            <w:tcBorders>
              <w:top w:val="single" w:sz="4" w:space="0" w:color="auto"/>
              <w:left w:val="single" w:sz="4" w:space="0" w:color="auto"/>
              <w:bottom w:val="single" w:sz="4" w:space="0" w:color="auto"/>
              <w:right w:val="single" w:sz="4" w:space="0" w:color="auto"/>
            </w:tcBorders>
            <w:hideMark/>
          </w:tcPr>
          <w:p w:rsidR="004210A9" w:rsidRPr="009619E7" w:rsidRDefault="00FF2694" w:rsidP="006D0950">
            <w:pPr>
              <w:rPr>
                <w:sz w:val="16"/>
                <w:szCs w:val="17"/>
                <w:lang w:val="fr-FR"/>
              </w:rPr>
            </w:pPr>
            <w:r w:rsidRPr="009619E7">
              <w:rPr>
                <w:sz w:val="16"/>
                <w:szCs w:val="17"/>
                <w:lang w:val="fr-FR"/>
              </w:rPr>
              <w:t>m</w:t>
            </w:r>
            <w:r w:rsidR="006D0950" w:rsidRPr="009619E7">
              <w:rPr>
                <w:sz w:val="16"/>
                <w:szCs w:val="17"/>
                <w:lang w:val="fr-FR"/>
              </w:rPr>
              <w:t>elon</w:t>
            </w:r>
          </w:p>
        </w:tc>
      </w:tr>
      <w:tr w:rsidR="008856C6" w:rsidRPr="00D74C22"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6D0950" w:rsidP="006D0950">
            <w:pPr>
              <w:jc w:val="left"/>
              <w:rPr>
                <w:sz w:val="16"/>
                <w:szCs w:val="17"/>
                <w:lang w:val="fr-FR"/>
              </w:rPr>
            </w:pPr>
            <w:r w:rsidRPr="009619E7">
              <w:rPr>
                <w:sz w:val="16"/>
                <w:szCs w:val="17"/>
                <w:lang w:val="fr-FR"/>
              </w:rPr>
              <w:t>Mexique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Pr="009619E7" w:rsidRDefault="004210A9" w:rsidP="00364CDE">
            <w:pPr>
              <w:jc w:val="center"/>
              <w:rPr>
                <w:sz w:val="16"/>
                <w:szCs w:val="17"/>
                <w:lang w:val="fr-FR"/>
              </w:rPr>
            </w:pPr>
            <w:r w:rsidRPr="009619E7">
              <w:rPr>
                <w:sz w:val="16"/>
                <w:szCs w:val="17"/>
                <w:lang w:val="fr-FR"/>
              </w:rPr>
              <w:t>MX</w:t>
            </w:r>
          </w:p>
        </w:tc>
        <w:tc>
          <w:tcPr>
            <w:tcW w:w="6662" w:type="dxa"/>
            <w:tcBorders>
              <w:top w:val="single" w:sz="4" w:space="0" w:color="auto"/>
              <w:left w:val="single" w:sz="4" w:space="0" w:color="auto"/>
              <w:bottom w:val="single" w:sz="4" w:space="0" w:color="auto"/>
              <w:right w:val="single" w:sz="4" w:space="0" w:color="auto"/>
            </w:tcBorders>
            <w:hideMark/>
          </w:tcPr>
          <w:p w:rsidR="004210A9" w:rsidRPr="009619E7" w:rsidRDefault="006D0950" w:rsidP="006D0950">
            <w:pPr>
              <w:rPr>
                <w:sz w:val="16"/>
                <w:lang w:val="fr-FR"/>
              </w:rPr>
            </w:pPr>
            <w:r w:rsidRPr="009619E7">
              <w:rPr>
                <w:sz w:val="16"/>
                <w:lang w:val="fr-FR"/>
              </w:rPr>
              <w:t>Tous les genres et espèces</w:t>
            </w:r>
          </w:p>
        </w:tc>
      </w:tr>
      <w:tr w:rsidR="00A80089" w:rsidRPr="00D74C22" w:rsidTr="00364CDE">
        <w:trPr>
          <w:cantSplit/>
        </w:trPr>
        <w:tc>
          <w:tcPr>
            <w:tcW w:w="2547" w:type="dxa"/>
            <w:tcBorders>
              <w:top w:val="single" w:sz="4" w:space="0" w:color="auto"/>
              <w:left w:val="single" w:sz="4" w:space="0" w:color="auto"/>
              <w:bottom w:val="single" w:sz="4" w:space="0" w:color="auto"/>
              <w:right w:val="single" w:sz="4" w:space="0" w:color="auto"/>
            </w:tcBorders>
            <w:vAlign w:val="center"/>
          </w:tcPr>
          <w:p w:rsidR="00A80089" w:rsidRPr="009619E7" w:rsidRDefault="00A80089" w:rsidP="00A80089">
            <w:pPr>
              <w:jc w:val="left"/>
              <w:rPr>
                <w:sz w:val="16"/>
                <w:szCs w:val="17"/>
                <w:lang w:val="fr-FR"/>
              </w:rPr>
            </w:pPr>
            <w:r w:rsidRPr="009619E7">
              <w:rPr>
                <w:sz w:val="16"/>
                <w:szCs w:val="17"/>
                <w:lang w:val="fr-FR"/>
              </w:rPr>
              <w:t>Norvège</w:t>
            </w:r>
          </w:p>
        </w:tc>
        <w:tc>
          <w:tcPr>
            <w:tcW w:w="425" w:type="dxa"/>
            <w:tcBorders>
              <w:top w:val="single" w:sz="4" w:space="0" w:color="auto"/>
              <w:left w:val="single" w:sz="4" w:space="0" w:color="auto"/>
              <w:bottom w:val="single" w:sz="4" w:space="0" w:color="auto"/>
              <w:right w:val="single" w:sz="4" w:space="0" w:color="auto"/>
            </w:tcBorders>
            <w:noWrap/>
            <w:vAlign w:val="center"/>
          </w:tcPr>
          <w:p w:rsidR="00A80089" w:rsidRPr="009619E7" w:rsidRDefault="00A80089" w:rsidP="00A80089">
            <w:pPr>
              <w:jc w:val="center"/>
              <w:rPr>
                <w:sz w:val="16"/>
                <w:szCs w:val="17"/>
                <w:lang w:val="fr-FR"/>
              </w:rPr>
            </w:pPr>
            <w:r w:rsidRPr="009619E7">
              <w:rPr>
                <w:sz w:val="16"/>
                <w:szCs w:val="17"/>
                <w:lang w:val="fr-FR"/>
              </w:rPr>
              <w:t>NO</w:t>
            </w:r>
          </w:p>
        </w:tc>
        <w:tc>
          <w:tcPr>
            <w:tcW w:w="6662" w:type="dxa"/>
            <w:tcBorders>
              <w:top w:val="single" w:sz="4" w:space="0" w:color="auto"/>
              <w:left w:val="single" w:sz="4" w:space="0" w:color="auto"/>
              <w:bottom w:val="single" w:sz="4" w:space="0" w:color="auto"/>
              <w:right w:val="single" w:sz="4" w:space="0" w:color="auto"/>
            </w:tcBorders>
          </w:tcPr>
          <w:p w:rsidR="00A80089" w:rsidRPr="009619E7" w:rsidRDefault="00A80089" w:rsidP="00A80089">
            <w:pPr>
              <w:rPr>
                <w:sz w:val="16"/>
                <w:lang w:val="fr-FR"/>
              </w:rPr>
            </w:pPr>
            <w:r w:rsidRPr="009619E7">
              <w:rPr>
                <w:sz w:val="16"/>
                <w:lang w:val="fr-FR"/>
              </w:rPr>
              <w:t>Tous les genres et espèces</w:t>
            </w:r>
          </w:p>
        </w:tc>
      </w:tr>
      <w:tr w:rsidR="008856C6" w:rsidRPr="00D74C22"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6D0950" w:rsidP="006D0950">
            <w:pPr>
              <w:jc w:val="left"/>
              <w:rPr>
                <w:sz w:val="16"/>
                <w:szCs w:val="17"/>
                <w:lang w:val="fr-FR"/>
              </w:rPr>
            </w:pPr>
            <w:r w:rsidRPr="009619E7">
              <w:rPr>
                <w:sz w:val="16"/>
                <w:szCs w:val="17"/>
                <w:lang w:val="fr-FR"/>
              </w:rPr>
              <w:t>Nouvelle</w:t>
            </w:r>
            <w:r w:rsidR="00F75898" w:rsidRPr="009619E7">
              <w:rPr>
                <w:sz w:val="16"/>
                <w:szCs w:val="17"/>
                <w:lang w:val="fr-FR"/>
              </w:rPr>
              <w:t>-</w:t>
            </w:r>
            <w:r w:rsidRPr="009619E7">
              <w:rPr>
                <w:sz w:val="16"/>
                <w:szCs w:val="17"/>
                <w:lang w:val="fr-FR"/>
              </w:rPr>
              <w:t>Zélande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Pr="009619E7" w:rsidRDefault="004210A9" w:rsidP="00364CDE">
            <w:pPr>
              <w:jc w:val="center"/>
              <w:rPr>
                <w:sz w:val="16"/>
                <w:szCs w:val="17"/>
                <w:lang w:val="fr-FR"/>
              </w:rPr>
            </w:pPr>
            <w:r w:rsidRPr="009619E7">
              <w:rPr>
                <w:sz w:val="16"/>
                <w:szCs w:val="17"/>
                <w:lang w:val="fr-FR"/>
              </w:rPr>
              <w:t>NZ</w:t>
            </w:r>
          </w:p>
        </w:tc>
        <w:tc>
          <w:tcPr>
            <w:tcW w:w="6662" w:type="dxa"/>
            <w:tcBorders>
              <w:top w:val="single" w:sz="4" w:space="0" w:color="auto"/>
              <w:left w:val="single" w:sz="4" w:space="0" w:color="auto"/>
              <w:bottom w:val="single" w:sz="4" w:space="0" w:color="auto"/>
              <w:right w:val="single" w:sz="4" w:space="0" w:color="auto"/>
            </w:tcBorders>
            <w:hideMark/>
          </w:tcPr>
          <w:p w:rsidR="004210A9" w:rsidRPr="009619E7" w:rsidRDefault="006D0950" w:rsidP="006D0950">
            <w:pPr>
              <w:rPr>
                <w:sz w:val="16"/>
                <w:lang w:val="fr-FR"/>
              </w:rPr>
            </w:pPr>
            <w:r w:rsidRPr="009619E7">
              <w:rPr>
                <w:sz w:val="16"/>
                <w:lang w:val="fr-FR"/>
              </w:rPr>
              <w:t>Tous les genres et espèces</w:t>
            </w:r>
          </w:p>
        </w:tc>
      </w:tr>
      <w:tr w:rsidR="00A80089" w:rsidRPr="00D74C22" w:rsidTr="00D74C22">
        <w:trPr>
          <w:cantSplit/>
        </w:trPr>
        <w:tc>
          <w:tcPr>
            <w:tcW w:w="2547" w:type="dxa"/>
            <w:tcBorders>
              <w:top w:val="single" w:sz="4" w:space="0" w:color="auto"/>
              <w:left w:val="single" w:sz="4" w:space="0" w:color="auto"/>
              <w:bottom w:val="single" w:sz="4" w:space="0" w:color="auto"/>
              <w:right w:val="single" w:sz="4" w:space="0" w:color="auto"/>
            </w:tcBorders>
            <w:vAlign w:val="center"/>
          </w:tcPr>
          <w:p w:rsidR="00A80089" w:rsidRPr="009619E7" w:rsidRDefault="00A80089" w:rsidP="00A80089">
            <w:pPr>
              <w:keepNext/>
              <w:jc w:val="left"/>
              <w:rPr>
                <w:sz w:val="16"/>
                <w:szCs w:val="17"/>
                <w:lang w:val="fr-FR"/>
              </w:rPr>
            </w:pPr>
            <w:r w:rsidRPr="009619E7">
              <w:rPr>
                <w:sz w:val="16"/>
                <w:szCs w:val="17"/>
                <w:lang w:val="fr-FR"/>
              </w:rPr>
              <w:t xml:space="preserve">Organisation africaine de la propriété intellectuelle (OAPI) </w:t>
            </w:r>
          </w:p>
        </w:tc>
        <w:tc>
          <w:tcPr>
            <w:tcW w:w="425" w:type="dxa"/>
            <w:tcBorders>
              <w:top w:val="single" w:sz="4" w:space="0" w:color="auto"/>
              <w:left w:val="single" w:sz="4" w:space="0" w:color="auto"/>
              <w:bottom w:val="single" w:sz="4" w:space="0" w:color="auto"/>
              <w:right w:val="single" w:sz="4" w:space="0" w:color="auto"/>
            </w:tcBorders>
            <w:noWrap/>
            <w:vAlign w:val="center"/>
          </w:tcPr>
          <w:p w:rsidR="00A80089" w:rsidRPr="009619E7" w:rsidRDefault="00A80089" w:rsidP="00A80089">
            <w:pPr>
              <w:keepNext/>
              <w:jc w:val="center"/>
              <w:rPr>
                <w:sz w:val="16"/>
                <w:szCs w:val="17"/>
                <w:lang w:val="fr-FR"/>
              </w:rPr>
            </w:pPr>
            <w:r w:rsidRPr="009619E7">
              <w:rPr>
                <w:sz w:val="16"/>
                <w:szCs w:val="17"/>
                <w:lang w:val="fr-FR"/>
              </w:rPr>
              <w:t>OA</w:t>
            </w:r>
          </w:p>
        </w:tc>
        <w:tc>
          <w:tcPr>
            <w:tcW w:w="6662" w:type="dxa"/>
            <w:tcBorders>
              <w:top w:val="single" w:sz="4" w:space="0" w:color="auto"/>
              <w:left w:val="single" w:sz="4" w:space="0" w:color="auto"/>
              <w:bottom w:val="single" w:sz="4" w:space="0" w:color="auto"/>
              <w:right w:val="single" w:sz="4" w:space="0" w:color="auto"/>
            </w:tcBorders>
            <w:vAlign w:val="center"/>
          </w:tcPr>
          <w:p w:rsidR="00A80089" w:rsidRPr="009619E7" w:rsidRDefault="00A80089" w:rsidP="00A80089">
            <w:pPr>
              <w:keepNext/>
              <w:jc w:val="left"/>
              <w:rPr>
                <w:sz w:val="16"/>
                <w:szCs w:val="17"/>
                <w:lang w:val="fr-FR"/>
              </w:rPr>
            </w:pPr>
            <w:r w:rsidRPr="009619E7">
              <w:rPr>
                <w:sz w:val="16"/>
                <w:szCs w:val="17"/>
                <w:lang w:val="fr-FR"/>
              </w:rPr>
              <w:t>Tous les genres et espèces</w:t>
            </w:r>
          </w:p>
        </w:tc>
      </w:tr>
      <w:tr w:rsidR="00A80089" w:rsidRPr="00504797" w:rsidTr="00D74C22">
        <w:trPr>
          <w:cantSplit/>
        </w:trPr>
        <w:tc>
          <w:tcPr>
            <w:tcW w:w="2547" w:type="dxa"/>
            <w:tcBorders>
              <w:top w:val="single" w:sz="4" w:space="0" w:color="auto"/>
              <w:left w:val="single" w:sz="4" w:space="0" w:color="auto"/>
              <w:bottom w:val="single" w:sz="4" w:space="0" w:color="auto"/>
              <w:right w:val="single" w:sz="4" w:space="0" w:color="auto"/>
            </w:tcBorders>
            <w:vAlign w:val="center"/>
          </w:tcPr>
          <w:p w:rsidR="00A80089" w:rsidRPr="009619E7" w:rsidRDefault="00A80089" w:rsidP="00A80089">
            <w:pPr>
              <w:jc w:val="left"/>
              <w:rPr>
                <w:sz w:val="16"/>
                <w:szCs w:val="17"/>
                <w:lang w:val="fr-FR"/>
              </w:rPr>
            </w:pPr>
            <w:r w:rsidRPr="009619E7">
              <w:rPr>
                <w:sz w:val="16"/>
                <w:szCs w:val="17"/>
                <w:lang w:val="fr-FR"/>
              </w:rPr>
              <w:t>Paraguay*</w:t>
            </w:r>
          </w:p>
        </w:tc>
        <w:tc>
          <w:tcPr>
            <w:tcW w:w="425" w:type="dxa"/>
            <w:tcBorders>
              <w:top w:val="single" w:sz="4" w:space="0" w:color="auto"/>
              <w:left w:val="single" w:sz="4" w:space="0" w:color="auto"/>
              <w:bottom w:val="single" w:sz="4" w:space="0" w:color="auto"/>
              <w:right w:val="single" w:sz="4" w:space="0" w:color="auto"/>
            </w:tcBorders>
            <w:noWrap/>
            <w:vAlign w:val="center"/>
          </w:tcPr>
          <w:p w:rsidR="00A80089" w:rsidRPr="009619E7" w:rsidRDefault="00A80089" w:rsidP="00A80089">
            <w:pPr>
              <w:jc w:val="center"/>
              <w:rPr>
                <w:sz w:val="16"/>
                <w:szCs w:val="17"/>
                <w:lang w:val="fr-FR"/>
              </w:rPr>
            </w:pPr>
            <w:r w:rsidRPr="009619E7">
              <w:rPr>
                <w:sz w:val="16"/>
                <w:szCs w:val="17"/>
                <w:lang w:val="fr-FR"/>
              </w:rPr>
              <w:t>PY</w:t>
            </w:r>
          </w:p>
        </w:tc>
        <w:tc>
          <w:tcPr>
            <w:tcW w:w="6662" w:type="dxa"/>
            <w:tcBorders>
              <w:top w:val="single" w:sz="4" w:space="0" w:color="auto"/>
              <w:left w:val="single" w:sz="4" w:space="0" w:color="auto"/>
              <w:bottom w:val="single" w:sz="4" w:space="0" w:color="auto"/>
              <w:right w:val="single" w:sz="4" w:space="0" w:color="auto"/>
            </w:tcBorders>
            <w:vAlign w:val="center"/>
          </w:tcPr>
          <w:p w:rsidR="00A80089" w:rsidRPr="009619E7" w:rsidRDefault="00A80089" w:rsidP="00A80089">
            <w:pPr>
              <w:jc w:val="left"/>
              <w:rPr>
                <w:sz w:val="16"/>
                <w:szCs w:val="17"/>
                <w:lang w:val="fr-FR"/>
              </w:rPr>
            </w:pPr>
            <w:r w:rsidRPr="009619E7">
              <w:rPr>
                <w:sz w:val="16"/>
                <w:szCs w:val="17"/>
                <w:lang w:val="fr-FR"/>
              </w:rPr>
              <w:t>soja</w:t>
            </w:r>
          </w:p>
        </w:tc>
      </w:tr>
      <w:tr w:rsidR="00A80089" w:rsidRPr="00D74C22" w:rsidTr="00D74C22">
        <w:trPr>
          <w:cantSplit/>
        </w:trPr>
        <w:tc>
          <w:tcPr>
            <w:tcW w:w="2547" w:type="dxa"/>
            <w:tcBorders>
              <w:top w:val="single" w:sz="4" w:space="0" w:color="auto"/>
              <w:left w:val="single" w:sz="4" w:space="0" w:color="auto"/>
              <w:bottom w:val="single" w:sz="4" w:space="0" w:color="auto"/>
              <w:right w:val="single" w:sz="4" w:space="0" w:color="auto"/>
            </w:tcBorders>
            <w:vAlign w:val="center"/>
          </w:tcPr>
          <w:p w:rsidR="00A80089" w:rsidRPr="009619E7" w:rsidRDefault="00A80089" w:rsidP="00A80089">
            <w:pPr>
              <w:jc w:val="left"/>
              <w:rPr>
                <w:sz w:val="16"/>
                <w:szCs w:val="17"/>
                <w:lang w:val="fr-FR"/>
              </w:rPr>
            </w:pPr>
            <w:r w:rsidRPr="009619E7">
              <w:rPr>
                <w:sz w:val="16"/>
                <w:szCs w:val="17"/>
                <w:lang w:val="fr-FR"/>
              </w:rPr>
              <w:t>Pays-Bas</w:t>
            </w:r>
          </w:p>
        </w:tc>
        <w:tc>
          <w:tcPr>
            <w:tcW w:w="425" w:type="dxa"/>
            <w:tcBorders>
              <w:top w:val="single" w:sz="4" w:space="0" w:color="auto"/>
              <w:left w:val="single" w:sz="4" w:space="0" w:color="auto"/>
              <w:bottom w:val="single" w:sz="4" w:space="0" w:color="auto"/>
              <w:right w:val="single" w:sz="4" w:space="0" w:color="auto"/>
            </w:tcBorders>
            <w:noWrap/>
            <w:vAlign w:val="center"/>
          </w:tcPr>
          <w:p w:rsidR="00A80089" w:rsidRPr="009619E7" w:rsidRDefault="00A80089" w:rsidP="00A80089">
            <w:pPr>
              <w:jc w:val="center"/>
              <w:rPr>
                <w:sz w:val="16"/>
                <w:szCs w:val="17"/>
                <w:lang w:val="fr-FR"/>
              </w:rPr>
            </w:pPr>
            <w:r w:rsidRPr="009619E7">
              <w:rPr>
                <w:sz w:val="16"/>
                <w:szCs w:val="17"/>
                <w:lang w:val="fr-FR"/>
              </w:rPr>
              <w:t>NL</w:t>
            </w:r>
          </w:p>
        </w:tc>
        <w:tc>
          <w:tcPr>
            <w:tcW w:w="6662" w:type="dxa"/>
            <w:tcBorders>
              <w:top w:val="single" w:sz="4" w:space="0" w:color="auto"/>
              <w:left w:val="single" w:sz="4" w:space="0" w:color="auto"/>
              <w:bottom w:val="single" w:sz="4" w:space="0" w:color="auto"/>
              <w:right w:val="single" w:sz="4" w:space="0" w:color="auto"/>
            </w:tcBorders>
          </w:tcPr>
          <w:p w:rsidR="00A80089" w:rsidRPr="009619E7" w:rsidRDefault="00A80089" w:rsidP="00A80089">
            <w:pPr>
              <w:rPr>
                <w:sz w:val="16"/>
                <w:lang w:val="fr-FR"/>
              </w:rPr>
            </w:pPr>
            <w:r w:rsidRPr="009619E7">
              <w:rPr>
                <w:sz w:val="16"/>
                <w:lang w:val="fr-FR"/>
              </w:rPr>
              <w:t>Tous les genres et espèces</w:t>
            </w:r>
          </w:p>
        </w:tc>
      </w:tr>
      <w:tr w:rsidR="008856C6" w:rsidRPr="00D74C22"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6D0950" w:rsidP="006D0950">
            <w:pPr>
              <w:jc w:val="left"/>
              <w:rPr>
                <w:sz w:val="16"/>
                <w:szCs w:val="17"/>
                <w:lang w:val="fr-FR"/>
              </w:rPr>
            </w:pPr>
            <w:r w:rsidRPr="009619E7">
              <w:rPr>
                <w:sz w:val="16"/>
                <w:szCs w:val="17"/>
                <w:lang w:val="fr-FR"/>
              </w:rPr>
              <w:t>Pérou</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Pr="009619E7" w:rsidRDefault="004210A9" w:rsidP="00364CDE">
            <w:pPr>
              <w:jc w:val="center"/>
              <w:rPr>
                <w:sz w:val="16"/>
                <w:szCs w:val="17"/>
                <w:lang w:val="fr-FR"/>
              </w:rPr>
            </w:pPr>
            <w:r w:rsidRPr="009619E7">
              <w:rPr>
                <w:sz w:val="16"/>
                <w:szCs w:val="17"/>
                <w:lang w:val="fr-FR"/>
              </w:rPr>
              <w:t>PE</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6D0950" w:rsidP="006D0950">
            <w:pPr>
              <w:jc w:val="left"/>
              <w:rPr>
                <w:sz w:val="16"/>
                <w:szCs w:val="17"/>
                <w:lang w:val="fr-FR"/>
              </w:rPr>
            </w:pPr>
            <w:r w:rsidRPr="009619E7">
              <w:rPr>
                <w:sz w:val="16"/>
                <w:szCs w:val="17"/>
                <w:lang w:val="fr-FR"/>
              </w:rPr>
              <w:t>Tous les genres et espèces</w:t>
            </w:r>
          </w:p>
        </w:tc>
      </w:tr>
      <w:tr w:rsidR="00A80089" w:rsidRPr="00D74C22" w:rsidTr="00D74C22">
        <w:trPr>
          <w:cantSplit/>
        </w:trPr>
        <w:tc>
          <w:tcPr>
            <w:tcW w:w="2547" w:type="dxa"/>
            <w:tcBorders>
              <w:top w:val="single" w:sz="4" w:space="0" w:color="auto"/>
              <w:left w:val="single" w:sz="4" w:space="0" w:color="auto"/>
              <w:bottom w:val="single" w:sz="4" w:space="0" w:color="auto"/>
              <w:right w:val="single" w:sz="4" w:space="0" w:color="auto"/>
            </w:tcBorders>
            <w:vAlign w:val="center"/>
          </w:tcPr>
          <w:p w:rsidR="00A80089" w:rsidRPr="009619E7" w:rsidRDefault="00A80089" w:rsidP="00A80089">
            <w:pPr>
              <w:jc w:val="left"/>
              <w:rPr>
                <w:sz w:val="16"/>
                <w:szCs w:val="17"/>
                <w:lang w:val="fr-FR"/>
              </w:rPr>
            </w:pPr>
            <w:r w:rsidRPr="009619E7">
              <w:rPr>
                <w:sz w:val="16"/>
                <w:szCs w:val="17"/>
                <w:lang w:val="fr-FR"/>
              </w:rPr>
              <w:t>République de Corée</w:t>
            </w:r>
          </w:p>
        </w:tc>
        <w:tc>
          <w:tcPr>
            <w:tcW w:w="425" w:type="dxa"/>
            <w:tcBorders>
              <w:top w:val="single" w:sz="4" w:space="0" w:color="auto"/>
              <w:left w:val="single" w:sz="4" w:space="0" w:color="auto"/>
              <w:bottom w:val="single" w:sz="4" w:space="0" w:color="auto"/>
              <w:right w:val="single" w:sz="4" w:space="0" w:color="auto"/>
            </w:tcBorders>
            <w:noWrap/>
            <w:vAlign w:val="center"/>
          </w:tcPr>
          <w:p w:rsidR="00A80089" w:rsidRPr="009619E7" w:rsidRDefault="00A80089" w:rsidP="00A80089">
            <w:pPr>
              <w:jc w:val="center"/>
              <w:rPr>
                <w:sz w:val="16"/>
                <w:szCs w:val="17"/>
                <w:lang w:val="fr-FR"/>
              </w:rPr>
            </w:pPr>
            <w:r w:rsidRPr="009619E7">
              <w:rPr>
                <w:sz w:val="16"/>
                <w:szCs w:val="17"/>
                <w:lang w:val="fr-FR"/>
              </w:rPr>
              <w:t>KR</w:t>
            </w:r>
          </w:p>
        </w:tc>
        <w:tc>
          <w:tcPr>
            <w:tcW w:w="6662" w:type="dxa"/>
            <w:tcBorders>
              <w:top w:val="single" w:sz="4" w:space="0" w:color="auto"/>
              <w:left w:val="single" w:sz="4" w:space="0" w:color="auto"/>
              <w:bottom w:val="single" w:sz="4" w:space="0" w:color="auto"/>
              <w:right w:val="single" w:sz="4" w:space="0" w:color="auto"/>
            </w:tcBorders>
          </w:tcPr>
          <w:p w:rsidR="00A80089" w:rsidRPr="009619E7" w:rsidRDefault="00A80089" w:rsidP="00A80089">
            <w:pPr>
              <w:rPr>
                <w:sz w:val="16"/>
                <w:lang w:val="fr-FR"/>
              </w:rPr>
            </w:pPr>
            <w:r w:rsidRPr="009619E7">
              <w:rPr>
                <w:sz w:val="16"/>
                <w:lang w:val="fr-FR"/>
              </w:rPr>
              <w:t>Variétés fruitières de pommier, laitue, pomme de terre, rosier, soja</w:t>
            </w:r>
          </w:p>
        </w:tc>
      </w:tr>
      <w:tr w:rsidR="008856C6" w:rsidRPr="00D74C22"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6D0950" w:rsidP="006D0950">
            <w:pPr>
              <w:jc w:val="left"/>
              <w:rPr>
                <w:sz w:val="16"/>
                <w:szCs w:val="17"/>
                <w:lang w:val="fr-FR"/>
              </w:rPr>
            </w:pPr>
            <w:r w:rsidRPr="009619E7">
              <w:rPr>
                <w:sz w:val="16"/>
                <w:szCs w:val="17"/>
                <w:lang w:val="fr-FR"/>
              </w:rPr>
              <w:t>République de Moldova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Pr="009619E7" w:rsidRDefault="004210A9" w:rsidP="00364CDE">
            <w:pPr>
              <w:jc w:val="center"/>
              <w:rPr>
                <w:sz w:val="16"/>
                <w:szCs w:val="17"/>
                <w:lang w:val="fr-FR"/>
              </w:rPr>
            </w:pPr>
            <w:r w:rsidRPr="009619E7">
              <w:rPr>
                <w:sz w:val="16"/>
                <w:szCs w:val="17"/>
                <w:lang w:val="fr-FR"/>
              </w:rPr>
              <w:t>MD</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6D0950" w:rsidP="006D0950">
            <w:pPr>
              <w:jc w:val="left"/>
              <w:rPr>
                <w:sz w:val="16"/>
                <w:szCs w:val="17"/>
                <w:lang w:val="fr-FR"/>
              </w:rPr>
            </w:pPr>
            <w:r w:rsidRPr="009619E7">
              <w:rPr>
                <w:sz w:val="16"/>
                <w:szCs w:val="17"/>
                <w:lang w:val="fr-FR"/>
              </w:rPr>
              <w:t>Variétés fruitières de pommier, orge, ronce fruitière, piment, poivron, prunier européen, vigne, laitue, maïs, avoine, oignon, pois, poirier, pomme de terre, framboisier, rosier, seigle, cerisier acide, soja, fraisier, tournesol, tomate, noyer, blé</w:t>
            </w:r>
          </w:p>
        </w:tc>
      </w:tr>
      <w:tr w:rsidR="00A80089" w:rsidRPr="00D74C22" w:rsidTr="00364CDE">
        <w:trPr>
          <w:cantSplit/>
        </w:trPr>
        <w:tc>
          <w:tcPr>
            <w:tcW w:w="2547" w:type="dxa"/>
            <w:tcBorders>
              <w:top w:val="single" w:sz="4" w:space="0" w:color="auto"/>
              <w:left w:val="single" w:sz="4" w:space="0" w:color="auto"/>
              <w:bottom w:val="single" w:sz="4" w:space="0" w:color="auto"/>
              <w:right w:val="single" w:sz="4" w:space="0" w:color="auto"/>
            </w:tcBorders>
            <w:vAlign w:val="center"/>
          </w:tcPr>
          <w:p w:rsidR="00A80089" w:rsidRPr="009619E7" w:rsidRDefault="00A80089" w:rsidP="00A80089">
            <w:pPr>
              <w:keepNext/>
              <w:jc w:val="left"/>
              <w:rPr>
                <w:sz w:val="16"/>
                <w:szCs w:val="17"/>
                <w:lang w:val="fr-FR"/>
              </w:rPr>
            </w:pPr>
            <w:r w:rsidRPr="009619E7">
              <w:rPr>
                <w:sz w:val="16"/>
                <w:szCs w:val="17"/>
                <w:lang w:val="fr-FR"/>
              </w:rPr>
              <w:t>République dominicaine</w:t>
            </w:r>
          </w:p>
        </w:tc>
        <w:tc>
          <w:tcPr>
            <w:tcW w:w="425" w:type="dxa"/>
            <w:tcBorders>
              <w:top w:val="single" w:sz="4" w:space="0" w:color="auto"/>
              <w:left w:val="single" w:sz="4" w:space="0" w:color="auto"/>
              <w:bottom w:val="single" w:sz="4" w:space="0" w:color="auto"/>
              <w:right w:val="single" w:sz="4" w:space="0" w:color="auto"/>
            </w:tcBorders>
            <w:noWrap/>
            <w:vAlign w:val="center"/>
          </w:tcPr>
          <w:p w:rsidR="00A80089" w:rsidRPr="009619E7" w:rsidRDefault="00A80089" w:rsidP="00A80089">
            <w:pPr>
              <w:keepNext/>
              <w:jc w:val="center"/>
              <w:rPr>
                <w:sz w:val="16"/>
                <w:szCs w:val="17"/>
                <w:lang w:val="fr-FR"/>
              </w:rPr>
            </w:pPr>
            <w:r w:rsidRPr="009619E7">
              <w:rPr>
                <w:sz w:val="16"/>
                <w:szCs w:val="17"/>
                <w:lang w:val="fr-FR"/>
              </w:rPr>
              <w:t>DO</w:t>
            </w:r>
          </w:p>
        </w:tc>
        <w:tc>
          <w:tcPr>
            <w:tcW w:w="6662" w:type="dxa"/>
            <w:tcBorders>
              <w:top w:val="single" w:sz="4" w:space="0" w:color="auto"/>
              <w:left w:val="single" w:sz="4" w:space="0" w:color="auto"/>
              <w:bottom w:val="single" w:sz="4" w:space="0" w:color="auto"/>
              <w:right w:val="single" w:sz="4" w:space="0" w:color="auto"/>
            </w:tcBorders>
          </w:tcPr>
          <w:p w:rsidR="00A80089" w:rsidRPr="009619E7" w:rsidRDefault="00A80089" w:rsidP="00A80089">
            <w:pPr>
              <w:rPr>
                <w:sz w:val="16"/>
                <w:szCs w:val="17"/>
                <w:lang w:val="fr-FR"/>
              </w:rPr>
            </w:pPr>
            <w:r w:rsidRPr="009619E7">
              <w:rPr>
                <w:sz w:val="16"/>
                <w:szCs w:val="17"/>
                <w:lang w:val="fr-FR"/>
              </w:rPr>
              <w:t>Tous les genres et espèces</w:t>
            </w:r>
          </w:p>
        </w:tc>
      </w:tr>
      <w:tr w:rsidR="00A80089" w:rsidRPr="00D74C22" w:rsidTr="00A80089">
        <w:trPr>
          <w:cantSplit/>
        </w:trPr>
        <w:tc>
          <w:tcPr>
            <w:tcW w:w="2547" w:type="dxa"/>
            <w:tcBorders>
              <w:top w:val="single" w:sz="4" w:space="0" w:color="auto"/>
              <w:left w:val="single" w:sz="4" w:space="0" w:color="auto"/>
              <w:bottom w:val="single" w:sz="4" w:space="0" w:color="auto"/>
              <w:right w:val="single" w:sz="4" w:space="0" w:color="auto"/>
            </w:tcBorders>
            <w:vAlign w:val="center"/>
          </w:tcPr>
          <w:p w:rsidR="00A80089" w:rsidRPr="009619E7" w:rsidRDefault="00A80089" w:rsidP="00A80089">
            <w:pPr>
              <w:jc w:val="left"/>
              <w:rPr>
                <w:sz w:val="16"/>
                <w:szCs w:val="17"/>
                <w:lang w:val="fr-FR"/>
              </w:rPr>
            </w:pPr>
            <w:r w:rsidRPr="009619E7">
              <w:rPr>
                <w:sz w:val="16"/>
                <w:szCs w:val="17"/>
                <w:lang w:val="fr-FR"/>
              </w:rPr>
              <w:t>Royaume-Uni</w:t>
            </w:r>
          </w:p>
        </w:tc>
        <w:tc>
          <w:tcPr>
            <w:tcW w:w="425" w:type="dxa"/>
            <w:tcBorders>
              <w:top w:val="single" w:sz="4" w:space="0" w:color="auto"/>
              <w:left w:val="single" w:sz="4" w:space="0" w:color="auto"/>
              <w:bottom w:val="single" w:sz="4" w:space="0" w:color="auto"/>
              <w:right w:val="single" w:sz="4" w:space="0" w:color="auto"/>
            </w:tcBorders>
            <w:noWrap/>
            <w:vAlign w:val="center"/>
          </w:tcPr>
          <w:p w:rsidR="00A80089" w:rsidRPr="009619E7" w:rsidRDefault="00A80089" w:rsidP="00A80089">
            <w:pPr>
              <w:jc w:val="center"/>
              <w:rPr>
                <w:sz w:val="16"/>
                <w:szCs w:val="17"/>
                <w:lang w:val="fr-FR"/>
              </w:rPr>
            </w:pPr>
            <w:r w:rsidRPr="009619E7">
              <w:rPr>
                <w:sz w:val="16"/>
                <w:szCs w:val="17"/>
                <w:lang w:val="fr-FR"/>
              </w:rPr>
              <w:t>GB</w:t>
            </w:r>
          </w:p>
        </w:tc>
        <w:tc>
          <w:tcPr>
            <w:tcW w:w="6662" w:type="dxa"/>
            <w:tcBorders>
              <w:top w:val="single" w:sz="4" w:space="0" w:color="auto"/>
              <w:left w:val="single" w:sz="4" w:space="0" w:color="auto"/>
              <w:bottom w:val="single" w:sz="4" w:space="0" w:color="auto"/>
              <w:right w:val="single" w:sz="4" w:space="0" w:color="auto"/>
            </w:tcBorders>
            <w:vAlign w:val="center"/>
          </w:tcPr>
          <w:p w:rsidR="00A80089" w:rsidRPr="009619E7" w:rsidRDefault="00A80089" w:rsidP="00A80089">
            <w:pPr>
              <w:jc w:val="left"/>
              <w:rPr>
                <w:sz w:val="16"/>
                <w:szCs w:val="17"/>
                <w:lang w:val="fr-FR"/>
              </w:rPr>
            </w:pPr>
            <w:r w:rsidRPr="009619E7">
              <w:rPr>
                <w:sz w:val="16"/>
                <w:szCs w:val="17"/>
                <w:lang w:val="fr-FR"/>
              </w:rPr>
              <w:t>Tous les genres et espèces</w:t>
            </w:r>
          </w:p>
        </w:tc>
      </w:tr>
      <w:tr w:rsidR="00A80089" w:rsidRPr="00D74C22" w:rsidTr="00D74C22">
        <w:trPr>
          <w:cantSplit/>
        </w:trPr>
        <w:tc>
          <w:tcPr>
            <w:tcW w:w="2547" w:type="dxa"/>
            <w:tcBorders>
              <w:top w:val="single" w:sz="4" w:space="0" w:color="auto"/>
              <w:left w:val="single" w:sz="4" w:space="0" w:color="auto"/>
              <w:bottom w:val="single" w:sz="4" w:space="0" w:color="auto"/>
              <w:right w:val="single" w:sz="4" w:space="0" w:color="auto"/>
            </w:tcBorders>
            <w:vAlign w:val="center"/>
          </w:tcPr>
          <w:p w:rsidR="00A80089" w:rsidRPr="009619E7" w:rsidRDefault="00A80089" w:rsidP="00A80089">
            <w:pPr>
              <w:jc w:val="left"/>
              <w:rPr>
                <w:sz w:val="16"/>
                <w:szCs w:val="17"/>
                <w:lang w:val="fr-FR"/>
              </w:rPr>
            </w:pPr>
            <w:r w:rsidRPr="009619E7">
              <w:rPr>
                <w:sz w:val="16"/>
                <w:szCs w:val="17"/>
                <w:lang w:val="fr-FR"/>
              </w:rPr>
              <w:t>Serbie</w:t>
            </w:r>
          </w:p>
        </w:tc>
        <w:tc>
          <w:tcPr>
            <w:tcW w:w="425" w:type="dxa"/>
            <w:tcBorders>
              <w:top w:val="single" w:sz="4" w:space="0" w:color="auto"/>
              <w:left w:val="single" w:sz="4" w:space="0" w:color="auto"/>
              <w:bottom w:val="single" w:sz="4" w:space="0" w:color="auto"/>
              <w:right w:val="single" w:sz="4" w:space="0" w:color="auto"/>
            </w:tcBorders>
            <w:noWrap/>
            <w:vAlign w:val="center"/>
          </w:tcPr>
          <w:p w:rsidR="00A80089" w:rsidRPr="009619E7" w:rsidRDefault="00A80089" w:rsidP="00A80089">
            <w:pPr>
              <w:jc w:val="center"/>
              <w:rPr>
                <w:sz w:val="16"/>
                <w:szCs w:val="17"/>
                <w:lang w:val="fr-FR"/>
              </w:rPr>
            </w:pPr>
            <w:r w:rsidRPr="009619E7">
              <w:rPr>
                <w:sz w:val="16"/>
                <w:szCs w:val="17"/>
                <w:lang w:val="fr-FR"/>
              </w:rPr>
              <w:t>RS</w:t>
            </w:r>
          </w:p>
        </w:tc>
        <w:tc>
          <w:tcPr>
            <w:tcW w:w="6662" w:type="dxa"/>
            <w:tcBorders>
              <w:top w:val="single" w:sz="4" w:space="0" w:color="auto"/>
              <w:left w:val="single" w:sz="4" w:space="0" w:color="auto"/>
              <w:bottom w:val="single" w:sz="4" w:space="0" w:color="auto"/>
              <w:right w:val="single" w:sz="4" w:space="0" w:color="auto"/>
            </w:tcBorders>
            <w:vAlign w:val="center"/>
          </w:tcPr>
          <w:p w:rsidR="00A80089" w:rsidRPr="009619E7" w:rsidRDefault="00A80089" w:rsidP="00A80089">
            <w:pPr>
              <w:jc w:val="left"/>
              <w:rPr>
                <w:sz w:val="16"/>
                <w:szCs w:val="17"/>
                <w:lang w:val="fr-FR"/>
              </w:rPr>
            </w:pPr>
            <w:r w:rsidRPr="009619E7">
              <w:rPr>
                <w:sz w:val="16"/>
                <w:szCs w:val="17"/>
                <w:lang w:val="fr-FR"/>
              </w:rPr>
              <w:t>Variétés fruitières de pommier, myrtille, ronce fruitière, rosier</w:t>
            </w:r>
          </w:p>
        </w:tc>
      </w:tr>
      <w:tr w:rsidR="008856C6" w:rsidRPr="00D74C22"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527FF5" w:rsidP="00527FF5">
            <w:pPr>
              <w:jc w:val="left"/>
              <w:rPr>
                <w:sz w:val="16"/>
                <w:szCs w:val="17"/>
                <w:lang w:val="fr-FR"/>
              </w:rPr>
            </w:pPr>
            <w:r w:rsidRPr="009619E7">
              <w:rPr>
                <w:sz w:val="16"/>
                <w:szCs w:val="17"/>
                <w:lang w:val="fr-FR"/>
              </w:rPr>
              <w:t>Suède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Pr="009619E7" w:rsidRDefault="004210A9" w:rsidP="00364CDE">
            <w:pPr>
              <w:jc w:val="center"/>
              <w:rPr>
                <w:sz w:val="16"/>
                <w:szCs w:val="17"/>
                <w:lang w:val="fr-FR"/>
              </w:rPr>
            </w:pPr>
            <w:r w:rsidRPr="009619E7">
              <w:rPr>
                <w:sz w:val="16"/>
                <w:szCs w:val="17"/>
                <w:lang w:val="fr-FR"/>
              </w:rPr>
              <w:t>SE</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527FF5" w:rsidP="00527FF5">
            <w:pPr>
              <w:jc w:val="left"/>
              <w:rPr>
                <w:sz w:val="16"/>
                <w:szCs w:val="17"/>
                <w:lang w:val="fr-FR"/>
              </w:rPr>
            </w:pPr>
            <w:r w:rsidRPr="009619E7">
              <w:rPr>
                <w:sz w:val="16"/>
                <w:szCs w:val="17"/>
                <w:lang w:val="fr-FR"/>
              </w:rPr>
              <w:t>Tous les genres et espèces</w:t>
            </w:r>
          </w:p>
        </w:tc>
      </w:tr>
      <w:tr w:rsidR="008856C6" w:rsidRPr="00D74C22"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527FF5" w:rsidP="00527FF5">
            <w:pPr>
              <w:jc w:val="left"/>
              <w:rPr>
                <w:sz w:val="16"/>
                <w:szCs w:val="17"/>
                <w:lang w:val="fr-FR"/>
              </w:rPr>
            </w:pPr>
            <w:r w:rsidRPr="009619E7">
              <w:rPr>
                <w:sz w:val="16"/>
                <w:szCs w:val="17"/>
                <w:lang w:val="fr-FR"/>
              </w:rPr>
              <w:t>Suisse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Pr="009619E7" w:rsidRDefault="004210A9" w:rsidP="00364CDE">
            <w:pPr>
              <w:jc w:val="center"/>
              <w:rPr>
                <w:sz w:val="16"/>
                <w:szCs w:val="17"/>
                <w:lang w:val="fr-FR"/>
              </w:rPr>
            </w:pPr>
            <w:r w:rsidRPr="009619E7">
              <w:rPr>
                <w:sz w:val="16"/>
                <w:szCs w:val="17"/>
                <w:lang w:val="fr-FR"/>
              </w:rPr>
              <w:t>CH</w:t>
            </w:r>
          </w:p>
        </w:tc>
        <w:tc>
          <w:tcPr>
            <w:tcW w:w="6662" w:type="dxa"/>
            <w:tcBorders>
              <w:top w:val="single" w:sz="4" w:space="0" w:color="auto"/>
              <w:left w:val="single" w:sz="4" w:space="0" w:color="auto"/>
              <w:bottom w:val="single" w:sz="4" w:space="0" w:color="auto"/>
              <w:right w:val="single" w:sz="4" w:space="0" w:color="auto"/>
            </w:tcBorders>
            <w:hideMark/>
          </w:tcPr>
          <w:p w:rsidR="004210A9" w:rsidRPr="009619E7" w:rsidRDefault="00527FF5" w:rsidP="00527FF5">
            <w:pPr>
              <w:rPr>
                <w:sz w:val="16"/>
                <w:lang w:val="fr-FR"/>
              </w:rPr>
            </w:pPr>
            <w:r w:rsidRPr="009619E7">
              <w:rPr>
                <w:sz w:val="16"/>
                <w:lang w:val="fr-FR"/>
              </w:rPr>
              <w:t>Tous les genres et espèces</w:t>
            </w:r>
          </w:p>
        </w:tc>
      </w:tr>
      <w:tr w:rsidR="008856C6" w:rsidRPr="00D74C22"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527FF5" w:rsidP="00527FF5">
            <w:pPr>
              <w:jc w:val="left"/>
              <w:rPr>
                <w:sz w:val="16"/>
                <w:szCs w:val="17"/>
                <w:lang w:val="fr-FR"/>
              </w:rPr>
            </w:pPr>
            <w:r w:rsidRPr="009619E7">
              <w:rPr>
                <w:sz w:val="16"/>
                <w:szCs w:val="17"/>
                <w:lang w:val="fr-FR"/>
              </w:rPr>
              <w:t>Trinité</w:t>
            </w:r>
            <w:r w:rsidR="00F75898" w:rsidRPr="009619E7">
              <w:rPr>
                <w:sz w:val="16"/>
                <w:szCs w:val="17"/>
                <w:lang w:val="fr-FR"/>
              </w:rPr>
              <w:t>-</w:t>
            </w:r>
            <w:r w:rsidRPr="009619E7">
              <w:rPr>
                <w:sz w:val="16"/>
                <w:szCs w:val="17"/>
                <w:lang w:val="fr-FR"/>
              </w:rPr>
              <w:t>et</w:t>
            </w:r>
            <w:r w:rsidR="00F75898" w:rsidRPr="009619E7">
              <w:rPr>
                <w:sz w:val="16"/>
                <w:szCs w:val="17"/>
                <w:lang w:val="fr-FR"/>
              </w:rPr>
              <w:t>-</w:t>
            </w:r>
            <w:r w:rsidRPr="009619E7">
              <w:rPr>
                <w:sz w:val="16"/>
                <w:szCs w:val="17"/>
                <w:lang w:val="fr-FR"/>
              </w:rPr>
              <w:t>Tobago</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Pr="009619E7" w:rsidRDefault="004210A9" w:rsidP="00364CDE">
            <w:pPr>
              <w:jc w:val="center"/>
              <w:rPr>
                <w:sz w:val="16"/>
                <w:szCs w:val="17"/>
                <w:lang w:val="fr-FR"/>
              </w:rPr>
            </w:pPr>
            <w:r w:rsidRPr="009619E7">
              <w:rPr>
                <w:sz w:val="16"/>
                <w:szCs w:val="17"/>
                <w:lang w:val="fr-FR"/>
              </w:rPr>
              <w:t>TT</w:t>
            </w:r>
          </w:p>
        </w:tc>
        <w:tc>
          <w:tcPr>
            <w:tcW w:w="6662" w:type="dxa"/>
            <w:tcBorders>
              <w:top w:val="single" w:sz="4" w:space="0" w:color="auto"/>
              <w:left w:val="single" w:sz="4" w:space="0" w:color="auto"/>
              <w:bottom w:val="single" w:sz="4" w:space="0" w:color="auto"/>
              <w:right w:val="single" w:sz="4" w:space="0" w:color="auto"/>
            </w:tcBorders>
            <w:hideMark/>
          </w:tcPr>
          <w:p w:rsidR="004210A9" w:rsidRPr="009619E7" w:rsidRDefault="00527FF5" w:rsidP="00527FF5">
            <w:pPr>
              <w:rPr>
                <w:sz w:val="16"/>
                <w:szCs w:val="17"/>
                <w:lang w:val="fr-FR"/>
              </w:rPr>
            </w:pPr>
            <w:r w:rsidRPr="009619E7">
              <w:rPr>
                <w:sz w:val="16"/>
                <w:szCs w:val="17"/>
                <w:lang w:val="fr-FR"/>
              </w:rPr>
              <w:t>Anthurium, broméliacées, héliconiacées, orchidacées, sterculiacées, pois d</w:t>
            </w:r>
            <w:r w:rsidR="00F75898" w:rsidRPr="009619E7">
              <w:rPr>
                <w:sz w:val="16"/>
                <w:szCs w:val="17"/>
                <w:lang w:val="fr-FR"/>
              </w:rPr>
              <w:t>’</w:t>
            </w:r>
            <w:r w:rsidRPr="009619E7">
              <w:rPr>
                <w:sz w:val="16"/>
                <w:szCs w:val="17"/>
                <w:lang w:val="fr-FR"/>
              </w:rPr>
              <w:t>Angole, Vigna sp., Theobroma cacao L.</w:t>
            </w:r>
          </w:p>
        </w:tc>
      </w:tr>
      <w:tr w:rsidR="008856C6" w:rsidRPr="00D74C22"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527FF5" w:rsidP="00527FF5">
            <w:pPr>
              <w:jc w:val="left"/>
              <w:rPr>
                <w:sz w:val="16"/>
                <w:szCs w:val="17"/>
                <w:lang w:val="fr-FR"/>
              </w:rPr>
            </w:pPr>
            <w:r w:rsidRPr="009619E7">
              <w:rPr>
                <w:sz w:val="16"/>
                <w:szCs w:val="17"/>
                <w:lang w:val="fr-FR"/>
              </w:rPr>
              <w:t>Tunisie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Pr="009619E7" w:rsidRDefault="004210A9" w:rsidP="00364CDE">
            <w:pPr>
              <w:jc w:val="center"/>
              <w:rPr>
                <w:sz w:val="16"/>
                <w:szCs w:val="17"/>
                <w:lang w:val="fr-FR"/>
              </w:rPr>
            </w:pPr>
            <w:r w:rsidRPr="009619E7">
              <w:rPr>
                <w:sz w:val="16"/>
                <w:szCs w:val="17"/>
                <w:lang w:val="fr-FR"/>
              </w:rPr>
              <w:t>TN</w:t>
            </w:r>
          </w:p>
        </w:tc>
        <w:tc>
          <w:tcPr>
            <w:tcW w:w="6662" w:type="dxa"/>
            <w:tcBorders>
              <w:top w:val="single" w:sz="4" w:space="0" w:color="auto"/>
              <w:left w:val="single" w:sz="4" w:space="0" w:color="auto"/>
              <w:bottom w:val="single" w:sz="4" w:space="0" w:color="auto"/>
              <w:right w:val="single" w:sz="4" w:space="0" w:color="auto"/>
            </w:tcBorders>
            <w:hideMark/>
          </w:tcPr>
          <w:p w:rsidR="004210A9" w:rsidRPr="009619E7" w:rsidRDefault="00527FF5" w:rsidP="00527FF5">
            <w:pPr>
              <w:rPr>
                <w:sz w:val="16"/>
                <w:lang w:val="fr-FR"/>
              </w:rPr>
            </w:pPr>
            <w:r w:rsidRPr="009619E7">
              <w:rPr>
                <w:sz w:val="16"/>
                <w:lang w:val="fr-FR"/>
              </w:rPr>
              <w:t>Tous les genres et espèces</w:t>
            </w:r>
          </w:p>
        </w:tc>
      </w:tr>
      <w:tr w:rsidR="008856C6" w:rsidRPr="00D74C22"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527FF5" w:rsidP="00527FF5">
            <w:pPr>
              <w:keepNext/>
              <w:jc w:val="left"/>
              <w:rPr>
                <w:sz w:val="16"/>
                <w:szCs w:val="17"/>
                <w:lang w:val="fr-FR"/>
              </w:rPr>
            </w:pPr>
            <w:r w:rsidRPr="009619E7">
              <w:rPr>
                <w:sz w:val="16"/>
                <w:szCs w:val="17"/>
                <w:lang w:val="fr-FR"/>
              </w:rPr>
              <w:t>Turquie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Pr="009619E7" w:rsidRDefault="004210A9" w:rsidP="00364CDE">
            <w:pPr>
              <w:keepNext/>
              <w:jc w:val="center"/>
              <w:rPr>
                <w:sz w:val="16"/>
                <w:szCs w:val="17"/>
                <w:lang w:val="fr-FR"/>
              </w:rPr>
            </w:pPr>
            <w:r w:rsidRPr="009619E7">
              <w:rPr>
                <w:sz w:val="16"/>
                <w:szCs w:val="17"/>
                <w:lang w:val="fr-FR"/>
              </w:rPr>
              <w:t>TR</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527FF5" w:rsidP="00527FF5">
            <w:pPr>
              <w:jc w:val="left"/>
              <w:rPr>
                <w:sz w:val="16"/>
                <w:szCs w:val="17"/>
                <w:lang w:val="fr-FR"/>
              </w:rPr>
            </w:pPr>
            <w:r w:rsidRPr="009619E7">
              <w:rPr>
                <w:sz w:val="16"/>
                <w:szCs w:val="17"/>
                <w:lang w:val="fr-FR"/>
              </w:rPr>
              <w:t>Tous les genres et espèces</w:t>
            </w:r>
          </w:p>
        </w:tc>
      </w:tr>
      <w:tr w:rsidR="00A80089" w:rsidRPr="00D74C22" w:rsidTr="00A80089">
        <w:trPr>
          <w:cantSplit/>
        </w:trPr>
        <w:tc>
          <w:tcPr>
            <w:tcW w:w="2547" w:type="dxa"/>
            <w:tcBorders>
              <w:top w:val="single" w:sz="4" w:space="0" w:color="auto"/>
              <w:left w:val="single" w:sz="4" w:space="0" w:color="auto"/>
              <w:bottom w:val="single" w:sz="4" w:space="0" w:color="auto"/>
              <w:right w:val="single" w:sz="4" w:space="0" w:color="auto"/>
            </w:tcBorders>
            <w:vAlign w:val="center"/>
          </w:tcPr>
          <w:p w:rsidR="00A80089" w:rsidRPr="009619E7" w:rsidRDefault="00A80089" w:rsidP="00A80089">
            <w:pPr>
              <w:jc w:val="left"/>
              <w:rPr>
                <w:sz w:val="16"/>
                <w:szCs w:val="17"/>
                <w:lang w:val="fr-FR"/>
              </w:rPr>
            </w:pPr>
            <w:r w:rsidRPr="009619E7">
              <w:rPr>
                <w:sz w:val="16"/>
                <w:szCs w:val="17"/>
                <w:lang w:val="fr-FR"/>
              </w:rPr>
              <w:t>Union européenne</w:t>
            </w:r>
          </w:p>
        </w:tc>
        <w:tc>
          <w:tcPr>
            <w:tcW w:w="425" w:type="dxa"/>
            <w:tcBorders>
              <w:top w:val="single" w:sz="4" w:space="0" w:color="auto"/>
              <w:left w:val="single" w:sz="4" w:space="0" w:color="auto"/>
              <w:bottom w:val="single" w:sz="4" w:space="0" w:color="auto"/>
              <w:right w:val="single" w:sz="4" w:space="0" w:color="auto"/>
            </w:tcBorders>
            <w:noWrap/>
            <w:vAlign w:val="center"/>
          </w:tcPr>
          <w:p w:rsidR="00A80089" w:rsidRPr="009619E7" w:rsidRDefault="00A80089" w:rsidP="00A80089">
            <w:pPr>
              <w:jc w:val="center"/>
              <w:rPr>
                <w:sz w:val="16"/>
                <w:szCs w:val="17"/>
                <w:lang w:val="fr-FR"/>
              </w:rPr>
            </w:pPr>
            <w:r w:rsidRPr="009619E7">
              <w:rPr>
                <w:sz w:val="16"/>
                <w:szCs w:val="17"/>
                <w:lang w:val="fr-FR"/>
              </w:rPr>
              <w:t>QZ</w:t>
            </w:r>
          </w:p>
        </w:tc>
        <w:tc>
          <w:tcPr>
            <w:tcW w:w="6662" w:type="dxa"/>
            <w:tcBorders>
              <w:top w:val="single" w:sz="4" w:space="0" w:color="auto"/>
              <w:left w:val="single" w:sz="4" w:space="0" w:color="auto"/>
              <w:bottom w:val="single" w:sz="4" w:space="0" w:color="auto"/>
              <w:right w:val="single" w:sz="4" w:space="0" w:color="auto"/>
            </w:tcBorders>
            <w:vAlign w:val="center"/>
          </w:tcPr>
          <w:p w:rsidR="00A80089" w:rsidRPr="009619E7" w:rsidRDefault="00A80089" w:rsidP="00A80089">
            <w:pPr>
              <w:jc w:val="left"/>
              <w:rPr>
                <w:sz w:val="16"/>
                <w:szCs w:val="17"/>
                <w:lang w:val="fr-FR"/>
              </w:rPr>
            </w:pPr>
            <w:r w:rsidRPr="009619E7">
              <w:rPr>
                <w:sz w:val="16"/>
                <w:szCs w:val="17"/>
                <w:lang w:val="fr-FR"/>
              </w:rPr>
              <w:t>Tous les genres et espèces, à l’exception des plantes agricoles sauf agrostide, dactyle, fétuque, maïs, fétuque des prés, pomme de terre, soja, ray-grass, fléole</w:t>
            </w:r>
          </w:p>
        </w:tc>
      </w:tr>
      <w:tr w:rsidR="008856C6" w:rsidRPr="00D74C22" w:rsidTr="00364CDE">
        <w:trPr>
          <w:cantSplit/>
          <w:trHeight w:val="103"/>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527FF5" w:rsidP="00527FF5">
            <w:pPr>
              <w:jc w:val="left"/>
              <w:rPr>
                <w:sz w:val="16"/>
                <w:szCs w:val="17"/>
                <w:lang w:val="fr-FR"/>
              </w:rPr>
            </w:pPr>
            <w:r w:rsidRPr="009619E7">
              <w:rPr>
                <w:sz w:val="16"/>
                <w:szCs w:val="17"/>
                <w:lang w:val="fr-FR"/>
              </w:rPr>
              <w:t>Uruguay</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Pr="009619E7" w:rsidRDefault="004210A9" w:rsidP="00364CDE">
            <w:pPr>
              <w:jc w:val="center"/>
              <w:rPr>
                <w:sz w:val="16"/>
                <w:szCs w:val="17"/>
                <w:lang w:val="fr-FR"/>
              </w:rPr>
            </w:pPr>
            <w:r w:rsidRPr="009619E7">
              <w:rPr>
                <w:sz w:val="16"/>
                <w:szCs w:val="17"/>
                <w:lang w:val="fr-FR"/>
              </w:rPr>
              <w:t>UY</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527FF5" w:rsidP="00527FF5">
            <w:pPr>
              <w:jc w:val="left"/>
              <w:rPr>
                <w:sz w:val="16"/>
                <w:szCs w:val="17"/>
                <w:lang w:val="fr-FR"/>
              </w:rPr>
            </w:pPr>
            <w:r w:rsidRPr="009619E7">
              <w:rPr>
                <w:sz w:val="16"/>
                <w:szCs w:val="17"/>
                <w:lang w:val="fr-FR"/>
              </w:rPr>
              <w:t>Tous les genres et espèces</w:t>
            </w:r>
          </w:p>
        </w:tc>
      </w:tr>
      <w:tr w:rsidR="008856C6" w:rsidRPr="00D74C22" w:rsidTr="00364CDE">
        <w:trPr>
          <w:cantSplit/>
          <w:trHeight w:val="120"/>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527FF5" w:rsidP="00527FF5">
            <w:pPr>
              <w:jc w:val="left"/>
              <w:rPr>
                <w:sz w:val="16"/>
                <w:szCs w:val="17"/>
                <w:lang w:val="fr-FR"/>
              </w:rPr>
            </w:pPr>
            <w:r w:rsidRPr="009619E7">
              <w:rPr>
                <w:sz w:val="16"/>
                <w:szCs w:val="17"/>
                <w:lang w:val="fr-FR"/>
              </w:rPr>
              <w:t>Viet</w:t>
            </w:r>
            <w:r w:rsidR="00A43146" w:rsidRPr="009619E7">
              <w:rPr>
                <w:sz w:val="16"/>
                <w:szCs w:val="17"/>
                <w:lang w:val="fr-FR"/>
              </w:rPr>
              <w:t> </w:t>
            </w:r>
            <w:r w:rsidRPr="009619E7">
              <w:rPr>
                <w:sz w:val="16"/>
                <w:szCs w:val="17"/>
                <w:lang w:val="fr-FR"/>
              </w:rPr>
              <w:t>Nam</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Pr="009619E7" w:rsidRDefault="004210A9" w:rsidP="00364CDE">
            <w:pPr>
              <w:jc w:val="center"/>
              <w:rPr>
                <w:sz w:val="16"/>
                <w:szCs w:val="17"/>
                <w:lang w:val="fr-FR"/>
              </w:rPr>
            </w:pPr>
            <w:r w:rsidRPr="009619E7">
              <w:rPr>
                <w:sz w:val="16"/>
                <w:szCs w:val="17"/>
                <w:lang w:val="fr-FR"/>
              </w:rPr>
              <w:t>VN</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527FF5" w:rsidP="00527FF5">
            <w:pPr>
              <w:jc w:val="left"/>
              <w:rPr>
                <w:sz w:val="16"/>
                <w:szCs w:val="17"/>
                <w:lang w:val="fr-FR"/>
              </w:rPr>
            </w:pPr>
            <w:r w:rsidRPr="009619E7">
              <w:rPr>
                <w:sz w:val="16"/>
                <w:szCs w:val="17"/>
                <w:lang w:val="fr-FR"/>
              </w:rPr>
              <w:t>Anthurium, œillet, chrysanthème, concombre, dahlia, fruit du dragon, ciboule, oignon, chou</w:t>
            </w:r>
            <w:r w:rsidR="00F75898" w:rsidRPr="009619E7">
              <w:rPr>
                <w:sz w:val="16"/>
                <w:szCs w:val="17"/>
                <w:lang w:val="fr-FR"/>
              </w:rPr>
              <w:t>-</w:t>
            </w:r>
            <w:r w:rsidRPr="009619E7">
              <w:rPr>
                <w:sz w:val="16"/>
                <w:szCs w:val="17"/>
                <w:lang w:val="fr-FR"/>
              </w:rPr>
              <w:t>rave, maïs, manguier, oranger (Citrus L.</w:t>
            </w:r>
            <w:r w:rsidR="00A43146" w:rsidRPr="009619E7">
              <w:rPr>
                <w:sz w:val="16"/>
                <w:szCs w:val="17"/>
                <w:lang w:val="fr-FR"/>
              </w:rPr>
              <w:t> </w:t>
            </w:r>
            <w:r w:rsidRPr="009619E7">
              <w:rPr>
                <w:sz w:val="16"/>
                <w:szCs w:val="17"/>
                <w:lang w:val="fr-FR"/>
              </w:rPr>
              <w:t>– Groupe</w:t>
            </w:r>
            <w:r w:rsidR="007D4BE2" w:rsidRPr="009619E7">
              <w:rPr>
                <w:sz w:val="16"/>
                <w:szCs w:val="17"/>
                <w:lang w:val="fr-FR"/>
              </w:rPr>
              <w:t> </w:t>
            </w:r>
            <w:r w:rsidRPr="009619E7">
              <w:rPr>
                <w:sz w:val="16"/>
                <w:szCs w:val="17"/>
                <w:lang w:val="fr-FR"/>
              </w:rPr>
              <w:t>2), arachide, poinsettia, pomme de terre, riz, soja, tournesol, tomate, chou cabus, chou rouge, chou de Milan</w:t>
            </w:r>
          </w:p>
        </w:tc>
      </w:tr>
      <w:tr w:rsidR="004210A9" w:rsidRPr="009619E7"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Pr="009619E7" w:rsidRDefault="00527FF5" w:rsidP="00527FF5">
            <w:pPr>
              <w:ind w:right="167"/>
              <w:jc w:val="right"/>
              <w:rPr>
                <w:bCs/>
                <w:sz w:val="16"/>
                <w:szCs w:val="17"/>
                <w:lang w:val="fr-FR"/>
              </w:rPr>
            </w:pPr>
            <w:r w:rsidRPr="009619E7">
              <w:rPr>
                <w:bCs/>
                <w:sz w:val="16"/>
                <w:szCs w:val="17"/>
                <w:lang w:val="fr-FR"/>
              </w:rPr>
              <w:t>Total</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Pr="009619E7" w:rsidRDefault="004210A9" w:rsidP="00364CDE">
            <w:pPr>
              <w:jc w:val="center"/>
              <w:rPr>
                <w:bCs/>
                <w:sz w:val="16"/>
                <w:szCs w:val="17"/>
                <w:lang w:val="fr-FR"/>
              </w:rPr>
            </w:pPr>
            <w:r w:rsidRPr="009619E7">
              <w:rPr>
                <w:bCs/>
                <w:sz w:val="16"/>
                <w:szCs w:val="17"/>
                <w:lang w:val="fr-FR"/>
              </w:rPr>
              <w:t>35</w:t>
            </w:r>
          </w:p>
        </w:tc>
        <w:tc>
          <w:tcPr>
            <w:tcW w:w="6662" w:type="dxa"/>
            <w:tcBorders>
              <w:top w:val="single" w:sz="4" w:space="0" w:color="auto"/>
              <w:left w:val="single" w:sz="4" w:space="0" w:color="auto"/>
              <w:bottom w:val="single" w:sz="4" w:space="0" w:color="auto"/>
              <w:right w:val="single" w:sz="4" w:space="0" w:color="auto"/>
            </w:tcBorders>
            <w:vAlign w:val="center"/>
          </w:tcPr>
          <w:p w:rsidR="004210A9" w:rsidRPr="009619E7" w:rsidRDefault="004210A9" w:rsidP="00364CDE">
            <w:pPr>
              <w:jc w:val="left"/>
              <w:rPr>
                <w:bCs/>
                <w:sz w:val="16"/>
                <w:szCs w:val="17"/>
                <w:lang w:val="fr-FR"/>
              </w:rPr>
            </w:pPr>
          </w:p>
        </w:tc>
      </w:tr>
    </w:tbl>
    <w:p w:rsidR="00660A6A" w:rsidRPr="009619E7" w:rsidRDefault="00527FF5" w:rsidP="006F590C">
      <w:pPr>
        <w:tabs>
          <w:tab w:val="left" w:pos="284"/>
        </w:tabs>
        <w:rPr>
          <w:i/>
          <w:sz w:val="16"/>
          <w:lang w:val="fr-FR"/>
        </w:rPr>
      </w:pPr>
      <w:r w:rsidRPr="009619E7">
        <w:rPr>
          <w:i/>
          <w:sz w:val="16"/>
          <w:lang w:val="fr-FR"/>
        </w:rPr>
        <w:t>*</w:t>
      </w:r>
      <w:r w:rsidR="006F590C">
        <w:rPr>
          <w:i/>
          <w:sz w:val="16"/>
          <w:lang w:val="fr-FR"/>
        </w:rPr>
        <w:tab/>
      </w:r>
      <w:r w:rsidRPr="009619E7">
        <w:rPr>
          <w:i/>
          <w:sz w:val="16"/>
          <w:lang w:val="fr-FR"/>
        </w:rPr>
        <w:t>Tant que les informations requises ne sont pas fournies, les demandeurs ne sont pas en mesure de communiquer les données relatives à la demande pour les services participants</w:t>
      </w:r>
    </w:p>
    <w:p w:rsidR="00527FF5" w:rsidRPr="009619E7" w:rsidRDefault="00527FF5" w:rsidP="004210A9">
      <w:pPr>
        <w:rPr>
          <w:lang w:val="fr-FR"/>
        </w:rPr>
      </w:pPr>
    </w:p>
    <w:p w:rsidR="00527FF5" w:rsidRPr="009619E7" w:rsidRDefault="00527FF5" w:rsidP="004210A9">
      <w:pPr>
        <w:rPr>
          <w:lang w:val="fr-FR"/>
        </w:rPr>
      </w:pPr>
    </w:p>
    <w:p w:rsidR="00527FF5" w:rsidRPr="009619E7" w:rsidRDefault="00527FF5" w:rsidP="00527FF5">
      <w:pPr>
        <w:pStyle w:val="Heading2"/>
        <w:rPr>
          <w:rFonts w:eastAsia="MS Mincho"/>
          <w:snapToGrid w:val="0"/>
          <w:lang w:val="fr-FR"/>
        </w:rPr>
      </w:pPr>
      <w:bookmarkStart w:id="17" w:name="_Toc86062861"/>
      <w:r w:rsidRPr="009619E7">
        <w:rPr>
          <w:rFonts w:eastAsia="MS Mincho"/>
          <w:snapToGrid w:val="0"/>
          <w:lang w:val="fr-FR"/>
        </w:rPr>
        <w:t>Réunion sur l</w:t>
      </w:r>
      <w:r w:rsidR="00F75898" w:rsidRPr="009619E7">
        <w:rPr>
          <w:rFonts w:eastAsia="MS Mincho"/>
          <w:snapToGrid w:val="0"/>
          <w:lang w:val="fr-FR"/>
        </w:rPr>
        <w:t>’</w:t>
      </w:r>
      <w:r w:rsidRPr="009619E7">
        <w:rPr>
          <w:rFonts w:eastAsia="MS Mincho"/>
          <w:snapToGrid w:val="0"/>
          <w:lang w:val="fr-FR"/>
        </w:rPr>
        <w:t>élaboration d</w:t>
      </w:r>
      <w:r w:rsidR="00F75898" w:rsidRPr="009619E7">
        <w:rPr>
          <w:rFonts w:eastAsia="MS Mincho"/>
          <w:snapToGrid w:val="0"/>
          <w:lang w:val="fr-FR"/>
        </w:rPr>
        <w:t>’</w:t>
      </w:r>
      <w:r w:rsidRPr="009619E7">
        <w:rPr>
          <w:rFonts w:eastAsia="MS Mincho"/>
          <w:snapToGrid w:val="0"/>
          <w:lang w:val="fr-FR"/>
        </w:rPr>
        <w:t>un formulaire de demande électronique (</w:t>
      </w:r>
      <w:r w:rsidR="00660A6A" w:rsidRPr="009619E7">
        <w:rPr>
          <w:rFonts w:eastAsia="MS Mincho"/>
          <w:snapToGrid w:val="0"/>
          <w:lang w:val="fr-FR"/>
        </w:rPr>
        <w:t>“r</w:t>
      </w:r>
      <w:r w:rsidRPr="009619E7">
        <w:rPr>
          <w:rFonts w:eastAsia="MS Mincho"/>
          <w:snapToGrid w:val="0"/>
          <w:lang w:val="fr-FR"/>
        </w:rPr>
        <w:t>éunion</w:t>
      </w:r>
      <w:r w:rsidR="007D4BE2" w:rsidRPr="009619E7">
        <w:rPr>
          <w:rFonts w:eastAsia="MS Mincho"/>
          <w:snapToGrid w:val="0"/>
          <w:lang w:val="fr-FR"/>
        </w:rPr>
        <w:t> </w:t>
      </w:r>
      <w:r w:rsidRPr="009619E7">
        <w:rPr>
          <w:rFonts w:eastAsia="MS Mincho"/>
          <w:snapToGrid w:val="0"/>
          <w:lang w:val="fr-FR"/>
        </w:rPr>
        <w:t>EAF/1</w:t>
      </w:r>
      <w:r w:rsidR="00660A6A" w:rsidRPr="009619E7">
        <w:rPr>
          <w:rFonts w:eastAsia="MS Mincho"/>
          <w:snapToGrid w:val="0"/>
          <w:lang w:val="fr-FR"/>
        </w:rPr>
        <w:t>7”</w:t>
      </w:r>
      <w:r w:rsidRPr="009619E7">
        <w:rPr>
          <w:rFonts w:eastAsia="MS Mincho"/>
          <w:snapToGrid w:val="0"/>
          <w:lang w:val="fr-FR"/>
        </w:rPr>
        <w:t>)</w:t>
      </w:r>
      <w:bookmarkEnd w:id="17"/>
    </w:p>
    <w:p w:rsidR="00527FF5" w:rsidRPr="009619E7" w:rsidRDefault="00527FF5" w:rsidP="004210A9">
      <w:pPr>
        <w:keepLines/>
        <w:rPr>
          <w:lang w:val="fr-FR"/>
        </w:rPr>
      </w:pPr>
    </w:p>
    <w:p w:rsidR="00527FF5" w:rsidRPr="009619E7" w:rsidRDefault="004210A9" w:rsidP="00527FF5">
      <w:pPr>
        <w:spacing w:after="360"/>
        <w:rPr>
          <w:lang w:val="fr-FR"/>
        </w:rPr>
      </w:pPr>
      <w:r w:rsidRPr="009619E7">
        <w:rPr>
          <w:lang w:val="fr-FR"/>
        </w:rPr>
        <w:fldChar w:fldCharType="begin"/>
      </w:r>
      <w:r w:rsidRPr="009619E7">
        <w:rPr>
          <w:lang w:val="fr-FR"/>
        </w:rPr>
        <w:instrText xml:space="preserve"> AUTONUM  </w:instrText>
      </w:r>
      <w:r w:rsidRPr="009619E7">
        <w:rPr>
          <w:lang w:val="fr-FR"/>
        </w:rPr>
        <w:fldChar w:fldCharType="end"/>
      </w:r>
      <w:r w:rsidRPr="009619E7">
        <w:rPr>
          <w:lang w:val="fr-FR"/>
        </w:rPr>
        <w:tab/>
      </w:r>
      <w:r w:rsidR="00527FF5" w:rsidRPr="009619E7">
        <w:rPr>
          <w:lang w:val="fr-FR"/>
        </w:rPr>
        <w:t>La dix</w:t>
      </w:r>
      <w:r w:rsidR="00F75898" w:rsidRPr="009619E7">
        <w:rPr>
          <w:lang w:val="fr-FR"/>
        </w:rPr>
        <w:t>-</w:t>
      </w:r>
      <w:r w:rsidR="00527FF5" w:rsidRPr="009619E7">
        <w:rPr>
          <w:lang w:val="fr-FR"/>
        </w:rPr>
        <w:t>septième réunion sur l</w:t>
      </w:r>
      <w:r w:rsidR="00F75898" w:rsidRPr="009619E7">
        <w:rPr>
          <w:lang w:val="fr-FR"/>
        </w:rPr>
        <w:t>’</w:t>
      </w:r>
      <w:r w:rsidR="00527FF5" w:rsidRPr="009619E7">
        <w:rPr>
          <w:lang w:val="fr-FR"/>
        </w:rPr>
        <w:t>élaboration d</w:t>
      </w:r>
      <w:r w:rsidR="00F75898" w:rsidRPr="009619E7">
        <w:rPr>
          <w:lang w:val="fr-FR"/>
        </w:rPr>
        <w:t>’</w:t>
      </w:r>
      <w:r w:rsidR="00527FF5" w:rsidRPr="009619E7">
        <w:rPr>
          <w:lang w:val="fr-FR"/>
        </w:rPr>
        <w:t>un formulaire de demande électronique (</w:t>
      </w:r>
      <w:r w:rsidR="00660A6A" w:rsidRPr="009619E7">
        <w:rPr>
          <w:lang w:val="fr-FR"/>
        </w:rPr>
        <w:t>“r</w:t>
      </w:r>
      <w:r w:rsidR="00527FF5" w:rsidRPr="009619E7">
        <w:rPr>
          <w:lang w:val="fr-FR"/>
        </w:rPr>
        <w:t>éunion</w:t>
      </w:r>
      <w:r w:rsidR="007D4BE2" w:rsidRPr="009619E7">
        <w:rPr>
          <w:lang w:val="fr-FR"/>
        </w:rPr>
        <w:t> </w:t>
      </w:r>
      <w:r w:rsidR="00527FF5" w:rsidRPr="009619E7">
        <w:rPr>
          <w:lang w:val="fr-FR"/>
        </w:rPr>
        <w:t>EAF/1</w:t>
      </w:r>
      <w:r w:rsidR="00660A6A" w:rsidRPr="009619E7">
        <w:rPr>
          <w:lang w:val="fr-FR"/>
        </w:rPr>
        <w:t>7”</w:t>
      </w:r>
      <w:r w:rsidR="00527FF5" w:rsidRPr="009619E7">
        <w:rPr>
          <w:lang w:val="fr-FR"/>
        </w:rPr>
        <w:t>) s</w:t>
      </w:r>
      <w:r w:rsidR="00F75898" w:rsidRPr="009619E7">
        <w:rPr>
          <w:lang w:val="fr-FR"/>
        </w:rPr>
        <w:t>’</w:t>
      </w:r>
      <w:r w:rsidR="00527FF5" w:rsidRPr="009619E7">
        <w:rPr>
          <w:lang w:val="fr-FR"/>
        </w:rPr>
        <w:t>est tenue par des moyens électroniques le 2</w:t>
      </w:r>
      <w:r w:rsidR="00660A6A" w:rsidRPr="009619E7">
        <w:rPr>
          <w:lang w:val="fr-FR"/>
        </w:rPr>
        <w:t>5 mars 20</w:t>
      </w:r>
      <w:r w:rsidR="00527FF5" w:rsidRPr="009619E7">
        <w:rPr>
          <w:lang w:val="fr-FR"/>
        </w:rPr>
        <w:t>21.</w:t>
      </w:r>
      <w:r w:rsidRPr="009619E7">
        <w:rPr>
          <w:lang w:val="fr-FR"/>
        </w:rPr>
        <w:t xml:space="preserve"> </w:t>
      </w:r>
      <w:r w:rsidR="00364CDE" w:rsidRPr="009619E7">
        <w:rPr>
          <w:lang w:val="fr-FR"/>
        </w:rPr>
        <w:t xml:space="preserve"> </w:t>
      </w:r>
      <w:r w:rsidR="00527FF5" w:rsidRPr="009619E7">
        <w:rPr>
          <w:lang w:val="fr-FR"/>
        </w:rPr>
        <w:t>Le compte rendu de la réunion</w:t>
      </w:r>
      <w:r w:rsidR="007D4BE2" w:rsidRPr="009619E7">
        <w:rPr>
          <w:lang w:val="fr-FR"/>
        </w:rPr>
        <w:t> </w:t>
      </w:r>
      <w:r w:rsidR="00527FF5" w:rsidRPr="009619E7">
        <w:rPr>
          <w:lang w:val="fr-FR"/>
        </w:rPr>
        <w:t>EAF/17 (document</w:t>
      </w:r>
      <w:r w:rsidR="007D4BE2" w:rsidRPr="009619E7">
        <w:rPr>
          <w:lang w:val="fr-FR"/>
        </w:rPr>
        <w:t> </w:t>
      </w:r>
      <w:r w:rsidR="00527FF5" w:rsidRPr="009619E7">
        <w:rPr>
          <w:lang w:val="fr-FR"/>
        </w:rPr>
        <w:t>UPOV/EAF/17/3) peut être consulté à l</w:t>
      </w:r>
      <w:r w:rsidR="00F75898" w:rsidRPr="009619E7">
        <w:rPr>
          <w:lang w:val="fr-FR"/>
        </w:rPr>
        <w:t>’</w:t>
      </w:r>
      <w:r w:rsidR="00527FF5" w:rsidRPr="009619E7">
        <w:rPr>
          <w:lang w:val="fr-FR"/>
        </w:rPr>
        <w:t>adresse</w:t>
      </w:r>
      <w:r w:rsidR="007D4BE2" w:rsidRPr="009619E7">
        <w:rPr>
          <w:lang w:val="fr-FR"/>
        </w:rPr>
        <w:t> </w:t>
      </w:r>
      <w:hyperlink r:id="rId14" w:history="1">
        <w:r w:rsidR="00527FF5" w:rsidRPr="009619E7">
          <w:rPr>
            <w:rStyle w:val="Hyperlink"/>
            <w:rFonts w:cs="Arial"/>
            <w:lang w:val="fr-FR"/>
          </w:rPr>
          <w:t>https://www.upov.int/edocs/mdocs/upov/en/upov_eaf_17/upov_eaf_17_3.pdf</w:t>
        </w:r>
      </w:hyperlink>
      <w:r w:rsidR="00527FF5" w:rsidRPr="009619E7">
        <w:rPr>
          <w:lang w:val="fr-FR"/>
        </w:rPr>
        <w:t>.</w:t>
      </w:r>
    </w:p>
    <w:p w:rsidR="00527FF5" w:rsidRPr="009619E7" w:rsidRDefault="00527FF5" w:rsidP="00527FF5">
      <w:pPr>
        <w:pStyle w:val="Heading2"/>
        <w:rPr>
          <w:lang w:val="fr-FR"/>
        </w:rPr>
      </w:pPr>
      <w:bookmarkStart w:id="18" w:name="_Toc86062862"/>
      <w:r w:rsidRPr="009619E7">
        <w:rPr>
          <w:lang w:val="fr-FR"/>
        </w:rPr>
        <w:lastRenderedPageBreak/>
        <w:t>Lancement de la version</w:t>
      </w:r>
      <w:r w:rsidR="007D4BE2" w:rsidRPr="009619E7">
        <w:rPr>
          <w:lang w:val="fr-FR"/>
        </w:rPr>
        <w:t> </w:t>
      </w:r>
      <w:r w:rsidRPr="009619E7">
        <w:rPr>
          <w:lang w:val="fr-FR"/>
        </w:rPr>
        <w:t>2.6</w:t>
      </w:r>
      <w:bookmarkEnd w:id="18"/>
    </w:p>
    <w:p w:rsidR="00527FF5" w:rsidRPr="009619E7" w:rsidRDefault="00527FF5" w:rsidP="004210A9">
      <w:pPr>
        <w:rPr>
          <w:lang w:val="fr-FR"/>
        </w:rPr>
      </w:pPr>
    </w:p>
    <w:p w:rsidR="00527FF5" w:rsidRPr="009619E7" w:rsidRDefault="00A514DD" w:rsidP="00527FF5">
      <w:pPr>
        <w:rPr>
          <w:lang w:val="fr-FR"/>
        </w:rPr>
      </w:pPr>
      <w:r w:rsidRPr="009619E7">
        <w:rPr>
          <w:lang w:val="fr-FR"/>
        </w:rPr>
        <w:fldChar w:fldCharType="begin"/>
      </w:r>
      <w:r w:rsidRPr="009619E7">
        <w:rPr>
          <w:lang w:val="fr-FR"/>
        </w:rPr>
        <w:instrText xml:space="preserve"> AUTONUM  </w:instrText>
      </w:r>
      <w:r w:rsidRPr="009619E7">
        <w:rPr>
          <w:lang w:val="fr-FR"/>
        </w:rPr>
        <w:fldChar w:fldCharType="end"/>
      </w:r>
      <w:r w:rsidRPr="009619E7">
        <w:rPr>
          <w:lang w:val="fr-FR"/>
        </w:rPr>
        <w:tab/>
      </w:r>
      <w:r w:rsidR="00527FF5" w:rsidRPr="009619E7">
        <w:rPr>
          <w:lang w:val="fr-FR"/>
        </w:rPr>
        <w:t>La version</w:t>
      </w:r>
      <w:r w:rsidR="007D4BE2" w:rsidRPr="009619E7">
        <w:rPr>
          <w:lang w:val="fr-FR"/>
        </w:rPr>
        <w:t> </w:t>
      </w:r>
      <w:r w:rsidR="00527FF5" w:rsidRPr="009619E7">
        <w:rPr>
          <w:lang w:val="fr-FR"/>
        </w:rPr>
        <w:t>2.6 d</w:t>
      </w:r>
      <w:r w:rsidR="00F75898" w:rsidRPr="009619E7">
        <w:rPr>
          <w:lang w:val="fr-FR"/>
        </w:rPr>
        <w:t>’</w:t>
      </w:r>
      <w:r w:rsidR="00527FF5" w:rsidRPr="009619E7">
        <w:rPr>
          <w:lang w:val="fr-FR"/>
        </w:rPr>
        <w:t xml:space="preserve">UPOV PRISMA a été lancée en </w:t>
      </w:r>
      <w:r w:rsidR="00660A6A" w:rsidRPr="009619E7">
        <w:rPr>
          <w:lang w:val="fr-FR"/>
        </w:rPr>
        <w:t>juillet 20</w:t>
      </w:r>
      <w:r w:rsidR="00527FF5" w:rsidRPr="009619E7">
        <w:rPr>
          <w:lang w:val="fr-FR"/>
        </w:rPr>
        <w:t>21.</w:t>
      </w:r>
    </w:p>
    <w:p w:rsidR="00527FF5" w:rsidRPr="009619E7" w:rsidRDefault="00527FF5" w:rsidP="004210A9">
      <w:pPr>
        <w:rPr>
          <w:lang w:val="fr-FR"/>
        </w:rPr>
      </w:pPr>
    </w:p>
    <w:p w:rsidR="00527FF5" w:rsidRPr="009619E7" w:rsidRDefault="00527FF5" w:rsidP="00527FF5">
      <w:pPr>
        <w:pStyle w:val="Heading3"/>
        <w:rPr>
          <w:lang w:val="fr-FR"/>
        </w:rPr>
      </w:pPr>
      <w:bookmarkStart w:id="19" w:name="_Toc86062863"/>
      <w:r w:rsidRPr="009619E7">
        <w:rPr>
          <w:lang w:val="fr-FR"/>
        </w:rPr>
        <w:t>Membres de l</w:t>
      </w:r>
      <w:r w:rsidR="00F75898" w:rsidRPr="009619E7">
        <w:rPr>
          <w:lang w:val="fr-FR"/>
        </w:rPr>
        <w:t>’</w:t>
      </w:r>
      <w:r w:rsidRPr="009619E7">
        <w:rPr>
          <w:lang w:val="fr-FR"/>
        </w:rPr>
        <w:t>UPOV</w:t>
      </w:r>
      <w:bookmarkEnd w:id="19"/>
    </w:p>
    <w:p w:rsidR="00527FF5" w:rsidRPr="009619E7" w:rsidRDefault="00527FF5" w:rsidP="00AA628A">
      <w:pPr>
        <w:rPr>
          <w:lang w:val="fr-FR"/>
        </w:rPr>
      </w:pPr>
    </w:p>
    <w:p w:rsidR="00527FF5" w:rsidRPr="009619E7" w:rsidRDefault="004210A9" w:rsidP="00527FF5">
      <w:pPr>
        <w:rPr>
          <w:lang w:val="fr-FR"/>
        </w:rPr>
      </w:pPr>
      <w:r w:rsidRPr="009619E7">
        <w:rPr>
          <w:lang w:val="fr-FR"/>
        </w:rPr>
        <w:fldChar w:fldCharType="begin"/>
      </w:r>
      <w:r w:rsidRPr="009619E7">
        <w:rPr>
          <w:lang w:val="fr-FR"/>
        </w:rPr>
        <w:instrText xml:space="preserve"> AUTONUM  </w:instrText>
      </w:r>
      <w:r w:rsidRPr="009619E7">
        <w:rPr>
          <w:lang w:val="fr-FR"/>
        </w:rPr>
        <w:fldChar w:fldCharType="end"/>
      </w:r>
      <w:r w:rsidRPr="009619E7">
        <w:rPr>
          <w:lang w:val="fr-FR"/>
        </w:rPr>
        <w:tab/>
      </w:r>
      <w:r w:rsidR="00527FF5" w:rsidRPr="009619E7">
        <w:rPr>
          <w:lang w:val="fr-FR"/>
        </w:rPr>
        <w:t>Aucun nouveau service chargé d</w:t>
      </w:r>
      <w:r w:rsidR="00F75898" w:rsidRPr="009619E7">
        <w:rPr>
          <w:lang w:val="fr-FR"/>
        </w:rPr>
        <w:t>’</w:t>
      </w:r>
      <w:r w:rsidR="00527FF5" w:rsidRPr="009619E7">
        <w:rPr>
          <w:lang w:val="fr-FR"/>
        </w:rPr>
        <w:t>octroyer des droits d</w:t>
      </w:r>
      <w:r w:rsidR="00F75898" w:rsidRPr="009619E7">
        <w:rPr>
          <w:lang w:val="fr-FR"/>
        </w:rPr>
        <w:t>’</w:t>
      </w:r>
      <w:r w:rsidR="00527FF5" w:rsidRPr="009619E7">
        <w:rPr>
          <w:lang w:val="fr-FR"/>
        </w:rPr>
        <w:t>obtenteur participant n</w:t>
      </w:r>
      <w:r w:rsidR="00F75898" w:rsidRPr="009619E7">
        <w:rPr>
          <w:lang w:val="fr-FR"/>
        </w:rPr>
        <w:t>’</w:t>
      </w:r>
      <w:r w:rsidR="00527FF5" w:rsidRPr="009619E7">
        <w:rPr>
          <w:lang w:val="fr-FR"/>
        </w:rPr>
        <w:t>a été inclus dans la version</w:t>
      </w:r>
      <w:r w:rsidR="007D4BE2" w:rsidRPr="009619E7">
        <w:rPr>
          <w:lang w:val="fr-FR"/>
        </w:rPr>
        <w:t> </w:t>
      </w:r>
      <w:r w:rsidR="00527FF5" w:rsidRPr="009619E7">
        <w:rPr>
          <w:lang w:val="fr-FR"/>
        </w:rPr>
        <w:t>2.6.</w:t>
      </w:r>
    </w:p>
    <w:p w:rsidR="00527FF5" w:rsidRPr="009619E7" w:rsidRDefault="00527FF5" w:rsidP="004210A9">
      <w:pPr>
        <w:rPr>
          <w:lang w:val="fr-FR"/>
        </w:rPr>
      </w:pPr>
    </w:p>
    <w:p w:rsidR="00527FF5" w:rsidRPr="009619E7" w:rsidRDefault="00527FF5" w:rsidP="00527FF5">
      <w:pPr>
        <w:pStyle w:val="Heading3"/>
        <w:rPr>
          <w:lang w:val="fr-FR"/>
        </w:rPr>
      </w:pPr>
      <w:bookmarkStart w:id="20" w:name="_Toc86062864"/>
      <w:r w:rsidRPr="009619E7">
        <w:rPr>
          <w:lang w:val="fr-FR"/>
        </w:rPr>
        <w:t>Plantes et espèces</w:t>
      </w:r>
      <w:bookmarkEnd w:id="20"/>
    </w:p>
    <w:p w:rsidR="00527FF5" w:rsidRPr="009619E7" w:rsidRDefault="00527FF5" w:rsidP="004210A9">
      <w:pPr>
        <w:rPr>
          <w:sz w:val="16"/>
          <w:lang w:val="fr-FR"/>
        </w:rPr>
      </w:pPr>
    </w:p>
    <w:p w:rsidR="00527FF5" w:rsidRPr="009619E7" w:rsidRDefault="004210A9" w:rsidP="00527FF5">
      <w:pPr>
        <w:rPr>
          <w:lang w:val="fr-FR"/>
        </w:rPr>
      </w:pPr>
      <w:r w:rsidRPr="009619E7">
        <w:rPr>
          <w:lang w:val="fr-FR"/>
        </w:rPr>
        <w:fldChar w:fldCharType="begin"/>
      </w:r>
      <w:r w:rsidRPr="009619E7">
        <w:rPr>
          <w:lang w:val="fr-FR"/>
        </w:rPr>
        <w:instrText xml:space="preserve"> AUTONUM  </w:instrText>
      </w:r>
      <w:r w:rsidRPr="009619E7">
        <w:rPr>
          <w:lang w:val="fr-FR"/>
        </w:rPr>
        <w:fldChar w:fldCharType="end"/>
      </w:r>
      <w:r w:rsidRPr="009619E7">
        <w:rPr>
          <w:lang w:val="fr-FR"/>
        </w:rPr>
        <w:tab/>
      </w:r>
      <w:r w:rsidR="00527FF5" w:rsidRPr="009619E7">
        <w:rPr>
          <w:lang w:val="fr-FR"/>
        </w:rPr>
        <w:t>Le nombre de plantes acceptées dans UPOV PRISMA a été modifié dans la version</w:t>
      </w:r>
      <w:r w:rsidR="007D4BE2" w:rsidRPr="009619E7">
        <w:rPr>
          <w:lang w:val="fr-FR"/>
        </w:rPr>
        <w:t> </w:t>
      </w:r>
      <w:r w:rsidR="00527FF5" w:rsidRPr="009619E7">
        <w:rPr>
          <w:lang w:val="fr-FR"/>
        </w:rPr>
        <w:t>2.6 comme suit</w:t>
      </w:r>
      <w:r w:rsidR="00F75898" w:rsidRPr="009619E7">
        <w:rPr>
          <w:lang w:val="fr-FR"/>
        </w:rPr>
        <w:t> :</w:t>
      </w:r>
    </w:p>
    <w:p w:rsidR="004210A9" w:rsidRPr="00A514DD" w:rsidRDefault="004210A9" w:rsidP="00364CDE">
      <w:pPr>
        <w:rPr>
          <w:sz w:val="12"/>
          <w:lang w:val="fr-FR"/>
        </w:rPr>
      </w:pPr>
    </w:p>
    <w:tbl>
      <w:tblPr>
        <w:tblStyle w:val="TableGrid1"/>
        <w:tblW w:w="5949" w:type="dxa"/>
        <w:jc w:val="center"/>
        <w:tblInd w:w="0" w:type="dxa"/>
        <w:tblLayout w:type="fixed"/>
        <w:tblCellMar>
          <w:top w:w="28" w:type="dxa"/>
          <w:left w:w="57" w:type="dxa"/>
          <w:bottom w:w="28" w:type="dxa"/>
          <w:right w:w="85" w:type="dxa"/>
        </w:tblCellMar>
        <w:tblLook w:val="04A0" w:firstRow="1" w:lastRow="0" w:firstColumn="1" w:lastColumn="0" w:noHBand="0" w:noVBand="1"/>
      </w:tblPr>
      <w:tblGrid>
        <w:gridCol w:w="1705"/>
        <w:gridCol w:w="558"/>
        <w:gridCol w:w="3686"/>
      </w:tblGrid>
      <w:tr w:rsidR="008856C6" w:rsidRPr="00D74C22" w:rsidTr="00364CDE">
        <w:trPr>
          <w:cantSplit/>
          <w:jc w:val="center"/>
        </w:trPr>
        <w:tc>
          <w:tcPr>
            <w:tcW w:w="2263" w:type="dxa"/>
            <w:gridSpan w:val="2"/>
            <w:shd w:val="clear" w:color="auto" w:fill="F2F2F2" w:themeFill="background1" w:themeFillShade="F2"/>
            <w:vAlign w:val="center"/>
          </w:tcPr>
          <w:p w:rsidR="004210A9" w:rsidRPr="009619E7" w:rsidRDefault="00527FF5" w:rsidP="00527FF5">
            <w:pPr>
              <w:keepNext/>
              <w:jc w:val="center"/>
              <w:rPr>
                <w:sz w:val="17"/>
                <w:szCs w:val="17"/>
                <w:lang w:val="fr-FR"/>
              </w:rPr>
            </w:pPr>
            <w:r w:rsidRPr="009619E7">
              <w:rPr>
                <w:sz w:val="17"/>
                <w:szCs w:val="17"/>
                <w:lang w:val="fr-FR"/>
              </w:rPr>
              <w:t>Service</w:t>
            </w:r>
          </w:p>
        </w:tc>
        <w:tc>
          <w:tcPr>
            <w:tcW w:w="3686" w:type="dxa"/>
            <w:shd w:val="clear" w:color="auto" w:fill="F2F2F2" w:themeFill="background1" w:themeFillShade="F2"/>
            <w:vAlign w:val="bottom"/>
          </w:tcPr>
          <w:p w:rsidR="004210A9" w:rsidRPr="009619E7" w:rsidRDefault="00527FF5" w:rsidP="00527FF5">
            <w:pPr>
              <w:keepNext/>
              <w:jc w:val="center"/>
              <w:rPr>
                <w:sz w:val="17"/>
                <w:szCs w:val="17"/>
                <w:lang w:val="fr-FR"/>
              </w:rPr>
            </w:pPr>
            <w:r w:rsidRPr="009619E7">
              <w:rPr>
                <w:sz w:val="17"/>
                <w:szCs w:val="17"/>
                <w:lang w:val="fr-FR"/>
              </w:rPr>
              <w:t>Nouvelles plantes qu</w:t>
            </w:r>
            <w:r w:rsidR="00F75898" w:rsidRPr="009619E7">
              <w:rPr>
                <w:sz w:val="17"/>
                <w:szCs w:val="17"/>
                <w:lang w:val="fr-FR"/>
              </w:rPr>
              <w:t>’</w:t>
            </w:r>
            <w:r w:rsidRPr="009619E7">
              <w:rPr>
                <w:sz w:val="17"/>
                <w:szCs w:val="17"/>
                <w:lang w:val="fr-FR"/>
              </w:rPr>
              <w:t>il est prévu d</w:t>
            </w:r>
            <w:r w:rsidR="00F75898" w:rsidRPr="009619E7">
              <w:rPr>
                <w:sz w:val="17"/>
                <w:szCs w:val="17"/>
                <w:lang w:val="fr-FR"/>
              </w:rPr>
              <w:t>’</w:t>
            </w:r>
            <w:r w:rsidRPr="009619E7">
              <w:rPr>
                <w:sz w:val="17"/>
                <w:szCs w:val="17"/>
                <w:lang w:val="fr-FR"/>
              </w:rPr>
              <w:t>accepter</w:t>
            </w:r>
            <w:r w:rsidR="004210A9" w:rsidRPr="009619E7">
              <w:rPr>
                <w:sz w:val="17"/>
                <w:szCs w:val="17"/>
                <w:lang w:val="fr-FR"/>
              </w:rPr>
              <w:t xml:space="preserve"> </w:t>
            </w:r>
          </w:p>
        </w:tc>
      </w:tr>
      <w:tr w:rsidR="008856C6" w:rsidRPr="00D74C22" w:rsidTr="00A514DD">
        <w:trPr>
          <w:cantSplit/>
          <w:jc w:val="center"/>
        </w:trPr>
        <w:tc>
          <w:tcPr>
            <w:tcW w:w="1705" w:type="dxa"/>
            <w:vAlign w:val="center"/>
          </w:tcPr>
          <w:p w:rsidR="004210A9" w:rsidRPr="009619E7" w:rsidRDefault="00527FF5" w:rsidP="00527FF5">
            <w:pPr>
              <w:keepNext/>
              <w:jc w:val="left"/>
              <w:rPr>
                <w:sz w:val="17"/>
                <w:szCs w:val="17"/>
                <w:lang w:val="fr-FR"/>
              </w:rPr>
            </w:pPr>
            <w:r w:rsidRPr="009619E7">
              <w:rPr>
                <w:sz w:val="17"/>
                <w:szCs w:val="17"/>
                <w:lang w:val="fr-FR"/>
              </w:rPr>
              <w:t>Maroc</w:t>
            </w:r>
          </w:p>
        </w:tc>
        <w:tc>
          <w:tcPr>
            <w:tcW w:w="558" w:type="dxa"/>
            <w:noWrap/>
            <w:vAlign w:val="bottom"/>
          </w:tcPr>
          <w:p w:rsidR="004210A9" w:rsidRPr="009619E7" w:rsidRDefault="004210A9" w:rsidP="00364CDE">
            <w:pPr>
              <w:keepNext/>
              <w:jc w:val="left"/>
              <w:rPr>
                <w:sz w:val="17"/>
                <w:szCs w:val="17"/>
                <w:lang w:val="fr-FR"/>
              </w:rPr>
            </w:pPr>
            <w:r w:rsidRPr="009619E7">
              <w:rPr>
                <w:sz w:val="17"/>
                <w:szCs w:val="17"/>
                <w:lang w:val="fr-FR"/>
              </w:rPr>
              <w:t>MA</w:t>
            </w:r>
          </w:p>
        </w:tc>
        <w:tc>
          <w:tcPr>
            <w:tcW w:w="3686" w:type="dxa"/>
            <w:vAlign w:val="bottom"/>
          </w:tcPr>
          <w:p w:rsidR="004210A9" w:rsidRPr="009619E7" w:rsidRDefault="00527FF5" w:rsidP="00527FF5">
            <w:pPr>
              <w:keepNext/>
              <w:jc w:val="left"/>
              <w:rPr>
                <w:sz w:val="17"/>
                <w:szCs w:val="17"/>
                <w:lang w:val="fr-FR"/>
              </w:rPr>
            </w:pPr>
            <w:r w:rsidRPr="009619E7">
              <w:rPr>
                <w:sz w:val="17"/>
                <w:szCs w:val="17"/>
                <w:lang w:val="fr-FR"/>
              </w:rPr>
              <w:t>Ronce fruitière, myrtille, framboisier, fraisier</w:t>
            </w:r>
            <w:r w:rsidR="004210A9" w:rsidRPr="009619E7">
              <w:rPr>
                <w:sz w:val="17"/>
                <w:szCs w:val="17"/>
                <w:lang w:val="fr-FR"/>
              </w:rPr>
              <w:t xml:space="preserve"> </w:t>
            </w:r>
          </w:p>
        </w:tc>
      </w:tr>
    </w:tbl>
    <w:p w:rsidR="00527FF5" w:rsidRPr="009619E7" w:rsidRDefault="00527FF5" w:rsidP="004210A9">
      <w:pPr>
        <w:rPr>
          <w:lang w:val="fr-FR"/>
        </w:rPr>
      </w:pPr>
    </w:p>
    <w:p w:rsidR="00527FF5" w:rsidRPr="009619E7" w:rsidRDefault="004210A9" w:rsidP="00527FF5">
      <w:pPr>
        <w:rPr>
          <w:lang w:val="fr-FR"/>
        </w:rPr>
      </w:pPr>
      <w:r w:rsidRPr="009619E7">
        <w:rPr>
          <w:lang w:val="fr-FR"/>
        </w:rPr>
        <w:fldChar w:fldCharType="begin"/>
      </w:r>
      <w:r w:rsidRPr="009619E7">
        <w:rPr>
          <w:lang w:val="fr-FR"/>
        </w:rPr>
        <w:instrText xml:space="preserve"> AUTONUM  </w:instrText>
      </w:r>
      <w:r w:rsidRPr="009619E7">
        <w:rPr>
          <w:lang w:val="fr-FR"/>
        </w:rPr>
        <w:fldChar w:fldCharType="end"/>
      </w:r>
      <w:r w:rsidRPr="009619E7">
        <w:rPr>
          <w:lang w:val="fr-FR"/>
        </w:rPr>
        <w:tab/>
      </w:r>
      <w:r w:rsidR="00527FF5" w:rsidRPr="009619E7">
        <w:rPr>
          <w:lang w:val="fr-FR"/>
        </w:rPr>
        <w:t>Les formulaires ont été actualisés pour les services chargés d</w:t>
      </w:r>
      <w:r w:rsidR="00F75898" w:rsidRPr="009619E7">
        <w:rPr>
          <w:lang w:val="fr-FR"/>
        </w:rPr>
        <w:t>’</w:t>
      </w:r>
      <w:r w:rsidR="00527FF5" w:rsidRPr="009619E7">
        <w:rPr>
          <w:lang w:val="fr-FR"/>
        </w:rPr>
        <w:t>octroyer des droits d</w:t>
      </w:r>
      <w:r w:rsidR="00F75898" w:rsidRPr="009619E7">
        <w:rPr>
          <w:lang w:val="fr-FR"/>
        </w:rPr>
        <w:t>’</w:t>
      </w:r>
      <w:r w:rsidR="00527FF5" w:rsidRPr="009619E7">
        <w:rPr>
          <w:lang w:val="fr-FR"/>
        </w:rPr>
        <w:t>obtenteur participants suivants</w:t>
      </w:r>
      <w:r w:rsidR="00F75898" w:rsidRPr="009619E7">
        <w:rPr>
          <w:lang w:val="fr-FR"/>
        </w:rPr>
        <w:t> :</w:t>
      </w:r>
      <w:r w:rsidR="00527FF5" w:rsidRPr="009619E7">
        <w:rPr>
          <w:lang w:val="fr-FR"/>
        </w:rPr>
        <w:t xml:space="preserve"> Mexique, Norvège et Royaume</w:t>
      </w:r>
      <w:r w:rsidR="00F75898" w:rsidRPr="009619E7">
        <w:rPr>
          <w:lang w:val="fr-FR"/>
        </w:rPr>
        <w:t>-</w:t>
      </w:r>
      <w:r w:rsidR="00527FF5" w:rsidRPr="009619E7">
        <w:rPr>
          <w:lang w:val="fr-FR"/>
        </w:rPr>
        <w:t>Uni.</w:t>
      </w:r>
    </w:p>
    <w:p w:rsidR="00527FF5" w:rsidRPr="009619E7" w:rsidRDefault="00527FF5" w:rsidP="004210A9">
      <w:pPr>
        <w:rPr>
          <w:lang w:val="fr-FR"/>
        </w:rPr>
      </w:pPr>
    </w:p>
    <w:p w:rsidR="00527FF5" w:rsidRPr="009619E7" w:rsidRDefault="00527FF5" w:rsidP="00527FF5">
      <w:pPr>
        <w:pStyle w:val="Heading3"/>
        <w:rPr>
          <w:lang w:val="fr-FR"/>
        </w:rPr>
      </w:pPr>
      <w:bookmarkStart w:id="21" w:name="_Toc86062865"/>
      <w:r w:rsidRPr="009619E7">
        <w:rPr>
          <w:lang w:val="fr-FR"/>
        </w:rPr>
        <w:t>Nouvelles fonctions</w:t>
      </w:r>
      <w:bookmarkEnd w:id="21"/>
    </w:p>
    <w:p w:rsidR="00527FF5" w:rsidRPr="009619E7" w:rsidRDefault="00527FF5" w:rsidP="004210A9">
      <w:pPr>
        <w:rPr>
          <w:lang w:val="fr-FR"/>
        </w:rPr>
      </w:pPr>
    </w:p>
    <w:p w:rsidR="00527FF5" w:rsidRPr="009619E7" w:rsidRDefault="004210A9" w:rsidP="00527FF5">
      <w:pPr>
        <w:rPr>
          <w:lang w:val="fr-FR"/>
        </w:rPr>
      </w:pPr>
      <w:r w:rsidRPr="009619E7">
        <w:rPr>
          <w:lang w:val="fr-FR"/>
        </w:rPr>
        <w:fldChar w:fldCharType="begin"/>
      </w:r>
      <w:r w:rsidRPr="009619E7">
        <w:rPr>
          <w:lang w:val="fr-FR"/>
        </w:rPr>
        <w:instrText xml:space="preserve"> AUTONUM  </w:instrText>
      </w:r>
      <w:r w:rsidRPr="009619E7">
        <w:rPr>
          <w:lang w:val="fr-FR"/>
        </w:rPr>
        <w:fldChar w:fldCharType="end"/>
      </w:r>
      <w:r w:rsidRPr="009619E7">
        <w:rPr>
          <w:lang w:val="fr-FR"/>
        </w:rPr>
        <w:tab/>
      </w:r>
      <w:r w:rsidR="00527FF5" w:rsidRPr="009619E7">
        <w:rPr>
          <w:lang w:val="fr-FR"/>
        </w:rPr>
        <w:t>Les nouvelles fonctions suivantes ont été introduites dans la version</w:t>
      </w:r>
      <w:r w:rsidR="007D4BE2" w:rsidRPr="009619E7">
        <w:rPr>
          <w:lang w:val="fr-FR"/>
        </w:rPr>
        <w:t> </w:t>
      </w:r>
      <w:r w:rsidR="00527FF5" w:rsidRPr="009619E7">
        <w:rPr>
          <w:lang w:val="fr-FR"/>
        </w:rPr>
        <w:t>2.6</w:t>
      </w:r>
      <w:r w:rsidR="00F75898" w:rsidRPr="009619E7">
        <w:rPr>
          <w:lang w:val="fr-FR"/>
        </w:rPr>
        <w:t> :</w:t>
      </w:r>
    </w:p>
    <w:p w:rsidR="00527FF5" w:rsidRPr="009619E7" w:rsidRDefault="00527FF5" w:rsidP="004210A9">
      <w:pPr>
        <w:rPr>
          <w:sz w:val="16"/>
          <w:lang w:val="fr-FR"/>
        </w:rPr>
      </w:pPr>
    </w:p>
    <w:p w:rsidR="00660A6A" w:rsidRPr="009619E7" w:rsidRDefault="00527FF5" w:rsidP="00A80089">
      <w:pPr>
        <w:pStyle w:val="ListParagraph"/>
        <w:numPr>
          <w:ilvl w:val="0"/>
          <w:numId w:val="33"/>
        </w:numPr>
        <w:ind w:left="1134" w:hanging="567"/>
        <w:contextualSpacing w:val="0"/>
        <w:jc w:val="left"/>
        <w:rPr>
          <w:lang w:val="fr-FR"/>
        </w:rPr>
      </w:pPr>
      <w:r w:rsidRPr="009619E7">
        <w:rPr>
          <w:lang w:val="fr-FR"/>
        </w:rPr>
        <w:t>adjonction de questionnaires techniques pour les lignées parentales (colza d</w:t>
      </w:r>
      <w:r w:rsidR="00F75898" w:rsidRPr="009619E7">
        <w:rPr>
          <w:lang w:val="fr-FR"/>
        </w:rPr>
        <w:t>’</w:t>
      </w:r>
      <w:r w:rsidRPr="009619E7">
        <w:rPr>
          <w:lang w:val="fr-FR"/>
        </w:rPr>
        <w:t>hiver, orge, maïs et féverole);</w:t>
      </w:r>
    </w:p>
    <w:p w:rsidR="00527FF5" w:rsidRPr="009619E7" w:rsidRDefault="00527FF5" w:rsidP="00A80089">
      <w:pPr>
        <w:pStyle w:val="ListParagraph"/>
        <w:numPr>
          <w:ilvl w:val="0"/>
          <w:numId w:val="33"/>
        </w:numPr>
        <w:ind w:left="1134" w:hanging="567"/>
        <w:contextualSpacing w:val="0"/>
        <w:jc w:val="left"/>
        <w:rPr>
          <w:lang w:val="fr-FR"/>
        </w:rPr>
      </w:pPr>
      <w:r w:rsidRPr="009619E7">
        <w:rPr>
          <w:lang w:val="fr-FR"/>
        </w:rPr>
        <w:t>amélioration de la fonction de sauvegarde automatique;</w:t>
      </w:r>
    </w:p>
    <w:p w:rsidR="00660A6A" w:rsidRPr="009619E7" w:rsidRDefault="00527FF5" w:rsidP="00A80089">
      <w:pPr>
        <w:pStyle w:val="ListParagraph"/>
        <w:numPr>
          <w:ilvl w:val="0"/>
          <w:numId w:val="33"/>
        </w:numPr>
        <w:ind w:left="1134" w:hanging="567"/>
        <w:contextualSpacing w:val="0"/>
        <w:jc w:val="left"/>
        <w:rPr>
          <w:lang w:val="fr-FR"/>
        </w:rPr>
      </w:pPr>
      <w:r w:rsidRPr="009619E7">
        <w:rPr>
          <w:lang w:val="fr-FR"/>
        </w:rPr>
        <w:t>possibilité d</w:t>
      </w:r>
      <w:r w:rsidR="00F75898" w:rsidRPr="009619E7">
        <w:rPr>
          <w:lang w:val="fr-FR"/>
        </w:rPr>
        <w:t>’</w:t>
      </w:r>
      <w:r w:rsidRPr="009619E7">
        <w:rPr>
          <w:lang w:val="fr-FR"/>
        </w:rPr>
        <w:t>effectuer des paiements groupés grâce à la fonction “Ajouter au panier”.</w:t>
      </w:r>
    </w:p>
    <w:p w:rsidR="00527FF5" w:rsidRDefault="00527FF5" w:rsidP="00364CDE">
      <w:pPr>
        <w:rPr>
          <w:lang w:val="fr-FR"/>
        </w:rPr>
      </w:pPr>
    </w:p>
    <w:p w:rsidR="00A514DD" w:rsidRPr="009619E7" w:rsidRDefault="00A514DD" w:rsidP="00364CDE">
      <w:pPr>
        <w:rPr>
          <w:lang w:val="fr-FR"/>
        </w:rPr>
      </w:pPr>
    </w:p>
    <w:p w:rsidR="00527FF5" w:rsidRPr="009619E7" w:rsidRDefault="00527FF5" w:rsidP="00527FF5">
      <w:pPr>
        <w:pStyle w:val="Heading2"/>
        <w:rPr>
          <w:lang w:val="fr-FR"/>
        </w:rPr>
      </w:pPr>
      <w:bookmarkStart w:id="22" w:name="_Toc86062866"/>
      <w:r w:rsidRPr="009619E7">
        <w:rPr>
          <w:lang w:val="fr-FR"/>
        </w:rPr>
        <w:t>Autres faits nouveaux</w:t>
      </w:r>
      <w:bookmarkEnd w:id="22"/>
    </w:p>
    <w:p w:rsidR="00527FF5" w:rsidRPr="009619E7" w:rsidRDefault="00527FF5" w:rsidP="004210A9">
      <w:pPr>
        <w:rPr>
          <w:rFonts w:cs="Arial"/>
          <w:lang w:val="fr-FR"/>
        </w:rPr>
      </w:pPr>
    </w:p>
    <w:p w:rsidR="00527FF5" w:rsidRPr="009619E7" w:rsidRDefault="00527FF5" w:rsidP="00527FF5">
      <w:pPr>
        <w:pStyle w:val="Heading3"/>
        <w:rPr>
          <w:lang w:val="fr-FR"/>
        </w:rPr>
      </w:pPr>
      <w:bookmarkStart w:id="23" w:name="_Toc86062867"/>
      <w:r w:rsidRPr="009619E7">
        <w:rPr>
          <w:lang w:val="fr-FR"/>
        </w:rPr>
        <w:t>Audit de la qualité des logiciels</w:t>
      </w:r>
      <w:bookmarkEnd w:id="23"/>
    </w:p>
    <w:p w:rsidR="00527FF5" w:rsidRPr="009619E7" w:rsidRDefault="00527FF5" w:rsidP="004210A9">
      <w:pPr>
        <w:rPr>
          <w:lang w:val="fr-FR"/>
        </w:rPr>
      </w:pPr>
    </w:p>
    <w:p w:rsidR="00527FF5" w:rsidRPr="009619E7" w:rsidRDefault="004210A9" w:rsidP="00527FF5">
      <w:pPr>
        <w:rPr>
          <w:spacing w:val="-4"/>
          <w:lang w:val="fr-FR"/>
        </w:rPr>
      </w:pPr>
      <w:r w:rsidRPr="009619E7">
        <w:rPr>
          <w:spacing w:val="-4"/>
          <w:lang w:val="fr-FR"/>
        </w:rPr>
        <w:fldChar w:fldCharType="begin"/>
      </w:r>
      <w:r w:rsidRPr="009619E7">
        <w:rPr>
          <w:spacing w:val="-4"/>
          <w:lang w:val="fr-FR"/>
        </w:rPr>
        <w:instrText xml:space="preserve"> AUTONUM  </w:instrText>
      </w:r>
      <w:r w:rsidRPr="009619E7">
        <w:rPr>
          <w:spacing w:val="-4"/>
          <w:lang w:val="fr-FR"/>
        </w:rPr>
        <w:fldChar w:fldCharType="end"/>
      </w:r>
      <w:r w:rsidRPr="009619E7">
        <w:rPr>
          <w:spacing w:val="-4"/>
          <w:lang w:val="fr-FR"/>
        </w:rPr>
        <w:tab/>
      </w:r>
      <w:r w:rsidR="00527FF5" w:rsidRPr="009619E7">
        <w:rPr>
          <w:spacing w:val="-4"/>
          <w:lang w:val="fr-FR"/>
        </w:rPr>
        <w:t>Il a été noté, à la réunion</w:t>
      </w:r>
      <w:r w:rsidR="007D4BE2" w:rsidRPr="009619E7">
        <w:rPr>
          <w:spacing w:val="-4"/>
          <w:lang w:val="fr-FR"/>
        </w:rPr>
        <w:t> </w:t>
      </w:r>
      <w:r w:rsidR="00527FF5" w:rsidRPr="009619E7">
        <w:rPr>
          <w:spacing w:val="-4"/>
          <w:lang w:val="fr-FR"/>
        </w:rPr>
        <w:t>EAF/17, qu</w:t>
      </w:r>
      <w:r w:rsidR="00F75898" w:rsidRPr="009619E7">
        <w:rPr>
          <w:spacing w:val="-4"/>
          <w:lang w:val="fr-FR"/>
        </w:rPr>
        <w:t>’</w:t>
      </w:r>
      <w:r w:rsidR="00527FF5" w:rsidRPr="009619E7">
        <w:rPr>
          <w:spacing w:val="-4"/>
          <w:lang w:val="fr-FR"/>
        </w:rPr>
        <w:t>afin de réduire le risque de problèmes lors de l</w:t>
      </w:r>
      <w:r w:rsidR="00F75898" w:rsidRPr="009619E7">
        <w:rPr>
          <w:spacing w:val="-4"/>
          <w:lang w:val="fr-FR"/>
        </w:rPr>
        <w:t>’</w:t>
      </w:r>
      <w:r w:rsidR="00527FF5" w:rsidRPr="009619E7">
        <w:rPr>
          <w:spacing w:val="-4"/>
          <w:lang w:val="fr-FR"/>
        </w:rPr>
        <w:t>introduction de nouvelles versions ou de nouvelles fonctions, les mesures suivantes seraient prises (voir le document</w:t>
      </w:r>
      <w:r w:rsidR="007D4BE2" w:rsidRPr="009619E7">
        <w:rPr>
          <w:spacing w:val="-4"/>
          <w:lang w:val="fr-FR"/>
        </w:rPr>
        <w:t> </w:t>
      </w:r>
      <w:r w:rsidR="00527FF5" w:rsidRPr="009619E7">
        <w:rPr>
          <w:spacing w:val="-4"/>
          <w:lang w:val="fr-FR"/>
        </w:rPr>
        <w:t>UPOV/EAF/17/3 “</w:t>
      </w:r>
      <w:r w:rsidR="00527FF5" w:rsidRPr="00A514DD">
        <w:rPr>
          <w:i/>
          <w:spacing w:val="-4"/>
          <w:lang w:val="fr-FR"/>
        </w:rPr>
        <w:t>Report</w:t>
      </w:r>
      <w:r w:rsidR="00527FF5" w:rsidRPr="009619E7">
        <w:rPr>
          <w:spacing w:val="-4"/>
          <w:lang w:val="fr-FR"/>
        </w:rPr>
        <w:t>”)</w:t>
      </w:r>
      <w:r w:rsidR="00F75898" w:rsidRPr="009619E7">
        <w:rPr>
          <w:spacing w:val="-4"/>
          <w:lang w:val="fr-FR"/>
        </w:rPr>
        <w:t> :</w:t>
      </w:r>
    </w:p>
    <w:p w:rsidR="00527FF5" w:rsidRPr="009619E7" w:rsidRDefault="00527FF5" w:rsidP="004210A9">
      <w:pPr>
        <w:rPr>
          <w:sz w:val="16"/>
          <w:lang w:val="fr-FR"/>
        </w:rPr>
      </w:pPr>
    </w:p>
    <w:p w:rsidR="00660A6A" w:rsidRPr="009619E7" w:rsidRDefault="00527FF5" w:rsidP="00A80089">
      <w:pPr>
        <w:pStyle w:val="ListParagraph"/>
        <w:numPr>
          <w:ilvl w:val="0"/>
          <w:numId w:val="30"/>
        </w:numPr>
        <w:ind w:left="1134" w:hanging="567"/>
        <w:contextualSpacing w:val="0"/>
        <w:jc w:val="left"/>
        <w:rPr>
          <w:lang w:val="fr-FR"/>
        </w:rPr>
      </w:pPr>
      <w:r w:rsidRPr="009619E7">
        <w:rPr>
          <w:lang w:val="fr-FR"/>
        </w:rPr>
        <w:t>désignation d</w:t>
      </w:r>
      <w:r w:rsidR="00F75898" w:rsidRPr="009619E7">
        <w:rPr>
          <w:lang w:val="fr-FR"/>
        </w:rPr>
        <w:t>’</w:t>
      </w:r>
      <w:r w:rsidRPr="009619E7">
        <w:rPr>
          <w:lang w:val="fr-FR"/>
        </w:rPr>
        <w:t>une société externe pour effectuer un audit de la qualité des logiciels;</w:t>
      </w:r>
    </w:p>
    <w:p w:rsidR="00660A6A" w:rsidRPr="009619E7" w:rsidRDefault="00527FF5" w:rsidP="00A80089">
      <w:pPr>
        <w:pStyle w:val="ListParagraph"/>
        <w:numPr>
          <w:ilvl w:val="0"/>
          <w:numId w:val="30"/>
        </w:numPr>
        <w:ind w:left="1134" w:hanging="567"/>
        <w:contextualSpacing w:val="0"/>
        <w:jc w:val="left"/>
        <w:rPr>
          <w:lang w:val="fr-FR"/>
        </w:rPr>
      </w:pPr>
      <w:r w:rsidRPr="009619E7">
        <w:rPr>
          <w:lang w:val="fr-FR"/>
        </w:rPr>
        <w:t>organisation de tests d</w:t>
      </w:r>
      <w:r w:rsidR="00F75898" w:rsidRPr="009619E7">
        <w:rPr>
          <w:lang w:val="fr-FR"/>
        </w:rPr>
        <w:t>’</w:t>
      </w:r>
      <w:r w:rsidRPr="009619E7">
        <w:rPr>
          <w:lang w:val="fr-FR"/>
        </w:rPr>
        <w:t>acceptation par les utilisateurs avant de mettre en service toute nouvelle fonction.</w:t>
      </w:r>
    </w:p>
    <w:p w:rsidR="00527FF5" w:rsidRPr="009619E7" w:rsidRDefault="00527FF5" w:rsidP="00364CDE">
      <w:pPr>
        <w:rPr>
          <w:lang w:val="fr-FR"/>
        </w:rPr>
      </w:pPr>
    </w:p>
    <w:p w:rsidR="00527FF5" w:rsidRPr="009619E7" w:rsidRDefault="004210A9" w:rsidP="00527FF5">
      <w:pPr>
        <w:rPr>
          <w:rFonts w:cs="Arial"/>
          <w:lang w:val="fr-FR"/>
        </w:rPr>
      </w:pPr>
      <w:r w:rsidRPr="009619E7">
        <w:rPr>
          <w:lang w:val="fr-FR"/>
        </w:rPr>
        <w:fldChar w:fldCharType="begin"/>
      </w:r>
      <w:r w:rsidRPr="009619E7">
        <w:rPr>
          <w:lang w:val="fr-FR"/>
        </w:rPr>
        <w:instrText xml:space="preserve"> AUTONUM  </w:instrText>
      </w:r>
      <w:r w:rsidRPr="009619E7">
        <w:rPr>
          <w:lang w:val="fr-FR"/>
        </w:rPr>
        <w:fldChar w:fldCharType="end"/>
      </w:r>
      <w:r w:rsidRPr="009619E7">
        <w:rPr>
          <w:lang w:val="fr-FR"/>
        </w:rPr>
        <w:tab/>
      </w:r>
      <w:r w:rsidR="00527FF5" w:rsidRPr="009619E7">
        <w:rPr>
          <w:lang w:val="fr-FR"/>
        </w:rPr>
        <w:t>Le Bureau de l</w:t>
      </w:r>
      <w:r w:rsidR="00F75898" w:rsidRPr="009619E7">
        <w:rPr>
          <w:lang w:val="fr-FR"/>
        </w:rPr>
        <w:t>’</w:t>
      </w:r>
      <w:r w:rsidR="00527FF5" w:rsidRPr="009619E7">
        <w:rPr>
          <w:lang w:val="fr-FR"/>
        </w:rPr>
        <w:t>Union a chargé une société externe d</w:t>
      </w:r>
      <w:r w:rsidR="00F75898" w:rsidRPr="009619E7">
        <w:rPr>
          <w:lang w:val="fr-FR"/>
        </w:rPr>
        <w:t>’</w:t>
      </w:r>
      <w:r w:rsidR="00527FF5" w:rsidRPr="009619E7">
        <w:rPr>
          <w:lang w:val="fr-FR"/>
        </w:rPr>
        <w:t>effectuer un audit de la qualité des logiciels.</w:t>
      </w:r>
    </w:p>
    <w:p w:rsidR="00527FF5" w:rsidRPr="009619E7" w:rsidRDefault="00527FF5" w:rsidP="004210A9">
      <w:pPr>
        <w:rPr>
          <w:rFonts w:cs="Arial"/>
          <w:lang w:val="fr-FR"/>
        </w:rPr>
      </w:pPr>
    </w:p>
    <w:p w:rsidR="00527FF5" w:rsidRPr="009619E7" w:rsidRDefault="004210A9" w:rsidP="00527FF5">
      <w:pPr>
        <w:rPr>
          <w:lang w:val="fr-FR"/>
        </w:rPr>
      </w:pPr>
      <w:r w:rsidRPr="009619E7">
        <w:rPr>
          <w:lang w:val="fr-FR"/>
        </w:rPr>
        <w:fldChar w:fldCharType="begin"/>
      </w:r>
      <w:r w:rsidRPr="009619E7">
        <w:rPr>
          <w:lang w:val="fr-FR"/>
        </w:rPr>
        <w:instrText xml:space="preserve"> AUTONUM  </w:instrText>
      </w:r>
      <w:r w:rsidRPr="009619E7">
        <w:rPr>
          <w:lang w:val="fr-FR"/>
        </w:rPr>
        <w:fldChar w:fldCharType="end"/>
      </w:r>
      <w:r w:rsidRPr="009619E7">
        <w:rPr>
          <w:lang w:val="fr-FR"/>
        </w:rPr>
        <w:tab/>
      </w:r>
      <w:r w:rsidR="00527FF5" w:rsidRPr="009619E7">
        <w:rPr>
          <w:lang w:val="fr-FR"/>
        </w:rPr>
        <w:t>Selon le modèle de maturité des essais, UPOV PRISMA a atteint le niveau de maturité</w:t>
      </w:r>
      <w:r w:rsidR="007D4BE2" w:rsidRPr="009619E7">
        <w:rPr>
          <w:lang w:val="fr-FR"/>
        </w:rPr>
        <w:t> </w:t>
      </w:r>
      <w:r w:rsidR="00527FF5" w:rsidRPr="009619E7">
        <w:rPr>
          <w:lang w:val="fr-FR"/>
        </w:rPr>
        <w:t>2</w:t>
      </w:r>
      <w:r w:rsidR="00F75898" w:rsidRPr="009619E7">
        <w:rPr>
          <w:lang w:val="fr-FR"/>
        </w:rPr>
        <w:t> :</w:t>
      </w:r>
      <w:r w:rsidR="00527FF5" w:rsidRPr="009619E7">
        <w:rPr>
          <w:lang w:val="fr-FR"/>
        </w:rPr>
        <w:t xml:space="preserve"> “l</w:t>
      </w:r>
      <w:r w:rsidR="00F75898" w:rsidRPr="009619E7">
        <w:rPr>
          <w:lang w:val="fr-FR"/>
        </w:rPr>
        <w:t>’</w:t>
      </w:r>
      <w:r w:rsidR="00527FF5" w:rsidRPr="009619E7">
        <w:rPr>
          <w:lang w:val="fr-FR"/>
        </w:rPr>
        <w:t>organisation applique une méthode fondamentale en matière d</w:t>
      </w:r>
      <w:r w:rsidR="00F75898" w:rsidRPr="009619E7">
        <w:rPr>
          <w:lang w:val="fr-FR"/>
        </w:rPr>
        <w:t>’</w:t>
      </w:r>
      <w:r w:rsidR="00527FF5" w:rsidRPr="009619E7">
        <w:rPr>
          <w:lang w:val="fr-FR"/>
        </w:rPr>
        <w:t>essais où sont mises en œuvre certaines pratiques communes, telles que la planification, le suivi et le contrôle des activités d</w:t>
      </w:r>
      <w:r w:rsidR="00F75898" w:rsidRPr="009619E7">
        <w:rPr>
          <w:lang w:val="fr-FR"/>
        </w:rPr>
        <w:t>’</w:t>
      </w:r>
      <w:r w:rsidR="00527FF5" w:rsidRPr="009619E7">
        <w:rPr>
          <w:lang w:val="fr-FR"/>
        </w:rPr>
        <w:t>essai”.</w:t>
      </w:r>
      <w:r w:rsidR="00364CDE" w:rsidRPr="009619E7">
        <w:rPr>
          <w:lang w:val="fr-FR"/>
        </w:rPr>
        <w:t xml:space="preserve"> </w:t>
      </w:r>
      <w:r w:rsidRPr="009619E7">
        <w:rPr>
          <w:lang w:val="fr-FR"/>
        </w:rPr>
        <w:t xml:space="preserve"> </w:t>
      </w:r>
      <w:r w:rsidR="00527FF5" w:rsidRPr="009619E7">
        <w:rPr>
          <w:lang w:val="fr-FR"/>
        </w:rPr>
        <w:t>Les recommandations suivantes ont été formulées aux fins du passage au niveau de maturité</w:t>
      </w:r>
      <w:r w:rsidR="007D4BE2" w:rsidRPr="009619E7">
        <w:rPr>
          <w:lang w:val="fr-FR"/>
        </w:rPr>
        <w:t> </w:t>
      </w:r>
      <w:r w:rsidR="00527FF5" w:rsidRPr="009619E7">
        <w:rPr>
          <w:lang w:val="fr-FR"/>
        </w:rPr>
        <w:t>3</w:t>
      </w:r>
      <w:r w:rsidR="00F75898" w:rsidRPr="009619E7">
        <w:rPr>
          <w:lang w:val="fr-FR"/>
        </w:rPr>
        <w:t> :</w:t>
      </w:r>
      <w:r w:rsidR="00527FF5" w:rsidRPr="009619E7">
        <w:rPr>
          <w:lang w:val="fr-FR"/>
        </w:rPr>
        <w:t xml:space="preserve"> “l</w:t>
      </w:r>
      <w:r w:rsidR="00F75898" w:rsidRPr="009619E7">
        <w:rPr>
          <w:lang w:val="fr-FR"/>
        </w:rPr>
        <w:t>’</w:t>
      </w:r>
      <w:r w:rsidR="00527FF5" w:rsidRPr="009619E7">
        <w:rPr>
          <w:lang w:val="fr-FR"/>
        </w:rPr>
        <w:t>organisation adopte une démarche plutôt dynamique et la méthode d</w:t>
      </w:r>
      <w:r w:rsidR="00F75898" w:rsidRPr="009619E7">
        <w:rPr>
          <w:lang w:val="fr-FR"/>
        </w:rPr>
        <w:t>’</w:t>
      </w:r>
      <w:r w:rsidR="00527FF5" w:rsidRPr="009619E7">
        <w:rPr>
          <w:lang w:val="fr-FR"/>
        </w:rPr>
        <w:t>essai est documentée et décrite dans les normes, procédures, outils et méthodes”</w:t>
      </w:r>
      <w:r w:rsidR="00F75898" w:rsidRPr="009619E7">
        <w:rPr>
          <w:lang w:val="fr-FR"/>
        </w:rPr>
        <w:t> :</w:t>
      </w:r>
    </w:p>
    <w:p w:rsidR="00527FF5" w:rsidRPr="00A514DD" w:rsidRDefault="00527FF5" w:rsidP="004210A9">
      <w:pPr>
        <w:rPr>
          <w:sz w:val="12"/>
          <w:lang w:val="fr-FR"/>
        </w:rPr>
      </w:pPr>
    </w:p>
    <w:p w:rsidR="00527FF5" w:rsidRPr="009619E7" w:rsidRDefault="00527FF5" w:rsidP="00A80089">
      <w:pPr>
        <w:pStyle w:val="ListParagraph"/>
        <w:numPr>
          <w:ilvl w:val="0"/>
          <w:numId w:val="36"/>
        </w:numPr>
        <w:ind w:left="1134" w:hanging="567"/>
        <w:contextualSpacing w:val="0"/>
        <w:jc w:val="left"/>
        <w:rPr>
          <w:lang w:val="fr-FR"/>
        </w:rPr>
      </w:pPr>
      <w:r w:rsidRPr="009619E7">
        <w:rPr>
          <w:lang w:val="fr-FR"/>
        </w:rPr>
        <w:t>connaître les utilisateurs et la façon dont UPOV PRISMA est utilisé;</w:t>
      </w:r>
    </w:p>
    <w:p w:rsidR="00527FF5" w:rsidRPr="009619E7" w:rsidRDefault="00527FF5" w:rsidP="00A80089">
      <w:pPr>
        <w:pStyle w:val="ListParagraph"/>
        <w:numPr>
          <w:ilvl w:val="0"/>
          <w:numId w:val="36"/>
        </w:numPr>
        <w:ind w:left="1134" w:hanging="567"/>
        <w:contextualSpacing w:val="0"/>
        <w:jc w:val="left"/>
        <w:rPr>
          <w:lang w:val="fr-FR"/>
        </w:rPr>
      </w:pPr>
      <w:r w:rsidRPr="009619E7">
        <w:rPr>
          <w:lang w:val="fr-FR"/>
        </w:rPr>
        <w:t>mettre l</w:t>
      </w:r>
      <w:r w:rsidR="00F75898" w:rsidRPr="009619E7">
        <w:rPr>
          <w:lang w:val="fr-FR"/>
        </w:rPr>
        <w:t>’</w:t>
      </w:r>
      <w:r w:rsidRPr="009619E7">
        <w:rPr>
          <w:lang w:val="fr-FR"/>
        </w:rPr>
        <w:t>accent sur ce qui est important et urgent</w:t>
      </w:r>
      <w:r w:rsidR="00F75898" w:rsidRPr="009619E7">
        <w:rPr>
          <w:lang w:val="fr-FR"/>
        </w:rPr>
        <w:t> :</w:t>
      </w:r>
      <w:r w:rsidRPr="009619E7">
        <w:rPr>
          <w:lang w:val="fr-FR"/>
        </w:rPr>
        <w:t xml:space="preserve"> automatiser les tests de régression sur les fonctions les plus utilisées et celles qui génèrent 80% des dysfonctionnements;</w:t>
      </w:r>
    </w:p>
    <w:p w:rsidR="00527FF5" w:rsidRPr="009619E7" w:rsidRDefault="00527FF5" w:rsidP="00A80089">
      <w:pPr>
        <w:pStyle w:val="ListParagraph"/>
        <w:numPr>
          <w:ilvl w:val="0"/>
          <w:numId w:val="36"/>
        </w:numPr>
        <w:ind w:left="1134" w:hanging="567"/>
        <w:contextualSpacing w:val="0"/>
        <w:jc w:val="left"/>
        <w:rPr>
          <w:lang w:val="fr-FR"/>
        </w:rPr>
      </w:pPr>
      <w:r w:rsidRPr="009619E7">
        <w:rPr>
          <w:lang w:val="fr-FR"/>
        </w:rPr>
        <w:t>définir un document clair sur la stratégie en matière d</w:t>
      </w:r>
      <w:r w:rsidR="00F75898" w:rsidRPr="009619E7">
        <w:rPr>
          <w:lang w:val="fr-FR"/>
        </w:rPr>
        <w:t>’</w:t>
      </w:r>
      <w:r w:rsidRPr="009619E7">
        <w:rPr>
          <w:lang w:val="fr-FR"/>
        </w:rPr>
        <w:t>essais;</w:t>
      </w:r>
    </w:p>
    <w:p w:rsidR="00527FF5" w:rsidRPr="009619E7" w:rsidRDefault="00C66240" w:rsidP="00A80089">
      <w:pPr>
        <w:pStyle w:val="ListParagraph"/>
        <w:numPr>
          <w:ilvl w:val="0"/>
          <w:numId w:val="36"/>
        </w:numPr>
        <w:ind w:left="1134" w:hanging="567"/>
        <w:contextualSpacing w:val="0"/>
        <w:jc w:val="left"/>
        <w:rPr>
          <w:lang w:val="fr-FR"/>
        </w:rPr>
      </w:pPr>
      <w:r w:rsidRPr="009619E7">
        <w:rPr>
          <w:lang w:val="fr-FR"/>
        </w:rPr>
        <w:t>pour chaque nouvelle exigence, une analyse d</w:t>
      </w:r>
      <w:r w:rsidR="00F75898" w:rsidRPr="009619E7">
        <w:rPr>
          <w:lang w:val="fr-FR"/>
        </w:rPr>
        <w:t>’</w:t>
      </w:r>
      <w:r w:rsidRPr="009619E7">
        <w:rPr>
          <w:lang w:val="fr-FR"/>
        </w:rPr>
        <w:t>impact doit être faite;</w:t>
      </w:r>
    </w:p>
    <w:p w:rsidR="00527FF5" w:rsidRPr="009619E7" w:rsidRDefault="00C66240" w:rsidP="00A80089">
      <w:pPr>
        <w:pStyle w:val="ListParagraph"/>
        <w:numPr>
          <w:ilvl w:val="0"/>
          <w:numId w:val="36"/>
        </w:numPr>
        <w:ind w:left="1134" w:hanging="567"/>
        <w:contextualSpacing w:val="0"/>
        <w:jc w:val="left"/>
        <w:rPr>
          <w:lang w:val="fr-FR"/>
        </w:rPr>
      </w:pPr>
      <w:r w:rsidRPr="009619E7">
        <w:rPr>
          <w:lang w:val="fr-FR"/>
        </w:rPr>
        <w:t>définir un processus standard pour la création de scénarios d</w:t>
      </w:r>
      <w:r w:rsidR="00F75898" w:rsidRPr="009619E7">
        <w:rPr>
          <w:lang w:val="fr-FR"/>
        </w:rPr>
        <w:t>’</w:t>
      </w:r>
      <w:r w:rsidRPr="009619E7">
        <w:rPr>
          <w:lang w:val="fr-FR"/>
        </w:rPr>
        <w:t>essai;</w:t>
      </w:r>
    </w:p>
    <w:p w:rsidR="00527FF5" w:rsidRPr="009619E7" w:rsidRDefault="00C66240" w:rsidP="00A80089">
      <w:pPr>
        <w:pStyle w:val="ListParagraph"/>
        <w:numPr>
          <w:ilvl w:val="0"/>
          <w:numId w:val="36"/>
        </w:numPr>
        <w:ind w:left="1134" w:hanging="567"/>
        <w:contextualSpacing w:val="0"/>
        <w:jc w:val="left"/>
        <w:rPr>
          <w:lang w:val="fr-FR"/>
        </w:rPr>
      </w:pPr>
      <w:r w:rsidRPr="009619E7">
        <w:rPr>
          <w:lang w:val="fr-FR"/>
        </w:rPr>
        <w:t>utiliser un outil de référentiel d</w:t>
      </w:r>
      <w:r w:rsidR="00F75898" w:rsidRPr="009619E7">
        <w:rPr>
          <w:lang w:val="fr-FR"/>
        </w:rPr>
        <w:t>’</w:t>
      </w:r>
      <w:r w:rsidRPr="009619E7">
        <w:rPr>
          <w:lang w:val="fr-FR"/>
        </w:rPr>
        <w:t>essais.</w:t>
      </w:r>
    </w:p>
    <w:p w:rsidR="00527FF5" w:rsidRPr="009619E7" w:rsidRDefault="00527FF5" w:rsidP="004210A9">
      <w:pPr>
        <w:pStyle w:val="ListParagraph"/>
        <w:ind w:left="775"/>
        <w:rPr>
          <w:lang w:val="fr-FR"/>
        </w:rPr>
      </w:pPr>
    </w:p>
    <w:p w:rsidR="00660A6A" w:rsidRPr="009619E7" w:rsidRDefault="004210A9" w:rsidP="00C66240">
      <w:pPr>
        <w:rPr>
          <w:lang w:val="fr-FR"/>
        </w:rPr>
      </w:pPr>
      <w:r w:rsidRPr="009619E7">
        <w:rPr>
          <w:lang w:val="fr-FR"/>
        </w:rPr>
        <w:fldChar w:fldCharType="begin"/>
      </w:r>
      <w:r w:rsidRPr="009619E7">
        <w:rPr>
          <w:lang w:val="fr-FR"/>
        </w:rPr>
        <w:instrText xml:space="preserve"> AUTONUM  </w:instrText>
      </w:r>
      <w:r w:rsidRPr="009619E7">
        <w:rPr>
          <w:lang w:val="fr-FR"/>
        </w:rPr>
        <w:fldChar w:fldCharType="end"/>
      </w:r>
      <w:r w:rsidRPr="009619E7">
        <w:rPr>
          <w:lang w:val="fr-FR"/>
        </w:rPr>
        <w:tab/>
      </w:r>
      <w:r w:rsidR="00C66240" w:rsidRPr="009619E7">
        <w:rPr>
          <w:lang w:val="fr-FR"/>
        </w:rPr>
        <w:t>Les six</w:t>
      </w:r>
      <w:r w:rsidR="00A43146" w:rsidRPr="009619E7">
        <w:rPr>
          <w:lang w:val="fr-FR"/>
        </w:rPr>
        <w:t> </w:t>
      </w:r>
      <w:r w:rsidR="00C66240" w:rsidRPr="009619E7">
        <w:rPr>
          <w:lang w:val="fr-FR"/>
        </w:rPr>
        <w:t>recommandations ci</w:t>
      </w:r>
      <w:r w:rsidR="00F75898" w:rsidRPr="009619E7">
        <w:rPr>
          <w:lang w:val="fr-FR"/>
        </w:rPr>
        <w:t>-</w:t>
      </w:r>
      <w:r w:rsidR="00C66240" w:rsidRPr="009619E7">
        <w:rPr>
          <w:lang w:val="fr-FR"/>
        </w:rPr>
        <w:t>dessus ont été mises en œuvre.</w:t>
      </w:r>
      <w:r w:rsidRPr="009619E7">
        <w:rPr>
          <w:lang w:val="fr-FR"/>
        </w:rPr>
        <w:t xml:space="preserve"> </w:t>
      </w:r>
      <w:r w:rsidR="00364CDE" w:rsidRPr="009619E7">
        <w:rPr>
          <w:lang w:val="fr-FR"/>
        </w:rPr>
        <w:t xml:space="preserve"> </w:t>
      </w:r>
      <w:r w:rsidR="00C66240" w:rsidRPr="009619E7">
        <w:rPr>
          <w:lang w:val="fr-FR"/>
        </w:rPr>
        <w:t>En particulier, pour limiter le risque d</w:t>
      </w:r>
      <w:r w:rsidR="00F75898" w:rsidRPr="009619E7">
        <w:rPr>
          <w:lang w:val="fr-FR"/>
        </w:rPr>
        <w:t>’</w:t>
      </w:r>
      <w:r w:rsidR="00C66240" w:rsidRPr="009619E7">
        <w:rPr>
          <w:lang w:val="fr-FR"/>
        </w:rPr>
        <w:t>impacts négatifs lors de l</w:t>
      </w:r>
      <w:r w:rsidR="00F75898" w:rsidRPr="009619E7">
        <w:rPr>
          <w:lang w:val="fr-FR"/>
        </w:rPr>
        <w:t>’</w:t>
      </w:r>
      <w:r w:rsidR="00C66240" w:rsidRPr="009619E7">
        <w:rPr>
          <w:lang w:val="fr-FR"/>
        </w:rPr>
        <w:t>introduction de nouvelles fonctions, les tests de régression sont en cours d</w:t>
      </w:r>
      <w:r w:rsidR="00F75898" w:rsidRPr="009619E7">
        <w:rPr>
          <w:lang w:val="fr-FR"/>
        </w:rPr>
        <w:t>’</w:t>
      </w:r>
      <w:r w:rsidR="00C66240" w:rsidRPr="009619E7">
        <w:rPr>
          <w:lang w:val="fr-FR"/>
        </w:rPr>
        <w:t>automatisation.</w:t>
      </w:r>
    </w:p>
    <w:p w:rsidR="00527FF5" w:rsidRPr="009619E7" w:rsidRDefault="00527FF5" w:rsidP="004210A9">
      <w:pPr>
        <w:rPr>
          <w:lang w:val="fr-FR"/>
        </w:rPr>
      </w:pPr>
    </w:p>
    <w:p w:rsidR="00527FF5" w:rsidRPr="009619E7" w:rsidRDefault="00C66240" w:rsidP="00C66240">
      <w:pPr>
        <w:pStyle w:val="Heading3"/>
        <w:rPr>
          <w:lang w:val="fr-FR"/>
        </w:rPr>
      </w:pPr>
      <w:bookmarkStart w:id="24" w:name="_Toc86062868"/>
      <w:r w:rsidRPr="009619E7">
        <w:rPr>
          <w:lang w:val="fr-FR"/>
        </w:rPr>
        <w:lastRenderedPageBreak/>
        <w:t>“Équipe d</w:t>
      </w:r>
      <w:r w:rsidR="00F75898" w:rsidRPr="009619E7">
        <w:rPr>
          <w:lang w:val="fr-FR"/>
        </w:rPr>
        <w:t>’</w:t>
      </w:r>
      <w:r w:rsidRPr="009619E7">
        <w:rPr>
          <w:lang w:val="fr-FR"/>
        </w:rPr>
        <w:t>experts” UPOV PRISMA</w:t>
      </w:r>
      <w:bookmarkEnd w:id="24"/>
    </w:p>
    <w:p w:rsidR="00527FF5" w:rsidRPr="009619E7" w:rsidRDefault="00527FF5" w:rsidP="00364CDE">
      <w:pPr>
        <w:keepNext/>
        <w:rPr>
          <w:lang w:val="fr-FR"/>
        </w:rPr>
      </w:pPr>
    </w:p>
    <w:p w:rsidR="00527FF5" w:rsidRPr="009619E7" w:rsidRDefault="004210A9" w:rsidP="00C66240">
      <w:pPr>
        <w:keepNext/>
        <w:rPr>
          <w:rFonts w:cs="Arial"/>
          <w:lang w:val="fr-FR"/>
        </w:rPr>
      </w:pPr>
      <w:r w:rsidRPr="009619E7">
        <w:rPr>
          <w:lang w:val="fr-FR"/>
        </w:rPr>
        <w:fldChar w:fldCharType="begin"/>
      </w:r>
      <w:r w:rsidRPr="009619E7">
        <w:rPr>
          <w:lang w:val="fr-FR"/>
        </w:rPr>
        <w:instrText xml:space="preserve"> AUTONUM  </w:instrText>
      </w:r>
      <w:r w:rsidRPr="009619E7">
        <w:rPr>
          <w:lang w:val="fr-FR"/>
        </w:rPr>
        <w:fldChar w:fldCharType="end"/>
      </w:r>
      <w:r w:rsidRPr="009619E7">
        <w:rPr>
          <w:lang w:val="fr-FR"/>
        </w:rPr>
        <w:tab/>
      </w:r>
      <w:r w:rsidR="00C66240" w:rsidRPr="009619E7">
        <w:rPr>
          <w:lang w:val="fr-FR"/>
        </w:rPr>
        <w:t>À la réunion</w:t>
      </w:r>
      <w:r w:rsidR="007D4BE2" w:rsidRPr="009619E7">
        <w:rPr>
          <w:lang w:val="fr-FR"/>
        </w:rPr>
        <w:t> </w:t>
      </w:r>
      <w:r w:rsidR="00C66240" w:rsidRPr="009619E7">
        <w:rPr>
          <w:lang w:val="fr-FR"/>
        </w:rPr>
        <w:t>EAF/17, il a été proposé de travailler avec une “équipe d</w:t>
      </w:r>
      <w:r w:rsidR="00F75898" w:rsidRPr="009619E7">
        <w:rPr>
          <w:lang w:val="fr-FR"/>
        </w:rPr>
        <w:t>’</w:t>
      </w:r>
      <w:r w:rsidR="00C66240" w:rsidRPr="009619E7">
        <w:rPr>
          <w:lang w:val="fr-FR"/>
        </w:rPr>
        <w:t>experts” composée d</w:t>
      </w:r>
      <w:r w:rsidR="00F75898" w:rsidRPr="009619E7">
        <w:rPr>
          <w:lang w:val="fr-FR"/>
        </w:rPr>
        <w:t>’</w:t>
      </w:r>
      <w:r w:rsidR="00C66240" w:rsidRPr="009619E7">
        <w:rPr>
          <w:lang w:val="fr-FR"/>
        </w:rPr>
        <w:t>utilisateurs qui seront désignés par</w:t>
      </w:r>
      <w:r w:rsidR="00660A6A" w:rsidRPr="009619E7">
        <w:rPr>
          <w:lang w:val="fr-FR"/>
        </w:rPr>
        <w:t xml:space="preserve"> la CIO</w:t>
      </w:r>
      <w:r w:rsidR="00C66240" w:rsidRPr="009619E7">
        <w:rPr>
          <w:lang w:val="fr-FR"/>
        </w:rPr>
        <w:t>PORA et l</w:t>
      </w:r>
      <w:r w:rsidR="00F75898" w:rsidRPr="009619E7">
        <w:rPr>
          <w:lang w:val="fr-FR"/>
        </w:rPr>
        <w:t>’</w:t>
      </w:r>
      <w:r w:rsidR="00C66240" w:rsidRPr="009619E7">
        <w:rPr>
          <w:lang w:val="fr-FR"/>
        </w:rPr>
        <w:t>ISF.</w:t>
      </w:r>
      <w:r w:rsidRPr="009619E7">
        <w:rPr>
          <w:rFonts w:cs="Arial"/>
          <w:lang w:val="fr-FR"/>
        </w:rPr>
        <w:t xml:space="preserve"> </w:t>
      </w:r>
      <w:r w:rsidR="00A43146" w:rsidRPr="009619E7">
        <w:rPr>
          <w:lang w:val="fr-FR"/>
        </w:rPr>
        <w:t xml:space="preserve"> </w:t>
      </w:r>
      <w:r w:rsidR="00660A6A" w:rsidRPr="009619E7">
        <w:rPr>
          <w:rFonts w:cs="Arial"/>
          <w:lang w:val="fr-FR"/>
        </w:rPr>
        <w:t>En 2021</w:t>
      </w:r>
      <w:r w:rsidR="00C66240" w:rsidRPr="009619E7">
        <w:rPr>
          <w:rFonts w:cs="Arial"/>
          <w:lang w:val="fr-FR"/>
        </w:rPr>
        <w:t>, les réunions ou campagnes d</w:t>
      </w:r>
      <w:r w:rsidR="00F75898" w:rsidRPr="009619E7">
        <w:rPr>
          <w:rFonts w:cs="Arial"/>
          <w:lang w:val="fr-FR"/>
        </w:rPr>
        <w:t>’</w:t>
      </w:r>
      <w:r w:rsidR="00C66240" w:rsidRPr="009619E7">
        <w:rPr>
          <w:rFonts w:cs="Arial"/>
          <w:lang w:val="fr-FR"/>
        </w:rPr>
        <w:t>essais suivantes ont été organisées en ligne</w:t>
      </w:r>
      <w:r w:rsidR="00F75898" w:rsidRPr="009619E7">
        <w:rPr>
          <w:rFonts w:cs="Arial"/>
          <w:lang w:val="fr-FR"/>
        </w:rPr>
        <w:t> :</w:t>
      </w:r>
    </w:p>
    <w:p w:rsidR="00527FF5" w:rsidRPr="00A514DD" w:rsidRDefault="00527FF5" w:rsidP="00364CDE">
      <w:pPr>
        <w:keepNext/>
        <w:rPr>
          <w:rFonts w:cs="Arial"/>
          <w:sz w:val="12"/>
          <w:lang w:val="fr-FR"/>
        </w:rPr>
      </w:pPr>
    </w:p>
    <w:p w:rsidR="00527FF5" w:rsidRPr="009619E7" w:rsidRDefault="00C66240" w:rsidP="00A80089">
      <w:pPr>
        <w:pStyle w:val="ListParagraph"/>
        <w:keepNext/>
        <w:numPr>
          <w:ilvl w:val="0"/>
          <w:numId w:val="34"/>
        </w:numPr>
        <w:ind w:left="1134" w:hanging="567"/>
        <w:contextualSpacing w:val="0"/>
        <w:jc w:val="left"/>
        <w:rPr>
          <w:rFonts w:cs="Arial"/>
          <w:lang w:val="fr-FR"/>
        </w:rPr>
      </w:pPr>
      <w:r w:rsidRPr="009619E7">
        <w:rPr>
          <w:rFonts w:cs="Arial"/>
          <w:lang w:val="fr-FR"/>
        </w:rPr>
        <w:t>le 1</w:t>
      </w:r>
      <w:r w:rsidR="00660A6A" w:rsidRPr="009619E7">
        <w:rPr>
          <w:rFonts w:cs="Arial"/>
          <w:lang w:val="fr-FR"/>
        </w:rPr>
        <w:t>2 mars 20</w:t>
      </w:r>
      <w:r w:rsidRPr="009619E7">
        <w:rPr>
          <w:rFonts w:cs="Arial"/>
          <w:lang w:val="fr-FR"/>
        </w:rPr>
        <w:t>21, une première réunion de l</w:t>
      </w:r>
      <w:r w:rsidR="00F75898" w:rsidRPr="009619E7">
        <w:rPr>
          <w:rFonts w:cs="Arial"/>
          <w:lang w:val="fr-FR"/>
        </w:rPr>
        <w:t>’</w:t>
      </w:r>
      <w:r w:rsidRPr="009619E7">
        <w:rPr>
          <w:rFonts w:cs="Arial"/>
          <w:lang w:val="fr-FR"/>
        </w:rPr>
        <w:t>équipe d</w:t>
      </w:r>
      <w:r w:rsidR="00F75898" w:rsidRPr="009619E7">
        <w:rPr>
          <w:rFonts w:cs="Arial"/>
          <w:lang w:val="fr-FR"/>
        </w:rPr>
        <w:t>’</w:t>
      </w:r>
      <w:r w:rsidRPr="009619E7">
        <w:rPr>
          <w:rFonts w:cs="Arial"/>
          <w:lang w:val="fr-FR"/>
        </w:rPr>
        <w:t>experts a été tenue;</w:t>
      </w:r>
    </w:p>
    <w:p w:rsidR="00660A6A" w:rsidRPr="009619E7" w:rsidRDefault="00C66240" w:rsidP="00A80089">
      <w:pPr>
        <w:pStyle w:val="ListParagraph"/>
        <w:numPr>
          <w:ilvl w:val="0"/>
          <w:numId w:val="34"/>
        </w:numPr>
        <w:ind w:left="1134" w:hanging="567"/>
        <w:contextualSpacing w:val="0"/>
        <w:rPr>
          <w:rFonts w:cs="Arial"/>
          <w:lang w:val="fr-FR"/>
        </w:rPr>
      </w:pPr>
      <w:r w:rsidRPr="009619E7">
        <w:rPr>
          <w:rFonts w:cs="Arial"/>
          <w:lang w:val="fr-FR"/>
        </w:rPr>
        <w:t>une campagne de tests d</w:t>
      </w:r>
      <w:r w:rsidR="00F75898" w:rsidRPr="009619E7">
        <w:rPr>
          <w:rFonts w:cs="Arial"/>
          <w:lang w:val="fr-FR"/>
        </w:rPr>
        <w:t>’</w:t>
      </w:r>
      <w:r w:rsidRPr="009619E7">
        <w:rPr>
          <w:rFonts w:cs="Arial"/>
          <w:lang w:val="fr-FR"/>
        </w:rPr>
        <w:t>acceptation par les utilisateurs a été organisée pour la nouvelle fonction de sauvegarde automatique (du 22 au 2</w:t>
      </w:r>
      <w:r w:rsidR="00660A6A" w:rsidRPr="009619E7">
        <w:rPr>
          <w:rFonts w:cs="Arial"/>
          <w:lang w:val="fr-FR"/>
        </w:rPr>
        <w:t>6 mars 20</w:t>
      </w:r>
      <w:r w:rsidRPr="009619E7">
        <w:rPr>
          <w:rFonts w:cs="Arial"/>
          <w:lang w:val="fr-FR"/>
        </w:rPr>
        <w:t>21 et du 6 au 1</w:t>
      </w:r>
      <w:r w:rsidR="00660A6A" w:rsidRPr="009619E7">
        <w:rPr>
          <w:rFonts w:cs="Arial"/>
          <w:lang w:val="fr-FR"/>
        </w:rPr>
        <w:t>6 avril 20</w:t>
      </w:r>
      <w:r w:rsidRPr="009619E7">
        <w:rPr>
          <w:rFonts w:cs="Arial"/>
          <w:lang w:val="fr-FR"/>
        </w:rPr>
        <w:t>21) avec la participation de l</w:t>
      </w:r>
      <w:r w:rsidR="00F75898" w:rsidRPr="009619E7">
        <w:rPr>
          <w:rFonts w:cs="Arial"/>
          <w:lang w:val="fr-FR"/>
        </w:rPr>
        <w:t>’</w:t>
      </w:r>
      <w:r w:rsidRPr="009619E7">
        <w:rPr>
          <w:rFonts w:cs="Arial"/>
          <w:lang w:val="fr-FR"/>
        </w:rPr>
        <w:t>équipe d</w:t>
      </w:r>
      <w:r w:rsidR="00F75898" w:rsidRPr="009619E7">
        <w:rPr>
          <w:rFonts w:cs="Arial"/>
          <w:lang w:val="fr-FR"/>
        </w:rPr>
        <w:t>’</w:t>
      </w:r>
      <w:r w:rsidRPr="009619E7">
        <w:rPr>
          <w:rFonts w:cs="Arial"/>
          <w:lang w:val="fr-FR"/>
        </w:rPr>
        <w:t>experts;</w:t>
      </w:r>
    </w:p>
    <w:p w:rsidR="00527FF5" w:rsidRPr="009619E7" w:rsidRDefault="00C66240" w:rsidP="00A80089">
      <w:pPr>
        <w:pStyle w:val="ListParagraph"/>
        <w:numPr>
          <w:ilvl w:val="0"/>
          <w:numId w:val="34"/>
        </w:numPr>
        <w:ind w:left="1134" w:hanging="567"/>
        <w:contextualSpacing w:val="0"/>
        <w:rPr>
          <w:rFonts w:cs="Arial"/>
          <w:spacing w:val="-2"/>
          <w:lang w:val="fr-FR"/>
        </w:rPr>
      </w:pPr>
      <w:r w:rsidRPr="009619E7">
        <w:rPr>
          <w:rFonts w:cs="Arial"/>
          <w:spacing w:val="-2"/>
          <w:lang w:val="fr-FR"/>
        </w:rPr>
        <w:t>une campagne de tests d</w:t>
      </w:r>
      <w:r w:rsidR="00F75898" w:rsidRPr="009619E7">
        <w:rPr>
          <w:rFonts w:cs="Arial"/>
          <w:spacing w:val="-2"/>
          <w:lang w:val="fr-FR"/>
        </w:rPr>
        <w:t>’</w:t>
      </w:r>
      <w:r w:rsidRPr="009619E7">
        <w:rPr>
          <w:rFonts w:cs="Arial"/>
          <w:spacing w:val="-2"/>
          <w:lang w:val="fr-FR"/>
        </w:rPr>
        <w:t>acceptation par les utilisateurs a été organisée pour la nouvelle adjonction de questionnaires techniques pour les lignées parentales, en particulier dans le cadre des demandes concernant le colza d</w:t>
      </w:r>
      <w:r w:rsidR="00F75898" w:rsidRPr="009619E7">
        <w:rPr>
          <w:rFonts w:cs="Arial"/>
          <w:spacing w:val="-2"/>
          <w:lang w:val="fr-FR"/>
        </w:rPr>
        <w:t>’</w:t>
      </w:r>
      <w:r w:rsidRPr="009619E7">
        <w:rPr>
          <w:rFonts w:cs="Arial"/>
          <w:spacing w:val="-2"/>
          <w:lang w:val="fr-FR"/>
        </w:rPr>
        <w:t>hiver et l</w:t>
      </w:r>
      <w:r w:rsidR="00F75898" w:rsidRPr="009619E7">
        <w:rPr>
          <w:rFonts w:cs="Arial"/>
          <w:spacing w:val="-2"/>
          <w:lang w:val="fr-FR"/>
        </w:rPr>
        <w:t>’</w:t>
      </w:r>
      <w:r w:rsidRPr="009619E7">
        <w:rPr>
          <w:rFonts w:cs="Arial"/>
          <w:spacing w:val="-2"/>
          <w:lang w:val="fr-FR"/>
        </w:rPr>
        <w:t xml:space="preserve">orge (5 au </w:t>
      </w:r>
      <w:r w:rsidR="00660A6A" w:rsidRPr="009619E7">
        <w:rPr>
          <w:rFonts w:cs="Arial"/>
          <w:spacing w:val="-2"/>
          <w:lang w:val="fr-FR"/>
        </w:rPr>
        <w:t>7 juillet 20</w:t>
      </w:r>
      <w:r w:rsidRPr="009619E7">
        <w:rPr>
          <w:rFonts w:cs="Arial"/>
          <w:spacing w:val="-2"/>
          <w:lang w:val="fr-FR"/>
        </w:rPr>
        <w:t>21) avec la participation de l</w:t>
      </w:r>
      <w:r w:rsidR="00F75898" w:rsidRPr="009619E7">
        <w:rPr>
          <w:rFonts w:cs="Arial"/>
          <w:spacing w:val="-2"/>
          <w:lang w:val="fr-FR"/>
        </w:rPr>
        <w:t>’</w:t>
      </w:r>
      <w:r w:rsidRPr="009619E7">
        <w:rPr>
          <w:rFonts w:cs="Arial"/>
          <w:spacing w:val="-2"/>
          <w:lang w:val="fr-FR"/>
        </w:rPr>
        <w:t>équipe d</w:t>
      </w:r>
      <w:r w:rsidR="00F75898" w:rsidRPr="009619E7">
        <w:rPr>
          <w:rFonts w:cs="Arial"/>
          <w:spacing w:val="-2"/>
          <w:lang w:val="fr-FR"/>
        </w:rPr>
        <w:t>’</w:t>
      </w:r>
      <w:r w:rsidRPr="009619E7">
        <w:rPr>
          <w:rFonts w:cs="Arial"/>
          <w:spacing w:val="-2"/>
          <w:lang w:val="fr-FR"/>
        </w:rPr>
        <w:t xml:space="preserve">experts; </w:t>
      </w:r>
      <w:r w:rsidR="00A43146" w:rsidRPr="009619E7">
        <w:rPr>
          <w:rFonts w:cs="Arial"/>
          <w:spacing w:val="-2"/>
          <w:lang w:val="fr-FR"/>
        </w:rPr>
        <w:t xml:space="preserve"> </w:t>
      </w:r>
      <w:r w:rsidRPr="009619E7">
        <w:rPr>
          <w:rFonts w:cs="Arial"/>
          <w:spacing w:val="-2"/>
          <w:lang w:val="fr-FR"/>
        </w:rPr>
        <w:t>et</w:t>
      </w:r>
    </w:p>
    <w:p w:rsidR="00527FF5" w:rsidRPr="009619E7" w:rsidRDefault="00C66240" w:rsidP="00A80089">
      <w:pPr>
        <w:pStyle w:val="ListParagraph"/>
        <w:numPr>
          <w:ilvl w:val="0"/>
          <w:numId w:val="34"/>
        </w:numPr>
        <w:ind w:left="1134" w:hanging="567"/>
        <w:contextualSpacing w:val="0"/>
        <w:rPr>
          <w:rFonts w:cs="Arial"/>
          <w:lang w:val="fr-FR"/>
        </w:rPr>
      </w:pPr>
      <w:r w:rsidRPr="009619E7">
        <w:rPr>
          <w:rFonts w:cs="Arial"/>
          <w:lang w:val="fr-FR"/>
        </w:rPr>
        <w:t>des réunions avec l</w:t>
      </w:r>
      <w:r w:rsidR="00F75898" w:rsidRPr="009619E7">
        <w:rPr>
          <w:rFonts w:cs="Arial"/>
          <w:lang w:val="fr-FR"/>
        </w:rPr>
        <w:t>’</w:t>
      </w:r>
      <w:r w:rsidRPr="009619E7">
        <w:rPr>
          <w:rFonts w:cs="Arial"/>
          <w:lang w:val="fr-FR"/>
        </w:rPr>
        <w:t>équipe d</w:t>
      </w:r>
      <w:r w:rsidR="00F75898" w:rsidRPr="009619E7">
        <w:rPr>
          <w:rFonts w:cs="Arial"/>
          <w:lang w:val="fr-FR"/>
        </w:rPr>
        <w:t>’</w:t>
      </w:r>
      <w:r w:rsidRPr="009619E7">
        <w:rPr>
          <w:rFonts w:cs="Arial"/>
          <w:lang w:val="fr-FR"/>
        </w:rPr>
        <w:t>experts et l</w:t>
      </w:r>
      <w:r w:rsidR="00F75898" w:rsidRPr="009619E7">
        <w:rPr>
          <w:rFonts w:cs="Arial"/>
          <w:lang w:val="fr-FR"/>
        </w:rPr>
        <w:t>’</w:t>
      </w:r>
      <w:r w:rsidRPr="009619E7">
        <w:rPr>
          <w:rFonts w:cs="Arial"/>
          <w:lang w:val="fr-FR"/>
        </w:rPr>
        <w:t>OCVV sur la participation de l</w:t>
      </w:r>
      <w:r w:rsidR="00F75898" w:rsidRPr="009619E7">
        <w:rPr>
          <w:rFonts w:cs="Arial"/>
          <w:lang w:val="fr-FR"/>
        </w:rPr>
        <w:t>’</w:t>
      </w:r>
      <w:r w:rsidRPr="009619E7">
        <w:rPr>
          <w:rFonts w:cs="Arial"/>
          <w:lang w:val="fr-FR"/>
        </w:rPr>
        <w:t>OCVV à UPOV PRISMA ont été tenues le 3</w:t>
      </w:r>
      <w:r w:rsidR="00660A6A" w:rsidRPr="009619E7">
        <w:rPr>
          <w:rFonts w:cs="Arial"/>
          <w:lang w:val="fr-FR"/>
        </w:rPr>
        <w:t>0 avril 20</w:t>
      </w:r>
      <w:r w:rsidRPr="009619E7">
        <w:rPr>
          <w:rFonts w:cs="Arial"/>
          <w:lang w:val="fr-FR"/>
        </w:rPr>
        <w:t>21 et le 1</w:t>
      </w:r>
      <w:r w:rsidR="00660A6A" w:rsidRPr="009619E7">
        <w:rPr>
          <w:rFonts w:cs="Arial"/>
          <w:lang w:val="fr-FR"/>
        </w:rPr>
        <w:t>9 septembre 20</w:t>
      </w:r>
      <w:r w:rsidRPr="009619E7">
        <w:rPr>
          <w:rFonts w:cs="Arial"/>
          <w:lang w:val="fr-FR"/>
        </w:rPr>
        <w:t>21, avec des réunions intermédiaires entre l</w:t>
      </w:r>
      <w:r w:rsidR="00F75898" w:rsidRPr="009619E7">
        <w:rPr>
          <w:rFonts w:cs="Arial"/>
          <w:lang w:val="fr-FR"/>
        </w:rPr>
        <w:t>’</w:t>
      </w:r>
      <w:r w:rsidRPr="009619E7">
        <w:rPr>
          <w:rFonts w:cs="Arial"/>
          <w:lang w:val="fr-FR"/>
        </w:rPr>
        <w:t>OCVV et l</w:t>
      </w:r>
      <w:r w:rsidR="00F75898" w:rsidRPr="009619E7">
        <w:rPr>
          <w:rFonts w:cs="Arial"/>
          <w:lang w:val="fr-FR"/>
        </w:rPr>
        <w:t>’</w:t>
      </w:r>
      <w:r w:rsidRPr="009619E7">
        <w:rPr>
          <w:rFonts w:cs="Arial"/>
          <w:lang w:val="fr-FR"/>
        </w:rPr>
        <w:t>UPOV.</w:t>
      </w:r>
    </w:p>
    <w:p w:rsidR="00527FF5" w:rsidRPr="009619E7" w:rsidRDefault="00527FF5" w:rsidP="004210A9">
      <w:pPr>
        <w:ind w:left="720"/>
        <w:rPr>
          <w:rFonts w:cs="Arial"/>
          <w:lang w:val="fr-FR"/>
        </w:rPr>
      </w:pPr>
    </w:p>
    <w:p w:rsidR="00527FF5" w:rsidRPr="009619E7" w:rsidRDefault="00C66240" w:rsidP="00C66240">
      <w:pPr>
        <w:pStyle w:val="Heading3"/>
        <w:rPr>
          <w:lang w:val="fr-FR"/>
        </w:rPr>
      </w:pPr>
      <w:bookmarkStart w:id="25" w:name="_Toc86062869"/>
      <w:r w:rsidRPr="009619E7">
        <w:rPr>
          <w:lang w:val="fr-FR"/>
        </w:rPr>
        <w:t>Synchronisation avec l</w:t>
      </w:r>
      <w:r w:rsidR="00F75898" w:rsidRPr="009619E7">
        <w:rPr>
          <w:lang w:val="fr-FR"/>
        </w:rPr>
        <w:t>’</w:t>
      </w:r>
      <w:r w:rsidRPr="009619E7">
        <w:rPr>
          <w:lang w:val="fr-FR"/>
        </w:rPr>
        <w:t>OCVV</w:t>
      </w:r>
      <w:bookmarkEnd w:id="25"/>
    </w:p>
    <w:p w:rsidR="00527FF5" w:rsidRPr="009619E7" w:rsidRDefault="00527FF5" w:rsidP="004210A9">
      <w:pPr>
        <w:tabs>
          <w:tab w:val="left" w:pos="6675"/>
        </w:tabs>
        <w:rPr>
          <w:rFonts w:cs="Arial"/>
          <w:lang w:val="fr-FR"/>
        </w:rPr>
      </w:pPr>
    </w:p>
    <w:p w:rsidR="00527FF5" w:rsidRPr="009619E7" w:rsidRDefault="004210A9" w:rsidP="00C66240">
      <w:pPr>
        <w:rPr>
          <w:rFonts w:cs="Arial"/>
          <w:lang w:val="fr-FR"/>
        </w:rPr>
      </w:pPr>
      <w:r w:rsidRPr="009619E7">
        <w:rPr>
          <w:rFonts w:cs="Arial"/>
          <w:lang w:val="fr-FR"/>
        </w:rPr>
        <w:fldChar w:fldCharType="begin"/>
      </w:r>
      <w:r w:rsidRPr="009619E7">
        <w:rPr>
          <w:rFonts w:cs="Arial"/>
          <w:lang w:val="fr-FR"/>
        </w:rPr>
        <w:instrText xml:space="preserve"> AUTONUM  </w:instrText>
      </w:r>
      <w:r w:rsidRPr="009619E7">
        <w:rPr>
          <w:rFonts w:cs="Arial"/>
          <w:lang w:val="fr-FR"/>
        </w:rPr>
        <w:fldChar w:fldCharType="end"/>
      </w:r>
      <w:r w:rsidRPr="009619E7">
        <w:rPr>
          <w:rFonts w:cs="Arial"/>
          <w:lang w:val="fr-FR"/>
        </w:rPr>
        <w:tab/>
      </w:r>
      <w:r w:rsidR="00C66240" w:rsidRPr="009619E7">
        <w:rPr>
          <w:rFonts w:cs="Arial"/>
          <w:lang w:val="fr-FR"/>
        </w:rPr>
        <w:t>Afin de réaliser et de maintenir la synchronisation des questionnaires techniques entre UPOV PRISMA et l</w:t>
      </w:r>
      <w:r w:rsidR="00F75898" w:rsidRPr="009619E7">
        <w:rPr>
          <w:rFonts w:cs="Arial"/>
          <w:lang w:val="fr-FR"/>
        </w:rPr>
        <w:t>’</w:t>
      </w:r>
      <w:r w:rsidR="00C66240" w:rsidRPr="009619E7">
        <w:rPr>
          <w:rFonts w:cs="Arial"/>
          <w:lang w:val="fr-FR"/>
        </w:rPr>
        <w:t xml:space="preserve">OCVV (voir le </w:t>
      </w:r>
      <w:r w:rsidR="00660A6A" w:rsidRPr="009619E7">
        <w:rPr>
          <w:rFonts w:cs="Arial"/>
          <w:lang w:val="fr-FR"/>
        </w:rPr>
        <w:t>paragraphe 1</w:t>
      </w:r>
      <w:r w:rsidR="00C66240" w:rsidRPr="009619E7">
        <w:rPr>
          <w:rFonts w:cs="Arial"/>
          <w:lang w:val="fr-FR"/>
        </w:rPr>
        <w:t>8 du document</w:t>
      </w:r>
      <w:r w:rsidR="007D4BE2" w:rsidRPr="009619E7">
        <w:rPr>
          <w:rFonts w:cs="Arial"/>
          <w:lang w:val="fr-FR"/>
        </w:rPr>
        <w:t> </w:t>
      </w:r>
      <w:r w:rsidR="00C66240" w:rsidRPr="009619E7">
        <w:rPr>
          <w:rFonts w:cs="Arial"/>
          <w:lang w:val="fr-FR"/>
        </w:rPr>
        <w:t>EAF/16/3 “</w:t>
      </w:r>
      <w:r w:rsidR="00C66240" w:rsidRPr="00A514DD">
        <w:rPr>
          <w:rFonts w:cs="Arial"/>
          <w:i/>
          <w:lang w:val="fr-FR"/>
        </w:rPr>
        <w:t>Report</w:t>
      </w:r>
      <w:r w:rsidR="00C66240" w:rsidRPr="009619E7">
        <w:rPr>
          <w:rFonts w:cs="Arial"/>
          <w:lang w:val="fr-FR"/>
        </w:rPr>
        <w:t xml:space="preserve">” et le </w:t>
      </w:r>
      <w:r w:rsidR="00660A6A" w:rsidRPr="009619E7">
        <w:rPr>
          <w:rFonts w:cs="Arial"/>
          <w:lang w:val="fr-FR"/>
        </w:rPr>
        <w:t>paragraphe 3</w:t>
      </w:r>
      <w:r w:rsidR="00C66240" w:rsidRPr="009619E7">
        <w:rPr>
          <w:rFonts w:cs="Arial"/>
          <w:lang w:val="fr-FR"/>
        </w:rPr>
        <w:t>2 du document</w:t>
      </w:r>
      <w:r w:rsidR="007D4BE2" w:rsidRPr="009619E7">
        <w:rPr>
          <w:rFonts w:cs="Arial"/>
          <w:lang w:val="fr-FR"/>
        </w:rPr>
        <w:t> </w:t>
      </w:r>
      <w:r w:rsidR="00C66240" w:rsidRPr="009619E7">
        <w:rPr>
          <w:rFonts w:cs="Arial"/>
          <w:lang w:val="fr-FR"/>
        </w:rPr>
        <w:t>UPOV/EAF/17/3), les projets suivants ont été convenus avec l</w:t>
      </w:r>
      <w:r w:rsidR="00F75898" w:rsidRPr="009619E7">
        <w:rPr>
          <w:rFonts w:cs="Arial"/>
          <w:lang w:val="fr-FR"/>
        </w:rPr>
        <w:t>’</w:t>
      </w:r>
      <w:r w:rsidR="00C66240" w:rsidRPr="009619E7">
        <w:rPr>
          <w:rFonts w:cs="Arial"/>
          <w:lang w:val="fr-FR"/>
        </w:rPr>
        <w:t>OCVV</w:t>
      </w:r>
      <w:r w:rsidR="00F75898" w:rsidRPr="009619E7">
        <w:rPr>
          <w:rFonts w:cs="Arial"/>
          <w:lang w:val="fr-FR"/>
        </w:rPr>
        <w:t> :</w:t>
      </w:r>
    </w:p>
    <w:p w:rsidR="00527FF5" w:rsidRPr="00A514DD" w:rsidRDefault="00527FF5" w:rsidP="00364CDE">
      <w:pPr>
        <w:rPr>
          <w:sz w:val="12"/>
          <w:lang w:val="fr-FR"/>
        </w:rPr>
      </w:pPr>
    </w:p>
    <w:p w:rsidR="00527FF5" w:rsidRPr="009619E7" w:rsidRDefault="00C66240" w:rsidP="00A80089">
      <w:pPr>
        <w:pStyle w:val="ListParagraph"/>
        <w:numPr>
          <w:ilvl w:val="0"/>
          <w:numId w:val="35"/>
        </w:numPr>
        <w:ind w:left="1134" w:hanging="567"/>
        <w:contextualSpacing w:val="0"/>
        <w:rPr>
          <w:lang w:val="fr-FR"/>
        </w:rPr>
      </w:pPr>
      <w:r w:rsidRPr="009619E7">
        <w:rPr>
          <w:lang w:val="fr-FR"/>
        </w:rPr>
        <w:t>Projet</w:t>
      </w:r>
      <w:r w:rsidR="007D4BE2" w:rsidRPr="009619E7">
        <w:rPr>
          <w:lang w:val="fr-FR"/>
        </w:rPr>
        <w:t> </w:t>
      </w:r>
      <w:r w:rsidRPr="009619E7">
        <w:rPr>
          <w:lang w:val="fr-FR"/>
        </w:rPr>
        <w:t>1</w:t>
      </w:r>
      <w:r w:rsidR="00F75898" w:rsidRPr="009619E7">
        <w:rPr>
          <w:lang w:val="fr-FR"/>
        </w:rPr>
        <w:t> :</w:t>
      </w:r>
      <w:r w:rsidRPr="009619E7">
        <w:rPr>
          <w:lang w:val="fr-FR"/>
        </w:rPr>
        <w:t xml:space="preserve"> “Audit” (questions actuelles/situation) pour l</w:t>
      </w:r>
      <w:r w:rsidR="00F75898" w:rsidRPr="009619E7">
        <w:rPr>
          <w:lang w:val="fr-FR"/>
        </w:rPr>
        <w:t>’</w:t>
      </w:r>
      <w:r w:rsidRPr="009619E7">
        <w:rPr>
          <w:lang w:val="fr-FR"/>
        </w:rPr>
        <w:t>échange de données entre UPOV PRISMA et l</w:t>
      </w:r>
      <w:r w:rsidR="00F75898" w:rsidRPr="009619E7">
        <w:rPr>
          <w:lang w:val="fr-FR"/>
        </w:rPr>
        <w:t>’</w:t>
      </w:r>
      <w:r w:rsidRPr="009619E7">
        <w:rPr>
          <w:lang w:val="fr-FR"/>
        </w:rPr>
        <w:t>OCVV dans les deux</w:t>
      </w:r>
      <w:r w:rsidR="00A43146" w:rsidRPr="009619E7">
        <w:rPr>
          <w:lang w:val="fr-FR"/>
        </w:rPr>
        <w:t> </w:t>
      </w:r>
      <w:r w:rsidRPr="009619E7">
        <w:rPr>
          <w:lang w:val="fr-FR"/>
        </w:rPr>
        <w:t>sens (Statut</w:t>
      </w:r>
      <w:r w:rsidR="00F75898" w:rsidRPr="009619E7">
        <w:rPr>
          <w:lang w:val="fr-FR"/>
        </w:rPr>
        <w:t> :</w:t>
      </w:r>
      <w:r w:rsidRPr="009619E7">
        <w:rPr>
          <w:lang w:val="fr-FR"/>
        </w:rPr>
        <w:t xml:space="preserve"> achevé)</w:t>
      </w:r>
    </w:p>
    <w:p w:rsidR="00527FF5" w:rsidRPr="009619E7" w:rsidRDefault="00C66240" w:rsidP="00A80089">
      <w:pPr>
        <w:pStyle w:val="ListParagraph"/>
        <w:numPr>
          <w:ilvl w:val="0"/>
          <w:numId w:val="35"/>
        </w:numPr>
        <w:ind w:left="1134" w:hanging="567"/>
        <w:contextualSpacing w:val="0"/>
        <w:rPr>
          <w:lang w:val="fr-FR"/>
        </w:rPr>
      </w:pPr>
      <w:r w:rsidRPr="009619E7">
        <w:rPr>
          <w:lang w:val="fr-FR"/>
        </w:rPr>
        <w:t>Projet</w:t>
      </w:r>
      <w:r w:rsidR="007D4BE2" w:rsidRPr="009619E7">
        <w:rPr>
          <w:lang w:val="fr-FR"/>
        </w:rPr>
        <w:t> </w:t>
      </w:r>
      <w:r w:rsidRPr="009619E7">
        <w:rPr>
          <w:lang w:val="fr-FR"/>
        </w:rPr>
        <w:t>2</w:t>
      </w:r>
      <w:r w:rsidR="00F75898" w:rsidRPr="009619E7">
        <w:rPr>
          <w:lang w:val="fr-FR"/>
        </w:rPr>
        <w:t> :</w:t>
      </w:r>
      <w:r w:rsidRPr="009619E7">
        <w:rPr>
          <w:lang w:val="fr-FR"/>
        </w:rPr>
        <w:t xml:space="preserve"> partie A</w:t>
      </w:r>
      <w:r w:rsidR="00F75898" w:rsidRPr="009619E7">
        <w:rPr>
          <w:lang w:val="fr-FR"/>
        </w:rPr>
        <w:t> :</w:t>
      </w:r>
      <w:r w:rsidRPr="009619E7">
        <w:rPr>
          <w:lang w:val="fr-FR"/>
        </w:rPr>
        <w:t xml:space="preserve"> Résolution des problèmes actuels;</w:t>
      </w:r>
      <w:r w:rsidR="00A43146" w:rsidRPr="009619E7">
        <w:rPr>
          <w:lang w:val="fr-FR"/>
        </w:rPr>
        <w:t xml:space="preserve"> </w:t>
      </w:r>
      <w:r w:rsidRPr="009619E7">
        <w:rPr>
          <w:lang w:val="fr-FR"/>
        </w:rPr>
        <w:t xml:space="preserve"> partie B</w:t>
      </w:r>
      <w:r w:rsidR="00F75898" w:rsidRPr="009619E7">
        <w:rPr>
          <w:lang w:val="fr-FR"/>
        </w:rPr>
        <w:t> :</w:t>
      </w:r>
      <w:r w:rsidRPr="009619E7">
        <w:rPr>
          <w:lang w:val="fr-FR"/>
        </w:rPr>
        <w:t xml:space="preserve"> Synchronisation des changements par l</w:t>
      </w:r>
      <w:r w:rsidR="00F75898" w:rsidRPr="009619E7">
        <w:rPr>
          <w:lang w:val="fr-FR"/>
        </w:rPr>
        <w:t>’</w:t>
      </w:r>
      <w:r w:rsidRPr="009619E7">
        <w:rPr>
          <w:lang w:val="fr-FR"/>
        </w:rPr>
        <w:t>UPOV et l</w:t>
      </w:r>
      <w:r w:rsidR="00F75898" w:rsidRPr="009619E7">
        <w:rPr>
          <w:lang w:val="fr-FR"/>
        </w:rPr>
        <w:t>’</w:t>
      </w:r>
      <w:r w:rsidRPr="009619E7">
        <w:rPr>
          <w:lang w:val="fr-FR"/>
        </w:rPr>
        <w:t>OCVV (Statut</w:t>
      </w:r>
      <w:r w:rsidR="00F75898" w:rsidRPr="009619E7">
        <w:rPr>
          <w:lang w:val="fr-FR"/>
        </w:rPr>
        <w:t> :</w:t>
      </w:r>
      <w:r w:rsidRPr="009619E7">
        <w:rPr>
          <w:lang w:val="fr-FR"/>
        </w:rPr>
        <w:t xml:space="preserve"> en cours sur la base des informations fournies dans le projet</w:t>
      </w:r>
      <w:r w:rsidR="007D4BE2" w:rsidRPr="009619E7">
        <w:rPr>
          <w:lang w:val="fr-FR"/>
        </w:rPr>
        <w:t> </w:t>
      </w:r>
      <w:r w:rsidRPr="009619E7">
        <w:rPr>
          <w:lang w:val="fr-FR"/>
        </w:rPr>
        <w:t>1)</w:t>
      </w:r>
    </w:p>
    <w:p w:rsidR="00527FF5" w:rsidRPr="009619E7" w:rsidRDefault="00C66240" w:rsidP="00A80089">
      <w:pPr>
        <w:pStyle w:val="ListParagraph"/>
        <w:numPr>
          <w:ilvl w:val="0"/>
          <w:numId w:val="35"/>
        </w:numPr>
        <w:ind w:left="1134" w:hanging="567"/>
        <w:contextualSpacing w:val="0"/>
        <w:rPr>
          <w:lang w:val="fr-FR"/>
        </w:rPr>
      </w:pPr>
      <w:r w:rsidRPr="009619E7">
        <w:rPr>
          <w:lang w:val="fr-FR"/>
        </w:rPr>
        <w:t>Projet 3</w:t>
      </w:r>
      <w:r w:rsidR="00F75898" w:rsidRPr="009619E7">
        <w:rPr>
          <w:lang w:val="fr-FR"/>
        </w:rPr>
        <w:t> :</w:t>
      </w:r>
      <w:r w:rsidRPr="009619E7">
        <w:rPr>
          <w:lang w:val="fr-FR"/>
        </w:rPr>
        <w:t xml:space="preserve"> mise en œuvre des résultats du projet</w:t>
      </w:r>
      <w:r w:rsidR="007D4BE2" w:rsidRPr="009619E7">
        <w:rPr>
          <w:lang w:val="fr-FR"/>
        </w:rPr>
        <w:t> </w:t>
      </w:r>
      <w:r w:rsidRPr="009619E7">
        <w:rPr>
          <w:lang w:val="fr-FR"/>
        </w:rPr>
        <w:t>2</w:t>
      </w:r>
      <w:r w:rsidR="00F75898" w:rsidRPr="009619E7">
        <w:rPr>
          <w:lang w:val="fr-FR"/>
        </w:rPr>
        <w:t> :</w:t>
      </w:r>
      <w:r w:rsidRPr="009619E7">
        <w:rPr>
          <w:lang w:val="fr-FR"/>
        </w:rPr>
        <w:t xml:space="preserve"> Échange bidirectionnel de données relatives aux demandes (laitue, tomate, rose) (Statut</w:t>
      </w:r>
      <w:r w:rsidR="00F75898" w:rsidRPr="009619E7">
        <w:rPr>
          <w:lang w:val="fr-FR"/>
        </w:rPr>
        <w:t> :</w:t>
      </w:r>
      <w:r w:rsidRPr="009619E7">
        <w:rPr>
          <w:lang w:val="fr-FR"/>
        </w:rPr>
        <w:t xml:space="preserve"> en cours sur la base des informations fournies dans le projet</w:t>
      </w:r>
      <w:r w:rsidR="007D4BE2" w:rsidRPr="009619E7">
        <w:rPr>
          <w:lang w:val="fr-FR"/>
        </w:rPr>
        <w:t> </w:t>
      </w:r>
      <w:r w:rsidRPr="009619E7">
        <w:rPr>
          <w:lang w:val="fr-FR"/>
        </w:rPr>
        <w:t>1)</w:t>
      </w:r>
    </w:p>
    <w:p w:rsidR="00527FF5" w:rsidRPr="009619E7" w:rsidRDefault="00C66240" w:rsidP="00A80089">
      <w:pPr>
        <w:pStyle w:val="ListParagraph"/>
        <w:numPr>
          <w:ilvl w:val="0"/>
          <w:numId w:val="35"/>
        </w:numPr>
        <w:ind w:left="1134" w:hanging="567"/>
        <w:contextualSpacing w:val="0"/>
        <w:rPr>
          <w:lang w:val="fr-FR"/>
        </w:rPr>
      </w:pPr>
      <w:r w:rsidRPr="009619E7">
        <w:rPr>
          <w:lang w:val="fr-FR"/>
        </w:rPr>
        <w:t>Projet</w:t>
      </w:r>
      <w:r w:rsidR="007D4BE2" w:rsidRPr="009619E7">
        <w:rPr>
          <w:lang w:val="fr-FR"/>
        </w:rPr>
        <w:t> </w:t>
      </w:r>
      <w:r w:rsidRPr="009619E7">
        <w:rPr>
          <w:lang w:val="fr-FR"/>
        </w:rPr>
        <w:t>4</w:t>
      </w:r>
      <w:r w:rsidR="00F75898" w:rsidRPr="009619E7">
        <w:rPr>
          <w:lang w:val="fr-FR"/>
        </w:rPr>
        <w:t> :</w:t>
      </w:r>
      <w:r w:rsidRPr="009619E7">
        <w:rPr>
          <w:lang w:val="fr-FR"/>
        </w:rPr>
        <w:t xml:space="preserve"> téléchargement groupé des demandes relatives au maïs de l</w:t>
      </w:r>
      <w:r w:rsidR="00F75898" w:rsidRPr="009619E7">
        <w:rPr>
          <w:lang w:val="fr-FR"/>
        </w:rPr>
        <w:t>’</w:t>
      </w:r>
      <w:r w:rsidRPr="009619E7">
        <w:rPr>
          <w:lang w:val="fr-FR"/>
        </w:rPr>
        <w:t>UPOV vers l</w:t>
      </w:r>
      <w:r w:rsidR="00F75898" w:rsidRPr="009619E7">
        <w:rPr>
          <w:lang w:val="fr-FR"/>
        </w:rPr>
        <w:t>’</w:t>
      </w:r>
      <w:r w:rsidRPr="009619E7">
        <w:rPr>
          <w:lang w:val="fr-FR"/>
        </w:rPr>
        <w:t>OCVV (Statut</w:t>
      </w:r>
      <w:r w:rsidR="00F75898" w:rsidRPr="009619E7">
        <w:rPr>
          <w:lang w:val="fr-FR"/>
        </w:rPr>
        <w:t> :</w:t>
      </w:r>
      <w:r w:rsidRPr="009619E7">
        <w:rPr>
          <w:lang w:val="fr-FR"/>
        </w:rPr>
        <w:t xml:space="preserve"> en cours sur la base des informations fournies dans le projet</w:t>
      </w:r>
      <w:r w:rsidR="007D4BE2" w:rsidRPr="009619E7">
        <w:rPr>
          <w:lang w:val="fr-FR"/>
        </w:rPr>
        <w:t> </w:t>
      </w:r>
      <w:r w:rsidRPr="009619E7">
        <w:rPr>
          <w:lang w:val="fr-FR"/>
        </w:rPr>
        <w:t>1)</w:t>
      </w:r>
    </w:p>
    <w:p w:rsidR="00527FF5" w:rsidRPr="009619E7" w:rsidRDefault="00C66240" w:rsidP="00A80089">
      <w:pPr>
        <w:pStyle w:val="ListParagraph"/>
        <w:numPr>
          <w:ilvl w:val="0"/>
          <w:numId w:val="35"/>
        </w:numPr>
        <w:ind w:left="1134" w:hanging="567"/>
        <w:contextualSpacing w:val="0"/>
        <w:rPr>
          <w:lang w:val="fr-FR"/>
        </w:rPr>
      </w:pPr>
      <w:r w:rsidRPr="009619E7">
        <w:rPr>
          <w:lang w:val="fr-FR"/>
        </w:rPr>
        <w:t>Projet</w:t>
      </w:r>
      <w:r w:rsidR="007D4BE2" w:rsidRPr="009619E7">
        <w:rPr>
          <w:lang w:val="fr-FR"/>
        </w:rPr>
        <w:t> </w:t>
      </w:r>
      <w:r w:rsidRPr="009619E7">
        <w:rPr>
          <w:lang w:val="fr-FR"/>
        </w:rPr>
        <w:t>5</w:t>
      </w:r>
      <w:r w:rsidR="00F75898" w:rsidRPr="009619E7">
        <w:rPr>
          <w:lang w:val="fr-FR"/>
        </w:rPr>
        <w:t> :</w:t>
      </w:r>
      <w:r w:rsidRPr="009619E7">
        <w:rPr>
          <w:lang w:val="fr-FR"/>
        </w:rPr>
        <w:t xml:space="preserve"> “Dispositions transitoires”, pour communiquer aux demandeurs les situations dans lesquelles ils peuvent utiliser UPOV PRISMA pour les demandes auprès de l</w:t>
      </w:r>
      <w:r w:rsidR="00F75898" w:rsidRPr="009619E7">
        <w:rPr>
          <w:lang w:val="fr-FR"/>
        </w:rPr>
        <w:t>’</w:t>
      </w:r>
      <w:r w:rsidRPr="009619E7">
        <w:rPr>
          <w:lang w:val="fr-FR"/>
        </w:rPr>
        <w:t>OCVV et les mesures à prendre jusqu</w:t>
      </w:r>
      <w:r w:rsidR="00F75898" w:rsidRPr="009619E7">
        <w:rPr>
          <w:lang w:val="fr-FR"/>
        </w:rPr>
        <w:t>’</w:t>
      </w:r>
      <w:r w:rsidRPr="009619E7">
        <w:rPr>
          <w:lang w:val="fr-FR"/>
        </w:rPr>
        <w:t>à ce que toutes les questions soient réglées (Statut</w:t>
      </w:r>
      <w:r w:rsidR="00F75898" w:rsidRPr="009619E7">
        <w:rPr>
          <w:lang w:val="fr-FR"/>
        </w:rPr>
        <w:t> :</w:t>
      </w:r>
      <w:r w:rsidRPr="009619E7">
        <w:rPr>
          <w:lang w:val="fr-FR"/>
        </w:rPr>
        <w:t xml:space="preserve"> en cours)</w:t>
      </w:r>
    </w:p>
    <w:p w:rsidR="00527FF5" w:rsidRPr="009619E7" w:rsidRDefault="00527FF5" w:rsidP="004210A9">
      <w:pPr>
        <w:rPr>
          <w:lang w:val="fr-FR"/>
        </w:rPr>
      </w:pPr>
    </w:p>
    <w:p w:rsidR="00527FF5" w:rsidRPr="009619E7" w:rsidRDefault="00C66240" w:rsidP="00C66240">
      <w:pPr>
        <w:pStyle w:val="Heading3"/>
        <w:rPr>
          <w:lang w:val="fr-FR"/>
        </w:rPr>
      </w:pPr>
      <w:bookmarkStart w:id="26" w:name="_Toc86062870"/>
      <w:r w:rsidRPr="009619E7">
        <w:rPr>
          <w:lang w:val="fr-FR"/>
        </w:rPr>
        <w:t>Atelier avec les utilisateurs pour améliorer la convivialité d</w:t>
      </w:r>
      <w:r w:rsidR="00F75898" w:rsidRPr="009619E7">
        <w:rPr>
          <w:lang w:val="fr-FR"/>
        </w:rPr>
        <w:t>’</w:t>
      </w:r>
      <w:r w:rsidRPr="009619E7">
        <w:rPr>
          <w:lang w:val="fr-FR"/>
        </w:rPr>
        <w:t>UPOV PRISMA</w:t>
      </w:r>
      <w:bookmarkEnd w:id="26"/>
    </w:p>
    <w:p w:rsidR="00527FF5" w:rsidRPr="009619E7" w:rsidRDefault="00527FF5" w:rsidP="004210A9">
      <w:pPr>
        <w:rPr>
          <w:lang w:val="fr-FR"/>
        </w:rPr>
      </w:pPr>
    </w:p>
    <w:p w:rsidR="00660A6A" w:rsidRPr="00A514DD" w:rsidRDefault="004210A9" w:rsidP="00C66240">
      <w:pPr>
        <w:rPr>
          <w:spacing w:val="-2"/>
          <w:lang w:val="fr-FR"/>
        </w:rPr>
      </w:pPr>
      <w:r w:rsidRPr="00A514DD">
        <w:rPr>
          <w:spacing w:val="-2"/>
          <w:lang w:val="fr-FR"/>
        </w:rPr>
        <w:fldChar w:fldCharType="begin"/>
      </w:r>
      <w:r w:rsidRPr="00A514DD">
        <w:rPr>
          <w:rFonts w:cs="Arial"/>
          <w:spacing w:val="-2"/>
          <w:lang w:val="fr-FR"/>
        </w:rPr>
        <w:instrText xml:space="preserve"> AUTONUM  </w:instrText>
      </w:r>
      <w:r w:rsidRPr="00A514DD">
        <w:rPr>
          <w:spacing w:val="-2"/>
          <w:lang w:val="fr-FR"/>
        </w:rPr>
        <w:fldChar w:fldCharType="end"/>
      </w:r>
      <w:r w:rsidRPr="00A514DD">
        <w:rPr>
          <w:rFonts w:cs="Arial"/>
          <w:spacing w:val="-2"/>
          <w:lang w:val="fr-FR"/>
        </w:rPr>
        <w:tab/>
      </w:r>
      <w:r w:rsidR="00C66240" w:rsidRPr="00A514DD">
        <w:rPr>
          <w:rFonts w:cs="Arial"/>
          <w:spacing w:val="-2"/>
          <w:lang w:val="fr-FR"/>
        </w:rPr>
        <w:t>Dans un premier temps, en vue de déterminer les moyens d</w:t>
      </w:r>
      <w:r w:rsidR="00F75898" w:rsidRPr="00A514DD">
        <w:rPr>
          <w:rFonts w:cs="Arial"/>
          <w:spacing w:val="-2"/>
          <w:lang w:val="fr-FR"/>
        </w:rPr>
        <w:t>’</w:t>
      </w:r>
      <w:r w:rsidR="00C66240" w:rsidRPr="00A514DD">
        <w:rPr>
          <w:rFonts w:cs="Arial"/>
          <w:spacing w:val="-2"/>
          <w:lang w:val="fr-FR"/>
        </w:rPr>
        <w:t>améliorer la convivialité d</w:t>
      </w:r>
      <w:r w:rsidR="00F75898" w:rsidRPr="00A514DD">
        <w:rPr>
          <w:rFonts w:cs="Arial"/>
          <w:spacing w:val="-2"/>
          <w:lang w:val="fr-FR"/>
        </w:rPr>
        <w:t>’</w:t>
      </w:r>
      <w:r w:rsidR="00C66240" w:rsidRPr="00A514DD">
        <w:rPr>
          <w:rFonts w:cs="Arial"/>
          <w:spacing w:val="-2"/>
          <w:lang w:val="fr-FR"/>
        </w:rPr>
        <w:t xml:space="preserve">UPOV PRISMA (voir le </w:t>
      </w:r>
      <w:r w:rsidR="00660A6A" w:rsidRPr="00A514DD">
        <w:rPr>
          <w:rFonts w:cs="Arial"/>
          <w:spacing w:val="-2"/>
          <w:lang w:val="fr-FR"/>
        </w:rPr>
        <w:t>paragraphe 2</w:t>
      </w:r>
      <w:r w:rsidR="00C66240" w:rsidRPr="00A514DD">
        <w:rPr>
          <w:rFonts w:cs="Arial"/>
          <w:spacing w:val="-2"/>
          <w:lang w:val="fr-FR"/>
        </w:rPr>
        <w:t>1 du document</w:t>
      </w:r>
      <w:r w:rsidR="007D4BE2" w:rsidRPr="00A514DD">
        <w:rPr>
          <w:rFonts w:cs="Arial"/>
          <w:spacing w:val="-2"/>
          <w:lang w:val="fr-FR"/>
        </w:rPr>
        <w:t> </w:t>
      </w:r>
      <w:r w:rsidR="00C66240" w:rsidRPr="00A514DD">
        <w:rPr>
          <w:rFonts w:cs="Arial"/>
          <w:spacing w:val="-2"/>
          <w:lang w:val="fr-FR"/>
        </w:rPr>
        <w:t>UPOV/EAF/17/3), des ateliers en ligne seront organisés avec les utilisateurs afin d</w:t>
      </w:r>
      <w:r w:rsidR="00F75898" w:rsidRPr="00A514DD">
        <w:rPr>
          <w:rFonts w:cs="Arial"/>
          <w:spacing w:val="-2"/>
          <w:lang w:val="fr-FR"/>
        </w:rPr>
        <w:t>’</w:t>
      </w:r>
      <w:r w:rsidR="00C66240" w:rsidRPr="00A514DD">
        <w:rPr>
          <w:rFonts w:cs="Arial"/>
          <w:spacing w:val="-2"/>
          <w:lang w:val="fr-FR"/>
        </w:rPr>
        <w:t>examiner certaines fonctions existantes (par exemple, la fonction de copie, l</w:t>
      </w:r>
      <w:r w:rsidR="00F75898" w:rsidRPr="00A514DD">
        <w:rPr>
          <w:rFonts w:cs="Arial"/>
          <w:spacing w:val="-2"/>
          <w:lang w:val="fr-FR"/>
        </w:rPr>
        <w:t>’</w:t>
      </w:r>
      <w:r w:rsidR="00C66240" w:rsidRPr="00A514DD">
        <w:rPr>
          <w:rFonts w:cs="Arial"/>
          <w:spacing w:val="-2"/>
          <w:lang w:val="fr-FR"/>
        </w:rPr>
        <w:t>attribution de rôles).</w:t>
      </w:r>
    </w:p>
    <w:p w:rsidR="00527FF5" w:rsidRPr="009619E7" w:rsidRDefault="00527FF5" w:rsidP="004210A9">
      <w:pPr>
        <w:rPr>
          <w:lang w:val="fr-FR"/>
        </w:rPr>
      </w:pPr>
    </w:p>
    <w:p w:rsidR="00F75898" w:rsidRPr="009619E7" w:rsidRDefault="004210A9" w:rsidP="00C66240">
      <w:pPr>
        <w:rPr>
          <w:lang w:val="fr-FR"/>
        </w:rPr>
      </w:pPr>
      <w:r w:rsidRPr="009619E7">
        <w:rPr>
          <w:lang w:val="fr-FR"/>
        </w:rPr>
        <w:fldChar w:fldCharType="begin"/>
      </w:r>
      <w:r w:rsidRPr="009619E7">
        <w:rPr>
          <w:lang w:val="fr-FR"/>
        </w:rPr>
        <w:instrText xml:space="preserve"> AUTONUM  </w:instrText>
      </w:r>
      <w:r w:rsidRPr="009619E7">
        <w:rPr>
          <w:lang w:val="fr-FR"/>
        </w:rPr>
        <w:fldChar w:fldCharType="end"/>
      </w:r>
      <w:r w:rsidRPr="009619E7">
        <w:rPr>
          <w:lang w:val="fr-FR"/>
        </w:rPr>
        <w:tab/>
      </w:r>
      <w:r w:rsidR="00C66240" w:rsidRPr="009619E7">
        <w:rPr>
          <w:lang w:val="fr-FR"/>
        </w:rPr>
        <w:t xml:space="preserve">Les utilisateurs ont été consultés en </w:t>
      </w:r>
      <w:r w:rsidR="00660A6A" w:rsidRPr="009619E7">
        <w:rPr>
          <w:lang w:val="fr-FR"/>
        </w:rPr>
        <w:t>septembre 20</w:t>
      </w:r>
      <w:r w:rsidR="00C66240" w:rsidRPr="009619E7">
        <w:rPr>
          <w:lang w:val="fr-FR"/>
        </w:rPr>
        <w:t>21 sur les améliorations qui devraient être apportées en ce qui concerne les fonctions “créer une nouvelle demande” et “copie”.</w:t>
      </w:r>
      <w:r w:rsidRPr="009619E7">
        <w:rPr>
          <w:lang w:val="fr-FR"/>
        </w:rPr>
        <w:t xml:space="preserve"> </w:t>
      </w:r>
      <w:r w:rsidR="00AA628A" w:rsidRPr="009619E7">
        <w:rPr>
          <w:lang w:val="fr-FR"/>
        </w:rPr>
        <w:t xml:space="preserve"> </w:t>
      </w:r>
      <w:r w:rsidR="00C66240" w:rsidRPr="009619E7">
        <w:rPr>
          <w:lang w:val="fr-FR"/>
        </w:rPr>
        <w:t>Quatre</w:t>
      </w:r>
      <w:r w:rsidR="00F75898" w:rsidRPr="009619E7">
        <w:rPr>
          <w:lang w:val="fr-FR"/>
        </w:rPr>
        <w:t>-</w:t>
      </w:r>
      <w:r w:rsidR="00C66240" w:rsidRPr="009619E7">
        <w:rPr>
          <w:lang w:val="fr-FR"/>
        </w:rPr>
        <w:t>vingt</w:t>
      </w:r>
      <w:r w:rsidR="00F75898" w:rsidRPr="009619E7">
        <w:rPr>
          <w:lang w:val="fr-FR"/>
        </w:rPr>
        <w:t>-</w:t>
      </w:r>
      <w:r w:rsidR="00C66240" w:rsidRPr="009619E7">
        <w:rPr>
          <w:lang w:val="fr-FR"/>
        </w:rPr>
        <w:t>seize réponses ont été reçues en date au 1</w:t>
      </w:r>
      <w:r w:rsidR="00660A6A" w:rsidRPr="009619E7">
        <w:rPr>
          <w:lang w:val="fr-FR"/>
        </w:rPr>
        <w:t>1 octobre 20</w:t>
      </w:r>
      <w:r w:rsidR="00C66240" w:rsidRPr="009619E7">
        <w:rPr>
          <w:lang w:val="fr-FR"/>
        </w:rPr>
        <w:t>21.</w:t>
      </w:r>
    </w:p>
    <w:p w:rsidR="00527FF5" w:rsidRPr="009619E7" w:rsidRDefault="00527FF5" w:rsidP="004210A9">
      <w:pPr>
        <w:rPr>
          <w:lang w:val="fr-FR"/>
        </w:rPr>
      </w:pPr>
    </w:p>
    <w:p w:rsidR="00527FF5" w:rsidRPr="009619E7" w:rsidRDefault="00527FF5" w:rsidP="004210A9">
      <w:pPr>
        <w:rPr>
          <w:lang w:val="fr-FR"/>
        </w:rPr>
      </w:pPr>
    </w:p>
    <w:p w:rsidR="00527FF5" w:rsidRPr="009619E7" w:rsidRDefault="00C66240" w:rsidP="00C66240">
      <w:pPr>
        <w:pStyle w:val="Heading2"/>
        <w:rPr>
          <w:lang w:val="fr-FR"/>
        </w:rPr>
      </w:pPr>
      <w:bookmarkStart w:id="27" w:name="_Toc86062871"/>
      <w:bookmarkStart w:id="28" w:name="_Toc485110114"/>
      <w:bookmarkStart w:id="29" w:name="_Toc508809896"/>
      <w:bookmarkStart w:id="30" w:name="_Toc2834023"/>
      <w:r w:rsidRPr="009619E7">
        <w:rPr>
          <w:lang w:val="fr-FR"/>
        </w:rPr>
        <w:t>Demandes concernant de nouveaux éléments</w:t>
      </w:r>
      <w:bookmarkEnd w:id="27"/>
    </w:p>
    <w:p w:rsidR="00527FF5" w:rsidRPr="009619E7" w:rsidRDefault="00527FF5" w:rsidP="004210A9">
      <w:pPr>
        <w:pStyle w:val="Heading1"/>
        <w:rPr>
          <w:lang w:val="fr-FR"/>
        </w:rPr>
      </w:pPr>
    </w:p>
    <w:p w:rsidR="00527FF5" w:rsidRPr="009619E7" w:rsidRDefault="00C66240" w:rsidP="00C66240">
      <w:pPr>
        <w:pStyle w:val="Heading3"/>
        <w:rPr>
          <w:lang w:val="fr-FR"/>
        </w:rPr>
      </w:pPr>
      <w:bookmarkStart w:id="31" w:name="_Toc86062872"/>
      <w:r w:rsidRPr="009619E7">
        <w:rPr>
          <w:lang w:val="fr-FR"/>
        </w:rPr>
        <w:t>Services de protection des obtentions végétales</w:t>
      </w:r>
      <w:bookmarkEnd w:id="31"/>
    </w:p>
    <w:p w:rsidR="00527FF5" w:rsidRPr="009619E7" w:rsidRDefault="00527FF5" w:rsidP="004210A9">
      <w:pPr>
        <w:pStyle w:val="ListParagraph"/>
        <w:rPr>
          <w:rFonts w:cs="Arial"/>
          <w:lang w:val="fr-FR"/>
        </w:rPr>
      </w:pPr>
    </w:p>
    <w:p w:rsidR="00527FF5" w:rsidRPr="009619E7" w:rsidRDefault="004210A9" w:rsidP="00C66240">
      <w:pPr>
        <w:rPr>
          <w:rFonts w:cs="Arial"/>
          <w:lang w:val="fr-FR"/>
        </w:rPr>
      </w:pPr>
      <w:r w:rsidRPr="009619E7">
        <w:rPr>
          <w:rFonts w:cs="Arial"/>
          <w:lang w:val="fr-FR"/>
        </w:rPr>
        <w:fldChar w:fldCharType="begin"/>
      </w:r>
      <w:r w:rsidRPr="009619E7">
        <w:rPr>
          <w:rFonts w:cs="Arial"/>
          <w:lang w:val="fr-FR"/>
        </w:rPr>
        <w:instrText xml:space="preserve"> AUTONUM  </w:instrText>
      </w:r>
      <w:r w:rsidRPr="009619E7">
        <w:rPr>
          <w:rFonts w:cs="Arial"/>
          <w:lang w:val="fr-FR"/>
        </w:rPr>
        <w:fldChar w:fldCharType="end"/>
      </w:r>
      <w:r w:rsidRPr="009619E7">
        <w:rPr>
          <w:rFonts w:cs="Arial"/>
          <w:lang w:val="fr-FR"/>
        </w:rPr>
        <w:tab/>
      </w:r>
      <w:r w:rsidR="00C66240" w:rsidRPr="009619E7">
        <w:rPr>
          <w:rFonts w:cs="Arial"/>
          <w:lang w:val="fr-FR"/>
        </w:rPr>
        <w:t>Depuis la réunion</w:t>
      </w:r>
      <w:r w:rsidR="007D4BE2" w:rsidRPr="009619E7">
        <w:rPr>
          <w:rFonts w:cs="Arial"/>
          <w:lang w:val="fr-FR"/>
        </w:rPr>
        <w:t> </w:t>
      </w:r>
      <w:r w:rsidR="00C66240" w:rsidRPr="009619E7">
        <w:rPr>
          <w:rFonts w:cs="Arial"/>
          <w:lang w:val="fr-FR"/>
        </w:rPr>
        <w:t>EAF/17, les demandes suivantes ont été reçues des services de protection des obtentions végétales</w:t>
      </w:r>
      <w:r w:rsidR="00F75898" w:rsidRPr="009619E7">
        <w:rPr>
          <w:rFonts w:cs="Arial"/>
          <w:lang w:val="fr-FR"/>
        </w:rPr>
        <w:t> :</w:t>
      </w:r>
    </w:p>
    <w:p w:rsidR="00527FF5" w:rsidRPr="009619E7" w:rsidRDefault="00527FF5" w:rsidP="004210A9">
      <w:pPr>
        <w:rPr>
          <w:sz w:val="16"/>
          <w:lang w:val="fr-FR"/>
        </w:rPr>
      </w:pPr>
    </w:p>
    <w:p w:rsidR="00527FF5" w:rsidRPr="009619E7" w:rsidRDefault="00C66240" w:rsidP="00A80089">
      <w:pPr>
        <w:pStyle w:val="ListParagraph"/>
        <w:numPr>
          <w:ilvl w:val="0"/>
          <w:numId w:val="37"/>
        </w:numPr>
        <w:ind w:left="1134" w:hanging="567"/>
        <w:contextualSpacing w:val="0"/>
        <w:rPr>
          <w:rFonts w:cs="Arial"/>
          <w:lang w:val="fr-FR"/>
        </w:rPr>
      </w:pPr>
      <w:r w:rsidRPr="009619E7">
        <w:rPr>
          <w:rFonts w:cs="Arial"/>
          <w:lang w:val="fr-FR"/>
        </w:rPr>
        <w:t>ajouter la possibilité de télécharger la liste des demandes telle qu</w:t>
      </w:r>
      <w:r w:rsidR="00F75898" w:rsidRPr="009619E7">
        <w:rPr>
          <w:rFonts w:cs="Arial"/>
          <w:lang w:val="fr-FR"/>
        </w:rPr>
        <w:t>’</w:t>
      </w:r>
      <w:r w:rsidRPr="009619E7">
        <w:rPr>
          <w:rFonts w:cs="Arial"/>
          <w:lang w:val="fr-FR"/>
        </w:rPr>
        <w:t>elle est affichée sur le tableau de bord en ce qui concerne le service de protection des obtentions végétales au format Excel;</w:t>
      </w:r>
    </w:p>
    <w:p w:rsidR="00527FF5" w:rsidRPr="009619E7" w:rsidRDefault="00C66240" w:rsidP="00A80089">
      <w:pPr>
        <w:pStyle w:val="ListParagraph"/>
        <w:numPr>
          <w:ilvl w:val="0"/>
          <w:numId w:val="37"/>
        </w:numPr>
        <w:ind w:left="1134" w:hanging="567"/>
        <w:contextualSpacing w:val="0"/>
        <w:rPr>
          <w:rFonts w:cs="Arial"/>
          <w:lang w:val="fr-FR"/>
        </w:rPr>
      </w:pPr>
      <w:r w:rsidRPr="009619E7">
        <w:rPr>
          <w:rFonts w:cs="Arial"/>
          <w:lang w:val="fr-FR"/>
        </w:rPr>
        <w:t>actualiser les formulaires pour les Pays</w:t>
      </w:r>
      <w:r w:rsidR="00F75898" w:rsidRPr="009619E7">
        <w:rPr>
          <w:rFonts w:cs="Arial"/>
          <w:lang w:val="fr-FR"/>
        </w:rPr>
        <w:t>-</w:t>
      </w:r>
      <w:r w:rsidRPr="009619E7">
        <w:rPr>
          <w:rFonts w:cs="Arial"/>
          <w:lang w:val="fr-FR"/>
        </w:rPr>
        <w:t>Bas, la France et l</w:t>
      </w:r>
      <w:r w:rsidR="00F75898" w:rsidRPr="009619E7">
        <w:rPr>
          <w:rFonts w:cs="Arial"/>
          <w:lang w:val="fr-FR"/>
        </w:rPr>
        <w:t>’</w:t>
      </w:r>
      <w:r w:rsidRPr="009619E7">
        <w:rPr>
          <w:rFonts w:cs="Arial"/>
          <w:lang w:val="fr-FR"/>
        </w:rPr>
        <w:t>Union européenne.</w:t>
      </w:r>
    </w:p>
    <w:p w:rsidR="00527FF5" w:rsidRPr="009619E7" w:rsidRDefault="00527FF5" w:rsidP="004210A9">
      <w:pPr>
        <w:rPr>
          <w:lang w:val="fr-FR"/>
        </w:rPr>
      </w:pPr>
    </w:p>
    <w:p w:rsidR="00527FF5" w:rsidRPr="009619E7" w:rsidRDefault="00C66240" w:rsidP="00A80089">
      <w:pPr>
        <w:pStyle w:val="Heading3"/>
        <w:rPr>
          <w:rStyle w:val="Heading2Char"/>
          <w:u w:val="none"/>
          <w:lang w:val="fr-FR"/>
        </w:rPr>
      </w:pPr>
      <w:bookmarkStart w:id="32" w:name="_Toc86062873"/>
      <w:r w:rsidRPr="009619E7">
        <w:rPr>
          <w:rStyle w:val="Heading2Char"/>
          <w:u w:val="none"/>
          <w:lang w:val="fr-FR"/>
        </w:rPr>
        <w:lastRenderedPageBreak/>
        <w:t>Utilisateurs inscrits</w:t>
      </w:r>
      <w:bookmarkEnd w:id="32"/>
    </w:p>
    <w:p w:rsidR="00527FF5" w:rsidRPr="009619E7" w:rsidRDefault="00527FF5" w:rsidP="00A80089">
      <w:pPr>
        <w:keepNext/>
        <w:rPr>
          <w:lang w:val="fr-FR"/>
        </w:rPr>
      </w:pPr>
    </w:p>
    <w:p w:rsidR="00527FF5" w:rsidRPr="009619E7" w:rsidRDefault="004210A9" w:rsidP="00C66240">
      <w:pPr>
        <w:rPr>
          <w:rFonts w:cs="Arial"/>
          <w:lang w:val="fr-FR"/>
        </w:rPr>
      </w:pPr>
      <w:r w:rsidRPr="009619E7">
        <w:rPr>
          <w:rFonts w:cs="Arial"/>
          <w:lang w:val="fr-FR"/>
        </w:rPr>
        <w:fldChar w:fldCharType="begin"/>
      </w:r>
      <w:r w:rsidRPr="009619E7">
        <w:rPr>
          <w:rFonts w:cs="Arial"/>
          <w:lang w:val="fr-FR"/>
        </w:rPr>
        <w:instrText xml:space="preserve"> AUTONUM  </w:instrText>
      </w:r>
      <w:r w:rsidRPr="009619E7">
        <w:rPr>
          <w:rFonts w:cs="Arial"/>
          <w:lang w:val="fr-FR"/>
        </w:rPr>
        <w:fldChar w:fldCharType="end"/>
      </w:r>
      <w:r w:rsidRPr="009619E7">
        <w:rPr>
          <w:rFonts w:cs="Arial"/>
          <w:lang w:val="fr-FR"/>
        </w:rPr>
        <w:tab/>
      </w:r>
      <w:r w:rsidR="00C66240" w:rsidRPr="009619E7">
        <w:rPr>
          <w:rFonts w:cs="Arial"/>
          <w:lang w:val="fr-FR"/>
        </w:rPr>
        <w:t>Depuis la réunion</w:t>
      </w:r>
      <w:r w:rsidR="007D4BE2" w:rsidRPr="009619E7">
        <w:rPr>
          <w:rFonts w:cs="Arial"/>
          <w:lang w:val="fr-FR"/>
        </w:rPr>
        <w:t> </w:t>
      </w:r>
      <w:r w:rsidR="00C66240" w:rsidRPr="009619E7">
        <w:rPr>
          <w:rFonts w:cs="Arial"/>
          <w:lang w:val="fr-FR"/>
        </w:rPr>
        <w:t>EAF/17, les demandes suivantes ont été reçues des utilisateurs en ce qui concerne de nouvelles fonctions</w:t>
      </w:r>
      <w:r w:rsidR="00F75898" w:rsidRPr="009619E7">
        <w:rPr>
          <w:rFonts w:cs="Arial"/>
          <w:lang w:val="fr-FR"/>
        </w:rPr>
        <w:t> :</w:t>
      </w:r>
    </w:p>
    <w:p w:rsidR="00527FF5" w:rsidRPr="009619E7" w:rsidRDefault="00527FF5" w:rsidP="00AA628A">
      <w:pPr>
        <w:pStyle w:val="ListParagraph"/>
        <w:rPr>
          <w:rFonts w:cs="Arial"/>
          <w:sz w:val="16"/>
          <w:lang w:val="fr-FR"/>
        </w:rPr>
      </w:pPr>
    </w:p>
    <w:p w:rsidR="00660A6A" w:rsidRPr="009619E7" w:rsidRDefault="0099682B" w:rsidP="00C66240">
      <w:pPr>
        <w:pStyle w:val="ListParagraph"/>
        <w:numPr>
          <w:ilvl w:val="0"/>
          <w:numId w:val="38"/>
        </w:numPr>
        <w:contextualSpacing w:val="0"/>
        <w:rPr>
          <w:rFonts w:cs="Arial"/>
          <w:lang w:val="fr-FR"/>
        </w:rPr>
      </w:pPr>
      <w:r w:rsidRPr="009619E7">
        <w:rPr>
          <w:rFonts w:cs="Arial"/>
          <w:lang w:val="fr-FR"/>
        </w:rPr>
        <w:t>P</w:t>
      </w:r>
      <w:r w:rsidR="00C66240" w:rsidRPr="009619E7">
        <w:rPr>
          <w:rFonts w:cs="Arial"/>
          <w:lang w:val="fr-FR"/>
        </w:rPr>
        <w:t>ossibilité d</w:t>
      </w:r>
      <w:r w:rsidR="00F75898" w:rsidRPr="009619E7">
        <w:rPr>
          <w:rFonts w:cs="Arial"/>
          <w:lang w:val="fr-FR"/>
        </w:rPr>
        <w:t>’</w:t>
      </w:r>
      <w:r w:rsidR="00C66240" w:rsidRPr="009619E7">
        <w:rPr>
          <w:rFonts w:cs="Arial"/>
          <w:lang w:val="fr-FR"/>
        </w:rPr>
        <w:t>accéder au panier à tout moment lorsque l</w:t>
      </w:r>
      <w:r w:rsidR="00F75898" w:rsidRPr="009619E7">
        <w:rPr>
          <w:rFonts w:cs="Arial"/>
          <w:lang w:val="fr-FR"/>
        </w:rPr>
        <w:t>’</w:t>
      </w:r>
      <w:r w:rsidR="00C66240" w:rsidRPr="009619E7">
        <w:rPr>
          <w:rFonts w:cs="Arial"/>
          <w:lang w:val="fr-FR"/>
        </w:rPr>
        <w:t>utilisateur est dans UPOV PRISMA.</w:t>
      </w:r>
      <w:r w:rsidR="004210A9" w:rsidRPr="009619E7">
        <w:rPr>
          <w:rFonts w:cs="Arial"/>
          <w:lang w:val="fr-FR"/>
        </w:rPr>
        <w:t xml:space="preserve"> </w:t>
      </w:r>
      <w:r w:rsidR="00A43146" w:rsidRPr="009619E7">
        <w:rPr>
          <w:rFonts w:cs="Arial"/>
          <w:lang w:val="fr-FR"/>
        </w:rPr>
        <w:t xml:space="preserve"> </w:t>
      </w:r>
      <w:r w:rsidR="00C66240" w:rsidRPr="009619E7">
        <w:rPr>
          <w:rFonts w:cs="Arial"/>
          <w:lang w:val="fr-FR"/>
        </w:rPr>
        <w:t>Cette fonction sera disponible lors de l</w:t>
      </w:r>
      <w:r w:rsidR="00F75898" w:rsidRPr="009619E7">
        <w:rPr>
          <w:rFonts w:cs="Arial"/>
          <w:lang w:val="fr-FR"/>
        </w:rPr>
        <w:t>’</w:t>
      </w:r>
      <w:r w:rsidR="00C66240" w:rsidRPr="009619E7">
        <w:rPr>
          <w:rFonts w:cs="Arial"/>
          <w:lang w:val="fr-FR"/>
        </w:rPr>
        <w:t>intégration d</w:t>
      </w:r>
      <w:r w:rsidR="00F75898" w:rsidRPr="009619E7">
        <w:rPr>
          <w:rFonts w:cs="Arial"/>
          <w:lang w:val="fr-FR"/>
        </w:rPr>
        <w:t>’</w:t>
      </w:r>
      <w:r w:rsidR="00C66240" w:rsidRPr="009619E7">
        <w:rPr>
          <w:rFonts w:cs="Arial"/>
          <w:lang w:val="fr-FR"/>
        </w:rPr>
        <w:t>UPOV PRISMA dans la barre de navigation du portail de propriété intellectuelle de l</w:t>
      </w:r>
      <w:r w:rsidR="00F75898" w:rsidRPr="009619E7">
        <w:rPr>
          <w:rFonts w:cs="Arial"/>
          <w:lang w:val="fr-FR"/>
        </w:rPr>
        <w:t>’</w:t>
      </w:r>
      <w:r w:rsidR="00C66240" w:rsidRPr="009619E7">
        <w:rPr>
          <w:rFonts w:cs="Arial"/>
          <w:lang w:val="fr-FR"/>
        </w:rPr>
        <w:t>OMPI dans la prochaine version (version</w:t>
      </w:r>
      <w:r w:rsidR="007D4BE2" w:rsidRPr="009619E7">
        <w:rPr>
          <w:rFonts w:cs="Arial"/>
          <w:lang w:val="fr-FR"/>
        </w:rPr>
        <w:t> </w:t>
      </w:r>
      <w:r w:rsidR="00C66240" w:rsidRPr="009619E7">
        <w:rPr>
          <w:rFonts w:cs="Arial"/>
          <w:lang w:val="fr-FR"/>
        </w:rPr>
        <w:t>2.7).</w:t>
      </w:r>
    </w:p>
    <w:p w:rsidR="00527FF5" w:rsidRPr="009619E7" w:rsidRDefault="0099682B" w:rsidP="00C66240">
      <w:pPr>
        <w:pStyle w:val="ListParagraph"/>
        <w:numPr>
          <w:ilvl w:val="0"/>
          <w:numId w:val="38"/>
        </w:numPr>
        <w:contextualSpacing w:val="0"/>
        <w:rPr>
          <w:rFonts w:cs="Arial"/>
          <w:lang w:val="fr-FR"/>
        </w:rPr>
      </w:pPr>
      <w:r w:rsidRPr="009619E7">
        <w:rPr>
          <w:rFonts w:cs="Arial"/>
          <w:lang w:val="fr-FR"/>
        </w:rPr>
        <w:t>P</w:t>
      </w:r>
      <w:r w:rsidR="00C66240" w:rsidRPr="009619E7">
        <w:rPr>
          <w:rFonts w:cs="Arial"/>
          <w:lang w:val="fr-FR"/>
        </w:rPr>
        <w:t>ossibilité d</w:t>
      </w:r>
      <w:r w:rsidR="00F75898" w:rsidRPr="009619E7">
        <w:rPr>
          <w:rFonts w:cs="Arial"/>
          <w:lang w:val="fr-FR"/>
        </w:rPr>
        <w:t>’</w:t>
      </w:r>
      <w:r w:rsidR="00C66240" w:rsidRPr="009619E7">
        <w:rPr>
          <w:rFonts w:cs="Arial"/>
          <w:lang w:val="fr-FR"/>
        </w:rPr>
        <w:t>utiliser des adresses de facturation différentes pour la même entreprise.</w:t>
      </w:r>
      <w:r w:rsidR="004210A9" w:rsidRPr="009619E7">
        <w:rPr>
          <w:rFonts w:cs="Arial"/>
          <w:lang w:val="fr-FR"/>
        </w:rPr>
        <w:t xml:space="preserve"> </w:t>
      </w:r>
      <w:r w:rsidR="00A43146" w:rsidRPr="009619E7">
        <w:rPr>
          <w:rFonts w:cs="Arial"/>
          <w:lang w:val="fr-FR"/>
        </w:rPr>
        <w:t xml:space="preserve"> </w:t>
      </w:r>
      <w:r w:rsidR="00C66240" w:rsidRPr="009619E7">
        <w:rPr>
          <w:rFonts w:cs="Arial"/>
          <w:lang w:val="fr-FR"/>
        </w:rPr>
        <w:t>Une solution provisoire a été élaborée.</w:t>
      </w:r>
    </w:p>
    <w:p w:rsidR="00527FF5" w:rsidRPr="009619E7" w:rsidRDefault="00527FF5" w:rsidP="00AA628A">
      <w:pPr>
        <w:ind w:left="360"/>
        <w:rPr>
          <w:rFonts w:cs="Arial"/>
          <w:lang w:val="fr-FR"/>
        </w:rPr>
      </w:pPr>
    </w:p>
    <w:p w:rsidR="00660A6A" w:rsidRPr="009619E7" w:rsidRDefault="004210A9" w:rsidP="00C66240">
      <w:pPr>
        <w:spacing w:after="360"/>
        <w:rPr>
          <w:rFonts w:cs="Arial"/>
          <w:lang w:val="fr-FR"/>
        </w:rPr>
      </w:pPr>
      <w:r w:rsidRPr="009619E7">
        <w:rPr>
          <w:rFonts w:cs="Arial"/>
          <w:lang w:val="fr-FR"/>
        </w:rPr>
        <w:fldChar w:fldCharType="begin"/>
      </w:r>
      <w:r w:rsidRPr="009619E7">
        <w:rPr>
          <w:rFonts w:cs="Arial"/>
          <w:lang w:val="fr-FR"/>
        </w:rPr>
        <w:instrText xml:space="preserve"> AUTONUM  </w:instrText>
      </w:r>
      <w:r w:rsidRPr="009619E7">
        <w:rPr>
          <w:rFonts w:cs="Arial"/>
          <w:lang w:val="fr-FR"/>
        </w:rPr>
        <w:fldChar w:fldCharType="end"/>
      </w:r>
      <w:r w:rsidRPr="009619E7">
        <w:rPr>
          <w:rFonts w:cs="Arial"/>
          <w:lang w:val="fr-FR"/>
        </w:rPr>
        <w:tab/>
      </w:r>
      <w:r w:rsidR="00C66240" w:rsidRPr="009619E7">
        <w:rPr>
          <w:rFonts w:cs="Arial"/>
          <w:lang w:val="fr-FR"/>
        </w:rPr>
        <w:t>Il est prévu de régler ces questions d</w:t>
      </w:r>
      <w:r w:rsidR="00F75898" w:rsidRPr="009619E7">
        <w:rPr>
          <w:rFonts w:cs="Arial"/>
          <w:lang w:val="fr-FR"/>
        </w:rPr>
        <w:t>’</w:t>
      </w:r>
      <w:r w:rsidR="00C66240" w:rsidRPr="009619E7">
        <w:rPr>
          <w:rFonts w:cs="Arial"/>
          <w:lang w:val="fr-FR"/>
        </w:rPr>
        <w:t xml:space="preserve">ici à la fin </w:t>
      </w:r>
      <w:r w:rsidR="00660A6A" w:rsidRPr="009619E7">
        <w:rPr>
          <w:rFonts w:cs="Arial"/>
          <w:lang w:val="fr-FR"/>
        </w:rPr>
        <w:t>de 2021</w:t>
      </w:r>
      <w:r w:rsidR="00C66240" w:rsidRPr="009619E7">
        <w:rPr>
          <w:rFonts w:cs="Arial"/>
          <w:lang w:val="fr-FR"/>
        </w:rPr>
        <w:t>, sous réserve de la disponibilité des ressources.</w:t>
      </w:r>
    </w:p>
    <w:p w:rsidR="00660A6A" w:rsidRPr="009619E7" w:rsidRDefault="00C66240" w:rsidP="00C66240">
      <w:pPr>
        <w:pStyle w:val="Heading2"/>
        <w:rPr>
          <w:lang w:val="fr-FR"/>
        </w:rPr>
      </w:pPr>
      <w:bookmarkStart w:id="33" w:name="_Toc86062874"/>
      <w:r w:rsidRPr="009619E7">
        <w:rPr>
          <w:lang w:val="fr-FR"/>
        </w:rPr>
        <w:t>Plans pour la version</w:t>
      </w:r>
      <w:r w:rsidR="007D4BE2" w:rsidRPr="009619E7">
        <w:rPr>
          <w:lang w:val="fr-FR"/>
        </w:rPr>
        <w:t> </w:t>
      </w:r>
      <w:r w:rsidRPr="009619E7">
        <w:rPr>
          <w:lang w:val="fr-FR"/>
        </w:rPr>
        <w:t>2.7</w:t>
      </w:r>
      <w:bookmarkEnd w:id="33"/>
    </w:p>
    <w:p w:rsidR="00527FF5" w:rsidRPr="009619E7" w:rsidRDefault="00527FF5" w:rsidP="004210A9">
      <w:pPr>
        <w:rPr>
          <w:rFonts w:cs="Arial"/>
          <w:lang w:val="fr-FR"/>
        </w:rPr>
      </w:pPr>
    </w:p>
    <w:p w:rsidR="00660A6A" w:rsidRPr="009619E7" w:rsidRDefault="00C66240" w:rsidP="00C66240">
      <w:pPr>
        <w:pStyle w:val="Heading3"/>
        <w:rPr>
          <w:rStyle w:val="Heading2Char"/>
          <w:u w:val="none"/>
          <w:lang w:val="fr-FR"/>
        </w:rPr>
      </w:pPr>
      <w:bookmarkStart w:id="34" w:name="_Toc86062875"/>
      <w:r w:rsidRPr="009619E7">
        <w:rPr>
          <w:rStyle w:val="Heading2Char"/>
          <w:u w:val="none"/>
          <w:lang w:val="fr-FR"/>
        </w:rPr>
        <w:t>Couverture des membres de l</w:t>
      </w:r>
      <w:r w:rsidR="00F75898" w:rsidRPr="009619E7">
        <w:rPr>
          <w:rStyle w:val="Heading2Char"/>
          <w:u w:val="none"/>
          <w:lang w:val="fr-FR"/>
        </w:rPr>
        <w:t>’</w:t>
      </w:r>
      <w:r w:rsidRPr="009619E7">
        <w:rPr>
          <w:rStyle w:val="Heading2Char"/>
          <w:u w:val="none"/>
          <w:lang w:val="fr-FR"/>
        </w:rPr>
        <w:t>UPOV</w:t>
      </w:r>
      <w:bookmarkEnd w:id="34"/>
    </w:p>
    <w:p w:rsidR="00527FF5" w:rsidRPr="009619E7" w:rsidRDefault="00527FF5" w:rsidP="004210A9">
      <w:pPr>
        <w:rPr>
          <w:rFonts w:cs="Arial"/>
          <w:lang w:val="fr-FR"/>
        </w:rPr>
      </w:pPr>
    </w:p>
    <w:p w:rsidR="00527FF5" w:rsidRPr="009619E7" w:rsidRDefault="004210A9" w:rsidP="00C66240">
      <w:pPr>
        <w:rPr>
          <w:rFonts w:cs="Arial"/>
          <w:lang w:val="fr-FR"/>
        </w:rPr>
      </w:pPr>
      <w:r w:rsidRPr="009619E7">
        <w:rPr>
          <w:rFonts w:cs="Arial"/>
          <w:lang w:val="fr-FR"/>
        </w:rPr>
        <w:fldChar w:fldCharType="begin"/>
      </w:r>
      <w:r w:rsidRPr="009619E7">
        <w:rPr>
          <w:rFonts w:cs="Arial"/>
          <w:lang w:val="fr-FR"/>
        </w:rPr>
        <w:instrText xml:space="preserve"> AUTONUM  </w:instrText>
      </w:r>
      <w:r w:rsidRPr="009619E7">
        <w:rPr>
          <w:rFonts w:cs="Arial"/>
          <w:lang w:val="fr-FR"/>
        </w:rPr>
        <w:fldChar w:fldCharType="end"/>
      </w:r>
      <w:r w:rsidRPr="009619E7">
        <w:rPr>
          <w:rFonts w:cs="Arial"/>
          <w:lang w:val="fr-FR"/>
        </w:rPr>
        <w:tab/>
      </w:r>
      <w:r w:rsidR="00C66240" w:rsidRPr="009619E7">
        <w:rPr>
          <w:rFonts w:cs="Arial"/>
          <w:lang w:val="fr-FR"/>
        </w:rPr>
        <w:t>La version</w:t>
      </w:r>
      <w:r w:rsidR="007D4BE2" w:rsidRPr="009619E7">
        <w:rPr>
          <w:rFonts w:cs="Arial"/>
          <w:lang w:val="fr-FR"/>
        </w:rPr>
        <w:t> </w:t>
      </w:r>
      <w:r w:rsidR="00C66240" w:rsidRPr="009619E7">
        <w:rPr>
          <w:rFonts w:cs="Arial"/>
          <w:lang w:val="fr-FR"/>
        </w:rPr>
        <w:t>2.7 devrait couvrir le nouveau membre de l</w:t>
      </w:r>
      <w:r w:rsidR="00F75898" w:rsidRPr="009619E7">
        <w:rPr>
          <w:rFonts w:cs="Arial"/>
          <w:lang w:val="fr-FR"/>
        </w:rPr>
        <w:t>’</w:t>
      </w:r>
      <w:r w:rsidR="00C66240" w:rsidRPr="009619E7">
        <w:rPr>
          <w:rFonts w:cs="Arial"/>
          <w:lang w:val="fr-FR"/>
        </w:rPr>
        <w:t>UPOV suivant</w:t>
      </w:r>
      <w:r w:rsidR="00F75898" w:rsidRPr="009619E7">
        <w:rPr>
          <w:rFonts w:cs="Arial"/>
          <w:lang w:val="fr-FR"/>
        </w:rPr>
        <w:t> :</w:t>
      </w:r>
    </w:p>
    <w:p w:rsidR="00527FF5" w:rsidRPr="009619E7" w:rsidRDefault="00527FF5" w:rsidP="00AA628A">
      <w:pPr>
        <w:rPr>
          <w:rFonts w:cs="Arial"/>
          <w:sz w:val="16"/>
          <w:lang w:val="fr-FR"/>
        </w:rPr>
      </w:pPr>
    </w:p>
    <w:p w:rsidR="00527FF5" w:rsidRPr="009619E7" w:rsidRDefault="00C66240" w:rsidP="00A80089">
      <w:pPr>
        <w:pStyle w:val="ListParagraph"/>
        <w:numPr>
          <w:ilvl w:val="0"/>
          <w:numId w:val="40"/>
        </w:numPr>
        <w:ind w:left="1134" w:hanging="567"/>
        <w:contextualSpacing w:val="0"/>
        <w:rPr>
          <w:rFonts w:cs="Arial"/>
          <w:lang w:val="fr-FR"/>
        </w:rPr>
      </w:pPr>
      <w:r w:rsidRPr="009619E7">
        <w:rPr>
          <w:rFonts w:cs="Arial"/>
          <w:lang w:val="fr-FR"/>
        </w:rPr>
        <w:t>Saint</w:t>
      </w:r>
      <w:r w:rsidR="00F75898" w:rsidRPr="009619E7">
        <w:rPr>
          <w:rFonts w:cs="Arial"/>
          <w:lang w:val="fr-FR"/>
        </w:rPr>
        <w:t>-</w:t>
      </w:r>
      <w:r w:rsidRPr="009619E7">
        <w:rPr>
          <w:rFonts w:cs="Arial"/>
          <w:lang w:val="fr-FR"/>
        </w:rPr>
        <w:t>Vincent</w:t>
      </w:r>
      <w:r w:rsidR="00F75898" w:rsidRPr="009619E7">
        <w:rPr>
          <w:rFonts w:cs="Arial"/>
          <w:lang w:val="fr-FR"/>
        </w:rPr>
        <w:t>-</w:t>
      </w:r>
      <w:r w:rsidRPr="009619E7">
        <w:rPr>
          <w:rFonts w:cs="Arial"/>
          <w:lang w:val="fr-FR"/>
        </w:rPr>
        <w:t>et</w:t>
      </w:r>
      <w:r w:rsidR="00F75898" w:rsidRPr="009619E7">
        <w:rPr>
          <w:rFonts w:cs="Arial"/>
          <w:lang w:val="fr-FR"/>
        </w:rPr>
        <w:t>-</w:t>
      </w:r>
      <w:r w:rsidRPr="009619E7">
        <w:rPr>
          <w:rFonts w:cs="Arial"/>
          <w:lang w:val="fr-FR"/>
        </w:rPr>
        <w:t>les Grenadines (nouveau);</w:t>
      </w:r>
    </w:p>
    <w:p w:rsidR="00527FF5" w:rsidRPr="009619E7" w:rsidRDefault="006E6D10" w:rsidP="00A80089">
      <w:pPr>
        <w:pStyle w:val="ListParagraph"/>
        <w:numPr>
          <w:ilvl w:val="0"/>
          <w:numId w:val="40"/>
        </w:numPr>
        <w:ind w:left="1134" w:hanging="567"/>
        <w:contextualSpacing w:val="0"/>
        <w:rPr>
          <w:rFonts w:cs="Arial"/>
          <w:lang w:val="fr-FR"/>
        </w:rPr>
      </w:pPr>
      <w:r w:rsidRPr="009619E7">
        <w:rPr>
          <w:rFonts w:cs="Arial"/>
          <w:lang w:val="fr-FR"/>
        </w:rPr>
        <w:t>a</w:t>
      </w:r>
      <w:r w:rsidR="00C66240" w:rsidRPr="009619E7">
        <w:rPr>
          <w:rFonts w:cs="Arial"/>
          <w:lang w:val="fr-FR"/>
        </w:rPr>
        <w:t>ctualisation des formulaires pour la France, les Pays</w:t>
      </w:r>
      <w:r w:rsidR="00F75898" w:rsidRPr="009619E7">
        <w:rPr>
          <w:rFonts w:cs="Arial"/>
          <w:lang w:val="fr-FR"/>
        </w:rPr>
        <w:t>-</w:t>
      </w:r>
      <w:r w:rsidR="00C66240" w:rsidRPr="009619E7">
        <w:rPr>
          <w:rFonts w:cs="Arial"/>
          <w:lang w:val="fr-FR"/>
        </w:rPr>
        <w:t>Bas et l</w:t>
      </w:r>
      <w:r w:rsidR="00F75898" w:rsidRPr="009619E7">
        <w:rPr>
          <w:rFonts w:cs="Arial"/>
          <w:lang w:val="fr-FR"/>
        </w:rPr>
        <w:t>’</w:t>
      </w:r>
      <w:r w:rsidR="00C66240" w:rsidRPr="009619E7">
        <w:rPr>
          <w:rFonts w:cs="Arial"/>
          <w:lang w:val="fr-FR"/>
        </w:rPr>
        <w:t>Union européenne.</w:t>
      </w:r>
    </w:p>
    <w:p w:rsidR="00527FF5" w:rsidRPr="009619E7" w:rsidRDefault="00527FF5" w:rsidP="004210A9">
      <w:pPr>
        <w:rPr>
          <w:rFonts w:cs="Arial"/>
          <w:lang w:val="fr-FR"/>
        </w:rPr>
      </w:pPr>
    </w:p>
    <w:p w:rsidR="00527FF5" w:rsidRPr="009619E7" w:rsidRDefault="00C66240" w:rsidP="00C66240">
      <w:pPr>
        <w:pStyle w:val="Heading3"/>
        <w:rPr>
          <w:rStyle w:val="Heading2Char"/>
          <w:u w:val="none"/>
          <w:lang w:val="fr-FR"/>
        </w:rPr>
      </w:pPr>
      <w:bookmarkStart w:id="35" w:name="_Toc86062876"/>
      <w:r w:rsidRPr="009619E7">
        <w:rPr>
          <w:rStyle w:val="Heading2Char"/>
          <w:u w:val="none"/>
          <w:lang w:val="fr-FR"/>
        </w:rPr>
        <w:t>Fonctions</w:t>
      </w:r>
      <w:bookmarkEnd w:id="35"/>
    </w:p>
    <w:p w:rsidR="00527FF5" w:rsidRPr="009619E7" w:rsidRDefault="00527FF5" w:rsidP="004210A9">
      <w:pPr>
        <w:rPr>
          <w:rFonts w:cs="Arial"/>
          <w:lang w:val="fr-FR"/>
        </w:rPr>
      </w:pPr>
    </w:p>
    <w:p w:rsidR="00527FF5" w:rsidRPr="009619E7" w:rsidRDefault="004210A9" w:rsidP="00C66240">
      <w:pPr>
        <w:rPr>
          <w:rFonts w:cs="Arial"/>
          <w:lang w:val="fr-FR"/>
        </w:rPr>
      </w:pPr>
      <w:r w:rsidRPr="009619E7">
        <w:rPr>
          <w:rFonts w:cs="Arial"/>
          <w:lang w:val="fr-FR"/>
        </w:rPr>
        <w:fldChar w:fldCharType="begin"/>
      </w:r>
      <w:r w:rsidRPr="009619E7">
        <w:rPr>
          <w:rFonts w:cs="Arial"/>
          <w:lang w:val="fr-FR"/>
        </w:rPr>
        <w:instrText xml:space="preserve"> AUTONUM  </w:instrText>
      </w:r>
      <w:r w:rsidRPr="009619E7">
        <w:rPr>
          <w:rFonts w:cs="Arial"/>
          <w:lang w:val="fr-FR"/>
        </w:rPr>
        <w:fldChar w:fldCharType="end"/>
      </w:r>
      <w:r w:rsidRPr="009619E7">
        <w:rPr>
          <w:rFonts w:cs="Arial"/>
          <w:lang w:val="fr-FR"/>
        </w:rPr>
        <w:tab/>
      </w:r>
      <w:r w:rsidR="00C66240" w:rsidRPr="009619E7">
        <w:rPr>
          <w:rFonts w:cs="Arial"/>
          <w:lang w:val="fr-FR"/>
        </w:rPr>
        <w:t>Il est prévu d</w:t>
      </w:r>
      <w:r w:rsidR="00F75898" w:rsidRPr="009619E7">
        <w:rPr>
          <w:rFonts w:cs="Arial"/>
          <w:lang w:val="fr-FR"/>
        </w:rPr>
        <w:t>’</w:t>
      </w:r>
      <w:r w:rsidR="00C66240" w:rsidRPr="009619E7">
        <w:rPr>
          <w:rFonts w:cs="Arial"/>
          <w:lang w:val="fr-FR"/>
        </w:rPr>
        <w:t>introduire les fonctions suivantes dans la version</w:t>
      </w:r>
      <w:r w:rsidR="007D4BE2" w:rsidRPr="009619E7">
        <w:rPr>
          <w:rFonts w:cs="Arial"/>
          <w:lang w:val="fr-FR"/>
        </w:rPr>
        <w:t> </w:t>
      </w:r>
      <w:r w:rsidR="00C66240" w:rsidRPr="009619E7">
        <w:rPr>
          <w:rFonts w:cs="Arial"/>
          <w:lang w:val="fr-FR"/>
        </w:rPr>
        <w:t>2.7</w:t>
      </w:r>
      <w:r w:rsidR="00F75898" w:rsidRPr="009619E7">
        <w:rPr>
          <w:rFonts w:cs="Arial"/>
          <w:lang w:val="fr-FR"/>
        </w:rPr>
        <w:t> :</w:t>
      </w:r>
    </w:p>
    <w:p w:rsidR="00527FF5" w:rsidRPr="009619E7" w:rsidRDefault="00527FF5" w:rsidP="00AA628A">
      <w:pPr>
        <w:rPr>
          <w:rFonts w:cs="Arial"/>
          <w:sz w:val="16"/>
          <w:lang w:val="fr-FR"/>
        </w:rPr>
      </w:pPr>
    </w:p>
    <w:p w:rsidR="00527FF5" w:rsidRPr="009619E7" w:rsidRDefault="00C66240" w:rsidP="00A80089">
      <w:pPr>
        <w:pStyle w:val="ListParagraph"/>
        <w:numPr>
          <w:ilvl w:val="0"/>
          <w:numId w:val="39"/>
        </w:numPr>
        <w:ind w:left="1134" w:hanging="567"/>
        <w:contextualSpacing w:val="0"/>
        <w:rPr>
          <w:rFonts w:cs="Arial"/>
          <w:lang w:val="fr-FR"/>
        </w:rPr>
      </w:pPr>
      <w:r w:rsidRPr="009619E7">
        <w:rPr>
          <w:rFonts w:cs="Arial"/>
          <w:lang w:val="fr-FR"/>
        </w:rPr>
        <w:t>téléchargement groupé (pour le maïs, l</w:t>
      </w:r>
      <w:r w:rsidR="00F75898" w:rsidRPr="009619E7">
        <w:rPr>
          <w:rFonts w:cs="Arial"/>
          <w:lang w:val="fr-FR"/>
        </w:rPr>
        <w:t>’</w:t>
      </w:r>
      <w:r w:rsidRPr="009619E7">
        <w:rPr>
          <w:rFonts w:cs="Arial"/>
          <w:lang w:val="fr-FR"/>
        </w:rPr>
        <w:t>Union européenne);</w:t>
      </w:r>
    </w:p>
    <w:p w:rsidR="00527FF5" w:rsidRPr="009619E7" w:rsidRDefault="00C66240" w:rsidP="00A80089">
      <w:pPr>
        <w:pStyle w:val="ListParagraph"/>
        <w:numPr>
          <w:ilvl w:val="0"/>
          <w:numId w:val="39"/>
        </w:numPr>
        <w:ind w:left="1134" w:hanging="567"/>
        <w:contextualSpacing w:val="0"/>
        <w:rPr>
          <w:rFonts w:cs="Arial"/>
          <w:lang w:val="fr-FR"/>
        </w:rPr>
      </w:pPr>
      <w:r w:rsidRPr="009619E7">
        <w:rPr>
          <w:rFonts w:cs="Arial"/>
          <w:lang w:val="fr-FR"/>
        </w:rPr>
        <w:t>donner au signataire autorisé le droit de consulter les demandes d</w:t>
      </w:r>
      <w:r w:rsidR="00F75898" w:rsidRPr="009619E7">
        <w:rPr>
          <w:rFonts w:cs="Arial"/>
          <w:lang w:val="fr-FR"/>
        </w:rPr>
        <w:t>’</w:t>
      </w:r>
      <w:r w:rsidRPr="009619E7">
        <w:rPr>
          <w:rFonts w:cs="Arial"/>
          <w:lang w:val="fr-FR"/>
        </w:rPr>
        <w:t>autres collègues.</w:t>
      </w:r>
    </w:p>
    <w:p w:rsidR="00527FF5" w:rsidRPr="009619E7" w:rsidRDefault="00527FF5" w:rsidP="004210A9">
      <w:pPr>
        <w:rPr>
          <w:rFonts w:cs="Arial"/>
          <w:lang w:val="fr-FR"/>
        </w:rPr>
      </w:pPr>
    </w:p>
    <w:p w:rsidR="00527FF5" w:rsidRPr="009619E7" w:rsidRDefault="00C66240" w:rsidP="00C66240">
      <w:pPr>
        <w:pStyle w:val="Heading3"/>
        <w:rPr>
          <w:rStyle w:val="Heading2Char"/>
          <w:u w:val="none"/>
          <w:lang w:val="fr-FR"/>
        </w:rPr>
      </w:pPr>
      <w:bookmarkStart w:id="36" w:name="_Toc86062877"/>
      <w:bookmarkEnd w:id="28"/>
      <w:bookmarkEnd w:id="29"/>
      <w:bookmarkEnd w:id="30"/>
      <w:r w:rsidRPr="009619E7">
        <w:rPr>
          <w:rStyle w:val="Heading2Char"/>
          <w:u w:val="none"/>
          <w:lang w:val="fr-FR"/>
        </w:rPr>
        <w:t>Lancement de la version</w:t>
      </w:r>
      <w:r w:rsidR="007D4BE2" w:rsidRPr="009619E7">
        <w:rPr>
          <w:rStyle w:val="Heading2Char"/>
          <w:u w:val="none"/>
          <w:lang w:val="fr-FR"/>
        </w:rPr>
        <w:t> </w:t>
      </w:r>
      <w:r w:rsidRPr="009619E7">
        <w:rPr>
          <w:rStyle w:val="Heading2Char"/>
          <w:u w:val="none"/>
          <w:lang w:val="fr-FR"/>
        </w:rPr>
        <w:t>2.7</w:t>
      </w:r>
      <w:bookmarkEnd w:id="36"/>
    </w:p>
    <w:p w:rsidR="00527FF5" w:rsidRPr="009619E7" w:rsidRDefault="00527FF5" w:rsidP="004210A9">
      <w:pPr>
        <w:rPr>
          <w:rFonts w:cs="Arial"/>
          <w:lang w:val="fr-FR"/>
        </w:rPr>
      </w:pPr>
    </w:p>
    <w:p w:rsidR="00527FF5" w:rsidRPr="009619E7" w:rsidRDefault="004210A9" w:rsidP="008856C6">
      <w:pPr>
        <w:rPr>
          <w:rFonts w:cs="Arial"/>
          <w:lang w:val="fr-FR"/>
        </w:rPr>
      </w:pPr>
      <w:r w:rsidRPr="009619E7">
        <w:rPr>
          <w:rFonts w:cs="Arial"/>
          <w:lang w:val="fr-FR"/>
        </w:rPr>
        <w:fldChar w:fldCharType="begin"/>
      </w:r>
      <w:r w:rsidRPr="009619E7">
        <w:rPr>
          <w:rFonts w:cs="Arial"/>
          <w:lang w:val="fr-FR"/>
        </w:rPr>
        <w:instrText xml:space="preserve"> AUTONUM  </w:instrText>
      </w:r>
      <w:r w:rsidRPr="009619E7">
        <w:rPr>
          <w:rFonts w:cs="Arial"/>
          <w:lang w:val="fr-FR"/>
        </w:rPr>
        <w:fldChar w:fldCharType="end"/>
      </w:r>
      <w:r w:rsidRPr="009619E7">
        <w:rPr>
          <w:rFonts w:cs="Arial"/>
          <w:lang w:val="fr-FR"/>
        </w:rPr>
        <w:tab/>
      </w:r>
      <w:r w:rsidR="008856C6" w:rsidRPr="009619E7">
        <w:rPr>
          <w:rFonts w:cs="Arial"/>
          <w:lang w:val="fr-FR"/>
        </w:rPr>
        <w:t>Il est prévu de lancer la version</w:t>
      </w:r>
      <w:r w:rsidR="007D4BE2" w:rsidRPr="009619E7">
        <w:rPr>
          <w:rFonts w:cs="Arial"/>
          <w:lang w:val="fr-FR"/>
        </w:rPr>
        <w:t> </w:t>
      </w:r>
      <w:r w:rsidR="008856C6" w:rsidRPr="009619E7">
        <w:rPr>
          <w:rFonts w:cs="Arial"/>
          <w:lang w:val="fr-FR"/>
        </w:rPr>
        <w:t>2.7 d</w:t>
      </w:r>
      <w:r w:rsidR="00F75898" w:rsidRPr="009619E7">
        <w:rPr>
          <w:rFonts w:cs="Arial"/>
          <w:lang w:val="fr-FR"/>
        </w:rPr>
        <w:t>’</w:t>
      </w:r>
      <w:r w:rsidR="008856C6" w:rsidRPr="009619E7">
        <w:rPr>
          <w:rFonts w:cs="Arial"/>
          <w:lang w:val="fr-FR"/>
        </w:rPr>
        <w:t xml:space="preserve">UPOV PRISMA en </w:t>
      </w:r>
      <w:r w:rsidR="00660A6A" w:rsidRPr="009619E7">
        <w:rPr>
          <w:rFonts w:cs="Arial"/>
          <w:lang w:val="fr-FR"/>
        </w:rPr>
        <w:t>décembre 20</w:t>
      </w:r>
      <w:r w:rsidR="008856C6" w:rsidRPr="009619E7">
        <w:rPr>
          <w:rFonts w:cs="Arial"/>
          <w:lang w:val="fr-FR"/>
        </w:rPr>
        <w:t>21.</w:t>
      </w:r>
    </w:p>
    <w:p w:rsidR="00527FF5" w:rsidRPr="009619E7" w:rsidRDefault="00527FF5" w:rsidP="004210A9">
      <w:pPr>
        <w:jc w:val="left"/>
        <w:rPr>
          <w:lang w:val="fr-FR"/>
        </w:rPr>
      </w:pPr>
    </w:p>
    <w:p w:rsidR="00527FF5" w:rsidRPr="009619E7" w:rsidRDefault="00527FF5" w:rsidP="004210A9">
      <w:pPr>
        <w:jc w:val="left"/>
        <w:rPr>
          <w:lang w:val="fr-FR"/>
        </w:rPr>
      </w:pPr>
    </w:p>
    <w:p w:rsidR="00527FF5" w:rsidRPr="009619E7" w:rsidRDefault="00527FF5" w:rsidP="004210A9">
      <w:pPr>
        <w:jc w:val="left"/>
        <w:rPr>
          <w:lang w:val="fr-FR"/>
        </w:rPr>
      </w:pPr>
    </w:p>
    <w:p w:rsidR="00527FF5" w:rsidRPr="009619E7" w:rsidRDefault="008856C6" w:rsidP="008856C6">
      <w:pPr>
        <w:pStyle w:val="Heading1"/>
        <w:rPr>
          <w:lang w:val="fr-FR"/>
        </w:rPr>
      </w:pPr>
      <w:bookmarkStart w:id="37" w:name="_Toc86062878"/>
      <w:r w:rsidRPr="009619E7">
        <w:rPr>
          <w:lang w:val="fr-FR"/>
        </w:rPr>
        <w:t>Évolution possible</w:t>
      </w:r>
      <w:bookmarkEnd w:id="37"/>
    </w:p>
    <w:p w:rsidR="00527FF5" w:rsidRPr="009619E7" w:rsidRDefault="00527FF5" w:rsidP="0082752C">
      <w:pPr>
        <w:keepNext/>
        <w:rPr>
          <w:lang w:val="fr-FR"/>
        </w:rPr>
      </w:pPr>
    </w:p>
    <w:p w:rsidR="00527FF5" w:rsidRPr="009619E7" w:rsidRDefault="008856C6" w:rsidP="008856C6">
      <w:pPr>
        <w:pStyle w:val="Heading2"/>
        <w:rPr>
          <w:lang w:val="fr-FR"/>
        </w:rPr>
      </w:pPr>
      <w:bookmarkStart w:id="38" w:name="_Toc86062879"/>
      <w:r w:rsidRPr="009619E7">
        <w:rPr>
          <w:lang w:val="fr-FR"/>
        </w:rPr>
        <w:t>Champ d</w:t>
      </w:r>
      <w:r w:rsidR="00F75898" w:rsidRPr="009619E7">
        <w:rPr>
          <w:lang w:val="fr-FR"/>
        </w:rPr>
        <w:t>’</w:t>
      </w:r>
      <w:r w:rsidRPr="009619E7">
        <w:rPr>
          <w:lang w:val="fr-FR"/>
        </w:rPr>
        <w:t>application</w:t>
      </w:r>
      <w:bookmarkEnd w:id="38"/>
    </w:p>
    <w:p w:rsidR="00527FF5" w:rsidRPr="009619E7" w:rsidRDefault="00527FF5" w:rsidP="004210A9">
      <w:pPr>
        <w:pStyle w:val="Heading2"/>
        <w:rPr>
          <w:lang w:val="fr-FR"/>
        </w:rPr>
      </w:pPr>
    </w:p>
    <w:p w:rsidR="00527FF5" w:rsidRPr="009619E7" w:rsidRDefault="004210A9" w:rsidP="008856C6">
      <w:pPr>
        <w:rPr>
          <w:rFonts w:cs="Arial"/>
          <w:spacing w:val="-2"/>
          <w:lang w:val="fr-FR"/>
        </w:rPr>
      </w:pPr>
      <w:r w:rsidRPr="009619E7">
        <w:rPr>
          <w:lang w:val="fr-FR"/>
        </w:rPr>
        <w:fldChar w:fldCharType="begin"/>
      </w:r>
      <w:r w:rsidRPr="009619E7">
        <w:rPr>
          <w:lang w:val="fr-FR"/>
        </w:rPr>
        <w:instrText xml:space="preserve"> AUTONUM  </w:instrText>
      </w:r>
      <w:r w:rsidRPr="009619E7">
        <w:rPr>
          <w:lang w:val="fr-FR"/>
        </w:rPr>
        <w:fldChar w:fldCharType="end"/>
      </w:r>
      <w:r w:rsidRPr="009619E7">
        <w:rPr>
          <w:lang w:val="fr-FR"/>
        </w:rPr>
        <w:tab/>
      </w:r>
      <w:r w:rsidR="008856C6" w:rsidRPr="009619E7">
        <w:rPr>
          <w:lang w:val="fr-FR"/>
        </w:rPr>
        <w:t>Le Bureau de l</w:t>
      </w:r>
      <w:r w:rsidR="00F75898" w:rsidRPr="009619E7">
        <w:rPr>
          <w:lang w:val="fr-FR"/>
        </w:rPr>
        <w:t>’</w:t>
      </w:r>
      <w:r w:rsidR="008856C6" w:rsidRPr="009619E7">
        <w:rPr>
          <w:lang w:val="fr-FR"/>
        </w:rPr>
        <w:t>Union consultera les services chargés d</w:t>
      </w:r>
      <w:r w:rsidR="00F75898" w:rsidRPr="009619E7">
        <w:rPr>
          <w:lang w:val="fr-FR"/>
        </w:rPr>
        <w:t>’</w:t>
      </w:r>
      <w:r w:rsidR="008856C6" w:rsidRPr="009619E7">
        <w:rPr>
          <w:lang w:val="fr-FR"/>
        </w:rPr>
        <w:t>octroyer des droits d</w:t>
      </w:r>
      <w:r w:rsidR="00F75898" w:rsidRPr="009619E7">
        <w:rPr>
          <w:lang w:val="fr-FR"/>
        </w:rPr>
        <w:t>’</w:t>
      </w:r>
      <w:r w:rsidR="008856C6" w:rsidRPr="009619E7">
        <w:rPr>
          <w:lang w:val="fr-FR"/>
        </w:rPr>
        <w:t>obtenteur participants concernés au sujet de leurs exigences et de leur calendrier pour</w:t>
      </w:r>
      <w:r w:rsidR="00F75898" w:rsidRPr="009619E7">
        <w:rPr>
          <w:lang w:val="fr-FR"/>
        </w:rPr>
        <w:t> :</w:t>
      </w:r>
    </w:p>
    <w:p w:rsidR="00527FF5" w:rsidRPr="009619E7" w:rsidRDefault="00527FF5" w:rsidP="00AA628A">
      <w:pPr>
        <w:pStyle w:val="Heading2"/>
        <w:rPr>
          <w:rFonts w:cs="Arial"/>
          <w:spacing w:val="-2"/>
          <w:sz w:val="16"/>
          <w:lang w:val="fr-FR"/>
        </w:rPr>
      </w:pPr>
    </w:p>
    <w:p w:rsidR="00527FF5" w:rsidRPr="009619E7" w:rsidRDefault="008856C6" w:rsidP="00A80089">
      <w:pPr>
        <w:pStyle w:val="ListParagraph"/>
        <w:numPr>
          <w:ilvl w:val="0"/>
          <w:numId w:val="19"/>
        </w:numPr>
        <w:ind w:left="1134" w:hanging="567"/>
        <w:contextualSpacing w:val="0"/>
        <w:rPr>
          <w:lang w:val="fr-FR"/>
        </w:rPr>
      </w:pPr>
      <w:r w:rsidRPr="009619E7">
        <w:rPr>
          <w:lang w:val="fr-FR"/>
        </w:rPr>
        <w:t xml:space="preserve">inclure le répertoire national dans UPOV PRISMA (voir le </w:t>
      </w:r>
      <w:r w:rsidR="00660A6A" w:rsidRPr="009619E7">
        <w:rPr>
          <w:lang w:val="fr-FR"/>
        </w:rPr>
        <w:t>paragraphe 1</w:t>
      </w:r>
      <w:r w:rsidRPr="009619E7">
        <w:rPr>
          <w:lang w:val="fr-FR"/>
        </w:rPr>
        <w:t>2 du document</w:t>
      </w:r>
      <w:r w:rsidR="007D4BE2" w:rsidRPr="009619E7">
        <w:rPr>
          <w:lang w:val="fr-FR"/>
        </w:rPr>
        <w:t> </w:t>
      </w:r>
      <w:r w:rsidRPr="009619E7">
        <w:rPr>
          <w:lang w:val="fr-FR"/>
        </w:rPr>
        <w:t>EAF/15/3 “</w:t>
      </w:r>
      <w:r w:rsidRPr="00A514DD">
        <w:rPr>
          <w:i/>
          <w:lang w:val="fr-FR"/>
        </w:rPr>
        <w:t>Report</w:t>
      </w:r>
      <w:r w:rsidRPr="009619E7">
        <w:rPr>
          <w:lang w:val="fr-FR"/>
        </w:rPr>
        <w:t>”);</w:t>
      </w:r>
    </w:p>
    <w:p w:rsidR="00527FF5" w:rsidRPr="009619E7" w:rsidRDefault="008856C6" w:rsidP="00A80089">
      <w:pPr>
        <w:pStyle w:val="ListParagraph"/>
        <w:numPr>
          <w:ilvl w:val="0"/>
          <w:numId w:val="19"/>
        </w:numPr>
        <w:ind w:left="1134" w:hanging="567"/>
        <w:contextualSpacing w:val="0"/>
        <w:rPr>
          <w:lang w:val="fr-FR"/>
        </w:rPr>
      </w:pPr>
      <w:r w:rsidRPr="009619E7">
        <w:rPr>
          <w:lang w:val="fr-FR"/>
        </w:rPr>
        <w:t>introduire une communication ou des liens d</w:t>
      </w:r>
      <w:r w:rsidR="00F75898" w:rsidRPr="009619E7">
        <w:rPr>
          <w:lang w:val="fr-FR"/>
        </w:rPr>
        <w:t>’</w:t>
      </w:r>
      <w:r w:rsidRPr="009619E7">
        <w:rPr>
          <w:lang w:val="fr-FR"/>
        </w:rPr>
        <w:t xml:space="preserve">ordinateur à ordinateur avec UPOV PRISMA (voir le </w:t>
      </w:r>
      <w:r w:rsidR="00660A6A" w:rsidRPr="009619E7">
        <w:rPr>
          <w:lang w:val="fr-FR"/>
        </w:rPr>
        <w:t>paragraphe 1</w:t>
      </w:r>
      <w:r w:rsidRPr="009619E7">
        <w:rPr>
          <w:lang w:val="fr-FR"/>
        </w:rPr>
        <w:t>2 du document</w:t>
      </w:r>
      <w:r w:rsidR="007D4BE2" w:rsidRPr="009619E7">
        <w:rPr>
          <w:lang w:val="fr-FR"/>
        </w:rPr>
        <w:t> </w:t>
      </w:r>
      <w:r w:rsidRPr="009619E7">
        <w:rPr>
          <w:lang w:val="fr-FR"/>
        </w:rPr>
        <w:t>EAF/15/3 “</w:t>
      </w:r>
      <w:r w:rsidRPr="00A514DD">
        <w:rPr>
          <w:i/>
          <w:lang w:val="fr-FR"/>
        </w:rPr>
        <w:t>Report</w:t>
      </w:r>
      <w:r w:rsidRPr="009619E7">
        <w:rPr>
          <w:lang w:val="fr-FR"/>
        </w:rPr>
        <w:t>”).</w:t>
      </w:r>
    </w:p>
    <w:p w:rsidR="00527FF5" w:rsidRPr="009619E7" w:rsidRDefault="00527FF5" w:rsidP="00AA628A">
      <w:pPr>
        <w:rPr>
          <w:lang w:val="fr-FR"/>
        </w:rPr>
      </w:pPr>
    </w:p>
    <w:p w:rsidR="00660A6A" w:rsidRPr="009619E7" w:rsidRDefault="004210A9" w:rsidP="008856C6">
      <w:pPr>
        <w:rPr>
          <w:rFonts w:cs="Arial"/>
          <w:spacing w:val="-2"/>
          <w:lang w:val="fr-FR"/>
        </w:rPr>
      </w:pPr>
      <w:r w:rsidRPr="009619E7">
        <w:rPr>
          <w:lang w:val="fr-FR"/>
        </w:rPr>
        <w:fldChar w:fldCharType="begin"/>
      </w:r>
      <w:r w:rsidRPr="009619E7">
        <w:rPr>
          <w:lang w:val="fr-FR"/>
        </w:rPr>
        <w:instrText xml:space="preserve"> AUTONUM  </w:instrText>
      </w:r>
      <w:r w:rsidRPr="009619E7">
        <w:rPr>
          <w:lang w:val="fr-FR"/>
        </w:rPr>
        <w:fldChar w:fldCharType="end"/>
      </w:r>
      <w:r w:rsidRPr="009619E7">
        <w:rPr>
          <w:lang w:val="fr-FR"/>
        </w:rPr>
        <w:tab/>
      </w:r>
      <w:r w:rsidR="008856C6" w:rsidRPr="009619E7">
        <w:rPr>
          <w:lang w:val="fr-FR"/>
        </w:rPr>
        <w:t>Les membres de l</w:t>
      </w:r>
      <w:r w:rsidR="00F75898" w:rsidRPr="009619E7">
        <w:rPr>
          <w:lang w:val="fr-FR"/>
        </w:rPr>
        <w:t>’</w:t>
      </w:r>
      <w:r w:rsidR="008856C6" w:rsidRPr="009619E7">
        <w:rPr>
          <w:lang w:val="fr-FR"/>
        </w:rPr>
        <w:t>Union ci</w:t>
      </w:r>
      <w:r w:rsidR="00F75898" w:rsidRPr="009619E7">
        <w:rPr>
          <w:lang w:val="fr-FR"/>
        </w:rPr>
        <w:t>-</w:t>
      </w:r>
      <w:r w:rsidR="008856C6" w:rsidRPr="009619E7">
        <w:rPr>
          <w:lang w:val="fr-FR"/>
        </w:rPr>
        <w:t>après ont fait part de leur intention de participer à UPOV PRISMA à une date ultérieure</w:t>
      </w:r>
      <w:r w:rsidR="00F75898" w:rsidRPr="009619E7">
        <w:rPr>
          <w:lang w:val="fr-FR"/>
        </w:rPr>
        <w:t> :</w:t>
      </w:r>
      <w:r w:rsidR="008856C6" w:rsidRPr="009619E7">
        <w:rPr>
          <w:lang w:val="fr-FR"/>
        </w:rPr>
        <w:t xml:space="preserve"> Bosnie</w:t>
      </w:r>
      <w:r w:rsidR="00F75898" w:rsidRPr="009619E7">
        <w:rPr>
          <w:lang w:val="fr-FR"/>
        </w:rPr>
        <w:t>-</w:t>
      </w:r>
      <w:r w:rsidR="008856C6" w:rsidRPr="009619E7">
        <w:rPr>
          <w:lang w:val="fr-FR"/>
        </w:rPr>
        <w:t>Herzégovine, Brésil, Japon, Nicaragua, Ouzbékistan, République</w:t>
      </w:r>
      <w:r w:rsidR="00F75898" w:rsidRPr="009619E7">
        <w:rPr>
          <w:lang w:val="fr-FR"/>
        </w:rPr>
        <w:t>-</w:t>
      </w:r>
      <w:r w:rsidR="008856C6" w:rsidRPr="009619E7">
        <w:rPr>
          <w:lang w:val="fr-FR"/>
        </w:rPr>
        <w:t>Unie de Tanzanie et Singapour.</w:t>
      </w:r>
      <w:r w:rsidRPr="009619E7">
        <w:rPr>
          <w:lang w:val="fr-FR"/>
        </w:rPr>
        <w:t xml:space="preserve"> </w:t>
      </w:r>
      <w:r w:rsidR="00AA628A" w:rsidRPr="009619E7">
        <w:rPr>
          <w:lang w:val="fr-FR"/>
        </w:rPr>
        <w:t xml:space="preserve"> </w:t>
      </w:r>
      <w:r w:rsidR="008856C6" w:rsidRPr="009619E7">
        <w:rPr>
          <w:rFonts w:cs="Arial"/>
          <w:spacing w:val="-2"/>
          <w:lang w:val="fr-FR"/>
        </w:rPr>
        <w:t>Le Bureau de l</w:t>
      </w:r>
      <w:r w:rsidR="00F75898" w:rsidRPr="009619E7">
        <w:rPr>
          <w:rFonts w:cs="Arial"/>
          <w:spacing w:val="-2"/>
          <w:lang w:val="fr-FR"/>
        </w:rPr>
        <w:t>’</w:t>
      </w:r>
      <w:r w:rsidR="008856C6" w:rsidRPr="009619E7">
        <w:rPr>
          <w:rFonts w:cs="Arial"/>
          <w:spacing w:val="-2"/>
          <w:lang w:val="fr-FR"/>
        </w:rPr>
        <w:t>Union consultera les membres de l</w:t>
      </w:r>
      <w:r w:rsidR="00F75898" w:rsidRPr="009619E7">
        <w:rPr>
          <w:rFonts w:cs="Arial"/>
          <w:spacing w:val="-2"/>
          <w:lang w:val="fr-FR"/>
        </w:rPr>
        <w:t>’</w:t>
      </w:r>
      <w:r w:rsidR="008856C6" w:rsidRPr="009619E7">
        <w:rPr>
          <w:rFonts w:cs="Arial"/>
          <w:spacing w:val="-2"/>
          <w:lang w:val="fr-FR"/>
        </w:rPr>
        <w:t>Union concernés pour discuter de leurs exigences et de leur calendrier concernant leur participation à UPOV PRISMA.</w:t>
      </w:r>
    </w:p>
    <w:p w:rsidR="00527FF5" w:rsidRPr="009619E7" w:rsidRDefault="00527FF5" w:rsidP="004210A9">
      <w:pPr>
        <w:rPr>
          <w:lang w:val="fr-FR"/>
        </w:rPr>
      </w:pPr>
    </w:p>
    <w:p w:rsidR="00527FF5" w:rsidRPr="009619E7" w:rsidRDefault="00527FF5" w:rsidP="004210A9">
      <w:pPr>
        <w:rPr>
          <w:lang w:val="fr-FR"/>
        </w:rPr>
      </w:pPr>
    </w:p>
    <w:p w:rsidR="00660A6A" w:rsidRPr="009619E7" w:rsidRDefault="008856C6" w:rsidP="008856C6">
      <w:pPr>
        <w:pStyle w:val="Heading2"/>
        <w:rPr>
          <w:lang w:val="fr-FR"/>
        </w:rPr>
      </w:pPr>
      <w:bookmarkStart w:id="39" w:name="_Toc86062880"/>
      <w:r w:rsidRPr="009619E7">
        <w:rPr>
          <w:lang w:val="fr-FR"/>
        </w:rPr>
        <w:t>Convivialité de l</w:t>
      </w:r>
      <w:r w:rsidR="00F75898" w:rsidRPr="009619E7">
        <w:rPr>
          <w:lang w:val="fr-FR"/>
        </w:rPr>
        <w:t>’</w:t>
      </w:r>
      <w:r w:rsidRPr="009619E7">
        <w:rPr>
          <w:lang w:val="fr-FR"/>
        </w:rPr>
        <w:t>outil</w:t>
      </w:r>
      <w:bookmarkEnd w:id="39"/>
    </w:p>
    <w:p w:rsidR="00527FF5" w:rsidRPr="009619E7" w:rsidRDefault="00527FF5" w:rsidP="004210A9">
      <w:pPr>
        <w:keepNext/>
        <w:rPr>
          <w:lang w:val="fr-FR"/>
        </w:rPr>
      </w:pPr>
    </w:p>
    <w:p w:rsidR="00527FF5" w:rsidRPr="009619E7" w:rsidRDefault="004210A9" w:rsidP="008856C6">
      <w:pPr>
        <w:rPr>
          <w:rFonts w:cs="Arial"/>
          <w:spacing w:val="-2"/>
          <w:lang w:val="fr-FR"/>
        </w:rPr>
      </w:pPr>
      <w:r w:rsidRPr="009619E7">
        <w:rPr>
          <w:lang w:val="fr-FR"/>
        </w:rPr>
        <w:fldChar w:fldCharType="begin"/>
      </w:r>
      <w:r w:rsidRPr="009619E7">
        <w:rPr>
          <w:lang w:val="fr-FR"/>
        </w:rPr>
        <w:instrText xml:space="preserve"> AUTONUM  </w:instrText>
      </w:r>
      <w:r w:rsidRPr="009619E7">
        <w:rPr>
          <w:lang w:val="fr-FR"/>
        </w:rPr>
        <w:fldChar w:fldCharType="end"/>
      </w:r>
      <w:r w:rsidRPr="009619E7">
        <w:rPr>
          <w:lang w:val="fr-FR"/>
        </w:rPr>
        <w:tab/>
      </w:r>
      <w:r w:rsidR="008856C6" w:rsidRPr="009619E7">
        <w:rPr>
          <w:lang w:val="fr-FR"/>
        </w:rPr>
        <w:t>Il a été convenu à la réunion</w:t>
      </w:r>
      <w:r w:rsidR="007D4BE2" w:rsidRPr="009619E7">
        <w:rPr>
          <w:lang w:val="fr-FR"/>
        </w:rPr>
        <w:t> </w:t>
      </w:r>
      <w:r w:rsidR="008856C6" w:rsidRPr="009619E7">
        <w:rPr>
          <w:lang w:val="fr-FR"/>
        </w:rPr>
        <w:t>EAF/17 que les éléments suivants seraient envisagés après 2021 afin d</w:t>
      </w:r>
      <w:r w:rsidR="00F75898" w:rsidRPr="009619E7">
        <w:rPr>
          <w:lang w:val="fr-FR"/>
        </w:rPr>
        <w:t>’</w:t>
      </w:r>
      <w:r w:rsidR="008856C6" w:rsidRPr="009619E7">
        <w:rPr>
          <w:lang w:val="fr-FR"/>
        </w:rPr>
        <w:t>améliorer la convivialité d</w:t>
      </w:r>
      <w:r w:rsidR="00F75898" w:rsidRPr="009619E7">
        <w:rPr>
          <w:lang w:val="fr-FR"/>
        </w:rPr>
        <w:t>’</w:t>
      </w:r>
      <w:r w:rsidR="008856C6" w:rsidRPr="009619E7">
        <w:rPr>
          <w:lang w:val="fr-FR"/>
        </w:rPr>
        <w:t>UPOV PRISMA</w:t>
      </w:r>
      <w:r w:rsidR="00F75898" w:rsidRPr="009619E7">
        <w:rPr>
          <w:lang w:val="fr-FR"/>
        </w:rPr>
        <w:t> :</w:t>
      </w:r>
    </w:p>
    <w:p w:rsidR="00527FF5" w:rsidRPr="009619E7" w:rsidRDefault="00527FF5" w:rsidP="004210A9">
      <w:pPr>
        <w:rPr>
          <w:sz w:val="16"/>
          <w:lang w:val="fr-FR"/>
        </w:rPr>
      </w:pPr>
    </w:p>
    <w:p w:rsidR="00660A6A" w:rsidRPr="009619E7" w:rsidRDefault="008856C6" w:rsidP="00A80089">
      <w:pPr>
        <w:pStyle w:val="ListParagraph"/>
        <w:numPr>
          <w:ilvl w:val="0"/>
          <w:numId w:val="19"/>
        </w:numPr>
        <w:ind w:left="1134" w:hanging="567"/>
        <w:contextualSpacing w:val="0"/>
        <w:rPr>
          <w:lang w:val="fr-FR"/>
        </w:rPr>
      </w:pPr>
      <w:r w:rsidRPr="009619E7">
        <w:rPr>
          <w:lang w:val="fr-FR"/>
        </w:rPr>
        <w:t>ajout de caractères ne figurant pas dans le questionnaire technique de l</w:t>
      </w:r>
      <w:r w:rsidR="00F75898" w:rsidRPr="009619E7">
        <w:rPr>
          <w:lang w:val="fr-FR"/>
        </w:rPr>
        <w:t>’</w:t>
      </w:r>
      <w:r w:rsidRPr="009619E7">
        <w:rPr>
          <w:lang w:val="fr-FR"/>
        </w:rPr>
        <w:t xml:space="preserve">UPOV à la </w:t>
      </w:r>
      <w:r w:rsidR="00660A6A" w:rsidRPr="009619E7">
        <w:rPr>
          <w:lang w:val="fr-FR"/>
        </w:rPr>
        <w:t>section 7</w:t>
      </w:r>
      <w:r w:rsidRPr="009619E7">
        <w:rPr>
          <w:lang w:val="fr-FR"/>
        </w:rPr>
        <w:t xml:space="preserve"> du questionnaire technique plutôt qu</w:t>
      </w:r>
      <w:r w:rsidR="00F75898" w:rsidRPr="009619E7">
        <w:rPr>
          <w:lang w:val="fr-FR"/>
        </w:rPr>
        <w:t>’</w:t>
      </w:r>
      <w:r w:rsidRPr="009619E7">
        <w:rPr>
          <w:lang w:val="fr-FR"/>
        </w:rPr>
        <w:t xml:space="preserve">à la </w:t>
      </w:r>
      <w:r w:rsidR="00660A6A" w:rsidRPr="009619E7">
        <w:rPr>
          <w:lang w:val="fr-FR"/>
        </w:rPr>
        <w:t>section 5</w:t>
      </w:r>
      <w:r w:rsidRPr="009619E7">
        <w:rPr>
          <w:lang w:val="fr-FR"/>
        </w:rPr>
        <w:t xml:space="preserve"> (voir le </w:t>
      </w:r>
      <w:r w:rsidR="00660A6A" w:rsidRPr="009619E7">
        <w:rPr>
          <w:lang w:val="fr-FR"/>
        </w:rPr>
        <w:t>paragraphe 1</w:t>
      </w:r>
      <w:r w:rsidRPr="009619E7">
        <w:rPr>
          <w:lang w:val="fr-FR"/>
        </w:rPr>
        <w:t>9 du document</w:t>
      </w:r>
      <w:r w:rsidR="007D4BE2" w:rsidRPr="009619E7">
        <w:rPr>
          <w:lang w:val="fr-FR"/>
        </w:rPr>
        <w:t> </w:t>
      </w:r>
      <w:r w:rsidRPr="009619E7">
        <w:rPr>
          <w:lang w:val="fr-FR"/>
        </w:rPr>
        <w:t>EAF/17/3 “</w:t>
      </w:r>
      <w:r w:rsidRPr="00A514DD">
        <w:rPr>
          <w:i/>
          <w:lang w:val="fr-FR"/>
        </w:rPr>
        <w:t>Report</w:t>
      </w:r>
      <w:r w:rsidRPr="009619E7">
        <w:rPr>
          <w:lang w:val="fr-FR"/>
        </w:rPr>
        <w:t>”);</w:t>
      </w:r>
    </w:p>
    <w:p w:rsidR="00527FF5" w:rsidRPr="009619E7" w:rsidRDefault="008856C6" w:rsidP="00A80089">
      <w:pPr>
        <w:pStyle w:val="ListParagraph"/>
        <w:numPr>
          <w:ilvl w:val="0"/>
          <w:numId w:val="19"/>
        </w:numPr>
        <w:ind w:left="1134" w:hanging="567"/>
        <w:contextualSpacing w:val="0"/>
        <w:rPr>
          <w:lang w:val="fr-FR"/>
        </w:rPr>
      </w:pPr>
      <w:r w:rsidRPr="009619E7">
        <w:rPr>
          <w:lang w:val="fr-FR"/>
        </w:rPr>
        <w:t>questionnaires techniques propres à certaines plantes au</w:t>
      </w:r>
      <w:r w:rsidR="00F75898" w:rsidRPr="009619E7">
        <w:rPr>
          <w:lang w:val="fr-FR"/>
        </w:rPr>
        <w:t>-</w:t>
      </w:r>
      <w:r w:rsidRPr="009619E7">
        <w:rPr>
          <w:lang w:val="fr-FR"/>
        </w:rPr>
        <w:t>delà des principes directeurs d</w:t>
      </w:r>
      <w:r w:rsidR="00F75898" w:rsidRPr="009619E7">
        <w:rPr>
          <w:lang w:val="fr-FR"/>
        </w:rPr>
        <w:t>’</w:t>
      </w:r>
      <w:r w:rsidRPr="009619E7">
        <w:rPr>
          <w:lang w:val="fr-FR"/>
        </w:rPr>
        <w:t xml:space="preserve">examen (voir le </w:t>
      </w:r>
      <w:r w:rsidR="00660A6A" w:rsidRPr="009619E7">
        <w:rPr>
          <w:lang w:val="fr-FR"/>
        </w:rPr>
        <w:t>paragraphe 1</w:t>
      </w:r>
      <w:r w:rsidRPr="009619E7">
        <w:rPr>
          <w:lang w:val="fr-FR"/>
        </w:rPr>
        <w:t>8 du document</w:t>
      </w:r>
      <w:r w:rsidR="007D4BE2" w:rsidRPr="009619E7">
        <w:rPr>
          <w:lang w:val="fr-FR"/>
        </w:rPr>
        <w:t> </w:t>
      </w:r>
      <w:r w:rsidRPr="009619E7">
        <w:rPr>
          <w:lang w:val="fr-FR"/>
        </w:rPr>
        <w:t>EAF/16/3 “</w:t>
      </w:r>
      <w:r w:rsidRPr="00A514DD">
        <w:rPr>
          <w:i/>
          <w:lang w:val="fr-FR"/>
        </w:rPr>
        <w:t>Report</w:t>
      </w:r>
      <w:r w:rsidRPr="009619E7">
        <w:rPr>
          <w:lang w:val="fr-FR"/>
        </w:rPr>
        <w:t>”).</w:t>
      </w:r>
    </w:p>
    <w:p w:rsidR="00660A6A" w:rsidRPr="009619E7" w:rsidRDefault="008856C6" w:rsidP="00A80089">
      <w:pPr>
        <w:pStyle w:val="ListParagraph"/>
        <w:numPr>
          <w:ilvl w:val="0"/>
          <w:numId w:val="19"/>
        </w:numPr>
        <w:ind w:left="1134" w:hanging="567"/>
        <w:contextualSpacing w:val="0"/>
        <w:rPr>
          <w:lang w:val="fr-FR"/>
        </w:rPr>
      </w:pPr>
      <w:r w:rsidRPr="009619E7">
        <w:rPr>
          <w:lang w:val="fr-FR"/>
        </w:rPr>
        <w:lastRenderedPageBreak/>
        <w:t>synchronisation entre UPOV PRISMA et l</w:t>
      </w:r>
      <w:r w:rsidR="00F75898" w:rsidRPr="009619E7">
        <w:rPr>
          <w:lang w:val="fr-FR"/>
        </w:rPr>
        <w:t>’</w:t>
      </w:r>
      <w:r w:rsidRPr="009619E7">
        <w:rPr>
          <w:lang w:val="fr-FR"/>
        </w:rPr>
        <w:t xml:space="preserve">OCVV concernant le questionnaire technique (voir le </w:t>
      </w:r>
      <w:r w:rsidR="00660A6A" w:rsidRPr="009619E7">
        <w:rPr>
          <w:lang w:val="fr-FR"/>
        </w:rPr>
        <w:t>paragraphe 1</w:t>
      </w:r>
      <w:r w:rsidRPr="009619E7">
        <w:rPr>
          <w:lang w:val="fr-FR"/>
        </w:rPr>
        <w:t>8 du document</w:t>
      </w:r>
      <w:r w:rsidR="007D4BE2" w:rsidRPr="009619E7">
        <w:rPr>
          <w:lang w:val="fr-FR"/>
        </w:rPr>
        <w:t> </w:t>
      </w:r>
      <w:r w:rsidRPr="009619E7">
        <w:rPr>
          <w:lang w:val="fr-FR"/>
        </w:rPr>
        <w:t>EAF/16/3 “</w:t>
      </w:r>
      <w:r w:rsidRPr="00A514DD">
        <w:rPr>
          <w:i/>
          <w:lang w:val="fr-FR"/>
        </w:rPr>
        <w:t>Report</w:t>
      </w:r>
      <w:r w:rsidRPr="009619E7">
        <w:rPr>
          <w:lang w:val="fr-FR"/>
        </w:rPr>
        <w:t>”);</w:t>
      </w:r>
    </w:p>
    <w:p w:rsidR="00660A6A" w:rsidRPr="009619E7" w:rsidRDefault="008856C6" w:rsidP="00A80089">
      <w:pPr>
        <w:pStyle w:val="ListParagraph"/>
        <w:numPr>
          <w:ilvl w:val="0"/>
          <w:numId w:val="19"/>
        </w:numPr>
        <w:ind w:left="1134" w:hanging="567"/>
        <w:contextualSpacing w:val="0"/>
        <w:rPr>
          <w:lang w:val="fr-FR"/>
        </w:rPr>
      </w:pPr>
      <w:r w:rsidRPr="009619E7">
        <w:rPr>
          <w:lang w:val="fr-FR"/>
        </w:rPr>
        <w:t>amélioration de la fonction de copie et de la fonction “Créer une nouvelle demande” (selon les résultats des ateliers organisés avec les utilisateurs).</w:t>
      </w:r>
    </w:p>
    <w:p w:rsidR="00527FF5" w:rsidRPr="009619E7" w:rsidRDefault="00527FF5" w:rsidP="004210A9">
      <w:pPr>
        <w:rPr>
          <w:lang w:val="fr-FR"/>
        </w:rPr>
      </w:pPr>
    </w:p>
    <w:p w:rsidR="00527FF5" w:rsidRPr="009619E7" w:rsidRDefault="00527FF5" w:rsidP="004210A9">
      <w:pPr>
        <w:rPr>
          <w:lang w:val="fr-FR"/>
        </w:rPr>
      </w:pPr>
    </w:p>
    <w:p w:rsidR="00527FF5" w:rsidRPr="009619E7" w:rsidRDefault="008856C6" w:rsidP="008856C6">
      <w:pPr>
        <w:pStyle w:val="Heading2"/>
        <w:rPr>
          <w:lang w:val="fr-FR"/>
        </w:rPr>
      </w:pPr>
      <w:bookmarkStart w:id="40" w:name="_Toc86062881"/>
      <w:r w:rsidRPr="009619E7">
        <w:rPr>
          <w:lang w:val="fr-FR"/>
        </w:rPr>
        <w:t>Nouvelles fonctions</w:t>
      </w:r>
      <w:bookmarkEnd w:id="40"/>
    </w:p>
    <w:p w:rsidR="00527FF5" w:rsidRPr="009619E7" w:rsidRDefault="00527FF5" w:rsidP="004210A9">
      <w:pPr>
        <w:keepNext/>
        <w:rPr>
          <w:lang w:val="fr-FR"/>
        </w:rPr>
      </w:pPr>
    </w:p>
    <w:p w:rsidR="00527FF5" w:rsidRPr="009619E7" w:rsidRDefault="004210A9" w:rsidP="008856C6">
      <w:pPr>
        <w:rPr>
          <w:rFonts w:cs="Arial"/>
          <w:spacing w:val="-2"/>
          <w:lang w:val="fr-FR"/>
        </w:rPr>
      </w:pPr>
      <w:r w:rsidRPr="009619E7">
        <w:rPr>
          <w:lang w:val="fr-FR"/>
        </w:rPr>
        <w:fldChar w:fldCharType="begin"/>
      </w:r>
      <w:r w:rsidRPr="009619E7">
        <w:rPr>
          <w:lang w:val="fr-FR"/>
        </w:rPr>
        <w:instrText xml:space="preserve"> AUTONUM  </w:instrText>
      </w:r>
      <w:r w:rsidRPr="009619E7">
        <w:rPr>
          <w:lang w:val="fr-FR"/>
        </w:rPr>
        <w:fldChar w:fldCharType="end"/>
      </w:r>
      <w:r w:rsidRPr="009619E7">
        <w:rPr>
          <w:lang w:val="fr-FR"/>
        </w:rPr>
        <w:tab/>
      </w:r>
      <w:r w:rsidR="008856C6" w:rsidRPr="009619E7">
        <w:rPr>
          <w:lang w:val="fr-FR"/>
        </w:rPr>
        <w:t>La mise au point éventuelle des nouvelles fonctions suivantes sera étudiée</w:t>
      </w:r>
      <w:r w:rsidR="00F75898" w:rsidRPr="009619E7">
        <w:rPr>
          <w:lang w:val="fr-FR"/>
        </w:rPr>
        <w:t> :</w:t>
      </w:r>
    </w:p>
    <w:p w:rsidR="00527FF5" w:rsidRPr="009619E7" w:rsidRDefault="00527FF5" w:rsidP="004210A9">
      <w:pPr>
        <w:rPr>
          <w:sz w:val="16"/>
          <w:lang w:val="fr-FR"/>
        </w:rPr>
      </w:pPr>
    </w:p>
    <w:p w:rsidR="00527FF5" w:rsidRPr="009619E7" w:rsidRDefault="008856C6" w:rsidP="00A80089">
      <w:pPr>
        <w:pStyle w:val="ListParagraph"/>
        <w:numPr>
          <w:ilvl w:val="0"/>
          <w:numId w:val="19"/>
        </w:numPr>
        <w:ind w:left="1134" w:hanging="567"/>
        <w:contextualSpacing w:val="0"/>
        <w:rPr>
          <w:lang w:val="fr-FR"/>
        </w:rPr>
      </w:pPr>
      <w:r w:rsidRPr="009619E7">
        <w:rPr>
          <w:lang w:val="fr-FR"/>
        </w:rPr>
        <w:t xml:space="preserve">traduction automatique (voir le </w:t>
      </w:r>
      <w:r w:rsidR="00660A6A" w:rsidRPr="009619E7">
        <w:rPr>
          <w:lang w:val="fr-FR"/>
        </w:rPr>
        <w:t>paragraphe 1</w:t>
      </w:r>
      <w:r w:rsidRPr="009619E7">
        <w:rPr>
          <w:lang w:val="fr-FR"/>
        </w:rPr>
        <w:t>8 du document</w:t>
      </w:r>
      <w:r w:rsidR="007D4BE2" w:rsidRPr="009619E7">
        <w:rPr>
          <w:lang w:val="fr-FR"/>
        </w:rPr>
        <w:t> </w:t>
      </w:r>
      <w:r w:rsidRPr="009619E7">
        <w:rPr>
          <w:lang w:val="fr-FR"/>
        </w:rPr>
        <w:t>EAF/16/3 “</w:t>
      </w:r>
      <w:r w:rsidRPr="00A514DD">
        <w:rPr>
          <w:i/>
          <w:lang w:val="fr-FR"/>
        </w:rPr>
        <w:t>Report</w:t>
      </w:r>
      <w:r w:rsidRPr="009619E7">
        <w:rPr>
          <w:lang w:val="fr-FR"/>
        </w:rPr>
        <w:t>”);</w:t>
      </w:r>
    </w:p>
    <w:p w:rsidR="00527FF5" w:rsidRPr="009619E7" w:rsidRDefault="008856C6" w:rsidP="00A80089">
      <w:pPr>
        <w:pStyle w:val="ListParagraph"/>
        <w:numPr>
          <w:ilvl w:val="0"/>
          <w:numId w:val="19"/>
        </w:numPr>
        <w:ind w:left="1134" w:hanging="567"/>
        <w:contextualSpacing w:val="0"/>
        <w:rPr>
          <w:lang w:val="fr-FR"/>
        </w:rPr>
      </w:pPr>
      <w:r w:rsidRPr="009619E7">
        <w:rPr>
          <w:lang w:val="fr-FR"/>
        </w:rPr>
        <w:t>informations sur la coopération en matière d</w:t>
      </w:r>
      <w:r w:rsidR="00F75898" w:rsidRPr="009619E7">
        <w:rPr>
          <w:lang w:val="fr-FR"/>
        </w:rPr>
        <w:t>’</w:t>
      </w:r>
      <w:r w:rsidRPr="009619E7">
        <w:rPr>
          <w:lang w:val="fr-FR"/>
        </w:rPr>
        <w:t>examen</w:t>
      </w:r>
      <w:r w:rsidR="00A43146" w:rsidRPr="009619E7">
        <w:rPr>
          <w:lang w:val="fr-FR"/>
        </w:rPr>
        <w:t> </w:t>
      </w:r>
      <w:r w:rsidRPr="009619E7">
        <w:rPr>
          <w:lang w:val="fr-FR"/>
        </w:rPr>
        <w:t xml:space="preserve">DHS (DART pour </w:t>
      </w:r>
      <w:r w:rsidRPr="005B0AA7">
        <w:rPr>
          <w:i/>
          <w:lang w:val="fr-FR"/>
        </w:rPr>
        <w:t>DUS Arrangement Recommendation Tool</w:t>
      </w:r>
      <w:r w:rsidRPr="009619E7">
        <w:rPr>
          <w:lang w:val="fr-FR"/>
        </w:rPr>
        <w:t xml:space="preserve"> en anglais) (voir le </w:t>
      </w:r>
      <w:r w:rsidR="00660A6A" w:rsidRPr="009619E7">
        <w:rPr>
          <w:lang w:val="fr-FR"/>
        </w:rPr>
        <w:t>paragraphe 1</w:t>
      </w:r>
      <w:r w:rsidRPr="009619E7">
        <w:rPr>
          <w:lang w:val="fr-FR"/>
        </w:rPr>
        <w:t>8 du document</w:t>
      </w:r>
      <w:r w:rsidR="007D4BE2" w:rsidRPr="009619E7">
        <w:rPr>
          <w:lang w:val="fr-FR"/>
        </w:rPr>
        <w:t> </w:t>
      </w:r>
      <w:r w:rsidRPr="009619E7">
        <w:rPr>
          <w:lang w:val="fr-FR"/>
        </w:rPr>
        <w:t>EAF/16/3 “</w:t>
      </w:r>
      <w:r w:rsidRPr="00A514DD">
        <w:rPr>
          <w:i/>
          <w:lang w:val="fr-FR"/>
        </w:rPr>
        <w:t>Report</w:t>
      </w:r>
      <w:r w:rsidRPr="009619E7">
        <w:rPr>
          <w:lang w:val="fr-FR"/>
        </w:rPr>
        <w:t>”).</w:t>
      </w:r>
    </w:p>
    <w:p w:rsidR="00527FF5" w:rsidRPr="009619E7" w:rsidRDefault="00527FF5" w:rsidP="004210A9">
      <w:pPr>
        <w:rPr>
          <w:lang w:val="fr-FR"/>
        </w:rPr>
      </w:pPr>
    </w:p>
    <w:p w:rsidR="00527FF5" w:rsidRPr="009619E7" w:rsidRDefault="00527FF5" w:rsidP="004210A9">
      <w:pPr>
        <w:rPr>
          <w:lang w:val="fr-FR"/>
        </w:rPr>
      </w:pPr>
    </w:p>
    <w:p w:rsidR="00527FF5" w:rsidRPr="009619E7" w:rsidRDefault="008856C6" w:rsidP="008856C6">
      <w:pPr>
        <w:pStyle w:val="Heading2"/>
        <w:rPr>
          <w:lang w:val="fr-FR"/>
        </w:rPr>
      </w:pPr>
      <w:bookmarkStart w:id="41" w:name="_Toc86062882"/>
      <w:r w:rsidRPr="009619E7">
        <w:rPr>
          <w:lang w:val="fr-FR"/>
        </w:rPr>
        <w:t>Améliorations informatiques</w:t>
      </w:r>
      <w:bookmarkStart w:id="42" w:name="_GoBack"/>
      <w:bookmarkEnd w:id="41"/>
      <w:bookmarkEnd w:id="42"/>
    </w:p>
    <w:p w:rsidR="00527FF5" w:rsidRPr="009619E7" w:rsidRDefault="00527FF5" w:rsidP="004210A9">
      <w:pPr>
        <w:rPr>
          <w:lang w:val="fr-FR"/>
        </w:rPr>
      </w:pPr>
    </w:p>
    <w:p w:rsidR="00527FF5" w:rsidRPr="009619E7" w:rsidRDefault="004210A9" w:rsidP="008856C6">
      <w:pPr>
        <w:rPr>
          <w:rFonts w:cs="Arial"/>
          <w:spacing w:val="-2"/>
          <w:lang w:val="fr-FR"/>
        </w:rPr>
      </w:pPr>
      <w:r w:rsidRPr="009619E7">
        <w:rPr>
          <w:lang w:val="fr-FR"/>
        </w:rPr>
        <w:fldChar w:fldCharType="begin"/>
      </w:r>
      <w:r w:rsidRPr="009619E7">
        <w:rPr>
          <w:lang w:val="fr-FR"/>
        </w:rPr>
        <w:instrText xml:space="preserve"> AUTONUM  </w:instrText>
      </w:r>
      <w:r w:rsidRPr="009619E7">
        <w:rPr>
          <w:lang w:val="fr-FR"/>
        </w:rPr>
        <w:fldChar w:fldCharType="end"/>
      </w:r>
      <w:r w:rsidRPr="009619E7">
        <w:rPr>
          <w:lang w:val="fr-FR"/>
        </w:rPr>
        <w:tab/>
      </w:r>
      <w:r w:rsidR="008856C6" w:rsidRPr="009619E7">
        <w:rPr>
          <w:lang w:val="fr-FR"/>
        </w:rPr>
        <w:t>Les améliorations informatiques suivantes seront éventuellement envisagées après la version</w:t>
      </w:r>
      <w:r w:rsidR="007D4BE2" w:rsidRPr="009619E7">
        <w:rPr>
          <w:lang w:val="fr-FR"/>
        </w:rPr>
        <w:t> </w:t>
      </w:r>
      <w:r w:rsidR="008856C6" w:rsidRPr="009619E7">
        <w:rPr>
          <w:lang w:val="fr-FR"/>
        </w:rPr>
        <w:t>2.7</w:t>
      </w:r>
      <w:r w:rsidR="00F75898" w:rsidRPr="009619E7">
        <w:rPr>
          <w:lang w:val="fr-FR"/>
        </w:rPr>
        <w:t> :</w:t>
      </w:r>
    </w:p>
    <w:p w:rsidR="00527FF5" w:rsidRPr="009619E7" w:rsidRDefault="00527FF5" w:rsidP="004210A9">
      <w:pPr>
        <w:rPr>
          <w:sz w:val="16"/>
          <w:lang w:val="fr-FR"/>
        </w:rPr>
      </w:pPr>
    </w:p>
    <w:p w:rsidR="00660A6A" w:rsidRPr="009619E7" w:rsidRDefault="008856C6" w:rsidP="00A80089">
      <w:pPr>
        <w:pStyle w:val="ListParagraph"/>
        <w:keepNext/>
        <w:numPr>
          <w:ilvl w:val="0"/>
          <w:numId w:val="41"/>
        </w:numPr>
        <w:ind w:left="1134" w:hanging="567"/>
        <w:contextualSpacing w:val="0"/>
        <w:jc w:val="left"/>
        <w:rPr>
          <w:lang w:val="fr-FR"/>
        </w:rPr>
      </w:pPr>
      <w:r w:rsidRPr="009619E7">
        <w:rPr>
          <w:lang w:val="fr-FR"/>
        </w:rPr>
        <w:t>améliorer les performances en matière de génération de formulaires.</w:t>
      </w:r>
    </w:p>
    <w:p w:rsidR="00527FF5" w:rsidRPr="009619E7" w:rsidRDefault="00527FF5" w:rsidP="004210A9">
      <w:pPr>
        <w:rPr>
          <w:lang w:val="fr-FR"/>
        </w:rPr>
      </w:pPr>
    </w:p>
    <w:p w:rsidR="00527FF5" w:rsidRPr="009619E7" w:rsidRDefault="00527FF5" w:rsidP="004210A9">
      <w:pPr>
        <w:rPr>
          <w:lang w:val="fr-FR"/>
        </w:rPr>
      </w:pPr>
    </w:p>
    <w:p w:rsidR="00527FF5" w:rsidRPr="009619E7" w:rsidRDefault="00527FF5" w:rsidP="004210A9">
      <w:pPr>
        <w:rPr>
          <w:lang w:val="fr-FR"/>
        </w:rPr>
      </w:pPr>
    </w:p>
    <w:p w:rsidR="00527FF5" w:rsidRPr="009619E7" w:rsidRDefault="008856C6" w:rsidP="008856C6">
      <w:pPr>
        <w:pStyle w:val="Heading1"/>
        <w:rPr>
          <w:lang w:val="fr-FR"/>
        </w:rPr>
      </w:pPr>
      <w:bookmarkStart w:id="43" w:name="_Toc86062883"/>
      <w:r w:rsidRPr="009619E7">
        <w:rPr>
          <w:lang w:val="fr-FR"/>
        </w:rPr>
        <w:t>AUTRES FAITS NOUVEAUX</w:t>
      </w:r>
      <w:bookmarkEnd w:id="43"/>
    </w:p>
    <w:p w:rsidR="00527FF5" w:rsidRPr="009619E7" w:rsidRDefault="00527FF5" w:rsidP="004210A9">
      <w:pPr>
        <w:pStyle w:val="Heading1"/>
        <w:rPr>
          <w:lang w:val="fr-FR"/>
        </w:rPr>
      </w:pPr>
    </w:p>
    <w:p w:rsidR="00527FF5" w:rsidRPr="009619E7" w:rsidRDefault="008856C6" w:rsidP="008856C6">
      <w:pPr>
        <w:pStyle w:val="Heading2"/>
        <w:rPr>
          <w:rFonts w:eastAsia="MS Mincho"/>
          <w:snapToGrid w:val="0"/>
          <w:lang w:val="fr-FR"/>
        </w:rPr>
      </w:pPr>
      <w:bookmarkStart w:id="44" w:name="_Toc86062884"/>
      <w:r w:rsidRPr="009619E7">
        <w:rPr>
          <w:rFonts w:eastAsia="MS Mincho"/>
          <w:snapToGrid w:val="0"/>
          <w:lang w:val="fr-FR"/>
        </w:rPr>
        <w:t>Dix</w:t>
      </w:r>
      <w:r w:rsidR="00F75898" w:rsidRPr="009619E7">
        <w:rPr>
          <w:rFonts w:eastAsia="MS Mincho"/>
          <w:snapToGrid w:val="0"/>
          <w:lang w:val="fr-FR"/>
        </w:rPr>
        <w:t>-</w:t>
      </w:r>
      <w:r w:rsidRPr="009619E7">
        <w:rPr>
          <w:rFonts w:eastAsia="MS Mincho"/>
          <w:snapToGrid w:val="0"/>
          <w:lang w:val="fr-FR"/>
        </w:rPr>
        <w:t>huitième réunion sur l</w:t>
      </w:r>
      <w:r w:rsidR="00F75898" w:rsidRPr="009619E7">
        <w:rPr>
          <w:rFonts w:eastAsia="MS Mincho"/>
          <w:snapToGrid w:val="0"/>
          <w:lang w:val="fr-FR"/>
        </w:rPr>
        <w:t>’</w:t>
      </w:r>
      <w:r w:rsidRPr="009619E7">
        <w:rPr>
          <w:rFonts w:eastAsia="MS Mincho"/>
          <w:snapToGrid w:val="0"/>
          <w:lang w:val="fr-FR"/>
        </w:rPr>
        <w:t>élaboration d</w:t>
      </w:r>
      <w:r w:rsidR="00F75898" w:rsidRPr="009619E7">
        <w:rPr>
          <w:rFonts w:eastAsia="MS Mincho"/>
          <w:snapToGrid w:val="0"/>
          <w:lang w:val="fr-FR"/>
        </w:rPr>
        <w:t>’</w:t>
      </w:r>
      <w:r w:rsidRPr="009619E7">
        <w:rPr>
          <w:rFonts w:eastAsia="MS Mincho"/>
          <w:snapToGrid w:val="0"/>
          <w:lang w:val="fr-FR"/>
        </w:rPr>
        <w:t>un formulaire de demande électronique (EAF/18)</w:t>
      </w:r>
      <w:bookmarkEnd w:id="44"/>
    </w:p>
    <w:bookmarkEnd w:id="8"/>
    <w:p w:rsidR="00527FF5" w:rsidRPr="009619E7" w:rsidRDefault="00527FF5" w:rsidP="004210A9">
      <w:pPr>
        <w:rPr>
          <w:lang w:val="fr-FR"/>
        </w:rPr>
      </w:pPr>
    </w:p>
    <w:p w:rsidR="00660A6A" w:rsidRPr="009619E7" w:rsidRDefault="004210A9" w:rsidP="008856C6">
      <w:pPr>
        <w:rPr>
          <w:lang w:val="fr-FR"/>
        </w:rPr>
      </w:pPr>
      <w:r w:rsidRPr="009619E7">
        <w:rPr>
          <w:lang w:val="fr-FR"/>
        </w:rPr>
        <w:fldChar w:fldCharType="begin"/>
      </w:r>
      <w:r w:rsidRPr="009619E7">
        <w:rPr>
          <w:lang w:val="fr-FR"/>
        </w:rPr>
        <w:instrText xml:space="preserve"> AUTONUM  </w:instrText>
      </w:r>
      <w:r w:rsidRPr="009619E7">
        <w:rPr>
          <w:lang w:val="fr-FR"/>
        </w:rPr>
        <w:fldChar w:fldCharType="end"/>
      </w:r>
      <w:r w:rsidRPr="009619E7">
        <w:rPr>
          <w:lang w:val="fr-FR"/>
        </w:rPr>
        <w:tab/>
      </w:r>
      <w:r w:rsidR="008856C6" w:rsidRPr="009619E7">
        <w:rPr>
          <w:lang w:val="fr-FR"/>
        </w:rPr>
        <w:t>La dix</w:t>
      </w:r>
      <w:r w:rsidR="00F75898" w:rsidRPr="009619E7">
        <w:rPr>
          <w:lang w:val="fr-FR"/>
        </w:rPr>
        <w:t>-</w:t>
      </w:r>
      <w:r w:rsidR="008856C6" w:rsidRPr="009619E7">
        <w:rPr>
          <w:lang w:val="fr-FR"/>
        </w:rPr>
        <w:t>huitième réunion de l</w:t>
      </w:r>
      <w:r w:rsidR="00F75898" w:rsidRPr="009619E7">
        <w:rPr>
          <w:lang w:val="fr-FR"/>
        </w:rPr>
        <w:t>’</w:t>
      </w:r>
      <w:r w:rsidR="008856C6" w:rsidRPr="009619E7">
        <w:rPr>
          <w:lang w:val="fr-FR"/>
        </w:rPr>
        <w:t>EAF (</w:t>
      </w:r>
      <w:r w:rsidR="00C700B3" w:rsidRPr="009619E7">
        <w:rPr>
          <w:lang w:val="fr-FR"/>
        </w:rPr>
        <w:t>“réunion EAF/18”</w:t>
      </w:r>
      <w:r w:rsidR="008856C6" w:rsidRPr="009619E7">
        <w:rPr>
          <w:lang w:val="fr-FR"/>
        </w:rPr>
        <w:t>) sera organisée par des moyens électroniques le 2</w:t>
      </w:r>
      <w:r w:rsidR="00660A6A" w:rsidRPr="009619E7">
        <w:rPr>
          <w:lang w:val="fr-FR"/>
        </w:rPr>
        <w:t>1 octobre 20</w:t>
      </w:r>
      <w:r w:rsidR="008856C6" w:rsidRPr="009619E7">
        <w:rPr>
          <w:lang w:val="fr-FR"/>
        </w:rPr>
        <w:t>21.</w:t>
      </w:r>
    </w:p>
    <w:p w:rsidR="00527FF5" w:rsidRPr="009619E7" w:rsidRDefault="00527FF5" w:rsidP="004210A9">
      <w:pPr>
        <w:rPr>
          <w:lang w:val="fr-FR"/>
        </w:rPr>
      </w:pPr>
    </w:p>
    <w:p w:rsidR="00527FF5" w:rsidRPr="009619E7" w:rsidRDefault="00527FF5" w:rsidP="00445B73">
      <w:pPr>
        <w:jc w:val="left"/>
        <w:rPr>
          <w:lang w:val="fr-FR"/>
        </w:rPr>
      </w:pPr>
    </w:p>
    <w:p w:rsidR="00660A6A" w:rsidRPr="009619E7" w:rsidRDefault="00660A6A" w:rsidP="00445B73">
      <w:pPr>
        <w:rPr>
          <w:lang w:val="fr-FR"/>
        </w:rPr>
      </w:pPr>
    </w:p>
    <w:p w:rsidR="00527FF5" w:rsidRPr="009619E7" w:rsidRDefault="008856C6" w:rsidP="008856C6">
      <w:pPr>
        <w:jc w:val="right"/>
        <w:rPr>
          <w:lang w:val="fr-FR"/>
        </w:rPr>
      </w:pPr>
      <w:r w:rsidRPr="009619E7">
        <w:rPr>
          <w:lang w:val="fr-FR"/>
        </w:rPr>
        <w:t>[Fin du document]</w:t>
      </w:r>
    </w:p>
    <w:sectPr w:rsidR="00527FF5" w:rsidRPr="009619E7" w:rsidSect="00504797">
      <w:headerReference w:type="even" r:id="rId15"/>
      <w:headerReference w:type="default" r:id="rId16"/>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C22" w:rsidRDefault="00D74C22" w:rsidP="006655D3">
      <w:r>
        <w:separator/>
      </w:r>
    </w:p>
    <w:p w:rsidR="00D74C22" w:rsidRDefault="00D74C22" w:rsidP="006655D3"/>
    <w:p w:rsidR="00D74C22" w:rsidRDefault="00D74C22" w:rsidP="006655D3"/>
  </w:endnote>
  <w:endnote w:type="continuationSeparator" w:id="0">
    <w:p w:rsidR="00D74C22" w:rsidRDefault="00D74C22" w:rsidP="006655D3">
      <w:r>
        <w:separator/>
      </w:r>
    </w:p>
    <w:p w:rsidR="00D74C22" w:rsidRPr="00294751" w:rsidRDefault="00D74C22">
      <w:pPr>
        <w:pStyle w:val="Footer"/>
        <w:spacing w:after="60"/>
        <w:rPr>
          <w:sz w:val="18"/>
          <w:lang w:val="fr-FR"/>
        </w:rPr>
      </w:pPr>
      <w:r w:rsidRPr="00294751">
        <w:rPr>
          <w:sz w:val="18"/>
          <w:lang w:val="fr-FR"/>
        </w:rPr>
        <w:t>[Suite de la note de la page précédente]</w:t>
      </w:r>
    </w:p>
    <w:p w:rsidR="00D74C22" w:rsidRPr="00294751" w:rsidRDefault="00D74C22" w:rsidP="006655D3">
      <w:pPr>
        <w:rPr>
          <w:lang w:val="fr-FR"/>
        </w:rPr>
      </w:pPr>
    </w:p>
    <w:p w:rsidR="00D74C22" w:rsidRPr="00294751" w:rsidRDefault="00D74C22" w:rsidP="006655D3">
      <w:pPr>
        <w:rPr>
          <w:lang w:val="fr-FR"/>
        </w:rPr>
      </w:pPr>
    </w:p>
  </w:endnote>
  <w:endnote w:type="continuationNotice" w:id="1">
    <w:p w:rsidR="00D74C22" w:rsidRPr="00294751" w:rsidRDefault="00D74C22" w:rsidP="006655D3">
      <w:pPr>
        <w:rPr>
          <w:lang w:val="fr-FR"/>
        </w:rPr>
      </w:pPr>
      <w:r w:rsidRPr="00294751">
        <w:rPr>
          <w:lang w:val="fr-FR"/>
        </w:rPr>
        <w:t>[Suite de la note page suivante]</w:t>
      </w:r>
    </w:p>
    <w:p w:rsidR="00D74C22" w:rsidRPr="00294751" w:rsidRDefault="00D74C22" w:rsidP="006655D3">
      <w:pPr>
        <w:rPr>
          <w:lang w:val="fr-FR"/>
        </w:rPr>
      </w:pPr>
    </w:p>
    <w:p w:rsidR="00D74C22" w:rsidRPr="00294751" w:rsidRDefault="00D74C2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C22" w:rsidRDefault="00D74C22" w:rsidP="006655D3">
      <w:r>
        <w:separator/>
      </w:r>
    </w:p>
  </w:footnote>
  <w:footnote w:type="continuationSeparator" w:id="0">
    <w:p w:rsidR="00D74C22" w:rsidRDefault="00D74C22" w:rsidP="006655D3">
      <w:r>
        <w:separator/>
      </w:r>
    </w:p>
  </w:footnote>
  <w:footnote w:type="continuationNotice" w:id="1">
    <w:p w:rsidR="00D74C22" w:rsidRPr="00AB530F" w:rsidRDefault="00D74C2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C22" w:rsidRPr="00C5280D" w:rsidRDefault="00D74C22" w:rsidP="00504797">
    <w:pPr>
      <w:pStyle w:val="Header"/>
      <w:rPr>
        <w:rStyle w:val="PageNumber"/>
        <w:lang w:val="en-US"/>
      </w:rPr>
    </w:pPr>
    <w:r>
      <w:rPr>
        <w:rStyle w:val="PageNumber"/>
        <w:lang w:val="en-US"/>
      </w:rPr>
      <w:t>CAJ/78/INF/4</w:t>
    </w:r>
  </w:p>
  <w:p w:rsidR="00D74C22" w:rsidRPr="00C5280D" w:rsidRDefault="00D74C22" w:rsidP="00504797">
    <w:pPr>
      <w:pStyle w:val="Header"/>
      <w:rP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B0AA7">
      <w:rPr>
        <w:rStyle w:val="PageNumber"/>
        <w:noProof/>
        <w:lang w:val="en-US"/>
      </w:rPr>
      <w:t>10</w:t>
    </w:r>
    <w:r w:rsidRPr="00C5280D">
      <w:rPr>
        <w:rStyle w:val="PageNumber"/>
        <w:lang w:val="en-US"/>
      </w:rPr>
      <w:fldChar w:fldCharType="end"/>
    </w:r>
  </w:p>
  <w:p w:rsidR="00D74C22" w:rsidRPr="00C5280D" w:rsidRDefault="00D74C22" w:rsidP="0050479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C22" w:rsidRPr="00C5280D" w:rsidRDefault="00D74C22" w:rsidP="00EB048E">
    <w:pPr>
      <w:pStyle w:val="Header"/>
      <w:rPr>
        <w:rStyle w:val="PageNumber"/>
        <w:lang w:val="en-US"/>
      </w:rPr>
    </w:pPr>
    <w:r>
      <w:rPr>
        <w:rStyle w:val="PageNumber"/>
        <w:lang w:val="en-US"/>
      </w:rPr>
      <w:t>CAJ/78/INF/4</w:t>
    </w:r>
  </w:p>
  <w:p w:rsidR="00D74C22" w:rsidRPr="00C5280D" w:rsidRDefault="00D74C22" w:rsidP="00EB048E">
    <w:pPr>
      <w:pStyle w:val="Header"/>
      <w:rP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B0AA7">
      <w:rPr>
        <w:rStyle w:val="PageNumber"/>
        <w:noProof/>
        <w:lang w:val="en-US"/>
      </w:rPr>
      <w:t>9</w:t>
    </w:r>
    <w:r w:rsidRPr="00C5280D">
      <w:rPr>
        <w:rStyle w:val="PageNumber"/>
        <w:lang w:val="en-US"/>
      </w:rPr>
      <w:fldChar w:fldCharType="end"/>
    </w:r>
  </w:p>
  <w:p w:rsidR="00D74C22" w:rsidRPr="00C5280D" w:rsidRDefault="00D74C22"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318"/>
    <w:multiLevelType w:val="hybridMultilevel"/>
    <w:tmpl w:val="5C22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80510"/>
    <w:multiLevelType w:val="hybridMultilevel"/>
    <w:tmpl w:val="BE8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755AD"/>
    <w:multiLevelType w:val="hybridMultilevel"/>
    <w:tmpl w:val="1C3A5DC0"/>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3" w15:restartNumberingAfterBreak="0">
    <w:nsid w:val="07D470D0"/>
    <w:multiLevelType w:val="hybridMultilevel"/>
    <w:tmpl w:val="33A25790"/>
    <w:lvl w:ilvl="0" w:tplc="21BEDE7A">
      <w:start w:val="1"/>
      <w:numFmt w:val="lowerLetter"/>
      <w:lvlText w:val="(%1)"/>
      <w:lvlJc w:val="left"/>
      <w:pPr>
        <w:ind w:left="720" w:hanging="360"/>
      </w:pPr>
    </w:lvl>
    <w:lvl w:ilvl="1" w:tplc="BD9A55EC">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DB5097"/>
    <w:multiLevelType w:val="hybridMultilevel"/>
    <w:tmpl w:val="E87EC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725AD"/>
    <w:multiLevelType w:val="hybridMultilevel"/>
    <w:tmpl w:val="0BE2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8584E"/>
    <w:multiLevelType w:val="hybridMultilevel"/>
    <w:tmpl w:val="03A66DD2"/>
    <w:lvl w:ilvl="0" w:tplc="142893FA">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7" w15:restartNumberingAfterBreak="0">
    <w:nsid w:val="0BAC7189"/>
    <w:multiLevelType w:val="hybridMultilevel"/>
    <w:tmpl w:val="AAA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DB35083"/>
    <w:multiLevelType w:val="hybridMultilevel"/>
    <w:tmpl w:val="D9342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2867AD"/>
    <w:multiLevelType w:val="hybridMultilevel"/>
    <w:tmpl w:val="382EC13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0" w15:restartNumberingAfterBreak="0">
    <w:nsid w:val="1D7F59E5"/>
    <w:multiLevelType w:val="hybridMultilevel"/>
    <w:tmpl w:val="D0B2B4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8E14DF"/>
    <w:multiLevelType w:val="multilevel"/>
    <w:tmpl w:val="B1A6E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FC3CFB"/>
    <w:multiLevelType w:val="hybridMultilevel"/>
    <w:tmpl w:val="7026B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995FB9"/>
    <w:multiLevelType w:val="hybridMultilevel"/>
    <w:tmpl w:val="FA5408C4"/>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F8C5D08"/>
    <w:multiLevelType w:val="hybridMultilevel"/>
    <w:tmpl w:val="25D81BD4"/>
    <w:lvl w:ilvl="0" w:tplc="7E202DB0">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15:restartNumberingAfterBreak="0">
    <w:nsid w:val="355A6B8E"/>
    <w:multiLevelType w:val="hybridMultilevel"/>
    <w:tmpl w:val="0950B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55B17"/>
    <w:multiLevelType w:val="hybridMultilevel"/>
    <w:tmpl w:val="589A6546"/>
    <w:lvl w:ilvl="0" w:tplc="142893FA">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D77327A"/>
    <w:multiLevelType w:val="hybridMultilevel"/>
    <w:tmpl w:val="E87EC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71C81"/>
    <w:multiLevelType w:val="hybridMultilevel"/>
    <w:tmpl w:val="641051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030B68"/>
    <w:multiLevelType w:val="hybridMultilevel"/>
    <w:tmpl w:val="9C88B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3AF43B9"/>
    <w:multiLevelType w:val="hybridMultilevel"/>
    <w:tmpl w:val="CB1A5C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2" w15:restartNumberingAfterBreak="0">
    <w:nsid w:val="4C4072F9"/>
    <w:multiLevelType w:val="hybridMultilevel"/>
    <w:tmpl w:val="F9AA80E2"/>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23" w15:restartNumberingAfterBreak="0">
    <w:nsid w:val="4EA004E8"/>
    <w:multiLevelType w:val="hybridMultilevel"/>
    <w:tmpl w:val="E8A82792"/>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0010BA2"/>
    <w:multiLevelType w:val="hybridMultilevel"/>
    <w:tmpl w:val="DA52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62911"/>
    <w:multiLevelType w:val="hybridMultilevel"/>
    <w:tmpl w:val="6EA6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31EEC"/>
    <w:multiLevelType w:val="hybridMultilevel"/>
    <w:tmpl w:val="DBD898C0"/>
    <w:lvl w:ilvl="0" w:tplc="DA2C78CC">
      <w:start w:val="3"/>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7EA0032"/>
    <w:multiLevelType w:val="hybridMultilevel"/>
    <w:tmpl w:val="797054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81C711B"/>
    <w:multiLevelType w:val="hybridMultilevel"/>
    <w:tmpl w:val="E4E4A55C"/>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91835F3"/>
    <w:multiLevelType w:val="hybridMultilevel"/>
    <w:tmpl w:val="CD58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AC67F3"/>
    <w:multiLevelType w:val="hybridMultilevel"/>
    <w:tmpl w:val="66B46DF2"/>
    <w:lvl w:ilvl="0" w:tplc="21BEDE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4153EE0"/>
    <w:multiLevelType w:val="multilevel"/>
    <w:tmpl w:val="A93E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F12B8C"/>
    <w:multiLevelType w:val="hybridMultilevel"/>
    <w:tmpl w:val="91166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0011D1"/>
    <w:multiLevelType w:val="hybridMultilevel"/>
    <w:tmpl w:val="5074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A85455B"/>
    <w:multiLevelType w:val="hybridMultilevel"/>
    <w:tmpl w:val="0EAC1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B8A65F5"/>
    <w:multiLevelType w:val="hybridMultilevel"/>
    <w:tmpl w:val="0024D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337592D"/>
    <w:multiLevelType w:val="hybridMultilevel"/>
    <w:tmpl w:val="D6AA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80590C"/>
    <w:multiLevelType w:val="hybridMultilevel"/>
    <w:tmpl w:val="3C62D6EE"/>
    <w:lvl w:ilvl="0" w:tplc="0409000F">
      <w:start w:val="1"/>
      <w:numFmt w:val="decimal"/>
      <w:lvlText w:val="%1."/>
      <w:lvlJc w:val="left"/>
      <w:pPr>
        <w:ind w:left="720" w:hanging="360"/>
      </w:pPr>
    </w:lvl>
    <w:lvl w:ilvl="1" w:tplc="2016750E">
      <w:start w:val="3"/>
      <w:numFmt w:val="bullet"/>
      <w:lvlText w:val="•"/>
      <w:lvlJc w:val="left"/>
      <w:pPr>
        <w:ind w:left="1650" w:hanging="57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83A46"/>
    <w:multiLevelType w:val="hybridMultilevel"/>
    <w:tmpl w:val="8EE8CC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4"/>
  </w:num>
  <w:num w:numId="3">
    <w:abstractNumId w:val="11"/>
  </w:num>
  <w:num w:numId="4">
    <w:abstractNumId w:val="31"/>
  </w:num>
  <w:num w:numId="5">
    <w:abstractNumId w:val="3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5"/>
  </w:num>
  <w:num w:numId="15">
    <w:abstractNumId w:val="24"/>
  </w:num>
  <w:num w:numId="16">
    <w:abstractNumId w:val="15"/>
  </w:num>
  <w:num w:numId="17">
    <w:abstractNumId w:val="36"/>
  </w:num>
  <w:num w:numId="18">
    <w:abstractNumId w:val="39"/>
  </w:num>
  <w:num w:numId="19">
    <w:abstractNumId w:val="38"/>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0"/>
  </w:num>
  <w:num w:numId="24">
    <w:abstractNumId w:val="33"/>
  </w:num>
  <w:num w:numId="25">
    <w:abstractNumId w:val="16"/>
    <w:lvlOverride w:ilvl="0">
      <w:startOverride w:val="1"/>
    </w:lvlOverride>
    <w:lvlOverride w:ilvl="1"/>
    <w:lvlOverride w:ilvl="2"/>
    <w:lvlOverride w:ilvl="3"/>
    <w:lvlOverride w:ilvl="4"/>
    <w:lvlOverride w:ilvl="5"/>
    <w:lvlOverride w:ilvl="6"/>
    <w:lvlOverride w:ilvl="7"/>
    <w:lvlOverride w:ilvl="8"/>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
  </w:num>
  <w:num w:numId="32">
    <w:abstractNumId w:val="22"/>
  </w:num>
  <w:num w:numId="33">
    <w:abstractNumId w:val="7"/>
  </w:num>
  <w:num w:numId="34">
    <w:abstractNumId w:val="0"/>
  </w:num>
  <w:num w:numId="35">
    <w:abstractNumId w:val="1"/>
  </w:num>
  <w:num w:numId="36">
    <w:abstractNumId w:val="9"/>
  </w:num>
  <w:num w:numId="37">
    <w:abstractNumId w:val="17"/>
  </w:num>
  <w:num w:numId="38">
    <w:abstractNumId w:val="4"/>
  </w:num>
  <w:num w:numId="39">
    <w:abstractNumId w:val="29"/>
  </w:num>
  <w:num w:numId="40">
    <w:abstractNumId w:val="5"/>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xtBase TMs\115093|TextBase TMs\WorkspaceFTS\UPOV\TGs|TextBase TMs\WorkspaceFTS\UPOV\UPOV"/>
    <w:docVar w:name="TextBaseURL" w:val="empty"/>
    <w:docVar w:name="UILng" w:val="en"/>
  </w:docVars>
  <w:rsids>
    <w:rsidRoot w:val="0096531C"/>
    <w:rsid w:val="00010CF3"/>
    <w:rsid w:val="00011E27"/>
    <w:rsid w:val="000148BC"/>
    <w:rsid w:val="00024AB8"/>
    <w:rsid w:val="00030854"/>
    <w:rsid w:val="000354BA"/>
    <w:rsid w:val="00036028"/>
    <w:rsid w:val="0004198B"/>
    <w:rsid w:val="00044642"/>
    <w:rsid w:val="000446B9"/>
    <w:rsid w:val="00047E21"/>
    <w:rsid w:val="00050E16"/>
    <w:rsid w:val="00085505"/>
    <w:rsid w:val="000C4E25"/>
    <w:rsid w:val="000C7021"/>
    <w:rsid w:val="000D6BBC"/>
    <w:rsid w:val="000D7780"/>
    <w:rsid w:val="000E636A"/>
    <w:rsid w:val="000F0068"/>
    <w:rsid w:val="000F2F11"/>
    <w:rsid w:val="00100A5F"/>
    <w:rsid w:val="00105929"/>
    <w:rsid w:val="00110BED"/>
    <w:rsid w:val="00110C36"/>
    <w:rsid w:val="001131D5"/>
    <w:rsid w:val="00114547"/>
    <w:rsid w:val="0013667C"/>
    <w:rsid w:val="00141DB8"/>
    <w:rsid w:val="00172084"/>
    <w:rsid w:val="0017474A"/>
    <w:rsid w:val="001758C6"/>
    <w:rsid w:val="00182B99"/>
    <w:rsid w:val="001C1525"/>
    <w:rsid w:val="0021332C"/>
    <w:rsid w:val="00213982"/>
    <w:rsid w:val="0024416D"/>
    <w:rsid w:val="00251ED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2E6C07"/>
    <w:rsid w:val="00304582"/>
    <w:rsid w:val="00305A7F"/>
    <w:rsid w:val="00312807"/>
    <w:rsid w:val="003152FE"/>
    <w:rsid w:val="00327436"/>
    <w:rsid w:val="00332ED5"/>
    <w:rsid w:val="003333EF"/>
    <w:rsid w:val="00344BD6"/>
    <w:rsid w:val="0035096E"/>
    <w:rsid w:val="0035528D"/>
    <w:rsid w:val="00361821"/>
    <w:rsid w:val="00361E9E"/>
    <w:rsid w:val="00364CDE"/>
    <w:rsid w:val="003662F6"/>
    <w:rsid w:val="00374ECE"/>
    <w:rsid w:val="003753EE"/>
    <w:rsid w:val="003A0835"/>
    <w:rsid w:val="003A5AAF"/>
    <w:rsid w:val="003B700A"/>
    <w:rsid w:val="003C7FBE"/>
    <w:rsid w:val="003D227C"/>
    <w:rsid w:val="003D2B4D"/>
    <w:rsid w:val="003F37F5"/>
    <w:rsid w:val="00416BDA"/>
    <w:rsid w:val="004210A9"/>
    <w:rsid w:val="00444A88"/>
    <w:rsid w:val="00445B73"/>
    <w:rsid w:val="00474DA4"/>
    <w:rsid w:val="00476584"/>
    <w:rsid w:val="00476B4D"/>
    <w:rsid w:val="004805FA"/>
    <w:rsid w:val="004935D2"/>
    <w:rsid w:val="004A7B98"/>
    <w:rsid w:val="004B1215"/>
    <w:rsid w:val="004D047D"/>
    <w:rsid w:val="004D7259"/>
    <w:rsid w:val="004F1E9E"/>
    <w:rsid w:val="004F305A"/>
    <w:rsid w:val="00504797"/>
    <w:rsid w:val="00512164"/>
    <w:rsid w:val="00520297"/>
    <w:rsid w:val="005253DA"/>
    <w:rsid w:val="00527FF5"/>
    <w:rsid w:val="005338F9"/>
    <w:rsid w:val="0054281C"/>
    <w:rsid w:val="00544581"/>
    <w:rsid w:val="0055268D"/>
    <w:rsid w:val="00575DE2"/>
    <w:rsid w:val="00576BE4"/>
    <w:rsid w:val="005779DB"/>
    <w:rsid w:val="00585841"/>
    <w:rsid w:val="005A2A67"/>
    <w:rsid w:val="005A400A"/>
    <w:rsid w:val="005B0AA7"/>
    <w:rsid w:val="005B269D"/>
    <w:rsid w:val="005D7D88"/>
    <w:rsid w:val="005F7B92"/>
    <w:rsid w:val="006079EB"/>
    <w:rsid w:val="00612379"/>
    <w:rsid w:val="006153B6"/>
    <w:rsid w:val="0061555F"/>
    <w:rsid w:val="006167EF"/>
    <w:rsid w:val="006245ED"/>
    <w:rsid w:val="006361FC"/>
    <w:rsid w:val="00636CA6"/>
    <w:rsid w:val="00641200"/>
    <w:rsid w:val="00645CA8"/>
    <w:rsid w:val="00660A6A"/>
    <w:rsid w:val="006655D3"/>
    <w:rsid w:val="00667404"/>
    <w:rsid w:val="00677D33"/>
    <w:rsid w:val="00683890"/>
    <w:rsid w:val="00687EB4"/>
    <w:rsid w:val="00695C56"/>
    <w:rsid w:val="006A5CDE"/>
    <w:rsid w:val="006A644A"/>
    <w:rsid w:val="006B17D2"/>
    <w:rsid w:val="006C224E"/>
    <w:rsid w:val="006D0950"/>
    <w:rsid w:val="006D780A"/>
    <w:rsid w:val="006E6D10"/>
    <w:rsid w:val="006F573A"/>
    <w:rsid w:val="006F590C"/>
    <w:rsid w:val="0071271E"/>
    <w:rsid w:val="00732DEC"/>
    <w:rsid w:val="00735BD5"/>
    <w:rsid w:val="007451EC"/>
    <w:rsid w:val="00751613"/>
    <w:rsid w:val="00753EE9"/>
    <w:rsid w:val="007556F6"/>
    <w:rsid w:val="00756AFD"/>
    <w:rsid w:val="00760EEF"/>
    <w:rsid w:val="00762EF1"/>
    <w:rsid w:val="00765FE4"/>
    <w:rsid w:val="00777EE5"/>
    <w:rsid w:val="00784836"/>
    <w:rsid w:val="0079023E"/>
    <w:rsid w:val="007A2854"/>
    <w:rsid w:val="007C1D92"/>
    <w:rsid w:val="007C4CB9"/>
    <w:rsid w:val="007D0B9D"/>
    <w:rsid w:val="007D19B0"/>
    <w:rsid w:val="007D4BE2"/>
    <w:rsid w:val="007F498F"/>
    <w:rsid w:val="008044A6"/>
    <w:rsid w:val="0080679D"/>
    <w:rsid w:val="008108B0"/>
    <w:rsid w:val="00811B20"/>
    <w:rsid w:val="00812609"/>
    <w:rsid w:val="008211B5"/>
    <w:rsid w:val="0082296E"/>
    <w:rsid w:val="00824099"/>
    <w:rsid w:val="0082752C"/>
    <w:rsid w:val="00846D7C"/>
    <w:rsid w:val="00867AC1"/>
    <w:rsid w:val="008751DE"/>
    <w:rsid w:val="008856C6"/>
    <w:rsid w:val="00890DF8"/>
    <w:rsid w:val="008A0ADE"/>
    <w:rsid w:val="008A743F"/>
    <w:rsid w:val="008B3DAC"/>
    <w:rsid w:val="008C0970"/>
    <w:rsid w:val="008D0BC5"/>
    <w:rsid w:val="008D2CF7"/>
    <w:rsid w:val="00900C26"/>
    <w:rsid w:val="0090197F"/>
    <w:rsid w:val="00903264"/>
    <w:rsid w:val="00906DDC"/>
    <w:rsid w:val="00934E09"/>
    <w:rsid w:val="00936253"/>
    <w:rsid w:val="00940D46"/>
    <w:rsid w:val="009413F1"/>
    <w:rsid w:val="00952DD4"/>
    <w:rsid w:val="009561F4"/>
    <w:rsid w:val="00957632"/>
    <w:rsid w:val="009619E7"/>
    <w:rsid w:val="0096531C"/>
    <w:rsid w:val="00965AE7"/>
    <w:rsid w:val="00970FED"/>
    <w:rsid w:val="00985E41"/>
    <w:rsid w:val="00992D82"/>
    <w:rsid w:val="0099682B"/>
    <w:rsid w:val="00997029"/>
    <w:rsid w:val="009A30C1"/>
    <w:rsid w:val="009A7339"/>
    <w:rsid w:val="009B440E"/>
    <w:rsid w:val="009D690D"/>
    <w:rsid w:val="009E65B6"/>
    <w:rsid w:val="009F0A51"/>
    <w:rsid w:val="009F0B7F"/>
    <w:rsid w:val="009F77CF"/>
    <w:rsid w:val="00A12795"/>
    <w:rsid w:val="00A24C10"/>
    <w:rsid w:val="00A42AC3"/>
    <w:rsid w:val="00A430CF"/>
    <w:rsid w:val="00A43146"/>
    <w:rsid w:val="00A514DD"/>
    <w:rsid w:val="00A54309"/>
    <w:rsid w:val="00A610A9"/>
    <w:rsid w:val="00A80089"/>
    <w:rsid w:val="00A80F2A"/>
    <w:rsid w:val="00A83A9C"/>
    <w:rsid w:val="00A87F19"/>
    <w:rsid w:val="00A96C33"/>
    <w:rsid w:val="00AA249A"/>
    <w:rsid w:val="00AA628A"/>
    <w:rsid w:val="00AB2B93"/>
    <w:rsid w:val="00AB530F"/>
    <w:rsid w:val="00AB7E5B"/>
    <w:rsid w:val="00AC2883"/>
    <w:rsid w:val="00AE0EF1"/>
    <w:rsid w:val="00AE2937"/>
    <w:rsid w:val="00AF4492"/>
    <w:rsid w:val="00AF7481"/>
    <w:rsid w:val="00B07301"/>
    <w:rsid w:val="00B11F3E"/>
    <w:rsid w:val="00B14573"/>
    <w:rsid w:val="00B224DE"/>
    <w:rsid w:val="00B324D4"/>
    <w:rsid w:val="00B46575"/>
    <w:rsid w:val="00B61777"/>
    <w:rsid w:val="00B622E6"/>
    <w:rsid w:val="00B83E82"/>
    <w:rsid w:val="00B84BBD"/>
    <w:rsid w:val="00B95F56"/>
    <w:rsid w:val="00BA43FB"/>
    <w:rsid w:val="00BC127D"/>
    <w:rsid w:val="00BC1FE6"/>
    <w:rsid w:val="00C061B6"/>
    <w:rsid w:val="00C2446C"/>
    <w:rsid w:val="00C36AE5"/>
    <w:rsid w:val="00C37CBD"/>
    <w:rsid w:val="00C41F17"/>
    <w:rsid w:val="00C527FA"/>
    <w:rsid w:val="00C5280D"/>
    <w:rsid w:val="00C53EB3"/>
    <w:rsid w:val="00C5791C"/>
    <w:rsid w:val="00C66240"/>
    <w:rsid w:val="00C66290"/>
    <w:rsid w:val="00C700B3"/>
    <w:rsid w:val="00C72221"/>
    <w:rsid w:val="00C72B7A"/>
    <w:rsid w:val="00C973F2"/>
    <w:rsid w:val="00CA304C"/>
    <w:rsid w:val="00CA774A"/>
    <w:rsid w:val="00CB4921"/>
    <w:rsid w:val="00CC11B0"/>
    <w:rsid w:val="00CC2841"/>
    <w:rsid w:val="00CF1166"/>
    <w:rsid w:val="00CF1330"/>
    <w:rsid w:val="00CF7E36"/>
    <w:rsid w:val="00D3708D"/>
    <w:rsid w:val="00D40426"/>
    <w:rsid w:val="00D57956"/>
    <w:rsid w:val="00D57C96"/>
    <w:rsid w:val="00D57D18"/>
    <w:rsid w:val="00D70E65"/>
    <w:rsid w:val="00D74C22"/>
    <w:rsid w:val="00D83115"/>
    <w:rsid w:val="00D91203"/>
    <w:rsid w:val="00D95174"/>
    <w:rsid w:val="00DA4973"/>
    <w:rsid w:val="00DA6F36"/>
    <w:rsid w:val="00DB596E"/>
    <w:rsid w:val="00DB7773"/>
    <w:rsid w:val="00DC00EA"/>
    <w:rsid w:val="00DC23E4"/>
    <w:rsid w:val="00DC3802"/>
    <w:rsid w:val="00DD6208"/>
    <w:rsid w:val="00DE04C5"/>
    <w:rsid w:val="00DF7E99"/>
    <w:rsid w:val="00E02A60"/>
    <w:rsid w:val="00E07D87"/>
    <w:rsid w:val="00E249C8"/>
    <w:rsid w:val="00E32F7E"/>
    <w:rsid w:val="00E367F5"/>
    <w:rsid w:val="00E5267B"/>
    <w:rsid w:val="00E559F0"/>
    <w:rsid w:val="00E63C0E"/>
    <w:rsid w:val="00E70656"/>
    <w:rsid w:val="00E72D49"/>
    <w:rsid w:val="00E7593C"/>
    <w:rsid w:val="00E7678A"/>
    <w:rsid w:val="00E76874"/>
    <w:rsid w:val="00E935F1"/>
    <w:rsid w:val="00E94A81"/>
    <w:rsid w:val="00EA1C1D"/>
    <w:rsid w:val="00EA1FFB"/>
    <w:rsid w:val="00EB048E"/>
    <w:rsid w:val="00EB4E9C"/>
    <w:rsid w:val="00EC634B"/>
    <w:rsid w:val="00EE34DF"/>
    <w:rsid w:val="00EF158B"/>
    <w:rsid w:val="00EF2F89"/>
    <w:rsid w:val="00F03E98"/>
    <w:rsid w:val="00F115A0"/>
    <w:rsid w:val="00F1237A"/>
    <w:rsid w:val="00F22CBD"/>
    <w:rsid w:val="00F272F1"/>
    <w:rsid w:val="00F31412"/>
    <w:rsid w:val="00F45372"/>
    <w:rsid w:val="00F560F7"/>
    <w:rsid w:val="00F62FC5"/>
    <w:rsid w:val="00F6334D"/>
    <w:rsid w:val="00F63599"/>
    <w:rsid w:val="00F71781"/>
    <w:rsid w:val="00F75898"/>
    <w:rsid w:val="00FA49AB"/>
    <w:rsid w:val="00FC55E7"/>
    <w:rsid w:val="00FC5FD0"/>
    <w:rsid w:val="00FE39C7"/>
    <w:rsid w:val="00FF2694"/>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765F3DD3"/>
  <w15:docId w15:val="{8D7F2CD8-10D7-4902-B54C-64540868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82752C"/>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AA628A"/>
    <w:pPr>
      <w:tabs>
        <w:tab w:val="right" w:leader="dot" w:pos="9639"/>
      </w:tabs>
      <w:spacing w:before="60" w:after="60"/>
      <w:ind w:left="720" w:right="720"/>
    </w:pPr>
    <w:rPr>
      <w:rFonts w:ascii="Arial" w:hAnsi="Arial"/>
    </w:rPr>
  </w:style>
  <w:style w:type="paragraph" w:styleId="TOC3">
    <w:name w:val="toc 3"/>
    <w:next w:val="Normal"/>
    <w:autoRedefine/>
    <w:uiPriority w:val="39"/>
    <w:qFormat/>
    <w:rsid w:val="00504797"/>
    <w:pPr>
      <w:tabs>
        <w:tab w:val="right" w:leader="dot" w:pos="9639"/>
      </w:tabs>
      <w:spacing w:before="60" w:after="60"/>
      <w:ind w:left="1440" w:right="720"/>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AA628A"/>
    <w:pPr>
      <w:tabs>
        <w:tab w:val="right" w:leader="dot" w:pos="9639"/>
      </w:tabs>
      <w:spacing w:before="60" w:after="60"/>
      <w:ind w:left="2160" w:right="720"/>
    </w:pPr>
    <w:rPr>
      <w:rFonts w:ascii="Arial" w:hAnsi="Arial"/>
      <w:sz w:val="18"/>
      <w:lang w:val="fr-FR"/>
    </w:rPr>
  </w:style>
  <w:style w:type="paragraph" w:styleId="TOC1">
    <w:name w:val="toc 1"/>
    <w:next w:val="Normal"/>
    <w:autoRedefine/>
    <w:uiPriority w:val="39"/>
    <w:qFormat/>
    <w:rsid w:val="00AA628A"/>
    <w:pPr>
      <w:keepNext/>
      <w:tabs>
        <w:tab w:val="right" w:leader="dot" w:pos="9639"/>
      </w:tabs>
      <w:spacing w:before="120"/>
    </w:pPr>
    <w:rPr>
      <w:rFonts w:ascii="Arial" w:hAnsi="Arial"/>
      <w:caps/>
    </w:rPr>
  </w:style>
  <w:style w:type="paragraph" w:styleId="TOC5">
    <w:name w:val="toc 5"/>
    <w:next w:val="Normal"/>
    <w:autoRedefine/>
    <w:rsid w:val="00AA628A"/>
    <w:pPr>
      <w:tabs>
        <w:tab w:val="right" w:leader="dot" w:pos="9639"/>
      </w:tabs>
      <w:spacing w:before="60" w:after="60"/>
      <w:ind w:left="2880" w:right="720"/>
      <w:jc w:val="both"/>
    </w:pPr>
    <w:rPr>
      <w:rFonts w:ascii="Arial" w:hAnsi="Arial"/>
      <w:i/>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4210A9"/>
    <w:rPr>
      <w:rFonts w:ascii="Arial" w:hAnsi="Arial"/>
      <w:caps/>
    </w:rPr>
  </w:style>
  <w:style w:type="character" w:customStyle="1" w:styleId="Heading2Char">
    <w:name w:val="Heading 2 Char"/>
    <w:basedOn w:val="DefaultParagraphFont"/>
    <w:link w:val="Heading2"/>
    <w:rsid w:val="004210A9"/>
    <w:rPr>
      <w:rFonts w:ascii="Arial" w:hAnsi="Arial"/>
      <w:u w:val="single"/>
    </w:rPr>
  </w:style>
  <w:style w:type="character" w:customStyle="1" w:styleId="Heading3Char">
    <w:name w:val="Heading 3 Char"/>
    <w:basedOn w:val="DefaultParagraphFont"/>
    <w:link w:val="Heading3"/>
    <w:rsid w:val="0082752C"/>
    <w:rPr>
      <w:rFonts w:ascii="Arial" w:hAnsi="Arial"/>
      <w:i/>
    </w:rPr>
  </w:style>
  <w:style w:type="paragraph" w:styleId="ListParagraph">
    <w:name w:val="List Paragraph"/>
    <w:basedOn w:val="Normal"/>
    <w:uiPriority w:val="34"/>
    <w:qFormat/>
    <w:rsid w:val="004210A9"/>
    <w:pPr>
      <w:ind w:left="720"/>
      <w:contextualSpacing/>
    </w:pPr>
  </w:style>
  <w:style w:type="table" w:styleId="TableGrid">
    <w:name w:val="Table Grid"/>
    <w:basedOn w:val="TableNormal"/>
    <w:uiPriority w:val="39"/>
    <w:rsid w:val="004210A9"/>
    <w:pPr>
      <w:jc w:val="both"/>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4210A9"/>
    <w:pPr>
      <w:jc w:val="both"/>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4210A9"/>
    <w:rPr>
      <w:rFonts w:ascii="Arial" w:hAnsi="Arial"/>
      <w:u w:val="single"/>
      <w:lang w:val="fr-FR"/>
    </w:rPr>
  </w:style>
  <w:style w:type="character" w:customStyle="1" w:styleId="FootnoteTextChar">
    <w:name w:val="Footnote Text Char"/>
    <w:basedOn w:val="DefaultParagraphFont"/>
    <w:link w:val="FootnoteText"/>
    <w:rsid w:val="004210A9"/>
    <w:rPr>
      <w:rFonts w:ascii="Arial" w:hAnsi="Arial"/>
      <w:sz w:val="16"/>
    </w:rPr>
  </w:style>
  <w:style w:type="paragraph" w:styleId="Caption">
    <w:name w:val="caption"/>
    <w:basedOn w:val="Normal"/>
    <w:next w:val="Normal"/>
    <w:qFormat/>
    <w:rsid w:val="004210A9"/>
    <w:pPr>
      <w:framePr w:w="11102" w:hSpace="181" w:wrap="around" w:vAnchor="page" w:hAnchor="page" w:x="438" w:y="15985" w:anchorLock="1"/>
      <w:jc w:val="center"/>
    </w:pPr>
    <w:rPr>
      <w:b/>
      <w:snapToGrid w:val="0"/>
    </w:rPr>
  </w:style>
  <w:style w:type="character" w:styleId="FollowedHyperlink">
    <w:name w:val="FollowedHyperlink"/>
    <w:basedOn w:val="DefaultParagraphFont"/>
    <w:semiHidden/>
    <w:unhideWhenUsed/>
    <w:rsid w:val="008B3D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upov.int/edocs/mdocs/upov/en/upov_eaf_16/upov_eaf_16_3.pdf" TargetMode="External"/><Relationship Id="rId14" Type="http://schemas.openxmlformats.org/officeDocument/2006/relationships/hyperlink" Target="https://www.upov.int/edocs/mdocs/upov/en/upov_eaf_17/upov_eaf_17_3.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di.wipo.int\wipodata\DAT1\OrgUPOV\Shared\UPOV_PRISMA\UPOV%20PRISMA%20Statistics\Copy%20of%20UPOV%20PRISMA%20Stat-graphs_%20Number%20of%20Submitted%20applications%20(PBR%20+%20NLI)%20as%2012-07-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di.wipo.int\wipodata\DAT1\OrgUPOV\Shared\UPOV_PRISMA\UPOV%20PRISMA%20Statistics\overview%20Use%20of%20UPOV_PRISMA_21-09-20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400"/>
              <a:t>Demandes déposées par l’intermédiaire d’upov</a:t>
            </a:r>
            <a:r>
              <a:rPr lang="en-US" sz="1400" baseline="0"/>
              <a:t> prisma</a:t>
            </a:r>
            <a:r>
              <a:rPr lang="en-US" sz="1400"/>
              <a:t> (droit d’obtenteur + répertoire national) par type de plante</a:t>
            </a:r>
          </a:p>
        </c:rich>
      </c:tx>
      <c:layout>
        <c:manualLayout>
          <c:xMode val="edge"/>
          <c:yMode val="edge"/>
          <c:x val="0.1118261038163663"/>
          <c:y val="0"/>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5A03-4907-9CA8-BDFC92E7000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5A03-4907-9CA8-BDFC92E7000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5A03-4907-9CA8-BDFC92E7000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5A03-4907-9CA8-BDFC92E70009}"/>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5A03-4907-9CA8-BDFC92E70009}"/>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5A03-4907-9CA8-BDFC92E70009}"/>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5A03-4907-9CA8-BDFC92E70009}"/>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5A03-4907-9CA8-BDFC92E70009}"/>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5A03-4907-9CA8-BDFC92E70009}"/>
              </c:ext>
            </c:extLst>
          </c:dPt>
          <c:dLbls>
            <c:dLbl>
              <c:idx val="0"/>
              <c:layout>
                <c:manualLayout>
                  <c:x val="9.214219537624474E-2"/>
                  <c:y val="6.2759159501662623E-2"/>
                </c:manualLayout>
              </c:layout>
              <c:tx>
                <c:rich>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r>
                      <a:rPr lang="en-US"/>
                      <a:t>Fruitières</a:t>
                    </a:r>
                    <a:r>
                      <a:rPr lang="en-US" baseline="0"/>
                      <a:t>
</a:t>
                    </a:r>
                    <a:fld id="{59E38064-C3C8-45B0-879B-90CDD826C04A}" type="PERCENTAGE">
                      <a:rPr lang="en-US" baseline="0"/>
                      <a:pPr algn="ctr">
                        <a:defRPr/>
                      </a:pPr>
                      <a:t>[PERCENTAGE]</a:t>
                    </a:fld>
                    <a:endParaRPr lang="en-US" baseline="0"/>
                  </a:p>
                </c:rich>
              </c:tx>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7101827676240208"/>
                      <c:h val="0.10644660194174757"/>
                    </c:manualLayout>
                  </c15:layout>
                  <c15:dlblFieldTable/>
                  <c15:showDataLabelsRange val="0"/>
                </c:ext>
                <c:ext xmlns:c16="http://schemas.microsoft.com/office/drawing/2014/chart" uri="{C3380CC4-5D6E-409C-BE32-E72D297353CC}">
                  <c16:uniqueId val="{00000001-5A03-4907-9CA8-BDFC92E70009}"/>
                </c:ext>
              </c:extLst>
            </c:dLbl>
            <c:dLbl>
              <c:idx val="1"/>
              <c:layout/>
              <c:tx>
                <c:rich>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r>
                      <a:rPr lang="en-US">
                        <a:solidFill>
                          <a:srgbClr val="C00000"/>
                        </a:solidFill>
                      </a:rPr>
                      <a:t>Agricoles</a:t>
                    </a:r>
                    <a:r>
                      <a:rPr lang="en-US" baseline="0">
                        <a:solidFill>
                          <a:srgbClr val="C00000"/>
                        </a:solidFill>
                      </a:rPr>
                      <a:t>
</a:t>
                    </a:r>
                    <a:fld id="{6DFE84DA-CA2F-4DDF-8C8C-625FA3A381D7}" type="PERCENTAGE">
                      <a:rPr lang="en-US" baseline="0">
                        <a:solidFill>
                          <a:srgbClr val="C00000"/>
                        </a:solidFill>
                      </a:rPr>
                      <a:pPr algn="ctr">
                        <a:defRPr>
                          <a:solidFill>
                            <a:schemeClr val="accent1"/>
                          </a:solidFill>
                        </a:defRPr>
                      </a:pPr>
                      <a:t>[PERCENTAGE]</a:t>
                    </a:fld>
                    <a:endParaRPr lang="en-US" baseline="0">
                      <a:solidFill>
                        <a:srgbClr val="C00000"/>
                      </a:solidFill>
                    </a:endParaRPr>
                  </a:p>
                </c:rich>
              </c:tx>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manualLayout>
                      <c:w val="0.15104438642297649"/>
                      <c:h val="0.10644660194174757"/>
                    </c:manualLayout>
                  </c15:layout>
                  <c15:dlblFieldTable/>
                  <c15:showDataLabelsRange val="0"/>
                </c:ext>
                <c:ext xmlns:c16="http://schemas.microsoft.com/office/drawing/2014/chart" uri="{C3380CC4-5D6E-409C-BE32-E72D297353CC}">
                  <c16:uniqueId val="{00000003-5A03-4907-9CA8-BDFC92E70009}"/>
                </c:ext>
              </c:extLst>
            </c:dLbl>
            <c:dLbl>
              <c:idx val="2"/>
              <c:layout/>
              <c:tx>
                <c:rich>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r>
                      <a:rPr lang="en-US">
                        <a:solidFill>
                          <a:srgbClr val="92D050"/>
                        </a:solidFill>
                      </a:rPr>
                      <a:t>Agricoles/potagères</a:t>
                    </a:r>
                    <a:r>
                      <a:rPr lang="en-US" baseline="0">
                        <a:solidFill>
                          <a:srgbClr val="92D050"/>
                        </a:solidFill>
                      </a:rPr>
                      <a:t>
</a:t>
                    </a:r>
                    <a:fld id="{C282AA2F-C120-479F-A11F-9113282F82CD}" type="PERCENTAGE">
                      <a:rPr lang="en-US" baseline="0">
                        <a:solidFill>
                          <a:srgbClr val="92D050"/>
                        </a:solidFill>
                      </a:rPr>
                      <a:pPr algn="ctr">
                        <a:defRPr>
                          <a:solidFill>
                            <a:schemeClr val="accent1"/>
                          </a:solidFill>
                        </a:defRPr>
                      </a:pPr>
                      <a:t>[PERCENTAGE]</a:t>
                    </a:fld>
                    <a:endParaRPr lang="en-US" baseline="0">
                      <a:solidFill>
                        <a:srgbClr val="92D050"/>
                      </a:solidFill>
                    </a:endParaRPr>
                  </a:p>
                </c:rich>
              </c:tx>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manualLayout>
                      <c:w val="0.25071791287185702"/>
                      <c:h val="0.15384481308768444"/>
                    </c:manualLayout>
                  </c15:layout>
                  <c15:dlblFieldTable/>
                  <c15:showDataLabelsRange val="0"/>
                </c:ext>
                <c:ext xmlns:c16="http://schemas.microsoft.com/office/drawing/2014/chart" uri="{C3380CC4-5D6E-409C-BE32-E72D297353CC}">
                  <c16:uniqueId val="{00000005-5A03-4907-9CA8-BDFC92E70009}"/>
                </c:ext>
              </c:extLst>
            </c:dLbl>
            <c:dLbl>
              <c:idx val="3"/>
              <c:layout/>
              <c:tx>
                <c:rich>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r>
                      <a:rPr lang="en-US">
                        <a:solidFill>
                          <a:srgbClr val="7030A0"/>
                        </a:solidFill>
                      </a:rPr>
                      <a:t>Potagères</a:t>
                    </a:r>
                    <a:r>
                      <a:rPr lang="en-US" baseline="0">
                        <a:solidFill>
                          <a:srgbClr val="7030A0"/>
                        </a:solidFill>
                      </a:rPr>
                      <a:t>
</a:t>
                    </a:r>
                    <a:fld id="{5F221249-933A-4706-A2BE-DB25FE738D0E}" type="PERCENTAGE">
                      <a:rPr lang="en-US" baseline="0">
                        <a:solidFill>
                          <a:srgbClr val="7030A0"/>
                        </a:solidFill>
                      </a:rPr>
                      <a:pPr algn="ctr">
                        <a:defRPr>
                          <a:solidFill>
                            <a:schemeClr val="accent1"/>
                          </a:solidFill>
                        </a:defRPr>
                      </a:pPr>
                      <a:t>[PERCENTAGE]</a:t>
                    </a:fld>
                    <a:endParaRPr lang="en-US" baseline="0">
                      <a:solidFill>
                        <a:srgbClr val="7030A0"/>
                      </a:solidFill>
                    </a:endParaRPr>
                  </a:p>
                </c:rich>
              </c:tx>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manualLayout>
                      <c:w val="0.1552219321148825"/>
                      <c:h val="0.10644660194174757"/>
                    </c:manualLayout>
                  </c15:layout>
                  <c15:dlblFieldTable/>
                  <c15:showDataLabelsRange val="0"/>
                </c:ext>
                <c:ext xmlns:c16="http://schemas.microsoft.com/office/drawing/2014/chart" uri="{C3380CC4-5D6E-409C-BE32-E72D297353CC}">
                  <c16:uniqueId val="{00000007-5A03-4907-9CA8-BDFC92E70009}"/>
                </c:ext>
              </c:extLst>
            </c:dLbl>
            <c:dLbl>
              <c:idx val="4"/>
              <c:layout>
                <c:manualLayout>
                  <c:x val="-5.8604366686540184E-2"/>
                  <c:y val="0"/>
                </c:manualLayout>
              </c:layout>
              <c:tx>
                <c:rich>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r>
                      <a:rPr lang="en-US">
                        <a:solidFill>
                          <a:srgbClr val="00B0F0"/>
                        </a:solidFill>
                      </a:rPr>
                      <a:t>Ornementales/potagères</a:t>
                    </a:r>
                    <a:r>
                      <a:rPr lang="en-US" baseline="0">
                        <a:solidFill>
                          <a:srgbClr val="00B0F0"/>
                        </a:solidFill>
                      </a:rPr>
                      <a:t>
</a:t>
                    </a:r>
                    <a:fld id="{BA0071E6-A393-422E-981B-E691FD8E9A0B}" type="PERCENTAGE">
                      <a:rPr lang="en-US" baseline="0">
                        <a:solidFill>
                          <a:srgbClr val="00B0F0"/>
                        </a:solidFill>
                      </a:rPr>
                      <a:pPr algn="ctr">
                        <a:defRPr>
                          <a:solidFill>
                            <a:schemeClr val="accent1"/>
                          </a:solidFill>
                        </a:defRPr>
                      </a:pPr>
                      <a:t>[PERCENTAGE]</a:t>
                    </a:fld>
                    <a:endParaRPr lang="en-US" baseline="0">
                      <a:solidFill>
                        <a:srgbClr val="00B0F0"/>
                      </a:solidFill>
                    </a:endParaRPr>
                  </a:p>
                </c:rich>
              </c:tx>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2063444419317033"/>
                      <c:h val="0.14511000688020795"/>
                    </c:manualLayout>
                  </c15:layout>
                  <c15:dlblFieldTable/>
                  <c15:showDataLabelsRange val="0"/>
                </c:ext>
                <c:ext xmlns:c16="http://schemas.microsoft.com/office/drawing/2014/chart" uri="{C3380CC4-5D6E-409C-BE32-E72D297353CC}">
                  <c16:uniqueId val="{00000009-5A03-4907-9CA8-BDFC92E70009}"/>
                </c:ext>
              </c:extLst>
            </c:dLbl>
            <c:dLbl>
              <c:idx val="5"/>
              <c:layout/>
              <c:tx>
                <c:rich>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r>
                      <a:rPr lang="en-US">
                        <a:solidFill>
                          <a:schemeClr val="accent6">
                            <a:lumMod val="75000"/>
                          </a:schemeClr>
                        </a:solidFill>
                      </a:rPr>
                      <a:t>Ornementales</a:t>
                    </a:r>
                    <a:r>
                      <a:rPr lang="en-US" baseline="0">
                        <a:solidFill>
                          <a:schemeClr val="accent6">
                            <a:lumMod val="75000"/>
                          </a:schemeClr>
                        </a:solidFill>
                      </a:rPr>
                      <a:t>
</a:t>
                    </a:r>
                    <a:fld id="{B1312E61-9FD8-43DF-93DF-9B9E2523773B}" type="PERCENTAGE">
                      <a:rPr lang="en-US" baseline="0">
                        <a:solidFill>
                          <a:schemeClr val="accent6">
                            <a:lumMod val="75000"/>
                          </a:schemeClr>
                        </a:solidFill>
                      </a:rPr>
                      <a:pPr algn="ctr">
                        <a:defRPr>
                          <a:solidFill>
                            <a:schemeClr val="accent1"/>
                          </a:solidFill>
                        </a:defRPr>
                      </a:pPr>
                      <a:t>[PERCENTAGE]</a:t>
                    </a:fld>
                    <a:endParaRPr lang="en-US" baseline="0">
                      <a:solidFill>
                        <a:schemeClr val="accent6">
                          <a:lumMod val="75000"/>
                        </a:schemeClr>
                      </a:solidFill>
                    </a:endParaRPr>
                  </a:p>
                </c:rich>
              </c:tx>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manualLayout>
                      <c:w val="0.22228469809420037"/>
                      <c:h val="0.10644660194174757"/>
                    </c:manualLayout>
                  </c15:layout>
                  <c15:dlblFieldTable/>
                  <c15:showDataLabelsRange val="0"/>
                </c:ext>
                <c:ext xmlns:c16="http://schemas.microsoft.com/office/drawing/2014/chart" uri="{C3380CC4-5D6E-409C-BE32-E72D297353CC}">
                  <c16:uniqueId val="{0000000B-5A03-4907-9CA8-BDFC92E70009}"/>
                </c:ext>
              </c:extLst>
            </c:dLbl>
            <c:dLbl>
              <c:idx val="6"/>
              <c:layout>
                <c:manualLayout>
                  <c:x val="-4.9818871323497299E-2"/>
                  <c:y val="3.663003663003663E-3"/>
                </c:manualLayout>
              </c:layout>
              <c:tx>
                <c:rich>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r>
                      <a:rPr lang="en-US">
                        <a:solidFill>
                          <a:srgbClr val="002060"/>
                        </a:solidFill>
                      </a:rPr>
                      <a:t>Fruitières/ornementales</a:t>
                    </a:r>
                    <a:r>
                      <a:rPr lang="en-US" baseline="0">
                        <a:solidFill>
                          <a:srgbClr val="002060"/>
                        </a:solidFill>
                      </a:rPr>
                      <a:t>
</a:t>
                    </a:r>
                    <a:fld id="{D618ADDF-F8C4-4801-8CE6-C39F3952CBFD}" type="PERCENTAGE">
                      <a:rPr lang="en-US" baseline="0">
                        <a:solidFill>
                          <a:srgbClr val="002060"/>
                        </a:solidFill>
                      </a:rPr>
                      <a:pPr algn="ctr">
                        <a:defRPr>
                          <a:solidFill>
                            <a:schemeClr val="accent1"/>
                          </a:solidFill>
                        </a:defRPr>
                      </a:pPr>
                      <a:t>[PERCENTAGE]</a:t>
                    </a:fld>
                    <a:endParaRPr lang="en-US" baseline="0">
                      <a:solidFill>
                        <a:srgbClr val="002060"/>
                      </a:solidFill>
                    </a:endParaRPr>
                  </a:p>
                </c:rich>
              </c:tx>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9060052219321147"/>
                      <c:h val="0.11120403638865531"/>
                    </c:manualLayout>
                  </c15:layout>
                  <c15:dlblFieldTable/>
                  <c15:showDataLabelsRange val="0"/>
                </c:ext>
                <c:ext xmlns:c16="http://schemas.microsoft.com/office/drawing/2014/chart" uri="{C3380CC4-5D6E-409C-BE32-E72D297353CC}">
                  <c16:uniqueId val="{0000000D-5A03-4907-9CA8-BDFC92E70009}"/>
                </c:ext>
              </c:extLst>
            </c:dLbl>
            <c:dLbl>
              <c:idx val="7"/>
              <c:layout/>
              <c:tx>
                <c:rich>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r>
                      <a:rPr lang="en-US" baseline="0">
                        <a:solidFill>
                          <a:schemeClr val="accent2">
                            <a:lumMod val="75000"/>
                          </a:schemeClr>
                        </a:solidFill>
                      </a:rPr>
                      <a:t>Ornementales/arbres
</a:t>
                    </a:r>
                    <a:fld id="{B6F6A7ED-1CA7-47FA-B686-DE522879732F}" type="PERCENTAGE">
                      <a:rPr lang="en-US" baseline="0">
                        <a:solidFill>
                          <a:schemeClr val="accent2">
                            <a:lumMod val="75000"/>
                          </a:schemeClr>
                        </a:solidFill>
                      </a:rPr>
                      <a:pPr algn="ctr">
                        <a:defRPr>
                          <a:solidFill>
                            <a:schemeClr val="accent1"/>
                          </a:solidFill>
                        </a:defRPr>
                      </a:pPr>
                      <a:t>[PERCENTAGE]</a:t>
                    </a:fld>
                    <a:endParaRPr lang="en-US" baseline="0">
                      <a:solidFill>
                        <a:schemeClr val="accent2">
                          <a:lumMod val="75000"/>
                        </a:schemeClr>
                      </a:solidFill>
                    </a:endParaRPr>
                  </a:p>
                </c:rich>
              </c:tx>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manualLayout>
                      <c:w val="0.25942558746736294"/>
                      <c:h val="0.10644660194174757"/>
                    </c:manualLayout>
                  </c15:layout>
                  <c15:dlblFieldTable/>
                  <c15:showDataLabelsRange val="0"/>
                </c:ext>
                <c:ext xmlns:c16="http://schemas.microsoft.com/office/drawing/2014/chart" uri="{C3380CC4-5D6E-409C-BE32-E72D297353CC}">
                  <c16:uniqueId val="{0000000F-5A03-4907-9CA8-BDFC92E70009}"/>
                </c:ext>
              </c:extLst>
            </c:dLbl>
            <c:dLbl>
              <c:idx val="8"/>
              <c:layout>
                <c:manualLayout>
                  <c:x val="0.29587845278169045"/>
                  <c:y val="8.8886966052320222E-3"/>
                </c:manualLayout>
              </c:layout>
              <c:tx>
                <c:rich>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r>
                      <a:rPr lang="en-US">
                        <a:solidFill>
                          <a:schemeClr val="accent3">
                            <a:lumMod val="50000"/>
                          </a:schemeClr>
                        </a:solidFill>
                      </a:rPr>
                      <a:t>Agricoles/ornementales</a:t>
                    </a:r>
                    <a:r>
                      <a:rPr lang="en-US" baseline="0">
                        <a:solidFill>
                          <a:schemeClr val="accent3">
                            <a:lumMod val="50000"/>
                          </a:schemeClr>
                        </a:solidFill>
                      </a:rPr>
                      <a:t>
</a:t>
                    </a:r>
                    <a:fld id="{A830FACA-67DD-4B00-8D01-FBB17BDF8635}" type="PERCENTAGE">
                      <a:rPr lang="en-US" baseline="0">
                        <a:solidFill>
                          <a:schemeClr val="accent3">
                            <a:lumMod val="50000"/>
                          </a:schemeClr>
                        </a:solidFill>
                      </a:rPr>
                      <a:pPr algn="ctr">
                        <a:defRPr>
                          <a:solidFill>
                            <a:schemeClr val="accent1"/>
                          </a:solidFill>
                        </a:defRPr>
                      </a:pPr>
                      <a:t>[PERCENTAGE]</a:t>
                    </a:fld>
                    <a:endParaRPr lang="en-US" baseline="0">
                      <a:solidFill>
                        <a:schemeClr val="accent3">
                          <a:lumMod val="50000"/>
                        </a:schemeClr>
                      </a:solidFill>
                    </a:endParaRPr>
                  </a:p>
                </c:rich>
              </c:tx>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41201376410714802"/>
                      <c:h val="0.12431023045196274"/>
                    </c:manualLayout>
                  </c15:layout>
                  <c15:dlblFieldTable/>
                  <c15:showDataLabelsRange val="0"/>
                </c:ext>
                <c:ext xmlns:c16="http://schemas.microsoft.com/office/drawing/2014/chart" uri="{C3380CC4-5D6E-409C-BE32-E72D297353CC}">
                  <c16:uniqueId val="{00000011-5A03-4907-9CA8-BDFC92E70009}"/>
                </c:ext>
              </c:extLst>
            </c:dLbl>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Sheet1!$A$18:$A$26</c:f>
              <c:strCache>
                <c:ptCount val="9"/>
                <c:pt idx="0">
                  <c:v>Fruit </c:v>
                </c:pt>
                <c:pt idx="1">
                  <c:v>Agriculture </c:v>
                </c:pt>
                <c:pt idx="2">
                  <c:v>Agriculture vegetable </c:v>
                </c:pt>
                <c:pt idx="3">
                  <c:v>Vegetable </c:v>
                </c:pt>
                <c:pt idx="4">
                  <c:v>Ornamental vegetable</c:v>
                </c:pt>
                <c:pt idx="5">
                  <c:v>Ornamental </c:v>
                </c:pt>
                <c:pt idx="6">
                  <c:v>Fruit ornamental</c:v>
                </c:pt>
                <c:pt idx="7">
                  <c:v>Ornamental tree</c:v>
                </c:pt>
                <c:pt idx="8">
                  <c:v>Agricultural Ornamental </c:v>
                </c:pt>
              </c:strCache>
            </c:strRef>
          </c:cat>
          <c:val>
            <c:numRef>
              <c:f>Sheet1!$B$18:$B$26</c:f>
              <c:numCache>
                <c:formatCode>General</c:formatCode>
                <c:ptCount val="9"/>
                <c:pt idx="0">
                  <c:v>249</c:v>
                </c:pt>
                <c:pt idx="1">
                  <c:v>323</c:v>
                </c:pt>
                <c:pt idx="2">
                  <c:v>26</c:v>
                </c:pt>
                <c:pt idx="3">
                  <c:v>366</c:v>
                </c:pt>
                <c:pt idx="4">
                  <c:v>5</c:v>
                </c:pt>
                <c:pt idx="5">
                  <c:v>639</c:v>
                </c:pt>
                <c:pt idx="6">
                  <c:v>181</c:v>
                </c:pt>
                <c:pt idx="7">
                  <c:v>10</c:v>
                </c:pt>
                <c:pt idx="8">
                  <c:v>8</c:v>
                </c:pt>
              </c:numCache>
            </c:numRef>
          </c:val>
          <c:extLst>
            <c:ext xmlns:c16="http://schemas.microsoft.com/office/drawing/2014/chart" uri="{C3380CC4-5D6E-409C-BE32-E72D297353CC}">
              <c16:uniqueId val="{00000012-5A03-4907-9CA8-BDFC92E70009}"/>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Nombre d’utilisateurs d’UPOV PRISMA enregistrés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'User trend'!$C$3</c:f>
              <c:strCache>
                <c:ptCount val="1"/>
                <c:pt idx="0">
                  <c:v>Breeder Admin</c:v>
                </c:pt>
              </c:strCache>
            </c:strRef>
          </c:tx>
          <c:spPr>
            <a:solidFill>
              <a:srgbClr val="92D050"/>
            </a:solidFill>
            <a:ln>
              <a:noFill/>
            </a:ln>
            <a:effectLst/>
          </c:spPr>
          <c:invertIfNegative val="0"/>
          <c:cat>
            <c:numRef>
              <c:f>'User trend'!$B$4:$B$60</c:f>
              <c:numCache>
                <c:formatCode>mmm\-yy</c:formatCode>
                <c:ptCount val="57"/>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numCache>
            </c:numRef>
          </c:cat>
          <c:val>
            <c:numRef>
              <c:f>'User trend'!$C$4:$C$60</c:f>
              <c:numCache>
                <c:formatCode>General</c:formatCode>
                <c:ptCount val="57"/>
                <c:pt idx="0">
                  <c:v>5</c:v>
                </c:pt>
                <c:pt idx="1">
                  <c:v>5</c:v>
                </c:pt>
                <c:pt idx="2">
                  <c:v>6</c:v>
                </c:pt>
                <c:pt idx="3">
                  <c:v>6</c:v>
                </c:pt>
                <c:pt idx="4">
                  <c:v>7</c:v>
                </c:pt>
                <c:pt idx="5">
                  <c:v>7</c:v>
                </c:pt>
                <c:pt idx="6">
                  <c:v>7</c:v>
                </c:pt>
                <c:pt idx="7">
                  <c:v>8</c:v>
                </c:pt>
                <c:pt idx="8">
                  <c:v>8</c:v>
                </c:pt>
                <c:pt idx="9">
                  <c:v>9</c:v>
                </c:pt>
                <c:pt idx="10">
                  <c:v>14</c:v>
                </c:pt>
                <c:pt idx="11">
                  <c:v>14</c:v>
                </c:pt>
                <c:pt idx="12">
                  <c:v>14</c:v>
                </c:pt>
                <c:pt idx="13">
                  <c:v>19</c:v>
                </c:pt>
                <c:pt idx="14">
                  <c:v>24</c:v>
                </c:pt>
                <c:pt idx="15">
                  <c:v>25</c:v>
                </c:pt>
                <c:pt idx="16">
                  <c:v>30</c:v>
                </c:pt>
                <c:pt idx="17">
                  <c:v>34</c:v>
                </c:pt>
                <c:pt idx="18">
                  <c:v>36</c:v>
                </c:pt>
                <c:pt idx="19">
                  <c:v>43</c:v>
                </c:pt>
                <c:pt idx="20">
                  <c:v>45</c:v>
                </c:pt>
                <c:pt idx="21">
                  <c:v>50</c:v>
                </c:pt>
                <c:pt idx="22">
                  <c:v>58</c:v>
                </c:pt>
                <c:pt idx="23">
                  <c:v>59</c:v>
                </c:pt>
                <c:pt idx="24">
                  <c:v>64</c:v>
                </c:pt>
                <c:pt idx="25">
                  <c:v>64</c:v>
                </c:pt>
                <c:pt idx="26">
                  <c:v>68</c:v>
                </c:pt>
                <c:pt idx="27">
                  <c:v>70</c:v>
                </c:pt>
                <c:pt idx="28">
                  <c:v>72</c:v>
                </c:pt>
                <c:pt idx="29">
                  <c:v>74</c:v>
                </c:pt>
                <c:pt idx="30">
                  <c:v>77</c:v>
                </c:pt>
                <c:pt idx="31">
                  <c:v>78</c:v>
                </c:pt>
                <c:pt idx="32">
                  <c:v>80</c:v>
                </c:pt>
                <c:pt idx="33">
                  <c:v>81</c:v>
                </c:pt>
                <c:pt idx="34">
                  <c:v>83</c:v>
                </c:pt>
                <c:pt idx="35">
                  <c:v>88</c:v>
                </c:pt>
                <c:pt idx="36">
                  <c:v>88</c:v>
                </c:pt>
                <c:pt idx="37">
                  <c:v>90</c:v>
                </c:pt>
                <c:pt idx="38">
                  <c:v>94</c:v>
                </c:pt>
                <c:pt idx="39">
                  <c:v>96</c:v>
                </c:pt>
                <c:pt idx="40">
                  <c:v>96</c:v>
                </c:pt>
                <c:pt idx="41">
                  <c:v>98</c:v>
                </c:pt>
                <c:pt idx="42">
                  <c:v>101</c:v>
                </c:pt>
                <c:pt idx="43">
                  <c:v>103</c:v>
                </c:pt>
                <c:pt idx="44">
                  <c:v>105</c:v>
                </c:pt>
                <c:pt idx="45">
                  <c:v>108</c:v>
                </c:pt>
                <c:pt idx="46">
                  <c:v>108</c:v>
                </c:pt>
                <c:pt idx="47">
                  <c:v>115</c:v>
                </c:pt>
                <c:pt idx="48">
                  <c:v>132</c:v>
                </c:pt>
                <c:pt idx="49">
                  <c:v>136</c:v>
                </c:pt>
                <c:pt idx="50">
                  <c:v>142</c:v>
                </c:pt>
                <c:pt idx="51">
                  <c:v>150</c:v>
                </c:pt>
                <c:pt idx="52">
                  <c:v>154</c:v>
                </c:pt>
                <c:pt idx="53">
                  <c:v>155</c:v>
                </c:pt>
                <c:pt idx="54">
                  <c:v>167</c:v>
                </c:pt>
                <c:pt idx="55">
                  <c:v>170</c:v>
                </c:pt>
                <c:pt idx="56">
                  <c:v>174</c:v>
                </c:pt>
              </c:numCache>
            </c:numRef>
          </c:val>
          <c:extLst>
            <c:ext xmlns:c16="http://schemas.microsoft.com/office/drawing/2014/chart" uri="{C3380CC4-5D6E-409C-BE32-E72D297353CC}">
              <c16:uniqueId val="{00000000-D79B-44C4-8338-3B9B44707F36}"/>
            </c:ext>
          </c:extLst>
        </c:ser>
        <c:ser>
          <c:idx val="1"/>
          <c:order val="1"/>
          <c:tx>
            <c:strRef>
              <c:f>'User trend'!$D$3</c:f>
              <c:strCache>
                <c:ptCount val="1"/>
                <c:pt idx="0">
                  <c:v>Agents</c:v>
                </c:pt>
              </c:strCache>
            </c:strRef>
          </c:tx>
          <c:spPr>
            <a:solidFill>
              <a:schemeClr val="accent2"/>
            </a:solidFill>
            <a:ln>
              <a:noFill/>
            </a:ln>
            <a:effectLst/>
          </c:spPr>
          <c:invertIfNegative val="0"/>
          <c:cat>
            <c:numRef>
              <c:f>'User trend'!$B$4:$B$60</c:f>
              <c:numCache>
                <c:formatCode>mmm\-yy</c:formatCode>
                <c:ptCount val="57"/>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numCache>
            </c:numRef>
          </c:cat>
          <c:val>
            <c:numRef>
              <c:f>'User trend'!$D$4:$D$60</c:f>
              <c:numCache>
                <c:formatCode>General</c:formatCode>
                <c:ptCount val="57"/>
                <c:pt idx="14">
                  <c:v>2</c:v>
                </c:pt>
                <c:pt idx="15">
                  <c:v>4</c:v>
                </c:pt>
                <c:pt idx="16">
                  <c:v>5</c:v>
                </c:pt>
                <c:pt idx="17">
                  <c:v>5</c:v>
                </c:pt>
                <c:pt idx="18">
                  <c:v>7</c:v>
                </c:pt>
                <c:pt idx="19">
                  <c:v>8</c:v>
                </c:pt>
                <c:pt idx="20">
                  <c:v>8</c:v>
                </c:pt>
                <c:pt idx="21">
                  <c:v>11</c:v>
                </c:pt>
                <c:pt idx="22">
                  <c:v>15</c:v>
                </c:pt>
                <c:pt idx="23">
                  <c:v>16</c:v>
                </c:pt>
                <c:pt idx="24">
                  <c:v>21</c:v>
                </c:pt>
                <c:pt idx="25">
                  <c:v>27</c:v>
                </c:pt>
                <c:pt idx="26">
                  <c:v>29</c:v>
                </c:pt>
                <c:pt idx="27">
                  <c:v>32</c:v>
                </c:pt>
                <c:pt idx="28">
                  <c:v>32</c:v>
                </c:pt>
                <c:pt idx="29">
                  <c:v>33</c:v>
                </c:pt>
                <c:pt idx="30">
                  <c:v>35</c:v>
                </c:pt>
                <c:pt idx="31">
                  <c:v>37</c:v>
                </c:pt>
                <c:pt idx="32">
                  <c:v>43</c:v>
                </c:pt>
                <c:pt idx="33">
                  <c:v>49</c:v>
                </c:pt>
                <c:pt idx="34">
                  <c:v>51</c:v>
                </c:pt>
                <c:pt idx="35">
                  <c:v>52</c:v>
                </c:pt>
                <c:pt idx="36">
                  <c:v>54</c:v>
                </c:pt>
                <c:pt idx="37">
                  <c:v>57</c:v>
                </c:pt>
                <c:pt idx="38">
                  <c:v>58</c:v>
                </c:pt>
                <c:pt idx="39">
                  <c:v>61</c:v>
                </c:pt>
                <c:pt idx="40">
                  <c:v>63</c:v>
                </c:pt>
                <c:pt idx="41">
                  <c:v>65</c:v>
                </c:pt>
                <c:pt idx="42">
                  <c:v>71</c:v>
                </c:pt>
                <c:pt idx="43">
                  <c:v>72</c:v>
                </c:pt>
                <c:pt idx="44">
                  <c:v>83</c:v>
                </c:pt>
                <c:pt idx="45">
                  <c:v>89</c:v>
                </c:pt>
                <c:pt idx="46">
                  <c:v>97</c:v>
                </c:pt>
                <c:pt idx="47">
                  <c:v>104</c:v>
                </c:pt>
                <c:pt idx="48">
                  <c:v>120</c:v>
                </c:pt>
                <c:pt idx="49">
                  <c:v>141</c:v>
                </c:pt>
                <c:pt idx="50">
                  <c:v>147</c:v>
                </c:pt>
                <c:pt idx="51">
                  <c:v>153</c:v>
                </c:pt>
                <c:pt idx="52">
                  <c:v>157</c:v>
                </c:pt>
                <c:pt idx="53">
                  <c:v>164</c:v>
                </c:pt>
                <c:pt idx="54">
                  <c:v>168</c:v>
                </c:pt>
                <c:pt idx="55">
                  <c:v>178</c:v>
                </c:pt>
                <c:pt idx="56">
                  <c:v>181</c:v>
                </c:pt>
              </c:numCache>
            </c:numRef>
          </c:val>
          <c:extLst>
            <c:ext xmlns:c16="http://schemas.microsoft.com/office/drawing/2014/chart" uri="{C3380CC4-5D6E-409C-BE32-E72D297353CC}">
              <c16:uniqueId val="{00000001-D79B-44C4-8338-3B9B44707F36}"/>
            </c:ext>
          </c:extLst>
        </c:ser>
        <c:dLbls>
          <c:showLegendKey val="0"/>
          <c:showVal val="0"/>
          <c:showCatName val="0"/>
          <c:showSerName val="0"/>
          <c:showPercent val="0"/>
          <c:showBubbleSize val="0"/>
        </c:dLbls>
        <c:gapWidth val="150"/>
        <c:overlap val="100"/>
        <c:axId val="790656992"/>
        <c:axId val="790649504"/>
      </c:barChart>
      <c:dateAx>
        <c:axId val="79065699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649504"/>
        <c:crosses val="autoZero"/>
        <c:auto val="1"/>
        <c:lblOffset val="100"/>
        <c:baseTimeUnit val="months"/>
      </c:dateAx>
      <c:valAx>
        <c:axId val="790649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656992"/>
        <c:crosses val="autoZero"/>
        <c:crossBetween val="between"/>
      </c:valAx>
      <c:spPr>
        <a:noFill/>
        <a:ln>
          <a:noFill/>
        </a:ln>
        <a:effectLst/>
      </c:spPr>
    </c:plotArea>
    <c:legend>
      <c:legendPos val="b"/>
      <c:layout>
        <c:manualLayout>
          <c:xMode val="edge"/>
          <c:yMode val="edge"/>
          <c:x val="0.18635546373696751"/>
          <c:y val="0.91577644289309201"/>
          <c:w val="0.49449505086374007"/>
          <c:h val="6.213224635580346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59295-3867-4FC9-917E-0DE5B025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10</Pages>
  <Words>3182</Words>
  <Characters>20198</Characters>
  <Application>Microsoft Office Word</Application>
  <DocSecurity>0</DocSecurity>
  <Lines>517</Lines>
  <Paragraphs>229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TC/57/INF/2</vt:lpstr>
      <vt:lpstr>TC/57/INF/2</vt:lpstr>
    </vt:vector>
  </TitlesOfParts>
  <Company>UPOV</Company>
  <LinksUpToDate>false</LinksUpToDate>
  <CharactersWithSpaces>23151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TC/57/INF/2</dc:title>
  <dc:subject/>
  <dc:creator>SANCHEZ VIZCAINO GOMEZ Rosa Maria</dc:creator>
  <cp:keywords>FOR OFFICIAL USE ONLY</cp:keywords>
  <dc:description/>
  <cp:lastModifiedBy>SANTOS Carla Marina</cp:lastModifiedBy>
  <cp:revision>13</cp:revision>
  <cp:lastPrinted>2016-11-22T15:41:00Z</cp:lastPrinted>
  <dcterms:created xsi:type="dcterms:W3CDTF">2021-10-22T07:00:00Z</dcterms:created>
  <dcterms:modified xsi:type="dcterms:W3CDTF">2021-10-25T15:39:00Z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fadcf4d9-35a2-4244-b9f2-1199a5de5e19</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