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95591" w:rsidRPr="001E5A13" w:rsidTr="00475134">
        <w:tc>
          <w:tcPr>
            <w:tcW w:w="6522" w:type="dxa"/>
          </w:tcPr>
          <w:p w:rsidR="00D95591" w:rsidRPr="001E5A13" w:rsidRDefault="00D95591" w:rsidP="00475134">
            <w:pPr>
              <w:rPr>
                <w:lang w:val="fr-FR"/>
              </w:rPr>
            </w:pPr>
            <w:bookmarkStart w:id="0" w:name="TitleOfDoc"/>
            <w:bookmarkEnd w:id="0"/>
            <w:r w:rsidRPr="001E5A13">
              <w:rPr>
                <w:noProof/>
              </w:rPr>
              <w:drawing>
                <wp:inline distT="0" distB="0" distL="0" distR="0" wp14:anchorId="5745FF6C" wp14:editId="3364C93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95591" w:rsidRPr="001E5A13" w:rsidRDefault="00D95591" w:rsidP="00475134">
            <w:pPr>
              <w:pStyle w:val="Lettrine"/>
              <w:rPr>
                <w:lang w:val="fr-FR"/>
              </w:rPr>
            </w:pPr>
            <w:r w:rsidRPr="001E5A13">
              <w:rPr>
                <w:lang w:val="fr-FR"/>
              </w:rPr>
              <w:t>F</w:t>
            </w:r>
          </w:p>
        </w:tc>
      </w:tr>
      <w:tr w:rsidR="00D95591" w:rsidRPr="004A5D02" w:rsidTr="00475134">
        <w:trPr>
          <w:trHeight w:val="219"/>
        </w:trPr>
        <w:tc>
          <w:tcPr>
            <w:tcW w:w="6522" w:type="dxa"/>
          </w:tcPr>
          <w:p w:rsidR="00D95591" w:rsidRPr="001E5A13" w:rsidRDefault="00D95591" w:rsidP="00475134">
            <w:pPr>
              <w:pStyle w:val="upove"/>
              <w:rPr>
                <w:lang w:val="fr-FR"/>
              </w:rPr>
            </w:pPr>
            <w:r w:rsidRPr="001E5A13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D95591" w:rsidRPr="001E5A13" w:rsidRDefault="00D95591" w:rsidP="00475134">
            <w:pPr>
              <w:rPr>
                <w:lang w:val="fr-FR"/>
              </w:rPr>
            </w:pPr>
          </w:p>
        </w:tc>
      </w:tr>
    </w:tbl>
    <w:p w:rsidR="001214B2" w:rsidRPr="001E5A13" w:rsidRDefault="001214B2" w:rsidP="00D95591">
      <w:pPr>
        <w:rPr>
          <w:lang w:val="fr-FR"/>
        </w:rPr>
      </w:pPr>
    </w:p>
    <w:p w:rsidR="00D95591" w:rsidRPr="001E5A13" w:rsidRDefault="00D95591" w:rsidP="00D95591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D95591" w:rsidRPr="004A5D02" w:rsidTr="00475134">
        <w:tc>
          <w:tcPr>
            <w:tcW w:w="6512" w:type="dxa"/>
            <w:tcBorders>
              <w:bottom w:val="single" w:sz="4" w:space="0" w:color="auto"/>
            </w:tcBorders>
          </w:tcPr>
          <w:p w:rsidR="001214B2" w:rsidRPr="001E5A13" w:rsidRDefault="00D95591" w:rsidP="00475134">
            <w:pPr>
              <w:pStyle w:val="Sessiontc"/>
              <w:spacing w:line="240" w:lineRule="auto"/>
              <w:rPr>
                <w:lang w:val="fr-FR"/>
              </w:rPr>
            </w:pPr>
            <w:r w:rsidRPr="001E5A13">
              <w:rPr>
                <w:lang w:val="fr-FR"/>
              </w:rPr>
              <w:t>Comité administratif et juridique</w:t>
            </w:r>
          </w:p>
          <w:p w:rsidR="00D95591" w:rsidRPr="001E5A13" w:rsidRDefault="00D95591" w:rsidP="00475134">
            <w:pPr>
              <w:pStyle w:val="Sessiontcplacedate"/>
              <w:rPr>
                <w:sz w:val="22"/>
                <w:lang w:val="fr-FR"/>
              </w:rPr>
            </w:pPr>
            <w:r w:rsidRPr="001E5A13">
              <w:rPr>
                <w:lang w:val="fr-FR"/>
              </w:rPr>
              <w:t>Soixante</w:t>
            </w:r>
            <w:r w:rsidR="00C15B7D">
              <w:rPr>
                <w:lang w:val="fr-FR"/>
              </w:rPr>
              <w:t>-</w:t>
            </w:r>
            <w:r w:rsidRPr="001E5A13">
              <w:rPr>
                <w:lang w:val="fr-FR"/>
              </w:rPr>
              <w:t>dix</w:t>
            </w:r>
            <w:r w:rsidR="00C15B7D">
              <w:rPr>
                <w:lang w:val="fr-FR"/>
              </w:rPr>
              <w:t>-</w:t>
            </w:r>
            <w:r w:rsidRPr="001E5A13">
              <w:rPr>
                <w:lang w:val="fr-FR"/>
              </w:rPr>
              <w:t>huit</w:t>
            </w:r>
            <w:r w:rsidR="00C15B7D">
              <w:rPr>
                <w:lang w:val="fr-FR"/>
              </w:rPr>
              <w:t>ième session</w:t>
            </w:r>
            <w:r w:rsidRPr="001E5A13">
              <w:rPr>
                <w:lang w:val="fr-FR"/>
              </w:rPr>
              <w:br/>
              <w:t>Genève, 2</w:t>
            </w:r>
            <w:r w:rsidR="001E5A13" w:rsidRPr="001E5A13">
              <w:rPr>
                <w:lang w:val="fr-FR"/>
              </w:rPr>
              <w:t>7</w:t>
            </w:r>
            <w:r w:rsidR="001E5A13">
              <w:rPr>
                <w:lang w:val="fr-FR"/>
              </w:rPr>
              <w:t> </w:t>
            </w:r>
            <w:r w:rsidR="001E5A13" w:rsidRPr="001E5A13">
              <w:rPr>
                <w:lang w:val="fr-FR"/>
              </w:rPr>
              <w:t>octobre</w:t>
            </w:r>
            <w:r w:rsidR="001E5A13">
              <w:rPr>
                <w:lang w:val="fr-FR"/>
              </w:rPr>
              <w:t> </w:t>
            </w:r>
            <w:r w:rsidR="001E5A13" w:rsidRPr="001E5A13">
              <w:rPr>
                <w:lang w:val="fr-FR"/>
              </w:rPr>
              <w:t>20</w:t>
            </w:r>
            <w:r w:rsidRPr="001E5A13">
              <w:rPr>
                <w:lang w:val="fr-FR"/>
              </w:rPr>
              <w:t>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1214B2" w:rsidRPr="001E5A13" w:rsidRDefault="00D95591" w:rsidP="00475134">
            <w:pPr>
              <w:pStyle w:val="Doccode"/>
              <w:rPr>
                <w:lang w:val="fr-FR"/>
              </w:rPr>
            </w:pPr>
            <w:r w:rsidRPr="001E5A13">
              <w:rPr>
                <w:lang w:val="fr-FR"/>
              </w:rPr>
              <w:t>CAJ/78/6</w:t>
            </w:r>
          </w:p>
          <w:p w:rsidR="001214B2" w:rsidRPr="001E5A13" w:rsidRDefault="00D95591" w:rsidP="00475134">
            <w:pPr>
              <w:pStyle w:val="Docoriginal"/>
              <w:rPr>
                <w:lang w:val="fr-FR"/>
              </w:rPr>
            </w:pPr>
            <w:r w:rsidRPr="001E5A13">
              <w:rPr>
                <w:lang w:val="fr-FR"/>
              </w:rPr>
              <w:t>Original</w:t>
            </w:r>
            <w:r w:rsidR="00C15B7D">
              <w:rPr>
                <w:lang w:val="fr-FR"/>
              </w:rPr>
              <w:t> :</w:t>
            </w:r>
            <w:r w:rsidRPr="001E5A13">
              <w:rPr>
                <w:b w:val="0"/>
                <w:spacing w:val="0"/>
                <w:lang w:val="fr-FR"/>
              </w:rPr>
              <w:t xml:space="preserve"> anglais</w:t>
            </w:r>
          </w:p>
          <w:p w:rsidR="00D95591" w:rsidRPr="001E5A13" w:rsidRDefault="00D95591" w:rsidP="00B408CB">
            <w:pPr>
              <w:pStyle w:val="Docoriginal"/>
              <w:rPr>
                <w:b w:val="0"/>
                <w:spacing w:val="0"/>
                <w:lang w:val="fr-FR"/>
              </w:rPr>
            </w:pPr>
            <w:r w:rsidRPr="001E5A13">
              <w:rPr>
                <w:lang w:val="fr-FR"/>
              </w:rPr>
              <w:t>Date</w:t>
            </w:r>
            <w:r w:rsidR="00C15B7D">
              <w:rPr>
                <w:lang w:val="fr-FR"/>
              </w:rPr>
              <w:t> :</w:t>
            </w:r>
            <w:r w:rsidRPr="001E5A13">
              <w:rPr>
                <w:b w:val="0"/>
                <w:spacing w:val="0"/>
                <w:lang w:val="fr-FR"/>
              </w:rPr>
              <w:t xml:space="preserve"> 2</w:t>
            </w:r>
            <w:r w:rsidR="00B408CB">
              <w:rPr>
                <w:b w:val="0"/>
                <w:spacing w:val="0"/>
                <w:lang w:val="fr-FR"/>
              </w:rPr>
              <w:t>8</w:t>
            </w:r>
            <w:r w:rsidR="001E5A13">
              <w:rPr>
                <w:b w:val="0"/>
                <w:spacing w:val="0"/>
                <w:lang w:val="fr-FR"/>
              </w:rPr>
              <w:t> </w:t>
            </w:r>
            <w:r w:rsidR="001E5A13" w:rsidRPr="001E5A13">
              <w:rPr>
                <w:b w:val="0"/>
                <w:spacing w:val="0"/>
                <w:lang w:val="fr-FR"/>
              </w:rPr>
              <w:t>septembre</w:t>
            </w:r>
            <w:r w:rsidR="001E5A13">
              <w:rPr>
                <w:b w:val="0"/>
                <w:spacing w:val="0"/>
                <w:lang w:val="fr-FR"/>
              </w:rPr>
              <w:t> </w:t>
            </w:r>
            <w:r w:rsidR="001E5A13" w:rsidRPr="001E5A13">
              <w:rPr>
                <w:b w:val="0"/>
                <w:spacing w:val="0"/>
                <w:lang w:val="fr-FR"/>
              </w:rPr>
              <w:t>20</w:t>
            </w:r>
            <w:r w:rsidRPr="001E5A13">
              <w:rPr>
                <w:b w:val="0"/>
                <w:spacing w:val="0"/>
                <w:lang w:val="fr-FR"/>
              </w:rPr>
              <w:t>21</w:t>
            </w:r>
          </w:p>
        </w:tc>
      </w:tr>
    </w:tbl>
    <w:p w:rsidR="001214B2" w:rsidRPr="001E5A13" w:rsidRDefault="00D95591" w:rsidP="00D95591">
      <w:pPr>
        <w:pStyle w:val="Titleofdoc0"/>
        <w:rPr>
          <w:lang w:val="fr-FR"/>
        </w:rPr>
      </w:pPr>
      <w:r w:rsidRPr="001E5A13">
        <w:rPr>
          <w:lang w:val="fr-FR"/>
        </w:rPr>
        <w:t>Nouveauté des lignées parentales en rapport avec l</w:t>
      </w:r>
      <w:r w:rsidR="00C15B7D">
        <w:rPr>
          <w:lang w:val="fr-FR"/>
        </w:rPr>
        <w:t>’</w:t>
      </w:r>
      <w:r w:rsidRPr="001E5A13">
        <w:rPr>
          <w:lang w:val="fr-FR"/>
        </w:rPr>
        <w:t xml:space="preserve">exploitation </w:t>
      </w:r>
      <w:r w:rsidR="004A5D02">
        <w:rPr>
          <w:lang w:val="fr-FR"/>
        </w:rPr>
        <w:t xml:space="preserve">de la </w:t>
      </w:r>
      <w:r w:rsidRPr="001E5A13">
        <w:rPr>
          <w:lang w:val="fr-FR"/>
        </w:rPr>
        <w:t>variété hybride</w:t>
      </w:r>
    </w:p>
    <w:p w:rsidR="001214B2" w:rsidRPr="001E5A13" w:rsidRDefault="00D95591" w:rsidP="00D95591">
      <w:pPr>
        <w:pStyle w:val="preparedby1"/>
        <w:jc w:val="left"/>
        <w:rPr>
          <w:lang w:val="fr-FR"/>
        </w:rPr>
      </w:pPr>
      <w:bookmarkStart w:id="1" w:name="Prepared"/>
      <w:bookmarkEnd w:id="1"/>
      <w:r w:rsidRPr="001E5A13">
        <w:rPr>
          <w:lang w:val="fr-FR"/>
        </w:rPr>
        <w:t>Document établi par le Bureau de l</w:t>
      </w:r>
      <w:r w:rsidR="00C15B7D">
        <w:rPr>
          <w:lang w:val="fr-FR"/>
        </w:rPr>
        <w:t>’</w:t>
      </w:r>
      <w:r w:rsidRPr="001E5A13">
        <w:rPr>
          <w:lang w:val="fr-FR"/>
        </w:rPr>
        <w:t>Union</w:t>
      </w:r>
    </w:p>
    <w:p w:rsidR="001214B2" w:rsidRPr="001E5A13" w:rsidRDefault="00D95591" w:rsidP="00D95591">
      <w:pPr>
        <w:pStyle w:val="Disclaimer"/>
        <w:rPr>
          <w:lang w:val="fr-FR"/>
        </w:rPr>
      </w:pPr>
      <w:r w:rsidRPr="001E5A13">
        <w:rPr>
          <w:lang w:val="fr-FR"/>
        </w:rPr>
        <w:t>Avertissement</w:t>
      </w:r>
      <w:r w:rsidR="00C15B7D">
        <w:rPr>
          <w:lang w:val="fr-FR"/>
        </w:rPr>
        <w:t> :</w:t>
      </w:r>
      <w:r w:rsidRPr="001E5A13">
        <w:rPr>
          <w:lang w:val="fr-FR"/>
        </w:rPr>
        <w:t xml:space="preserve"> le présent document ne représente pas les principes ou les orientations de l</w:t>
      </w:r>
      <w:r w:rsidR="00C15B7D">
        <w:rPr>
          <w:lang w:val="fr-FR"/>
        </w:rPr>
        <w:t>’</w:t>
      </w:r>
      <w:r w:rsidRPr="001E5A13">
        <w:rPr>
          <w:lang w:val="fr-FR"/>
        </w:rPr>
        <w:t>UPOV</w:t>
      </w:r>
    </w:p>
    <w:p w:rsidR="001214B2" w:rsidRPr="001E5A13" w:rsidRDefault="00D95591" w:rsidP="00D95591">
      <w:pPr>
        <w:pStyle w:val="Heading1"/>
        <w:rPr>
          <w:snapToGrid w:val="0"/>
          <w:lang w:val="fr-FR"/>
        </w:rPr>
      </w:pPr>
      <w:bookmarkStart w:id="2" w:name="_Toc84000851"/>
      <w:r w:rsidRPr="001E5A13">
        <w:rPr>
          <w:snapToGrid w:val="0"/>
          <w:lang w:val="fr-FR"/>
        </w:rPr>
        <w:t>RÉSUMÉ</w:t>
      </w:r>
      <w:bookmarkEnd w:id="2"/>
    </w:p>
    <w:p w:rsidR="001214B2" w:rsidRPr="001E5A13" w:rsidRDefault="001214B2" w:rsidP="00CC16BE">
      <w:pPr>
        <w:rPr>
          <w:lang w:val="fr-FR"/>
        </w:rPr>
      </w:pPr>
    </w:p>
    <w:p w:rsidR="001214B2" w:rsidRPr="001E5A13" w:rsidRDefault="00CC16BE" w:rsidP="00D95591">
      <w:pPr>
        <w:rPr>
          <w:snapToGrid w:val="0"/>
          <w:lang w:val="fr-FR"/>
        </w:rPr>
      </w:pPr>
      <w:r w:rsidRPr="001E5A13">
        <w:rPr>
          <w:snapToGrid w:val="0"/>
          <w:lang w:val="fr-FR"/>
        </w:rPr>
        <w:fldChar w:fldCharType="begin"/>
      </w:r>
      <w:r w:rsidRPr="001E5A13">
        <w:rPr>
          <w:snapToGrid w:val="0"/>
          <w:lang w:val="fr-FR"/>
        </w:rPr>
        <w:instrText xml:space="preserve"> AUTONUM  </w:instrText>
      </w:r>
      <w:r w:rsidRPr="001E5A13">
        <w:rPr>
          <w:snapToGrid w:val="0"/>
          <w:lang w:val="fr-FR"/>
        </w:rPr>
        <w:fldChar w:fldCharType="end"/>
      </w:r>
      <w:r w:rsidRPr="001E5A13">
        <w:rPr>
          <w:snapToGrid w:val="0"/>
          <w:lang w:val="fr-FR"/>
        </w:rPr>
        <w:tab/>
      </w:r>
      <w:r w:rsidR="00D95591" w:rsidRPr="001E5A13">
        <w:rPr>
          <w:snapToGrid w:val="0"/>
          <w:lang w:val="fr-FR"/>
        </w:rPr>
        <w:t>L</w:t>
      </w:r>
      <w:r w:rsidR="00C15B7D">
        <w:rPr>
          <w:snapToGrid w:val="0"/>
          <w:lang w:val="fr-FR"/>
        </w:rPr>
        <w:t>’</w:t>
      </w:r>
      <w:r w:rsidR="00D95591" w:rsidRPr="001E5A13">
        <w:rPr>
          <w:snapToGrid w:val="0"/>
          <w:lang w:val="fr-FR"/>
        </w:rPr>
        <w:t>objet du présent document est d</w:t>
      </w:r>
      <w:r w:rsidR="00C15B7D">
        <w:rPr>
          <w:snapToGrid w:val="0"/>
          <w:lang w:val="fr-FR"/>
        </w:rPr>
        <w:t>’</w:t>
      </w:r>
      <w:r w:rsidR="00D95591" w:rsidRPr="001E5A13">
        <w:rPr>
          <w:snapToGrid w:val="0"/>
          <w:lang w:val="fr-FR"/>
        </w:rPr>
        <w:t>inviter le Comité administratif et juridique (CAJ) à examiner une proposition concernant un nouveau calendrier pour les prochaines étapes de l</w:t>
      </w:r>
      <w:r w:rsidR="00C15B7D">
        <w:rPr>
          <w:snapToGrid w:val="0"/>
          <w:lang w:val="fr-FR"/>
        </w:rPr>
        <w:t>’</w:t>
      </w:r>
      <w:r w:rsidR="00D95591" w:rsidRPr="001E5A13">
        <w:rPr>
          <w:snapToGrid w:val="0"/>
          <w:lang w:val="fr-FR"/>
        </w:rPr>
        <w:t xml:space="preserve">élaboration </w:t>
      </w:r>
      <w:r w:rsidR="00ED1B72">
        <w:rPr>
          <w:snapToGrid w:val="0"/>
          <w:lang w:val="fr-FR"/>
        </w:rPr>
        <w:t>d</w:t>
      </w:r>
      <w:r w:rsidR="00C15B7D">
        <w:rPr>
          <w:snapToGrid w:val="0"/>
          <w:lang w:val="fr-FR"/>
        </w:rPr>
        <w:t>’</w:t>
      </w:r>
      <w:r w:rsidR="00D95591" w:rsidRPr="001E5A13">
        <w:rPr>
          <w:snapToGrid w:val="0"/>
          <w:lang w:val="fr-FR"/>
        </w:rPr>
        <w:t xml:space="preserve">orientations </w:t>
      </w:r>
      <w:r w:rsidR="00D95591" w:rsidRPr="001E5A13">
        <w:rPr>
          <w:snapToGrid w:val="0"/>
          <w:color w:val="000000"/>
          <w:lang w:val="fr-FR"/>
        </w:rPr>
        <w:t xml:space="preserve">possibles </w:t>
      </w:r>
      <w:r w:rsidR="00D95591" w:rsidRPr="001E5A13">
        <w:rPr>
          <w:snapToGrid w:val="0"/>
          <w:lang w:val="fr-FR"/>
        </w:rPr>
        <w:t xml:space="preserve">sur la nouveauté des lignées parentales en </w:t>
      </w:r>
      <w:r w:rsidR="00D95591" w:rsidRPr="001E5A13">
        <w:rPr>
          <w:snapToGrid w:val="0"/>
          <w:color w:val="000000"/>
          <w:lang w:val="fr-FR"/>
        </w:rPr>
        <w:t>rapport avec</w:t>
      </w:r>
      <w:r w:rsidR="00D95591" w:rsidRPr="001E5A13">
        <w:rPr>
          <w:snapToGrid w:val="0"/>
          <w:lang w:val="fr-FR"/>
        </w:rPr>
        <w:t xml:space="preserve"> l</w:t>
      </w:r>
      <w:r w:rsidR="00C15B7D">
        <w:rPr>
          <w:snapToGrid w:val="0"/>
          <w:lang w:val="fr-FR"/>
        </w:rPr>
        <w:t>’</w:t>
      </w:r>
      <w:r w:rsidR="00D95591" w:rsidRPr="001E5A13">
        <w:rPr>
          <w:snapToGrid w:val="0"/>
          <w:lang w:val="fr-FR"/>
        </w:rPr>
        <w:t xml:space="preserve">exploitation </w:t>
      </w:r>
      <w:r w:rsidR="004A5D02" w:rsidRPr="004A5D02">
        <w:rPr>
          <w:snapToGrid w:val="0"/>
          <w:lang w:val="fr-FR"/>
        </w:rPr>
        <w:t>de la</w:t>
      </w:r>
      <w:r w:rsidR="00D95591" w:rsidRPr="001E5A13">
        <w:rPr>
          <w:snapToGrid w:val="0"/>
          <w:lang w:val="fr-FR"/>
        </w:rPr>
        <w:t xml:space="preserve"> variété hybride.</w:t>
      </w:r>
    </w:p>
    <w:p w:rsidR="001214B2" w:rsidRPr="001E5A13" w:rsidRDefault="001214B2" w:rsidP="00CC16BE">
      <w:pPr>
        <w:rPr>
          <w:snapToGrid w:val="0"/>
          <w:lang w:val="fr-FR"/>
        </w:rPr>
      </w:pPr>
    </w:p>
    <w:p w:rsidR="001214B2" w:rsidRPr="001E5A13" w:rsidRDefault="00CC16BE" w:rsidP="00D95591">
      <w:pPr>
        <w:rPr>
          <w:lang w:val="fr-FR"/>
        </w:rPr>
      </w:pPr>
      <w:r w:rsidRPr="001E5A13">
        <w:rPr>
          <w:lang w:val="fr-FR"/>
        </w:rPr>
        <w:fldChar w:fldCharType="begin"/>
      </w:r>
      <w:r w:rsidRPr="001E5A13">
        <w:rPr>
          <w:lang w:val="fr-FR"/>
        </w:rPr>
        <w:instrText xml:space="preserve"> AUTONUM  </w:instrText>
      </w:r>
      <w:r w:rsidRPr="001E5A13">
        <w:rPr>
          <w:lang w:val="fr-FR"/>
        </w:rPr>
        <w:fldChar w:fldCharType="end"/>
      </w:r>
      <w:r w:rsidRPr="001E5A13">
        <w:rPr>
          <w:lang w:val="fr-FR"/>
        </w:rPr>
        <w:tab/>
      </w:r>
      <w:r w:rsidR="00D95591" w:rsidRPr="001E5A13">
        <w:rPr>
          <w:lang w:val="fr-FR"/>
        </w:rPr>
        <w:t>Le CAJ est invité</w:t>
      </w:r>
    </w:p>
    <w:p w:rsidR="001214B2" w:rsidRPr="001E5A13" w:rsidRDefault="001214B2" w:rsidP="00CC16BE">
      <w:pPr>
        <w:rPr>
          <w:lang w:val="fr-FR"/>
        </w:rPr>
      </w:pPr>
    </w:p>
    <w:p w:rsidR="001214B2" w:rsidRPr="001E5A13" w:rsidRDefault="007C1778" w:rsidP="00D95591">
      <w:pPr>
        <w:rPr>
          <w:lang w:val="fr-FR"/>
        </w:rPr>
      </w:pPr>
      <w:r w:rsidRPr="001E5A13">
        <w:rPr>
          <w:lang w:val="fr-FR"/>
        </w:rPr>
        <w:tab/>
      </w:r>
      <w:r w:rsidR="0040288E" w:rsidRPr="001E5A13">
        <w:rPr>
          <w:lang w:val="fr-FR"/>
        </w:rPr>
        <w:t>a)</w:t>
      </w:r>
      <w:r w:rsidR="0040288E" w:rsidRPr="001E5A13">
        <w:rPr>
          <w:lang w:val="fr-FR"/>
        </w:rPr>
        <w:tab/>
      </w:r>
      <w:r w:rsidR="00D95591" w:rsidRPr="001E5A13">
        <w:rPr>
          <w:color w:val="000000"/>
          <w:lang w:val="fr-FR"/>
        </w:rPr>
        <w:t>à i</w:t>
      </w:r>
      <w:r w:rsidR="00D95591" w:rsidRPr="001E5A13">
        <w:rPr>
          <w:lang w:val="fr-FR"/>
        </w:rPr>
        <w:t>nviter les membres de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Union, de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ISF, de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AFSTA, de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APSA et de</w:t>
      </w:r>
      <w:r w:rsidR="001E5A13" w:rsidRPr="001E5A13">
        <w:rPr>
          <w:lang w:val="fr-FR"/>
        </w:rPr>
        <w:t xml:space="preserve"> la</w:t>
      </w:r>
      <w:r w:rsidR="001E5A13">
        <w:rPr>
          <w:lang w:val="fr-FR"/>
        </w:rPr>
        <w:t> </w:t>
      </w:r>
      <w:r w:rsidR="001E5A13" w:rsidRPr="001E5A13">
        <w:rPr>
          <w:lang w:val="fr-FR"/>
        </w:rPr>
        <w:t>SAA</w:t>
      </w:r>
      <w:r w:rsidR="00D95591" w:rsidRPr="001E5A13">
        <w:rPr>
          <w:lang w:val="fr-FR"/>
        </w:rPr>
        <w:t xml:space="preserve"> à </w:t>
      </w:r>
      <w:r w:rsidR="00D95591" w:rsidRPr="001E5A13">
        <w:rPr>
          <w:color w:val="000000"/>
          <w:lang w:val="fr-FR"/>
        </w:rPr>
        <w:t xml:space="preserve">présenter des </w:t>
      </w:r>
      <w:r w:rsidR="00D95591" w:rsidRPr="001E5A13">
        <w:rPr>
          <w:lang w:val="fr-FR"/>
        </w:rPr>
        <w:t xml:space="preserve">exposés sur la nouveauté des lignées parentales </w:t>
      </w:r>
      <w:r w:rsidR="00D95591" w:rsidRPr="001E5A13">
        <w:rPr>
          <w:color w:val="000000"/>
          <w:lang w:val="fr-FR"/>
        </w:rPr>
        <w:t xml:space="preserve">en rapport avec </w:t>
      </w:r>
      <w:r w:rsidR="00D95591" w:rsidRPr="001E5A13">
        <w:rPr>
          <w:lang w:val="fr-FR"/>
        </w:rPr>
        <w:t>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 xml:space="preserve">exploitation </w:t>
      </w:r>
      <w:r w:rsidR="004A5D02" w:rsidRPr="004A5D02">
        <w:rPr>
          <w:snapToGrid w:val="0"/>
          <w:lang w:val="fr-FR"/>
        </w:rPr>
        <w:t>de la</w:t>
      </w:r>
      <w:r w:rsidR="00D95591" w:rsidRPr="001E5A13">
        <w:rPr>
          <w:color w:val="000000"/>
          <w:lang w:val="fr-FR"/>
        </w:rPr>
        <w:t xml:space="preserve"> </w:t>
      </w:r>
      <w:r w:rsidR="00D95591" w:rsidRPr="001E5A13">
        <w:rPr>
          <w:lang w:val="fr-FR"/>
        </w:rPr>
        <w:t>variété hybride</w:t>
      </w:r>
      <w:r w:rsidR="00D95591" w:rsidRPr="001E5A13">
        <w:rPr>
          <w:color w:val="000000"/>
          <w:lang w:val="fr-FR"/>
        </w:rPr>
        <w:t xml:space="preserve"> pendant </w:t>
      </w:r>
      <w:r w:rsidR="00D95591" w:rsidRPr="001E5A13">
        <w:rPr>
          <w:lang w:val="fr-FR"/>
        </w:rPr>
        <w:t>la soixante</w:t>
      </w:r>
      <w:r w:rsidR="00C15B7D">
        <w:rPr>
          <w:lang w:val="fr-FR"/>
        </w:rPr>
        <w:t>-</w:t>
      </w:r>
      <w:r w:rsidR="00D95591" w:rsidRPr="001E5A13">
        <w:rPr>
          <w:lang w:val="fr-FR"/>
        </w:rPr>
        <w:t>dix</w:t>
      </w:r>
      <w:r w:rsidR="00C15B7D">
        <w:rPr>
          <w:lang w:val="fr-FR"/>
        </w:rPr>
        <w:t>-</w:t>
      </w:r>
      <w:r w:rsidR="00D95591" w:rsidRPr="001E5A13">
        <w:rPr>
          <w:lang w:val="fr-FR"/>
        </w:rPr>
        <w:t>neuv</w:t>
      </w:r>
      <w:r w:rsidR="00C15B7D">
        <w:rPr>
          <w:lang w:val="fr-FR"/>
        </w:rPr>
        <w:t>ième session</w:t>
      </w:r>
      <w:r w:rsidR="001E5A13" w:rsidRPr="001E5A13">
        <w:rPr>
          <w:lang w:val="fr-FR"/>
        </w:rPr>
        <w:t xml:space="preserve"> du</w:t>
      </w:r>
      <w:r w:rsidR="001E5A13">
        <w:rPr>
          <w:lang w:val="fr-FR"/>
        </w:rPr>
        <w:t> </w:t>
      </w:r>
      <w:r w:rsidR="001E5A13" w:rsidRPr="001E5A13">
        <w:rPr>
          <w:lang w:val="fr-FR"/>
        </w:rPr>
        <w:t>CAJ</w:t>
      </w:r>
      <w:r w:rsidR="00D95591" w:rsidRPr="001E5A13">
        <w:rPr>
          <w:color w:val="000000"/>
          <w:lang w:val="fr-FR"/>
        </w:rPr>
        <w:t xml:space="preserve"> </w:t>
      </w:r>
      <w:r w:rsidR="00D95591" w:rsidRPr="001E5A13">
        <w:rPr>
          <w:lang w:val="fr-FR"/>
        </w:rPr>
        <w:t>et</w:t>
      </w:r>
    </w:p>
    <w:p w:rsidR="001214B2" w:rsidRPr="001E5A13" w:rsidRDefault="001214B2" w:rsidP="007C1778">
      <w:pPr>
        <w:rPr>
          <w:lang w:val="fr-FR"/>
        </w:rPr>
      </w:pPr>
    </w:p>
    <w:p w:rsidR="001214B2" w:rsidRPr="001E5A13" w:rsidRDefault="007C1778" w:rsidP="00D95591">
      <w:pPr>
        <w:rPr>
          <w:lang w:val="fr-FR"/>
        </w:rPr>
      </w:pPr>
      <w:r w:rsidRPr="001E5A13">
        <w:rPr>
          <w:lang w:val="fr-FR"/>
        </w:rPr>
        <w:tab/>
      </w:r>
      <w:r w:rsidR="0040288E" w:rsidRPr="001E5A13">
        <w:rPr>
          <w:lang w:val="fr-FR"/>
        </w:rPr>
        <w:t>b)</w:t>
      </w:r>
      <w:r w:rsidR="0040288E" w:rsidRPr="001E5A13">
        <w:rPr>
          <w:lang w:val="fr-FR"/>
        </w:rPr>
        <w:tab/>
      </w:r>
      <w:r w:rsidR="00D95591" w:rsidRPr="001E5A13">
        <w:rPr>
          <w:lang w:val="fr-FR"/>
        </w:rPr>
        <w:t xml:space="preserve">sur la base des exposés </w:t>
      </w:r>
      <w:r w:rsidR="00D95591" w:rsidRPr="001E5A13">
        <w:rPr>
          <w:color w:val="000000"/>
          <w:lang w:val="fr-FR"/>
        </w:rPr>
        <w:t xml:space="preserve">présentés </w:t>
      </w:r>
      <w:r w:rsidR="00D95591" w:rsidRPr="001E5A13">
        <w:rPr>
          <w:lang w:val="fr-FR"/>
        </w:rPr>
        <w:t xml:space="preserve">et des </w:t>
      </w:r>
      <w:r w:rsidR="00D95591" w:rsidRPr="001E5A13">
        <w:rPr>
          <w:color w:val="000000"/>
          <w:lang w:val="fr-FR"/>
        </w:rPr>
        <w:t>délibérations tenues à</w:t>
      </w:r>
      <w:r w:rsidR="00D95591" w:rsidRPr="001E5A13">
        <w:rPr>
          <w:lang w:val="fr-FR"/>
        </w:rPr>
        <w:t xml:space="preserve"> la soixante</w:t>
      </w:r>
      <w:r w:rsidR="00C15B7D">
        <w:rPr>
          <w:lang w:val="fr-FR"/>
        </w:rPr>
        <w:t>-</w:t>
      </w:r>
      <w:r w:rsidR="00D95591" w:rsidRPr="001E5A13">
        <w:rPr>
          <w:lang w:val="fr-FR"/>
        </w:rPr>
        <w:t>dix</w:t>
      </w:r>
      <w:r w:rsidR="00C15B7D">
        <w:rPr>
          <w:lang w:val="fr-FR"/>
        </w:rPr>
        <w:t>-</w:t>
      </w:r>
      <w:r w:rsidR="00D95591" w:rsidRPr="001E5A13">
        <w:rPr>
          <w:lang w:val="fr-FR"/>
        </w:rPr>
        <w:t>neuv</w:t>
      </w:r>
      <w:r w:rsidR="00C15B7D">
        <w:rPr>
          <w:lang w:val="fr-FR"/>
        </w:rPr>
        <w:t>ième session</w:t>
      </w:r>
      <w:r w:rsidR="001E5A13" w:rsidRPr="001E5A13">
        <w:rPr>
          <w:lang w:val="fr-FR"/>
        </w:rPr>
        <w:t xml:space="preserve"> du</w:t>
      </w:r>
      <w:r w:rsidR="001E5A13">
        <w:rPr>
          <w:lang w:val="fr-FR"/>
        </w:rPr>
        <w:t> </w:t>
      </w:r>
      <w:r w:rsidR="001E5A13" w:rsidRPr="001E5A13">
        <w:rPr>
          <w:lang w:val="fr-FR"/>
        </w:rPr>
        <w:t>CAJ</w:t>
      </w:r>
      <w:r w:rsidR="00D95591" w:rsidRPr="001E5A13">
        <w:rPr>
          <w:lang w:val="fr-FR"/>
        </w:rPr>
        <w:t xml:space="preserve">, </w:t>
      </w:r>
      <w:r w:rsidR="00D95591" w:rsidRPr="001E5A13">
        <w:rPr>
          <w:color w:val="000000"/>
          <w:lang w:val="fr-FR"/>
        </w:rPr>
        <w:t xml:space="preserve">à </w:t>
      </w:r>
      <w:r w:rsidR="00D95591" w:rsidRPr="001E5A13">
        <w:rPr>
          <w:lang w:val="fr-FR"/>
        </w:rPr>
        <w:t xml:space="preserve">envisager </w:t>
      </w:r>
      <w:r w:rsidR="00D95591" w:rsidRPr="001E5A13">
        <w:rPr>
          <w:color w:val="000000"/>
          <w:lang w:val="fr-FR"/>
        </w:rPr>
        <w:t xml:space="preserve">la possibilité </w:t>
      </w:r>
      <w:r w:rsidR="00D95591" w:rsidRPr="001E5A13">
        <w:rPr>
          <w:lang w:val="fr-FR"/>
        </w:rPr>
        <w:t>d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inviter le Bureau de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 xml:space="preserve">Union à </w:t>
      </w:r>
      <w:r w:rsidR="00D95591" w:rsidRPr="001E5A13">
        <w:rPr>
          <w:color w:val="000000"/>
          <w:lang w:val="fr-FR"/>
        </w:rPr>
        <w:t>amorcer la préparation d</w:t>
      </w:r>
      <w:r w:rsidR="00C15B7D">
        <w:rPr>
          <w:color w:val="000000"/>
          <w:lang w:val="fr-FR"/>
        </w:rPr>
        <w:t>’</w:t>
      </w:r>
      <w:r w:rsidR="00D95591" w:rsidRPr="001E5A13">
        <w:rPr>
          <w:lang w:val="fr-FR"/>
        </w:rPr>
        <w:t>orientations communes sur cette question, pour examen par</w:t>
      </w:r>
      <w:r w:rsidR="001E5A13" w:rsidRPr="001E5A13">
        <w:rPr>
          <w:lang w:val="fr-FR"/>
        </w:rPr>
        <w:t xml:space="preserve"> le</w:t>
      </w:r>
      <w:r w:rsidR="001E5A13">
        <w:rPr>
          <w:lang w:val="fr-FR"/>
        </w:rPr>
        <w:t> </w:t>
      </w:r>
      <w:r w:rsidR="001E5A13" w:rsidRPr="001E5A13">
        <w:rPr>
          <w:lang w:val="fr-FR"/>
        </w:rPr>
        <w:t>CAJ</w:t>
      </w:r>
      <w:r w:rsidR="00D95591" w:rsidRPr="001E5A13">
        <w:rPr>
          <w:lang w:val="fr-FR"/>
        </w:rPr>
        <w:t xml:space="preserve"> à sa </w:t>
      </w:r>
      <w:r w:rsidR="00D95591" w:rsidRPr="001E5A13">
        <w:rPr>
          <w:color w:val="000000"/>
          <w:lang w:val="fr-FR"/>
        </w:rPr>
        <w:t>quatre</w:t>
      </w:r>
      <w:r w:rsidR="00C15B7D">
        <w:rPr>
          <w:color w:val="000000"/>
          <w:lang w:val="fr-FR"/>
        </w:rPr>
        <w:t>-</w:t>
      </w:r>
      <w:r w:rsidR="00D95591" w:rsidRPr="001E5A13">
        <w:rPr>
          <w:color w:val="000000"/>
          <w:lang w:val="fr-FR"/>
        </w:rPr>
        <w:t>vingt</w:t>
      </w:r>
      <w:r w:rsidR="00C15B7D">
        <w:rPr>
          <w:color w:val="000000"/>
          <w:lang w:val="fr-FR"/>
        </w:rPr>
        <w:t>ième session</w:t>
      </w:r>
      <w:r w:rsidR="00D95591" w:rsidRPr="001E5A13">
        <w:rPr>
          <w:lang w:val="fr-FR"/>
        </w:rPr>
        <w:t>.</w:t>
      </w:r>
    </w:p>
    <w:p w:rsidR="001214B2" w:rsidRPr="001E5A13" w:rsidRDefault="001214B2" w:rsidP="00CC16BE">
      <w:pPr>
        <w:rPr>
          <w:lang w:val="fr-FR"/>
        </w:rPr>
      </w:pPr>
    </w:p>
    <w:p w:rsidR="001214B2" w:rsidRPr="001E5A13" w:rsidRDefault="00D95591" w:rsidP="00D95591">
      <w:pPr>
        <w:rPr>
          <w:snapToGrid w:val="0"/>
          <w:lang w:val="fr-FR"/>
        </w:rPr>
      </w:pPr>
      <w:r w:rsidRPr="001E5A13">
        <w:rPr>
          <w:snapToGrid w:val="0"/>
          <w:u w:val="single"/>
          <w:lang w:val="fr-FR"/>
        </w:rPr>
        <w:t>Table des matières</w:t>
      </w:r>
    </w:p>
    <w:p w:rsidR="001214B2" w:rsidRPr="001E5A13" w:rsidRDefault="001214B2" w:rsidP="00CC16BE">
      <w:pPr>
        <w:rPr>
          <w:snapToGrid w:val="0"/>
          <w:sz w:val="16"/>
          <w:lang w:val="fr-FR"/>
        </w:rPr>
      </w:pPr>
    </w:p>
    <w:p w:rsidR="00F05143" w:rsidRPr="00F05143" w:rsidRDefault="00CC16B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/>
        </w:rPr>
      </w:pPr>
      <w:r w:rsidRPr="001E5A13">
        <w:rPr>
          <w:snapToGrid w:val="0"/>
          <w:sz w:val="18"/>
          <w:lang w:val="fr-FR"/>
        </w:rPr>
        <w:fldChar w:fldCharType="begin"/>
      </w:r>
      <w:r w:rsidRPr="001E5A13">
        <w:rPr>
          <w:snapToGrid w:val="0"/>
          <w:lang w:val="fr-FR"/>
        </w:rPr>
        <w:instrText xml:space="preserve"> TOC \o "1-1" \u </w:instrText>
      </w:r>
      <w:r w:rsidRPr="001E5A13">
        <w:rPr>
          <w:snapToGrid w:val="0"/>
          <w:sz w:val="18"/>
          <w:lang w:val="fr-FR"/>
        </w:rPr>
        <w:fldChar w:fldCharType="separate"/>
      </w:r>
      <w:r w:rsidR="00F05143" w:rsidRPr="0036720A">
        <w:rPr>
          <w:noProof/>
          <w:snapToGrid w:val="0"/>
          <w:lang w:val="fr-FR"/>
        </w:rPr>
        <w:t>RÉSUMÉ</w:t>
      </w:r>
      <w:r w:rsidR="00F05143" w:rsidRPr="00F05143">
        <w:rPr>
          <w:noProof/>
          <w:lang w:val="fr-FR"/>
        </w:rPr>
        <w:tab/>
      </w:r>
      <w:r w:rsidR="00F05143">
        <w:rPr>
          <w:noProof/>
        </w:rPr>
        <w:fldChar w:fldCharType="begin"/>
      </w:r>
      <w:r w:rsidR="00F05143" w:rsidRPr="00F05143">
        <w:rPr>
          <w:noProof/>
          <w:lang w:val="fr-FR"/>
        </w:rPr>
        <w:instrText xml:space="preserve"> PAGEREF _Toc84000851 \h </w:instrText>
      </w:r>
      <w:r w:rsidR="00F05143">
        <w:rPr>
          <w:noProof/>
        </w:rPr>
      </w:r>
      <w:r w:rsidR="00F05143">
        <w:rPr>
          <w:noProof/>
        </w:rPr>
        <w:fldChar w:fldCharType="separate"/>
      </w:r>
      <w:r w:rsidR="00F05143" w:rsidRPr="00F05143">
        <w:rPr>
          <w:noProof/>
          <w:lang w:val="fr-FR"/>
        </w:rPr>
        <w:t>1</w:t>
      </w:r>
      <w:r w:rsidR="00F05143">
        <w:rPr>
          <w:noProof/>
        </w:rPr>
        <w:fldChar w:fldCharType="end"/>
      </w:r>
    </w:p>
    <w:p w:rsidR="00F05143" w:rsidRPr="00F05143" w:rsidRDefault="00F0514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/>
        </w:rPr>
      </w:pPr>
      <w:r w:rsidRPr="0036720A">
        <w:rPr>
          <w:noProof/>
          <w:snapToGrid w:val="0"/>
          <w:lang w:val="fr-FR"/>
        </w:rPr>
        <w:t>RAPPEL</w:t>
      </w:r>
      <w:r w:rsidRPr="00F05143">
        <w:rPr>
          <w:noProof/>
          <w:lang w:val="fr-FR"/>
        </w:rPr>
        <w:tab/>
      </w:r>
      <w:r>
        <w:rPr>
          <w:noProof/>
        </w:rPr>
        <w:fldChar w:fldCharType="begin"/>
      </w:r>
      <w:r w:rsidRPr="00F05143">
        <w:rPr>
          <w:noProof/>
          <w:lang w:val="fr-FR"/>
        </w:rPr>
        <w:instrText xml:space="preserve"> PAGEREF _Toc84000852 \h </w:instrText>
      </w:r>
      <w:r>
        <w:rPr>
          <w:noProof/>
        </w:rPr>
      </w:r>
      <w:r>
        <w:rPr>
          <w:noProof/>
        </w:rPr>
        <w:fldChar w:fldCharType="separate"/>
      </w:r>
      <w:r w:rsidRPr="00F05143">
        <w:rPr>
          <w:noProof/>
          <w:lang w:val="fr-FR"/>
        </w:rPr>
        <w:t>1</w:t>
      </w:r>
      <w:r>
        <w:rPr>
          <w:noProof/>
        </w:rPr>
        <w:fldChar w:fldCharType="end"/>
      </w:r>
    </w:p>
    <w:p w:rsidR="00F05143" w:rsidRPr="00F05143" w:rsidRDefault="00F0514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FR"/>
        </w:rPr>
      </w:pPr>
      <w:r w:rsidRPr="0036720A">
        <w:rPr>
          <w:noProof/>
          <w:lang w:val="fr-FR"/>
        </w:rPr>
        <w:t>PROPOSITION DE RÉVISION du calendrier</w:t>
      </w:r>
      <w:r w:rsidRPr="00F05143">
        <w:rPr>
          <w:noProof/>
          <w:lang w:val="fr-FR"/>
        </w:rPr>
        <w:tab/>
      </w:r>
      <w:r>
        <w:rPr>
          <w:noProof/>
        </w:rPr>
        <w:fldChar w:fldCharType="begin"/>
      </w:r>
      <w:r w:rsidRPr="00F05143">
        <w:rPr>
          <w:noProof/>
          <w:lang w:val="fr-FR"/>
        </w:rPr>
        <w:instrText xml:space="preserve"> PAGEREF _Toc84000853 \h </w:instrText>
      </w:r>
      <w:r>
        <w:rPr>
          <w:noProof/>
        </w:rPr>
      </w:r>
      <w:r>
        <w:rPr>
          <w:noProof/>
        </w:rPr>
        <w:fldChar w:fldCharType="separate"/>
      </w:r>
      <w:r w:rsidRPr="00F05143">
        <w:rPr>
          <w:noProof/>
          <w:lang w:val="fr-FR"/>
        </w:rPr>
        <w:t>2</w:t>
      </w:r>
      <w:r>
        <w:rPr>
          <w:noProof/>
        </w:rPr>
        <w:fldChar w:fldCharType="end"/>
      </w:r>
    </w:p>
    <w:p w:rsidR="001214B2" w:rsidRPr="00F10DD6" w:rsidRDefault="00CC16BE" w:rsidP="007955E4">
      <w:pPr>
        <w:rPr>
          <w:sz w:val="18"/>
          <w:lang w:val="fr-FR"/>
        </w:rPr>
      </w:pPr>
      <w:r w:rsidRPr="001E5A13">
        <w:rPr>
          <w:snapToGrid w:val="0"/>
          <w:lang w:val="fr-FR"/>
        </w:rPr>
        <w:fldChar w:fldCharType="end"/>
      </w:r>
    </w:p>
    <w:p w:rsidR="001214B2" w:rsidRPr="00F10DD6" w:rsidRDefault="001214B2" w:rsidP="007955E4">
      <w:pPr>
        <w:rPr>
          <w:sz w:val="18"/>
          <w:lang w:val="fr-FR"/>
        </w:rPr>
      </w:pPr>
    </w:p>
    <w:p w:rsidR="001214B2" w:rsidRPr="001E5A13" w:rsidRDefault="00D95591" w:rsidP="00D95591">
      <w:pPr>
        <w:pStyle w:val="Heading1"/>
        <w:rPr>
          <w:snapToGrid w:val="0"/>
          <w:lang w:val="fr-FR"/>
        </w:rPr>
      </w:pPr>
      <w:bookmarkStart w:id="3" w:name="_Toc84000852"/>
      <w:r w:rsidRPr="001E5A13">
        <w:rPr>
          <w:snapToGrid w:val="0"/>
          <w:lang w:val="fr-FR"/>
        </w:rPr>
        <w:t>RAPPEL</w:t>
      </w:r>
      <w:bookmarkEnd w:id="3"/>
    </w:p>
    <w:p w:rsidR="001214B2" w:rsidRPr="001E5A13" w:rsidRDefault="001214B2" w:rsidP="00CC16BE">
      <w:pPr>
        <w:rPr>
          <w:lang w:val="fr-FR"/>
        </w:rPr>
      </w:pPr>
    </w:p>
    <w:p w:rsidR="001214B2" w:rsidRPr="001E5A13" w:rsidRDefault="00CC16BE" w:rsidP="00CC16BE">
      <w:pPr>
        <w:rPr>
          <w:lang w:val="fr-FR"/>
        </w:rPr>
      </w:pPr>
      <w:r w:rsidRPr="001E5A13">
        <w:rPr>
          <w:lang w:val="fr-FR"/>
        </w:rPr>
        <w:fldChar w:fldCharType="begin"/>
      </w:r>
      <w:r w:rsidRPr="001E5A13">
        <w:rPr>
          <w:lang w:val="fr-FR"/>
        </w:rPr>
        <w:instrText xml:space="preserve"> AUTONUM  </w:instrText>
      </w:r>
      <w:r w:rsidRPr="001E5A13">
        <w:rPr>
          <w:lang w:val="fr-FR"/>
        </w:rPr>
        <w:fldChar w:fldCharType="end"/>
      </w:r>
      <w:r w:rsidRPr="001E5A13">
        <w:rPr>
          <w:lang w:val="fr-FR"/>
        </w:rPr>
        <w:tab/>
      </w:r>
      <w:r w:rsidR="00D95591" w:rsidRPr="001E5A13">
        <w:rPr>
          <w:lang w:val="fr-FR"/>
        </w:rPr>
        <w:t>À sa soixante</w:t>
      </w:r>
      <w:r w:rsidR="00C15B7D">
        <w:rPr>
          <w:lang w:val="fr-FR"/>
        </w:rPr>
        <w:t>-</w:t>
      </w:r>
      <w:r w:rsidR="00D95591" w:rsidRPr="001E5A13">
        <w:rPr>
          <w:lang w:val="fr-FR"/>
        </w:rPr>
        <w:t>seiz</w:t>
      </w:r>
      <w:r w:rsidR="00C15B7D">
        <w:rPr>
          <w:lang w:val="fr-FR"/>
        </w:rPr>
        <w:t>ième session</w:t>
      </w:r>
      <w:r w:rsidRPr="001E5A13">
        <w:rPr>
          <w:rStyle w:val="FootnoteReference"/>
          <w:rFonts w:cs="Arial"/>
          <w:lang w:val="fr-FR"/>
        </w:rPr>
        <w:footnoteReference w:id="2"/>
      </w:r>
      <w:r w:rsidRPr="001E5A13">
        <w:rPr>
          <w:rFonts w:cs="Arial"/>
          <w:lang w:val="fr-FR"/>
        </w:rPr>
        <w:t>,</w:t>
      </w:r>
      <w:r w:rsidR="001E5A13" w:rsidRPr="001E5A13">
        <w:rPr>
          <w:rFonts w:cs="Arial"/>
          <w:lang w:val="fr-FR"/>
        </w:rPr>
        <w:t xml:space="preserve"> le</w:t>
      </w:r>
      <w:r w:rsidR="001E5A13">
        <w:rPr>
          <w:rFonts w:cs="Arial"/>
          <w:lang w:val="fr-FR"/>
        </w:rPr>
        <w:t> </w:t>
      </w:r>
      <w:r w:rsidR="001E5A13" w:rsidRPr="001E5A13">
        <w:rPr>
          <w:rFonts w:cs="Arial"/>
          <w:lang w:val="fr-FR"/>
        </w:rPr>
        <w:t>CAJ</w:t>
      </w:r>
      <w:r w:rsidR="00E22C7B" w:rsidRPr="001E5A13">
        <w:rPr>
          <w:spacing w:val="-2"/>
          <w:lang w:val="fr-FR"/>
        </w:rPr>
        <w:t xml:space="preserve"> est convenu</w:t>
      </w:r>
      <w:r w:rsidR="00D95591" w:rsidRPr="001E5A13">
        <w:rPr>
          <w:lang w:val="fr-FR"/>
        </w:rPr>
        <w:t xml:space="preserve"> que le Bureau de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 xml:space="preserve">Union devrait réaliser une enquête pour faire le point de la situation </w:t>
      </w:r>
      <w:r w:rsidR="00E22C7B" w:rsidRPr="001E5A13">
        <w:rPr>
          <w:lang w:val="fr-FR"/>
        </w:rPr>
        <w:t xml:space="preserve">en ce qui concerne </w:t>
      </w:r>
      <w:r w:rsidR="00E22C7B" w:rsidRPr="001E5A13">
        <w:rPr>
          <w:spacing w:val="-2"/>
          <w:lang w:val="fr-FR"/>
        </w:rPr>
        <w:t>la nouveauté des lignées parentales en rapport avec l</w:t>
      </w:r>
      <w:r w:rsidR="00C15B7D">
        <w:rPr>
          <w:spacing w:val="-2"/>
          <w:lang w:val="fr-FR"/>
        </w:rPr>
        <w:t>’</w:t>
      </w:r>
      <w:r w:rsidR="00E22C7B" w:rsidRPr="001E5A13">
        <w:rPr>
          <w:spacing w:val="-2"/>
          <w:lang w:val="fr-FR"/>
        </w:rPr>
        <w:t xml:space="preserve">exploitation </w:t>
      </w:r>
      <w:r w:rsidR="004A5D02" w:rsidRPr="004A5D02">
        <w:rPr>
          <w:snapToGrid w:val="0"/>
          <w:lang w:val="fr-FR"/>
        </w:rPr>
        <w:t>de la</w:t>
      </w:r>
      <w:r w:rsidR="00E22C7B" w:rsidRPr="001E5A13">
        <w:rPr>
          <w:spacing w:val="-2"/>
          <w:lang w:val="fr-FR"/>
        </w:rPr>
        <w:t xml:space="preserve"> variété hybride</w:t>
      </w:r>
      <w:r w:rsidR="00E22C7B" w:rsidRPr="001E5A13">
        <w:rPr>
          <w:lang w:val="fr-FR"/>
        </w:rPr>
        <w:t xml:space="preserve"> </w:t>
      </w:r>
      <w:r w:rsidR="00D95591" w:rsidRPr="001E5A13">
        <w:rPr>
          <w:lang w:val="fr-FR"/>
        </w:rPr>
        <w:t>dans les membres de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Uni</w:t>
      </w:r>
      <w:r w:rsidR="00E11D7A" w:rsidRPr="001E5A13">
        <w:rPr>
          <w:lang w:val="fr-FR"/>
        </w:rPr>
        <w:t>on</w:t>
      </w:r>
      <w:r w:rsidR="00E11D7A">
        <w:rPr>
          <w:lang w:val="fr-FR"/>
        </w:rPr>
        <w:t xml:space="preserve">.  </w:t>
      </w:r>
      <w:r w:rsidR="00E11D7A" w:rsidRPr="001E5A13">
        <w:rPr>
          <w:lang w:val="fr-FR"/>
        </w:rPr>
        <w:t>Pa</w:t>
      </w:r>
      <w:r w:rsidR="00D95591" w:rsidRPr="001E5A13">
        <w:rPr>
          <w:lang w:val="fr-FR"/>
        </w:rPr>
        <w:t>rtant des réponses reçues, le Bureau de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Union établirait un document présentant des informations tirées de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enquête et, le cas échéant, des propositions relatives à l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élaboration d</w:t>
      </w:r>
      <w:r w:rsidR="00C15B7D">
        <w:rPr>
          <w:lang w:val="fr-FR"/>
        </w:rPr>
        <w:t>’</w:t>
      </w:r>
      <w:r w:rsidR="00D95591" w:rsidRPr="001E5A13">
        <w:rPr>
          <w:lang w:val="fr-FR"/>
        </w:rPr>
        <w:t>orientations sur ce thème</w:t>
      </w:r>
      <w:r w:rsidRPr="001E5A13">
        <w:rPr>
          <w:lang w:val="fr-FR"/>
        </w:rPr>
        <w:t xml:space="preserve"> (</w:t>
      </w:r>
      <w:r w:rsidR="00E22C7B" w:rsidRPr="001E5A13">
        <w:rPr>
          <w:lang w:val="fr-FR"/>
        </w:rPr>
        <w:t xml:space="preserve">voir le </w:t>
      </w:r>
      <w:r w:rsidR="001E5A13" w:rsidRPr="001E5A13">
        <w:rPr>
          <w:lang w:val="fr-FR"/>
        </w:rPr>
        <w:t>paragraphe</w:t>
      </w:r>
      <w:r w:rsidR="001E5A13">
        <w:rPr>
          <w:lang w:val="fr-FR"/>
        </w:rPr>
        <w:t> </w:t>
      </w:r>
      <w:r w:rsidR="001E5A13" w:rsidRPr="001E5A13">
        <w:rPr>
          <w:lang w:val="fr-FR"/>
        </w:rPr>
        <w:t>5</w:t>
      </w:r>
      <w:r w:rsidR="00E22C7B" w:rsidRPr="001E5A13">
        <w:rPr>
          <w:lang w:val="fr-FR"/>
        </w:rPr>
        <w:t>5 du</w:t>
      </w:r>
      <w:r w:rsidRPr="001E5A13">
        <w:rPr>
          <w:lang w:val="fr-FR"/>
        </w:rPr>
        <w:t xml:space="preserve"> </w:t>
      </w:r>
      <w:r w:rsidR="00C15B7D" w:rsidRPr="001E5A13">
        <w:rPr>
          <w:lang w:val="fr-FR"/>
        </w:rPr>
        <w:t>document</w:t>
      </w:r>
      <w:r w:rsidR="00C15B7D">
        <w:rPr>
          <w:lang w:val="fr-FR"/>
        </w:rPr>
        <w:t xml:space="preserve"> </w:t>
      </w:r>
      <w:r w:rsidR="00C15B7D" w:rsidRPr="001E5A13">
        <w:rPr>
          <w:lang w:val="fr-FR"/>
        </w:rPr>
        <w:t>CA</w:t>
      </w:r>
      <w:r w:rsidRPr="001E5A13">
        <w:rPr>
          <w:lang w:val="fr-FR"/>
        </w:rPr>
        <w:t>J/76/9 “</w:t>
      </w:r>
      <w:r w:rsidR="00E22C7B" w:rsidRPr="001E5A13">
        <w:rPr>
          <w:lang w:val="fr-FR"/>
        </w:rPr>
        <w:t>Compte rendu</w:t>
      </w:r>
      <w:r w:rsidRPr="001E5A13">
        <w:rPr>
          <w:lang w:val="fr-FR"/>
        </w:rPr>
        <w:t>”).</w:t>
      </w:r>
    </w:p>
    <w:p w:rsidR="001214B2" w:rsidRPr="001E5A13" w:rsidRDefault="001214B2" w:rsidP="00CC16BE">
      <w:pPr>
        <w:rPr>
          <w:lang w:val="fr-FR"/>
        </w:rPr>
      </w:pPr>
    </w:p>
    <w:p w:rsidR="001E5A13" w:rsidRPr="00B408CB" w:rsidRDefault="009F7B2D" w:rsidP="001214B2">
      <w:pPr>
        <w:rPr>
          <w:spacing w:val="-2"/>
          <w:lang w:val="fr-FR"/>
        </w:rPr>
      </w:pPr>
      <w:r w:rsidRPr="00B408CB">
        <w:rPr>
          <w:spacing w:val="-2"/>
          <w:lang w:val="fr-FR"/>
        </w:rPr>
        <w:fldChar w:fldCharType="begin"/>
      </w:r>
      <w:r w:rsidRPr="00B408CB">
        <w:rPr>
          <w:spacing w:val="-2"/>
          <w:lang w:val="fr-FR"/>
        </w:rPr>
        <w:instrText xml:space="preserve"> AUTONUM  </w:instrText>
      </w:r>
      <w:r w:rsidRPr="00B408CB">
        <w:rPr>
          <w:spacing w:val="-2"/>
          <w:lang w:val="fr-FR"/>
        </w:rPr>
        <w:fldChar w:fldCharType="end"/>
      </w:r>
      <w:r w:rsidRPr="00B408CB">
        <w:rPr>
          <w:spacing w:val="-2"/>
          <w:lang w:val="fr-FR"/>
        </w:rPr>
        <w:tab/>
      </w:r>
      <w:r w:rsidR="001214B2" w:rsidRPr="00B408CB">
        <w:rPr>
          <w:spacing w:val="-2"/>
          <w:lang w:val="fr-FR"/>
        </w:rPr>
        <w:t>Le 2</w:t>
      </w:r>
      <w:r w:rsidR="001E5A13" w:rsidRPr="00B408CB">
        <w:rPr>
          <w:spacing w:val="-2"/>
          <w:lang w:val="fr-FR"/>
        </w:rPr>
        <w:t>3 décembre 20</w:t>
      </w:r>
      <w:r w:rsidR="001214B2" w:rsidRPr="00B408CB">
        <w:rPr>
          <w:spacing w:val="-2"/>
          <w:lang w:val="fr-FR"/>
        </w:rPr>
        <w:t>19, le Bureau de l</w:t>
      </w:r>
      <w:r w:rsidR="00C15B7D" w:rsidRPr="00B408CB">
        <w:rPr>
          <w:spacing w:val="-2"/>
          <w:lang w:val="fr-FR"/>
        </w:rPr>
        <w:t>’</w:t>
      </w:r>
      <w:r w:rsidR="001214B2" w:rsidRPr="00B408CB">
        <w:rPr>
          <w:spacing w:val="-2"/>
          <w:lang w:val="fr-FR"/>
        </w:rPr>
        <w:t>Union a diffusé la circulaire</w:t>
      </w:r>
      <w:r w:rsidR="009F3D55" w:rsidRPr="00B408CB">
        <w:rPr>
          <w:spacing w:val="-2"/>
          <w:lang w:val="fr-FR"/>
        </w:rPr>
        <w:t> </w:t>
      </w:r>
      <w:r w:rsidR="001214B2" w:rsidRPr="00B408CB">
        <w:rPr>
          <w:spacing w:val="-2"/>
          <w:lang w:val="fr-FR"/>
        </w:rPr>
        <w:t>E</w:t>
      </w:r>
      <w:r w:rsidR="00C15B7D" w:rsidRPr="00B408CB">
        <w:rPr>
          <w:spacing w:val="-2"/>
          <w:lang w:val="fr-FR"/>
        </w:rPr>
        <w:t>-</w:t>
      </w:r>
      <w:r w:rsidR="001214B2" w:rsidRPr="00B408CB">
        <w:rPr>
          <w:spacing w:val="-2"/>
          <w:lang w:val="fr-FR"/>
        </w:rPr>
        <w:t>19/232 invitant les membres de l</w:t>
      </w:r>
      <w:r w:rsidR="00C15B7D" w:rsidRPr="00B408CB">
        <w:rPr>
          <w:spacing w:val="-2"/>
          <w:lang w:val="fr-FR"/>
        </w:rPr>
        <w:t>’</w:t>
      </w:r>
      <w:r w:rsidR="001214B2" w:rsidRPr="00B408CB">
        <w:rPr>
          <w:spacing w:val="-2"/>
          <w:lang w:val="fr-FR"/>
        </w:rPr>
        <w:t>Union à participer à une enquête sur l</w:t>
      </w:r>
      <w:r w:rsidR="00C15B7D" w:rsidRPr="00B408CB">
        <w:rPr>
          <w:spacing w:val="-2"/>
          <w:lang w:val="fr-FR"/>
        </w:rPr>
        <w:t>’</w:t>
      </w:r>
      <w:r w:rsidR="001214B2" w:rsidRPr="00B408CB">
        <w:rPr>
          <w:spacing w:val="-2"/>
          <w:lang w:val="fr-FR"/>
        </w:rPr>
        <w:t>état de la nouveauté des lignées parentales en rapport avec l</w:t>
      </w:r>
      <w:r w:rsidR="00C15B7D" w:rsidRPr="00B408CB">
        <w:rPr>
          <w:spacing w:val="-2"/>
          <w:lang w:val="fr-FR"/>
        </w:rPr>
        <w:t>’</w:t>
      </w:r>
      <w:r w:rsidR="001214B2" w:rsidRPr="00B408CB">
        <w:rPr>
          <w:spacing w:val="-2"/>
          <w:lang w:val="fr-FR"/>
        </w:rPr>
        <w:t xml:space="preserve">exploitation </w:t>
      </w:r>
      <w:r w:rsidR="004A5D02" w:rsidRPr="004A5D02">
        <w:rPr>
          <w:snapToGrid w:val="0"/>
          <w:lang w:val="fr-FR"/>
        </w:rPr>
        <w:t>de la</w:t>
      </w:r>
      <w:r w:rsidR="001214B2" w:rsidRPr="00B408CB">
        <w:rPr>
          <w:spacing w:val="-2"/>
          <w:lang w:val="fr-FR"/>
        </w:rPr>
        <w:t xml:space="preserve"> variété hybri</w:t>
      </w:r>
      <w:r w:rsidR="00E11D7A" w:rsidRPr="00B408CB">
        <w:rPr>
          <w:spacing w:val="-2"/>
          <w:lang w:val="fr-FR"/>
        </w:rPr>
        <w:t>de.  Ci</w:t>
      </w:r>
      <w:r w:rsidR="001214B2" w:rsidRPr="00B408CB">
        <w:rPr>
          <w:spacing w:val="-2"/>
          <w:lang w:val="fr-FR"/>
        </w:rPr>
        <w:t>nquante</w:t>
      </w:r>
      <w:r w:rsidR="00C15B7D" w:rsidRPr="00B408CB">
        <w:rPr>
          <w:spacing w:val="-2"/>
          <w:lang w:val="fr-FR"/>
        </w:rPr>
        <w:t>-</w:t>
      </w:r>
      <w:r w:rsidR="001214B2" w:rsidRPr="00B408CB">
        <w:rPr>
          <w:spacing w:val="-2"/>
          <w:lang w:val="fr-FR"/>
        </w:rPr>
        <w:t>six membres de l</w:t>
      </w:r>
      <w:r w:rsidR="00C15B7D" w:rsidRPr="00B408CB">
        <w:rPr>
          <w:spacing w:val="-2"/>
          <w:lang w:val="fr-FR"/>
        </w:rPr>
        <w:t>’</w:t>
      </w:r>
      <w:r w:rsidR="001214B2" w:rsidRPr="00B408CB">
        <w:rPr>
          <w:spacing w:val="-2"/>
          <w:lang w:val="fr-FR"/>
        </w:rPr>
        <w:t>Union ont répondu à l</w:t>
      </w:r>
      <w:r w:rsidR="00C15B7D" w:rsidRPr="00B408CB">
        <w:rPr>
          <w:spacing w:val="-2"/>
          <w:lang w:val="fr-FR"/>
        </w:rPr>
        <w:t>’</w:t>
      </w:r>
      <w:r w:rsidR="001214B2" w:rsidRPr="00B408CB">
        <w:rPr>
          <w:spacing w:val="-2"/>
          <w:lang w:val="fr-FR"/>
        </w:rPr>
        <w:t>enquê</w:t>
      </w:r>
      <w:r w:rsidR="00E11D7A" w:rsidRPr="00B408CB">
        <w:rPr>
          <w:spacing w:val="-2"/>
          <w:lang w:val="fr-FR"/>
        </w:rPr>
        <w:t>te.  Tr</w:t>
      </w:r>
      <w:r w:rsidR="001214B2" w:rsidRPr="00B408CB">
        <w:rPr>
          <w:spacing w:val="-2"/>
          <w:lang w:val="fr-FR"/>
        </w:rPr>
        <w:t>ente membres de l</w:t>
      </w:r>
      <w:r w:rsidR="00C15B7D" w:rsidRPr="00B408CB">
        <w:rPr>
          <w:spacing w:val="-2"/>
          <w:lang w:val="fr-FR"/>
        </w:rPr>
        <w:t>’</w:t>
      </w:r>
      <w:r w:rsidR="001214B2" w:rsidRPr="00B408CB">
        <w:rPr>
          <w:spacing w:val="-2"/>
          <w:lang w:val="fr-FR"/>
        </w:rPr>
        <w:t>Union ont répondu que la nouveauté des lignées parentales ne se perdait pas du fait de l</w:t>
      </w:r>
      <w:r w:rsidR="00C15B7D" w:rsidRPr="00B408CB">
        <w:rPr>
          <w:spacing w:val="-2"/>
          <w:lang w:val="fr-FR"/>
        </w:rPr>
        <w:t>’</w:t>
      </w:r>
      <w:r w:rsidR="001214B2" w:rsidRPr="00B408CB">
        <w:rPr>
          <w:spacing w:val="-2"/>
          <w:lang w:val="fr-FR"/>
        </w:rPr>
        <w:t>exploitation de la variété hybri</w:t>
      </w:r>
      <w:r w:rsidR="00E11D7A" w:rsidRPr="00B408CB">
        <w:rPr>
          <w:spacing w:val="-2"/>
          <w:lang w:val="fr-FR"/>
        </w:rPr>
        <w:t>de.  Do</w:t>
      </w:r>
      <w:r w:rsidR="002B6BF8" w:rsidRPr="00B408CB">
        <w:rPr>
          <w:spacing w:val="-2"/>
          <w:lang w:val="fr-FR"/>
        </w:rPr>
        <w:t>uze membres de l</w:t>
      </w:r>
      <w:r w:rsidR="00C15B7D" w:rsidRPr="00B408CB">
        <w:rPr>
          <w:spacing w:val="-2"/>
          <w:lang w:val="fr-FR"/>
        </w:rPr>
        <w:t>’</w:t>
      </w:r>
      <w:r w:rsidR="002B6BF8" w:rsidRPr="00B408CB">
        <w:rPr>
          <w:spacing w:val="-2"/>
          <w:lang w:val="fr-FR"/>
        </w:rPr>
        <w:t>Union ont répondu que la nouveauté des lignées parentales se perdait du fait de l</w:t>
      </w:r>
      <w:r w:rsidR="00C15B7D" w:rsidRPr="00B408CB">
        <w:rPr>
          <w:spacing w:val="-2"/>
          <w:lang w:val="fr-FR"/>
        </w:rPr>
        <w:t>’</w:t>
      </w:r>
      <w:r w:rsidR="002B6BF8" w:rsidRPr="00B408CB">
        <w:rPr>
          <w:spacing w:val="-2"/>
          <w:lang w:val="fr-FR"/>
        </w:rPr>
        <w:t>exploitation de la variété hybri</w:t>
      </w:r>
      <w:r w:rsidR="00E11D7A" w:rsidRPr="00B408CB">
        <w:rPr>
          <w:spacing w:val="-2"/>
          <w:lang w:val="fr-FR"/>
        </w:rPr>
        <w:t>de.  Qu</w:t>
      </w:r>
      <w:r w:rsidR="00C341FB" w:rsidRPr="00B408CB">
        <w:rPr>
          <w:spacing w:val="-2"/>
          <w:lang w:val="fr-FR"/>
        </w:rPr>
        <w:t>atorze membres de l</w:t>
      </w:r>
      <w:r w:rsidR="00C15B7D" w:rsidRPr="00B408CB">
        <w:rPr>
          <w:spacing w:val="-2"/>
          <w:lang w:val="fr-FR"/>
        </w:rPr>
        <w:t>’</w:t>
      </w:r>
      <w:r w:rsidR="00C341FB" w:rsidRPr="00B408CB">
        <w:rPr>
          <w:spacing w:val="-2"/>
          <w:lang w:val="fr-FR"/>
        </w:rPr>
        <w:t xml:space="preserve">Union ont répondu en déclarant </w:t>
      </w:r>
      <w:r w:rsidR="00E82FAB" w:rsidRPr="00B408CB">
        <w:rPr>
          <w:spacing w:val="-2"/>
          <w:lang w:val="fr-FR"/>
        </w:rPr>
        <w:t>“a</w:t>
      </w:r>
      <w:r w:rsidR="00C341FB" w:rsidRPr="00B408CB">
        <w:rPr>
          <w:spacing w:val="-2"/>
          <w:lang w:val="fr-FR"/>
        </w:rPr>
        <w:t>utre”, précisant qu</w:t>
      </w:r>
      <w:r w:rsidR="00C15B7D" w:rsidRPr="00B408CB">
        <w:rPr>
          <w:spacing w:val="-2"/>
          <w:lang w:val="fr-FR"/>
        </w:rPr>
        <w:t>’</w:t>
      </w:r>
      <w:r w:rsidR="00C341FB" w:rsidRPr="00B408CB">
        <w:rPr>
          <w:spacing w:val="-2"/>
          <w:lang w:val="fr-FR"/>
        </w:rPr>
        <w:t xml:space="preserve">ils avaient une expérience limitée dans ce domaine; </w:t>
      </w:r>
      <w:r w:rsidR="00C76F8D" w:rsidRPr="00B408CB">
        <w:rPr>
          <w:spacing w:val="-2"/>
          <w:lang w:val="fr-FR"/>
        </w:rPr>
        <w:t xml:space="preserve"> </w:t>
      </w:r>
      <w:r w:rsidR="00C341FB" w:rsidRPr="00B408CB">
        <w:rPr>
          <w:spacing w:val="-2"/>
          <w:lang w:val="fr-FR"/>
        </w:rPr>
        <w:t xml:space="preserve">que leur politique était en cours de révision; </w:t>
      </w:r>
      <w:r w:rsidR="00C76F8D" w:rsidRPr="00B408CB">
        <w:rPr>
          <w:spacing w:val="-2"/>
          <w:lang w:val="fr-FR"/>
        </w:rPr>
        <w:t xml:space="preserve"> </w:t>
      </w:r>
      <w:r w:rsidR="00C341FB" w:rsidRPr="00B408CB">
        <w:rPr>
          <w:spacing w:val="-2"/>
          <w:lang w:val="fr-FR"/>
        </w:rPr>
        <w:t>ou que leur politique contenait des exceptions spécifiqu</w:t>
      </w:r>
      <w:r w:rsidR="00E11D7A" w:rsidRPr="00B408CB">
        <w:rPr>
          <w:spacing w:val="-2"/>
          <w:lang w:val="fr-FR"/>
        </w:rPr>
        <w:t xml:space="preserve">es.  </w:t>
      </w:r>
      <w:r w:rsidR="00E11D7A" w:rsidRPr="00B408CB">
        <w:rPr>
          <w:color w:val="000000"/>
          <w:spacing w:val="-2"/>
          <w:lang w:val="fr-FR"/>
        </w:rPr>
        <w:t>Le</w:t>
      </w:r>
      <w:r w:rsidR="001214B2" w:rsidRPr="00B408CB">
        <w:rPr>
          <w:color w:val="000000"/>
          <w:spacing w:val="-2"/>
          <w:lang w:val="fr-FR"/>
        </w:rPr>
        <w:t>s réponses à l</w:t>
      </w:r>
      <w:r w:rsidR="00C15B7D" w:rsidRPr="00B408CB">
        <w:rPr>
          <w:color w:val="000000"/>
          <w:spacing w:val="-2"/>
          <w:lang w:val="fr-FR"/>
        </w:rPr>
        <w:t>’</w:t>
      </w:r>
      <w:r w:rsidR="001214B2" w:rsidRPr="00B408CB">
        <w:rPr>
          <w:color w:val="000000"/>
          <w:spacing w:val="-2"/>
          <w:lang w:val="fr-FR"/>
        </w:rPr>
        <w:t xml:space="preserve">enquête sont disponibles dans le </w:t>
      </w:r>
      <w:r w:rsidR="00C15B7D" w:rsidRPr="00B408CB">
        <w:rPr>
          <w:color w:val="000000"/>
          <w:spacing w:val="-2"/>
          <w:lang w:val="fr-FR"/>
        </w:rPr>
        <w:t>document CA</w:t>
      </w:r>
      <w:r w:rsidR="001214B2" w:rsidRPr="00B408CB">
        <w:rPr>
          <w:color w:val="000000"/>
          <w:spacing w:val="-2"/>
          <w:lang w:val="fr-FR"/>
        </w:rPr>
        <w:t xml:space="preserve">J/77/6 </w:t>
      </w:r>
      <w:r w:rsidR="001E5A13" w:rsidRPr="00B408CB">
        <w:rPr>
          <w:color w:val="000000"/>
          <w:spacing w:val="-2"/>
          <w:lang w:val="fr-FR"/>
        </w:rPr>
        <w:t>“N</w:t>
      </w:r>
      <w:r w:rsidR="001214B2" w:rsidRPr="00B408CB">
        <w:rPr>
          <w:color w:val="000000"/>
          <w:spacing w:val="-2"/>
          <w:lang w:val="fr-FR"/>
        </w:rPr>
        <w:t>ouveauté des lignées parentales en rapport avec l</w:t>
      </w:r>
      <w:r w:rsidR="00C15B7D" w:rsidRPr="00B408CB">
        <w:rPr>
          <w:color w:val="000000"/>
          <w:spacing w:val="-2"/>
          <w:lang w:val="fr-FR"/>
        </w:rPr>
        <w:t>’</w:t>
      </w:r>
      <w:r w:rsidR="001214B2" w:rsidRPr="00B408CB">
        <w:rPr>
          <w:color w:val="000000"/>
          <w:spacing w:val="-2"/>
          <w:lang w:val="fr-FR"/>
        </w:rPr>
        <w:t xml:space="preserve">exploitation </w:t>
      </w:r>
      <w:r w:rsidR="004A5D02" w:rsidRPr="004A5D02">
        <w:rPr>
          <w:snapToGrid w:val="0"/>
          <w:lang w:val="fr-FR"/>
        </w:rPr>
        <w:t>de la</w:t>
      </w:r>
      <w:r w:rsidR="001214B2" w:rsidRPr="00B408CB">
        <w:rPr>
          <w:color w:val="000000"/>
          <w:spacing w:val="-2"/>
          <w:lang w:val="fr-FR"/>
        </w:rPr>
        <w:t xml:space="preserve"> variété hybrid</w:t>
      </w:r>
      <w:r w:rsidR="001E5A13" w:rsidRPr="00B408CB">
        <w:rPr>
          <w:color w:val="000000"/>
          <w:spacing w:val="-2"/>
          <w:lang w:val="fr-FR"/>
        </w:rPr>
        <w:t>e”</w:t>
      </w:r>
      <w:r w:rsidR="001214B2" w:rsidRPr="00B408CB">
        <w:rPr>
          <w:color w:val="000000"/>
          <w:spacing w:val="-2"/>
          <w:lang w:val="fr-FR"/>
        </w:rPr>
        <w:t xml:space="preserve"> à l</w:t>
      </w:r>
      <w:r w:rsidR="00C15B7D" w:rsidRPr="00B408CB">
        <w:rPr>
          <w:color w:val="000000"/>
          <w:spacing w:val="-2"/>
          <w:lang w:val="fr-FR"/>
        </w:rPr>
        <w:t>’</w:t>
      </w:r>
      <w:r w:rsidR="001214B2" w:rsidRPr="00B408CB">
        <w:rPr>
          <w:color w:val="000000"/>
          <w:spacing w:val="-2"/>
          <w:lang w:val="fr-FR"/>
        </w:rPr>
        <w:t>adresse</w:t>
      </w:r>
      <w:r w:rsidR="00F05143" w:rsidRPr="00B408CB">
        <w:rPr>
          <w:color w:val="000000"/>
          <w:spacing w:val="-2"/>
          <w:lang w:val="fr-FR"/>
        </w:rPr>
        <w:t xml:space="preserve"> </w:t>
      </w:r>
      <w:hyperlink r:id="rId8" w:history="1">
        <w:r w:rsidR="00C341FB" w:rsidRPr="00B408CB">
          <w:rPr>
            <w:rStyle w:val="Hyperlink"/>
            <w:rFonts w:cs="Arial"/>
            <w:spacing w:val="-2"/>
            <w:lang w:val="fr-FR"/>
          </w:rPr>
          <w:t>https://www.upov.int/meetings/fr/doc_details.jsp?meeting_id=55678&amp;doc_id=511632</w:t>
        </w:r>
      </w:hyperlink>
      <w:r w:rsidR="001214B2" w:rsidRPr="00B408CB">
        <w:rPr>
          <w:color w:val="000000"/>
          <w:spacing w:val="-2"/>
          <w:lang w:val="fr-FR"/>
        </w:rPr>
        <w:t>.</w:t>
      </w:r>
    </w:p>
    <w:p w:rsidR="001E5A13" w:rsidRDefault="008402E9" w:rsidP="00F10DD6">
      <w:pPr>
        <w:spacing w:before="120"/>
        <w:rPr>
          <w:rFonts w:cs="Arial"/>
          <w:lang w:val="fr-FR"/>
        </w:rPr>
      </w:pPr>
      <w:r w:rsidRPr="001E5A13">
        <w:rPr>
          <w:lang w:val="fr-FR"/>
        </w:rPr>
        <w:lastRenderedPageBreak/>
        <w:fldChar w:fldCharType="begin"/>
      </w:r>
      <w:r w:rsidRPr="001E5A13">
        <w:rPr>
          <w:lang w:val="fr-FR"/>
        </w:rPr>
        <w:instrText xml:space="preserve"> AUTONUM  </w:instrText>
      </w:r>
      <w:r w:rsidRPr="001E5A13">
        <w:rPr>
          <w:lang w:val="fr-FR"/>
        </w:rPr>
        <w:fldChar w:fldCharType="end"/>
      </w:r>
      <w:r w:rsidRPr="001E5A13">
        <w:rPr>
          <w:lang w:val="fr-FR"/>
        </w:rPr>
        <w:tab/>
      </w:r>
      <w:r w:rsidR="001214B2" w:rsidRPr="001E5A13">
        <w:rPr>
          <w:lang w:val="fr-FR"/>
        </w:rPr>
        <w:t>La circulaire</w:t>
      </w:r>
      <w:r w:rsidR="009F3D55">
        <w:rPr>
          <w:lang w:val="fr-FR"/>
        </w:rPr>
        <w:t> </w:t>
      </w:r>
      <w:r w:rsidR="001214B2" w:rsidRPr="001E5A13">
        <w:rPr>
          <w:lang w:val="fr-FR"/>
        </w:rPr>
        <w:t>E</w:t>
      </w:r>
      <w:r w:rsidR="00C15B7D">
        <w:rPr>
          <w:lang w:val="fr-FR"/>
        </w:rPr>
        <w:t>-</w:t>
      </w:r>
      <w:r w:rsidR="001214B2" w:rsidRPr="001E5A13">
        <w:rPr>
          <w:lang w:val="fr-FR"/>
        </w:rPr>
        <w:t>20/120 du 2</w:t>
      </w:r>
      <w:r w:rsidR="001E5A13" w:rsidRPr="001E5A13">
        <w:rPr>
          <w:lang w:val="fr-FR"/>
        </w:rPr>
        <w:t>1</w:t>
      </w:r>
      <w:r w:rsidR="001E5A13">
        <w:rPr>
          <w:lang w:val="fr-FR"/>
        </w:rPr>
        <w:t> </w:t>
      </w:r>
      <w:r w:rsidR="001E5A13" w:rsidRPr="001E5A13">
        <w:rPr>
          <w:lang w:val="fr-FR"/>
        </w:rPr>
        <w:t>août</w:t>
      </w:r>
      <w:r w:rsidR="001E5A13">
        <w:rPr>
          <w:lang w:val="fr-FR"/>
        </w:rPr>
        <w:t> </w:t>
      </w:r>
      <w:r w:rsidR="001E5A13" w:rsidRPr="001E5A13">
        <w:rPr>
          <w:lang w:val="fr-FR"/>
        </w:rPr>
        <w:t>20</w:t>
      </w:r>
      <w:r w:rsidR="001214B2" w:rsidRPr="001E5A13">
        <w:rPr>
          <w:lang w:val="fr-FR"/>
        </w:rPr>
        <w:t>20 invitait</w:t>
      </w:r>
      <w:r w:rsidR="001E5A13" w:rsidRPr="001E5A13">
        <w:rPr>
          <w:lang w:val="fr-FR"/>
        </w:rPr>
        <w:t xml:space="preserve"> le</w:t>
      </w:r>
      <w:r w:rsidR="001E5A13">
        <w:rPr>
          <w:lang w:val="fr-FR"/>
        </w:rPr>
        <w:t> </w:t>
      </w:r>
      <w:r w:rsidR="001E5A13" w:rsidRPr="001E5A13">
        <w:rPr>
          <w:lang w:val="fr-FR"/>
        </w:rPr>
        <w:t>CAJ</w:t>
      </w:r>
      <w:r w:rsidR="001214B2" w:rsidRPr="001E5A13">
        <w:rPr>
          <w:lang w:val="fr-FR"/>
        </w:rPr>
        <w:t xml:space="preserve"> à approuver la ou les propositions de décision contenues dans le </w:t>
      </w:r>
      <w:r w:rsidR="00C15B7D" w:rsidRPr="001E5A13">
        <w:rPr>
          <w:lang w:val="fr-FR"/>
        </w:rPr>
        <w:t>document</w:t>
      </w:r>
      <w:r w:rsidR="00C15B7D">
        <w:rPr>
          <w:lang w:val="fr-FR"/>
        </w:rPr>
        <w:t xml:space="preserve"> </w:t>
      </w:r>
      <w:r w:rsidR="00C15B7D" w:rsidRPr="001E5A13">
        <w:rPr>
          <w:lang w:val="fr-FR"/>
        </w:rPr>
        <w:t>CA</w:t>
      </w:r>
      <w:r w:rsidR="001214B2" w:rsidRPr="001E5A13">
        <w:rPr>
          <w:lang w:val="fr-FR"/>
        </w:rPr>
        <w:t>J/77/6 dans un délai de 30</w:t>
      </w:r>
      <w:r w:rsidR="009F3D55">
        <w:rPr>
          <w:lang w:val="fr-FR"/>
        </w:rPr>
        <w:t> </w:t>
      </w:r>
      <w:r w:rsidR="001214B2" w:rsidRPr="001E5A13">
        <w:rPr>
          <w:lang w:val="fr-FR"/>
        </w:rPr>
        <w:t>jours (c</w:t>
      </w:r>
      <w:r w:rsidR="00C15B7D">
        <w:rPr>
          <w:lang w:val="fr-FR"/>
        </w:rPr>
        <w:t>’</w:t>
      </w:r>
      <w:r w:rsidR="001214B2" w:rsidRPr="001E5A13">
        <w:rPr>
          <w:lang w:val="fr-FR"/>
        </w:rPr>
        <w:t>est</w:t>
      </w:r>
      <w:r w:rsidR="00C15B7D">
        <w:rPr>
          <w:lang w:val="fr-FR"/>
        </w:rPr>
        <w:t>-</w:t>
      </w:r>
      <w:r w:rsidR="001214B2" w:rsidRPr="001E5A13">
        <w:rPr>
          <w:lang w:val="fr-FR"/>
        </w:rPr>
        <w:t>à</w:t>
      </w:r>
      <w:r w:rsidR="00C15B7D">
        <w:rPr>
          <w:lang w:val="fr-FR"/>
        </w:rPr>
        <w:t>-</w:t>
      </w:r>
      <w:r w:rsidR="001214B2" w:rsidRPr="001E5A13">
        <w:rPr>
          <w:lang w:val="fr-FR"/>
        </w:rPr>
        <w:t>dire</w:t>
      </w:r>
      <w:r w:rsidR="001214B2" w:rsidRPr="001E5A13">
        <w:rPr>
          <w:color w:val="000000"/>
          <w:lang w:val="fr-FR"/>
        </w:rPr>
        <w:t xml:space="preserve"> </w:t>
      </w:r>
      <w:r w:rsidR="001214B2" w:rsidRPr="001E5A13">
        <w:rPr>
          <w:rFonts w:cs="Arial"/>
          <w:color w:val="000000"/>
          <w:lang w:val="fr-FR"/>
        </w:rPr>
        <w:t>l</w:t>
      </w:r>
      <w:r w:rsidR="001214B2" w:rsidRPr="001E5A13">
        <w:rPr>
          <w:rFonts w:cs="Arial"/>
          <w:lang w:val="fr-FR"/>
        </w:rPr>
        <w:t>e 2</w:t>
      </w:r>
      <w:r w:rsidR="001E5A13" w:rsidRPr="001E5A13">
        <w:rPr>
          <w:rFonts w:cs="Arial"/>
          <w:lang w:val="fr-FR"/>
        </w:rPr>
        <w:t>1</w:t>
      </w:r>
      <w:r w:rsidR="001E5A13">
        <w:rPr>
          <w:rFonts w:cs="Arial"/>
          <w:lang w:val="fr-FR"/>
        </w:rPr>
        <w:t> </w:t>
      </w:r>
      <w:r w:rsidR="001E5A13" w:rsidRPr="001E5A13">
        <w:rPr>
          <w:rFonts w:cs="Arial"/>
          <w:lang w:val="fr-FR"/>
        </w:rPr>
        <w:t>septembre</w:t>
      </w:r>
      <w:r w:rsidR="001E5A13">
        <w:rPr>
          <w:rFonts w:cs="Arial"/>
          <w:lang w:val="fr-FR"/>
        </w:rPr>
        <w:t> </w:t>
      </w:r>
      <w:r w:rsidR="001E5A13" w:rsidRPr="001E5A13">
        <w:rPr>
          <w:rFonts w:cs="Arial"/>
          <w:lang w:val="fr-FR"/>
        </w:rPr>
        <w:t>20</w:t>
      </w:r>
      <w:r w:rsidR="001214B2" w:rsidRPr="001E5A13">
        <w:rPr>
          <w:rFonts w:cs="Arial"/>
          <w:lang w:val="fr-FR"/>
        </w:rPr>
        <w:t>20</w:t>
      </w:r>
      <w:r w:rsidR="00237DA9">
        <w:rPr>
          <w:rFonts w:cs="Arial"/>
          <w:lang w:val="fr-FR"/>
        </w:rPr>
        <w:t>).</w:t>
      </w:r>
    </w:p>
    <w:p w:rsidR="001214B2" w:rsidRPr="001E5A13" w:rsidRDefault="001214B2" w:rsidP="008402E9">
      <w:pPr>
        <w:rPr>
          <w:rFonts w:cs="Arial"/>
          <w:lang w:val="fr-FR"/>
        </w:rPr>
      </w:pPr>
    </w:p>
    <w:p w:rsidR="001214B2" w:rsidRPr="001E5A13" w:rsidRDefault="00395BF4" w:rsidP="001214B2">
      <w:pPr>
        <w:keepLines/>
        <w:rPr>
          <w:lang w:val="fr-FR"/>
        </w:rPr>
      </w:pPr>
      <w:r w:rsidRPr="001E5A13">
        <w:rPr>
          <w:lang w:val="fr-FR"/>
        </w:rPr>
        <w:fldChar w:fldCharType="begin"/>
      </w:r>
      <w:r w:rsidRPr="001E5A13">
        <w:rPr>
          <w:lang w:val="fr-FR"/>
        </w:rPr>
        <w:instrText xml:space="preserve"> AUTONUM  </w:instrText>
      </w:r>
      <w:r w:rsidRPr="001E5A13">
        <w:rPr>
          <w:lang w:val="fr-FR"/>
        </w:rPr>
        <w:fldChar w:fldCharType="end"/>
      </w:r>
      <w:r w:rsidRPr="001E5A13">
        <w:rPr>
          <w:lang w:val="fr-FR"/>
        </w:rPr>
        <w:tab/>
      </w:r>
      <w:r w:rsidR="001214B2" w:rsidRPr="001E5A13">
        <w:rPr>
          <w:color w:val="000000"/>
          <w:lang w:val="fr-FR"/>
        </w:rPr>
        <w:t>En réponse à la circulaire</w:t>
      </w:r>
      <w:r w:rsidR="009F3D55">
        <w:rPr>
          <w:color w:val="000000"/>
          <w:lang w:val="fr-FR"/>
        </w:rPr>
        <w:t> </w:t>
      </w:r>
      <w:r w:rsidR="001214B2" w:rsidRPr="001E5A13">
        <w:rPr>
          <w:color w:val="000000"/>
          <w:lang w:val="fr-FR"/>
        </w:rPr>
        <w:t>E</w:t>
      </w:r>
      <w:r w:rsidR="00C15B7D">
        <w:rPr>
          <w:color w:val="000000"/>
          <w:lang w:val="fr-FR"/>
        </w:rPr>
        <w:t>-</w:t>
      </w:r>
      <w:r w:rsidR="001214B2" w:rsidRPr="001E5A13">
        <w:rPr>
          <w:color w:val="000000"/>
          <w:lang w:val="fr-FR"/>
        </w:rPr>
        <w:t>20/120 du 2</w:t>
      </w:r>
      <w:r w:rsidR="001E5A13" w:rsidRPr="001E5A13">
        <w:rPr>
          <w:color w:val="000000"/>
          <w:lang w:val="fr-FR"/>
        </w:rPr>
        <w:t>1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août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20</w:t>
      </w:r>
      <w:r w:rsidR="001214B2" w:rsidRPr="001E5A13">
        <w:rPr>
          <w:color w:val="000000"/>
          <w:lang w:val="fr-FR"/>
        </w:rPr>
        <w:t>20, des observations ont été soumises par l</w:t>
      </w:r>
      <w:r w:rsidR="00C15B7D">
        <w:rPr>
          <w:color w:val="000000"/>
          <w:lang w:val="fr-FR"/>
        </w:rPr>
        <w:t>’</w:t>
      </w:r>
      <w:r w:rsidR="001214B2" w:rsidRPr="001E5A13">
        <w:rPr>
          <w:color w:val="000000"/>
          <w:lang w:val="fr-FR"/>
        </w:rPr>
        <w:t>Union européenne et par Euroseeds, et des observations conjointes ont été reçues de la part de l</w:t>
      </w:r>
      <w:r w:rsidR="00C15B7D">
        <w:rPr>
          <w:color w:val="000000"/>
          <w:lang w:val="fr-FR"/>
        </w:rPr>
        <w:t>’</w:t>
      </w:r>
      <w:r w:rsidR="00237DA9">
        <w:rPr>
          <w:color w:val="000000"/>
          <w:lang w:val="fr-FR"/>
        </w:rPr>
        <w:t>International Seed Federation (</w:t>
      </w:r>
      <w:r w:rsidR="001214B2" w:rsidRPr="001E5A13">
        <w:rPr>
          <w:color w:val="000000"/>
          <w:lang w:val="fr-FR"/>
        </w:rPr>
        <w:t>ISF</w:t>
      </w:r>
      <w:r w:rsidR="00237DA9">
        <w:rPr>
          <w:color w:val="000000"/>
          <w:lang w:val="fr-FR"/>
        </w:rPr>
        <w:t>)</w:t>
      </w:r>
      <w:r w:rsidR="001214B2" w:rsidRPr="001E5A13">
        <w:rPr>
          <w:color w:val="000000"/>
          <w:lang w:val="fr-FR"/>
        </w:rPr>
        <w:t xml:space="preserve">, </w:t>
      </w:r>
      <w:r w:rsidR="00237DA9" w:rsidRPr="00237DA9">
        <w:rPr>
          <w:color w:val="000000"/>
          <w:lang w:val="fr-FR"/>
        </w:rPr>
        <w:t>de l</w:t>
      </w:r>
      <w:r w:rsidR="00C15B7D">
        <w:rPr>
          <w:color w:val="000000"/>
          <w:lang w:val="fr-FR"/>
        </w:rPr>
        <w:t>’</w:t>
      </w:r>
      <w:r w:rsidR="00237DA9" w:rsidRPr="00237DA9">
        <w:rPr>
          <w:color w:val="000000"/>
          <w:lang w:val="fr-FR"/>
        </w:rPr>
        <w:t>Association africaine du commerce des semences</w:t>
      </w:r>
      <w:r w:rsidR="00237DA9">
        <w:rPr>
          <w:color w:val="000000"/>
          <w:lang w:val="fr-FR"/>
        </w:rPr>
        <w:t xml:space="preserve"> (</w:t>
      </w:r>
      <w:r w:rsidR="001214B2" w:rsidRPr="001E5A13">
        <w:rPr>
          <w:color w:val="000000"/>
          <w:lang w:val="fr-FR"/>
        </w:rPr>
        <w:t>AFSTA</w:t>
      </w:r>
      <w:r w:rsidR="00237DA9">
        <w:rPr>
          <w:color w:val="000000"/>
          <w:lang w:val="fr-FR"/>
        </w:rPr>
        <w:t>)</w:t>
      </w:r>
      <w:r w:rsidR="001214B2" w:rsidRPr="001E5A13">
        <w:rPr>
          <w:color w:val="000000"/>
          <w:lang w:val="fr-FR"/>
        </w:rPr>
        <w:t xml:space="preserve">, </w:t>
      </w:r>
      <w:r w:rsidR="00237DA9" w:rsidRPr="00237DA9">
        <w:rPr>
          <w:color w:val="000000"/>
          <w:lang w:val="fr-FR"/>
        </w:rPr>
        <w:t>de l</w:t>
      </w:r>
      <w:r w:rsidR="00C15B7D">
        <w:rPr>
          <w:color w:val="000000"/>
          <w:lang w:val="fr-FR"/>
        </w:rPr>
        <w:t>’</w:t>
      </w:r>
      <w:r w:rsidR="00237DA9" w:rsidRPr="00237DA9">
        <w:rPr>
          <w:color w:val="000000"/>
          <w:lang w:val="fr-FR"/>
        </w:rPr>
        <w:t>Association de semenciers d</w:t>
      </w:r>
      <w:r w:rsidR="00C15B7D">
        <w:rPr>
          <w:color w:val="000000"/>
          <w:lang w:val="fr-FR"/>
        </w:rPr>
        <w:t>’</w:t>
      </w:r>
      <w:r w:rsidR="00237DA9" w:rsidRPr="00237DA9">
        <w:rPr>
          <w:color w:val="000000"/>
          <w:lang w:val="fr-FR"/>
        </w:rPr>
        <w:t>Asie et du Pacifique (APSA) et de la Seed Association of the Americas (SAA)</w:t>
      </w:r>
      <w:r w:rsidR="001214B2" w:rsidRPr="001E5A13">
        <w:rPr>
          <w:color w:val="000000"/>
          <w:lang w:val="fr-FR"/>
        </w:rPr>
        <w:t xml:space="preserve">, concernant le </w:t>
      </w:r>
      <w:r w:rsidR="00C15B7D" w:rsidRPr="001E5A13">
        <w:rPr>
          <w:color w:val="000000"/>
          <w:lang w:val="fr-FR"/>
        </w:rPr>
        <w:t>document</w:t>
      </w:r>
      <w:r w:rsidR="00C15B7D">
        <w:rPr>
          <w:color w:val="000000"/>
          <w:lang w:val="fr-FR"/>
        </w:rPr>
        <w:t xml:space="preserve"> </w:t>
      </w:r>
      <w:r w:rsidR="00C15B7D" w:rsidRPr="001E5A13">
        <w:rPr>
          <w:color w:val="000000"/>
          <w:lang w:val="fr-FR"/>
        </w:rPr>
        <w:t>CA</w:t>
      </w:r>
      <w:r w:rsidR="001214B2" w:rsidRPr="001E5A13">
        <w:rPr>
          <w:color w:val="000000"/>
          <w:lang w:val="fr-FR"/>
        </w:rPr>
        <w:t xml:space="preserve">J/77/6; </w:t>
      </w:r>
      <w:r w:rsidR="004A67F8">
        <w:rPr>
          <w:color w:val="000000"/>
          <w:lang w:val="fr-FR"/>
        </w:rPr>
        <w:t xml:space="preserve"> </w:t>
      </w:r>
      <w:r w:rsidR="001214B2" w:rsidRPr="001E5A13">
        <w:rPr>
          <w:color w:val="000000"/>
          <w:lang w:val="fr-FR"/>
        </w:rPr>
        <w:t>ces observations n</w:t>
      </w:r>
      <w:r w:rsidR="00C15B7D">
        <w:rPr>
          <w:color w:val="000000"/>
          <w:lang w:val="fr-FR"/>
        </w:rPr>
        <w:t>’</w:t>
      </w:r>
      <w:r w:rsidR="001214B2" w:rsidRPr="001E5A13">
        <w:rPr>
          <w:color w:val="000000"/>
          <w:lang w:val="fr-FR"/>
        </w:rPr>
        <w:t xml:space="preserve">étaient pas simples et, par conséquent, le </w:t>
      </w:r>
      <w:r w:rsidR="00C15B7D" w:rsidRPr="001E5A13">
        <w:rPr>
          <w:color w:val="000000"/>
          <w:lang w:val="fr-FR"/>
        </w:rPr>
        <w:t>document</w:t>
      </w:r>
      <w:r w:rsidR="00C15B7D">
        <w:rPr>
          <w:color w:val="000000"/>
          <w:lang w:val="fr-FR"/>
        </w:rPr>
        <w:t xml:space="preserve"> </w:t>
      </w:r>
      <w:r w:rsidR="00C15B7D" w:rsidRPr="001E5A13">
        <w:rPr>
          <w:color w:val="000000"/>
          <w:lang w:val="fr-FR"/>
        </w:rPr>
        <w:t>CA</w:t>
      </w:r>
      <w:r w:rsidR="001214B2" w:rsidRPr="001E5A13">
        <w:rPr>
          <w:color w:val="000000"/>
          <w:lang w:val="fr-FR"/>
        </w:rPr>
        <w:t>J/77/6 n</w:t>
      </w:r>
      <w:r w:rsidR="00C15B7D">
        <w:rPr>
          <w:color w:val="000000"/>
          <w:lang w:val="fr-FR"/>
        </w:rPr>
        <w:t>’</w:t>
      </w:r>
      <w:r w:rsidR="001214B2" w:rsidRPr="001E5A13">
        <w:rPr>
          <w:color w:val="000000"/>
          <w:lang w:val="fr-FR"/>
        </w:rPr>
        <w:t>a pas été inclus à la circulaire</w:t>
      </w:r>
      <w:r w:rsidR="009F3D55">
        <w:rPr>
          <w:color w:val="000000"/>
          <w:lang w:val="fr-FR"/>
        </w:rPr>
        <w:t> </w:t>
      </w:r>
      <w:r w:rsidR="001214B2" w:rsidRPr="001E5A13">
        <w:rPr>
          <w:color w:val="000000"/>
          <w:lang w:val="fr-FR"/>
        </w:rPr>
        <w:t>E</w:t>
      </w:r>
      <w:r w:rsidR="00C15B7D">
        <w:rPr>
          <w:color w:val="000000"/>
          <w:lang w:val="fr-FR"/>
        </w:rPr>
        <w:t>-</w:t>
      </w:r>
      <w:r w:rsidR="001214B2" w:rsidRPr="001E5A13">
        <w:rPr>
          <w:color w:val="000000"/>
          <w:lang w:val="fr-FR"/>
        </w:rPr>
        <w:t>20/160 du 2</w:t>
      </w:r>
      <w:r w:rsidR="001E5A13" w:rsidRPr="001E5A13">
        <w:rPr>
          <w:color w:val="000000"/>
          <w:lang w:val="fr-FR"/>
        </w:rPr>
        <w:t>5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septembre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20</w:t>
      </w:r>
      <w:r w:rsidR="001214B2" w:rsidRPr="001E5A13">
        <w:rPr>
          <w:color w:val="000000"/>
          <w:lang w:val="fr-FR"/>
        </w:rPr>
        <w:t>20 pour approbation par correspondance par</w:t>
      </w:r>
      <w:r w:rsidR="001E5A13" w:rsidRPr="001E5A13">
        <w:rPr>
          <w:color w:val="000000"/>
          <w:lang w:val="fr-FR"/>
        </w:rPr>
        <w:t xml:space="preserve"> le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CAJ</w:t>
      </w:r>
      <w:r w:rsidR="001214B2" w:rsidRPr="001E5A13">
        <w:rPr>
          <w:color w:val="000000"/>
          <w:lang w:val="fr-FR"/>
        </w:rPr>
        <w:t xml:space="preserve"> et il a été soumis</w:t>
      </w:r>
      <w:r w:rsidR="001E5A13" w:rsidRPr="001E5A13">
        <w:rPr>
          <w:color w:val="000000"/>
          <w:lang w:val="fr-FR"/>
        </w:rPr>
        <w:t xml:space="preserve"> au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CAJ</w:t>
      </w:r>
      <w:r w:rsidR="001214B2" w:rsidRPr="001E5A13">
        <w:rPr>
          <w:color w:val="000000"/>
          <w:lang w:val="fr-FR"/>
        </w:rPr>
        <w:t xml:space="preserve"> pour examen à sa session virtuelle du 2</w:t>
      </w:r>
      <w:r w:rsidR="001E5A13" w:rsidRPr="001E5A13">
        <w:rPr>
          <w:color w:val="000000"/>
          <w:lang w:val="fr-FR"/>
        </w:rPr>
        <w:t>8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octobre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20</w:t>
      </w:r>
      <w:r w:rsidR="001214B2" w:rsidRPr="001E5A13">
        <w:rPr>
          <w:color w:val="000000"/>
          <w:lang w:val="fr-FR"/>
        </w:rPr>
        <w:t>20, conjointement avec les observations reçues, qui sont reproduites à l</w:t>
      </w:r>
      <w:r w:rsidR="00C15B7D">
        <w:rPr>
          <w:color w:val="000000"/>
          <w:lang w:val="fr-FR"/>
        </w:rPr>
        <w:t>’</w:t>
      </w:r>
      <w:r w:rsidR="001E5A13" w:rsidRPr="001E5A13">
        <w:rPr>
          <w:color w:val="000000"/>
          <w:lang w:val="fr-FR"/>
        </w:rPr>
        <w:t>annexe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I</w:t>
      </w:r>
      <w:r w:rsidR="001214B2" w:rsidRPr="001E5A13">
        <w:rPr>
          <w:color w:val="000000"/>
          <w:lang w:val="fr-FR"/>
        </w:rPr>
        <w:t xml:space="preserve">I du </w:t>
      </w:r>
      <w:r w:rsidR="00C15B7D" w:rsidRPr="001E5A13">
        <w:rPr>
          <w:color w:val="000000"/>
          <w:lang w:val="fr-FR"/>
        </w:rPr>
        <w:t>document</w:t>
      </w:r>
      <w:r w:rsidR="00C15B7D">
        <w:rPr>
          <w:color w:val="000000"/>
          <w:lang w:val="fr-FR"/>
        </w:rPr>
        <w:t xml:space="preserve"> </w:t>
      </w:r>
      <w:r w:rsidR="00C15B7D" w:rsidRPr="001E5A13">
        <w:rPr>
          <w:color w:val="000000"/>
          <w:lang w:val="fr-FR"/>
        </w:rPr>
        <w:t>CA</w:t>
      </w:r>
      <w:r w:rsidR="001214B2" w:rsidRPr="001E5A13">
        <w:rPr>
          <w:color w:val="000000"/>
          <w:lang w:val="fr-FR"/>
        </w:rPr>
        <w:t xml:space="preserve">J/77/9 </w:t>
      </w:r>
      <w:r w:rsidR="001E5A13">
        <w:rPr>
          <w:color w:val="000000"/>
          <w:lang w:val="fr-FR"/>
        </w:rPr>
        <w:t>“</w:t>
      </w:r>
      <w:r w:rsidR="001E5A13" w:rsidRPr="001E5A13">
        <w:rPr>
          <w:color w:val="000000"/>
          <w:lang w:val="fr-FR"/>
        </w:rPr>
        <w:t>R</w:t>
      </w:r>
      <w:r w:rsidR="001214B2" w:rsidRPr="001E5A13">
        <w:rPr>
          <w:color w:val="000000"/>
          <w:lang w:val="fr-FR"/>
        </w:rPr>
        <w:t>ésultats de l</w:t>
      </w:r>
      <w:r w:rsidR="00C15B7D">
        <w:rPr>
          <w:color w:val="000000"/>
          <w:lang w:val="fr-FR"/>
        </w:rPr>
        <w:t>’</w:t>
      </w:r>
      <w:r w:rsidR="001214B2" w:rsidRPr="001E5A13">
        <w:rPr>
          <w:color w:val="000000"/>
          <w:lang w:val="fr-FR"/>
        </w:rPr>
        <w:t>examen des documents par correspondanc</w:t>
      </w:r>
      <w:r w:rsidR="001E5A13" w:rsidRPr="001E5A13">
        <w:rPr>
          <w:color w:val="000000"/>
          <w:lang w:val="fr-FR"/>
        </w:rPr>
        <w:t>e</w:t>
      </w:r>
      <w:r w:rsidR="001E5A13">
        <w:rPr>
          <w:color w:val="000000"/>
          <w:lang w:val="fr-FR"/>
        </w:rPr>
        <w:t>”</w:t>
      </w:r>
      <w:r w:rsidR="001214B2" w:rsidRPr="001E5A13">
        <w:rPr>
          <w:color w:val="000000"/>
          <w:lang w:val="fr-FR"/>
        </w:rPr>
        <w:t xml:space="preserve"> (voir le </w:t>
      </w:r>
      <w:r w:rsidR="001E5A13" w:rsidRPr="001E5A13">
        <w:rPr>
          <w:color w:val="000000"/>
          <w:lang w:val="fr-FR"/>
        </w:rPr>
        <w:t>paragraphe</w:t>
      </w:r>
      <w:r w:rsidR="001E5A13">
        <w:rPr>
          <w:color w:val="000000"/>
          <w:lang w:val="fr-FR"/>
        </w:rPr>
        <w:t> </w:t>
      </w:r>
      <w:r w:rsidR="001E5A13" w:rsidRPr="001E5A13">
        <w:rPr>
          <w:color w:val="000000"/>
          <w:lang w:val="fr-FR"/>
        </w:rPr>
        <w:t>4</w:t>
      </w:r>
      <w:r w:rsidR="001214B2" w:rsidRPr="001E5A13">
        <w:rPr>
          <w:color w:val="000000"/>
          <w:lang w:val="fr-FR"/>
        </w:rPr>
        <w:t xml:space="preserve">9 du </w:t>
      </w:r>
      <w:r w:rsidR="00C15B7D" w:rsidRPr="001E5A13">
        <w:rPr>
          <w:color w:val="000000"/>
          <w:lang w:val="fr-FR"/>
        </w:rPr>
        <w:t>document</w:t>
      </w:r>
      <w:r w:rsidR="00C15B7D">
        <w:rPr>
          <w:color w:val="000000"/>
          <w:lang w:val="fr-FR"/>
        </w:rPr>
        <w:t xml:space="preserve"> </w:t>
      </w:r>
      <w:r w:rsidR="00C15B7D" w:rsidRPr="001E5A13">
        <w:rPr>
          <w:color w:val="000000"/>
          <w:lang w:val="fr-FR"/>
        </w:rPr>
        <w:t>CA</w:t>
      </w:r>
      <w:r w:rsidR="001214B2" w:rsidRPr="001E5A13">
        <w:rPr>
          <w:color w:val="000000"/>
          <w:lang w:val="fr-FR"/>
        </w:rPr>
        <w:t>J/77/9).</w:t>
      </w:r>
    </w:p>
    <w:p w:rsidR="001214B2" w:rsidRPr="001E5A13" w:rsidRDefault="001214B2" w:rsidP="00CC16BE">
      <w:pPr>
        <w:rPr>
          <w:snapToGrid w:val="0"/>
          <w:lang w:val="fr-FR"/>
        </w:rPr>
      </w:pPr>
    </w:p>
    <w:p w:rsidR="001214B2" w:rsidRPr="001E5A13" w:rsidRDefault="00395BF4" w:rsidP="001214B2">
      <w:pPr>
        <w:rPr>
          <w:spacing w:val="-4"/>
          <w:lang w:val="fr-FR"/>
        </w:rPr>
      </w:pPr>
      <w:r w:rsidRPr="001E5A13">
        <w:rPr>
          <w:spacing w:val="-4"/>
          <w:lang w:val="fr-FR"/>
        </w:rPr>
        <w:fldChar w:fldCharType="begin"/>
      </w:r>
      <w:r w:rsidRPr="001E5A13">
        <w:rPr>
          <w:spacing w:val="-4"/>
          <w:lang w:val="fr-FR"/>
        </w:rPr>
        <w:instrText xml:space="preserve"> AUTONUM  </w:instrText>
      </w:r>
      <w:r w:rsidRPr="001E5A13">
        <w:rPr>
          <w:spacing w:val="-4"/>
          <w:lang w:val="fr-FR"/>
        </w:rPr>
        <w:fldChar w:fldCharType="end"/>
      </w:r>
      <w:r w:rsidRPr="001E5A13">
        <w:rPr>
          <w:spacing w:val="-4"/>
          <w:lang w:val="fr-FR"/>
        </w:rPr>
        <w:tab/>
      </w:r>
      <w:r w:rsidR="001214B2" w:rsidRPr="001E5A13">
        <w:rPr>
          <w:spacing w:val="-4"/>
          <w:lang w:val="fr-FR"/>
        </w:rPr>
        <w:t>À sa soixante</w:t>
      </w:r>
      <w:r w:rsidR="00C15B7D">
        <w:rPr>
          <w:spacing w:val="-4"/>
          <w:lang w:val="fr-FR"/>
        </w:rPr>
        <w:t>-</w:t>
      </w:r>
      <w:r w:rsidR="001214B2" w:rsidRPr="001E5A13">
        <w:rPr>
          <w:spacing w:val="-4"/>
          <w:lang w:val="fr-FR"/>
        </w:rPr>
        <w:t>dix</w:t>
      </w:r>
      <w:r w:rsidR="00C15B7D">
        <w:rPr>
          <w:spacing w:val="-4"/>
          <w:lang w:val="fr-FR"/>
        </w:rPr>
        <w:t>-</w:t>
      </w:r>
      <w:r w:rsidR="001214B2" w:rsidRPr="001E5A13">
        <w:rPr>
          <w:spacing w:val="-4"/>
          <w:lang w:val="fr-FR"/>
        </w:rPr>
        <w:t>sept</w:t>
      </w:r>
      <w:r w:rsidR="00C15B7D">
        <w:rPr>
          <w:spacing w:val="-4"/>
          <w:lang w:val="fr-FR"/>
        </w:rPr>
        <w:t>ième session</w:t>
      </w:r>
      <w:r w:rsidR="001214B2" w:rsidRPr="001E5A13">
        <w:rPr>
          <w:spacing w:val="-4"/>
          <w:lang w:val="fr-FR"/>
        </w:rPr>
        <w:t>, tenue le 2</w:t>
      </w:r>
      <w:r w:rsidR="001E5A13" w:rsidRPr="001E5A13">
        <w:rPr>
          <w:spacing w:val="-4"/>
          <w:lang w:val="fr-FR"/>
        </w:rPr>
        <w:t>8</w:t>
      </w:r>
      <w:r w:rsidR="001E5A13">
        <w:rPr>
          <w:spacing w:val="-4"/>
          <w:lang w:val="fr-FR"/>
        </w:rPr>
        <w:t> </w:t>
      </w:r>
      <w:r w:rsidR="001E5A13" w:rsidRPr="001E5A13">
        <w:rPr>
          <w:spacing w:val="-4"/>
          <w:lang w:val="fr-FR"/>
        </w:rPr>
        <w:t>octobre</w:t>
      </w:r>
      <w:r w:rsidR="001E5A13">
        <w:rPr>
          <w:spacing w:val="-4"/>
          <w:lang w:val="fr-FR"/>
        </w:rPr>
        <w:t> </w:t>
      </w:r>
      <w:r w:rsidR="001E5A13" w:rsidRPr="001E5A13">
        <w:rPr>
          <w:spacing w:val="-4"/>
          <w:lang w:val="fr-FR"/>
        </w:rPr>
        <w:t>20</w:t>
      </w:r>
      <w:r w:rsidR="001214B2" w:rsidRPr="001E5A13">
        <w:rPr>
          <w:spacing w:val="-4"/>
          <w:lang w:val="fr-FR"/>
        </w:rPr>
        <w:t>20 par des moyens électroniques,</w:t>
      </w:r>
      <w:r w:rsidR="001E5A13" w:rsidRPr="001E5A13">
        <w:rPr>
          <w:spacing w:val="-4"/>
          <w:lang w:val="fr-FR"/>
        </w:rPr>
        <w:t xml:space="preserve"> le</w:t>
      </w:r>
      <w:r w:rsidR="001E5A13">
        <w:rPr>
          <w:spacing w:val="-4"/>
          <w:lang w:val="fr-FR"/>
        </w:rPr>
        <w:t> </w:t>
      </w:r>
      <w:r w:rsidR="001E5A13" w:rsidRPr="001E5A13">
        <w:rPr>
          <w:spacing w:val="-4"/>
          <w:lang w:val="fr-FR"/>
        </w:rPr>
        <w:t>CAJ</w:t>
      </w:r>
      <w:r w:rsidR="001214B2" w:rsidRPr="001E5A13">
        <w:rPr>
          <w:spacing w:val="-4"/>
          <w:lang w:val="fr-FR"/>
        </w:rPr>
        <w:t xml:space="preserve"> a approuvé les questions traitées dans les paragraphes suivants (voir ci</w:t>
      </w:r>
      <w:r w:rsidR="00C15B7D">
        <w:rPr>
          <w:spacing w:val="-4"/>
          <w:lang w:val="fr-FR"/>
        </w:rPr>
        <w:t>-</w:t>
      </w:r>
      <w:r w:rsidR="001214B2" w:rsidRPr="001E5A13">
        <w:rPr>
          <w:spacing w:val="-4"/>
          <w:lang w:val="fr-FR"/>
        </w:rPr>
        <w:t xml:space="preserve">après les </w:t>
      </w:r>
      <w:r w:rsidR="001E5A13" w:rsidRPr="001E5A13">
        <w:rPr>
          <w:spacing w:val="-4"/>
          <w:lang w:val="fr-FR"/>
        </w:rPr>
        <w:t>paragraphes</w:t>
      </w:r>
      <w:r w:rsidR="001E5A13">
        <w:rPr>
          <w:spacing w:val="-4"/>
          <w:lang w:val="fr-FR"/>
        </w:rPr>
        <w:t> </w:t>
      </w:r>
      <w:r w:rsidR="001E5A13" w:rsidRPr="001E5A13">
        <w:rPr>
          <w:spacing w:val="-4"/>
          <w:lang w:val="fr-FR"/>
        </w:rPr>
        <w:t>3</w:t>
      </w:r>
      <w:r w:rsidR="001214B2" w:rsidRPr="001E5A13">
        <w:rPr>
          <w:spacing w:val="-4"/>
          <w:lang w:val="fr-FR"/>
        </w:rPr>
        <w:t xml:space="preserve">1 à 33 du </w:t>
      </w:r>
      <w:r w:rsidR="00C15B7D" w:rsidRPr="001E5A13">
        <w:rPr>
          <w:spacing w:val="-4"/>
          <w:lang w:val="fr-FR"/>
        </w:rPr>
        <w:t>document</w:t>
      </w:r>
      <w:r w:rsidR="00C15B7D">
        <w:rPr>
          <w:spacing w:val="-4"/>
          <w:lang w:val="fr-FR"/>
        </w:rPr>
        <w:t xml:space="preserve"> </w:t>
      </w:r>
      <w:r w:rsidR="00C15B7D" w:rsidRPr="001E5A13">
        <w:rPr>
          <w:spacing w:val="-4"/>
          <w:lang w:val="fr-FR"/>
        </w:rPr>
        <w:t>CA</w:t>
      </w:r>
      <w:r w:rsidR="001214B2" w:rsidRPr="001E5A13">
        <w:rPr>
          <w:spacing w:val="-4"/>
          <w:lang w:val="fr-FR"/>
        </w:rPr>
        <w:t>J/77/10 “Compte rendu”)</w:t>
      </w:r>
      <w:r w:rsidR="00C15B7D">
        <w:rPr>
          <w:spacing w:val="-4"/>
          <w:lang w:val="fr-FR"/>
        </w:rPr>
        <w:t> :</w:t>
      </w:r>
    </w:p>
    <w:p w:rsidR="001214B2" w:rsidRPr="001E5A13" w:rsidRDefault="001214B2" w:rsidP="00CC16BE">
      <w:pPr>
        <w:rPr>
          <w:snapToGrid w:val="0"/>
          <w:sz w:val="18"/>
          <w:lang w:val="fr-FR"/>
        </w:rPr>
      </w:pPr>
    </w:p>
    <w:p w:rsidR="001214B2" w:rsidRPr="001E5A13" w:rsidRDefault="009F3D55" w:rsidP="00F10DD6">
      <w:pPr>
        <w:ind w:left="562" w:right="562"/>
        <w:rPr>
          <w:snapToGrid w:val="0"/>
          <w:sz w:val="18"/>
          <w:lang w:val="fr-FR"/>
        </w:rPr>
      </w:pPr>
      <w:r>
        <w:rPr>
          <w:snapToGrid w:val="0"/>
          <w:sz w:val="18"/>
          <w:lang w:val="fr-FR"/>
        </w:rPr>
        <w:t>“</w:t>
      </w:r>
      <w:r w:rsidR="001214B2" w:rsidRPr="001E5A13">
        <w:rPr>
          <w:snapToGrid w:val="0"/>
          <w:sz w:val="18"/>
          <w:lang w:val="fr-FR"/>
        </w:rPr>
        <w:t>31.</w:t>
      </w:r>
      <w:r w:rsidR="001E5A13" w:rsidRPr="001E5A13">
        <w:rPr>
          <w:snapToGrid w:val="0"/>
          <w:sz w:val="18"/>
          <w:lang w:val="fr-FR"/>
        </w:rPr>
        <w:t xml:space="preserve"> </w:t>
      </w:r>
      <w:r w:rsidR="001E5A13" w:rsidRPr="001E5A13">
        <w:rPr>
          <w:snapToGrid w:val="0"/>
          <w:color w:val="000000"/>
          <w:sz w:val="18"/>
          <w:lang w:val="fr-FR"/>
        </w:rPr>
        <w:t>Le</w:t>
      </w:r>
      <w:r w:rsidR="001E5A13">
        <w:rPr>
          <w:snapToGrid w:val="0"/>
          <w:sz w:val="18"/>
          <w:lang w:val="fr-FR"/>
        </w:rPr>
        <w:t> </w:t>
      </w:r>
      <w:r w:rsidR="001E5A13" w:rsidRPr="001E5A13">
        <w:rPr>
          <w:snapToGrid w:val="0"/>
          <w:color w:val="000000"/>
          <w:sz w:val="18"/>
          <w:lang w:val="fr-FR"/>
        </w:rPr>
        <w:t>CAJ</w:t>
      </w:r>
      <w:r w:rsidR="001214B2" w:rsidRPr="001E5A13">
        <w:rPr>
          <w:snapToGrid w:val="0"/>
          <w:color w:val="000000"/>
          <w:sz w:val="18"/>
          <w:lang w:val="fr-FR"/>
        </w:rPr>
        <w:t xml:space="preserve"> examine les </w:t>
      </w:r>
      <w:r w:rsidR="00C15B7D" w:rsidRPr="001E5A13">
        <w:rPr>
          <w:snapToGrid w:val="0"/>
          <w:color w:val="000000"/>
          <w:sz w:val="18"/>
          <w:lang w:val="fr-FR"/>
        </w:rPr>
        <w:t>documents</w:t>
      </w:r>
      <w:r w:rsidR="00C15B7D">
        <w:rPr>
          <w:snapToGrid w:val="0"/>
          <w:color w:val="000000"/>
          <w:sz w:val="18"/>
          <w:lang w:val="fr-FR"/>
        </w:rPr>
        <w:t xml:space="preserve"> </w:t>
      </w:r>
      <w:r w:rsidR="00C15B7D" w:rsidRPr="001E5A13">
        <w:rPr>
          <w:snapToGrid w:val="0"/>
          <w:color w:val="000000"/>
          <w:sz w:val="18"/>
          <w:lang w:val="fr-FR"/>
        </w:rPr>
        <w:t>CA</w:t>
      </w:r>
      <w:r w:rsidR="001214B2" w:rsidRPr="001E5A13">
        <w:rPr>
          <w:snapToGrid w:val="0"/>
          <w:color w:val="000000"/>
          <w:sz w:val="18"/>
          <w:lang w:val="fr-FR"/>
        </w:rPr>
        <w:t>J/77/6 et CAJ/77/9.</w:t>
      </w:r>
    </w:p>
    <w:p w:rsidR="001214B2" w:rsidRPr="001E5A13" w:rsidRDefault="001214B2" w:rsidP="00F10DD6">
      <w:pPr>
        <w:ind w:left="562" w:right="562"/>
        <w:rPr>
          <w:snapToGrid w:val="0"/>
          <w:sz w:val="18"/>
          <w:lang w:val="fr-FR"/>
        </w:rPr>
      </w:pPr>
    </w:p>
    <w:p w:rsidR="001214B2" w:rsidRPr="001E5A13" w:rsidRDefault="009F3D55" w:rsidP="00F10DD6">
      <w:pPr>
        <w:ind w:left="562" w:right="562"/>
        <w:rPr>
          <w:snapToGrid w:val="0"/>
          <w:sz w:val="18"/>
          <w:lang w:val="fr-FR"/>
        </w:rPr>
      </w:pPr>
      <w:r>
        <w:rPr>
          <w:snapToGrid w:val="0"/>
          <w:color w:val="000000"/>
          <w:sz w:val="18"/>
          <w:lang w:val="fr-FR"/>
        </w:rPr>
        <w:t>“</w:t>
      </w:r>
      <w:r w:rsidR="00237DA9">
        <w:rPr>
          <w:snapToGrid w:val="0"/>
          <w:color w:val="000000"/>
          <w:sz w:val="18"/>
          <w:lang w:val="fr-FR"/>
        </w:rPr>
        <w:t>32.</w:t>
      </w:r>
      <w:r w:rsidR="00E82FAB">
        <w:rPr>
          <w:snapToGrid w:val="0"/>
          <w:color w:val="000000"/>
          <w:sz w:val="18"/>
          <w:lang w:val="fr-FR"/>
        </w:rPr>
        <w:t xml:space="preserve"> </w:t>
      </w:r>
      <w:r w:rsidR="00E82FAB" w:rsidRPr="001E5A13">
        <w:rPr>
          <w:snapToGrid w:val="0"/>
          <w:sz w:val="18"/>
          <w:lang w:val="fr-FR"/>
        </w:rPr>
        <w:t>Le</w:t>
      </w:r>
      <w:r w:rsidR="00E82FAB">
        <w:rPr>
          <w:snapToGrid w:val="0"/>
          <w:color w:val="000000"/>
          <w:sz w:val="18"/>
          <w:lang w:val="fr-FR"/>
        </w:rPr>
        <w:t> </w:t>
      </w:r>
      <w:r w:rsidR="00E82FAB" w:rsidRPr="001E5A13">
        <w:rPr>
          <w:snapToGrid w:val="0"/>
          <w:sz w:val="18"/>
          <w:lang w:val="fr-FR"/>
        </w:rPr>
        <w:t>CAJ</w:t>
      </w:r>
      <w:r w:rsidR="001214B2" w:rsidRPr="001E5A13">
        <w:rPr>
          <w:snapToGrid w:val="0"/>
          <w:sz w:val="18"/>
          <w:lang w:val="fr-FR"/>
        </w:rPr>
        <w:t xml:space="preserve"> prend note des réponses à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enquête pour étudier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état de la nouveauté des lignées parentales en rapport avec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exploitation de la variété hybride dans les membres de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 xml:space="preserve">Union, telles que présentées dans le </w:t>
      </w:r>
      <w:r w:rsidR="00C15B7D" w:rsidRPr="001E5A13">
        <w:rPr>
          <w:snapToGrid w:val="0"/>
          <w:sz w:val="18"/>
          <w:lang w:val="fr-FR"/>
        </w:rPr>
        <w:t>document</w:t>
      </w:r>
      <w:r w:rsidR="00C15B7D">
        <w:rPr>
          <w:snapToGrid w:val="0"/>
          <w:sz w:val="18"/>
          <w:lang w:val="fr-FR"/>
        </w:rPr>
        <w:t xml:space="preserve"> </w:t>
      </w:r>
      <w:r w:rsidR="00C15B7D" w:rsidRPr="001E5A13">
        <w:rPr>
          <w:snapToGrid w:val="0"/>
          <w:sz w:val="18"/>
          <w:lang w:val="fr-FR"/>
        </w:rPr>
        <w:t>CA</w:t>
      </w:r>
      <w:r w:rsidR="001214B2" w:rsidRPr="001E5A13">
        <w:rPr>
          <w:snapToGrid w:val="0"/>
          <w:sz w:val="18"/>
          <w:lang w:val="fr-FR"/>
        </w:rPr>
        <w:t>J/77/6 et dans ses annexes.</w:t>
      </w:r>
    </w:p>
    <w:p w:rsidR="001214B2" w:rsidRPr="001E5A13" w:rsidRDefault="001214B2" w:rsidP="00F10DD6">
      <w:pPr>
        <w:ind w:left="562" w:right="562"/>
        <w:rPr>
          <w:snapToGrid w:val="0"/>
          <w:sz w:val="18"/>
          <w:lang w:val="fr-FR"/>
        </w:rPr>
      </w:pPr>
    </w:p>
    <w:p w:rsidR="001214B2" w:rsidRPr="001E5A13" w:rsidRDefault="009F3D55" w:rsidP="00F10DD6">
      <w:pPr>
        <w:ind w:left="562" w:right="562"/>
        <w:rPr>
          <w:snapToGrid w:val="0"/>
          <w:sz w:val="18"/>
          <w:lang w:val="fr-FR"/>
        </w:rPr>
      </w:pPr>
      <w:r>
        <w:rPr>
          <w:snapToGrid w:val="0"/>
          <w:color w:val="000000"/>
          <w:sz w:val="18"/>
          <w:lang w:val="fr-FR"/>
        </w:rPr>
        <w:t>“</w:t>
      </w:r>
      <w:r w:rsidR="00237DA9">
        <w:rPr>
          <w:snapToGrid w:val="0"/>
          <w:color w:val="000000"/>
          <w:sz w:val="18"/>
          <w:lang w:val="fr-FR"/>
        </w:rPr>
        <w:t>33.</w:t>
      </w:r>
      <w:r w:rsidR="00E82FAB">
        <w:rPr>
          <w:snapToGrid w:val="0"/>
          <w:color w:val="000000"/>
          <w:sz w:val="18"/>
          <w:lang w:val="fr-FR"/>
        </w:rPr>
        <w:t xml:space="preserve"> </w:t>
      </w:r>
      <w:r w:rsidR="00E82FAB" w:rsidRPr="001E5A13">
        <w:rPr>
          <w:snapToGrid w:val="0"/>
          <w:sz w:val="18"/>
          <w:lang w:val="fr-FR"/>
        </w:rPr>
        <w:t>Le</w:t>
      </w:r>
      <w:r w:rsidR="00E82FAB">
        <w:rPr>
          <w:snapToGrid w:val="0"/>
          <w:color w:val="000000"/>
          <w:sz w:val="18"/>
          <w:lang w:val="fr-FR"/>
        </w:rPr>
        <w:t> </w:t>
      </w:r>
      <w:r w:rsidR="00E82FAB" w:rsidRPr="001E5A13">
        <w:rPr>
          <w:snapToGrid w:val="0"/>
          <w:sz w:val="18"/>
          <w:lang w:val="fr-FR"/>
        </w:rPr>
        <w:t>CAJ</w:t>
      </w:r>
      <w:r w:rsidR="001214B2" w:rsidRPr="001E5A13">
        <w:rPr>
          <w:snapToGrid w:val="0"/>
          <w:sz w:val="18"/>
          <w:lang w:val="fr-FR"/>
        </w:rPr>
        <w:t xml:space="preserve"> invite les membres de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Union, Euroseeds,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ISF,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AFSTA,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APSA et</w:t>
      </w:r>
      <w:r w:rsidR="001E5A13" w:rsidRPr="001E5A13">
        <w:rPr>
          <w:snapToGrid w:val="0"/>
          <w:sz w:val="18"/>
          <w:lang w:val="fr-FR"/>
        </w:rPr>
        <w:t xml:space="preserve"> la</w:t>
      </w:r>
      <w:r w:rsidR="001E5A13">
        <w:rPr>
          <w:snapToGrid w:val="0"/>
          <w:sz w:val="18"/>
          <w:lang w:val="fr-FR"/>
        </w:rPr>
        <w:t> </w:t>
      </w:r>
      <w:r w:rsidR="001E5A13" w:rsidRPr="001E5A13">
        <w:rPr>
          <w:snapToGrid w:val="0"/>
          <w:sz w:val="18"/>
          <w:lang w:val="fr-FR"/>
        </w:rPr>
        <w:t>SAA</w:t>
      </w:r>
      <w:r w:rsidR="001214B2" w:rsidRPr="001E5A13">
        <w:rPr>
          <w:snapToGrid w:val="0"/>
          <w:sz w:val="18"/>
          <w:lang w:val="fr-FR"/>
        </w:rPr>
        <w:t xml:space="preserve"> à présenter des exposés sur la nouveauté des lignées parentales en rapport avec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exploitation de la variété hybride lors de la soixante</w:t>
      </w:r>
      <w:r w:rsidR="00C15B7D">
        <w:rPr>
          <w:snapToGrid w:val="0"/>
          <w:sz w:val="18"/>
          <w:lang w:val="fr-FR"/>
        </w:rPr>
        <w:t>-</w:t>
      </w:r>
      <w:r w:rsidR="001214B2" w:rsidRPr="001E5A13">
        <w:rPr>
          <w:snapToGrid w:val="0"/>
          <w:sz w:val="18"/>
          <w:lang w:val="fr-FR"/>
        </w:rPr>
        <w:t>dix</w:t>
      </w:r>
      <w:r w:rsidR="00C15B7D">
        <w:rPr>
          <w:snapToGrid w:val="0"/>
          <w:sz w:val="18"/>
          <w:lang w:val="fr-FR"/>
        </w:rPr>
        <w:t>-</w:t>
      </w:r>
      <w:r w:rsidR="001214B2" w:rsidRPr="001E5A13">
        <w:rPr>
          <w:snapToGrid w:val="0"/>
          <w:sz w:val="18"/>
          <w:lang w:val="fr-FR"/>
        </w:rPr>
        <w:t>huit</w:t>
      </w:r>
      <w:r w:rsidR="00C15B7D">
        <w:rPr>
          <w:snapToGrid w:val="0"/>
          <w:sz w:val="18"/>
          <w:lang w:val="fr-FR"/>
        </w:rPr>
        <w:t>ième session</w:t>
      </w:r>
      <w:r w:rsidR="001E5A13" w:rsidRPr="001E5A13">
        <w:rPr>
          <w:snapToGrid w:val="0"/>
          <w:sz w:val="18"/>
          <w:lang w:val="fr-FR"/>
        </w:rPr>
        <w:t xml:space="preserve"> du</w:t>
      </w:r>
      <w:r w:rsidR="001E5A13">
        <w:rPr>
          <w:snapToGrid w:val="0"/>
          <w:sz w:val="18"/>
          <w:lang w:val="fr-FR"/>
        </w:rPr>
        <w:t> </w:t>
      </w:r>
      <w:r w:rsidR="001E5A13" w:rsidRPr="001E5A13">
        <w:rPr>
          <w:snapToGrid w:val="0"/>
          <w:sz w:val="18"/>
          <w:lang w:val="fr-FR"/>
        </w:rPr>
        <w:t>CAJ</w:t>
      </w:r>
      <w:r w:rsidR="001214B2" w:rsidRPr="001E5A13">
        <w:rPr>
          <w:snapToGrid w:val="0"/>
          <w:sz w:val="18"/>
          <w:lang w:val="fr-FR"/>
        </w:rPr>
        <w:t>, en vue d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inviter le Bureau de l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Union à amorcer la préparation d</w:t>
      </w:r>
      <w:r w:rsidR="00C15B7D">
        <w:rPr>
          <w:snapToGrid w:val="0"/>
          <w:sz w:val="18"/>
          <w:lang w:val="fr-FR"/>
        </w:rPr>
        <w:t>’</w:t>
      </w:r>
      <w:r w:rsidR="001214B2" w:rsidRPr="001E5A13">
        <w:rPr>
          <w:snapToGrid w:val="0"/>
          <w:sz w:val="18"/>
          <w:lang w:val="fr-FR"/>
        </w:rPr>
        <w:t>orientations communes sur cette question, pour examen par</w:t>
      </w:r>
      <w:r w:rsidR="001E5A13" w:rsidRPr="001E5A13">
        <w:rPr>
          <w:snapToGrid w:val="0"/>
          <w:sz w:val="18"/>
          <w:lang w:val="fr-FR"/>
        </w:rPr>
        <w:t xml:space="preserve"> le</w:t>
      </w:r>
      <w:r w:rsidR="001E5A13">
        <w:rPr>
          <w:snapToGrid w:val="0"/>
          <w:sz w:val="18"/>
          <w:lang w:val="fr-FR"/>
        </w:rPr>
        <w:t> </w:t>
      </w:r>
      <w:r w:rsidR="001E5A13" w:rsidRPr="001E5A13">
        <w:rPr>
          <w:snapToGrid w:val="0"/>
          <w:sz w:val="18"/>
          <w:lang w:val="fr-FR"/>
        </w:rPr>
        <w:t>CAJ</w:t>
      </w:r>
      <w:r w:rsidR="001214B2" w:rsidRPr="001E5A13">
        <w:rPr>
          <w:snapToGrid w:val="0"/>
          <w:sz w:val="18"/>
          <w:lang w:val="fr-FR"/>
        </w:rPr>
        <w:t xml:space="preserve"> à sa soixante</w:t>
      </w:r>
      <w:r w:rsidR="00C15B7D">
        <w:rPr>
          <w:snapToGrid w:val="0"/>
          <w:sz w:val="18"/>
          <w:lang w:val="fr-FR"/>
        </w:rPr>
        <w:t>-</w:t>
      </w:r>
      <w:r w:rsidR="001214B2" w:rsidRPr="001E5A13">
        <w:rPr>
          <w:snapToGrid w:val="0"/>
          <w:sz w:val="18"/>
          <w:lang w:val="fr-FR"/>
        </w:rPr>
        <w:t>dix</w:t>
      </w:r>
      <w:r w:rsidR="00C15B7D">
        <w:rPr>
          <w:snapToGrid w:val="0"/>
          <w:sz w:val="18"/>
          <w:lang w:val="fr-FR"/>
        </w:rPr>
        <w:t>-</w:t>
      </w:r>
      <w:r w:rsidR="001214B2" w:rsidRPr="001E5A13">
        <w:rPr>
          <w:snapToGrid w:val="0"/>
          <w:sz w:val="18"/>
          <w:lang w:val="fr-FR"/>
        </w:rPr>
        <w:t>neuv</w:t>
      </w:r>
      <w:r w:rsidR="00C15B7D">
        <w:rPr>
          <w:snapToGrid w:val="0"/>
          <w:sz w:val="18"/>
          <w:lang w:val="fr-FR"/>
        </w:rPr>
        <w:t>ième session</w:t>
      </w:r>
      <w:r w:rsidR="001214B2" w:rsidRPr="001E5A13">
        <w:rPr>
          <w:snapToGrid w:val="0"/>
          <w:sz w:val="18"/>
          <w:lang w:val="fr-FR"/>
        </w:rPr>
        <w:t>, sur la base des exposés et des discussions qui auront eu lieu pendant la session précédente</w:t>
      </w:r>
      <w:r w:rsidR="001E5A13" w:rsidRPr="001E5A13">
        <w:rPr>
          <w:snapToGrid w:val="0"/>
          <w:sz w:val="18"/>
          <w:lang w:val="fr-FR"/>
        </w:rPr>
        <w:t xml:space="preserve"> du</w:t>
      </w:r>
      <w:r w:rsidR="001E5A13">
        <w:rPr>
          <w:snapToGrid w:val="0"/>
          <w:sz w:val="18"/>
          <w:lang w:val="fr-FR"/>
        </w:rPr>
        <w:t> </w:t>
      </w:r>
      <w:r w:rsidR="001E5A13" w:rsidRPr="001E5A13">
        <w:rPr>
          <w:snapToGrid w:val="0"/>
          <w:sz w:val="18"/>
          <w:lang w:val="fr-FR"/>
        </w:rPr>
        <w:t>CAJ.</w:t>
      </w:r>
      <w:r w:rsidR="001E5A13">
        <w:rPr>
          <w:snapToGrid w:val="0"/>
          <w:sz w:val="18"/>
          <w:lang w:val="fr-FR"/>
        </w:rPr>
        <w:t>”</w:t>
      </w:r>
    </w:p>
    <w:p w:rsidR="001214B2" w:rsidRPr="001E5A13" w:rsidRDefault="001214B2" w:rsidP="00CC16BE">
      <w:pPr>
        <w:rPr>
          <w:snapToGrid w:val="0"/>
          <w:lang w:val="fr-FR"/>
        </w:rPr>
      </w:pPr>
    </w:p>
    <w:p w:rsidR="001214B2" w:rsidRDefault="001214B2" w:rsidP="002340AF">
      <w:pPr>
        <w:rPr>
          <w:snapToGrid w:val="0"/>
          <w:lang w:val="fr-FR"/>
        </w:rPr>
      </w:pPr>
    </w:p>
    <w:p w:rsidR="001E5A13" w:rsidRDefault="001214B2" w:rsidP="001214B2">
      <w:pPr>
        <w:pStyle w:val="Heading1"/>
        <w:rPr>
          <w:lang w:val="fr-FR"/>
        </w:rPr>
      </w:pPr>
      <w:bookmarkStart w:id="4" w:name="_Toc84000853"/>
      <w:r w:rsidRPr="001E5A13">
        <w:rPr>
          <w:lang w:val="fr-FR"/>
        </w:rPr>
        <w:t xml:space="preserve">PROPOSITION DE RÉVISION </w:t>
      </w:r>
      <w:r w:rsidR="00C341FB">
        <w:rPr>
          <w:lang w:val="fr-FR"/>
        </w:rPr>
        <w:t>du calendrier</w:t>
      </w:r>
      <w:bookmarkEnd w:id="4"/>
    </w:p>
    <w:p w:rsidR="001214B2" w:rsidRPr="001E5A13" w:rsidRDefault="001214B2" w:rsidP="00CC16BE">
      <w:pPr>
        <w:rPr>
          <w:snapToGrid w:val="0"/>
          <w:lang w:val="fr-FR"/>
        </w:rPr>
      </w:pPr>
    </w:p>
    <w:p w:rsidR="001214B2" w:rsidRPr="001E5A13" w:rsidRDefault="005C5035" w:rsidP="0040288E">
      <w:pPr>
        <w:rPr>
          <w:snapToGrid w:val="0"/>
          <w:lang w:val="fr-FR"/>
        </w:rPr>
      </w:pPr>
      <w:r w:rsidRPr="001E5A13">
        <w:rPr>
          <w:snapToGrid w:val="0"/>
          <w:lang w:val="fr-FR"/>
        </w:rPr>
        <w:fldChar w:fldCharType="begin"/>
      </w:r>
      <w:r w:rsidRPr="001E5A13">
        <w:rPr>
          <w:snapToGrid w:val="0"/>
          <w:lang w:val="fr-FR"/>
        </w:rPr>
        <w:instrText xml:space="preserve"> AUTONUM  </w:instrText>
      </w:r>
      <w:r w:rsidRPr="001E5A13">
        <w:rPr>
          <w:snapToGrid w:val="0"/>
          <w:lang w:val="fr-FR"/>
        </w:rPr>
        <w:fldChar w:fldCharType="end"/>
      </w:r>
      <w:r w:rsidRPr="001E5A13">
        <w:rPr>
          <w:snapToGrid w:val="0"/>
          <w:lang w:val="fr-FR"/>
        </w:rPr>
        <w:tab/>
      </w:r>
      <w:r w:rsidR="0040288E" w:rsidRPr="001E5A13">
        <w:rPr>
          <w:snapToGrid w:val="0"/>
          <w:lang w:val="fr-FR"/>
        </w:rPr>
        <w:t>La soixante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dix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huit</w:t>
      </w:r>
      <w:r w:rsidR="00C15B7D">
        <w:rPr>
          <w:snapToGrid w:val="0"/>
          <w:lang w:val="fr-FR"/>
        </w:rPr>
        <w:t>ième session</w:t>
      </w:r>
      <w:r w:rsidR="001E5A13" w:rsidRPr="001E5A13">
        <w:rPr>
          <w:snapToGrid w:val="0"/>
          <w:lang w:val="fr-FR"/>
        </w:rPr>
        <w:t xml:space="preserve"> du</w:t>
      </w:r>
      <w:r w:rsidR="001E5A13">
        <w:rPr>
          <w:snapToGrid w:val="0"/>
          <w:lang w:val="fr-FR"/>
        </w:rPr>
        <w:t> </w:t>
      </w:r>
      <w:r w:rsidR="001E5A13" w:rsidRPr="001E5A13">
        <w:rPr>
          <w:snapToGrid w:val="0"/>
          <w:lang w:val="fr-FR"/>
        </w:rPr>
        <w:t>CAJ</w:t>
      </w:r>
      <w:r w:rsidR="0040288E" w:rsidRPr="001E5A13">
        <w:rPr>
          <w:snapToGrid w:val="0"/>
          <w:lang w:val="fr-FR"/>
        </w:rPr>
        <w:t xml:space="preserve"> se tiendra le 2</w:t>
      </w:r>
      <w:r w:rsidR="001E5A13" w:rsidRPr="001E5A13">
        <w:rPr>
          <w:snapToGrid w:val="0"/>
          <w:lang w:val="fr-FR"/>
        </w:rPr>
        <w:t>7</w:t>
      </w:r>
      <w:r w:rsidR="001E5A13">
        <w:rPr>
          <w:snapToGrid w:val="0"/>
          <w:lang w:val="fr-FR"/>
        </w:rPr>
        <w:t> </w:t>
      </w:r>
      <w:r w:rsidR="001E5A13" w:rsidRPr="001E5A13">
        <w:rPr>
          <w:snapToGrid w:val="0"/>
          <w:lang w:val="fr-FR"/>
        </w:rPr>
        <w:t>octobre</w:t>
      </w:r>
      <w:r w:rsidR="001E5A13">
        <w:rPr>
          <w:snapToGrid w:val="0"/>
          <w:lang w:val="fr-FR"/>
        </w:rPr>
        <w:t> </w:t>
      </w:r>
      <w:r w:rsidR="001E5A13" w:rsidRPr="001E5A13">
        <w:rPr>
          <w:snapToGrid w:val="0"/>
          <w:lang w:val="fr-FR"/>
        </w:rPr>
        <w:t>20</w:t>
      </w:r>
      <w:r w:rsidR="0040288E" w:rsidRPr="001E5A13">
        <w:rPr>
          <w:snapToGrid w:val="0"/>
          <w:lang w:val="fr-FR"/>
        </w:rPr>
        <w:t xml:space="preserve">21, par </w:t>
      </w:r>
      <w:r w:rsidR="0040288E" w:rsidRPr="001E5A13">
        <w:rPr>
          <w:snapToGrid w:val="0"/>
          <w:color w:val="000000"/>
          <w:lang w:val="fr-FR"/>
        </w:rPr>
        <w:t xml:space="preserve">des moyens </w:t>
      </w:r>
      <w:r w:rsidR="0040288E" w:rsidRPr="001E5A13">
        <w:rPr>
          <w:snapToGrid w:val="0"/>
          <w:lang w:val="fr-FR"/>
        </w:rPr>
        <w:t>électronique</w:t>
      </w:r>
      <w:r w:rsidR="0040288E" w:rsidRPr="001E5A13">
        <w:rPr>
          <w:snapToGrid w:val="0"/>
          <w:color w:val="000000"/>
          <w:lang w:val="fr-FR"/>
        </w:rPr>
        <w:t>s</w:t>
      </w:r>
      <w:r w:rsidR="0040288E" w:rsidRPr="001E5A13">
        <w:rPr>
          <w:snapToGrid w:val="0"/>
          <w:lang w:val="fr-FR"/>
        </w:rPr>
        <w:t xml:space="preserve"> (voir </w:t>
      </w:r>
      <w:r w:rsidR="0040288E" w:rsidRPr="001E5A13">
        <w:rPr>
          <w:snapToGrid w:val="0"/>
          <w:color w:val="000000"/>
          <w:lang w:val="fr-FR"/>
        </w:rPr>
        <w:t xml:space="preserve">la </w:t>
      </w:r>
      <w:r w:rsidR="0040288E" w:rsidRPr="001E5A13">
        <w:rPr>
          <w:snapToGrid w:val="0"/>
          <w:lang w:val="fr-FR"/>
        </w:rPr>
        <w:t>circulaire d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>invitation</w:t>
      </w:r>
      <w:r w:rsidR="009F3D55">
        <w:rPr>
          <w:snapToGrid w:val="0"/>
          <w:lang w:val="fr-FR"/>
        </w:rPr>
        <w:t> </w:t>
      </w:r>
      <w:r w:rsidR="0040288E" w:rsidRPr="001E5A13">
        <w:rPr>
          <w:snapToGrid w:val="0"/>
          <w:lang w:val="fr-FR"/>
        </w:rPr>
        <w:t>E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21/071 du 3</w:t>
      </w:r>
      <w:r w:rsidR="001E5A13" w:rsidRPr="001E5A13">
        <w:rPr>
          <w:snapToGrid w:val="0"/>
          <w:lang w:val="fr-FR"/>
        </w:rPr>
        <w:t>1</w:t>
      </w:r>
      <w:r w:rsidR="001E5A13">
        <w:rPr>
          <w:snapToGrid w:val="0"/>
          <w:lang w:val="fr-FR"/>
        </w:rPr>
        <w:t> </w:t>
      </w:r>
      <w:r w:rsidR="001E5A13" w:rsidRPr="001E5A13">
        <w:rPr>
          <w:snapToGrid w:val="0"/>
          <w:lang w:val="fr-FR"/>
        </w:rPr>
        <w:t>mai</w:t>
      </w:r>
      <w:r w:rsidR="001E5A13">
        <w:rPr>
          <w:snapToGrid w:val="0"/>
          <w:lang w:val="fr-FR"/>
        </w:rPr>
        <w:t> </w:t>
      </w:r>
      <w:r w:rsidR="001E5A13" w:rsidRPr="001E5A13">
        <w:rPr>
          <w:snapToGrid w:val="0"/>
          <w:lang w:val="fr-FR"/>
        </w:rPr>
        <w:t>20</w:t>
      </w:r>
      <w:r w:rsidR="0040288E" w:rsidRPr="001E5A13">
        <w:rPr>
          <w:snapToGrid w:val="0"/>
          <w:lang w:val="fr-FR"/>
        </w:rPr>
        <w:t xml:space="preserve">21), de </w:t>
      </w:r>
      <w:r w:rsidR="0040288E" w:rsidRPr="001E5A13">
        <w:rPr>
          <w:snapToGrid w:val="0"/>
          <w:color w:val="000000"/>
          <w:lang w:val="fr-FR"/>
        </w:rPr>
        <w:t xml:space="preserve">midi </w:t>
      </w:r>
      <w:r w:rsidR="0040288E" w:rsidRPr="001E5A13">
        <w:rPr>
          <w:snapToGrid w:val="0"/>
          <w:lang w:val="fr-FR"/>
        </w:rPr>
        <w:t>à 16</w:t>
      </w:r>
      <w:r w:rsidR="00E11D7A">
        <w:rPr>
          <w:snapToGrid w:val="0"/>
          <w:lang w:val="fr-FR"/>
        </w:rPr>
        <w:t> h </w:t>
      </w:r>
      <w:r w:rsidR="0040288E" w:rsidRPr="001E5A13">
        <w:rPr>
          <w:snapToGrid w:val="0"/>
          <w:lang w:val="fr-FR"/>
        </w:rPr>
        <w:t>30 (heure de Genève) avec une pause entre 14</w:t>
      </w:r>
      <w:r w:rsidR="00E11D7A">
        <w:rPr>
          <w:snapToGrid w:val="0"/>
          <w:lang w:val="fr-FR"/>
        </w:rPr>
        <w:t> h </w:t>
      </w:r>
      <w:r w:rsidR="0040288E" w:rsidRPr="001E5A13">
        <w:rPr>
          <w:snapToGrid w:val="0"/>
          <w:lang w:val="fr-FR"/>
        </w:rPr>
        <w:t xml:space="preserve">30 et </w:t>
      </w:r>
      <w:r w:rsidR="0040288E" w:rsidRPr="001E5A13">
        <w:rPr>
          <w:snapToGrid w:val="0"/>
          <w:color w:val="000000"/>
          <w:lang w:val="fr-FR"/>
        </w:rPr>
        <w:t xml:space="preserve">16 heures </w:t>
      </w:r>
      <w:r w:rsidR="0040288E" w:rsidRPr="001E5A13">
        <w:rPr>
          <w:snapToGrid w:val="0"/>
          <w:lang w:val="fr-FR"/>
        </w:rPr>
        <w:t xml:space="preserve">pour </w:t>
      </w:r>
      <w:r w:rsidR="0040288E" w:rsidRPr="001E5A13">
        <w:rPr>
          <w:snapToGrid w:val="0"/>
          <w:color w:val="000000"/>
          <w:lang w:val="fr-FR"/>
        </w:rPr>
        <w:t xml:space="preserve">établir </w:t>
      </w:r>
      <w:r w:rsidR="0040288E" w:rsidRPr="001E5A13">
        <w:rPr>
          <w:snapToGrid w:val="0"/>
          <w:lang w:val="fr-FR"/>
        </w:rPr>
        <w:t>le rapport de la sessi</w:t>
      </w:r>
      <w:r w:rsidR="00E11D7A" w:rsidRPr="001E5A13">
        <w:rPr>
          <w:snapToGrid w:val="0"/>
          <w:lang w:val="fr-FR"/>
        </w:rPr>
        <w:t>on</w:t>
      </w:r>
      <w:r w:rsidR="00E11D7A">
        <w:rPr>
          <w:snapToGrid w:val="0"/>
          <w:lang w:val="fr-FR"/>
        </w:rPr>
        <w:t xml:space="preserve">.  </w:t>
      </w:r>
      <w:r w:rsidR="00E11D7A" w:rsidRPr="001E5A13">
        <w:rPr>
          <w:snapToGrid w:val="0"/>
          <w:lang w:val="fr-FR"/>
        </w:rPr>
        <w:t>Co</w:t>
      </w:r>
      <w:r w:rsidR="0040288E" w:rsidRPr="001E5A13">
        <w:rPr>
          <w:snapToGrid w:val="0"/>
          <w:lang w:val="fr-FR"/>
        </w:rPr>
        <w:t>mpte tenu de la durée limitée de la soixante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dix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huit</w:t>
      </w:r>
      <w:r w:rsidR="00C15B7D">
        <w:rPr>
          <w:snapToGrid w:val="0"/>
          <w:lang w:val="fr-FR"/>
        </w:rPr>
        <w:t>ième session</w:t>
      </w:r>
      <w:r w:rsidR="0040288E" w:rsidRPr="001E5A13">
        <w:rPr>
          <w:snapToGrid w:val="0"/>
          <w:lang w:val="fr-FR"/>
        </w:rPr>
        <w:t>, après consultation du président</w:t>
      </w:r>
      <w:r w:rsidR="001E5A13" w:rsidRPr="001E5A13">
        <w:rPr>
          <w:snapToGrid w:val="0"/>
          <w:lang w:val="fr-FR"/>
        </w:rPr>
        <w:t xml:space="preserve"> du</w:t>
      </w:r>
      <w:r w:rsidR="001E5A13">
        <w:rPr>
          <w:snapToGrid w:val="0"/>
          <w:lang w:val="fr-FR"/>
        </w:rPr>
        <w:t> </w:t>
      </w:r>
      <w:r w:rsidR="001E5A13" w:rsidRPr="001E5A13">
        <w:rPr>
          <w:snapToGrid w:val="0"/>
          <w:lang w:val="fr-FR"/>
        </w:rPr>
        <w:t>CAJ</w:t>
      </w:r>
      <w:r w:rsidR="0040288E" w:rsidRPr="001E5A13">
        <w:rPr>
          <w:snapToGrid w:val="0"/>
          <w:lang w:val="fr-FR"/>
        </w:rPr>
        <w:t>, il est proposé que</w:t>
      </w:r>
      <w:r w:rsidR="001E5A13" w:rsidRPr="001E5A13">
        <w:rPr>
          <w:snapToGrid w:val="0"/>
          <w:lang w:val="fr-FR"/>
        </w:rPr>
        <w:t xml:space="preserve"> le</w:t>
      </w:r>
      <w:r w:rsidR="001E5A13">
        <w:rPr>
          <w:snapToGrid w:val="0"/>
          <w:lang w:val="fr-FR"/>
        </w:rPr>
        <w:t> </w:t>
      </w:r>
      <w:r w:rsidR="001E5A13" w:rsidRPr="001E5A13">
        <w:rPr>
          <w:snapToGrid w:val="0"/>
          <w:lang w:val="fr-FR"/>
        </w:rPr>
        <w:t>CAJ</w:t>
      </w:r>
      <w:r w:rsidR="0040288E" w:rsidRPr="001E5A13">
        <w:rPr>
          <w:snapToGrid w:val="0"/>
          <w:lang w:val="fr-FR"/>
        </w:rPr>
        <w:t xml:space="preserve"> reporte à sa soixante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dix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neuv</w:t>
      </w:r>
      <w:r w:rsidR="00C15B7D">
        <w:rPr>
          <w:snapToGrid w:val="0"/>
          <w:lang w:val="fr-FR"/>
        </w:rPr>
        <w:t>ième session</w:t>
      </w:r>
      <w:r w:rsidR="0040288E" w:rsidRPr="001E5A13">
        <w:rPr>
          <w:snapToGrid w:val="0"/>
          <w:lang w:val="fr-FR"/>
        </w:rPr>
        <w:t xml:space="preserve"> l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>invitation faite aux membres de l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>Union, d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>Euroseeds, de l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>ISF, de l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>AFSTA, de l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>APSA et de</w:t>
      </w:r>
      <w:r w:rsidR="001E5A13" w:rsidRPr="001E5A13">
        <w:rPr>
          <w:snapToGrid w:val="0"/>
          <w:lang w:val="fr-FR"/>
        </w:rPr>
        <w:t xml:space="preserve"> la</w:t>
      </w:r>
      <w:r w:rsidR="001E5A13">
        <w:rPr>
          <w:snapToGrid w:val="0"/>
          <w:lang w:val="fr-FR"/>
        </w:rPr>
        <w:t> </w:t>
      </w:r>
      <w:r w:rsidR="001E5A13" w:rsidRPr="001E5A13">
        <w:rPr>
          <w:snapToGrid w:val="0"/>
          <w:lang w:val="fr-FR"/>
        </w:rPr>
        <w:t>SAA</w:t>
      </w:r>
      <w:r w:rsidR="0040288E" w:rsidRPr="001E5A13">
        <w:rPr>
          <w:snapToGrid w:val="0"/>
          <w:lang w:val="fr-FR"/>
        </w:rPr>
        <w:t xml:space="preserve"> de </w:t>
      </w:r>
      <w:r w:rsidR="0040288E" w:rsidRPr="001E5A13">
        <w:rPr>
          <w:snapToGrid w:val="0"/>
          <w:color w:val="000000"/>
          <w:lang w:val="fr-FR"/>
        </w:rPr>
        <w:t>présenter des exposés</w:t>
      </w:r>
      <w:r w:rsidR="0040288E" w:rsidRPr="001E5A13">
        <w:rPr>
          <w:snapToGrid w:val="0"/>
          <w:lang w:val="fr-FR"/>
        </w:rPr>
        <w:t xml:space="preserve"> sur la nouveauté des lignées parentales en </w:t>
      </w:r>
      <w:r w:rsidR="0040288E" w:rsidRPr="001E5A13">
        <w:rPr>
          <w:snapToGrid w:val="0"/>
          <w:color w:val="000000"/>
          <w:lang w:val="fr-FR"/>
        </w:rPr>
        <w:t xml:space="preserve">rapport avec </w:t>
      </w:r>
      <w:r w:rsidR="0040288E" w:rsidRPr="001E5A13">
        <w:rPr>
          <w:snapToGrid w:val="0"/>
          <w:lang w:val="fr-FR"/>
        </w:rPr>
        <w:t>l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 xml:space="preserve">exploitation </w:t>
      </w:r>
      <w:r w:rsidR="004A5D02" w:rsidRPr="004A5D02">
        <w:rPr>
          <w:snapToGrid w:val="0"/>
          <w:lang w:val="fr-FR"/>
        </w:rPr>
        <w:t>de la</w:t>
      </w:r>
      <w:r w:rsidR="0040288E" w:rsidRPr="001E5A13">
        <w:rPr>
          <w:snapToGrid w:val="0"/>
          <w:lang w:val="fr-FR"/>
        </w:rPr>
        <w:t xml:space="preserve"> variété hybri</w:t>
      </w:r>
      <w:r w:rsidR="00E11D7A" w:rsidRPr="001E5A13">
        <w:rPr>
          <w:snapToGrid w:val="0"/>
          <w:lang w:val="fr-FR"/>
        </w:rPr>
        <w:t>de</w:t>
      </w:r>
      <w:r w:rsidR="00E11D7A">
        <w:rPr>
          <w:snapToGrid w:val="0"/>
          <w:lang w:val="fr-FR"/>
        </w:rPr>
        <w:t xml:space="preserve">.  </w:t>
      </w:r>
      <w:r w:rsidR="00E11D7A" w:rsidRPr="001E5A13">
        <w:rPr>
          <w:snapToGrid w:val="0"/>
          <w:lang w:val="fr-FR"/>
        </w:rPr>
        <w:t>Il</w:t>
      </w:r>
      <w:r w:rsidR="0040288E" w:rsidRPr="001E5A13">
        <w:rPr>
          <w:snapToGrid w:val="0"/>
          <w:lang w:val="fr-FR"/>
        </w:rPr>
        <w:t xml:space="preserve"> est en outre proposé, sur la base des exposés</w:t>
      </w:r>
      <w:r w:rsidR="0040288E" w:rsidRPr="001E5A13">
        <w:rPr>
          <w:snapToGrid w:val="0"/>
          <w:color w:val="000000"/>
          <w:lang w:val="fr-FR"/>
        </w:rPr>
        <w:t xml:space="preserve"> présentés et des délibérations tenues à</w:t>
      </w:r>
      <w:r w:rsidR="0040288E" w:rsidRPr="001E5A13">
        <w:rPr>
          <w:snapToGrid w:val="0"/>
          <w:lang w:val="fr-FR"/>
        </w:rPr>
        <w:t xml:space="preserve"> sa soixante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dix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neuv</w:t>
      </w:r>
      <w:r w:rsidR="00C15B7D">
        <w:rPr>
          <w:snapToGrid w:val="0"/>
          <w:lang w:val="fr-FR"/>
        </w:rPr>
        <w:t>ième session</w:t>
      </w:r>
      <w:r w:rsidR="0040288E" w:rsidRPr="001E5A13">
        <w:rPr>
          <w:snapToGrid w:val="0"/>
          <w:lang w:val="fr-FR"/>
        </w:rPr>
        <w:t>,</w:t>
      </w:r>
      <w:r w:rsidR="0040288E" w:rsidRPr="001E5A13">
        <w:rPr>
          <w:snapToGrid w:val="0"/>
          <w:color w:val="000000"/>
          <w:lang w:val="fr-FR"/>
        </w:rPr>
        <w:t xml:space="preserve"> que</w:t>
      </w:r>
      <w:r w:rsidR="001E5A13" w:rsidRPr="001E5A13">
        <w:rPr>
          <w:snapToGrid w:val="0"/>
          <w:color w:val="000000"/>
          <w:lang w:val="fr-FR"/>
        </w:rPr>
        <w:t xml:space="preserve"> </w:t>
      </w:r>
      <w:r w:rsidR="001E5A13" w:rsidRPr="001E5A13">
        <w:rPr>
          <w:snapToGrid w:val="0"/>
          <w:lang w:val="fr-FR"/>
        </w:rPr>
        <w:t>le</w:t>
      </w:r>
      <w:r w:rsidR="001E5A13">
        <w:rPr>
          <w:snapToGrid w:val="0"/>
          <w:color w:val="000000"/>
          <w:lang w:val="fr-FR"/>
        </w:rPr>
        <w:t> </w:t>
      </w:r>
      <w:r w:rsidR="001E5A13" w:rsidRPr="001E5A13">
        <w:rPr>
          <w:snapToGrid w:val="0"/>
          <w:lang w:val="fr-FR"/>
        </w:rPr>
        <w:t>CAJ</w:t>
      </w:r>
      <w:r w:rsidR="0040288E" w:rsidRPr="001E5A13">
        <w:rPr>
          <w:snapToGrid w:val="0"/>
          <w:lang w:val="fr-FR"/>
        </w:rPr>
        <w:t xml:space="preserve"> envisage d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>inviter le Bureau de l</w:t>
      </w:r>
      <w:r w:rsidR="00C15B7D">
        <w:rPr>
          <w:snapToGrid w:val="0"/>
          <w:lang w:val="fr-FR"/>
        </w:rPr>
        <w:t>’</w:t>
      </w:r>
      <w:r w:rsidR="0040288E" w:rsidRPr="001E5A13">
        <w:rPr>
          <w:snapToGrid w:val="0"/>
          <w:lang w:val="fr-FR"/>
        </w:rPr>
        <w:t xml:space="preserve">Union à </w:t>
      </w:r>
      <w:r w:rsidR="0040288E" w:rsidRPr="001E5A13">
        <w:rPr>
          <w:snapToGrid w:val="0"/>
          <w:color w:val="000000"/>
          <w:lang w:val="fr-FR"/>
        </w:rPr>
        <w:t>amorcer la préparation d</w:t>
      </w:r>
      <w:r w:rsidR="00C15B7D">
        <w:rPr>
          <w:snapToGrid w:val="0"/>
          <w:color w:val="000000"/>
          <w:lang w:val="fr-FR"/>
        </w:rPr>
        <w:t>’</w:t>
      </w:r>
      <w:r w:rsidR="0040288E" w:rsidRPr="001E5A13">
        <w:rPr>
          <w:snapToGrid w:val="0"/>
          <w:lang w:val="fr-FR"/>
        </w:rPr>
        <w:t>orientations communes sur cette question, pour examen par</w:t>
      </w:r>
      <w:r w:rsidR="001E5A13" w:rsidRPr="001E5A13">
        <w:rPr>
          <w:snapToGrid w:val="0"/>
          <w:lang w:val="fr-FR"/>
        </w:rPr>
        <w:t xml:space="preserve"> le</w:t>
      </w:r>
      <w:r w:rsidR="001E5A13">
        <w:rPr>
          <w:snapToGrid w:val="0"/>
          <w:lang w:val="fr-FR"/>
        </w:rPr>
        <w:t> </w:t>
      </w:r>
      <w:r w:rsidR="001E5A13" w:rsidRPr="001E5A13">
        <w:rPr>
          <w:snapToGrid w:val="0"/>
          <w:lang w:val="fr-FR"/>
        </w:rPr>
        <w:t>CAJ</w:t>
      </w:r>
      <w:r w:rsidR="0040288E" w:rsidRPr="001E5A13">
        <w:rPr>
          <w:snapToGrid w:val="0"/>
          <w:lang w:val="fr-FR"/>
        </w:rPr>
        <w:t xml:space="preserve"> à sa quatre</w:t>
      </w:r>
      <w:r w:rsidR="00C15B7D">
        <w:rPr>
          <w:snapToGrid w:val="0"/>
          <w:lang w:val="fr-FR"/>
        </w:rPr>
        <w:t>-</w:t>
      </w:r>
      <w:r w:rsidR="0040288E" w:rsidRPr="001E5A13">
        <w:rPr>
          <w:snapToGrid w:val="0"/>
          <w:lang w:val="fr-FR"/>
        </w:rPr>
        <w:t>vingt</w:t>
      </w:r>
      <w:r w:rsidR="00C15B7D">
        <w:rPr>
          <w:snapToGrid w:val="0"/>
          <w:lang w:val="fr-FR"/>
        </w:rPr>
        <w:t>ième session</w:t>
      </w:r>
      <w:r w:rsidR="0040288E" w:rsidRPr="001E5A13">
        <w:rPr>
          <w:snapToGrid w:val="0"/>
          <w:lang w:val="fr-FR"/>
        </w:rPr>
        <w:t>.</w:t>
      </w:r>
    </w:p>
    <w:p w:rsidR="001214B2" w:rsidRPr="001E5A13" w:rsidRDefault="001214B2" w:rsidP="0063606D">
      <w:pPr>
        <w:rPr>
          <w:snapToGrid w:val="0"/>
          <w:lang w:val="fr-FR"/>
        </w:rPr>
      </w:pPr>
    </w:p>
    <w:p w:rsidR="0040288E" w:rsidRPr="001E5A13" w:rsidRDefault="00FB5FD7" w:rsidP="0040288E">
      <w:pPr>
        <w:keepNext/>
        <w:tabs>
          <w:tab w:val="left" w:pos="5387"/>
          <w:tab w:val="left" w:pos="5954"/>
        </w:tabs>
        <w:ind w:left="4820"/>
        <w:rPr>
          <w:rFonts w:eastAsia="MS Mincho"/>
          <w:i/>
          <w:lang w:val="fr-FR"/>
        </w:rPr>
      </w:pPr>
      <w:r w:rsidRPr="001E5A13">
        <w:rPr>
          <w:rFonts w:eastAsia="MS Mincho"/>
          <w:i/>
          <w:lang w:val="fr-FR"/>
        </w:rPr>
        <w:fldChar w:fldCharType="begin"/>
      </w:r>
      <w:r w:rsidRPr="001E5A13">
        <w:rPr>
          <w:rFonts w:eastAsia="MS Mincho"/>
          <w:i/>
          <w:lang w:val="fr-FR"/>
        </w:rPr>
        <w:instrText xml:space="preserve"> AUTONUM  </w:instrText>
      </w:r>
      <w:r w:rsidRPr="001E5A13">
        <w:rPr>
          <w:rFonts w:eastAsia="MS Mincho"/>
          <w:i/>
          <w:lang w:val="fr-FR"/>
        </w:rPr>
        <w:fldChar w:fldCharType="end"/>
      </w:r>
      <w:r w:rsidRPr="001E5A13">
        <w:rPr>
          <w:rFonts w:eastAsia="MS Mincho"/>
          <w:i/>
          <w:lang w:val="fr-FR"/>
        </w:rPr>
        <w:tab/>
      </w:r>
      <w:r w:rsidR="0040288E" w:rsidRPr="001E5A13">
        <w:rPr>
          <w:rFonts w:eastAsia="MS Mincho"/>
          <w:i/>
          <w:lang w:val="fr-FR"/>
        </w:rPr>
        <w:t>Le CAJ est invité</w:t>
      </w:r>
    </w:p>
    <w:p w:rsidR="0040288E" w:rsidRPr="001E5A13" w:rsidRDefault="0040288E" w:rsidP="0040288E">
      <w:pPr>
        <w:keepNext/>
        <w:tabs>
          <w:tab w:val="left" w:pos="5387"/>
          <w:tab w:val="left" w:pos="5954"/>
        </w:tabs>
        <w:ind w:left="4820"/>
        <w:rPr>
          <w:rFonts w:eastAsia="MS Mincho"/>
          <w:i/>
          <w:lang w:val="fr-FR"/>
        </w:rPr>
      </w:pPr>
    </w:p>
    <w:p w:rsidR="0040288E" w:rsidRPr="001E5A13" w:rsidRDefault="0040288E" w:rsidP="0040288E">
      <w:pPr>
        <w:keepNext/>
        <w:tabs>
          <w:tab w:val="left" w:pos="5387"/>
          <w:tab w:val="left" w:pos="5954"/>
        </w:tabs>
        <w:ind w:left="4820"/>
        <w:rPr>
          <w:rFonts w:eastAsia="MS Mincho"/>
          <w:i/>
          <w:lang w:val="fr-FR"/>
        </w:rPr>
      </w:pPr>
      <w:r w:rsidRPr="001E5A13">
        <w:rPr>
          <w:rFonts w:eastAsia="MS Mincho"/>
          <w:i/>
          <w:lang w:val="fr-FR"/>
        </w:rPr>
        <w:tab/>
        <w:t>a)</w:t>
      </w:r>
      <w:r w:rsidRPr="001E5A13">
        <w:rPr>
          <w:rFonts w:eastAsia="MS Mincho"/>
          <w:i/>
          <w:lang w:val="fr-FR"/>
        </w:rPr>
        <w:tab/>
        <w:t>à inviter les membres de l</w:t>
      </w:r>
      <w:r w:rsidR="00C15B7D">
        <w:rPr>
          <w:rFonts w:eastAsia="MS Mincho"/>
          <w:i/>
          <w:lang w:val="fr-FR"/>
        </w:rPr>
        <w:t>’</w:t>
      </w:r>
      <w:r w:rsidRPr="001E5A13">
        <w:rPr>
          <w:rFonts w:eastAsia="MS Mincho"/>
          <w:i/>
          <w:lang w:val="fr-FR"/>
        </w:rPr>
        <w:t>Union, de l</w:t>
      </w:r>
      <w:r w:rsidR="00C15B7D">
        <w:rPr>
          <w:rFonts w:eastAsia="MS Mincho"/>
          <w:i/>
          <w:lang w:val="fr-FR"/>
        </w:rPr>
        <w:t>’</w:t>
      </w:r>
      <w:r w:rsidRPr="001E5A13">
        <w:rPr>
          <w:rFonts w:eastAsia="MS Mincho"/>
          <w:i/>
          <w:lang w:val="fr-FR"/>
        </w:rPr>
        <w:t>ISF, de l</w:t>
      </w:r>
      <w:r w:rsidR="00C15B7D">
        <w:rPr>
          <w:rFonts w:eastAsia="MS Mincho"/>
          <w:i/>
          <w:lang w:val="fr-FR"/>
        </w:rPr>
        <w:t>’</w:t>
      </w:r>
      <w:r w:rsidRPr="001E5A13">
        <w:rPr>
          <w:rFonts w:eastAsia="MS Mincho"/>
          <w:i/>
          <w:lang w:val="fr-FR"/>
        </w:rPr>
        <w:t>AFSTA, de l</w:t>
      </w:r>
      <w:r w:rsidR="00C15B7D">
        <w:rPr>
          <w:rFonts w:eastAsia="MS Mincho"/>
          <w:i/>
          <w:lang w:val="fr-FR"/>
        </w:rPr>
        <w:t>’</w:t>
      </w:r>
      <w:r w:rsidRPr="001E5A13">
        <w:rPr>
          <w:rFonts w:eastAsia="MS Mincho"/>
          <w:i/>
          <w:lang w:val="fr-FR"/>
        </w:rPr>
        <w:t>APSA et de</w:t>
      </w:r>
      <w:r w:rsidR="001E5A13" w:rsidRPr="001E5A13">
        <w:rPr>
          <w:rFonts w:eastAsia="MS Mincho"/>
          <w:i/>
          <w:lang w:val="fr-FR"/>
        </w:rPr>
        <w:t xml:space="preserve"> la</w:t>
      </w:r>
      <w:r w:rsidR="001E5A13">
        <w:rPr>
          <w:rFonts w:eastAsia="MS Mincho"/>
          <w:i/>
          <w:lang w:val="fr-FR"/>
        </w:rPr>
        <w:t> </w:t>
      </w:r>
      <w:r w:rsidR="001E5A13" w:rsidRPr="001E5A13">
        <w:rPr>
          <w:rFonts w:eastAsia="MS Mincho"/>
          <w:i/>
          <w:lang w:val="fr-FR"/>
        </w:rPr>
        <w:t>SAA</w:t>
      </w:r>
      <w:r w:rsidRPr="001E5A13">
        <w:rPr>
          <w:rFonts w:eastAsia="MS Mincho"/>
          <w:i/>
          <w:lang w:val="fr-FR"/>
        </w:rPr>
        <w:t xml:space="preserve"> à présenter des exposés sur la nouveauté des lignées parentales en rapport avec l</w:t>
      </w:r>
      <w:r w:rsidR="00C15B7D">
        <w:rPr>
          <w:rFonts w:eastAsia="MS Mincho"/>
          <w:i/>
          <w:lang w:val="fr-FR"/>
        </w:rPr>
        <w:t>’</w:t>
      </w:r>
      <w:bookmarkStart w:id="5" w:name="_GoBack"/>
      <w:bookmarkEnd w:id="5"/>
      <w:r w:rsidRPr="001E5A13">
        <w:rPr>
          <w:rFonts w:eastAsia="MS Mincho"/>
          <w:i/>
          <w:lang w:val="fr-FR"/>
        </w:rPr>
        <w:t xml:space="preserve">exploitation </w:t>
      </w:r>
      <w:r w:rsidR="004A5D02" w:rsidRPr="004A5D02">
        <w:rPr>
          <w:rFonts w:eastAsia="MS Mincho"/>
          <w:i/>
          <w:lang w:val="fr-FR"/>
        </w:rPr>
        <w:t>de la</w:t>
      </w:r>
      <w:r w:rsidRPr="001E5A13">
        <w:rPr>
          <w:rFonts w:eastAsia="MS Mincho"/>
          <w:i/>
          <w:lang w:val="fr-FR"/>
        </w:rPr>
        <w:t xml:space="preserve"> variété hybride pendant la soixante</w:t>
      </w:r>
      <w:r w:rsidR="00C15B7D">
        <w:rPr>
          <w:rFonts w:eastAsia="MS Mincho"/>
          <w:i/>
          <w:lang w:val="fr-FR"/>
        </w:rPr>
        <w:t>-</w:t>
      </w:r>
      <w:r w:rsidRPr="001E5A13">
        <w:rPr>
          <w:rFonts w:eastAsia="MS Mincho"/>
          <w:i/>
          <w:lang w:val="fr-FR"/>
        </w:rPr>
        <w:t>dix</w:t>
      </w:r>
      <w:r w:rsidR="00C15B7D">
        <w:rPr>
          <w:rFonts w:eastAsia="MS Mincho"/>
          <w:i/>
          <w:lang w:val="fr-FR"/>
        </w:rPr>
        <w:t>-</w:t>
      </w:r>
      <w:r w:rsidRPr="001E5A13">
        <w:rPr>
          <w:rFonts w:eastAsia="MS Mincho"/>
          <w:i/>
          <w:lang w:val="fr-FR"/>
        </w:rPr>
        <w:t>neuv</w:t>
      </w:r>
      <w:r w:rsidR="00C15B7D">
        <w:rPr>
          <w:rFonts w:eastAsia="MS Mincho"/>
          <w:i/>
          <w:lang w:val="fr-FR"/>
        </w:rPr>
        <w:t>ième session</w:t>
      </w:r>
      <w:r w:rsidR="001E5A13" w:rsidRPr="001E5A13">
        <w:rPr>
          <w:rFonts w:eastAsia="MS Mincho"/>
          <w:i/>
          <w:lang w:val="fr-FR"/>
        </w:rPr>
        <w:t xml:space="preserve"> du</w:t>
      </w:r>
      <w:r w:rsidR="001E5A13">
        <w:rPr>
          <w:rFonts w:eastAsia="MS Mincho"/>
          <w:i/>
          <w:lang w:val="fr-FR"/>
        </w:rPr>
        <w:t> </w:t>
      </w:r>
      <w:r w:rsidR="001E5A13" w:rsidRPr="001E5A13">
        <w:rPr>
          <w:rFonts w:eastAsia="MS Mincho"/>
          <w:i/>
          <w:lang w:val="fr-FR"/>
        </w:rPr>
        <w:t>CAJ</w:t>
      </w:r>
      <w:r w:rsidRPr="001E5A13">
        <w:rPr>
          <w:rFonts w:eastAsia="MS Mincho"/>
          <w:i/>
          <w:lang w:val="fr-FR"/>
        </w:rPr>
        <w:t xml:space="preserve"> et</w:t>
      </w:r>
    </w:p>
    <w:p w:rsidR="0040288E" w:rsidRPr="001E5A13" w:rsidRDefault="0040288E" w:rsidP="0040288E">
      <w:pPr>
        <w:keepNext/>
        <w:tabs>
          <w:tab w:val="left" w:pos="5387"/>
          <w:tab w:val="left" w:pos="5954"/>
        </w:tabs>
        <w:ind w:left="4820"/>
        <w:rPr>
          <w:rFonts w:eastAsia="MS Mincho"/>
          <w:i/>
          <w:lang w:val="fr-FR"/>
        </w:rPr>
      </w:pPr>
    </w:p>
    <w:p w:rsidR="001214B2" w:rsidRPr="001E5A13" w:rsidRDefault="0040288E" w:rsidP="0040288E">
      <w:pPr>
        <w:keepNext/>
        <w:tabs>
          <w:tab w:val="left" w:pos="5387"/>
          <w:tab w:val="left" w:pos="5954"/>
        </w:tabs>
        <w:ind w:left="4820"/>
        <w:rPr>
          <w:i/>
          <w:spacing w:val="-2"/>
          <w:lang w:val="fr-FR"/>
        </w:rPr>
      </w:pPr>
      <w:r w:rsidRPr="001E5A13">
        <w:rPr>
          <w:rFonts w:eastAsia="MS Mincho"/>
          <w:i/>
          <w:lang w:val="fr-FR"/>
        </w:rPr>
        <w:tab/>
        <w:t>b)</w:t>
      </w:r>
      <w:r w:rsidRPr="001E5A13">
        <w:rPr>
          <w:rFonts w:eastAsia="MS Mincho"/>
          <w:i/>
          <w:lang w:val="fr-FR"/>
        </w:rPr>
        <w:tab/>
        <w:t>sur la base des exposés présentés et des délibérations tenues à la soixante</w:t>
      </w:r>
      <w:r w:rsidR="00C15B7D">
        <w:rPr>
          <w:rFonts w:eastAsia="MS Mincho"/>
          <w:i/>
          <w:lang w:val="fr-FR"/>
        </w:rPr>
        <w:t>-</w:t>
      </w:r>
      <w:r w:rsidRPr="001E5A13">
        <w:rPr>
          <w:rFonts w:eastAsia="MS Mincho"/>
          <w:i/>
          <w:lang w:val="fr-FR"/>
        </w:rPr>
        <w:t>dix</w:t>
      </w:r>
      <w:r w:rsidR="00C15B7D">
        <w:rPr>
          <w:rFonts w:eastAsia="MS Mincho"/>
          <w:i/>
          <w:lang w:val="fr-FR"/>
        </w:rPr>
        <w:t>-</w:t>
      </w:r>
      <w:r w:rsidRPr="001E5A13">
        <w:rPr>
          <w:rFonts w:eastAsia="MS Mincho"/>
          <w:i/>
          <w:lang w:val="fr-FR"/>
        </w:rPr>
        <w:t>neuv</w:t>
      </w:r>
      <w:r w:rsidR="00C15B7D">
        <w:rPr>
          <w:rFonts w:eastAsia="MS Mincho"/>
          <w:i/>
          <w:lang w:val="fr-FR"/>
        </w:rPr>
        <w:t>ième session</w:t>
      </w:r>
      <w:r w:rsidR="001E5A13" w:rsidRPr="001E5A13">
        <w:rPr>
          <w:rFonts w:eastAsia="MS Mincho"/>
          <w:i/>
          <w:lang w:val="fr-FR"/>
        </w:rPr>
        <w:t xml:space="preserve"> du</w:t>
      </w:r>
      <w:r w:rsidR="001E5A13">
        <w:rPr>
          <w:rFonts w:eastAsia="MS Mincho"/>
          <w:i/>
          <w:lang w:val="fr-FR"/>
        </w:rPr>
        <w:t> </w:t>
      </w:r>
      <w:r w:rsidR="001E5A13" w:rsidRPr="001E5A13">
        <w:rPr>
          <w:rFonts w:eastAsia="MS Mincho"/>
          <w:i/>
          <w:lang w:val="fr-FR"/>
        </w:rPr>
        <w:t>CAJ</w:t>
      </w:r>
      <w:r w:rsidRPr="001E5A13">
        <w:rPr>
          <w:rFonts w:eastAsia="MS Mincho"/>
          <w:i/>
          <w:lang w:val="fr-FR"/>
        </w:rPr>
        <w:t>, à envisager la possibilité d</w:t>
      </w:r>
      <w:r w:rsidR="00C15B7D">
        <w:rPr>
          <w:rFonts w:eastAsia="MS Mincho"/>
          <w:i/>
          <w:lang w:val="fr-FR"/>
        </w:rPr>
        <w:t>’</w:t>
      </w:r>
      <w:r w:rsidRPr="001E5A13">
        <w:rPr>
          <w:rFonts w:eastAsia="MS Mincho"/>
          <w:i/>
          <w:lang w:val="fr-FR"/>
        </w:rPr>
        <w:t>inviter le Bureau de l</w:t>
      </w:r>
      <w:r w:rsidR="00C15B7D">
        <w:rPr>
          <w:rFonts w:eastAsia="MS Mincho"/>
          <w:i/>
          <w:lang w:val="fr-FR"/>
        </w:rPr>
        <w:t>’</w:t>
      </w:r>
      <w:r w:rsidRPr="001E5A13">
        <w:rPr>
          <w:rFonts w:eastAsia="MS Mincho"/>
          <w:i/>
          <w:lang w:val="fr-FR"/>
        </w:rPr>
        <w:t>Union à amorcer la préparation d</w:t>
      </w:r>
      <w:r w:rsidR="00C15B7D">
        <w:rPr>
          <w:rFonts w:eastAsia="MS Mincho"/>
          <w:i/>
          <w:lang w:val="fr-FR"/>
        </w:rPr>
        <w:t>’</w:t>
      </w:r>
      <w:r w:rsidRPr="001E5A13">
        <w:rPr>
          <w:rFonts w:eastAsia="MS Mincho"/>
          <w:i/>
          <w:lang w:val="fr-FR"/>
        </w:rPr>
        <w:t>orientations communes sur cette question, pour examen par</w:t>
      </w:r>
      <w:r w:rsidR="001E5A13" w:rsidRPr="001E5A13">
        <w:rPr>
          <w:rFonts w:eastAsia="MS Mincho"/>
          <w:i/>
          <w:lang w:val="fr-FR"/>
        </w:rPr>
        <w:t xml:space="preserve"> le</w:t>
      </w:r>
      <w:r w:rsidR="001E5A13">
        <w:rPr>
          <w:rFonts w:eastAsia="MS Mincho"/>
          <w:i/>
          <w:lang w:val="fr-FR"/>
        </w:rPr>
        <w:t> </w:t>
      </w:r>
      <w:r w:rsidR="001E5A13" w:rsidRPr="001E5A13">
        <w:rPr>
          <w:rFonts w:eastAsia="MS Mincho"/>
          <w:i/>
          <w:lang w:val="fr-FR"/>
        </w:rPr>
        <w:t>CAJ</w:t>
      </w:r>
      <w:r w:rsidRPr="001E5A13">
        <w:rPr>
          <w:rFonts w:eastAsia="MS Mincho"/>
          <w:i/>
          <w:lang w:val="fr-FR"/>
        </w:rPr>
        <w:t xml:space="preserve"> à sa quatre</w:t>
      </w:r>
      <w:r w:rsidR="00C15B7D">
        <w:rPr>
          <w:rFonts w:eastAsia="MS Mincho"/>
          <w:i/>
          <w:lang w:val="fr-FR"/>
        </w:rPr>
        <w:t>-</w:t>
      </w:r>
      <w:r w:rsidRPr="001E5A13">
        <w:rPr>
          <w:rFonts w:eastAsia="MS Mincho"/>
          <w:i/>
          <w:lang w:val="fr-FR"/>
        </w:rPr>
        <w:t>vingt</w:t>
      </w:r>
      <w:r w:rsidR="00C15B7D">
        <w:rPr>
          <w:rFonts w:eastAsia="MS Mincho"/>
          <w:i/>
          <w:lang w:val="fr-FR"/>
        </w:rPr>
        <w:t>ième session</w:t>
      </w:r>
      <w:r w:rsidRPr="001E5A13">
        <w:rPr>
          <w:rFonts w:eastAsia="MS Mincho"/>
          <w:i/>
          <w:lang w:val="fr-FR"/>
        </w:rPr>
        <w:t>.</w:t>
      </w:r>
    </w:p>
    <w:p w:rsidR="001214B2" w:rsidRDefault="001214B2" w:rsidP="00FB5FD7">
      <w:pPr>
        <w:tabs>
          <w:tab w:val="left" w:pos="5387"/>
          <w:tab w:val="left" w:pos="5954"/>
        </w:tabs>
        <w:ind w:left="4820"/>
        <w:rPr>
          <w:i/>
          <w:spacing w:val="-2"/>
          <w:lang w:val="fr-FR"/>
        </w:rPr>
      </w:pPr>
    </w:p>
    <w:p w:rsidR="00F10DD6" w:rsidRDefault="00F10DD6" w:rsidP="00FB5FD7">
      <w:pPr>
        <w:tabs>
          <w:tab w:val="left" w:pos="5387"/>
          <w:tab w:val="left" w:pos="5954"/>
        </w:tabs>
        <w:ind w:left="4820"/>
        <w:rPr>
          <w:i/>
          <w:spacing w:val="-2"/>
          <w:lang w:val="fr-FR"/>
        </w:rPr>
      </w:pPr>
    </w:p>
    <w:p w:rsidR="00F10DD6" w:rsidRPr="001E5A13" w:rsidRDefault="00F10DD6" w:rsidP="00FB5FD7">
      <w:pPr>
        <w:tabs>
          <w:tab w:val="left" w:pos="5387"/>
          <w:tab w:val="left" w:pos="5954"/>
        </w:tabs>
        <w:ind w:left="4820"/>
        <w:rPr>
          <w:i/>
          <w:spacing w:val="-2"/>
          <w:lang w:val="fr-FR"/>
        </w:rPr>
      </w:pPr>
    </w:p>
    <w:p w:rsidR="001214B2" w:rsidRPr="001E5A13" w:rsidRDefault="00050E16" w:rsidP="00050E16">
      <w:pPr>
        <w:jc w:val="right"/>
        <w:rPr>
          <w:lang w:val="fr-FR"/>
        </w:rPr>
      </w:pPr>
      <w:r w:rsidRPr="001E5A13">
        <w:rPr>
          <w:lang w:val="fr-FR"/>
        </w:rPr>
        <w:t>[</w:t>
      </w:r>
      <w:r w:rsidR="0040288E" w:rsidRPr="001E5A13">
        <w:rPr>
          <w:lang w:val="fr-FR"/>
        </w:rPr>
        <w:t>Fin du</w:t>
      </w:r>
      <w:r w:rsidRPr="001E5A13">
        <w:rPr>
          <w:lang w:val="fr-FR"/>
        </w:rPr>
        <w:t xml:space="preserve"> document]</w:t>
      </w:r>
    </w:p>
    <w:sectPr w:rsidR="001214B2" w:rsidRPr="001E5A13" w:rsidSect="00C15B7D">
      <w:headerReference w:type="even" r:id="rId9"/>
      <w:headerReference w:type="default" r:id="rId10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21D" w:rsidRDefault="006F221D" w:rsidP="006655D3">
      <w:r>
        <w:separator/>
      </w:r>
    </w:p>
    <w:p w:rsidR="006F221D" w:rsidRDefault="006F221D" w:rsidP="006655D3"/>
    <w:p w:rsidR="006F221D" w:rsidRDefault="006F221D" w:rsidP="006655D3"/>
  </w:endnote>
  <w:endnote w:type="continuationSeparator" w:id="0">
    <w:p w:rsidR="006F221D" w:rsidRDefault="006F221D" w:rsidP="006655D3">
      <w:r>
        <w:separator/>
      </w:r>
    </w:p>
    <w:p w:rsidR="006F221D" w:rsidRPr="00294751" w:rsidRDefault="006F221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F221D" w:rsidRPr="00294751" w:rsidRDefault="006F221D" w:rsidP="006655D3">
      <w:pPr>
        <w:rPr>
          <w:lang w:val="fr-FR"/>
        </w:rPr>
      </w:pPr>
    </w:p>
    <w:p w:rsidR="006F221D" w:rsidRPr="00294751" w:rsidRDefault="006F221D" w:rsidP="006655D3">
      <w:pPr>
        <w:rPr>
          <w:lang w:val="fr-FR"/>
        </w:rPr>
      </w:pPr>
    </w:p>
  </w:endnote>
  <w:endnote w:type="continuationNotice" w:id="1">
    <w:p w:rsidR="006F221D" w:rsidRPr="00294751" w:rsidRDefault="006F221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F221D" w:rsidRPr="00294751" w:rsidRDefault="006F221D" w:rsidP="006655D3">
      <w:pPr>
        <w:rPr>
          <w:lang w:val="fr-FR"/>
        </w:rPr>
      </w:pPr>
    </w:p>
    <w:p w:rsidR="006F221D" w:rsidRPr="00294751" w:rsidRDefault="006F221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21D" w:rsidRDefault="006F221D" w:rsidP="006655D3">
      <w:r>
        <w:separator/>
      </w:r>
    </w:p>
  </w:footnote>
  <w:footnote w:type="continuationSeparator" w:id="0">
    <w:p w:rsidR="006F221D" w:rsidRDefault="006F221D" w:rsidP="006655D3">
      <w:r>
        <w:separator/>
      </w:r>
    </w:p>
  </w:footnote>
  <w:footnote w:type="continuationNotice" w:id="1">
    <w:p w:rsidR="006F221D" w:rsidRPr="00AB530F" w:rsidRDefault="006F221D" w:rsidP="00AB530F">
      <w:pPr>
        <w:pStyle w:val="Footer"/>
      </w:pPr>
    </w:p>
  </w:footnote>
  <w:footnote w:id="2">
    <w:p w:rsidR="00CC16BE" w:rsidRPr="0040288E" w:rsidRDefault="00CC16BE" w:rsidP="00F05143">
      <w:pPr>
        <w:pStyle w:val="FootnoteText"/>
        <w:rPr>
          <w:lang w:val="fr-FR"/>
        </w:rPr>
      </w:pPr>
      <w:r w:rsidRPr="0040288E">
        <w:rPr>
          <w:rStyle w:val="FootnoteReference"/>
          <w:lang w:val="fr-FR"/>
        </w:rPr>
        <w:footnoteRef/>
      </w:r>
      <w:r w:rsidRPr="0040288E">
        <w:rPr>
          <w:lang w:val="fr-FR"/>
        </w:rPr>
        <w:t xml:space="preserve"> </w:t>
      </w:r>
      <w:r w:rsidRPr="0040288E">
        <w:rPr>
          <w:lang w:val="fr-FR"/>
        </w:rPr>
        <w:tab/>
      </w:r>
      <w:r w:rsidR="00106818" w:rsidRPr="0040288E">
        <w:rPr>
          <w:lang w:val="fr-FR"/>
        </w:rPr>
        <w:t>Tenue à Genève le 3</w:t>
      </w:r>
      <w:r w:rsidR="00440AD8" w:rsidRPr="0040288E">
        <w:rPr>
          <w:lang w:val="fr-FR"/>
        </w:rPr>
        <w:t>0</w:t>
      </w:r>
      <w:r w:rsidR="00440AD8">
        <w:rPr>
          <w:lang w:val="fr-FR"/>
        </w:rPr>
        <w:t> </w:t>
      </w:r>
      <w:r w:rsidR="00440AD8" w:rsidRPr="0040288E">
        <w:rPr>
          <w:lang w:val="fr-FR"/>
        </w:rPr>
        <w:t>octobre</w:t>
      </w:r>
      <w:r w:rsidR="00440AD8">
        <w:rPr>
          <w:lang w:val="fr-FR"/>
        </w:rPr>
        <w:t> </w:t>
      </w:r>
      <w:r w:rsidR="00440AD8" w:rsidRPr="0040288E">
        <w:rPr>
          <w:lang w:val="fr-FR"/>
        </w:rPr>
        <w:t>20</w:t>
      </w:r>
      <w:r w:rsidR="00106818" w:rsidRPr="0040288E">
        <w:rPr>
          <w:lang w:val="fr-FR"/>
        </w:rPr>
        <w:t>19</w:t>
      </w:r>
      <w:r w:rsidRPr="0040288E"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B7D" w:rsidRPr="00C5280D" w:rsidRDefault="00C15B7D" w:rsidP="00C15B7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CAJ/78/6</w:t>
    </w:r>
  </w:p>
  <w:p w:rsidR="00C15B7D" w:rsidRPr="00C5280D" w:rsidRDefault="00C15B7D" w:rsidP="00C15B7D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A5D0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15B7D" w:rsidRPr="00C5280D" w:rsidRDefault="00C15B7D" w:rsidP="00C15B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C15B7D" w:rsidP="00EB048E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5B7D" w:rsidRDefault="009F265D" w:rsidP="009F265D">
                          <w:pPr>
                            <w:jc w:val="center"/>
                          </w:pPr>
                          <w:r w:rsidRPr="009F265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g9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k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B2TGD2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15B7D" w:rsidRDefault="009F265D" w:rsidP="009F265D">
                    <w:pPr>
                      <w:jc w:val="center"/>
                    </w:pPr>
                    <w:r w:rsidRPr="009F265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B1F60">
      <w:rPr>
        <w:rStyle w:val="PageNumber"/>
        <w:lang w:val="en-US"/>
      </w:rPr>
      <w:t>CAJ/78/6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9F3D55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05143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UPOV\TGs|TextBase TMs\WorkspaceFTS\UPOV\UPOV"/>
    <w:docVar w:name="TextBaseURL" w:val="empty"/>
    <w:docVar w:name="UILng" w:val="en"/>
  </w:docVars>
  <w:rsids>
    <w:rsidRoot w:val="006F221D"/>
    <w:rsid w:val="00010CF3"/>
    <w:rsid w:val="00011E27"/>
    <w:rsid w:val="000148BC"/>
    <w:rsid w:val="00024AB8"/>
    <w:rsid w:val="00026655"/>
    <w:rsid w:val="00030854"/>
    <w:rsid w:val="00036028"/>
    <w:rsid w:val="0004198B"/>
    <w:rsid w:val="00044642"/>
    <w:rsid w:val="000446B9"/>
    <w:rsid w:val="00047E21"/>
    <w:rsid w:val="00050E16"/>
    <w:rsid w:val="00060FEA"/>
    <w:rsid w:val="00085505"/>
    <w:rsid w:val="000B1F60"/>
    <w:rsid w:val="000C4E25"/>
    <w:rsid w:val="000C7021"/>
    <w:rsid w:val="000D6BBC"/>
    <w:rsid w:val="000D7780"/>
    <w:rsid w:val="000E636A"/>
    <w:rsid w:val="000E6A0A"/>
    <w:rsid w:val="000F2F11"/>
    <w:rsid w:val="00100A5F"/>
    <w:rsid w:val="00105929"/>
    <w:rsid w:val="00106818"/>
    <w:rsid w:val="00110BED"/>
    <w:rsid w:val="00110C36"/>
    <w:rsid w:val="001131D5"/>
    <w:rsid w:val="00114547"/>
    <w:rsid w:val="001214B2"/>
    <w:rsid w:val="00141DB8"/>
    <w:rsid w:val="00166DB4"/>
    <w:rsid w:val="00172084"/>
    <w:rsid w:val="0017474A"/>
    <w:rsid w:val="001758C6"/>
    <w:rsid w:val="00182B99"/>
    <w:rsid w:val="001C1525"/>
    <w:rsid w:val="001E5A13"/>
    <w:rsid w:val="0021332C"/>
    <w:rsid w:val="00213982"/>
    <w:rsid w:val="002340AF"/>
    <w:rsid w:val="00237DA9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6BF8"/>
    <w:rsid w:val="002B7A36"/>
    <w:rsid w:val="002C256A"/>
    <w:rsid w:val="002D5226"/>
    <w:rsid w:val="002E4AAD"/>
    <w:rsid w:val="00305A7F"/>
    <w:rsid w:val="003152FE"/>
    <w:rsid w:val="00327436"/>
    <w:rsid w:val="00344BD6"/>
    <w:rsid w:val="0035528D"/>
    <w:rsid w:val="00361821"/>
    <w:rsid w:val="00361E9E"/>
    <w:rsid w:val="003676C7"/>
    <w:rsid w:val="003753EE"/>
    <w:rsid w:val="00395BF4"/>
    <w:rsid w:val="003A0835"/>
    <w:rsid w:val="003A5AAF"/>
    <w:rsid w:val="003B700A"/>
    <w:rsid w:val="003C7FBE"/>
    <w:rsid w:val="003D227C"/>
    <w:rsid w:val="003D2B4D"/>
    <w:rsid w:val="003E78E8"/>
    <w:rsid w:val="003F37F5"/>
    <w:rsid w:val="0040288E"/>
    <w:rsid w:val="00440AD8"/>
    <w:rsid w:val="00444A88"/>
    <w:rsid w:val="00474DA4"/>
    <w:rsid w:val="00476B4D"/>
    <w:rsid w:val="004805FA"/>
    <w:rsid w:val="004935D2"/>
    <w:rsid w:val="004A5D02"/>
    <w:rsid w:val="004A67F8"/>
    <w:rsid w:val="004B1215"/>
    <w:rsid w:val="004D047D"/>
    <w:rsid w:val="004F1E9E"/>
    <w:rsid w:val="004F305A"/>
    <w:rsid w:val="00512164"/>
    <w:rsid w:val="00520297"/>
    <w:rsid w:val="005338F9"/>
    <w:rsid w:val="0054115D"/>
    <w:rsid w:val="0054281C"/>
    <w:rsid w:val="00544581"/>
    <w:rsid w:val="00545D12"/>
    <w:rsid w:val="0055268D"/>
    <w:rsid w:val="005628B7"/>
    <w:rsid w:val="00575DE2"/>
    <w:rsid w:val="00576BE4"/>
    <w:rsid w:val="005779DB"/>
    <w:rsid w:val="005A400A"/>
    <w:rsid w:val="005B269D"/>
    <w:rsid w:val="005C3F8A"/>
    <w:rsid w:val="005C5035"/>
    <w:rsid w:val="005F7B92"/>
    <w:rsid w:val="00612379"/>
    <w:rsid w:val="006153B6"/>
    <w:rsid w:val="0061555F"/>
    <w:rsid w:val="006245ED"/>
    <w:rsid w:val="0063606D"/>
    <w:rsid w:val="00636CA6"/>
    <w:rsid w:val="00641200"/>
    <w:rsid w:val="00645CA8"/>
    <w:rsid w:val="006655D3"/>
    <w:rsid w:val="00667404"/>
    <w:rsid w:val="00673D08"/>
    <w:rsid w:val="00687EB4"/>
    <w:rsid w:val="00695C56"/>
    <w:rsid w:val="006A5CDE"/>
    <w:rsid w:val="006A644A"/>
    <w:rsid w:val="006B17D2"/>
    <w:rsid w:val="006C224E"/>
    <w:rsid w:val="006C44F6"/>
    <w:rsid w:val="006D780A"/>
    <w:rsid w:val="006F221D"/>
    <w:rsid w:val="006F7473"/>
    <w:rsid w:val="0071271E"/>
    <w:rsid w:val="00727404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955E4"/>
    <w:rsid w:val="007A2854"/>
    <w:rsid w:val="007C1778"/>
    <w:rsid w:val="007C1D92"/>
    <w:rsid w:val="007C4CB9"/>
    <w:rsid w:val="007D0B9D"/>
    <w:rsid w:val="007D19B0"/>
    <w:rsid w:val="007F498F"/>
    <w:rsid w:val="0080355E"/>
    <w:rsid w:val="0080679D"/>
    <w:rsid w:val="008108B0"/>
    <w:rsid w:val="00811B20"/>
    <w:rsid w:val="00812609"/>
    <w:rsid w:val="008211B5"/>
    <w:rsid w:val="0082296E"/>
    <w:rsid w:val="00824099"/>
    <w:rsid w:val="008402E9"/>
    <w:rsid w:val="00846D7C"/>
    <w:rsid w:val="00867AC1"/>
    <w:rsid w:val="008751DE"/>
    <w:rsid w:val="00885801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1294A"/>
    <w:rsid w:val="00934E09"/>
    <w:rsid w:val="00936253"/>
    <w:rsid w:val="00940D46"/>
    <w:rsid w:val="009413F1"/>
    <w:rsid w:val="00952DD4"/>
    <w:rsid w:val="009561F4"/>
    <w:rsid w:val="00965AE7"/>
    <w:rsid w:val="00970FED"/>
    <w:rsid w:val="00992D82"/>
    <w:rsid w:val="00997029"/>
    <w:rsid w:val="009A7339"/>
    <w:rsid w:val="009B440E"/>
    <w:rsid w:val="009C1DD7"/>
    <w:rsid w:val="009D690D"/>
    <w:rsid w:val="009E65B6"/>
    <w:rsid w:val="009F0A51"/>
    <w:rsid w:val="009F265D"/>
    <w:rsid w:val="009F3D55"/>
    <w:rsid w:val="009F77CF"/>
    <w:rsid w:val="009F7B2D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08CB"/>
    <w:rsid w:val="00B46575"/>
    <w:rsid w:val="00B61777"/>
    <w:rsid w:val="00B622E6"/>
    <w:rsid w:val="00B76955"/>
    <w:rsid w:val="00B83E82"/>
    <w:rsid w:val="00B84BBD"/>
    <w:rsid w:val="00BA43FB"/>
    <w:rsid w:val="00BC08AD"/>
    <w:rsid w:val="00BC127D"/>
    <w:rsid w:val="00BC1FE6"/>
    <w:rsid w:val="00C061B6"/>
    <w:rsid w:val="00C15B7D"/>
    <w:rsid w:val="00C2446C"/>
    <w:rsid w:val="00C3213D"/>
    <w:rsid w:val="00C341FB"/>
    <w:rsid w:val="00C36AE5"/>
    <w:rsid w:val="00C41F17"/>
    <w:rsid w:val="00C527FA"/>
    <w:rsid w:val="00C5280D"/>
    <w:rsid w:val="00C53EB3"/>
    <w:rsid w:val="00C5791C"/>
    <w:rsid w:val="00C66290"/>
    <w:rsid w:val="00C72B7A"/>
    <w:rsid w:val="00C76F8D"/>
    <w:rsid w:val="00C973F2"/>
    <w:rsid w:val="00CA304C"/>
    <w:rsid w:val="00CA774A"/>
    <w:rsid w:val="00CB4921"/>
    <w:rsid w:val="00CC11B0"/>
    <w:rsid w:val="00CC16BE"/>
    <w:rsid w:val="00CC2841"/>
    <w:rsid w:val="00CD29E7"/>
    <w:rsid w:val="00CF1330"/>
    <w:rsid w:val="00CF7E36"/>
    <w:rsid w:val="00D3708D"/>
    <w:rsid w:val="00D40426"/>
    <w:rsid w:val="00D57C96"/>
    <w:rsid w:val="00D57D18"/>
    <w:rsid w:val="00D70E65"/>
    <w:rsid w:val="00D91203"/>
    <w:rsid w:val="00D94906"/>
    <w:rsid w:val="00D95174"/>
    <w:rsid w:val="00D95591"/>
    <w:rsid w:val="00DA4973"/>
    <w:rsid w:val="00DA6F36"/>
    <w:rsid w:val="00DB596E"/>
    <w:rsid w:val="00DB7773"/>
    <w:rsid w:val="00DC00EA"/>
    <w:rsid w:val="00DC3802"/>
    <w:rsid w:val="00DD6208"/>
    <w:rsid w:val="00DF3BCA"/>
    <w:rsid w:val="00DF7E99"/>
    <w:rsid w:val="00E07D87"/>
    <w:rsid w:val="00E11D7A"/>
    <w:rsid w:val="00E12045"/>
    <w:rsid w:val="00E22C7B"/>
    <w:rsid w:val="00E249C8"/>
    <w:rsid w:val="00E32F7E"/>
    <w:rsid w:val="00E5267B"/>
    <w:rsid w:val="00E559F0"/>
    <w:rsid w:val="00E63C0E"/>
    <w:rsid w:val="00E72D49"/>
    <w:rsid w:val="00E7593C"/>
    <w:rsid w:val="00E7678A"/>
    <w:rsid w:val="00E82FAB"/>
    <w:rsid w:val="00E83E74"/>
    <w:rsid w:val="00E935F1"/>
    <w:rsid w:val="00E94A81"/>
    <w:rsid w:val="00EA1FFB"/>
    <w:rsid w:val="00EB048E"/>
    <w:rsid w:val="00EB4E9C"/>
    <w:rsid w:val="00ED1B72"/>
    <w:rsid w:val="00EE34DF"/>
    <w:rsid w:val="00EF2F89"/>
    <w:rsid w:val="00F03E98"/>
    <w:rsid w:val="00F05143"/>
    <w:rsid w:val="00F10DD6"/>
    <w:rsid w:val="00F1237A"/>
    <w:rsid w:val="00F22CBD"/>
    <w:rsid w:val="00F272F1"/>
    <w:rsid w:val="00F31412"/>
    <w:rsid w:val="00F37A22"/>
    <w:rsid w:val="00F45372"/>
    <w:rsid w:val="00F560F7"/>
    <w:rsid w:val="00F6334D"/>
    <w:rsid w:val="00F63599"/>
    <w:rsid w:val="00F71781"/>
    <w:rsid w:val="00F8209A"/>
    <w:rsid w:val="00FA49AB"/>
    <w:rsid w:val="00FB5FD7"/>
    <w:rsid w:val="00FC01D2"/>
    <w:rsid w:val="00FC5FD0"/>
    <w:rsid w:val="00FE39C7"/>
    <w:rsid w:val="00FE49E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16F7FE2"/>
  <w15:docId w15:val="{39684777-B91F-45B8-8325-C9DB5102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F0514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F10DD6"/>
    <w:pPr>
      <w:tabs>
        <w:tab w:val="right" w:leader="dot" w:pos="9639"/>
      </w:tabs>
      <w:spacing w:after="6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CC16BE"/>
    <w:rPr>
      <w:rFonts w:ascii="Arial" w:hAnsi="Arial"/>
      <w:caps/>
    </w:rPr>
  </w:style>
  <w:style w:type="character" w:styleId="FollowedHyperlink">
    <w:name w:val="FollowedHyperlink"/>
    <w:basedOn w:val="DefaultParagraphFont"/>
    <w:semiHidden/>
    <w:unhideWhenUsed/>
    <w:rsid w:val="00C341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fr/doc_details.jsp?meeting_id=55678&amp;doc_id=5116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0828-B6B9-4C9E-98B6-0319195B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2</Pages>
  <Words>1065</Words>
  <Characters>6071</Characters>
  <Application>Microsoft Office Word</Application>
  <DocSecurity>0</DocSecurity>
  <Lines>50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CAJ/78/6</vt:lpstr>
      <vt:lpstr>CAJ/78/6</vt:lpstr>
    </vt:vector>
  </TitlesOfParts>
  <Company>UPOV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CAJ/78/6</dc:title>
  <dc:creator>SANCHEZ VIZCAINO GOMEZ Rosa Maria</dc:creator>
  <cp:keywords>FOR OFFICIAL USE ONLY</cp:keywords>
  <cp:lastModifiedBy>SANTOS Carla Marina</cp:lastModifiedBy>
  <cp:revision>22</cp:revision>
  <cp:lastPrinted>2016-11-22T15:41:00Z</cp:lastPrinted>
  <dcterms:created xsi:type="dcterms:W3CDTF">2021-09-29T14:17:00Z</dcterms:created>
  <dcterms:modified xsi:type="dcterms:W3CDTF">2021-10-07T16:05:00Z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f7f20d75-cb24-4068-b04d-d734513514d6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