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309E8" w:rsidTr="00EB4E9C">
        <w:tc>
          <w:tcPr>
            <w:tcW w:w="6522" w:type="dxa"/>
          </w:tcPr>
          <w:p w:rsidR="00DC3802" w:rsidRPr="005309E8" w:rsidRDefault="00DC3802" w:rsidP="00AC2883">
            <w:pPr>
              <w:rPr>
                <w:lang w:val="fr-CH"/>
              </w:rPr>
            </w:pPr>
            <w:r w:rsidRPr="005309E8">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309E8" w:rsidRDefault="00A706D3" w:rsidP="00AC2883">
            <w:pPr>
              <w:pStyle w:val="Lettrine"/>
              <w:rPr>
                <w:lang w:val="fr-CH"/>
              </w:rPr>
            </w:pPr>
            <w:r w:rsidRPr="005309E8">
              <w:rPr>
                <w:lang w:val="fr-CH"/>
              </w:rPr>
              <w:t>F</w:t>
            </w:r>
          </w:p>
        </w:tc>
      </w:tr>
      <w:tr w:rsidR="00DC3802" w:rsidRPr="005309E8" w:rsidTr="00645CA8">
        <w:trPr>
          <w:trHeight w:val="219"/>
        </w:trPr>
        <w:tc>
          <w:tcPr>
            <w:tcW w:w="6522" w:type="dxa"/>
          </w:tcPr>
          <w:p w:rsidR="00DC3802" w:rsidRPr="005309E8" w:rsidRDefault="00DC3802" w:rsidP="00A706D3">
            <w:pPr>
              <w:pStyle w:val="upove"/>
              <w:rPr>
                <w:lang w:val="fr-CH"/>
              </w:rPr>
            </w:pPr>
            <w:r w:rsidRPr="005309E8">
              <w:rPr>
                <w:lang w:val="fr-CH"/>
              </w:rPr>
              <w:t xml:space="preserve">Union </w:t>
            </w:r>
            <w:r w:rsidR="00A706D3" w:rsidRPr="005309E8">
              <w:rPr>
                <w:lang w:val="fr-CH"/>
              </w:rPr>
              <w:t>internationale pour la protection des obtentions végétales</w:t>
            </w:r>
          </w:p>
        </w:tc>
        <w:tc>
          <w:tcPr>
            <w:tcW w:w="3117" w:type="dxa"/>
          </w:tcPr>
          <w:p w:rsidR="00DC3802" w:rsidRPr="005309E8" w:rsidRDefault="00DC3802" w:rsidP="00DA4973">
            <w:pPr>
              <w:rPr>
                <w:lang w:val="fr-CH"/>
              </w:rPr>
            </w:pPr>
          </w:p>
        </w:tc>
      </w:tr>
    </w:tbl>
    <w:p w:rsidR="00265CC4" w:rsidRDefault="00265CC4" w:rsidP="00DC3802">
      <w:pPr>
        <w:rPr>
          <w:lang w:val="fr-CH"/>
        </w:rPr>
      </w:pPr>
    </w:p>
    <w:p w:rsidR="00DA4973" w:rsidRPr="005309E8"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309E8" w:rsidTr="00EB4E9C">
        <w:tc>
          <w:tcPr>
            <w:tcW w:w="6512" w:type="dxa"/>
          </w:tcPr>
          <w:p w:rsidR="00265CC4" w:rsidRDefault="001C176C" w:rsidP="00AC2883">
            <w:pPr>
              <w:pStyle w:val="Sessiontc"/>
              <w:spacing w:line="240" w:lineRule="auto"/>
              <w:rPr>
                <w:lang w:val="fr-CH"/>
              </w:rPr>
            </w:pPr>
            <w:r w:rsidRPr="005309E8">
              <w:rPr>
                <w:lang w:val="fr-CH"/>
              </w:rPr>
              <w:t>Comité administratif et juridique</w:t>
            </w:r>
          </w:p>
          <w:p w:rsidR="00EB4E9C" w:rsidRPr="005309E8" w:rsidRDefault="001C176C" w:rsidP="00E86C32">
            <w:pPr>
              <w:pStyle w:val="Sessiontcplacedate"/>
              <w:rPr>
                <w:sz w:val="22"/>
                <w:lang w:val="fr-CH"/>
              </w:rPr>
            </w:pPr>
            <w:r w:rsidRPr="005309E8">
              <w:rPr>
                <w:lang w:val="fr-CH"/>
              </w:rPr>
              <w:t>Soixante</w:t>
            </w:r>
            <w:r w:rsidR="00C60279">
              <w:rPr>
                <w:lang w:val="fr-CH"/>
              </w:rPr>
              <w:t>-</w:t>
            </w:r>
            <w:r w:rsidR="00E86C32" w:rsidRPr="005309E8">
              <w:rPr>
                <w:lang w:val="fr-CH"/>
              </w:rPr>
              <w:t>dix</w:t>
            </w:r>
            <w:r w:rsidR="00C60279">
              <w:rPr>
                <w:lang w:val="fr-CH"/>
              </w:rPr>
              <w:t>-</w:t>
            </w:r>
            <w:r w:rsidR="00E86C32" w:rsidRPr="005309E8">
              <w:rPr>
                <w:lang w:val="fr-CH"/>
              </w:rPr>
              <w:t>sept</w:t>
            </w:r>
            <w:r w:rsidR="00C60279">
              <w:rPr>
                <w:lang w:val="fr-CH"/>
              </w:rPr>
              <w:t>ième session</w:t>
            </w:r>
            <w:r w:rsidR="00EB4E9C" w:rsidRPr="005309E8">
              <w:rPr>
                <w:lang w:val="fr-CH"/>
              </w:rPr>
              <w:br/>
              <w:t>Gen</w:t>
            </w:r>
            <w:r w:rsidR="00A706D3" w:rsidRPr="005309E8">
              <w:rPr>
                <w:lang w:val="fr-CH"/>
              </w:rPr>
              <w:t>è</w:t>
            </w:r>
            <w:r w:rsidR="00EB4E9C" w:rsidRPr="005309E8">
              <w:rPr>
                <w:lang w:val="fr-CH"/>
              </w:rPr>
              <w:t>v</w:t>
            </w:r>
            <w:r w:rsidR="00A706D3" w:rsidRPr="005309E8">
              <w:rPr>
                <w:lang w:val="fr-CH"/>
              </w:rPr>
              <w:t>e</w:t>
            </w:r>
            <w:r w:rsidR="00EB4E9C" w:rsidRPr="005309E8">
              <w:rPr>
                <w:lang w:val="fr-CH"/>
              </w:rPr>
              <w:t xml:space="preserve">, </w:t>
            </w:r>
            <w:r w:rsidR="00E86C32" w:rsidRPr="005309E8">
              <w:rPr>
                <w:lang w:val="fr-CH"/>
              </w:rPr>
              <w:t>2</w:t>
            </w:r>
            <w:r w:rsidR="00EA58D3" w:rsidRPr="005309E8">
              <w:rPr>
                <w:lang w:val="fr-CH"/>
              </w:rPr>
              <w:t>8</w:t>
            </w:r>
            <w:r w:rsidR="00EA58D3">
              <w:rPr>
                <w:lang w:val="fr-CH"/>
              </w:rPr>
              <w:t> </w:t>
            </w:r>
            <w:r w:rsidR="00EA58D3" w:rsidRPr="005309E8">
              <w:rPr>
                <w:lang w:val="fr-CH"/>
              </w:rPr>
              <w:t>octobre</w:t>
            </w:r>
            <w:r w:rsidR="00EA58D3">
              <w:rPr>
                <w:lang w:val="fr-CH"/>
              </w:rPr>
              <w:t> </w:t>
            </w:r>
            <w:r w:rsidR="00EA58D3" w:rsidRPr="005309E8">
              <w:rPr>
                <w:lang w:val="fr-CH"/>
              </w:rPr>
              <w:t>20</w:t>
            </w:r>
            <w:r w:rsidR="00E86C32" w:rsidRPr="005309E8">
              <w:rPr>
                <w:lang w:val="fr-CH"/>
              </w:rPr>
              <w:t>20</w:t>
            </w:r>
          </w:p>
        </w:tc>
        <w:tc>
          <w:tcPr>
            <w:tcW w:w="3127" w:type="dxa"/>
          </w:tcPr>
          <w:p w:rsidR="00265CC4" w:rsidRDefault="00E86C32" w:rsidP="003C7FBE">
            <w:pPr>
              <w:pStyle w:val="Doccode"/>
              <w:rPr>
                <w:lang w:val="fr-CH"/>
              </w:rPr>
            </w:pPr>
            <w:proofErr w:type="spellStart"/>
            <w:r w:rsidRPr="005309E8">
              <w:rPr>
                <w:lang w:val="fr-CH"/>
              </w:rPr>
              <w:t>CAJ</w:t>
            </w:r>
            <w:proofErr w:type="spellEnd"/>
            <w:r w:rsidRPr="005309E8">
              <w:rPr>
                <w:lang w:val="fr-CH"/>
              </w:rPr>
              <w:t>/77</w:t>
            </w:r>
            <w:r w:rsidR="00EB4E9C" w:rsidRPr="005309E8">
              <w:rPr>
                <w:lang w:val="fr-CH"/>
              </w:rPr>
              <w:t>/</w:t>
            </w:r>
            <w:r w:rsidR="00AB282A" w:rsidRPr="005309E8">
              <w:rPr>
                <w:lang w:val="fr-CH"/>
              </w:rPr>
              <w:t>10</w:t>
            </w:r>
          </w:p>
          <w:p w:rsidR="00265CC4" w:rsidRDefault="00EB4E9C" w:rsidP="003C7FBE">
            <w:pPr>
              <w:pStyle w:val="Docoriginal"/>
              <w:rPr>
                <w:lang w:val="fr-CH"/>
              </w:rPr>
            </w:pPr>
            <w:r w:rsidRPr="005309E8">
              <w:rPr>
                <w:lang w:val="fr-CH"/>
              </w:rPr>
              <w:t>Original</w:t>
            </w:r>
            <w:r w:rsidR="00C60279">
              <w:rPr>
                <w:lang w:val="fr-CH"/>
              </w:rPr>
              <w:t> :</w:t>
            </w:r>
            <w:r w:rsidRPr="005309E8">
              <w:rPr>
                <w:b w:val="0"/>
                <w:spacing w:val="0"/>
                <w:lang w:val="fr-CH"/>
              </w:rPr>
              <w:t xml:space="preserve"> </w:t>
            </w:r>
            <w:r w:rsidR="00A706D3" w:rsidRPr="005309E8">
              <w:rPr>
                <w:b w:val="0"/>
                <w:spacing w:val="0"/>
                <w:lang w:val="fr-CH"/>
              </w:rPr>
              <w:t>anglais</w:t>
            </w:r>
          </w:p>
          <w:p w:rsidR="00EB4E9C" w:rsidRPr="005309E8" w:rsidRDefault="00EB4E9C" w:rsidP="00AB282A">
            <w:pPr>
              <w:pStyle w:val="Docoriginal"/>
              <w:rPr>
                <w:lang w:val="fr-CH"/>
              </w:rPr>
            </w:pPr>
            <w:r w:rsidRPr="005309E8">
              <w:rPr>
                <w:lang w:val="fr-CH"/>
              </w:rPr>
              <w:t>Date</w:t>
            </w:r>
            <w:r w:rsidR="00C60279">
              <w:rPr>
                <w:lang w:val="fr-CH"/>
              </w:rPr>
              <w:t> :</w:t>
            </w:r>
            <w:r w:rsidRPr="005309E8">
              <w:rPr>
                <w:b w:val="0"/>
                <w:spacing w:val="0"/>
                <w:lang w:val="fr-CH"/>
              </w:rPr>
              <w:t xml:space="preserve"> </w:t>
            </w:r>
            <w:r w:rsidR="00AB282A" w:rsidRPr="005309E8">
              <w:rPr>
                <w:b w:val="0"/>
                <w:spacing w:val="0"/>
                <w:lang w:val="fr-CH"/>
              </w:rPr>
              <w:t>2</w:t>
            </w:r>
            <w:r w:rsidR="00EA58D3" w:rsidRPr="005309E8">
              <w:rPr>
                <w:b w:val="0"/>
                <w:spacing w:val="0"/>
                <w:lang w:val="fr-CH"/>
              </w:rPr>
              <w:t>8</w:t>
            </w:r>
            <w:r w:rsidR="00EA58D3">
              <w:rPr>
                <w:b w:val="0"/>
                <w:spacing w:val="0"/>
                <w:lang w:val="fr-CH"/>
              </w:rPr>
              <w:t> </w:t>
            </w:r>
            <w:r w:rsidR="00EA58D3" w:rsidRPr="005309E8">
              <w:rPr>
                <w:b w:val="0"/>
                <w:spacing w:val="0"/>
                <w:lang w:val="fr-CH"/>
              </w:rPr>
              <w:t>octobre</w:t>
            </w:r>
            <w:r w:rsidR="00AB282A" w:rsidRPr="005309E8">
              <w:rPr>
                <w:b w:val="0"/>
                <w:spacing w:val="0"/>
                <w:lang w:val="fr-CH"/>
              </w:rPr>
              <w:t> 2020</w:t>
            </w:r>
          </w:p>
        </w:tc>
      </w:tr>
    </w:tbl>
    <w:p w:rsidR="00265CC4" w:rsidRDefault="00AB282A" w:rsidP="006A644A">
      <w:pPr>
        <w:pStyle w:val="Titleofdoc0"/>
        <w:rPr>
          <w:lang w:val="fr-CH"/>
        </w:rPr>
      </w:pPr>
      <w:bookmarkStart w:id="0" w:name="TitleOfDoc"/>
      <w:bookmarkEnd w:id="0"/>
      <w:r w:rsidRPr="005309E8">
        <w:rPr>
          <w:lang w:val="fr-CH"/>
        </w:rPr>
        <w:t>Compte rendu</w:t>
      </w:r>
    </w:p>
    <w:p w:rsidR="00265CC4" w:rsidRDefault="00A448B2" w:rsidP="006A644A">
      <w:pPr>
        <w:pStyle w:val="preparedby1"/>
        <w:jc w:val="left"/>
        <w:rPr>
          <w:lang w:val="fr-CH"/>
        </w:rPr>
      </w:pPr>
      <w:bookmarkStart w:id="1" w:name="Prepared"/>
      <w:bookmarkEnd w:id="1"/>
      <w:r w:rsidRPr="00A448B2">
        <w:rPr>
          <w:lang w:val="fr-CH"/>
        </w:rPr>
        <w:t>adopté par le Comité administratif et juridique</w:t>
      </w:r>
      <w:bookmarkStart w:id="2" w:name="_GoBack"/>
      <w:bookmarkEnd w:id="2"/>
    </w:p>
    <w:p w:rsidR="00265CC4" w:rsidRDefault="00A706D3" w:rsidP="006A644A">
      <w:pPr>
        <w:pStyle w:val="Disclaimer"/>
        <w:rPr>
          <w:lang w:val="fr-CH"/>
        </w:rPr>
      </w:pPr>
      <w:r w:rsidRPr="005309E8">
        <w:rPr>
          <w:lang w:val="fr-CH"/>
        </w:rPr>
        <w:t>Avertissement</w:t>
      </w:r>
      <w:r w:rsidR="00C60279">
        <w:rPr>
          <w:lang w:val="fr-CH"/>
        </w:rPr>
        <w:t> :</w:t>
      </w:r>
      <w:r w:rsidRPr="005309E8">
        <w:rPr>
          <w:lang w:val="fr-CH"/>
        </w:rPr>
        <w:t xml:space="preserve"> le présent document ne représente pas les principes ou les orientations de l</w:t>
      </w:r>
      <w:r w:rsidR="00C60279">
        <w:rPr>
          <w:lang w:val="fr-CH"/>
        </w:rPr>
        <w:t>’</w:t>
      </w:r>
      <w:proofErr w:type="spellStart"/>
      <w:r w:rsidRPr="005309E8">
        <w:rPr>
          <w:lang w:val="fr-CH"/>
        </w:rPr>
        <w:t>UPOV</w:t>
      </w:r>
      <w:proofErr w:type="spellEnd"/>
    </w:p>
    <w:p w:rsidR="00265CC4" w:rsidRPr="00CD512F" w:rsidRDefault="001931D1" w:rsidP="001931D1">
      <w:pPr>
        <w:keepNext/>
        <w:outlineLvl w:val="1"/>
        <w:rPr>
          <w:u w:val="single"/>
          <w:lang w:val="fr-CH"/>
        </w:rPr>
      </w:pPr>
      <w:r w:rsidRPr="00CD512F">
        <w:rPr>
          <w:u w:val="single"/>
          <w:lang w:val="fr-CH"/>
        </w:rPr>
        <w:t>Ouverture de la session</w:t>
      </w:r>
    </w:p>
    <w:p w:rsidR="00265CC4" w:rsidRPr="00CD512F" w:rsidRDefault="00265CC4" w:rsidP="00AB282A">
      <w:pPr>
        <w:rPr>
          <w:lang w:val="fr-CH"/>
        </w:rPr>
      </w:pPr>
    </w:p>
    <w:p w:rsidR="00265CC4" w:rsidRPr="00CD512F" w:rsidRDefault="00AB282A" w:rsidP="001931D1">
      <w:pPr>
        <w:rPr>
          <w:lang w:val="fr-CH"/>
        </w:rPr>
      </w:pPr>
      <w:r w:rsidRPr="00CD512F">
        <w:rPr>
          <w:spacing w:val="-2"/>
          <w:lang w:val="fr-CH"/>
        </w:rPr>
        <w:fldChar w:fldCharType="begin"/>
      </w:r>
      <w:r w:rsidRPr="00CD512F">
        <w:rPr>
          <w:spacing w:val="-2"/>
          <w:lang w:val="fr-CH"/>
        </w:rPr>
        <w:instrText xml:space="preserve"> AUTONUM  </w:instrText>
      </w:r>
      <w:r w:rsidRPr="00CD512F">
        <w:rPr>
          <w:spacing w:val="-2"/>
          <w:lang w:val="fr-CH"/>
        </w:rPr>
        <w:fldChar w:fldCharType="end"/>
      </w:r>
      <w:r w:rsidRPr="00CD512F">
        <w:rPr>
          <w:spacing w:val="-2"/>
          <w:lang w:val="fr-CH"/>
        </w:rPr>
        <w:tab/>
      </w:r>
      <w:r w:rsidR="001931D1" w:rsidRPr="00CD512F">
        <w:rPr>
          <w:spacing w:val="-2"/>
          <w:lang w:val="fr-CH"/>
        </w:rPr>
        <w:t>Le Comité administratif et juridique (</w:t>
      </w:r>
      <w:proofErr w:type="spellStart"/>
      <w:r w:rsidR="001931D1" w:rsidRPr="00CD512F">
        <w:rPr>
          <w:spacing w:val="-2"/>
          <w:lang w:val="fr-CH"/>
        </w:rPr>
        <w:t>CAJ</w:t>
      </w:r>
      <w:proofErr w:type="spellEnd"/>
      <w:r w:rsidR="001931D1" w:rsidRPr="00CD512F">
        <w:rPr>
          <w:spacing w:val="-2"/>
          <w:lang w:val="fr-CH"/>
        </w:rPr>
        <w:t>) a tenu sa soixante</w:t>
      </w:r>
      <w:r w:rsidR="00C60279">
        <w:rPr>
          <w:spacing w:val="-2"/>
          <w:lang w:val="fr-CH"/>
        </w:rPr>
        <w:t>-</w:t>
      </w:r>
      <w:r w:rsidR="001931D1" w:rsidRPr="00CD512F">
        <w:rPr>
          <w:spacing w:val="-2"/>
          <w:lang w:val="fr-CH"/>
        </w:rPr>
        <w:t>dix</w:t>
      </w:r>
      <w:r w:rsidR="00C60279">
        <w:rPr>
          <w:spacing w:val="-2"/>
          <w:lang w:val="fr-CH"/>
        </w:rPr>
        <w:t>-</w:t>
      </w:r>
      <w:r w:rsidR="001931D1" w:rsidRPr="00CD512F">
        <w:rPr>
          <w:spacing w:val="-2"/>
          <w:lang w:val="fr-CH"/>
        </w:rPr>
        <w:t>sept</w:t>
      </w:r>
      <w:r w:rsidR="00C60279">
        <w:rPr>
          <w:spacing w:val="-2"/>
          <w:lang w:val="fr-CH"/>
        </w:rPr>
        <w:t>ième session</w:t>
      </w:r>
      <w:r w:rsidR="001931D1" w:rsidRPr="00CD512F">
        <w:rPr>
          <w:spacing w:val="-2"/>
          <w:lang w:val="fr-CH"/>
        </w:rPr>
        <w:t xml:space="preserve"> par des moyens électroniques le 2</w:t>
      </w:r>
      <w:r w:rsidR="00EA58D3" w:rsidRPr="00CD512F">
        <w:rPr>
          <w:spacing w:val="-2"/>
          <w:lang w:val="fr-CH"/>
        </w:rPr>
        <w:t>8 octobre 20</w:t>
      </w:r>
      <w:r w:rsidR="001931D1" w:rsidRPr="00CD512F">
        <w:rPr>
          <w:spacing w:val="-2"/>
          <w:lang w:val="fr-CH"/>
        </w:rPr>
        <w:t>20.</w:t>
      </w:r>
      <w:r w:rsidRPr="00CD512F">
        <w:rPr>
          <w:spacing w:val="-2"/>
          <w:lang w:val="fr-CH"/>
        </w:rPr>
        <w:t xml:space="preserve">  </w:t>
      </w:r>
      <w:r w:rsidR="001931D1" w:rsidRPr="00CD512F">
        <w:rPr>
          <w:lang w:val="fr-CH"/>
        </w:rPr>
        <w:t>La liste des participants fait l</w:t>
      </w:r>
      <w:r w:rsidR="00C60279">
        <w:rPr>
          <w:lang w:val="fr-CH"/>
        </w:rPr>
        <w:t>’</w:t>
      </w:r>
      <w:r w:rsidR="001931D1" w:rsidRPr="00CD512F">
        <w:rPr>
          <w:lang w:val="fr-CH"/>
        </w:rPr>
        <w:t>objet de l</w:t>
      </w:r>
      <w:r w:rsidR="00C60279">
        <w:rPr>
          <w:lang w:val="fr-CH"/>
        </w:rPr>
        <w:t>’</w:t>
      </w:r>
      <w:r w:rsidR="001931D1" w:rsidRPr="00CD512F">
        <w:rPr>
          <w:lang w:val="fr-CH"/>
        </w:rPr>
        <w:t>annexe du présent compte rendu.</w:t>
      </w:r>
    </w:p>
    <w:p w:rsidR="00265CC4" w:rsidRPr="00CD512F" w:rsidRDefault="00265CC4" w:rsidP="00AB282A">
      <w:pPr>
        <w:rPr>
          <w:lang w:val="fr-CH"/>
        </w:rPr>
      </w:pPr>
    </w:p>
    <w:p w:rsidR="00EA58D3" w:rsidRPr="00CD512F" w:rsidRDefault="00AB282A" w:rsidP="001931D1">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1931D1" w:rsidRPr="00CD512F">
        <w:rPr>
          <w:lang w:val="fr-CH"/>
        </w:rPr>
        <w:t>La session est ouverte par M.</w:t>
      </w:r>
      <w:r w:rsidR="00AC7B5A" w:rsidRPr="00CD512F">
        <w:rPr>
          <w:lang w:val="fr-CH"/>
        </w:rPr>
        <w:t> </w:t>
      </w:r>
      <w:r w:rsidR="001931D1" w:rsidRPr="00CD512F">
        <w:rPr>
          <w:lang w:val="fr-CH"/>
        </w:rPr>
        <w:t>Patrick</w:t>
      </w:r>
      <w:r w:rsidR="00C63FAE" w:rsidRPr="00CD512F">
        <w:rPr>
          <w:lang w:val="fr-CH"/>
        </w:rPr>
        <w:t> </w:t>
      </w:r>
      <w:proofErr w:type="spellStart"/>
      <w:r w:rsidR="001931D1" w:rsidRPr="00CD512F">
        <w:rPr>
          <w:lang w:val="fr-CH"/>
        </w:rPr>
        <w:t>Ngwediagi</w:t>
      </w:r>
      <w:proofErr w:type="spellEnd"/>
      <w:r w:rsidR="001931D1" w:rsidRPr="00CD512F">
        <w:rPr>
          <w:lang w:val="fr-CH"/>
        </w:rPr>
        <w:t xml:space="preserve"> (République</w:t>
      </w:r>
      <w:r w:rsidR="00C60279">
        <w:rPr>
          <w:lang w:val="fr-CH"/>
        </w:rPr>
        <w:t>-</w:t>
      </w:r>
      <w:r w:rsidR="001931D1" w:rsidRPr="00CD512F">
        <w:rPr>
          <w:lang w:val="fr-CH"/>
        </w:rPr>
        <w:t>Unie de Tanzanie), président</w:t>
      </w:r>
      <w:r w:rsidR="00EA58D3" w:rsidRPr="00CD512F">
        <w:rPr>
          <w:lang w:val="fr-CH"/>
        </w:rPr>
        <w:t xml:space="preserve"> du </w:t>
      </w:r>
      <w:proofErr w:type="spellStart"/>
      <w:r w:rsidR="00EA58D3" w:rsidRPr="00CD512F">
        <w:rPr>
          <w:lang w:val="fr-CH"/>
        </w:rPr>
        <w:t>CAJ</w:t>
      </w:r>
      <w:proofErr w:type="spellEnd"/>
      <w:r w:rsidR="001931D1" w:rsidRPr="00CD512F">
        <w:rPr>
          <w:lang w:val="fr-CH"/>
        </w:rPr>
        <w:t>, qui participe à la réunion par des moyens électroniqu</w:t>
      </w:r>
      <w:r w:rsidR="00582E66" w:rsidRPr="00CD512F">
        <w:rPr>
          <w:lang w:val="fr-CH"/>
        </w:rPr>
        <w:t>es</w:t>
      </w:r>
      <w:r w:rsidR="00582E66">
        <w:rPr>
          <w:lang w:val="fr-CH"/>
        </w:rPr>
        <w:t xml:space="preserve">.  </w:t>
      </w:r>
      <w:r w:rsidR="00582E66" w:rsidRPr="00CD512F">
        <w:rPr>
          <w:lang w:val="fr-CH"/>
        </w:rPr>
        <w:t>Le</w:t>
      </w:r>
      <w:r w:rsidR="001931D1" w:rsidRPr="00CD512F">
        <w:rPr>
          <w:lang w:val="fr-CH"/>
        </w:rPr>
        <w:t xml:space="preserve"> président souhaite la bienvenue aux participants et au nouveau Secrétaire général, M. </w:t>
      </w:r>
      <w:proofErr w:type="spellStart"/>
      <w:r w:rsidR="00C60279">
        <w:rPr>
          <w:lang w:val="fr-CH"/>
        </w:rPr>
        <w:t>Daren</w:t>
      </w:r>
      <w:proofErr w:type="spellEnd"/>
      <w:r w:rsidR="00C60279">
        <w:rPr>
          <w:lang w:val="fr-CH"/>
        </w:rPr>
        <w:t> Tang</w:t>
      </w:r>
      <w:r w:rsidR="001931D1" w:rsidRPr="00CD512F">
        <w:rPr>
          <w:lang w:val="fr-CH"/>
        </w:rPr>
        <w:t>.</w:t>
      </w:r>
    </w:p>
    <w:p w:rsidR="00265CC4" w:rsidRPr="00CD512F" w:rsidRDefault="00265CC4" w:rsidP="00AB282A">
      <w:pPr>
        <w:rPr>
          <w:spacing w:val="-4"/>
          <w:lang w:val="fr-CH"/>
        </w:rPr>
      </w:pPr>
    </w:p>
    <w:p w:rsidR="00EA58D3" w:rsidRPr="00CD512F" w:rsidRDefault="00AB282A" w:rsidP="00060933">
      <w:pPr>
        <w:rPr>
          <w:spacing w:val="-4"/>
          <w:lang w:val="fr-CH"/>
        </w:rPr>
      </w:pPr>
      <w:r w:rsidRPr="00CD512F">
        <w:rPr>
          <w:spacing w:val="-4"/>
          <w:lang w:val="fr-CH"/>
        </w:rPr>
        <w:fldChar w:fldCharType="begin"/>
      </w:r>
      <w:r w:rsidRPr="00CD512F">
        <w:rPr>
          <w:spacing w:val="-4"/>
          <w:lang w:val="fr-CH"/>
        </w:rPr>
        <w:instrText xml:space="preserve"> AUTONUM  </w:instrText>
      </w:r>
      <w:r w:rsidRPr="00CD512F">
        <w:rPr>
          <w:spacing w:val="-4"/>
          <w:lang w:val="fr-CH"/>
        </w:rPr>
        <w:fldChar w:fldCharType="end"/>
      </w:r>
      <w:r w:rsidRPr="00CD512F">
        <w:rPr>
          <w:spacing w:val="-4"/>
          <w:lang w:val="fr-CH"/>
        </w:rPr>
        <w:tab/>
      </w:r>
      <w:r w:rsidR="00060933" w:rsidRPr="00CD512F">
        <w:rPr>
          <w:spacing w:val="-4"/>
          <w:lang w:val="fr-CH"/>
        </w:rPr>
        <w:t>Afin d</w:t>
      </w:r>
      <w:r w:rsidR="00C60279">
        <w:rPr>
          <w:spacing w:val="-4"/>
          <w:lang w:val="fr-CH"/>
        </w:rPr>
        <w:t>’</w:t>
      </w:r>
      <w:r w:rsidR="00060933" w:rsidRPr="00CD512F">
        <w:rPr>
          <w:spacing w:val="-4"/>
          <w:lang w:val="fr-CH"/>
        </w:rPr>
        <w:t>assurer le bon déroulement de la session</w:t>
      </w:r>
      <w:r w:rsidR="00EA58D3" w:rsidRPr="00CD512F">
        <w:rPr>
          <w:spacing w:val="-4"/>
          <w:lang w:val="fr-CH"/>
        </w:rPr>
        <w:t xml:space="preserve"> du </w:t>
      </w:r>
      <w:proofErr w:type="spellStart"/>
      <w:r w:rsidR="00EA58D3" w:rsidRPr="00CD512F">
        <w:rPr>
          <w:spacing w:val="-4"/>
          <w:lang w:val="fr-CH"/>
        </w:rPr>
        <w:t>CAJ</w:t>
      </w:r>
      <w:proofErr w:type="spellEnd"/>
      <w:r w:rsidR="00060933" w:rsidRPr="00CD512F">
        <w:rPr>
          <w:spacing w:val="-4"/>
          <w:lang w:val="fr-CH"/>
        </w:rPr>
        <w:t xml:space="preserve"> en cas de problème technique ou de connexion, et conformément à l</w:t>
      </w:r>
      <w:r w:rsidR="00C60279">
        <w:rPr>
          <w:spacing w:val="-4"/>
          <w:lang w:val="fr-CH"/>
        </w:rPr>
        <w:t>’</w:t>
      </w:r>
      <w:r w:rsidR="00EA58D3" w:rsidRPr="00CD512F">
        <w:rPr>
          <w:spacing w:val="-4"/>
          <w:lang w:val="fr-CH"/>
        </w:rPr>
        <w:t>article 7</w:t>
      </w:r>
      <w:r w:rsidR="00060933" w:rsidRPr="00CD512F">
        <w:rPr>
          <w:spacing w:val="-4"/>
          <w:lang w:val="fr-CH"/>
        </w:rPr>
        <w:t>.5) du règlement intérieur, M.</w:t>
      </w:r>
      <w:r w:rsidR="00AC7B5A" w:rsidRPr="00CD512F">
        <w:rPr>
          <w:spacing w:val="-4"/>
          <w:lang w:val="fr-CH"/>
        </w:rPr>
        <w:t> </w:t>
      </w:r>
      <w:proofErr w:type="spellStart"/>
      <w:r w:rsidR="00060933" w:rsidRPr="00CD512F">
        <w:rPr>
          <w:spacing w:val="-4"/>
          <w:lang w:val="fr-CH"/>
        </w:rPr>
        <w:t>Ngwediagi</w:t>
      </w:r>
      <w:proofErr w:type="spellEnd"/>
      <w:r w:rsidR="00060933" w:rsidRPr="00CD512F">
        <w:rPr>
          <w:spacing w:val="-4"/>
          <w:lang w:val="fr-CH"/>
        </w:rPr>
        <w:t xml:space="preserve"> propose que</w:t>
      </w:r>
      <w:r w:rsidR="00EA58D3" w:rsidRPr="00CD512F">
        <w:rPr>
          <w:spacing w:val="-4"/>
          <w:lang w:val="fr-CH"/>
        </w:rPr>
        <w:t xml:space="preserve"> le </w:t>
      </w:r>
      <w:proofErr w:type="spellStart"/>
      <w:r w:rsidR="00EA58D3" w:rsidRPr="00CD512F">
        <w:rPr>
          <w:spacing w:val="-4"/>
          <w:lang w:val="fr-CH"/>
        </w:rPr>
        <w:t>CAJ</w:t>
      </w:r>
      <w:proofErr w:type="spellEnd"/>
      <w:r w:rsidR="00060933" w:rsidRPr="00CD512F">
        <w:rPr>
          <w:spacing w:val="-4"/>
          <w:lang w:val="fr-CH"/>
        </w:rPr>
        <w:t xml:space="preserve"> élise un président ad</w:t>
      </w:r>
      <w:r w:rsidR="00AC7B5A" w:rsidRPr="00CD512F">
        <w:rPr>
          <w:spacing w:val="-4"/>
          <w:lang w:val="fr-CH"/>
        </w:rPr>
        <w:t> </w:t>
      </w:r>
      <w:r w:rsidR="00060933" w:rsidRPr="00CD512F">
        <w:rPr>
          <w:spacing w:val="-4"/>
          <w:lang w:val="fr-CH"/>
        </w:rPr>
        <w:t xml:space="preserve">hoc </w:t>
      </w:r>
      <w:r w:rsidR="00CD512F">
        <w:rPr>
          <w:spacing w:val="-4"/>
          <w:lang w:val="fr-CH"/>
        </w:rPr>
        <w:t>pouvant</w:t>
      </w:r>
      <w:r w:rsidR="00060933" w:rsidRPr="00CD512F">
        <w:rPr>
          <w:spacing w:val="-4"/>
          <w:lang w:val="fr-CH"/>
        </w:rPr>
        <w:t xml:space="preserve"> présider la session</w:t>
      </w:r>
      <w:r w:rsidR="00EA58D3" w:rsidRPr="00CD512F">
        <w:rPr>
          <w:spacing w:val="-4"/>
          <w:lang w:val="fr-CH"/>
        </w:rPr>
        <w:t xml:space="preserve"> du </w:t>
      </w:r>
      <w:proofErr w:type="spellStart"/>
      <w:r w:rsidR="00EA58D3" w:rsidRPr="00CD512F">
        <w:rPr>
          <w:spacing w:val="-4"/>
          <w:lang w:val="fr-CH"/>
        </w:rPr>
        <w:t>CAJ</w:t>
      </w:r>
      <w:proofErr w:type="spellEnd"/>
      <w:r w:rsidR="00060933" w:rsidRPr="00CD512F">
        <w:rPr>
          <w:spacing w:val="-4"/>
          <w:lang w:val="fr-CH"/>
        </w:rPr>
        <w:t xml:space="preserve"> depuis Genève.</w:t>
      </w:r>
    </w:p>
    <w:p w:rsidR="00265CC4" w:rsidRPr="00CD512F" w:rsidRDefault="00265CC4" w:rsidP="00AB282A">
      <w:pPr>
        <w:rPr>
          <w:lang w:val="fr-CH"/>
        </w:rPr>
      </w:pPr>
    </w:p>
    <w:p w:rsidR="00265CC4" w:rsidRPr="00CD512F" w:rsidRDefault="00AB282A" w:rsidP="00060933">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060933" w:rsidRPr="00CD512F">
        <w:rPr>
          <w:lang w:val="fr-CH"/>
        </w:rPr>
        <w:t xml:space="preserve">Le </w:t>
      </w:r>
      <w:proofErr w:type="spellStart"/>
      <w:r w:rsidR="00060933" w:rsidRPr="00CD512F">
        <w:rPr>
          <w:lang w:val="fr-CH"/>
        </w:rPr>
        <w:t>CAJ</w:t>
      </w:r>
      <w:proofErr w:type="spellEnd"/>
      <w:r w:rsidR="00060933" w:rsidRPr="00CD512F">
        <w:rPr>
          <w:lang w:val="fr-CH"/>
        </w:rPr>
        <w:t xml:space="preserve"> convient d</w:t>
      </w:r>
      <w:r w:rsidR="00C60279">
        <w:rPr>
          <w:lang w:val="fr-CH"/>
        </w:rPr>
        <w:t>’</w:t>
      </w:r>
      <w:r w:rsidR="00060933" w:rsidRPr="00CD512F">
        <w:rPr>
          <w:lang w:val="fr-CH"/>
        </w:rPr>
        <w:t>élire M.</w:t>
      </w:r>
      <w:r w:rsidR="00AC7B5A" w:rsidRPr="00CD512F">
        <w:rPr>
          <w:lang w:val="fr-CH"/>
        </w:rPr>
        <w:t> </w:t>
      </w:r>
      <w:r w:rsidR="00060933" w:rsidRPr="00CD512F">
        <w:rPr>
          <w:lang w:val="fr-CH"/>
        </w:rPr>
        <w:t>Martin</w:t>
      </w:r>
      <w:r w:rsidR="00C63FAE" w:rsidRPr="00CD512F">
        <w:rPr>
          <w:lang w:val="fr-CH"/>
        </w:rPr>
        <w:t> </w:t>
      </w:r>
      <w:proofErr w:type="spellStart"/>
      <w:r w:rsidR="00060933" w:rsidRPr="00CD512F">
        <w:rPr>
          <w:lang w:val="fr-CH"/>
        </w:rPr>
        <w:t>Ekvad</w:t>
      </w:r>
      <w:proofErr w:type="spellEnd"/>
      <w:r w:rsidR="00060933" w:rsidRPr="00CD512F">
        <w:rPr>
          <w:lang w:val="fr-CH"/>
        </w:rPr>
        <w:t xml:space="preserve"> (Union européenne) président ad</w:t>
      </w:r>
      <w:r w:rsidR="00AC7B5A" w:rsidRPr="00CD512F">
        <w:rPr>
          <w:lang w:val="fr-CH"/>
        </w:rPr>
        <w:t> </w:t>
      </w:r>
      <w:r w:rsidR="00060933" w:rsidRPr="00CD512F">
        <w:rPr>
          <w:lang w:val="fr-CH"/>
        </w:rPr>
        <w:t>hoc.</w:t>
      </w:r>
    </w:p>
    <w:p w:rsidR="00265CC4" w:rsidRPr="00CD512F" w:rsidRDefault="00265CC4" w:rsidP="00AB282A">
      <w:pPr>
        <w:rPr>
          <w:lang w:val="fr-CH"/>
        </w:rPr>
      </w:pPr>
    </w:p>
    <w:p w:rsidR="00C60279" w:rsidRPr="007E2454" w:rsidRDefault="00AB282A" w:rsidP="001B3401">
      <w:pPr>
        <w:rPr>
          <w:rFonts w:cs="Arial"/>
          <w:lang w:val="fr-CH"/>
        </w:rPr>
      </w:pPr>
      <w:r w:rsidRPr="007E2454">
        <w:rPr>
          <w:rFonts w:cs="Arial"/>
          <w:spacing w:val="2"/>
          <w:lang w:val="fr-CH"/>
        </w:rPr>
        <w:fldChar w:fldCharType="begin"/>
      </w:r>
      <w:r w:rsidRPr="007E2454">
        <w:rPr>
          <w:rFonts w:cs="Arial"/>
          <w:spacing w:val="2"/>
          <w:lang w:val="fr-CH"/>
        </w:rPr>
        <w:instrText xml:space="preserve"> AUTONUM  </w:instrText>
      </w:r>
      <w:r w:rsidRPr="007E2454">
        <w:rPr>
          <w:rFonts w:cs="Arial"/>
          <w:spacing w:val="2"/>
          <w:lang w:val="fr-CH"/>
        </w:rPr>
        <w:fldChar w:fldCharType="end"/>
      </w:r>
      <w:r w:rsidRPr="007E2454">
        <w:rPr>
          <w:rFonts w:cs="Arial"/>
          <w:spacing w:val="2"/>
          <w:lang w:val="fr-CH"/>
        </w:rPr>
        <w:tab/>
      </w:r>
      <w:r w:rsidR="00F60626" w:rsidRPr="007E2454">
        <w:rPr>
          <w:spacing w:val="2"/>
          <w:lang w:val="fr-CH"/>
        </w:rPr>
        <w:t>M</w:t>
      </w:r>
      <w:r w:rsidR="00F60626" w:rsidRPr="007E2454">
        <w:rPr>
          <w:lang w:val="fr-CH"/>
        </w:rPr>
        <w:t>.</w:t>
      </w:r>
      <w:r w:rsidR="00AC7B5A" w:rsidRPr="007E2454">
        <w:rPr>
          <w:rFonts w:cs="Arial"/>
          <w:lang w:val="fr-CH"/>
        </w:rPr>
        <w:t> </w:t>
      </w:r>
      <w:proofErr w:type="spellStart"/>
      <w:r w:rsidR="00C60279" w:rsidRPr="007E2454">
        <w:rPr>
          <w:rFonts w:cs="Arial"/>
          <w:lang w:val="fr-CH"/>
        </w:rPr>
        <w:t>Daren</w:t>
      </w:r>
      <w:proofErr w:type="spellEnd"/>
      <w:r w:rsidR="00C60279" w:rsidRPr="007E2454">
        <w:rPr>
          <w:rFonts w:cs="Arial"/>
          <w:lang w:val="fr-CH"/>
        </w:rPr>
        <w:t> Tang</w:t>
      </w:r>
      <w:r w:rsidR="00F60626" w:rsidRPr="007E2454">
        <w:rPr>
          <w:rFonts w:cs="Arial"/>
          <w:lang w:val="fr-CH"/>
        </w:rPr>
        <w:t>, Secrétaire général de l</w:t>
      </w:r>
      <w:r w:rsidR="00C60279" w:rsidRPr="007E2454">
        <w:rPr>
          <w:rFonts w:cs="Arial"/>
          <w:lang w:val="fr-CH"/>
        </w:rPr>
        <w:t>’</w:t>
      </w:r>
      <w:proofErr w:type="spellStart"/>
      <w:r w:rsidR="00F60626" w:rsidRPr="007E2454">
        <w:rPr>
          <w:rFonts w:cs="Arial"/>
          <w:lang w:val="fr-CH"/>
        </w:rPr>
        <w:t>UPOV</w:t>
      </w:r>
      <w:proofErr w:type="spellEnd"/>
      <w:r w:rsidR="00F60626" w:rsidRPr="007E2454">
        <w:rPr>
          <w:rFonts w:cs="Arial"/>
          <w:lang w:val="fr-CH"/>
        </w:rPr>
        <w:t>, souhaite la bienvenue aux participants de la première réunion virtuelle</w:t>
      </w:r>
      <w:r w:rsidR="00EA58D3" w:rsidRPr="007E2454">
        <w:rPr>
          <w:rFonts w:cs="Arial"/>
          <w:lang w:val="fr-CH"/>
        </w:rPr>
        <w:t xml:space="preserve"> du </w:t>
      </w:r>
      <w:proofErr w:type="spellStart"/>
      <w:r w:rsidR="00EA58D3" w:rsidRPr="007E2454">
        <w:rPr>
          <w:rFonts w:cs="Arial"/>
          <w:lang w:val="fr-CH"/>
        </w:rPr>
        <w:t>CAJ</w:t>
      </w:r>
      <w:proofErr w:type="spellEnd"/>
      <w:r w:rsidR="00F60626" w:rsidRPr="007E2454">
        <w:rPr>
          <w:rFonts w:cs="Arial"/>
          <w:lang w:val="fr-CH"/>
        </w:rPr>
        <w:t xml:space="preserve"> et les remercie pour leur coopération et leur appui </w:t>
      </w:r>
      <w:r w:rsidR="00F36173" w:rsidRPr="007E2454">
        <w:rPr>
          <w:rFonts w:cs="Arial"/>
          <w:lang w:val="fr-CH"/>
        </w:rPr>
        <w:t>en ce qui concerne</w:t>
      </w:r>
      <w:r w:rsidR="00F60626" w:rsidRPr="007E2454">
        <w:rPr>
          <w:rFonts w:cs="Arial"/>
          <w:lang w:val="fr-CH"/>
        </w:rPr>
        <w:t xml:space="preserve"> la formule adoptée pour les sessions de l</w:t>
      </w:r>
      <w:r w:rsidR="00C60279" w:rsidRPr="007E2454">
        <w:rPr>
          <w:rFonts w:cs="Arial"/>
          <w:lang w:val="fr-CH"/>
        </w:rPr>
        <w:t>’</w:t>
      </w:r>
      <w:proofErr w:type="spellStart"/>
      <w:r w:rsidR="00F60626" w:rsidRPr="007E2454">
        <w:rPr>
          <w:rFonts w:cs="Arial"/>
          <w:lang w:val="fr-CH"/>
        </w:rPr>
        <w:t>UPOV</w:t>
      </w:r>
      <w:proofErr w:type="spellEnd"/>
      <w:r w:rsidR="00F60626" w:rsidRPr="007E2454">
        <w:rPr>
          <w:rFonts w:cs="Arial"/>
          <w:lang w:val="fr-CH"/>
        </w:rPr>
        <w:t xml:space="preserve"> </w:t>
      </w:r>
      <w:r w:rsidR="00EA58D3" w:rsidRPr="007E2454">
        <w:rPr>
          <w:rFonts w:cs="Arial"/>
          <w:lang w:val="fr-CH"/>
        </w:rPr>
        <w:t>en 2020</w:t>
      </w:r>
      <w:r w:rsidR="00F60626" w:rsidRPr="007E2454">
        <w:rPr>
          <w:rFonts w:cs="Arial"/>
          <w:lang w:val="fr-CH"/>
        </w:rPr>
        <w:t xml:space="preserve">, </w:t>
      </w:r>
      <w:r w:rsidR="00C60279" w:rsidRPr="007E2454">
        <w:rPr>
          <w:rFonts w:cs="Arial"/>
          <w:lang w:val="fr-CH"/>
        </w:rPr>
        <w:t>à savoir</w:t>
      </w:r>
      <w:r w:rsidR="00F36173" w:rsidRPr="007E2454">
        <w:rPr>
          <w:rFonts w:cs="Arial"/>
          <w:lang w:val="fr-CH"/>
        </w:rPr>
        <w:t xml:space="preserve"> des réunions virtuelles</w:t>
      </w:r>
      <w:r w:rsidR="00F60626" w:rsidRPr="007E2454">
        <w:rPr>
          <w:rFonts w:cs="Arial"/>
          <w:lang w:val="fr-CH"/>
        </w:rPr>
        <w:t xml:space="preserve"> combinées à l</w:t>
      </w:r>
      <w:r w:rsidR="00C60279" w:rsidRPr="007E2454">
        <w:rPr>
          <w:rFonts w:cs="Arial"/>
          <w:lang w:val="fr-CH"/>
        </w:rPr>
        <w:t>’</w:t>
      </w:r>
      <w:r w:rsidR="00F60626" w:rsidRPr="007E2454">
        <w:rPr>
          <w:rFonts w:cs="Arial"/>
          <w:lang w:val="fr-CH"/>
        </w:rPr>
        <w:t>examen de documents par correspondan</w:t>
      </w:r>
      <w:r w:rsidR="00582E66" w:rsidRPr="007E2454">
        <w:rPr>
          <w:rFonts w:cs="Arial"/>
          <w:lang w:val="fr-CH"/>
        </w:rPr>
        <w:t>ce.  Il</w:t>
      </w:r>
      <w:r w:rsidR="00F60626" w:rsidRPr="007E2454">
        <w:rPr>
          <w:rFonts w:cs="Arial"/>
          <w:lang w:val="fr-CH"/>
        </w:rPr>
        <w:t xml:space="preserve"> rappelle que la </w:t>
      </w:r>
      <w:r w:rsidR="00C60279" w:rsidRPr="007E2454">
        <w:rPr>
          <w:rFonts w:cs="Arial"/>
          <w:lang w:val="fr-CH"/>
        </w:rPr>
        <w:t>Convention </w:t>
      </w:r>
      <w:proofErr w:type="spellStart"/>
      <w:r w:rsidR="00C60279" w:rsidRPr="007E2454">
        <w:rPr>
          <w:rFonts w:cs="Arial"/>
          <w:lang w:val="fr-CH"/>
        </w:rPr>
        <w:t>UPOV</w:t>
      </w:r>
      <w:proofErr w:type="spellEnd"/>
      <w:r w:rsidR="00F60626" w:rsidRPr="007E2454">
        <w:rPr>
          <w:rFonts w:cs="Arial"/>
          <w:lang w:val="fr-CH"/>
        </w:rPr>
        <w:t xml:space="preserve"> constitue la base du système de protection des obtentions végétales harmonisé au niveau international</w:t>
      </w:r>
      <w:r w:rsidR="00F36173" w:rsidRPr="007E2454">
        <w:rPr>
          <w:rFonts w:cs="Arial"/>
          <w:lang w:val="fr-CH"/>
        </w:rPr>
        <w:t>,</w:t>
      </w:r>
      <w:r w:rsidR="00F60626" w:rsidRPr="007E2454">
        <w:rPr>
          <w:rFonts w:cs="Arial"/>
          <w:lang w:val="fr-CH"/>
        </w:rPr>
        <w:t xml:space="preserve"> qui a </w:t>
      </w:r>
      <w:r w:rsidR="00F36173" w:rsidRPr="007E2454">
        <w:rPr>
          <w:rFonts w:cs="Arial"/>
          <w:lang w:val="fr-CH"/>
        </w:rPr>
        <w:t>été une source d</w:t>
      </w:r>
      <w:r w:rsidR="00C60279" w:rsidRPr="007E2454">
        <w:rPr>
          <w:rFonts w:cs="Arial"/>
          <w:lang w:val="fr-CH"/>
        </w:rPr>
        <w:t>’</w:t>
      </w:r>
      <w:r w:rsidR="00F60626" w:rsidRPr="007E2454">
        <w:rPr>
          <w:rFonts w:cs="Arial"/>
          <w:lang w:val="fr-CH"/>
        </w:rPr>
        <w:t xml:space="preserve">avantages considérables </w:t>
      </w:r>
      <w:r w:rsidR="00F36173" w:rsidRPr="007E2454">
        <w:rPr>
          <w:rFonts w:cs="Arial"/>
          <w:lang w:val="fr-CH"/>
        </w:rPr>
        <w:t xml:space="preserve">pour les </w:t>
      </w:r>
      <w:r w:rsidR="00F60626" w:rsidRPr="007E2454">
        <w:rPr>
          <w:rFonts w:cs="Arial"/>
          <w:lang w:val="fr-CH"/>
        </w:rPr>
        <w:t>membres de l</w:t>
      </w:r>
      <w:r w:rsidR="00C60279" w:rsidRPr="007E2454">
        <w:rPr>
          <w:rFonts w:cs="Arial"/>
          <w:lang w:val="fr-CH"/>
        </w:rPr>
        <w:t>’</w:t>
      </w:r>
      <w:r w:rsidR="00F60626" w:rsidRPr="007E2454">
        <w:rPr>
          <w:rFonts w:cs="Arial"/>
          <w:lang w:val="fr-CH"/>
        </w:rPr>
        <w:t>Uni</w:t>
      </w:r>
      <w:r w:rsidR="00582E66" w:rsidRPr="007E2454">
        <w:rPr>
          <w:rFonts w:cs="Arial"/>
          <w:lang w:val="fr-CH"/>
        </w:rPr>
        <w:t>on.  Le</w:t>
      </w:r>
      <w:r w:rsidR="001376DE" w:rsidRPr="007E2454">
        <w:rPr>
          <w:rFonts w:cs="Arial"/>
          <w:lang w:val="fr-CH"/>
        </w:rPr>
        <w:t xml:space="preserve"> Secrétaire général reconnaît qu</w:t>
      </w:r>
      <w:r w:rsidR="00C60279" w:rsidRPr="007E2454">
        <w:rPr>
          <w:rFonts w:cs="Arial"/>
          <w:lang w:val="fr-CH"/>
        </w:rPr>
        <w:t>’</w:t>
      </w:r>
      <w:r w:rsidR="001376DE" w:rsidRPr="007E2454">
        <w:rPr>
          <w:rFonts w:cs="Arial"/>
          <w:lang w:val="fr-CH"/>
        </w:rPr>
        <w:t>une partie importante de ce succès est due au travail accompli au sein</w:t>
      </w:r>
      <w:r w:rsidR="00EA58D3" w:rsidRPr="007E2454">
        <w:rPr>
          <w:rFonts w:cs="Arial"/>
          <w:lang w:val="fr-CH"/>
        </w:rPr>
        <w:t xml:space="preserve"> du </w:t>
      </w:r>
      <w:proofErr w:type="spellStart"/>
      <w:r w:rsidR="00EA58D3" w:rsidRPr="007E2454">
        <w:rPr>
          <w:rFonts w:cs="Arial"/>
          <w:lang w:val="fr-CH"/>
        </w:rPr>
        <w:t>CAJ</w:t>
      </w:r>
      <w:proofErr w:type="spellEnd"/>
      <w:r w:rsidR="001376DE" w:rsidRPr="007E2454">
        <w:rPr>
          <w:rFonts w:cs="Arial"/>
          <w:lang w:val="fr-CH"/>
        </w:rPr>
        <w:t xml:space="preserve"> et il </w:t>
      </w:r>
      <w:r w:rsidR="00F36173" w:rsidRPr="007E2454">
        <w:rPr>
          <w:rFonts w:cs="Arial"/>
          <w:lang w:val="fr-CH"/>
        </w:rPr>
        <w:t>se félicite de la compétence et de l</w:t>
      </w:r>
      <w:r w:rsidR="00C60279" w:rsidRPr="007E2454">
        <w:rPr>
          <w:rFonts w:cs="Arial"/>
          <w:lang w:val="fr-CH"/>
        </w:rPr>
        <w:t>’</w:t>
      </w:r>
      <w:r w:rsidR="001376DE" w:rsidRPr="007E2454">
        <w:rPr>
          <w:rFonts w:cs="Arial"/>
          <w:lang w:val="fr-CH"/>
        </w:rPr>
        <w:t>engageme</w:t>
      </w:r>
      <w:r w:rsidR="00A95EFE" w:rsidRPr="007E2454">
        <w:rPr>
          <w:rFonts w:cs="Arial"/>
          <w:lang w:val="fr-CH"/>
        </w:rPr>
        <w:t>nt</w:t>
      </w:r>
      <w:r w:rsidR="00F36173" w:rsidRPr="007E2454">
        <w:rPr>
          <w:rFonts w:cs="Arial"/>
          <w:lang w:val="fr-CH"/>
        </w:rPr>
        <w:t xml:space="preserve"> des membres du </w:t>
      </w:r>
      <w:proofErr w:type="spellStart"/>
      <w:r w:rsidR="00582E66" w:rsidRPr="007E2454">
        <w:rPr>
          <w:rFonts w:cs="Arial"/>
          <w:lang w:val="fr-CH"/>
        </w:rPr>
        <w:t>CAJ</w:t>
      </w:r>
      <w:proofErr w:type="spellEnd"/>
      <w:r w:rsidR="00582E66" w:rsidRPr="007E2454">
        <w:rPr>
          <w:rFonts w:cs="Arial"/>
          <w:lang w:val="fr-CH"/>
        </w:rPr>
        <w:t>.  Il</w:t>
      </w:r>
      <w:r w:rsidR="001376DE" w:rsidRPr="007E2454">
        <w:rPr>
          <w:rFonts w:cs="Arial"/>
          <w:lang w:val="fr-CH"/>
        </w:rPr>
        <w:t xml:space="preserve"> souligne les questions importantes ci</w:t>
      </w:r>
      <w:r w:rsidR="00C60279" w:rsidRPr="007E2454">
        <w:rPr>
          <w:rFonts w:cs="Arial"/>
          <w:lang w:val="fr-CH"/>
        </w:rPr>
        <w:t>-</w:t>
      </w:r>
      <w:r w:rsidR="001376DE" w:rsidRPr="007E2454">
        <w:rPr>
          <w:rFonts w:cs="Arial"/>
          <w:lang w:val="fr-CH"/>
        </w:rPr>
        <w:t>après devant</w:t>
      </w:r>
      <w:r w:rsidR="00EA58D3" w:rsidRPr="007E2454">
        <w:rPr>
          <w:rFonts w:cs="Arial"/>
          <w:lang w:val="fr-CH"/>
        </w:rPr>
        <w:t xml:space="preserve"> le </w:t>
      </w:r>
      <w:proofErr w:type="spellStart"/>
      <w:r w:rsidR="00582E66" w:rsidRPr="007E2454">
        <w:rPr>
          <w:rFonts w:cs="Arial"/>
          <w:lang w:val="fr-CH"/>
        </w:rPr>
        <w:t>CAJ</w:t>
      </w:r>
      <w:proofErr w:type="spellEnd"/>
      <w:r w:rsidR="00582E66" w:rsidRPr="007E2454">
        <w:rPr>
          <w:rFonts w:cs="Arial"/>
          <w:lang w:val="fr-CH"/>
        </w:rPr>
        <w:t>.  Il</w:t>
      </w:r>
      <w:r w:rsidR="001376DE" w:rsidRPr="007E2454">
        <w:rPr>
          <w:rFonts w:cs="Arial"/>
          <w:lang w:val="fr-CH"/>
        </w:rPr>
        <w:t xml:space="preserve"> note que la notion de variétés essentiellement dérivées a été introduite dans l</w:t>
      </w:r>
      <w:r w:rsidR="00C60279" w:rsidRPr="007E2454">
        <w:rPr>
          <w:rFonts w:cs="Arial"/>
          <w:lang w:val="fr-CH"/>
        </w:rPr>
        <w:t>’</w:t>
      </w:r>
      <w:r w:rsidR="001376DE" w:rsidRPr="007E2454">
        <w:rPr>
          <w:rFonts w:cs="Arial"/>
          <w:lang w:val="fr-CH"/>
        </w:rPr>
        <w:t xml:space="preserve">Acte </w:t>
      </w:r>
      <w:r w:rsidR="00EA58D3" w:rsidRPr="007E2454">
        <w:rPr>
          <w:rFonts w:cs="Arial"/>
          <w:lang w:val="fr-CH"/>
        </w:rPr>
        <w:t>de 1991</w:t>
      </w:r>
      <w:r w:rsidR="001376DE" w:rsidRPr="007E2454">
        <w:rPr>
          <w:rFonts w:cs="Arial"/>
          <w:lang w:val="fr-CH"/>
        </w:rPr>
        <w:t xml:space="preserve"> de la </w:t>
      </w:r>
      <w:r w:rsidR="00C60279" w:rsidRPr="007E2454">
        <w:rPr>
          <w:rFonts w:cs="Arial"/>
          <w:lang w:val="fr-CH"/>
        </w:rPr>
        <w:t>Convention </w:t>
      </w:r>
      <w:proofErr w:type="spellStart"/>
      <w:r w:rsidR="00C60279" w:rsidRPr="007E2454">
        <w:rPr>
          <w:rFonts w:cs="Arial"/>
          <w:lang w:val="fr-CH"/>
        </w:rPr>
        <w:t>UPOV</w:t>
      </w:r>
      <w:proofErr w:type="spellEnd"/>
      <w:r w:rsidR="001376DE" w:rsidRPr="007E2454">
        <w:rPr>
          <w:rFonts w:cs="Arial"/>
          <w:lang w:val="fr-CH"/>
        </w:rPr>
        <w:t xml:space="preserve"> dans le but d</w:t>
      </w:r>
      <w:r w:rsidR="00C60279" w:rsidRPr="007E2454">
        <w:rPr>
          <w:rFonts w:cs="Arial"/>
          <w:lang w:val="fr-CH"/>
        </w:rPr>
        <w:t>’</w:t>
      </w:r>
      <w:r w:rsidR="001376DE" w:rsidRPr="007E2454">
        <w:rPr>
          <w:rFonts w:cs="Arial"/>
          <w:lang w:val="fr-CH"/>
        </w:rPr>
        <w:t>encourager efficacement la création variétale afin de tirer le meilleur parti des progrès accomplis dans la mise au point de nouvelles variétés, améliorées, dans l</w:t>
      </w:r>
      <w:r w:rsidR="00C60279" w:rsidRPr="007E2454">
        <w:rPr>
          <w:rFonts w:cs="Arial"/>
          <w:lang w:val="fr-CH"/>
        </w:rPr>
        <w:t>’</w:t>
      </w:r>
      <w:r w:rsidR="001376DE" w:rsidRPr="007E2454">
        <w:rPr>
          <w:rFonts w:cs="Arial"/>
          <w:lang w:val="fr-CH"/>
        </w:rPr>
        <w:t>intérêt de to</w:t>
      </w:r>
      <w:r w:rsidR="00582E66" w:rsidRPr="007E2454">
        <w:rPr>
          <w:rFonts w:cs="Arial"/>
          <w:lang w:val="fr-CH"/>
        </w:rPr>
        <w:t>us.  Il</w:t>
      </w:r>
      <w:r w:rsidR="001376DE" w:rsidRPr="007E2454">
        <w:rPr>
          <w:rFonts w:cs="Arial"/>
          <w:lang w:val="fr-CH"/>
        </w:rPr>
        <w:t xml:space="preserve"> souligne en particulier l</w:t>
      </w:r>
      <w:r w:rsidR="00C60279" w:rsidRPr="007E2454">
        <w:rPr>
          <w:rFonts w:cs="Arial"/>
          <w:lang w:val="fr-CH"/>
        </w:rPr>
        <w:t>’</w:t>
      </w:r>
      <w:r w:rsidR="001376DE" w:rsidRPr="007E2454">
        <w:rPr>
          <w:rFonts w:cs="Arial"/>
          <w:lang w:val="fr-CH"/>
        </w:rPr>
        <w:t>importance de la décision de créer un groupe de travail sur les variétés essentiellement dérivées afin de répondre aux questions qui ont été soulevées au sujet des orientations actuelles de l</w:t>
      </w:r>
      <w:r w:rsidR="00C60279" w:rsidRPr="007E2454">
        <w:rPr>
          <w:rFonts w:cs="Arial"/>
          <w:lang w:val="fr-CH"/>
        </w:rPr>
        <w:t>’</w:t>
      </w:r>
      <w:proofErr w:type="spellStart"/>
      <w:r w:rsidR="001376DE" w:rsidRPr="007E2454">
        <w:rPr>
          <w:rFonts w:cs="Arial"/>
          <w:lang w:val="fr-CH"/>
        </w:rPr>
        <w:t>U</w:t>
      </w:r>
      <w:r w:rsidR="00582E66" w:rsidRPr="007E2454">
        <w:rPr>
          <w:rFonts w:cs="Arial"/>
          <w:lang w:val="fr-CH"/>
        </w:rPr>
        <w:t>POV</w:t>
      </w:r>
      <w:proofErr w:type="spellEnd"/>
      <w:r w:rsidR="00582E66" w:rsidRPr="007E2454">
        <w:rPr>
          <w:rFonts w:cs="Arial"/>
          <w:lang w:val="fr-CH"/>
        </w:rPr>
        <w:t>.  Le</w:t>
      </w:r>
      <w:r w:rsidR="00E14A60" w:rsidRPr="007E2454">
        <w:rPr>
          <w:rFonts w:cs="Arial"/>
          <w:lang w:val="fr-CH"/>
        </w:rPr>
        <w:t xml:space="preserve"> Secrétaire général saisit cette occasion pour souhaiter plein succès au groupe de travail, qui tiendra sa première réunion par des moyens virtuels le </w:t>
      </w:r>
      <w:r w:rsidR="00EA58D3" w:rsidRPr="007E2454">
        <w:rPr>
          <w:rFonts w:cs="Arial"/>
          <w:lang w:val="fr-CH"/>
        </w:rPr>
        <w:t>8 décembre 20</w:t>
      </w:r>
      <w:r w:rsidR="00E14A60" w:rsidRPr="007E2454">
        <w:rPr>
          <w:rFonts w:cs="Arial"/>
          <w:lang w:val="fr-CH"/>
        </w:rPr>
        <w:t>20.</w:t>
      </w:r>
      <w:r w:rsidRPr="007E2454">
        <w:rPr>
          <w:lang w:val="fr-CH"/>
        </w:rPr>
        <w:t xml:space="preserve">  </w:t>
      </w:r>
      <w:r w:rsidR="00E14A60" w:rsidRPr="007E2454">
        <w:rPr>
          <w:rFonts w:cs="Arial"/>
          <w:lang w:val="fr-CH"/>
        </w:rPr>
        <w:t>Il rappelle que la portée du droit d</w:t>
      </w:r>
      <w:r w:rsidR="00C60279" w:rsidRPr="007E2454">
        <w:rPr>
          <w:rFonts w:cs="Arial"/>
          <w:lang w:val="fr-CH"/>
        </w:rPr>
        <w:t>’</w:t>
      </w:r>
      <w:r w:rsidR="00E14A60" w:rsidRPr="007E2454">
        <w:rPr>
          <w:rFonts w:cs="Arial"/>
          <w:lang w:val="fr-CH"/>
        </w:rPr>
        <w:t>obtenteur est un aspect essentiel du système de l</w:t>
      </w:r>
      <w:r w:rsidR="00C60279" w:rsidRPr="007E2454">
        <w:rPr>
          <w:rFonts w:cs="Arial"/>
          <w:lang w:val="fr-CH"/>
        </w:rPr>
        <w:t>’</w:t>
      </w:r>
      <w:proofErr w:type="spellStart"/>
      <w:r w:rsidR="00E14A60" w:rsidRPr="007E2454">
        <w:rPr>
          <w:rFonts w:cs="Arial"/>
          <w:lang w:val="fr-CH"/>
        </w:rPr>
        <w:t>UPOV</w:t>
      </w:r>
      <w:proofErr w:type="spellEnd"/>
      <w:r w:rsidR="00E14A60" w:rsidRPr="007E2454">
        <w:rPr>
          <w:rFonts w:cs="Arial"/>
          <w:lang w:val="fr-CH"/>
        </w:rPr>
        <w:t xml:space="preserve"> et que la portée du droit en relation avec le produit de la récolte est un élément particulièrement importa</w:t>
      </w:r>
      <w:r w:rsidR="00582E66" w:rsidRPr="007E2454">
        <w:rPr>
          <w:rFonts w:cs="Arial"/>
          <w:lang w:val="fr-CH"/>
        </w:rPr>
        <w:t>nt.  Il</w:t>
      </w:r>
      <w:r w:rsidR="00BD00DC" w:rsidRPr="007E2454">
        <w:rPr>
          <w:rFonts w:cs="Arial"/>
          <w:lang w:val="fr-CH"/>
        </w:rPr>
        <w:t xml:space="preserve"> salue l</w:t>
      </w:r>
      <w:r w:rsidR="00C60279" w:rsidRPr="007E2454">
        <w:rPr>
          <w:rFonts w:cs="Arial"/>
          <w:lang w:val="fr-CH"/>
        </w:rPr>
        <w:t>’</w:t>
      </w:r>
      <w:r w:rsidR="00BD00DC" w:rsidRPr="007E2454">
        <w:rPr>
          <w:rFonts w:cs="Arial"/>
          <w:lang w:val="fr-CH"/>
        </w:rPr>
        <w:t>intérêt exprimé par les membres de l</w:t>
      </w:r>
      <w:r w:rsidR="00C60279" w:rsidRPr="007E2454">
        <w:rPr>
          <w:rFonts w:cs="Arial"/>
          <w:lang w:val="fr-CH"/>
        </w:rPr>
        <w:t>’</w:t>
      </w:r>
      <w:r w:rsidR="00BD00DC" w:rsidRPr="007E2454">
        <w:rPr>
          <w:rFonts w:cs="Arial"/>
          <w:lang w:val="fr-CH"/>
        </w:rPr>
        <w:t>Union et les observateurs pour un échange d</w:t>
      </w:r>
      <w:r w:rsidR="00C60279" w:rsidRPr="007E2454">
        <w:rPr>
          <w:rFonts w:cs="Arial"/>
          <w:lang w:val="fr-CH"/>
        </w:rPr>
        <w:t>’</w:t>
      </w:r>
      <w:r w:rsidR="00BD00DC" w:rsidRPr="007E2454">
        <w:rPr>
          <w:rFonts w:cs="Arial"/>
          <w:lang w:val="fr-CH"/>
        </w:rPr>
        <w:t>informations sur les questions concernant le produit de la récolte et l</w:t>
      </w:r>
      <w:r w:rsidR="00C60279" w:rsidRPr="007E2454">
        <w:rPr>
          <w:rFonts w:cs="Arial"/>
          <w:lang w:val="fr-CH"/>
        </w:rPr>
        <w:t>’</w:t>
      </w:r>
      <w:r w:rsidR="00BD00DC" w:rsidRPr="007E2454">
        <w:rPr>
          <w:rFonts w:cs="Arial"/>
          <w:lang w:val="fr-CH"/>
        </w:rPr>
        <w:t>utilisation non autorisée du matériel de reproduction ou de multiplicati</w:t>
      </w:r>
      <w:r w:rsidR="00582E66" w:rsidRPr="007E2454">
        <w:rPr>
          <w:rFonts w:cs="Arial"/>
          <w:lang w:val="fr-CH"/>
        </w:rPr>
        <w:t>on.  Il</w:t>
      </w:r>
      <w:r w:rsidR="009C2C2D" w:rsidRPr="007E2454">
        <w:rPr>
          <w:rFonts w:cs="Arial"/>
          <w:lang w:val="fr-CH"/>
        </w:rPr>
        <w:t xml:space="preserve"> attend avec impatience les travaux futurs sur ce sujet important pour l</w:t>
      </w:r>
      <w:r w:rsidR="00C60279" w:rsidRPr="007E2454">
        <w:rPr>
          <w:rFonts w:cs="Arial"/>
          <w:lang w:val="fr-CH"/>
        </w:rPr>
        <w:t>’</w:t>
      </w:r>
      <w:r w:rsidR="009C2C2D" w:rsidRPr="007E2454">
        <w:rPr>
          <w:rFonts w:cs="Arial"/>
          <w:lang w:val="fr-CH"/>
        </w:rPr>
        <w:t>exercice et l</w:t>
      </w:r>
      <w:r w:rsidR="00C60279" w:rsidRPr="007E2454">
        <w:rPr>
          <w:rFonts w:cs="Arial"/>
          <w:lang w:val="fr-CH"/>
        </w:rPr>
        <w:t>’</w:t>
      </w:r>
      <w:r w:rsidR="009C2C2D" w:rsidRPr="007E2454">
        <w:rPr>
          <w:rFonts w:cs="Arial"/>
          <w:lang w:val="fr-CH"/>
        </w:rPr>
        <w:t>application des droits d</w:t>
      </w:r>
      <w:r w:rsidR="00C60279" w:rsidRPr="007E2454">
        <w:rPr>
          <w:rFonts w:cs="Arial"/>
          <w:lang w:val="fr-CH"/>
        </w:rPr>
        <w:t>’</w:t>
      </w:r>
      <w:r w:rsidR="009C2C2D" w:rsidRPr="007E2454">
        <w:rPr>
          <w:rFonts w:cs="Arial"/>
          <w:lang w:val="fr-CH"/>
        </w:rPr>
        <w:t>obtente</w:t>
      </w:r>
      <w:r w:rsidR="00582E66" w:rsidRPr="007E2454">
        <w:rPr>
          <w:rFonts w:cs="Arial"/>
          <w:lang w:val="fr-CH"/>
        </w:rPr>
        <w:t>ur.</w:t>
      </w:r>
      <w:r w:rsidR="00582E66" w:rsidRPr="007E2454">
        <w:rPr>
          <w:rFonts w:cs="Arial"/>
          <w:spacing w:val="2"/>
          <w:lang w:val="fr-CH"/>
        </w:rPr>
        <w:t xml:space="preserve">  </w:t>
      </w:r>
      <w:r w:rsidR="00582E66" w:rsidRPr="007E2454">
        <w:rPr>
          <w:rFonts w:cs="Arial"/>
          <w:lang w:val="fr-CH"/>
        </w:rPr>
        <w:t>En</w:t>
      </w:r>
      <w:r w:rsidR="009C2C2D" w:rsidRPr="007E2454">
        <w:rPr>
          <w:rFonts w:cs="Arial"/>
          <w:lang w:val="fr-CH"/>
        </w:rPr>
        <w:t xml:space="preserve"> ce qui concerne les dénominations variétales, le Secrétaire général reconnaît que les orientations de l</w:t>
      </w:r>
      <w:r w:rsidR="00C60279" w:rsidRPr="007E2454">
        <w:rPr>
          <w:rFonts w:cs="Arial"/>
          <w:lang w:val="fr-CH"/>
        </w:rPr>
        <w:t>’</w:t>
      </w:r>
      <w:proofErr w:type="spellStart"/>
      <w:r w:rsidR="009C2C2D" w:rsidRPr="007E2454">
        <w:rPr>
          <w:rFonts w:cs="Arial"/>
          <w:lang w:val="fr-CH"/>
        </w:rPr>
        <w:t>UPOV</w:t>
      </w:r>
      <w:proofErr w:type="spellEnd"/>
      <w:r w:rsidR="009C2C2D" w:rsidRPr="007E2454">
        <w:rPr>
          <w:rFonts w:cs="Arial"/>
          <w:lang w:val="fr-CH"/>
        </w:rPr>
        <w:t xml:space="preserve"> ont pour objet de contribuer à ce que, dans la mesure du possible, les variétés protégées soient désignées dans tous les membres de l</w:t>
      </w:r>
      <w:r w:rsidR="00C60279" w:rsidRPr="007E2454">
        <w:rPr>
          <w:rFonts w:cs="Arial"/>
          <w:lang w:val="fr-CH"/>
        </w:rPr>
        <w:t>’</w:t>
      </w:r>
      <w:r w:rsidR="009C2C2D" w:rsidRPr="007E2454">
        <w:rPr>
          <w:rFonts w:cs="Arial"/>
          <w:lang w:val="fr-CH"/>
        </w:rPr>
        <w:t xml:space="preserve">Union par la même dénomination variétale, ce qui constitue un objectif essentiel de la </w:t>
      </w:r>
      <w:r w:rsidR="00C60279" w:rsidRPr="007E2454">
        <w:rPr>
          <w:rFonts w:cs="Arial"/>
          <w:lang w:val="fr-CH"/>
        </w:rPr>
        <w:t>Convention </w:t>
      </w:r>
      <w:proofErr w:type="spellStart"/>
      <w:r w:rsidR="00C60279" w:rsidRPr="007E2454">
        <w:rPr>
          <w:rFonts w:cs="Arial"/>
          <w:lang w:val="fr-CH"/>
        </w:rPr>
        <w:t>U</w:t>
      </w:r>
      <w:r w:rsidR="00582E66" w:rsidRPr="007E2454">
        <w:rPr>
          <w:rFonts w:cs="Arial"/>
          <w:lang w:val="fr-CH"/>
        </w:rPr>
        <w:t>POV</w:t>
      </w:r>
      <w:proofErr w:type="spellEnd"/>
      <w:r w:rsidR="00582E66" w:rsidRPr="007E2454">
        <w:rPr>
          <w:rFonts w:cs="Arial"/>
          <w:lang w:val="fr-CH"/>
        </w:rPr>
        <w:t>.  Il</w:t>
      </w:r>
      <w:r w:rsidR="006721DB" w:rsidRPr="007E2454">
        <w:rPr>
          <w:rFonts w:cs="Arial"/>
          <w:lang w:val="fr-CH"/>
        </w:rPr>
        <w:t xml:space="preserve"> est conscient que des progrès importants ont été réalisés et qu</w:t>
      </w:r>
      <w:r w:rsidR="00C60279" w:rsidRPr="007E2454">
        <w:rPr>
          <w:rFonts w:cs="Arial"/>
          <w:lang w:val="fr-CH"/>
        </w:rPr>
        <w:t>’</w:t>
      </w:r>
      <w:r w:rsidR="006721DB" w:rsidRPr="007E2454">
        <w:rPr>
          <w:rFonts w:cs="Arial"/>
          <w:lang w:val="fr-CH"/>
        </w:rPr>
        <w:t>il ne reste qu</w:t>
      </w:r>
      <w:r w:rsidR="00C60279" w:rsidRPr="007E2454">
        <w:rPr>
          <w:rFonts w:cs="Arial"/>
          <w:lang w:val="fr-CH"/>
        </w:rPr>
        <w:t>’</w:t>
      </w:r>
      <w:r w:rsidR="006721DB" w:rsidRPr="007E2454">
        <w:rPr>
          <w:rFonts w:cs="Arial"/>
          <w:lang w:val="fr-CH"/>
        </w:rPr>
        <w:t>un point sur lequel des efforts doivent encore être accomplis pour aboutir à l</w:t>
      </w:r>
      <w:r w:rsidR="00C60279" w:rsidRPr="007E2454">
        <w:rPr>
          <w:rFonts w:cs="Arial"/>
          <w:lang w:val="fr-CH"/>
        </w:rPr>
        <w:t>’</w:t>
      </w:r>
      <w:r w:rsidR="006721DB" w:rsidRPr="007E2454">
        <w:rPr>
          <w:rFonts w:cs="Arial"/>
          <w:lang w:val="fr-CH"/>
        </w:rPr>
        <w:t>adoption d</w:t>
      </w:r>
      <w:r w:rsidR="00C60279" w:rsidRPr="007E2454">
        <w:rPr>
          <w:rFonts w:cs="Arial"/>
          <w:lang w:val="fr-CH"/>
        </w:rPr>
        <w:t>’</w:t>
      </w:r>
      <w:r w:rsidR="006721DB" w:rsidRPr="007E2454">
        <w:rPr>
          <w:rFonts w:cs="Arial"/>
          <w:lang w:val="fr-CH"/>
        </w:rPr>
        <w:t>un docume</w:t>
      </w:r>
      <w:r w:rsidR="00582E66" w:rsidRPr="007E2454">
        <w:rPr>
          <w:rFonts w:cs="Arial"/>
          <w:lang w:val="fr-CH"/>
        </w:rPr>
        <w:t>nt.  Il</w:t>
      </w:r>
      <w:r w:rsidR="006721DB" w:rsidRPr="007E2454">
        <w:rPr>
          <w:rFonts w:cs="Arial"/>
          <w:lang w:val="fr-CH"/>
        </w:rPr>
        <w:t xml:space="preserve"> espère qu</w:t>
      </w:r>
      <w:r w:rsidR="00C60279" w:rsidRPr="007E2454">
        <w:rPr>
          <w:rFonts w:cs="Arial"/>
          <w:lang w:val="fr-CH"/>
        </w:rPr>
        <w:t>’</w:t>
      </w:r>
      <w:r w:rsidR="006721DB" w:rsidRPr="007E2454">
        <w:rPr>
          <w:rFonts w:cs="Arial"/>
          <w:lang w:val="fr-CH"/>
        </w:rPr>
        <w:t>il sera possible de progresser sur ce point dans les prochains mois afin que</w:t>
      </w:r>
      <w:r w:rsidR="00EA58D3" w:rsidRPr="007E2454">
        <w:rPr>
          <w:rFonts w:cs="Arial"/>
          <w:lang w:val="fr-CH"/>
        </w:rPr>
        <w:t xml:space="preserve"> le </w:t>
      </w:r>
      <w:proofErr w:type="spellStart"/>
      <w:r w:rsidR="00EA58D3" w:rsidRPr="007E2454">
        <w:rPr>
          <w:rFonts w:cs="Arial"/>
          <w:lang w:val="fr-CH"/>
        </w:rPr>
        <w:t>CAJ</w:t>
      </w:r>
      <w:proofErr w:type="spellEnd"/>
      <w:r w:rsidR="006721DB" w:rsidRPr="007E2454">
        <w:rPr>
          <w:rFonts w:cs="Arial"/>
          <w:lang w:val="fr-CH"/>
        </w:rPr>
        <w:t xml:space="preserve"> puisse adopter un document </w:t>
      </w:r>
      <w:r w:rsidR="00EA58D3" w:rsidRPr="007E2454">
        <w:rPr>
          <w:rFonts w:cs="Arial"/>
          <w:lang w:val="fr-CH"/>
        </w:rPr>
        <w:t>en 2021</w:t>
      </w:r>
      <w:r w:rsidR="006721DB" w:rsidRPr="007E2454">
        <w:rPr>
          <w:rFonts w:cs="Arial"/>
          <w:lang w:val="fr-CH"/>
        </w:rPr>
        <w:t>.</w:t>
      </w:r>
      <w:r w:rsidRPr="007E2454">
        <w:rPr>
          <w:lang w:val="fr-CH"/>
        </w:rPr>
        <w:t xml:space="preserve">  </w:t>
      </w:r>
      <w:r w:rsidR="006721DB" w:rsidRPr="007E2454">
        <w:rPr>
          <w:rFonts w:cs="Arial"/>
          <w:lang w:val="fr-CH"/>
        </w:rPr>
        <w:t>Le Secrétaire général note que</w:t>
      </w:r>
      <w:r w:rsidR="00EA58D3" w:rsidRPr="007E2454">
        <w:rPr>
          <w:rFonts w:cs="Arial"/>
          <w:lang w:val="fr-CH"/>
        </w:rPr>
        <w:t xml:space="preserve"> le </w:t>
      </w:r>
      <w:proofErr w:type="spellStart"/>
      <w:r w:rsidR="00EA58D3" w:rsidRPr="007E2454">
        <w:rPr>
          <w:rFonts w:cs="Arial"/>
          <w:lang w:val="fr-CH"/>
        </w:rPr>
        <w:t>CAJ</w:t>
      </w:r>
      <w:proofErr w:type="spellEnd"/>
      <w:r w:rsidR="006721DB" w:rsidRPr="007E2454">
        <w:rPr>
          <w:rFonts w:cs="Arial"/>
          <w:lang w:val="fr-CH"/>
        </w:rPr>
        <w:t xml:space="preserve"> examine la question de la nouveauté spécifiquement en relation avec les lignées parentales et la commercialisation des variétés hybrid</w:t>
      </w:r>
      <w:r w:rsidR="00582E66" w:rsidRPr="007E2454">
        <w:rPr>
          <w:rFonts w:cs="Arial"/>
          <w:lang w:val="fr-CH"/>
        </w:rPr>
        <w:t>es.  Il</w:t>
      </w:r>
      <w:r w:rsidR="001B3401" w:rsidRPr="007E2454">
        <w:rPr>
          <w:rFonts w:cs="Arial"/>
          <w:lang w:val="fr-CH"/>
        </w:rPr>
        <w:t xml:space="preserve"> est toujours difficile de s</w:t>
      </w:r>
      <w:r w:rsidR="00C60279" w:rsidRPr="007E2454">
        <w:rPr>
          <w:rFonts w:cs="Arial"/>
          <w:lang w:val="fr-CH"/>
        </w:rPr>
        <w:t>’</w:t>
      </w:r>
      <w:r w:rsidR="001B3401" w:rsidRPr="007E2454">
        <w:rPr>
          <w:rFonts w:cs="Arial"/>
          <w:lang w:val="fr-CH"/>
        </w:rPr>
        <w:t xml:space="preserve">entendre sur des orientations communes lorsque </w:t>
      </w:r>
      <w:r w:rsidR="00CD512F" w:rsidRPr="007E2454">
        <w:rPr>
          <w:rFonts w:cs="Arial"/>
          <w:lang w:val="fr-CH"/>
        </w:rPr>
        <w:t>des</w:t>
      </w:r>
      <w:r w:rsidR="001B3401" w:rsidRPr="007E2454">
        <w:rPr>
          <w:rFonts w:cs="Arial"/>
          <w:lang w:val="fr-CH"/>
        </w:rPr>
        <w:t xml:space="preserve"> membres de l</w:t>
      </w:r>
      <w:r w:rsidR="00C60279" w:rsidRPr="007E2454">
        <w:rPr>
          <w:rFonts w:cs="Arial"/>
          <w:lang w:val="fr-CH"/>
        </w:rPr>
        <w:t>’</w:t>
      </w:r>
      <w:r w:rsidR="001B3401" w:rsidRPr="007E2454">
        <w:rPr>
          <w:rFonts w:cs="Arial"/>
          <w:lang w:val="fr-CH"/>
        </w:rPr>
        <w:t>Union ont des points de vue différents sur une notion, mais il est convaincu que le Bureau de l</w:t>
      </w:r>
      <w:r w:rsidR="00C60279" w:rsidRPr="007E2454">
        <w:rPr>
          <w:rFonts w:cs="Arial"/>
          <w:lang w:val="fr-CH"/>
        </w:rPr>
        <w:t>’</w:t>
      </w:r>
      <w:r w:rsidR="001B3401" w:rsidRPr="007E2454">
        <w:rPr>
          <w:rFonts w:cs="Arial"/>
          <w:lang w:val="fr-CH"/>
        </w:rPr>
        <w:t>Union examinera toutes les possibilités pour parvenir à un résultat posit</w:t>
      </w:r>
      <w:r w:rsidR="00582E66" w:rsidRPr="007E2454">
        <w:rPr>
          <w:rFonts w:cs="Arial"/>
          <w:lang w:val="fr-CH"/>
        </w:rPr>
        <w:t>if.  En</w:t>
      </w:r>
      <w:r w:rsidR="001B3401" w:rsidRPr="007E2454">
        <w:rPr>
          <w:rFonts w:cs="Arial"/>
          <w:lang w:val="fr-CH"/>
        </w:rPr>
        <w:t xml:space="preserve"> conclusion, </w:t>
      </w:r>
      <w:r w:rsidR="001B3401" w:rsidRPr="007E2454">
        <w:rPr>
          <w:rFonts w:cs="Arial"/>
          <w:lang w:val="fr-CH"/>
        </w:rPr>
        <w:lastRenderedPageBreak/>
        <w:t>le</w:t>
      </w:r>
      <w:r w:rsidR="007E2454">
        <w:rPr>
          <w:rFonts w:cs="Arial"/>
          <w:lang w:val="fr-CH"/>
        </w:rPr>
        <w:t> </w:t>
      </w:r>
      <w:r w:rsidR="001B3401" w:rsidRPr="007E2454">
        <w:rPr>
          <w:rFonts w:cs="Arial"/>
          <w:lang w:val="fr-CH"/>
        </w:rPr>
        <w:t>Secrétaire général souhaite</w:t>
      </w:r>
      <w:r w:rsidR="00EA58D3" w:rsidRPr="007E2454">
        <w:rPr>
          <w:rFonts w:cs="Arial"/>
          <w:lang w:val="fr-CH"/>
        </w:rPr>
        <w:t xml:space="preserve"> au </w:t>
      </w:r>
      <w:proofErr w:type="spellStart"/>
      <w:r w:rsidR="00EA58D3" w:rsidRPr="007E2454">
        <w:rPr>
          <w:rFonts w:cs="Arial"/>
          <w:lang w:val="fr-CH"/>
        </w:rPr>
        <w:t>CAJ</w:t>
      </w:r>
      <w:proofErr w:type="spellEnd"/>
      <w:r w:rsidR="001B3401" w:rsidRPr="007E2454">
        <w:rPr>
          <w:rFonts w:cs="Arial"/>
          <w:lang w:val="fr-CH"/>
        </w:rPr>
        <w:t xml:space="preserve"> des délibérations fructueuses et un bon déroulement </w:t>
      </w:r>
      <w:r w:rsidR="00622F41" w:rsidRPr="007E2454">
        <w:rPr>
          <w:rFonts w:cs="Arial"/>
          <w:lang w:val="fr-CH"/>
        </w:rPr>
        <w:t>d</w:t>
      </w:r>
      <w:r w:rsidR="00CD512F" w:rsidRPr="007E2454">
        <w:rPr>
          <w:rFonts w:cs="Arial"/>
          <w:lang w:val="fr-CH"/>
        </w:rPr>
        <w:t>u</w:t>
      </w:r>
      <w:r w:rsidR="001B3401" w:rsidRPr="007E2454">
        <w:rPr>
          <w:rFonts w:cs="Arial"/>
          <w:lang w:val="fr-CH"/>
        </w:rPr>
        <w:t xml:space="preserve"> programme de trava</w:t>
      </w:r>
      <w:r w:rsidR="00582E66" w:rsidRPr="007E2454">
        <w:rPr>
          <w:rFonts w:cs="Arial"/>
          <w:lang w:val="fr-CH"/>
        </w:rPr>
        <w:t>il.  Il</w:t>
      </w:r>
      <w:r w:rsidR="001B3401" w:rsidRPr="007E2454">
        <w:rPr>
          <w:rFonts w:cs="Arial"/>
          <w:lang w:val="fr-CH"/>
        </w:rPr>
        <w:t xml:space="preserve"> remercie tout particulièrement le président</w:t>
      </w:r>
      <w:r w:rsidR="00EA58D3" w:rsidRPr="007E2454">
        <w:rPr>
          <w:rFonts w:cs="Arial"/>
          <w:lang w:val="fr-CH"/>
        </w:rPr>
        <w:t xml:space="preserve"> du </w:t>
      </w:r>
      <w:proofErr w:type="spellStart"/>
      <w:r w:rsidR="00EA58D3" w:rsidRPr="007E2454">
        <w:rPr>
          <w:rFonts w:cs="Arial"/>
          <w:lang w:val="fr-CH"/>
        </w:rPr>
        <w:t>CAJ</w:t>
      </w:r>
      <w:proofErr w:type="spellEnd"/>
      <w:r w:rsidR="001B3401" w:rsidRPr="007E2454">
        <w:rPr>
          <w:rFonts w:cs="Arial"/>
          <w:lang w:val="fr-CH"/>
        </w:rPr>
        <w:t xml:space="preserve"> et le président ad</w:t>
      </w:r>
      <w:r w:rsidR="00AC7B5A" w:rsidRPr="007E2454">
        <w:rPr>
          <w:rFonts w:cs="Arial"/>
          <w:lang w:val="fr-CH"/>
        </w:rPr>
        <w:t> </w:t>
      </w:r>
      <w:r w:rsidR="001B3401" w:rsidRPr="007E2454">
        <w:rPr>
          <w:rFonts w:cs="Arial"/>
          <w:lang w:val="fr-CH"/>
        </w:rPr>
        <w:t xml:space="preserve">hoc pour leurs efforts combinés </w:t>
      </w:r>
      <w:r w:rsidR="00CD512F" w:rsidRPr="007E2454">
        <w:rPr>
          <w:rFonts w:cs="Arial"/>
          <w:lang w:val="fr-CH"/>
        </w:rPr>
        <w:t xml:space="preserve">visant à </w:t>
      </w:r>
      <w:r w:rsidR="001B3401" w:rsidRPr="007E2454">
        <w:rPr>
          <w:rFonts w:cs="Arial"/>
          <w:lang w:val="fr-CH"/>
        </w:rPr>
        <w:t>assurer le bon déroulement de la session</w:t>
      </w:r>
      <w:r w:rsidR="00EA58D3" w:rsidRPr="007E2454">
        <w:rPr>
          <w:rFonts w:cs="Arial"/>
          <w:lang w:val="fr-CH"/>
        </w:rPr>
        <w:t xml:space="preserve"> du </w:t>
      </w:r>
      <w:proofErr w:type="spellStart"/>
      <w:r w:rsidR="00EA58D3" w:rsidRPr="007E2454">
        <w:rPr>
          <w:rFonts w:cs="Arial"/>
          <w:lang w:val="fr-CH"/>
        </w:rPr>
        <w:t>CAJ</w:t>
      </w:r>
      <w:proofErr w:type="spellEnd"/>
      <w:r w:rsidR="001B3401" w:rsidRPr="007E2454">
        <w:rPr>
          <w:rFonts w:cs="Arial"/>
          <w:lang w:val="fr-CH"/>
        </w:rPr>
        <w:t>.</w:t>
      </w:r>
    </w:p>
    <w:p w:rsidR="00622F41" w:rsidRPr="00CD512F" w:rsidRDefault="00622F41" w:rsidP="001B3401">
      <w:pPr>
        <w:rPr>
          <w:rFonts w:cs="Arial"/>
          <w:spacing w:val="-2"/>
          <w:lang w:val="fr-CH"/>
        </w:rPr>
      </w:pPr>
    </w:p>
    <w:p w:rsidR="00622F41" w:rsidRPr="00CD512F" w:rsidRDefault="00622F41" w:rsidP="001B3401">
      <w:pPr>
        <w:rPr>
          <w:rFonts w:cs="Arial"/>
          <w:spacing w:val="-2"/>
          <w:lang w:val="fr-CH"/>
        </w:rPr>
      </w:pPr>
    </w:p>
    <w:p w:rsidR="00265CC4" w:rsidRPr="00CD512F" w:rsidRDefault="001B3401" w:rsidP="001B3401">
      <w:pPr>
        <w:pStyle w:val="Heading2"/>
        <w:rPr>
          <w:lang w:val="fr-CH"/>
        </w:rPr>
      </w:pPr>
      <w:r w:rsidRPr="00CD512F">
        <w:rPr>
          <w:lang w:val="fr-CH"/>
        </w:rPr>
        <w:t>Adoption de l</w:t>
      </w:r>
      <w:r w:rsidR="00C60279">
        <w:rPr>
          <w:lang w:val="fr-CH"/>
        </w:rPr>
        <w:t>’</w:t>
      </w:r>
      <w:r w:rsidRPr="00CD512F">
        <w:rPr>
          <w:lang w:val="fr-CH"/>
        </w:rPr>
        <w:t>ordre du jour</w:t>
      </w:r>
    </w:p>
    <w:p w:rsidR="00265CC4" w:rsidRPr="00CD512F" w:rsidRDefault="00265CC4" w:rsidP="00AB282A">
      <w:pPr>
        <w:pStyle w:val="Heading2"/>
        <w:rPr>
          <w:snapToGrid w:val="0"/>
          <w:lang w:val="fr-CH"/>
        </w:rPr>
      </w:pPr>
    </w:p>
    <w:p w:rsidR="00265CC4" w:rsidRPr="00CD512F" w:rsidRDefault="00AB282A" w:rsidP="001B3401">
      <w:pPr>
        <w:autoSpaceDE w:val="0"/>
        <w:autoSpaceDN w:val="0"/>
        <w:adjustRightInd w:val="0"/>
        <w:jc w:val="left"/>
        <w:rPr>
          <w:rFonts w:cs="Arial"/>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1B3401" w:rsidRPr="00CD512F">
        <w:rPr>
          <w:snapToGrid w:val="0"/>
          <w:lang w:val="fr-CH"/>
        </w:rPr>
        <w:t xml:space="preserve">Le </w:t>
      </w:r>
      <w:proofErr w:type="spellStart"/>
      <w:r w:rsidR="001B3401" w:rsidRPr="00CD512F">
        <w:rPr>
          <w:snapToGrid w:val="0"/>
          <w:lang w:val="fr-CH"/>
        </w:rPr>
        <w:t>CAJ</w:t>
      </w:r>
      <w:proofErr w:type="spellEnd"/>
      <w:r w:rsidR="001B3401" w:rsidRPr="00CD512F">
        <w:rPr>
          <w:snapToGrid w:val="0"/>
          <w:lang w:val="fr-CH"/>
        </w:rPr>
        <w:t xml:space="preserve"> adopte le projet d</w:t>
      </w:r>
      <w:r w:rsidR="00C60279">
        <w:rPr>
          <w:snapToGrid w:val="0"/>
          <w:lang w:val="fr-CH"/>
        </w:rPr>
        <w:t>’</w:t>
      </w:r>
      <w:r w:rsidR="001B3401" w:rsidRPr="00CD512F">
        <w:rPr>
          <w:snapToGrid w:val="0"/>
          <w:lang w:val="fr-CH"/>
        </w:rPr>
        <w:t>ordre du jour, tel qu</w:t>
      </w:r>
      <w:r w:rsidR="00C60279">
        <w:rPr>
          <w:snapToGrid w:val="0"/>
          <w:lang w:val="fr-CH"/>
        </w:rPr>
        <w:t>’</w:t>
      </w:r>
      <w:r w:rsidR="001B3401" w:rsidRPr="00CD512F">
        <w:rPr>
          <w:snapToGrid w:val="0"/>
          <w:lang w:val="fr-CH"/>
        </w:rPr>
        <w:t xml:space="preserve">il figure dans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1B3401" w:rsidRPr="00CD512F">
        <w:rPr>
          <w:snapToGrid w:val="0"/>
          <w:lang w:val="fr-CH"/>
        </w:rPr>
        <w:t>J</w:t>
      </w:r>
      <w:proofErr w:type="spellEnd"/>
      <w:r w:rsidR="001B3401" w:rsidRPr="00CD512F">
        <w:rPr>
          <w:snapToGrid w:val="0"/>
          <w:lang w:val="fr-CH"/>
        </w:rPr>
        <w:t>/77/1</w:t>
      </w:r>
      <w:r w:rsidR="00AC7B5A" w:rsidRPr="00CD512F">
        <w:rPr>
          <w:snapToGrid w:val="0"/>
          <w:lang w:val="fr-CH"/>
        </w:rPr>
        <w:t> </w:t>
      </w:r>
      <w:proofErr w:type="spellStart"/>
      <w:r w:rsidR="001B3401" w:rsidRPr="00CD512F">
        <w:rPr>
          <w:snapToGrid w:val="0"/>
          <w:lang w:val="fr-CH"/>
        </w:rPr>
        <w:t>Rev</w:t>
      </w:r>
      <w:proofErr w:type="spellEnd"/>
      <w:r w:rsidR="001B3401" w:rsidRPr="00CD512F">
        <w:rPr>
          <w:snapToGrid w:val="0"/>
          <w:lang w:val="fr-CH"/>
        </w:rPr>
        <w:t>.</w:t>
      </w:r>
      <w:r w:rsidR="007E2454">
        <w:rPr>
          <w:snapToGrid w:val="0"/>
          <w:lang w:val="fr-CH"/>
        </w:rPr>
        <w:t>.</w:t>
      </w:r>
    </w:p>
    <w:p w:rsidR="00265CC4" w:rsidRPr="00CD512F" w:rsidRDefault="00265CC4" w:rsidP="00AB282A">
      <w:pPr>
        <w:autoSpaceDE w:val="0"/>
        <w:autoSpaceDN w:val="0"/>
        <w:adjustRightInd w:val="0"/>
        <w:jc w:val="left"/>
        <w:rPr>
          <w:rFonts w:cs="Arial"/>
          <w:lang w:val="fr-CH"/>
        </w:rPr>
      </w:pPr>
    </w:p>
    <w:p w:rsidR="00265CC4" w:rsidRPr="00CD512F" w:rsidRDefault="00265CC4" w:rsidP="00AB282A">
      <w:pPr>
        <w:autoSpaceDE w:val="0"/>
        <w:autoSpaceDN w:val="0"/>
        <w:adjustRightInd w:val="0"/>
        <w:jc w:val="left"/>
        <w:rPr>
          <w:rFonts w:cs="Arial"/>
          <w:lang w:val="fr-CH"/>
        </w:rPr>
      </w:pPr>
    </w:p>
    <w:p w:rsidR="00EA58D3" w:rsidRPr="00CD512F" w:rsidRDefault="001B3401" w:rsidP="001B3401">
      <w:pPr>
        <w:pStyle w:val="Heading2"/>
        <w:rPr>
          <w:lang w:val="fr-CH"/>
        </w:rPr>
      </w:pPr>
      <w:r w:rsidRPr="00CD512F">
        <w:rPr>
          <w:lang w:val="fr-CH"/>
        </w:rPr>
        <w:t>Résultats de l</w:t>
      </w:r>
      <w:r w:rsidR="00C60279">
        <w:rPr>
          <w:lang w:val="fr-CH"/>
        </w:rPr>
        <w:t>’</w:t>
      </w:r>
      <w:r w:rsidRPr="00CD512F">
        <w:rPr>
          <w:lang w:val="fr-CH"/>
        </w:rPr>
        <w:t>examen des documents par correspondance (</w:t>
      </w:r>
      <w:r w:rsidR="00C60279" w:rsidRPr="00CD512F">
        <w:rPr>
          <w:lang w:val="fr-CH"/>
        </w:rPr>
        <w:t>document</w:t>
      </w:r>
      <w:r w:rsidR="00582E66">
        <w:rPr>
          <w:lang w:val="fr-CH"/>
        </w:rPr>
        <w:t> </w:t>
      </w:r>
      <w:proofErr w:type="spellStart"/>
      <w:r w:rsidR="00C60279" w:rsidRPr="00CD512F">
        <w:rPr>
          <w:lang w:val="fr-CH"/>
        </w:rPr>
        <w:t>CA</w:t>
      </w:r>
      <w:r w:rsidRPr="00CD512F">
        <w:rPr>
          <w:lang w:val="fr-CH"/>
        </w:rPr>
        <w:t>J</w:t>
      </w:r>
      <w:proofErr w:type="spellEnd"/>
      <w:r w:rsidRPr="00CD512F">
        <w:rPr>
          <w:lang w:val="fr-CH"/>
        </w:rPr>
        <w:t>/77/9)</w:t>
      </w:r>
    </w:p>
    <w:p w:rsidR="00265CC4" w:rsidRPr="00CD512F" w:rsidRDefault="00265CC4" w:rsidP="00AB282A">
      <w:pPr>
        <w:rPr>
          <w:lang w:val="fr-CH"/>
        </w:rPr>
      </w:pPr>
    </w:p>
    <w:p w:rsidR="00EA58D3" w:rsidRPr="00CD512F" w:rsidRDefault="00AB282A" w:rsidP="001B3401">
      <w:pPr>
        <w:ind w:left="567" w:hanging="567"/>
        <w:jc w:val="left"/>
        <w:rPr>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1B3401" w:rsidRPr="00CD512F">
        <w:rPr>
          <w:snapToGrid w:val="0"/>
          <w:lang w:val="fr-CH"/>
        </w:rPr>
        <w:t xml:space="preserve">Le </w:t>
      </w:r>
      <w:proofErr w:type="spellStart"/>
      <w:r w:rsidR="001B3401" w:rsidRPr="00CD512F">
        <w:rPr>
          <w:snapToGrid w:val="0"/>
          <w:lang w:val="fr-CH"/>
        </w:rPr>
        <w:t>CAJ</w:t>
      </w:r>
      <w:proofErr w:type="spellEnd"/>
      <w:r w:rsidR="001B3401" w:rsidRPr="00CD512F">
        <w:rPr>
          <w:snapToGrid w:val="0"/>
          <w:lang w:val="fr-CH"/>
        </w:rPr>
        <w:t xml:space="preserve"> examine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1B3401" w:rsidRPr="00CD512F">
        <w:rPr>
          <w:snapToGrid w:val="0"/>
          <w:lang w:val="fr-CH"/>
        </w:rPr>
        <w:t>J</w:t>
      </w:r>
      <w:proofErr w:type="spellEnd"/>
      <w:r w:rsidR="001B3401" w:rsidRPr="00CD512F">
        <w:rPr>
          <w:snapToGrid w:val="0"/>
          <w:lang w:val="fr-CH"/>
        </w:rPr>
        <w:t>/77/9.</w:t>
      </w:r>
    </w:p>
    <w:p w:rsidR="00265CC4" w:rsidRPr="00CD512F" w:rsidRDefault="00265CC4" w:rsidP="00AB282A">
      <w:pPr>
        <w:autoSpaceDE w:val="0"/>
        <w:autoSpaceDN w:val="0"/>
        <w:adjustRightInd w:val="0"/>
        <w:jc w:val="left"/>
        <w:rPr>
          <w:rFonts w:cs="Arial"/>
          <w:lang w:val="fr-CH"/>
        </w:rPr>
      </w:pPr>
    </w:p>
    <w:p w:rsidR="00265CC4" w:rsidRPr="00CD512F" w:rsidRDefault="00AB282A" w:rsidP="001B3401">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1B3401" w:rsidRPr="00CD512F">
        <w:rPr>
          <w:lang w:val="fr-CH"/>
        </w:rPr>
        <w:t xml:space="preserve">Le </w:t>
      </w:r>
      <w:proofErr w:type="spellStart"/>
      <w:r w:rsidR="001B3401" w:rsidRPr="00CD512F">
        <w:rPr>
          <w:lang w:val="fr-CH"/>
        </w:rPr>
        <w:t>CAJ</w:t>
      </w:r>
      <w:proofErr w:type="spellEnd"/>
      <w:r w:rsidR="001B3401" w:rsidRPr="00CD512F">
        <w:rPr>
          <w:lang w:val="fr-CH"/>
        </w:rPr>
        <w:t xml:space="preserve"> prend note des informations sur les résultats de la procédure d</w:t>
      </w:r>
      <w:r w:rsidR="00C60279">
        <w:rPr>
          <w:lang w:val="fr-CH"/>
        </w:rPr>
        <w:t>’</w:t>
      </w:r>
      <w:r w:rsidR="001B3401" w:rsidRPr="00CD512F">
        <w:rPr>
          <w:lang w:val="fr-CH"/>
        </w:rPr>
        <w:t xml:space="preserve">examen des documents par correspondance figurant dans le document </w:t>
      </w:r>
      <w:proofErr w:type="spellStart"/>
      <w:r w:rsidR="001B3401" w:rsidRPr="00CD512F">
        <w:rPr>
          <w:lang w:val="fr-CH"/>
        </w:rPr>
        <w:t>CAJ</w:t>
      </w:r>
      <w:proofErr w:type="spellEnd"/>
      <w:r w:rsidR="001B3401" w:rsidRPr="00CD512F">
        <w:rPr>
          <w:lang w:val="fr-CH"/>
        </w:rPr>
        <w:t>/77/9.</w:t>
      </w:r>
    </w:p>
    <w:p w:rsidR="00265CC4" w:rsidRPr="00CD512F" w:rsidRDefault="00265CC4" w:rsidP="00AB282A">
      <w:pPr>
        <w:rPr>
          <w:lang w:val="fr-CH"/>
        </w:rPr>
      </w:pPr>
    </w:p>
    <w:p w:rsidR="00265CC4" w:rsidRPr="00CD512F" w:rsidRDefault="00265CC4" w:rsidP="00AB282A">
      <w:pPr>
        <w:rPr>
          <w:lang w:val="fr-CH"/>
        </w:rPr>
      </w:pPr>
    </w:p>
    <w:p w:rsidR="00265CC4" w:rsidRPr="007E2454" w:rsidRDefault="001B3401" w:rsidP="001B3401">
      <w:pPr>
        <w:rPr>
          <w:spacing w:val="-4"/>
          <w:u w:val="single"/>
          <w:lang w:val="fr-CH"/>
        </w:rPr>
      </w:pPr>
      <w:r w:rsidRPr="007E2454">
        <w:rPr>
          <w:spacing w:val="-4"/>
          <w:u w:val="single"/>
          <w:lang w:val="fr-CH"/>
        </w:rPr>
        <w:t>Rapport du Secrétaire général adjoint sur les faits nouveaux intervenus à l</w:t>
      </w:r>
      <w:r w:rsidR="00C60279" w:rsidRPr="007E2454">
        <w:rPr>
          <w:spacing w:val="-4"/>
          <w:u w:val="single"/>
          <w:lang w:val="fr-CH"/>
        </w:rPr>
        <w:t>’</w:t>
      </w:r>
      <w:proofErr w:type="spellStart"/>
      <w:r w:rsidRPr="007E2454">
        <w:rPr>
          <w:spacing w:val="-4"/>
          <w:u w:val="single"/>
          <w:lang w:val="fr-CH"/>
        </w:rPr>
        <w:t>UPOV</w:t>
      </w:r>
      <w:proofErr w:type="spellEnd"/>
      <w:r w:rsidRPr="007E2454">
        <w:rPr>
          <w:spacing w:val="-4"/>
          <w:u w:val="single"/>
          <w:lang w:val="fr-CH"/>
        </w:rPr>
        <w:t xml:space="preserve"> (document </w:t>
      </w:r>
      <w:proofErr w:type="spellStart"/>
      <w:r w:rsidRPr="007E2454">
        <w:rPr>
          <w:spacing w:val="-4"/>
          <w:u w:val="single"/>
          <w:lang w:val="fr-CH"/>
        </w:rPr>
        <w:t>CAJ</w:t>
      </w:r>
      <w:proofErr w:type="spellEnd"/>
      <w:r w:rsidRPr="007E2454">
        <w:rPr>
          <w:spacing w:val="-4"/>
          <w:u w:val="single"/>
          <w:lang w:val="fr-CH"/>
        </w:rPr>
        <w:t>/77/</w:t>
      </w:r>
      <w:proofErr w:type="spellStart"/>
      <w:r w:rsidRPr="007E2454">
        <w:rPr>
          <w:spacing w:val="-4"/>
          <w:u w:val="single"/>
          <w:lang w:val="fr-CH"/>
        </w:rPr>
        <w:t>INF</w:t>
      </w:r>
      <w:proofErr w:type="spellEnd"/>
      <w:r w:rsidRPr="007E2454">
        <w:rPr>
          <w:spacing w:val="-4"/>
          <w:u w:val="single"/>
          <w:lang w:val="fr-CH"/>
        </w:rPr>
        <w:t>/2 et vidéo)</w:t>
      </w:r>
    </w:p>
    <w:p w:rsidR="00265CC4" w:rsidRPr="00CD512F" w:rsidRDefault="00265CC4" w:rsidP="00AB282A">
      <w:pPr>
        <w:rPr>
          <w:u w:val="single"/>
          <w:lang w:val="fr-CH"/>
        </w:rPr>
      </w:pPr>
    </w:p>
    <w:p w:rsidR="00265CC4" w:rsidRPr="00CD512F" w:rsidRDefault="00AB282A" w:rsidP="001B3401">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1B3401" w:rsidRPr="00CD512F">
        <w:rPr>
          <w:lang w:val="fr-CH"/>
        </w:rPr>
        <w:t xml:space="preserve">Le </w:t>
      </w:r>
      <w:proofErr w:type="spellStart"/>
      <w:r w:rsidR="001B3401" w:rsidRPr="00CD512F">
        <w:rPr>
          <w:lang w:val="fr-CH"/>
        </w:rPr>
        <w:t>CAJ</w:t>
      </w:r>
      <w:proofErr w:type="spellEnd"/>
      <w:r w:rsidR="001B3401" w:rsidRPr="00CD512F">
        <w:rPr>
          <w:lang w:val="fr-CH"/>
        </w:rPr>
        <w:t xml:space="preserve"> note qu</w:t>
      </w:r>
      <w:r w:rsidR="00C60279">
        <w:rPr>
          <w:lang w:val="fr-CH"/>
        </w:rPr>
        <w:t>’</w:t>
      </w:r>
      <w:r w:rsidR="001B3401" w:rsidRPr="00CD512F">
        <w:rPr>
          <w:lang w:val="fr-CH"/>
        </w:rPr>
        <w:t>une vidéo préenregistrée de l</w:t>
      </w:r>
      <w:r w:rsidR="00C60279">
        <w:rPr>
          <w:lang w:val="fr-CH"/>
        </w:rPr>
        <w:t>’</w:t>
      </w:r>
      <w:r w:rsidR="001B3401" w:rsidRPr="00CD512F">
        <w:rPr>
          <w:lang w:val="fr-CH"/>
        </w:rPr>
        <w:t>exposé en anglais avec des sous</w:t>
      </w:r>
      <w:r w:rsidR="00C60279">
        <w:rPr>
          <w:lang w:val="fr-CH"/>
        </w:rPr>
        <w:t>-</w:t>
      </w:r>
      <w:r w:rsidR="001B3401" w:rsidRPr="00CD512F">
        <w:rPr>
          <w:lang w:val="fr-CH"/>
        </w:rPr>
        <w:t xml:space="preserve">titres en français, allemand, anglais et espagnol est disponible sur la </w:t>
      </w:r>
      <w:r w:rsidR="00EA58D3" w:rsidRPr="00CD512F">
        <w:rPr>
          <w:lang w:val="fr-CH"/>
        </w:rPr>
        <w:t>page W</w:t>
      </w:r>
      <w:r w:rsidR="001B3401" w:rsidRPr="00CD512F">
        <w:rPr>
          <w:lang w:val="fr-CH"/>
        </w:rPr>
        <w:t>eb de la soixante</w:t>
      </w:r>
      <w:r w:rsidR="00C60279">
        <w:rPr>
          <w:lang w:val="fr-CH"/>
        </w:rPr>
        <w:t>-</w:t>
      </w:r>
      <w:r w:rsidR="001B3401" w:rsidRPr="00CD512F">
        <w:rPr>
          <w:lang w:val="fr-CH"/>
        </w:rPr>
        <w:t>dix</w:t>
      </w:r>
      <w:r w:rsidR="00C60279">
        <w:rPr>
          <w:lang w:val="fr-CH"/>
        </w:rPr>
        <w:t>-</w:t>
      </w:r>
      <w:r w:rsidR="001B3401" w:rsidRPr="00CD512F">
        <w:rPr>
          <w:lang w:val="fr-CH"/>
        </w:rPr>
        <w:t>sept</w:t>
      </w:r>
      <w:r w:rsidR="00C60279">
        <w:rPr>
          <w:lang w:val="fr-CH"/>
        </w:rPr>
        <w:t>ième session</w:t>
      </w:r>
      <w:r w:rsidR="00EA58D3" w:rsidRPr="00CD512F">
        <w:rPr>
          <w:lang w:val="fr-CH"/>
        </w:rPr>
        <w:t xml:space="preserve"> du </w:t>
      </w:r>
      <w:proofErr w:type="spellStart"/>
      <w:r w:rsidR="00582E66" w:rsidRPr="00CD512F">
        <w:rPr>
          <w:lang w:val="fr-CH"/>
        </w:rPr>
        <w:t>CAJ</w:t>
      </w:r>
      <w:proofErr w:type="spellEnd"/>
      <w:r w:rsidR="00582E66">
        <w:rPr>
          <w:lang w:val="fr-CH"/>
        </w:rPr>
        <w:t xml:space="preserve">.  </w:t>
      </w:r>
      <w:r w:rsidR="00582E66" w:rsidRPr="00CD512F">
        <w:rPr>
          <w:lang w:val="fr-CH"/>
        </w:rPr>
        <w:t>Le</w:t>
      </w:r>
      <w:r w:rsidR="007E2454">
        <w:rPr>
          <w:lang w:val="fr-CH"/>
        </w:rPr>
        <w:t> </w:t>
      </w:r>
      <w:r w:rsidR="001B3401" w:rsidRPr="00CD512F">
        <w:rPr>
          <w:lang w:val="fr-CH"/>
        </w:rPr>
        <w:t>texte de l</w:t>
      </w:r>
      <w:r w:rsidR="00C60279">
        <w:rPr>
          <w:lang w:val="fr-CH"/>
        </w:rPr>
        <w:t>’</w:t>
      </w:r>
      <w:r w:rsidR="001B3401" w:rsidRPr="00CD512F">
        <w:rPr>
          <w:lang w:val="fr-CH"/>
        </w:rPr>
        <w:t xml:space="preserve">exposé est reproduit dans le </w:t>
      </w:r>
      <w:r w:rsidR="00C60279" w:rsidRPr="00CD512F">
        <w:rPr>
          <w:lang w:val="fr-CH"/>
        </w:rPr>
        <w:t>document</w:t>
      </w:r>
      <w:r w:rsidR="00582E66">
        <w:rPr>
          <w:lang w:val="fr-CH"/>
        </w:rPr>
        <w:t> </w:t>
      </w:r>
      <w:proofErr w:type="spellStart"/>
      <w:r w:rsidR="00C60279" w:rsidRPr="00CD512F">
        <w:rPr>
          <w:lang w:val="fr-CH"/>
        </w:rPr>
        <w:t>CA</w:t>
      </w:r>
      <w:r w:rsidR="001B3401" w:rsidRPr="00CD512F">
        <w:rPr>
          <w:lang w:val="fr-CH"/>
        </w:rPr>
        <w:t>J</w:t>
      </w:r>
      <w:proofErr w:type="spellEnd"/>
      <w:r w:rsidR="001B3401" w:rsidRPr="00CD512F">
        <w:rPr>
          <w:lang w:val="fr-CH"/>
        </w:rPr>
        <w:t>/77/</w:t>
      </w:r>
      <w:proofErr w:type="spellStart"/>
      <w:r w:rsidR="001B3401" w:rsidRPr="00CD512F">
        <w:rPr>
          <w:lang w:val="fr-CH"/>
        </w:rPr>
        <w:t>INF</w:t>
      </w:r>
      <w:proofErr w:type="spellEnd"/>
      <w:r w:rsidR="001B3401" w:rsidRPr="00CD512F">
        <w:rPr>
          <w:lang w:val="fr-CH"/>
        </w:rPr>
        <w:t>/2.</w:t>
      </w:r>
    </w:p>
    <w:p w:rsidR="00265CC4" w:rsidRPr="00CD512F" w:rsidRDefault="00265CC4" w:rsidP="00AB282A">
      <w:pPr>
        <w:rPr>
          <w:lang w:val="fr-CH"/>
        </w:rPr>
      </w:pPr>
    </w:p>
    <w:p w:rsidR="00265CC4" w:rsidRPr="00CD512F" w:rsidRDefault="00AB282A" w:rsidP="00283655">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283655" w:rsidRPr="00CD512F">
        <w:rPr>
          <w:lang w:val="fr-CH"/>
        </w:rPr>
        <w:t xml:space="preserve">Le </w:t>
      </w:r>
      <w:proofErr w:type="spellStart"/>
      <w:r w:rsidR="00283655" w:rsidRPr="00CD512F">
        <w:rPr>
          <w:lang w:val="fr-CH"/>
        </w:rPr>
        <w:t>CAJ</w:t>
      </w:r>
      <w:proofErr w:type="spellEnd"/>
      <w:r w:rsidR="00283655" w:rsidRPr="00CD512F">
        <w:rPr>
          <w:lang w:val="fr-CH"/>
        </w:rPr>
        <w:t xml:space="preserve"> note également que, depuis la publication de la vidéo de l</w:t>
      </w:r>
      <w:r w:rsidR="00C60279">
        <w:rPr>
          <w:lang w:val="fr-CH"/>
        </w:rPr>
        <w:t>’</w:t>
      </w:r>
      <w:r w:rsidR="00283655" w:rsidRPr="00CD512F">
        <w:rPr>
          <w:lang w:val="fr-CH"/>
        </w:rPr>
        <w:t>exposé, M.</w:t>
      </w:r>
      <w:r w:rsidR="00AC7B5A" w:rsidRPr="00CD512F">
        <w:rPr>
          <w:lang w:val="fr-CH"/>
        </w:rPr>
        <w:t> </w:t>
      </w:r>
      <w:proofErr w:type="spellStart"/>
      <w:r w:rsidR="00283655" w:rsidRPr="00CD512F">
        <w:rPr>
          <w:lang w:val="fr-CH"/>
        </w:rPr>
        <w:t>Amit</w:t>
      </w:r>
      <w:proofErr w:type="spellEnd"/>
      <w:r w:rsidR="00283655" w:rsidRPr="00CD512F">
        <w:rPr>
          <w:lang w:val="fr-CH"/>
        </w:rPr>
        <w:t xml:space="preserve"> Sharma a été nommé administrateur de l</w:t>
      </w:r>
      <w:r w:rsidR="00C60279">
        <w:rPr>
          <w:lang w:val="fr-CH"/>
        </w:rPr>
        <w:t>’</w:t>
      </w:r>
      <w:r w:rsidR="00622F41" w:rsidRPr="00CD512F">
        <w:rPr>
          <w:lang w:val="fr-CH"/>
        </w:rPr>
        <w:t>appui informatique au</w:t>
      </w:r>
      <w:r w:rsidR="00283655" w:rsidRPr="00CD512F">
        <w:rPr>
          <w:lang w:val="fr-CH"/>
        </w:rPr>
        <w:t xml:space="preserve"> titre </w:t>
      </w:r>
      <w:r w:rsidR="00622F41" w:rsidRPr="00CD512F">
        <w:rPr>
          <w:lang w:val="fr-CH"/>
        </w:rPr>
        <w:t>d</w:t>
      </w:r>
      <w:r w:rsidR="00C60279">
        <w:rPr>
          <w:lang w:val="fr-CH"/>
        </w:rPr>
        <w:t>’</w:t>
      </w:r>
      <w:r w:rsidR="00622F41" w:rsidRPr="00CD512F">
        <w:rPr>
          <w:lang w:val="fr-CH"/>
        </w:rPr>
        <w:t xml:space="preserve">un engagement </w:t>
      </w:r>
      <w:r w:rsidR="00283655" w:rsidRPr="00CD512F">
        <w:rPr>
          <w:lang w:val="fr-CH"/>
        </w:rPr>
        <w:t>temporaire</w:t>
      </w:r>
      <w:r w:rsidR="00622F41" w:rsidRPr="00CD512F">
        <w:rPr>
          <w:lang w:val="fr-CH"/>
        </w:rPr>
        <w:t>,</w:t>
      </w:r>
      <w:r w:rsidR="00283655" w:rsidRPr="00CD512F">
        <w:rPr>
          <w:lang w:val="fr-CH"/>
        </w:rPr>
        <w:t xml:space="preserve"> à compter du</w:t>
      </w:r>
      <w:r w:rsidR="00C60279">
        <w:rPr>
          <w:lang w:val="fr-CH"/>
        </w:rPr>
        <w:t xml:space="preserve"> 1</w:t>
      </w:r>
      <w:r w:rsidR="00C60279" w:rsidRPr="00C60279">
        <w:rPr>
          <w:vertAlign w:val="superscript"/>
          <w:lang w:val="fr-CH"/>
        </w:rPr>
        <w:t>er</w:t>
      </w:r>
      <w:r w:rsidR="00C60279">
        <w:rPr>
          <w:lang w:val="fr-CH"/>
        </w:rPr>
        <w:t> </w:t>
      </w:r>
      <w:r w:rsidR="00EA58D3" w:rsidRPr="00CD512F">
        <w:rPr>
          <w:lang w:val="fr-CH"/>
        </w:rPr>
        <w:t>novembre 20</w:t>
      </w:r>
      <w:r w:rsidR="00283655" w:rsidRPr="00CD512F">
        <w:rPr>
          <w:lang w:val="fr-CH"/>
        </w:rPr>
        <w:t>20.</w:t>
      </w:r>
    </w:p>
    <w:p w:rsidR="00265CC4" w:rsidRPr="00CD512F" w:rsidRDefault="00265CC4" w:rsidP="00AB282A">
      <w:pPr>
        <w:rPr>
          <w:lang w:val="fr-CH"/>
        </w:rPr>
      </w:pPr>
    </w:p>
    <w:p w:rsidR="00265CC4" w:rsidRPr="00CD512F" w:rsidRDefault="00265CC4" w:rsidP="00AB282A">
      <w:pPr>
        <w:rPr>
          <w:lang w:val="fr-CH"/>
        </w:rPr>
      </w:pPr>
    </w:p>
    <w:p w:rsidR="00265CC4" w:rsidRPr="00CD512F" w:rsidRDefault="00283655" w:rsidP="00283655">
      <w:pPr>
        <w:keepNext/>
        <w:rPr>
          <w:u w:val="single"/>
          <w:lang w:val="fr-CH"/>
        </w:rPr>
      </w:pPr>
      <w:r w:rsidRPr="00CD512F">
        <w:rPr>
          <w:u w:val="single"/>
          <w:lang w:val="fr-CH"/>
        </w:rPr>
        <w:t>Rapport sur les faits nouveaux intervenus au sein du Comité technique (</w:t>
      </w:r>
      <w:r w:rsidR="00C60279" w:rsidRPr="00CD512F">
        <w:rPr>
          <w:u w:val="single"/>
          <w:lang w:val="fr-CH"/>
        </w:rPr>
        <w:t>document</w:t>
      </w:r>
      <w:r w:rsidR="00582E66">
        <w:rPr>
          <w:u w:val="single"/>
          <w:lang w:val="fr-CH"/>
        </w:rPr>
        <w:t> </w:t>
      </w:r>
      <w:proofErr w:type="spellStart"/>
      <w:r w:rsidR="00C60279" w:rsidRPr="00CD512F">
        <w:rPr>
          <w:u w:val="single"/>
          <w:lang w:val="fr-CH"/>
        </w:rPr>
        <w:t>CA</w:t>
      </w:r>
      <w:r w:rsidRPr="00CD512F">
        <w:rPr>
          <w:u w:val="single"/>
          <w:lang w:val="fr-CH"/>
        </w:rPr>
        <w:t>J</w:t>
      </w:r>
      <w:proofErr w:type="spellEnd"/>
      <w:r w:rsidRPr="00CD512F">
        <w:rPr>
          <w:u w:val="single"/>
          <w:lang w:val="fr-CH"/>
        </w:rPr>
        <w:t>/77/2)</w:t>
      </w:r>
    </w:p>
    <w:p w:rsidR="00265CC4" w:rsidRPr="00CD512F" w:rsidRDefault="00265CC4" w:rsidP="00AB282A">
      <w:pPr>
        <w:keepNext/>
        <w:rPr>
          <w:u w:val="single"/>
          <w:lang w:val="fr-CH"/>
        </w:rPr>
      </w:pPr>
    </w:p>
    <w:p w:rsidR="00265CC4" w:rsidRPr="00CD512F" w:rsidRDefault="00AB282A" w:rsidP="00283655">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283655" w:rsidRPr="00CD512F">
        <w:rPr>
          <w:lang w:val="fr-CH"/>
        </w:rPr>
        <w:t xml:space="preserve">Le </w:t>
      </w:r>
      <w:proofErr w:type="spellStart"/>
      <w:r w:rsidR="00283655" w:rsidRPr="00CD512F">
        <w:rPr>
          <w:lang w:val="fr-CH"/>
        </w:rPr>
        <w:t>CAJ</w:t>
      </w:r>
      <w:proofErr w:type="spellEnd"/>
      <w:r w:rsidR="00283655" w:rsidRPr="00CD512F">
        <w:rPr>
          <w:lang w:val="fr-CH"/>
        </w:rPr>
        <w:t xml:space="preserve"> prend note des informations figurant dans le </w:t>
      </w:r>
      <w:r w:rsidR="00C60279" w:rsidRPr="00CD512F">
        <w:rPr>
          <w:lang w:val="fr-CH"/>
        </w:rPr>
        <w:t>document</w:t>
      </w:r>
      <w:r w:rsidR="00582E66">
        <w:rPr>
          <w:lang w:val="fr-CH"/>
        </w:rPr>
        <w:t> </w:t>
      </w:r>
      <w:proofErr w:type="spellStart"/>
      <w:r w:rsidR="00C60279" w:rsidRPr="00CD512F">
        <w:rPr>
          <w:lang w:val="fr-CH"/>
        </w:rPr>
        <w:t>CA</w:t>
      </w:r>
      <w:r w:rsidR="00283655" w:rsidRPr="00CD512F">
        <w:rPr>
          <w:lang w:val="fr-CH"/>
        </w:rPr>
        <w:t>J</w:t>
      </w:r>
      <w:proofErr w:type="spellEnd"/>
      <w:r w:rsidR="00283655" w:rsidRPr="00CD512F">
        <w:rPr>
          <w:lang w:val="fr-CH"/>
        </w:rPr>
        <w:t>/77/2 et dans le rapport verbal présenté par M. </w:t>
      </w:r>
      <w:proofErr w:type="spellStart"/>
      <w:r w:rsidR="00283655" w:rsidRPr="00CD512F">
        <w:rPr>
          <w:lang w:val="fr-CH"/>
        </w:rPr>
        <w:t>Nik</w:t>
      </w:r>
      <w:proofErr w:type="spellEnd"/>
      <w:r w:rsidR="00283655" w:rsidRPr="00CD512F">
        <w:rPr>
          <w:lang w:val="fr-CH"/>
        </w:rPr>
        <w:t> </w:t>
      </w:r>
      <w:proofErr w:type="spellStart"/>
      <w:r w:rsidR="00283655" w:rsidRPr="00CD512F">
        <w:rPr>
          <w:lang w:val="fr-CH"/>
        </w:rPr>
        <w:t>Hulse</w:t>
      </w:r>
      <w:proofErr w:type="spellEnd"/>
      <w:r w:rsidR="00283655" w:rsidRPr="00CD512F">
        <w:rPr>
          <w:lang w:val="fr-CH"/>
        </w:rPr>
        <w:t>, président du Comité technique (TC).</w:t>
      </w:r>
    </w:p>
    <w:p w:rsidR="00265CC4" w:rsidRPr="00CD512F" w:rsidRDefault="00265CC4" w:rsidP="00AB282A">
      <w:pPr>
        <w:rPr>
          <w:spacing w:val="-4"/>
          <w:lang w:val="fr-CH"/>
        </w:rPr>
      </w:pPr>
    </w:p>
    <w:p w:rsidR="00265CC4" w:rsidRPr="00CD512F" w:rsidRDefault="00AB282A" w:rsidP="00283655">
      <w:pPr>
        <w:rPr>
          <w:spacing w:val="-4"/>
          <w:lang w:val="fr-CH"/>
        </w:rPr>
      </w:pPr>
      <w:r w:rsidRPr="00CD512F">
        <w:rPr>
          <w:spacing w:val="-4"/>
          <w:lang w:val="fr-CH"/>
        </w:rPr>
        <w:fldChar w:fldCharType="begin"/>
      </w:r>
      <w:r w:rsidRPr="00CD512F">
        <w:rPr>
          <w:spacing w:val="-4"/>
          <w:lang w:val="fr-CH"/>
        </w:rPr>
        <w:instrText xml:space="preserve"> AUTONUM  </w:instrText>
      </w:r>
      <w:r w:rsidRPr="00CD512F">
        <w:rPr>
          <w:spacing w:val="-4"/>
          <w:lang w:val="fr-CH"/>
        </w:rPr>
        <w:fldChar w:fldCharType="end"/>
      </w:r>
      <w:r w:rsidRPr="00CD512F">
        <w:rPr>
          <w:spacing w:val="-4"/>
          <w:lang w:val="fr-CH"/>
        </w:rPr>
        <w:tab/>
      </w:r>
      <w:r w:rsidR="00283655" w:rsidRPr="00CD512F">
        <w:rPr>
          <w:spacing w:val="-4"/>
          <w:lang w:val="fr-CH"/>
        </w:rPr>
        <w:t xml:space="preserve">Le </w:t>
      </w:r>
      <w:proofErr w:type="spellStart"/>
      <w:r w:rsidR="00283655" w:rsidRPr="00CD512F">
        <w:rPr>
          <w:spacing w:val="-4"/>
          <w:lang w:val="fr-CH"/>
        </w:rPr>
        <w:t>CAJ</w:t>
      </w:r>
      <w:proofErr w:type="spellEnd"/>
      <w:r w:rsidR="00283655" w:rsidRPr="00CD512F">
        <w:rPr>
          <w:spacing w:val="-4"/>
          <w:lang w:val="fr-CH"/>
        </w:rPr>
        <w:t xml:space="preserve"> note que le</w:t>
      </w:r>
      <w:r w:rsidR="00C60279">
        <w:rPr>
          <w:spacing w:val="-4"/>
          <w:lang w:val="fr-CH"/>
        </w:rPr>
        <w:t> TC</w:t>
      </w:r>
      <w:r w:rsidR="00283655" w:rsidRPr="00CD512F">
        <w:rPr>
          <w:spacing w:val="-4"/>
          <w:lang w:val="fr-CH"/>
        </w:rPr>
        <w:t>, à sa cinquante</w:t>
      </w:r>
      <w:r w:rsidR="00C60279">
        <w:rPr>
          <w:spacing w:val="-4"/>
          <w:lang w:val="fr-CH"/>
        </w:rPr>
        <w:t>-</w:t>
      </w:r>
      <w:r w:rsidR="00283655" w:rsidRPr="00CD512F">
        <w:rPr>
          <w:spacing w:val="-4"/>
          <w:lang w:val="fr-CH"/>
        </w:rPr>
        <w:t>cinqu</w:t>
      </w:r>
      <w:r w:rsidR="00C60279">
        <w:rPr>
          <w:spacing w:val="-4"/>
          <w:lang w:val="fr-CH"/>
        </w:rPr>
        <w:t>ième session</w:t>
      </w:r>
      <w:r w:rsidR="00283655" w:rsidRPr="00CD512F">
        <w:rPr>
          <w:spacing w:val="-4"/>
          <w:lang w:val="fr-CH"/>
        </w:rPr>
        <w:t>, a approuvé la demande faite par</w:t>
      </w:r>
      <w:r w:rsidR="00EA58D3" w:rsidRPr="00CD512F">
        <w:rPr>
          <w:spacing w:val="-4"/>
          <w:lang w:val="fr-CH"/>
        </w:rPr>
        <w:t xml:space="preserve"> le </w:t>
      </w:r>
      <w:proofErr w:type="spellStart"/>
      <w:r w:rsidR="00EA58D3" w:rsidRPr="00CD512F">
        <w:rPr>
          <w:spacing w:val="-4"/>
          <w:lang w:val="fr-CH"/>
        </w:rPr>
        <w:t>TWV</w:t>
      </w:r>
      <w:proofErr w:type="spellEnd"/>
      <w:r w:rsidR="00283655" w:rsidRPr="00CD512F">
        <w:rPr>
          <w:spacing w:val="-4"/>
          <w:lang w:val="fr-CH"/>
        </w:rPr>
        <w:t xml:space="preserve"> à sa cinquante</w:t>
      </w:r>
      <w:r w:rsidR="00C60279">
        <w:rPr>
          <w:spacing w:val="-4"/>
          <w:lang w:val="fr-CH"/>
        </w:rPr>
        <w:t>-</w:t>
      </w:r>
      <w:r w:rsidR="00283655" w:rsidRPr="00CD512F">
        <w:rPr>
          <w:spacing w:val="-4"/>
          <w:lang w:val="fr-CH"/>
        </w:rPr>
        <w:t>quatr</w:t>
      </w:r>
      <w:r w:rsidR="00C60279">
        <w:rPr>
          <w:spacing w:val="-4"/>
          <w:lang w:val="fr-CH"/>
        </w:rPr>
        <w:t>ième session</w:t>
      </w:r>
      <w:r w:rsidR="00283655" w:rsidRPr="00CD512F">
        <w:rPr>
          <w:spacing w:val="-4"/>
          <w:lang w:val="fr-CH"/>
        </w:rPr>
        <w:t xml:space="preserve"> tendant à ne pas inclure la </w:t>
      </w:r>
      <w:r w:rsidR="00EA58D3" w:rsidRPr="00CD512F">
        <w:rPr>
          <w:spacing w:val="-4"/>
          <w:lang w:val="fr-CH"/>
        </w:rPr>
        <w:t>classe 2</w:t>
      </w:r>
      <w:r w:rsidR="00283655" w:rsidRPr="00CD512F">
        <w:rPr>
          <w:spacing w:val="-4"/>
          <w:lang w:val="fr-CH"/>
        </w:rPr>
        <w:t xml:space="preserve">05B dans le </w:t>
      </w:r>
      <w:r w:rsidR="00C60279" w:rsidRPr="00CD512F">
        <w:rPr>
          <w:spacing w:val="-4"/>
          <w:lang w:val="fr-CH"/>
        </w:rPr>
        <w:t>document</w:t>
      </w:r>
      <w:r w:rsidR="00582E66">
        <w:rPr>
          <w:spacing w:val="-4"/>
          <w:lang w:val="fr-CH"/>
        </w:rPr>
        <w:t> </w:t>
      </w:r>
      <w:proofErr w:type="spellStart"/>
      <w:r w:rsidR="00C60279" w:rsidRPr="00CD512F">
        <w:rPr>
          <w:spacing w:val="-4"/>
          <w:lang w:val="fr-CH"/>
        </w:rPr>
        <w:t>UP</w:t>
      </w:r>
      <w:r w:rsidR="00283655" w:rsidRPr="00CD512F">
        <w:rPr>
          <w:spacing w:val="-4"/>
          <w:lang w:val="fr-CH"/>
        </w:rPr>
        <w:t>OV</w:t>
      </w:r>
      <w:proofErr w:type="spellEnd"/>
      <w:r w:rsidR="00283655" w:rsidRPr="00CD512F">
        <w:rPr>
          <w:spacing w:val="-4"/>
          <w:lang w:val="fr-CH"/>
        </w:rPr>
        <w:t>/</w:t>
      </w:r>
      <w:proofErr w:type="spellStart"/>
      <w:r w:rsidR="00283655" w:rsidRPr="00CD512F">
        <w:rPr>
          <w:spacing w:val="-4"/>
          <w:lang w:val="fr-CH"/>
        </w:rPr>
        <w:t>EXN</w:t>
      </w:r>
      <w:proofErr w:type="spellEnd"/>
      <w:r w:rsidR="00283655" w:rsidRPr="00CD512F">
        <w:rPr>
          <w:spacing w:val="-4"/>
          <w:lang w:val="fr-CH"/>
        </w:rPr>
        <w:t>/DEN/1.</w:t>
      </w:r>
    </w:p>
    <w:p w:rsidR="00265CC4" w:rsidRPr="00CD512F" w:rsidRDefault="00265CC4" w:rsidP="00AB282A">
      <w:pPr>
        <w:rPr>
          <w:spacing w:val="-4"/>
          <w:lang w:val="fr-CH"/>
        </w:rPr>
      </w:pPr>
    </w:p>
    <w:p w:rsidR="00265CC4" w:rsidRPr="00CD512F" w:rsidRDefault="00AB282A" w:rsidP="00283655">
      <w:pPr>
        <w:rPr>
          <w:spacing w:val="-4"/>
          <w:lang w:val="fr-CH"/>
        </w:rPr>
      </w:pPr>
      <w:r w:rsidRPr="00CD512F">
        <w:rPr>
          <w:spacing w:val="-4"/>
          <w:lang w:val="fr-CH"/>
        </w:rPr>
        <w:fldChar w:fldCharType="begin"/>
      </w:r>
      <w:r w:rsidRPr="00CD512F">
        <w:rPr>
          <w:spacing w:val="-4"/>
          <w:lang w:val="fr-CH"/>
        </w:rPr>
        <w:instrText xml:space="preserve"> AUTONUM  </w:instrText>
      </w:r>
      <w:r w:rsidRPr="00CD512F">
        <w:rPr>
          <w:spacing w:val="-4"/>
          <w:lang w:val="fr-CH"/>
        </w:rPr>
        <w:fldChar w:fldCharType="end"/>
      </w:r>
      <w:r w:rsidRPr="00CD512F">
        <w:rPr>
          <w:spacing w:val="-4"/>
          <w:lang w:val="fr-CH"/>
        </w:rPr>
        <w:tab/>
      </w:r>
      <w:r w:rsidR="00283655" w:rsidRPr="00CD512F">
        <w:rPr>
          <w:spacing w:val="-4"/>
          <w:lang w:val="fr-CH"/>
        </w:rPr>
        <w:t xml:space="preserve">Le </w:t>
      </w:r>
      <w:proofErr w:type="spellStart"/>
      <w:r w:rsidR="00283655" w:rsidRPr="00CD512F">
        <w:rPr>
          <w:spacing w:val="-4"/>
          <w:lang w:val="fr-CH"/>
        </w:rPr>
        <w:t>CAJ</w:t>
      </w:r>
      <w:proofErr w:type="spellEnd"/>
      <w:r w:rsidR="00283655" w:rsidRPr="00CD512F">
        <w:rPr>
          <w:spacing w:val="-4"/>
          <w:lang w:val="fr-CH"/>
        </w:rPr>
        <w:t xml:space="preserve"> prend note des mesures adoptées par le</w:t>
      </w:r>
      <w:r w:rsidR="00C60279">
        <w:rPr>
          <w:spacing w:val="-4"/>
          <w:lang w:val="fr-CH"/>
        </w:rPr>
        <w:t> TC</w:t>
      </w:r>
      <w:r w:rsidR="00283655" w:rsidRPr="00CD512F">
        <w:rPr>
          <w:spacing w:val="-4"/>
          <w:lang w:val="fr-CH"/>
        </w:rPr>
        <w:t xml:space="preserve"> pour surmonter les obstacles qui empêchent la coopération internationale en matière d</w:t>
      </w:r>
      <w:r w:rsidR="00C60279">
        <w:rPr>
          <w:spacing w:val="-4"/>
          <w:lang w:val="fr-CH"/>
        </w:rPr>
        <w:t>’</w:t>
      </w:r>
      <w:r w:rsidR="00283655" w:rsidRPr="00CD512F">
        <w:rPr>
          <w:spacing w:val="-4"/>
          <w:lang w:val="fr-CH"/>
        </w:rPr>
        <w:t>examen</w:t>
      </w:r>
      <w:r w:rsidR="00AC7B5A" w:rsidRPr="00CD512F">
        <w:rPr>
          <w:spacing w:val="-4"/>
          <w:lang w:val="fr-CH"/>
        </w:rPr>
        <w:t> </w:t>
      </w:r>
      <w:proofErr w:type="spellStart"/>
      <w:r w:rsidR="00283655" w:rsidRPr="00CD512F">
        <w:rPr>
          <w:spacing w:val="-4"/>
          <w:lang w:val="fr-CH"/>
        </w:rPr>
        <w:t>DHS</w:t>
      </w:r>
      <w:proofErr w:type="spellEnd"/>
      <w:r w:rsidR="00283655" w:rsidRPr="00CD512F">
        <w:rPr>
          <w:spacing w:val="-4"/>
          <w:lang w:val="fr-CH"/>
        </w:rPr>
        <w:t>.</w:t>
      </w:r>
    </w:p>
    <w:p w:rsidR="00265CC4" w:rsidRPr="00CD512F" w:rsidRDefault="00265CC4" w:rsidP="00AB282A">
      <w:pPr>
        <w:rPr>
          <w:spacing w:val="-4"/>
          <w:lang w:val="fr-CH"/>
        </w:rPr>
      </w:pPr>
    </w:p>
    <w:p w:rsidR="00EA58D3" w:rsidRPr="007E2454" w:rsidRDefault="00AB282A" w:rsidP="003454C8">
      <w:pPr>
        <w:rPr>
          <w:lang w:val="fr-CH"/>
        </w:rPr>
      </w:pPr>
      <w:r w:rsidRPr="007E2454">
        <w:rPr>
          <w:lang w:val="fr-CH"/>
        </w:rPr>
        <w:fldChar w:fldCharType="begin"/>
      </w:r>
      <w:r w:rsidRPr="007E2454">
        <w:rPr>
          <w:lang w:val="fr-CH"/>
        </w:rPr>
        <w:instrText xml:space="preserve"> AUTONUM  </w:instrText>
      </w:r>
      <w:r w:rsidRPr="007E2454">
        <w:rPr>
          <w:lang w:val="fr-CH"/>
        </w:rPr>
        <w:fldChar w:fldCharType="end"/>
      </w:r>
      <w:r w:rsidRPr="007E2454">
        <w:rPr>
          <w:lang w:val="fr-CH"/>
        </w:rPr>
        <w:tab/>
      </w:r>
      <w:r w:rsidR="003454C8" w:rsidRPr="007E2454">
        <w:rPr>
          <w:lang w:val="fr-CH"/>
        </w:rPr>
        <w:t>En réponse à la demande du</w:t>
      </w:r>
      <w:r w:rsidR="00C60279" w:rsidRPr="007E2454">
        <w:rPr>
          <w:lang w:val="fr-CH"/>
        </w:rPr>
        <w:t> TC</w:t>
      </w:r>
      <w:r w:rsidR="003454C8" w:rsidRPr="007E2454">
        <w:rPr>
          <w:lang w:val="fr-CH"/>
        </w:rPr>
        <w:t>,</w:t>
      </w:r>
      <w:r w:rsidR="00EA58D3" w:rsidRPr="007E2454">
        <w:rPr>
          <w:lang w:val="fr-CH"/>
        </w:rPr>
        <w:t xml:space="preserve"> le </w:t>
      </w:r>
      <w:proofErr w:type="spellStart"/>
      <w:r w:rsidR="00EA58D3" w:rsidRPr="007E2454">
        <w:rPr>
          <w:lang w:val="fr-CH"/>
        </w:rPr>
        <w:t>CAJ</w:t>
      </w:r>
      <w:proofErr w:type="spellEnd"/>
      <w:r w:rsidR="003454C8" w:rsidRPr="007E2454">
        <w:rPr>
          <w:lang w:val="fr-CH"/>
        </w:rPr>
        <w:t xml:space="preserve"> prie le Bureau de l</w:t>
      </w:r>
      <w:r w:rsidR="00C60279" w:rsidRPr="007E2454">
        <w:rPr>
          <w:lang w:val="fr-CH"/>
        </w:rPr>
        <w:t>’</w:t>
      </w:r>
      <w:r w:rsidR="003454C8" w:rsidRPr="007E2454">
        <w:rPr>
          <w:lang w:val="fr-CH"/>
        </w:rPr>
        <w:t>Union d</w:t>
      </w:r>
      <w:r w:rsidR="00C60279" w:rsidRPr="007E2454">
        <w:rPr>
          <w:lang w:val="fr-CH"/>
        </w:rPr>
        <w:t>’</w:t>
      </w:r>
      <w:r w:rsidR="003454C8" w:rsidRPr="007E2454">
        <w:rPr>
          <w:lang w:val="fr-CH"/>
        </w:rPr>
        <w:t>établir un document</w:t>
      </w:r>
      <w:r w:rsidR="00003AB8" w:rsidRPr="007E2454">
        <w:rPr>
          <w:lang w:val="fr-CH"/>
        </w:rPr>
        <w:t>,</w:t>
      </w:r>
      <w:r w:rsidR="003454C8" w:rsidRPr="007E2454">
        <w:rPr>
          <w:lang w:val="fr-CH"/>
        </w:rPr>
        <w:t xml:space="preserve"> pour examen à sa soixante</w:t>
      </w:r>
      <w:r w:rsidR="00C60279" w:rsidRPr="007E2454">
        <w:rPr>
          <w:lang w:val="fr-CH"/>
        </w:rPr>
        <w:t>-</w:t>
      </w:r>
      <w:r w:rsidR="003454C8" w:rsidRPr="007E2454">
        <w:rPr>
          <w:lang w:val="fr-CH"/>
        </w:rPr>
        <w:t>dix</w:t>
      </w:r>
      <w:r w:rsidR="00C60279" w:rsidRPr="007E2454">
        <w:rPr>
          <w:lang w:val="fr-CH"/>
        </w:rPr>
        <w:t>-</w:t>
      </w:r>
      <w:r w:rsidR="003454C8" w:rsidRPr="007E2454">
        <w:rPr>
          <w:lang w:val="fr-CH"/>
        </w:rPr>
        <w:t>huit</w:t>
      </w:r>
      <w:r w:rsidR="00C60279" w:rsidRPr="007E2454">
        <w:rPr>
          <w:lang w:val="fr-CH"/>
        </w:rPr>
        <w:t>ième session</w:t>
      </w:r>
      <w:r w:rsidR="003454C8" w:rsidRPr="007E2454">
        <w:rPr>
          <w:lang w:val="fr-CH"/>
        </w:rPr>
        <w:t xml:space="preserve">, </w:t>
      </w:r>
      <w:r w:rsidR="00003AB8" w:rsidRPr="007E2454">
        <w:rPr>
          <w:lang w:val="fr-CH"/>
        </w:rPr>
        <w:t>sur</w:t>
      </w:r>
      <w:r w:rsidR="003454C8" w:rsidRPr="007E2454">
        <w:rPr>
          <w:lang w:val="fr-CH"/>
        </w:rPr>
        <w:t xml:space="preserve"> les obstacles politiques ou juridiques ci</w:t>
      </w:r>
      <w:r w:rsidR="00C60279" w:rsidRPr="007E2454">
        <w:rPr>
          <w:lang w:val="fr-CH"/>
        </w:rPr>
        <w:t>-</w:t>
      </w:r>
      <w:r w:rsidR="003454C8" w:rsidRPr="007E2454">
        <w:rPr>
          <w:lang w:val="fr-CH"/>
        </w:rPr>
        <w:t>après</w:t>
      </w:r>
      <w:r w:rsidR="00CD512F" w:rsidRPr="007E2454">
        <w:rPr>
          <w:lang w:val="fr-CH"/>
        </w:rPr>
        <w:t>,</w:t>
      </w:r>
      <w:r w:rsidR="003454C8" w:rsidRPr="007E2454">
        <w:rPr>
          <w:lang w:val="fr-CH"/>
        </w:rPr>
        <w:t xml:space="preserve"> que le</w:t>
      </w:r>
      <w:r w:rsidR="00C60279" w:rsidRPr="007E2454">
        <w:rPr>
          <w:lang w:val="fr-CH"/>
        </w:rPr>
        <w:t> TC</w:t>
      </w:r>
      <w:r w:rsidR="003454C8" w:rsidRPr="007E2454">
        <w:rPr>
          <w:lang w:val="fr-CH"/>
        </w:rPr>
        <w:t xml:space="preserve"> a identifiés comme entravant la coopération internationale en matière d</w:t>
      </w:r>
      <w:r w:rsidR="00C60279" w:rsidRPr="007E2454">
        <w:rPr>
          <w:lang w:val="fr-CH"/>
        </w:rPr>
        <w:t>’</w:t>
      </w:r>
      <w:r w:rsidR="003454C8" w:rsidRPr="007E2454">
        <w:rPr>
          <w:lang w:val="fr-CH"/>
        </w:rPr>
        <w:t>examen</w:t>
      </w:r>
      <w:r w:rsidR="00AC7B5A" w:rsidRPr="007E2454">
        <w:rPr>
          <w:lang w:val="fr-CH"/>
        </w:rPr>
        <w:t> </w:t>
      </w:r>
      <w:proofErr w:type="spellStart"/>
      <w:r w:rsidR="003454C8" w:rsidRPr="007E2454">
        <w:rPr>
          <w:lang w:val="fr-CH"/>
        </w:rPr>
        <w:t>DHS</w:t>
      </w:r>
      <w:proofErr w:type="spellEnd"/>
      <w:r w:rsidR="003A6851" w:rsidRPr="007E2454">
        <w:rPr>
          <w:lang w:val="fr-CH"/>
        </w:rPr>
        <w:t>,</w:t>
      </w:r>
      <w:r w:rsidR="003454C8" w:rsidRPr="007E2454">
        <w:rPr>
          <w:lang w:val="fr-CH"/>
        </w:rPr>
        <w:t xml:space="preserve"> et les mesures possibles pour lever ces obstacles</w:t>
      </w:r>
      <w:r w:rsidR="00C60279" w:rsidRPr="007E2454">
        <w:rPr>
          <w:lang w:val="fr-CH"/>
        </w:rPr>
        <w:t> :</w:t>
      </w:r>
    </w:p>
    <w:p w:rsidR="00265CC4" w:rsidRPr="00CD512F" w:rsidRDefault="00265CC4" w:rsidP="00AB282A">
      <w:pPr>
        <w:rPr>
          <w:spacing w:val="-4"/>
          <w:lang w:val="fr-CH"/>
        </w:rPr>
      </w:pPr>
    </w:p>
    <w:p w:rsidR="00265CC4" w:rsidRPr="00CD512F" w:rsidRDefault="00205C79" w:rsidP="00205C79">
      <w:pPr>
        <w:tabs>
          <w:tab w:val="left" w:pos="1134"/>
        </w:tabs>
        <w:ind w:left="567"/>
        <w:rPr>
          <w:spacing w:val="-4"/>
          <w:lang w:val="fr-CH"/>
        </w:rPr>
      </w:pPr>
      <w:r w:rsidRPr="00CD512F">
        <w:rPr>
          <w:spacing w:val="-4"/>
          <w:lang w:val="fr-CH"/>
        </w:rPr>
        <w:t>i)</w:t>
      </w:r>
      <w:r w:rsidRPr="00CD512F">
        <w:rPr>
          <w:spacing w:val="-4"/>
          <w:lang w:val="fr-CH"/>
        </w:rPr>
        <w:tab/>
        <w:t>Besoin d</w:t>
      </w:r>
      <w:r w:rsidR="00C60279">
        <w:rPr>
          <w:spacing w:val="-4"/>
          <w:lang w:val="fr-CH"/>
        </w:rPr>
        <w:t>’</w:t>
      </w:r>
      <w:r w:rsidRPr="00CD512F">
        <w:rPr>
          <w:spacing w:val="-4"/>
          <w:lang w:val="fr-CH"/>
        </w:rPr>
        <w:t>un accord de coopération formel;</w:t>
      </w:r>
    </w:p>
    <w:p w:rsidR="00265CC4" w:rsidRPr="00CD512F" w:rsidRDefault="00205C79" w:rsidP="00205C79">
      <w:pPr>
        <w:tabs>
          <w:tab w:val="left" w:pos="1134"/>
        </w:tabs>
        <w:spacing w:before="120"/>
        <w:ind w:left="567"/>
        <w:rPr>
          <w:spacing w:val="-4"/>
          <w:lang w:val="fr-CH"/>
        </w:rPr>
      </w:pPr>
      <w:r w:rsidRPr="00CD512F">
        <w:rPr>
          <w:spacing w:val="-4"/>
          <w:lang w:val="fr-CH"/>
        </w:rPr>
        <w:t>ii)</w:t>
      </w:r>
      <w:r w:rsidRPr="00CD512F">
        <w:rPr>
          <w:spacing w:val="-4"/>
          <w:lang w:val="fr-CH"/>
        </w:rPr>
        <w:tab/>
        <w:t>L</w:t>
      </w:r>
      <w:r w:rsidR="00C60279">
        <w:rPr>
          <w:spacing w:val="-4"/>
          <w:lang w:val="fr-CH"/>
        </w:rPr>
        <w:t>’</w:t>
      </w:r>
      <w:r w:rsidRPr="00CD512F">
        <w:rPr>
          <w:spacing w:val="-4"/>
          <w:lang w:val="fr-CH"/>
        </w:rPr>
        <w:t>examen</w:t>
      </w:r>
      <w:r w:rsidR="00AC7B5A" w:rsidRPr="00CD512F">
        <w:rPr>
          <w:spacing w:val="-4"/>
          <w:lang w:val="fr-CH"/>
        </w:rPr>
        <w:t> </w:t>
      </w:r>
      <w:proofErr w:type="spellStart"/>
      <w:r w:rsidRPr="00CD512F">
        <w:rPr>
          <w:spacing w:val="-4"/>
          <w:lang w:val="fr-CH"/>
        </w:rPr>
        <w:t>DHS</w:t>
      </w:r>
      <w:proofErr w:type="spellEnd"/>
      <w:r w:rsidRPr="00CD512F">
        <w:rPr>
          <w:spacing w:val="-4"/>
          <w:lang w:val="fr-CH"/>
        </w:rPr>
        <w:t xml:space="preserve"> doit être conduit par le service chargé de l</w:t>
      </w:r>
      <w:r w:rsidR="00C60279">
        <w:rPr>
          <w:spacing w:val="-4"/>
          <w:lang w:val="fr-CH"/>
        </w:rPr>
        <w:t>’</w:t>
      </w:r>
      <w:r w:rsidRPr="00CD512F">
        <w:rPr>
          <w:spacing w:val="-4"/>
          <w:lang w:val="fr-CH"/>
        </w:rPr>
        <w:t>octroi des droits;</w:t>
      </w:r>
    </w:p>
    <w:p w:rsidR="00265CC4" w:rsidRPr="00CD512F" w:rsidRDefault="00205C79" w:rsidP="00205C79">
      <w:pPr>
        <w:tabs>
          <w:tab w:val="left" w:pos="1134"/>
        </w:tabs>
        <w:spacing w:before="120"/>
        <w:ind w:left="567"/>
        <w:rPr>
          <w:spacing w:val="-4"/>
          <w:lang w:val="fr-CH"/>
        </w:rPr>
      </w:pPr>
      <w:r w:rsidRPr="00CD512F">
        <w:rPr>
          <w:spacing w:val="-4"/>
          <w:lang w:val="fr-CH"/>
        </w:rPr>
        <w:t>iii)</w:t>
      </w:r>
      <w:r w:rsidRPr="00CD512F">
        <w:rPr>
          <w:spacing w:val="-4"/>
          <w:lang w:val="fr-CH"/>
        </w:rPr>
        <w:tab/>
        <w:t>Non</w:t>
      </w:r>
      <w:r w:rsidR="00C60279">
        <w:rPr>
          <w:spacing w:val="-4"/>
          <w:lang w:val="fr-CH"/>
        </w:rPr>
        <w:t>-</w:t>
      </w:r>
      <w:r w:rsidRPr="00CD512F">
        <w:rPr>
          <w:spacing w:val="-4"/>
          <w:lang w:val="fr-CH"/>
        </w:rPr>
        <w:t>acceptation des rapports d</w:t>
      </w:r>
      <w:r w:rsidR="00C60279">
        <w:rPr>
          <w:spacing w:val="-4"/>
          <w:lang w:val="fr-CH"/>
        </w:rPr>
        <w:t>’</w:t>
      </w:r>
      <w:r w:rsidRPr="00CD512F">
        <w:rPr>
          <w:spacing w:val="-4"/>
          <w:lang w:val="fr-CH"/>
        </w:rPr>
        <w:t>examen</w:t>
      </w:r>
      <w:r w:rsidR="00AC7B5A" w:rsidRPr="00CD512F">
        <w:rPr>
          <w:spacing w:val="-4"/>
          <w:lang w:val="fr-CH"/>
        </w:rPr>
        <w:t> </w:t>
      </w:r>
      <w:proofErr w:type="spellStart"/>
      <w:r w:rsidRPr="00CD512F">
        <w:rPr>
          <w:spacing w:val="-4"/>
          <w:lang w:val="fr-CH"/>
        </w:rPr>
        <w:t>DHS</w:t>
      </w:r>
      <w:proofErr w:type="spellEnd"/>
      <w:r w:rsidRPr="00CD512F">
        <w:rPr>
          <w:spacing w:val="-4"/>
          <w:lang w:val="fr-CH"/>
        </w:rPr>
        <w:t xml:space="preserve"> établis par l</w:t>
      </w:r>
      <w:r w:rsidR="00C60279">
        <w:rPr>
          <w:spacing w:val="-4"/>
          <w:lang w:val="fr-CH"/>
        </w:rPr>
        <w:t>’</w:t>
      </w:r>
      <w:r w:rsidRPr="00CD512F">
        <w:rPr>
          <w:spacing w:val="-4"/>
          <w:lang w:val="fr-CH"/>
        </w:rPr>
        <w:t>obtenteur;</w:t>
      </w:r>
    </w:p>
    <w:p w:rsidR="00EA58D3" w:rsidRPr="00CD512F" w:rsidRDefault="00205C79" w:rsidP="00205C79">
      <w:pPr>
        <w:tabs>
          <w:tab w:val="left" w:pos="1134"/>
        </w:tabs>
        <w:spacing w:before="120"/>
        <w:ind w:left="567"/>
        <w:rPr>
          <w:spacing w:val="-4"/>
          <w:lang w:val="fr-CH"/>
        </w:rPr>
      </w:pPr>
      <w:r w:rsidRPr="00CD512F">
        <w:rPr>
          <w:spacing w:val="-4"/>
          <w:lang w:val="fr-CH"/>
        </w:rPr>
        <w:t>iv)</w:t>
      </w:r>
      <w:r w:rsidRPr="00CD512F">
        <w:rPr>
          <w:spacing w:val="-4"/>
          <w:lang w:val="fr-CH"/>
        </w:rPr>
        <w:tab/>
        <w:t>Volonté (o</w:t>
      </w:r>
      <w:r w:rsidR="00C63FAE" w:rsidRPr="00CD512F">
        <w:rPr>
          <w:spacing w:val="-4"/>
          <w:lang w:val="fr-CH"/>
        </w:rPr>
        <w:t>u</w:t>
      </w:r>
      <w:r w:rsidRPr="00CD512F">
        <w:rPr>
          <w:spacing w:val="-4"/>
          <w:lang w:val="fr-CH"/>
        </w:rPr>
        <w:t xml:space="preserve"> non) des obtenteurs d</w:t>
      </w:r>
      <w:r w:rsidR="00C60279">
        <w:rPr>
          <w:spacing w:val="-4"/>
          <w:lang w:val="fr-CH"/>
        </w:rPr>
        <w:t>’</w:t>
      </w:r>
      <w:r w:rsidRPr="00CD512F">
        <w:rPr>
          <w:spacing w:val="-4"/>
          <w:lang w:val="fr-CH"/>
        </w:rPr>
        <w:t>utiliser les rapports d</w:t>
      </w:r>
      <w:r w:rsidR="00C60279">
        <w:rPr>
          <w:spacing w:val="-4"/>
          <w:lang w:val="fr-CH"/>
        </w:rPr>
        <w:t>’</w:t>
      </w:r>
      <w:r w:rsidRPr="00CD512F">
        <w:rPr>
          <w:spacing w:val="-4"/>
          <w:lang w:val="fr-CH"/>
        </w:rPr>
        <w:t>examen</w:t>
      </w:r>
      <w:r w:rsidR="00AC7B5A" w:rsidRPr="00CD512F">
        <w:rPr>
          <w:spacing w:val="-4"/>
          <w:lang w:val="fr-CH"/>
        </w:rPr>
        <w:t> </w:t>
      </w:r>
      <w:proofErr w:type="spellStart"/>
      <w:r w:rsidRPr="00CD512F">
        <w:rPr>
          <w:spacing w:val="-4"/>
          <w:lang w:val="fr-CH"/>
        </w:rPr>
        <w:t>DHS</w:t>
      </w:r>
      <w:proofErr w:type="spellEnd"/>
      <w:r w:rsidRPr="00CD512F">
        <w:rPr>
          <w:spacing w:val="-4"/>
          <w:lang w:val="fr-CH"/>
        </w:rPr>
        <w:t xml:space="preserve"> existants.</w:t>
      </w:r>
    </w:p>
    <w:p w:rsidR="00265CC4" w:rsidRPr="00CD512F" w:rsidRDefault="00265CC4" w:rsidP="00AB282A">
      <w:pPr>
        <w:rPr>
          <w:spacing w:val="-4"/>
          <w:lang w:val="fr-CH"/>
        </w:rPr>
      </w:pPr>
    </w:p>
    <w:p w:rsidR="00265CC4" w:rsidRPr="00CD512F" w:rsidRDefault="00AB282A" w:rsidP="005217BB">
      <w:pPr>
        <w:rPr>
          <w:spacing w:val="-4"/>
          <w:lang w:val="fr-CH"/>
        </w:rPr>
      </w:pPr>
      <w:r w:rsidRPr="00CD512F">
        <w:rPr>
          <w:spacing w:val="-4"/>
          <w:lang w:val="fr-CH"/>
        </w:rPr>
        <w:fldChar w:fldCharType="begin"/>
      </w:r>
      <w:r w:rsidRPr="00CD512F">
        <w:rPr>
          <w:spacing w:val="-4"/>
          <w:lang w:val="fr-CH"/>
        </w:rPr>
        <w:instrText xml:space="preserve"> AUTONUM  </w:instrText>
      </w:r>
      <w:r w:rsidRPr="00CD512F">
        <w:rPr>
          <w:spacing w:val="-4"/>
          <w:lang w:val="fr-CH"/>
        </w:rPr>
        <w:fldChar w:fldCharType="end"/>
      </w:r>
      <w:r w:rsidRPr="00CD512F">
        <w:rPr>
          <w:spacing w:val="-4"/>
          <w:lang w:val="fr-CH"/>
        </w:rPr>
        <w:tab/>
      </w:r>
      <w:r w:rsidR="005217BB" w:rsidRPr="00CD512F">
        <w:rPr>
          <w:spacing w:val="-4"/>
          <w:lang w:val="fr-CH"/>
        </w:rPr>
        <w:t>En réponse à la demande du</w:t>
      </w:r>
      <w:r w:rsidR="00C60279">
        <w:rPr>
          <w:spacing w:val="-4"/>
          <w:lang w:val="fr-CH"/>
        </w:rPr>
        <w:t> TC</w:t>
      </w:r>
      <w:r w:rsidR="005217BB" w:rsidRPr="00CD512F">
        <w:rPr>
          <w:spacing w:val="-4"/>
          <w:lang w:val="fr-CH"/>
        </w:rPr>
        <w:t>,</w:t>
      </w:r>
      <w:r w:rsidR="00EA58D3" w:rsidRPr="00CD512F">
        <w:rPr>
          <w:spacing w:val="-4"/>
          <w:lang w:val="fr-CH"/>
        </w:rPr>
        <w:t xml:space="preserve"> le </w:t>
      </w:r>
      <w:proofErr w:type="spellStart"/>
      <w:r w:rsidR="00EA58D3" w:rsidRPr="00CD512F">
        <w:rPr>
          <w:spacing w:val="-4"/>
          <w:lang w:val="fr-CH"/>
        </w:rPr>
        <w:t>CAJ</w:t>
      </w:r>
      <w:proofErr w:type="spellEnd"/>
      <w:r w:rsidR="005217BB" w:rsidRPr="00CD512F">
        <w:rPr>
          <w:spacing w:val="-4"/>
          <w:lang w:val="fr-CH"/>
        </w:rPr>
        <w:t xml:space="preserve"> prie en outre le Bureau de l</w:t>
      </w:r>
      <w:r w:rsidR="00C60279">
        <w:rPr>
          <w:spacing w:val="-4"/>
          <w:lang w:val="fr-CH"/>
        </w:rPr>
        <w:t>’</w:t>
      </w:r>
      <w:r w:rsidR="005217BB" w:rsidRPr="00CD512F">
        <w:rPr>
          <w:spacing w:val="-4"/>
          <w:lang w:val="fr-CH"/>
        </w:rPr>
        <w:t>Union d</w:t>
      </w:r>
      <w:r w:rsidR="00C60279">
        <w:rPr>
          <w:spacing w:val="-4"/>
          <w:lang w:val="fr-CH"/>
        </w:rPr>
        <w:t>’</w:t>
      </w:r>
      <w:r w:rsidR="005217BB" w:rsidRPr="00CD512F">
        <w:rPr>
          <w:spacing w:val="-4"/>
          <w:lang w:val="fr-CH"/>
        </w:rPr>
        <w:t>établir, pour examen à sa soixante</w:t>
      </w:r>
      <w:r w:rsidR="00C60279">
        <w:rPr>
          <w:spacing w:val="-4"/>
          <w:lang w:val="fr-CH"/>
        </w:rPr>
        <w:t>-</w:t>
      </w:r>
      <w:r w:rsidR="005217BB" w:rsidRPr="00CD512F">
        <w:rPr>
          <w:spacing w:val="-4"/>
          <w:lang w:val="fr-CH"/>
        </w:rPr>
        <w:t>dix</w:t>
      </w:r>
      <w:r w:rsidR="00C60279">
        <w:rPr>
          <w:spacing w:val="-4"/>
          <w:lang w:val="fr-CH"/>
        </w:rPr>
        <w:t>-</w:t>
      </w:r>
      <w:r w:rsidR="005217BB" w:rsidRPr="00CD512F">
        <w:rPr>
          <w:spacing w:val="-4"/>
          <w:lang w:val="fr-CH"/>
        </w:rPr>
        <w:t>huit</w:t>
      </w:r>
      <w:r w:rsidR="00C60279">
        <w:rPr>
          <w:spacing w:val="-4"/>
          <w:lang w:val="fr-CH"/>
        </w:rPr>
        <w:t>ième session</w:t>
      </w:r>
      <w:r w:rsidR="005217BB" w:rsidRPr="00CD512F">
        <w:rPr>
          <w:spacing w:val="-4"/>
          <w:lang w:val="fr-CH"/>
        </w:rPr>
        <w:t>, un document contenant des propositions visant à élaborer des orientations pour encourager les membres de l</w:t>
      </w:r>
      <w:r w:rsidR="00C60279">
        <w:rPr>
          <w:spacing w:val="-4"/>
          <w:lang w:val="fr-CH"/>
        </w:rPr>
        <w:t>’</w:t>
      </w:r>
      <w:r w:rsidR="005217BB" w:rsidRPr="00CD512F">
        <w:rPr>
          <w:spacing w:val="-4"/>
          <w:lang w:val="fr-CH"/>
        </w:rPr>
        <w:t>Union, sur une base volontaire, à prendre à leur compte les rapports d</w:t>
      </w:r>
      <w:r w:rsidR="00C60279">
        <w:rPr>
          <w:spacing w:val="-4"/>
          <w:lang w:val="fr-CH"/>
        </w:rPr>
        <w:t>’</w:t>
      </w:r>
      <w:r w:rsidR="005217BB" w:rsidRPr="00CD512F">
        <w:rPr>
          <w:spacing w:val="-4"/>
          <w:lang w:val="fr-CH"/>
        </w:rPr>
        <w:t>examen</w:t>
      </w:r>
      <w:r w:rsidR="00AC7B5A" w:rsidRPr="00CD512F">
        <w:rPr>
          <w:spacing w:val="-4"/>
          <w:lang w:val="fr-CH"/>
        </w:rPr>
        <w:t> </w:t>
      </w:r>
      <w:proofErr w:type="spellStart"/>
      <w:r w:rsidR="005217BB" w:rsidRPr="00CD512F">
        <w:rPr>
          <w:spacing w:val="-4"/>
          <w:lang w:val="fr-CH"/>
        </w:rPr>
        <w:t>DHS</w:t>
      </w:r>
      <w:proofErr w:type="spellEnd"/>
      <w:r w:rsidR="005217BB" w:rsidRPr="00CD512F">
        <w:rPr>
          <w:spacing w:val="-4"/>
          <w:lang w:val="fr-CH"/>
        </w:rPr>
        <w:t xml:space="preserve"> lorsque les demandeurs ne sont pas en mesure de remettre du matériel végétal pour des raisons phytosanitaires ou autres, lorsque cela est acceptable pour les membres de l</w:t>
      </w:r>
      <w:r w:rsidR="00C60279">
        <w:rPr>
          <w:spacing w:val="-4"/>
          <w:lang w:val="fr-CH"/>
        </w:rPr>
        <w:t>’</w:t>
      </w:r>
      <w:r w:rsidR="005217BB" w:rsidRPr="00CD512F">
        <w:rPr>
          <w:spacing w:val="-4"/>
          <w:lang w:val="fr-CH"/>
        </w:rPr>
        <w:t>Union concernés.</w:t>
      </w:r>
    </w:p>
    <w:p w:rsidR="00265CC4" w:rsidRPr="00CD512F" w:rsidRDefault="00265CC4" w:rsidP="00AB282A">
      <w:pPr>
        <w:rPr>
          <w:spacing w:val="-4"/>
          <w:lang w:val="fr-CH"/>
        </w:rPr>
      </w:pPr>
    </w:p>
    <w:p w:rsidR="00265CC4" w:rsidRPr="00CD512F" w:rsidRDefault="00265CC4" w:rsidP="00AB282A">
      <w:pPr>
        <w:jc w:val="left"/>
        <w:rPr>
          <w:snapToGrid w:val="0"/>
          <w:spacing w:val="-4"/>
          <w:u w:val="single"/>
          <w:lang w:val="fr-CH"/>
        </w:rPr>
      </w:pPr>
    </w:p>
    <w:p w:rsidR="00265CC4" w:rsidRPr="00CD512F" w:rsidRDefault="005217BB" w:rsidP="007E2454">
      <w:pPr>
        <w:keepLines/>
        <w:rPr>
          <w:snapToGrid w:val="0"/>
          <w:spacing w:val="-4"/>
          <w:u w:val="single"/>
          <w:lang w:val="fr-CH"/>
        </w:rPr>
      </w:pPr>
      <w:r w:rsidRPr="00CD512F">
        <w:rPr>
          <w:snapToGrid w:val="0"/>
          <w:spacing w:val="-4"/>
          <w:u w:val="single"/>
          <w:lang w:val="fr-CH"/>
        </w:rPr>
        <w:t>Élaboration de documents d</w:t>
      </w:r>
      <w:r w:rsidR="00C60279">
        <w:rPr>
          <w:snapToGrid w:val="0"/>
          <w:spacing w:val="-4"/>
          <w:u w:val="single"/>
          <w:lang w:val="fr-CH"/>
        </w:rPr>
        <w:t>’</w:t>
      </w:r>
      <w:r w:rsidRPr="00CD512F">
        <w:rPr>
          <w:snapToGrid w:val="0"/>
          <w:spacing w:val="-4"/>
          <w:u w:val="single"/>
          <w:lang w:val="fr-CH"/>
        </w:rPr>
        <w:t xml:space="preserve">information concernant la </w:t>
      </w:r>
      <w:r w:rsidR="00C60279">
        <w:rPr>
          <w:snapToGrid w:val="0"/>
          <w:spacing w:val="-4"/>
          <w:u w:val="single"/>
          <w:lang w:val="fr-CH"/>
        </w:rPr>
        <w:t>Convention </w:t>
      </w:r>
      <w:proofErr w:type="spellStart"/>
      <w:r w:rsidR="00C60279">
        <w:rPr>
          <w:snapToGrid w:val="0"/>
          <w:spacing w:val="-4"/>
          <w:u w:val="single"/>
          <w:lang w:val="fr-CH"/>
        </w:rPr>
        <w:t>UPOV</w:t>
      </w:r>
      <w:proofErr w:type="spellEnd"/>
      <w:r w:rsidRPr="00CD512F">
        <w:rPr>
          <w:snapToGrid w:val="0"/>
          <w:spacing w:val="-4"/>
          <w:u w:val="single"/>
          <w:lang w:val="fr-CH"/>
        </w:rPr>
        <w:t xml:space="preserve"> (documents </w:t>
      </w:r>
      <w:proofErr w:type="spellStart"/>
      <w:r w:rsidRPr="00CD512F">
        <w:rPr>
          <w:snapToGrid w:val="0"/>
          <w:spacing w:val="-4"/>
          <w:u w:val="single"/>
          <w:lang w:val="fr-CH"/>
        </w:rPr>
        <w:t>CAJ</w:t>
      </w:r>
      <w:proofErr w:type="spellEnd"/>
      <w:r w:rsidRPr="00CD512F">
        <w:rPr>
          <w:snapToGrid w:val="0"/>
          <w:spacing w:val="-4"/>
          <w:u w:val="single"/>
          <w:lang w:val="fr-CH"/>
        </w:rPr>
        <w:t>/77/3</w:t>
      </w:r>
      <w:r w:rsidR="00AC7B5A" w:rsidRPr="00CD512F">
        <w:rPr>
          <w:snapToGrid w:val="0"/>
          <w:spacing w:val="-4"/>
          <w:u w:val="single"/>
          <w:lang w:val="fr-CH"/>
        </w:rPr>
        <w:t> </w:t>
      </w:r>
      <w:proofErr w:type="spellStart"/>
      <w:r w:rsidRPr="00CD512F">
        <w:rPr>
          <w:snapToGrid w:val="0"/>
          <w:spacing w:val="-4"/>
          <w:u w:val="single"/>
          <w:lang w:val="fr-CH"/>
        </w:rPr>
        <w:t>Rev</w:t>
      </w:r>
      <w:proofErr w:type="spellEnd"/>
      <w:r w:rsidRPr="00CD512F">
        <w:rPr>
          <w:snapToGrid w:val="0"/>
          <w:spacing w:val="-4"/>
          <w:u w:val="single"/>
          <w:lang w:val="fr-CH"/>
        </w:rPr>
        <w:t xml:space="preserve">. et </w:t>
      </w:r>
      <w:proofErr w:type="spellStart"/>
      <w:r w:rsidRPr="00CD512F">
        <w:rPr>
          <w:snapToGrid w:val="0"/>
          <w:spacing w:val="-4"/>
          <w:u w:val="single"/>
          <w:lang w:val="fr-CH"/>
        </w:rPr>
        <w:t>CAJ</w:t>
      </w:r>
      <w:proofErr w:type="spellEnd"/>
      <w:r w:rsidRPr="00CD512F">
        <w:rPr>
          <w:snapToGrid w:val="0"/>
          <w:spacing w:val="-4"/>
          <w:u w:val="single"/>
          <w:lang w:val="fr-CH"/>
        </w:rPr>
        <w:t>/77/9)</w:t>
      </w:r>
    </w:p>
    <w:p w:rsidR="00265CC4" w:rsidRPr="00CD512F" w:rsidRDefault="00265CC4" w:rsidP="007E2454">
      <w:pPr>
        <w:keepLines/>
        <w:rPr>
          <w:lang w:val="fr-CH"/>
        </w:rPr>
      </w:pPr>
    </w:p>
    <w:p w:rsidR="00EA58D3" w:rsidRPr="00CD512F" w:rsidRDefault="00AB282A" w:rsidP="007E2454">
      <w:pPr>
        <w:keepLines/>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5217BB" w:rsidRPr="00CD512F">
        <w:rPr>
          <w:snapToGrid w:val="0"/>
          <w:lang w:val="fr-CH"/>
        </w:rPr>
        <w:t xml:space="preserve">Le </w:t>
      </w:r>
      <w:proofErr w:type="spellStart"/>
      <w:r w:rsidR="005217BB" w:rsidRPr="00CD512F">
        <w:rPr>
          <w:snapToGrid w:val="0"/>
          <w:lang w:val="fr-CH"/>
        </w:rPr>
        <w:t>CAJ</w:t>
      </w:r>
      <w:proofErr w:type="spellEnd"/>
      <w:r w:rsidR="005217BB" w:rsidRPr="00CD512F">
        <w:rPr>
          <w:snapToGrid w:val="0"/>
          <w:lang w:val="fr-CH"/>
        </w:rPr>
        <w:t xml:space="preserve"> note que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5217BB" w:rsidRPr="00CD512F">
        <w:rPr>
          <w:snapToGrid w:val="0"/>
          <w:lang w:val="fr-CH"/>
        </w:rPr>
        <w:t>J</w:t>
      </w:r>
      <w:proofErr w:type="spellEnd"/>
      <w:r w:rsidR="005217BB" w:rsidRPr="00CD512F">
        <w:rPr>
          <w:snapToGrid w:val="0"/>
          <w:lang w:val="fr-CH"/>
        </w:rPr>
        <w:t>/77/3</w:t>
      </w:r>
      <w:r w:rsidR="00AC7B5A" w:rsidRPr="00CD512F">
        <w:rPr>
          <w:snapToGrid w:val="0"/>
          <w:lang w:val="fr-CH"/>
        </w:rPr>
        <w:t> </w:t>
      </w:r>
      <w:proofErr w:type="spellStart"/>
      <w:r w:rsidR="005217BB" w:rsidRPr="00CD512F">
        <w:rPr>
          <w:snapToGrid w:val="0"/>
          <w:lang w:val="fr-CH"/>
        </w:rPr>
        <w:t>Rev</w:t>
      </w:r>
      <w:proofErr w:type="spellEnd"/>
      <w:r w:rsidR="005217BB" w:rsidRPr="00CD512F">
        <w:rPr>
          <w:snapToGrid w:val="0"/>
          <w:lang w:val="fr-CH"/>
        </w:rPr>
        <w:t>. a été examiné par correspondance.</w:t>
      </w:r>
    </w:p>
    <w:p w:rsidR="00265CC4" w:rsidRPr="00CD512F" w:rsidRDefault="00265CC4" w:rsidP="007E2454">
      <w:pPr>
        <w:keepLines/>
        <w:rPr>
          <w:snapToGrid w:val="0"/>
          <w:lang w:val="fr-CH"/>
        </w:rPr>
      </w:pPr>
    </w:p>
    <w:p w:rsidR="00265CC4" w:rsidRPr="007E2454" w:rsidRDefault="00AB282A" w:rsidP="007E2454">
      <w:pPr>
        <w:keepLines/>
        <w:rPr>
          <w:snapToGrid w:val="0"/>
          <w:spacing w:val="-4"/>
          <w:lang w:val="fr-CH"/>
        </w:rPr>
      </w:pPr>
      <w:r w:rsidRPr="007E2454">
        <w:rPr>
          <w:snapToGrid w:val="0"/>
          <w:spacing w:val="-4"/>
          <w:lang w:val="fr-CH"/>
        </w:rPr>
        <w:lastRenderedPageBreak/>
        <w:fldChar w:fldCharType="begin"/>
      </w:r>
      <w:r w:rsidRPr="007E2454">
        <w:rPr>
          <w:snapToGrid w:val="0"/>
          <w:spacing w:val="-4"/>
          <w:lang w:val="fr-CH"/>
        </w:rPr>
        <w:instrText xml:space="preserve"> AUTONUM  </w:instrText>
      </w:r>
      <w:r w:rsidRPr="007E2454">
        <w:rPr>
          <w:snapToGrid w:val="0"/>
          <w:spacing w:val="-4"/>
          <w:lang w:val="fr-CH"/>
        </w:rPr>
        <w:fldChar w:fldCharType="end"/>
      </w:r>
      <w:r w:rsidRPr="007E2454">
        <w:rPr>
          <w:snapToGrid w:val="0"/>
          <w:spacing w:val="-4"/>
          <w:lang w:val="fr-CH"/>
        </w:rPr>
        <w:tab/>
      </w:r>
      <w:r w:rsidR="00C6570C" w:rsidRPr="007E2454">
        <w:rPr>
          <w:snapToGrid w:val="0"/>
          <w:spacing w:val="-4"/>
          <w:lang w:val="fr-CH"/>
        </w:rPr>
        <w:t xml:space="preserve">Le </w:t>
      </w:r>
      <w:proofErr w:type="spellStart"/>
      <w:r w:rsidR="00C6570C" w:rsidRPr="007E2454">
        <w:rPr>
          <w:snapToGrid w:val="0"/>
          <w:spacing w:val="-4"/>
          <w:lang w:val="fr-CH"/>
        </w:rPr>
        <w:t>CAJ</w:t>
      </w:r>
      <w:proofErr w:type="spellEnd"/>
      <w:r w:rsidR="00C6570C" w:rsidRPr="007E2454">
        <w:rPr>
          <w:snapToGrid w:val="0"/>
          <w:spacing w:val="-4"/>
          <w:lang w:val="fr-CH"/>
        </w:rPr>
        <w:t xml:space="preserve"> note que les décisions figurant dans le document </w:t>
      </w:r>
      <w:proofErr w:type="spellStart"/>
      <w:r w:rsidR="00C6570C" w:rsidRPr="007E2454">
        <w:rPr>
          <w:snapToGrid w:val="0"/>
          <w:spacing w:val="-4"/>
          <w:lang w:val="fr-CH"/>
        </w:rPr>
        <w:t>CAJ</w:t>
      </w:r>
      <w:proofErr w:type="spellEnd"/>
      <w:r w:rsidR="00C6570C" w:rsidRPr="007E2454">
        <w:rPr>
          <w:snapToGrid w:val="0"/>
          <w:spacing w:val="-4"/>
          <w:lang w:val="fr-CH"/>
        </w:rPr>
        <w:t>/77/3</w:t>
      </w:r>
      <w:r w:rsidR="00AC7B5A" w:rsidRPr="007E2454">
        <w:rPr>
          <w:snapToGrid w:val="0"/>
          <w:spacing w:val="-4"/>
          <w:lang w:val="fr-CH"/>
        </w:rPr>
        <w:t> </w:t>
      </w:r>
      <w:proofErr w:type="spellStart"/>
      <w:r w:rsidR="00C6570C" w:rsidRPr="007E2454">
        <w:rPr>
          <w:snapToGrid w:val="0"/>
          <w:spacing w:val="-4"/>
          <w:lang w:val="fr-CH"/>
        </w:rPr>
        <w:t>Rev</w:t>
      </w:r>
      <w:proofErr w:type="spellEnd"/>
      <w:r w:rsidR="00C6570C" w:rsidRPr="007E2454">
        <w:rPr>
          <w:snapToGrid w:val="0"/>
          <w:spacing w:val="-4"/>
          <w:lang w:val="fr-CH"/>
        </w:rPr>
        <w:t>. ont été prises et que les documents ci</w:t>
      </w:r>
      <w:r w:rsidR="00C60279" w:rsidRPr="007E2454">
        <w:rPr>
          <w:snapToGrid w:val="0"/>
          <w:spacing w:val="-4"/>
          <w:lang w:val="fr-CH"/>
        </w:rPr>
        <w:t>-</w:t>
      </w:r>
      <w:r w:rsidR="00C6570C" w:rsidRPr="007E2454">
        <w:rPr>
          <w:snapToGrid w:val="0"/>
          <w:spacing w:val="-4"/>
          <w:lang w:val="fr-CH"/>
        </w:rPr>
        <w:t>après ont été approuvés par</w:t>
      </w:r>
      <w:r w:rsidR="00EA58D3" w:rsidRPr="007E2454">
        <w:rPr>
          <w:snapToGrid w:val="0"/>
          <w:spacing w:val="-4"/>
          <w:lang w:val="fr-CH"/>
        </w:rPr>
        <w:t xml:space="preserve"> le </w:t>
      </w:r>
      <w:proofErr w:type="spellStart"/>
      <w:r w:rsidR="00EA58D3" w:rsidRPr="007E2454">
        <w:rPr>
          <w:snapToGrid w:val="0"/>
          <w:spacing w:val="-4"/>
          <w:lang w:val="fr-CH"/>
        </w:rPr>
        <w:t>CAJ</w:t>
      </w:r>
      <w:proofErr w:type="spellEnd"/>
      <w:r w:rsidR="00C6570C" w:rsidRPr="007E2454">
        <w:rPr>
          <w:snapToGrid w:val="0"/>
          <w:spacing w:val="-4"/>
          <w:lang w:val="fr-CH"/>
        </w:rPr>
        <w:t xml:space="preserve"> par correspondance, comme indiqué aux </w:t>
      </w:r>
      <w:r w:rsidR="00EA58D3" w:rsidRPr="007E2454">
        <w:rPr>
          <w:snapToGrid w:val="0"/>
          <w:spacing w:val="-4"/>
          <w:lang w:val="fr-CH"/>
        </w:rPr>
        <w:t>paragraphes 1</w:t>
      </w:r>
      <w:r w:rsidR="007E2454">
        <w:rPr>
          <w:snapToGrid w:val="0"/>
          <w:spacing w:val="-4"/>
          <w:lang w:val="fr-CH"/>
        </w:rPr>
        <w:t>4 à 33 du document </w:t>
      </w:r>
      <w:proofErr w:type="spellStart"/>
      <w:r w:rsidR="00C6570C" w:rsidRPr="007E2454">
        <w:rPr>
          <w:snapToGrid w:val="0"/>
          <w:spacing w:val="-4"/>
          <w:lang w:val="fr-CH"/>
        </w:rPr>
        <w:t>CAJ</w:t>
      </w:r>
      <w:proofErr w:type="spellEnd"/>
      <w:r w:rsidR="00C6570C" w:rsidRPr="007E2454">
        <w:rPr>
          <w:snapToGrid w:val="0"/>
          <w:spacing w:val="-4"/>
          <w:lang w:val="fr-CH"/>
        </w:rPr>
        <w:t>/77/9.</w:t>
      </w:r>
    </w:p>
    <w:p w:rsidR="00265CC4" w:rsidRPr="00CD512F" w:rsidRDefault="00265CC4" w:rsidP="007E2454">
      <w:pPr>
        <w:keepLines/>
        <w:rPr>
          <w:lang w:val="fr-CH"/>
        </w:rPr>
      </w:pPr>
    </w:p>
    <w:p w:rsidR="00265CC4" w:rsidRPr="00CD512F" w:rsidRDefault="00C6570C" w:rsidP="00CD512F">
      <w:pPr>
        <w:pStyle w:val="Heading3"/>
        <w:keepLines/>
        <w:rPr>
          <w:lang w:val="fr-CH"/>
        </w:rPr>
      </w:pPr>
      <w:r w:rsidRPr="00CD512F">
        <w:rPr>
          <w:lang w:val="fr-CH"/>
        </w:rPr>
        <w:t>Documents d</w:t>
      </w:r>
      <w:r w:rsidR="00C60279">
        <w:rPr>
          <w:lang w:val="fr-CH"/>
        </w:rPr>
        <w:t>’</w:t>
      </w:r>
      <w:r w:rsidRPr="00CD512F">
        <w:rPr>
          <w:lang w:val="fr-CH"/>
        </w:rPr>
        <w:t>information</w:t>
      </w:r>
    </w:p>
    <w:p w:rsidR="00265CC4" w:rsidRPr="00CD512F" w:rsidRDefault="00265CC4" w:rsidP="00CD512F">
      <w:pPr>
        <w:keepNext/>
        <w:keepLines/>
        <w:rPr>
          <w:snapToGrid w:val="0"/>
          <w:lang w:val="fr-CH"/>
        </w:rPr>
      </w:pPr>
    </w:p>
    <w:p w:rsidR="00265CC4" w:rsidRPr="00CD512F" w:rsidRDefault="00C6570C" w:rsidP="00C6570C">
      <w:pPr>
        <w:pStyle w:val="ListParagraph"/>
        <w:keepNext/>
        <w:ind w:left="3402" w:hanging="2835"/>
        <w:contextualSpacing w:val="0"/>
        <w:rPr>
          <w:rFonts w:cs="Angsana New"/>
          <w:szCs w:val="24"/>
          <w:lang w:val="fr-CH" w:eastAsia="ja-JP" w:bidi="th-TH"/>
        </w:rPr>
      </w:pPr>
      <w:bookmarkStart w:id="3" w:name="_Toc54004066"/>
      <w:bookmarkStart w:id="4" w:name="_Toc54090408"/>
      <w:bookmarkStart w:id="5" w:name="_Toc54097483"/>
      <w:bookmarkStart w:id="6" w:name="_Toc54097617"/>
      <w:bookmarkStart w:id="7" w:name="_Toc54342182"/>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UPOV</w:t>
      </w:r>
      <w:proofErr w:type="spellEnd"/>
      <w:r w:rsidRPr="00CD512F">
        <w:rPr>
          <w:rFonts w:cs="Angsana New"/>
          <w:szCs w:val="24"/>
          <w:lang w:val="fr-CH" w:eastAsia="ja-JP" w:bidi="th-TH"/>
        </w:rPr>
        <w:t>/</w:t>
      </w:r>
      <w:proofErr w:type="spellStart"/>
      <w:r w:rsidRPr="00CD512F">
        <w:rPr>
          <w:rFonts w:cs="Angsana New"/>
          <w:szCs w:val="24"/>
          <w:lang w:val="fr-CH" w:eastAsia="ja-JP" w:bidi="th-TH"/>
        </w:rPr>
        <w:t>INF</w:t>
      </w:r>
      <w:proofErr w:type="spellEnd"/>
      <w:r w:rsidRPr="00CD512F">
        <w:rPr>
          <w:rFonts w:cs="Angsana New"/>
          <w:szCs w:val="24"/>
          <w:lang w:val="fr-CH" w:eastAsia="ja-JP" w:bidi="th-TH"/>
        </w:rPr>
        <w:t>/16</w:t>
      </w:r>
      <w:r w:rsidR="00C60279">
        <w:rPr>
          <w:rFonts w:cs="Angsana New"/>
          <w:szCs w:val="24"/>
          <w:lang w:val="fr-CH" w:eastAsia="ja-JP" w:bidi="th-TH"/>
        </w:rPr>
        <w:t> :</w:t>
      </w:r>
      <w:r w:rsidRPr="00CD512F">
        <w:rPr>
          <w:rFonts w:cs="Angsana New"/>
          <w:szCs w:val="24"/>
          <w:lang w:val="fr-CH" w:eastAsia="ja-JP" w:bidi="th-TH"/>
        </w:rPr>
        <w:t xml:space="preserve"> </w:t>
      </w:r>
      <w:r w:rsidR="00A31E7E" w:rsidRPr="00CD512F">
        <w:rPr>
          <w:rFonts w:cs="Angsana New"/>
          <w:szCs w:val="24"/>
          <w:lang w:val="fr-CH" w:eastAsia="ja-JP" w:bidi="th-TH"/>
        </w:rPr>
        <w:tab/>
      </w:r>
      <w:r w:rsidRPr="00CD512F">
        <w:rPr>
          <w:rFonts w:cs="Angsana New"/>
          <w:szCs w:val="24"/>
          <w:lang w:val="fr-CH" w:eastAsia="ja-JP" w:bidi="th-TH"/>
        </w:rPr>
        <w:t>Logiciels échangeables (révision) (</w:t>
      </w:r>
      <w:r w:rsidR="00C60279" w:rsidRPr="00CD512F">
        <w:rPr>
          <w:rFonts w:cs="Angsana New"/>
          <w:szCs w:val="24"/>
          <w:lang w:val="fr-CH" w:eastAsia="ja-JP" w:bidi="th-TH"/>
        </w:rPr>
        <w:t>document</w:t>
      </w:r>
      <w:r w:rsidR="00582E66">
        <w:rPr>
          <w:rFonts w:cs="Angsana New"/>
          <w:szCs w:val="24"/>
          <w:lang w:val="fr-CH" w:eastAsia="ja-JP" w:bidi="th-TH"/>
        </w:rPr>
        <w:t> </w:t>
      </w:r>
      <w:proofErr w:type="spellStart"/>
      <w:r w:rsidR="00C60279" w:rsidRPr="00CD512F">
        <w:rPr>
          <w:rFonts w:cs="Angsana New"/>
          <w:szCs w:val="24"/>
          <w:lang w:val="fr-CH" w:eastAsia="ja-JP" w:bidi="th-TH"/>
        </w:rPr>
        <w:t>UP</w:t>
      </w:r>
      <w:r w:rsidRPr="00CD512F">
        <w:rPr>
          <w:rFonts w:cs="Angsana New"/>
          <w:szCs w:val="24"/>
          <w:lang w:val="fr-CH" w:eastAsia="ja-JP" w:bidi="th-TH"/>
        </w:rPr>
        <w:t>OV</w:t>
      </w:r>
      <w:proofErr w:type="spellEnd"/>
      <w:r w:rsidRPr="00CD512F">
        <w:rPr>
          <w:rFonts w:cs="Angsana New"/>
          <w:szCs w:val="24"/>
          <w:lang w:val="fr-CH" w:eastAsia="ja-JP" w:bidi="th-TH"/>
        </w:rPr>
        <w:t>/</w:t>
      </w:r>
      <w:proofErr w:type="spellStart"/>
      <w:r w:rsidRPr="00CD512F">
        <w:rPr>
          <w:rFonts w:cs="Angsana New"/>
          <w:szCs w:val="24"/>
          <w:lang w:val="fr-CH" w:eastAsia="ja-JP" w:bidi="th-TH"/>
        </w:rPr>
        <w:t>INF</w:t>
      </w:r>
      <w:proofErr w:type="spellEnd"/>
      <w:r w:rsidRPr="00CD512F">
        <w:rPr>
          <w:rFonts w:cs="Angsana New"/>
          <w:szCs w:val="24"/>
          <w:lang w:val="fr-CH" w:eastAsia="ja-JP" w:bidi="th-TH"/>
        </w:rPr>
        <w:t xml:space="preserve">/16/9 </w:t>
      </w:r>
      <w:proofErr w:type="spellStart"/>
      <w:r w:rsidRPr="00CD512F">
        <w:rPr>
          <w:rFonts w:cs="Angsana New"/>
          <w:szCs w:val="24"/>
          <w:lang w:val="fr-CH" w:eastAsia="ja-JP" w:bidi="th-TH"/>
        </w:rPr>
        <w:t>Draft</w:t>
      </w:r>
      <w:proofErr w:type="spellEnd"/>
      <w:r w:rsidR="00C63FAE" w:rsidRPr="00CD512F">
        <w:rPr>
          <w:rFonts w:cs="Angsana New"/>
          <w:szCs w:val="24"/>
          <w:lang w:val="fr-CH" w:eastAsia="ja-JP" w:bidi="th-TH"/>
        </w:rPr>
        <w:t> </w:t>
      </w:r>
      <w:r w:rsidRPr="00CD512F">
        <w:rPr>
          <w:rFonts w:cs="Angsana New"/>
          <w:szCs w:val="24"/>
          <w:lang w:val="fr-CH" w:eastAsia="ja-JP" w:bidi="th-TH"/>
        </w:rPr>
        <w:t>2)</w:t>
      </w:r>
    </w:p>
    <w:p w:rsidR="00265CC4" w:rsidRPr="00CD512F" w:rsidRDefault="00A31E7E" w:rsidP="00A31E7E">
      <w:pPr>
        <w:pStyle w:val="ListParagraph"/>
        <w:keepNext/>
        <w:spacing w:before="120"/>
        <w:ind w:left="3402" w:hanging="2835"/>
        <w:contextualSpacing w:val="0"/>
        <w:rPr>
          <w:rFonts w:cs="Angsana New"/>
          <w:szCs w:val="24"/>
          <w:lang w:val="fr-CH" w:eastAsia="ja-JP" w:bidi="th-TH"/>
        </w:rPr>
      </w:pPr>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UPOV</w:t>
      </w:r>
      <w:proofErr w:type="spellEnd"/>
      <w:r w:rsidRPr="00CD512F">
        <w:rPr>
          <w:rFonts w:cs="Angsana New"/>
          <w:szCs w:val="24"/>
          <w:lang w:val="fr-CH" w:eastAsia="ja-JP" w:bidi="th-TH"/>
        </w:rPr>
        <w:t>/</w:t>
      </w:r>
      <w:proofErr w:type="spellStart"/>
      <w:r w:rsidRPr="00CD512F">
        <w:rPr>
          <w:rFonts w:cs="Angsana New"/>
          <w:szCs w:val="24"/>
          <w:lang w:val="fr-CH" w:eastAsia="ja-JP" w:bidi="th-TH"/>
        </w:rPr>
        <w:t>INF</w:t>
      </w:r>
      <w:proofErr w:type="spellEnd"/>
      <w:r w:rsidRPr="00CD512F">
        <w:rPr>
          <w:rFonts w:cs="Angsana New"/>
          <w:szCs w:val="24"/>
          <w:lang w:val="fr-CH" w:eastAsia="ja-JP" w:bidi="th-TH"/>
        </w:rPr>
        <w:t>/22</w:t>
      </w:r>
      <w:r w:rsidR="00C60279">
        <w:rPr>
          <w:rFonts w:cs="Angsana New"/>
          <w:szCs w:val="24"/>
          <w:lang w:val="fr-CH" w:eastAsia="ja-JP" w:bidi="th-TH"/>
        </w:rPr>
        <w:t> :</w:t>
      </w:r>
      <w:r w:rsidRPr="00CD512F">
        <w:rPr>
          <w:rFonts w:cs="Angsana New"/>
          <w:szCs w:val="24"/>
          <w:lang w:val="fr-CH" w:eastAsia="ja-JP" w:bidi="th-TH"/>
        </w:rPr>
        <w:t xml:space="preserve"> </w:t>
      </w:r>
      <w:r w:rsidRPr="00CD512F">
        <w:rPr>
          <w:rFonts w:cs="Angsana New"/>
          <w:szCs w:val="24"/>
          <w:lang w:val="fr-CH" w:eastAsia="ja-JP" w:bidi="th-TH"/>
        </w:rPr>
        <w:tab/>
        <w:t>Logiciels et équipements utilisés par les membres de l</w:t>
      </w:r>
      <w:r w:rsidR="00C60279">
        <w:rPr>
          <w:rFonts w:cs="Angsana New"/>
          <w:szCs w:val="24"/>
          <w:lang w:val="fr-CH" w:eastAsia="ja-JP" w:bidi="th-TH"/>
        </w:rPr>
        <w:t>’</w:t>
      </w:r>
      <w:r w:rsidRPr="00CD512F">
        <w:rPr>
          <w:rFonts w:cs="Angsana New"/>
          <w:szCs w:val="24"/>
          <w:lang w:val="fr-CH" w:eastAsia="ja-JP" w:bidi="th-TH"/>
        </w:rPr>
        <w:t>Union (révision) (</w:t>
      </w:r>
      <w:r w:rsidR="00C60279" w:rsidRPr="00CD512F">
        <w:rPr>
          <w:rFonts w:cs="Angsana New"/>
          <w:szCs w:val="24"/>
          <w:lang w:val="fr-CH" w:eastAsia="ja-JP" w:bidi="th-TH"/>
        </w:rPr>
        <w:t>document</w:t>
      </w:r>
      <w:r w:rsidR="00582E66">
        <w:rPr>
          <w:rFonts w:cs="Angsana New"/>
          <w:szCs w:val="24"/>
          <w:lang w:val="fr-CH" w:eastAsia="ja-JP" w:bidi="th-TH"/>
        </w:rPr>
        <w:t> </w:t>
      </w:r>
      <w:proofErr w:type="spellStart"/>
      <w:r w:rsidR="00C60279" w:rsidRPr="00CD512F">
        <w:rPr>
          <w:rFonts w:cs="Angsana New"/>
          <w:szCs w:val="24"/>
          <w:lang w:val="fr-CH" w:eastAsia="ja-JP" w:bidi="th-TH"/>
        </w:rPr>
        <w:t>UP</w:t>
      </w:r>
      <w:r w:rsidRPr="00CD512F">
        <w:rPr>
          <w:rFonts w:cs="Angsana New"/>
          <w:szCs w:val="24"/>
          <w:lang w:val="fr-CH" w:eastAsia="ja-JP" w:bidi="th-TH"/>
        </w:rPr>
        <w:t>OV</w:t>
      </w:r>
      <w:proofErr w:type="spellEnd"/>
      <w:r w:rsidRPr="00CD512F">
        <w:rPr>
          <w:rFonts w:cs="Angsana New"/>
          <w:szCs w:val="24"/>
          <w:lang w:val="fr-CH" w:eastAsia="ja-JP" w:bidi="th-TH"/>
        </w:rPr>
        <w:t>/</w:t>
      </w:r>
      <w:proofErr w:type="spellStart"/>
      <w:r w:rsidRPr="00CD512F">
        <w:rPr>
          <w:rFonts w:cs="Angsana New"/>
          <w:szCs w:val="24"/>
          <w:lang w:val="fr-CH" w:eastAsia="ja-JP" w:bidi="th-TH"/>
        </w:rPr>
        <w:t>INF</w:t>
      </w:r>
      <w:proofErr w:type="spellEnd"/>
      <w:r w:rsidRPr="00CD512F">
        <w:rPr>
          <w:rFonts w:cs="Angsana New"/>
          <w:szCs w:val="24"/>
          <w:lang w:val="fr-CH" w:eastAsia="ja-JP" w:bidi="th-TH"/>
        </w:rPr>
        <w:t xml:space="preserve">/22/7 </w:t>
      </w:r>
      <w:proofErr w:type="spellStart"/>
      <w:r w:rsidRPr="00CD512F">
        <w:rPr>
          <w:rFonts w:cs="Angsana New"/>
          <w:szCs w:val="24"/>
          <w:lang w:val="fr-CH" w:eastAsia="ja-JP" w:bidi="th-TH"/>
        </w:rPr>
        <w:t>Draft</w:t>
      </w:r>
      <w:proofErr w:type="spellEnd"/>
      <w:r w:rsidR="00C63FAE" w:rsidRPr="00CD512F">
        <w:rPr>
          <w:rFonts w:cs="Angsana New"/>
          <w:szCs w:val="24"/>
          <w:lang w:val="fr-CH" w:eastAsia="ja-JP" w:bidi="th-TH"/>
        </w:rPr>
        <w:t> </w:t>
      </w:r>
      <w:r w:rsidRPr="00CD512F">
        <w:rPr>
          <w:rFonts w:cs="Angsana New"/>
          <w:szCs w:val="24"/>
          <w:lang w:val="fr-CH" w:eastAsia="ja-JP" w:bidi="th-TH"/>
        </w:rPr>
        <w:t>1)</w:t>
      </w:r>
    </w:p>
    <w:p w:rsidR="00265CC4" w:rsidRPr="00CD512F" w:rsidRDefault="00A31E7E" w:rsidP="00A31E7E">
      <w:pPr>
        <w:pStyle w:val="ListParagraph"/>
        <w:keepNext/>
        <w:spacing w:before="120"/>
        <w:ind w:left="3402" w:hanging="2835"/>
        <w:contextualSpacing w:val="0"/>
        <w:rPr>
          <w:rFonts w:cs="Angsana New"/>
          <w:szCs w:val="24"/>
          <w:lang w:val="fr-CH" w:eastAsia="ja-JP" w:bidi="th-TH"/>
        </w:rPr>
      </w:pPr>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UPOV</w:t>
      </w:r>
      <w:proofErr w:type="spellEnd"/>
      <w:r w:rsidRPr="00CD512F">
        <w:rPr>
          <w:rFonts w:cs="Angsana New"/>
          <w:szCs w:val="24"/>
          <w:lang w:val="fr-CH" w:eastAsia="ja-JP" w:bidi="th-TH"/>
        </w:rPr>
        <w:t>/</w:t>
      </w:r>
      <w:proofErr w:type="spellStart"/>
      <w:r w:rsidRPr="00CD512F">
        <w:rPr>
          <w:rFonts w:cs="Angsana New"/>
          <w:szCs w:val="24"/>
          <w:lang w:val="fr-CH" w:eastAsia="ja-JP" w:bidi="th-TH"/>
        </w:rPr>
        <w:t>INF</w:t>
      </w:r>
      <w:proofErr w:type="spellEnd"/>
      <w:r w:rsidRPr="00CD512F">
        <w:rPr>
          <w:rFonts w:cs="Angsana New"/>
          <w:szCs w:val="24"/>
          <w:lang w:val="fr-CH" w:eastAsia="ja-JP" w:bidi="th-TH"/>
        </w:rPr>
        <w:t>/23</w:t>
      </w:r>
      <w:r w:rsidR="00C60279">
        <w:rPr>
          <w:rFonts w:cs="Angsana New"/>
          <w:szCs w:val="24"/>
          <w:lang w:val="fr-CH" w:eastAsia="ja-JP" w:bidi="th-TH"/>
        </w:rPr>
        <w:t> :</w:t>
      </w:r>
      <w:r w:rsidRPr="00CD512F">
        <w:rPr>
          <w:rFonts w:cs="Angsana New"/>
          <w:szCs w:val="24"/>
          <w:lang w:val="fr-CH" w:eastAsia="ja-JP" w:bidi="th-TH"/>
        </w:rPr>
        <w:t xml:space="preserve"> </w:t>
      </w:r>
      <w:r w:rsidRPr="00CD512F">
        <w:rPr>
          <w:rFonts w:cs="Angsana New"/>
          <w:szCs w:val="24"/>
          <w:lang w:val="fr-CH" w:eastAsia="ja-JP" w:bidi="th-TH"/>
        </w:rPr>
        <w:tab/>
      </w:r>
      <w:r w:rsidRPr="007E2454">
        <w:rPr>
          <w:rFonts w:cs="Angsana New"/>
          <w:spacing w:val="2"/>
          <w:szCs w:val="24"/>
          <w:lang w:val="fr-CH" w:eastAsia="ja-JP" w:bidi="th-TH"/>
        </w:rPr>
        <w:t xml:space="preserve">Introduction au système de codes </w:t>
      </w:r>
      <w:proofErr w:type="spellStart"/>
      <w:r w:rsidRPr="007E2454">
        <w:rPr>
          <w:rFonts w:cs="Angsana New"/>
          <w:spacing w:val="2"/>
          <w:szCs w:val="24"/>
          <w:lang w:val="fr-CH" w:eastAsia="ja-JP" w:bidi="th-TH"/>
        </w:rPr>
        <w:t>UPOV</w:t>
      </w:r>
      <w:proofErr w:type="spellEnd"/>
      <w:r w:rsidRPr="007E2454">
        <w:rPr>
          <w:rFonts w:cs="Angsana New"/>
          <w:spacing w:val="2"/>
          <w:szCs w:val="24"/>
          <w:lang w:val="fr-CH" w:eastAsia="ja-JP" w:bidi="th-TH"/>
        </w:rPr>
        <w:t xml:space="preserve"> (</w:t>
      </w:r>
      <w:r w:rsidR="00C60279" w:rsidRPr="007E2454">
        <w:rPr>
          <w:rFonts w:cs="Angsana New"/>
          <w:spacing w:val="2"/>
          <w:szCs w:val="24"/>
          <w:lang w:val="fr-CH" w:eastAsia="ja-JP" w:bidi="th-TH"/>
        </w:rPr>
        <w:t>document</w:t>
      </w:r>
      <w:r w:rsidR="00582E66" w:rsidRPr="007E2454">
        <w:rPr>
          <w:rFonts w:cs="Angsana New"/>
          <w:spacing w:val="2"/>
          <w:szCs w:val="24"/>
          <w:lang w:val="fr-CH" w:eastAsia="ja-JP" w:bidi="th-TH"/>
        </w:rPr>
        <w:t> </w:t>
      </w:r>
      <w:proofErr w:type="spellStart"/>
      <w:r w:rsidR="00C60279" w:rsidRPr="007E2454">
        <w:rPr>
          <w:rFonts w:cs="Angsana New"/>
          <w:spacing w:val="2"/>
          <w:szCs w:val="24"/>
          <w:lang w:val="fr-CH" w:eastAsia="ja-JP" w:bidi="th-TH"/>
        </w:rPr>
        <w:t>UP</w:t>
      </w:r>
      <w:r w:rsidR="007E2454" w:rsidRPr="007E2454">
        <w:rPr>
          <w:rFonts w:cs="Angsana New"/>
          <w:spacing w:val="2"/>
          <w:szCs w:val="24"/>
          <w:lang w:val="fr-CH" w:eastAsia="ja-JP" w:bidi="th-TH"/>
        </w:rPr>
        <w:t>OV</w:t>
      </w:r>
      <w:proofErr w:type="spellEnd"/>
      <w:r w:rsidR="007E2454" w:rsidRPr="007E2454">
        <w:rPr>
          <w:rFonts w:cs="Angsana New"/>
          <w:spacing w:val="2"/>
          <w:szCs w:val="24"/>
          <w:lang w:val="fr-CH" w:eastAsia="ja-JP" w:bidi="th-TH"/>
        </w:rPr>
        <w:t>/</w:t>
      </w:r>
      <w:proofErr w:type="spellStart"/>
      <w:r w:rsidR="007E2454" w:rsidRPr="007E2454">
        <w:rPr>
          <w:rFonts w:cs="Angsana New"/>
          <w:spacing w:val="2"/>
          <w:szCs w:val="24"/>
          <w:lang w:val="fr-CH" w:eastAsia="ja-JP" w:bidi="th-TH"/>
        </w:rPr>
        <w:t>INF</w:t>
      </w:r>
      <w:proofErr w:type="spellEnd"/>
      <w:r w:rsidR="007E2454" w:rsidRPr="007E2454">
        <w:rPr>
          <w:rFonts w:cs="Angsana New"/>
          <w:spacing w:val="2"/>
          <w:szCs w:val="24"/>
          <w:lang w:val="fr-CH" w:eastAsia="ja-JP" w:bidi="th-TH"/>
        </w:rPr>
        <w:t>/23/1 </w:t>
      </w:r>
      <w:proofErr w:type="spellStart"/>
      <w:r w:rsidRPr="007E2454">
        <w:rPr>
          <w:rFonts w:cs="Angsana New"/>
          <w:spacing w:val="2"/>
          <w:szCs w:val="24"/>
          <w:lang w:val="fr-CH" w:eastAsia="ja-JP" w:bidi="th-TH"/>
        </w:rPr>
        <w:t>Draft</w:t>
      </w:r>
      <w:proofErr w:type="spellEnd"/>
      <w:r w:rsidR="00C63FAE" w:rsidRPr="007E2454">
        <w:rPr>
          <w:rFonts w:cs="Angsana New"/>
          <w:spacing w:val="2"/>
          <w:szCs w:val="24"/>
          <w:lang w:val="fr-CH" w:eastAsia="ja-JP" w:bidi="th-TH"/>
        </w:rPr>
        <w:t> </w:t>
      </w:r>
      <w:r w:rsidRPr="007E2454">
        <w:rPr>
          <w:rFonts w:cs="Angsana New"/>
          <w:spacing w:val="2"/>
          <w:szCs w:val="24"/>
          <w:lang w:val="fr-CH" w:eastAsia="ja-JP" w:bidi="th-TH"/>
        </w:rPr>
        <w:t>1)</w:t>
      </w:r>
    </w:p>
    <w:p w:rsidR="00265CC4" w:rsidRPr="00CD512F" w:rsidRDefault="00265CC4" w:rsidP="00AB282A">
      <w:pPr>
        <w:pStyle w:val="Heading3"/>
        <w:rPr>
          <w:lang w:val="fr-CH"/>
        </w:rPr>
      </w:pPr>
    </w:p>
    <w:p w:rsidR="00265CC4" w:rsidRPr="00CD512F" w:rsidRDefault="00A31E7E" w:rsidP="00A31E7E">
      <w:pPr>
        <w:pStyle w:val="Heading3"/>
        <w:rPr>
          <w:lang w:val="fr-CH"/>
        </w:rPr>
      </w:pPr>
      <w:r w:rsidRPr="00CD512F">
        <w:rPr>
          <w:lang w:val="fr-CH"/>
        </w:rPr>
        <w:t xml:space="preserve">Documents </w:t>
      </w:r>
      <w:proofErr w:type="spellStart"/>
      <w:r w:rsidRPr="00CD512F">
        <w:rPr>
          <w:lang w:val="fr-CH"/>
        </w:rPr>
        <w:t>TGP</w:t>
      </w:r>
      <w:proofErr w:type="spellEnd"/>
    </w:p>
    <w:p w:rsidR="00265CC4" w:rsidRPr="00CD512F" w:rsidRDefault="001A72E3" w:rsidP="001A72E3">
      <w:pPr>
        <w:pStyle w:val="ListParagraph"/>
        <w:spacing w:before="120"/>
        <w:ind w:left="2835" w:hanging="2268"/>
        <w:contextualSpacing w:val="0"/>
        <w:rPr>
          <w:rFonts w:cs="Angsana New"/>
          <w:szCs w:val="24"/>
          <w:lang w:val="fr-CH" w:eastAsia="ja-JP" w:bidi="th-TH"/>
        </w:rPr>
      </w:pPr>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TGP</w:t>
      </w:r>
      <w:proofErr w:type="spellEnd"/>
      <w:r w:rsidRPr="00CD512F">
        <w:rPr>
          <w:rFonts w:cs="Angsana New"/>
          <w:szCs w:val="24"/>
          <w:lang w:val="fr-CH" w:eastAsia="ja-JP" w:bidi="th-TH"/>
        </w:rPr>
        <w:t>/5</w:t>
      </w:r>
      <w:r w:rsidR="00C60279">
        <w:rPr>
          <w:rFonts w:cs="Angsana New"/>
          <w:szCs w:val="24"/>
          <w:lang w:val="fr-CH" w:eastAsia="ja-JP" w:bidi="th-TH"/>
        </w:rPr>
        <w:t> :</w:t>
      </w:r>
      <w:r w:rsidRPr="00CD512F">
        <w:rPr>
          <w:rFonts w:cs="Angsana New"/>
          <w:szCs w:val="24"/>
          <w:lang w:val="fr-CH" w:eastAsia="ja-JP" w:bidi="th-TH"/>
        </w:rPr>
        <w:t xml:space="preserve"> </w:t>
      </w:r>
      <w:r w:rsidRPr="00CD512F">
        <w:rPr>
          <w:rFonts w:cs="Angsana New"/>
          <w:szCs w:val="24"/>
          <w:lang w:val="fr-CH" w:eastAsia="ja-JP" w:bidi="th-TH"/>
        </w:rPr>
        <w:tab/>
        <w:t>Expérience et coopération en matière d</w:t>
      </w:r>
      <w:r w:rsidR="00C60279">
        <w:rPr>
          <w:rFonts w:cs="Angsana New"/>
          <w:szCs w:val="24"/>
          <w:lang w:val="fr-CH" w:eastAsia="ja-JP" w:bidi="th-TH"/>
        </w:rPr>
        <w:t>’</w:t>
      </w:r>
      <w:r w:rsidRPr="00CD512F">
        <w:rPr>
          <w:rFonts w:cs="Angsana New"/>
          <w:szCs w:val="24"/>
          <w:lang w:val="fr-CH" w:eastAsia="ja-JP" w:bidi="th-TH"/>
        </w:rPr>
        <w:t>examen</w:t>
      </w:r>
      <w:r w:rsidR="00AC7B5A" w:rsidRPr="00CD512F">
        <w:rPr>
          <w:rFonts w:cs="Angsana New"/>
          <w:szCs w:val="24"/>
          <w:lang w:val="fr-CH" w:eastAsia="ja-JP" w:bidi="th-TH"/>
        </w:rPr>
        <w:t> </w:t>
      </w:r>
      <w:proofErr w:type="spellStart"/>
      <w:r w:rsidRPr="00CD512F">
        <w:rPr>
          <w:rFonts w:cs="Angsana New"/>
          <w:szCs w:val="24"/>
          <w:lang w:val="fr-CH" w:eastAsia="ja-JP" w:bidi="th-TH"/>
        </w:rPr>
        <w:t>DHS</w:t>
      </w:r>
      <w:proofErr w:type="spellEnd"/>
      <w:r w:rsidRPr="00CD512F">
        <w:rPr>
          <w:rFonts w:cs="Angsana New"/>
          <w:szCs w:val="24"/>
          <w:lang w:val="fr-CH" w:eastAsia="ja-JP" w:bidi="th-TH"/>
        </w:rPr>
        <w:t xml:space="preserve">, </w:t>
      </w:r>
      <w:r w:rsidR="00EA58D3" w:rsidRPr="00CD512F">
        <w:rPr>
          <w:rFonts w:cs="Angsana New"/>
          <w:szCs w:val="24"/>
          <w:lang w:val="fr-CH" w:eastAsia="ja-JP" w:bidi="th-TH"/>
        </w:rPr>
        <w:t>Section 6</w:t>
      </w:r>
      <w:r w:rsidR="00C60279">
        <w:rPr>
          <w:rFonts w:cs="Angsana New"/>
          <w:szCs w:val="24"/>
          <w:lang w:val="fr-CH" w:eastAsia="ja-JP" w:bidi="th-TH"/>
        </w:rPr>
        <w:t> :</w:t>
      </w:r>
      <w:r w:rsidRPr="00CD512F">
        <w:rPr>
          <w:rFonts w:cs="Angsana New"/>
          <w:szCs w:val="24"/>
          <w:lang w:val="fr-CH" w:eastAsia="ja-JP" w:bidi="th-TH"/>
        </w:rPr>
        <w:t xml:space="preserve"> Rapport </w:t>
      </w:r>
      <w:proofErr w:type="spellStart"/>
      <w:r w:rsidRPr="00CD512F">
        <w:rPr>
          <w:rFonts w:cs="Angsana New"/>
          <w:szCs w:val="24"/>
          <w:lang w:val="fr-CH" w:eastAsia="ja-JP" w:bidi="th-TH"/>
        </w:rPr>
        <w:t>UPOV</w:t>
      </w:r>
      <w:proofErr w:type="spellEnd"/>
      <w:r w:rsidRPr="00CD512F">
        <w:rPr>
          <w:rFonts w:cs="Angsana New"/>
          <w:szCs w:val="24"/>
          <w:lang w:val="fr-CH" w:eastAsia="ja-JP" w:bidi="th-TH"/>
        </w:rPr>
        <w:t xml:space="preserve"> d</w:t>
      </w:r>
      <w:r w:rsidR="00C60279">
        <w:rPr>
          <w:rFonts w:cs="Angsana New"/>
          <w:szCs w:val="24"/>
          <w:lang w:val="fr-CH" w:eastAsia="ja-JP" w:bidi="th-TH"/>
        </w:rPr>
        <w:t>’</w:t>
      </w:r>
      <w:r w:rsidRPr="00CD512F">
        <w:rPr>
          <w:rFonts w:cs="Angsana New"/>
          <w:szCs w:val="24"/>
          <w:lang w:val="fr-CH" w:eastAsia="ja-JP" w:bidi="th-TH"/>
        </w:rPr>
        <w:t xml:space="preserve">examen technique et Formulaire </w:t>
      </w:r>
      <w:proofErr w:type="spellStart"/>
      <w:r w:rsidRPr="00CD512F">
        <w:rPr>
          <w:rFonts w:cs="Angsana New"/>
          <w:szCs w:val="24"/>
          <w:lang w:val="fr-CH" w:eastAsia="ja-JP" w:bidi="th-TH"/>
        </w:rPr>
        <w:t>UPOV</w:t>
      </w:r>
      <w:proofErr w:type="spellEnd"/>
      <w:r w:rsidRPr="00CD512F">
        <w:rPr>
          <w:rFonts w:cs="Angsana New"/>
          <w:szCs w:val="24"/>
          <w:lang w:val="fr-CH" w:eastAsia="ja-JP" w:bidi="th-TH"/>
        </w:rPr>
        <w:t xml:space="preserve"> de description variétale (révision) (document </w:t>
      </w:r>
      <w:proofErr w:type="spellStart"/>
      <w:r w:rsidRPr="00CD512F">
        <w:rPr>
          <w:rFonts w:cs="Angsana New"/>
          <w:szCs w:val="24"/>
          <w:lang w:val="fr-CH" w:eastAsia="ja-JP" w:bidi="th-TH"/>
        </w:rPr>
        <w:t>TGP</w:t>
      </w:r>
      <w:proofErr w:type="spellEnd"/>
      <w:r w:rsidRPr="00CD512F">
        <w:rPr>
          <w:rFonts w:cs="Angsana New"/>
          <w:szCs w:val="24"/>
          <w:lang w:val="fr-CH" w:eastAsia="ja-JP" w:bidi="th-TH"/>
        </w:rPr>
        <w:t>/5</w:t>
      </w:r>
      <w:r w:rsidR="00C60279">
        <w:rPr>
          <w:rFonts w:cs="Angsana New"/>
          <w:szCs w:val="24"/>
          <w:lang w:val="fr-CH" w:eastAsia="ja-JP" w:bidi="th-TH"/>
        </w:rPr>
        <w:t> :</w:t>
      </w:r>
      <w:r w:rsidRPr="00CD512F">
        <w:rPr>
          <w:rFonts w:cs="Angsana New"/>
          <w:szCs w:val="24"/>
          <w:lang w:val="fr-CH" w:eastAsia="ja-JP" w:bidi="th-TH"/>
        </w:rPr>
        <w:t xml:space="preserve"> </w:t>
      </w:r>
      <w:r w:rsidR="00EA58D3" w:rsidRPr="00CD512F">
        <w:rPr>
          <w:rFonts w:cs="Angsana New"/>
          <w:szCs w:val="24"/>
          <w:lang w:val="fr-CH" w:eastAsia="ja-JP" w:bidi="th-TH"/>
        </w:rPr>
        <w:t>Section 6</w:t>
      </w:r>
      <w:r w:rsidRPr="00CD512F">
        <w:rPr>
          <w:rFonts w:cs="Angsana New"/>
          <w:szCs w:val="24"/>
          <w:lang w:val="fr-CH" w:eastAsia="ja-JP" w:bidi="th-TH"/>
        </w:rPr>
        <w:t>/3</w:t>
      </w:r>
      <w:r w:rsidR="00C63FAE" w:rsidRPr="00CD512F">
        <w:rPr>
          <w:rFonts w:cs="Angsana New"/>
          <w:szCs w:val="24"/>
          <w:lang w:val="fr-CH" w:eastAsia="ja-JP" w:bidi="th-TH"/>
        </w:rPr>
        <w:t> </w:t>
      </w:r>
      <w:proofErr w:type="spellStart"/>
      <w:r w:rsidRPr="00CD512F">
        <w:rPr>
          <w:rFonts w:cs="Angsana New"/>
          <w:szCs w:val="24"/>
          <w:lang w:val="fr-CH" w:eastAsia="ja-JP" w:bidi="th-TH"/>
        </w:rPr>
        <w:t>Draft</w:t>
      </w:r>
      <w:proofErr w:type="spellEnd"/>
      <w:r w:rsidR="00C63FAE" w:rsidRPr="00CD512F">
        <w:rPr>
          <w:rFonts w:cs="Angsana New"/>
          <w:szCs w:val="24"/>
          <w:lang w:val="fr-CH" w:eastAsia="ja-JP" w:bidi="th-TH"/>
        </w:rPr>
        <w:t> </w:t>
      </w:r>
      <w:r w:rsidRPr="00CD512F">
        <w:rPr>
          <w:rFonts w:cs="Angsana New"/>
          <w:szCs w:val="24"/>
          <w:lang w:val="fr-CH" w:eastAsia="ja-JP" w:bidi="th-TH"/>
        </w:rPr>
        <w:t>1)</w:t>
      </w:r>
    </w:p>
    <w:p w:rsidR="00265CC4" w:rsidRPr="00CD512F" w:rsidRDefault="001A72E3" w:rsidP="001A72E3">
      <w:pPr>
        <w:pStyle w:val="ListParagraph"/>
        <w:spacing w:before="120"/>
        <w:ind w:left="2835" w:hanging="2268"/>
        <w:contextualSpacing w:val="0"/>
        <w:rPr>
          <w:rFonts w:cs="Angsana New"/>
          <w:szCs w:val="24"/>
          <w:lang w:val="fr-CH" w:eastAsia="ja-JP" w:bidi="th-TH"/>
        </w:rPr>
      </w:pPr>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TGP</w:t>
      </w:r>
      <w:proofErr w:type="spellEnd"/>
      <w:r w:rsidRPr="00CD512F">
        <w:rPr>
          <w:rFonts w:cs="Angsana New"/>
          <w:szCs w:val="24"/>
          <w:lang w:val="fr-CH" w:eastAsia="ja-JP" w:bidi="th-TH"/>
        </w:rPr>
        <w:t>/7</w:t>
      </w:r>
      <w:r w:rsidR="00C60279">
        <w:rPr>
          <w:rFonts w:cs="Angsana New"/>
          <w:szCs w:val="24"/>
          <w:lang w:val="fr-CH" w:eastAsia="ja-JP" w:bidi="th-TH"/>
        </w:rPr>
        <w:t> :</w:t>
      </w:r>
      <w:r w:rsidR="00AC7B5A" w:rsidRPr="00CD512F">
        <w:rPr>
          <w:rFonts w:cs="Angsana New"/>
          <w:szCs w:val="24"/>
          <w:lang w:val="fr-CH" w:eastAsia="ja-JP" w:bidi="th-TH"/>
        </w:rPr>
        <w:t xml:space="preserve"> </w:t>
      </w:r>
      <w:r w:rsidRPr="00CD512F">
        <w:rPr>
          <w:lang w:val="fr-CH"/>
        </w:rPr>
        <w:tab/>
      </w:r>
      <w:r w:rsidRPr="00CD512F">
        <w:rPr>
          <w:rFonts w:cs="Angsana New"/>
          <w:szCs w:val="24"/>
          <w:lang w:val="fr-CH" w:eastAsia="ja-JP" w:bidi="th-TH"/>
        </w:rPr>
        <w:t>Élaboration des principes directeurs d</w:t>
      </w:r>
      <w:r w:rsidR="00C60279">
        <w:rPr>
          <w:rFonts w:cs="Angsana New"/>
          <w:szCs w:val="24"/>
          <w:lang w:val="fr-CH" w:eastAsia="ja-JP" w:bidi="th-TH"/>
        </w:rPr>
        <w:t>’</w:t>
      </w:r>
      <w:r w:rsidRPr="00CD512F">
        <w:rPr>
          <w:rFonts w:cs="Angsana New"/>
          <w:szCs w:val="24"/>
          <w:lang w:val="fr-CH" w:eastAsia="ja-JP" w:bidi="th-TH"/>
        </w:rPr>
        <w:t>examen (révision) (</w:t>
      </w:r>
      <w:r w:rsidR="00C60279" w:rsidRPr="00CD512F">
        <w:rPr>
          <w:rFonts w:cs="Angsana New"/>
          <w:szCs w:val="24"/>
          <w:lang w:val="fr-CH" w:eastAsia="ja-JP" w:bidi="th-TH"/>
        </w:rPr>
        <w:t>document</w:t>
      </w:r>
      <w:r w:rsidR="00582E66">
        <w:rPr>
          <w:rFonts w:cs="Angsana New"/>
          <w:szCs w:val="24"/>
          <w:lang w:val="fr-CH" w:eastAsia="ja-JP" w:bidi="th-TH"/>
        </w:rPr>
        <w:t> </w:t>
      </w:r>
      <w:proofErr w:type="spellStart"/>
      <w:r w:rsidR="00C60279" w:rsidRPr="00CD512F">
        <w:rPr>
          <w:rFonts w:cs="Angsana New"/>
          <w:szCs w:val="24"/>
          <w:lang w:val="fr-CH" w:eastAsia="ja-JP" w:bidi="th-TH"/>
        </w:rPr>
        <w:t>TG</w:t>
      </w:r>
      <w:r w:rsidR="007E2454">
        <w:rPr>
          <w:rFonts w:cs="Angsana New"/>
          <w:szCs w:val="24"/>
          <w:lang w:val="fr-CH" w:eastAsia="ja-JP" w:bidi="th-TH"/>
        </w:rPr>
        <w:t>P</w:t>
      </w:r>
      <w:proofErr w:type="spellEnd"/>
      <w:r w:rsidR="007E2454">
        <w:rPr>
          <w:rFonts w:cs="Angsana New"/>
          <w:szCs w:val="24"/>
          <w:lang w:val="fr-CH" w:eastAsia="ja-JP" w:bidi="th-TH"/>
        </w:rPr>
        <w:t>/7/8 </w:t>
      </w:r>
      <w:proofErr w:type="spellStart"/>
      <w:r w:rsidRPr="00CD512F">
        <w:rPr>
          <w:rFonts w:cs="Angsana New"/>
          <w:szCs w:val="24"/>
          <w:lang w:val="fr-CH" w:eastAsia="ja-JP" w:bidi="th-TH"/>
        </w:rPr>
        <w:t>Draft</w:t>
      </w:r>
      <w:proofErr w:type="spellEnd"/>
      <w:r w:rsidR="00C63FAE" w:rsidRPr="00CD512F">
        <w:rPr>
          <w:rFonts w:cs="Angsana New"/>
          <w:szCs w:val="24"/>
          <w:lang w:val="fr-CH" w:eastAsia="ja-JP" w:bidi="th-TH"/>
        </w:rPr>
        <w:t> </w:t>
      </w:r>
      <w:r w:rsidRPr="00CD512F">
        <w:rPr>
          <w:rFonts w:cs="Angsana New"/>
          <w:szCs w:val="24"/>
          <w:lang w:val="fr-CH" w:eastAsia="ja-JP" w:bidi="th-TH"/>
        </w:rPr>
        <w:t>1)</w:t>
      </w:r>
    </w:p>
    <w:p w:rsidR="00265CC4" w:rsidRPr="00CD512F" w:rsidRDefault="001A72E3" w:rsidP="001A72E3">
      <w:pPr>
        <w:pStyle w:val="ListParagraph"/>
        <w:spacing w:before="120"/>
        <w:ind w:left="2835" w:hanging="2268"/>
        <w:contextualSpacing w:val="0"/>
        <w:rPr>
          <w:rFonts w:cs="Angsana New"/>
          <w:szCs w:val="24"/>
          <w:lang w:val="fr-CH" w:eastAsia="ja-JP" w:bidi="th-TH"/>
        </w:rPr>
      </w:pPr>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TGP</w:t>
      </w:r>
      <w:proofErr w:type="spellEnd"/>
      <w:r w:rsidRPr="00CD512F">
        <w:rPr>
          <w:rFonts w:cs="Angsana New"/>
          <w:szCs w:val="24"/>
          <w:lang w:val="fr-CH" w:eastAsia="ja-JP" w:bidi="th-TH"/>
        </w:rPr>
        <w:t>/14</w:t>
      </w:r>
      <w:r w:rsidR="00C60279">
        <w:rPr>
          <w:rFonts w:cs="Angsana New"/>
          <w:szCs w:val="24"/>
          <w:lang w:val="fr-CH" w:eastAsia="ja-JP" w:bidi="th-TH"/>
        </w:rPr>
        <w:t> :</w:t>
      </w:r>
      <w:r w:rsidR="00AC7B5A" w:rsidRPr="00CD512F">
        <w:rPr>
          <w:rFonts w:cs="Angsana New"/>
          <w:szCs w:val="24"/>
          <w:lang w:val="fr-CH" w:eastAsia="ja-JP" w:bidi="th-TH"/>
        </w:rPr>
        <w:t xml:space="preserve"> </w:t>
      </w:r>
      <w:r w:rsidRPr="00CD512F">
        <w:rPr>
          <w:lang w:val="fr-CH"/>
        </w:rPr>
        <w:tab/>
      </w:r>
      <w:r w:rsidRPr="00CD512F">
        <w:rPr>
          <w:rFonts w:cs="Angsana New"/>
          <w:szCs w:val="24"/>
          <w:lang w:val="fr-CH" w:eastAsia="ja-JP" w:bidi="th-TH"/>
        </w:rPr>
        <w:t>Glossaire de termes utilisés dans les documents de l</w:t>
      </w:r>
      <w:r w:rsidR="00C60279">
        <w:rPr>
          <w:rFonts w:cs="Angsana New"/>
          <w:szCs w:val="24"/>
          <w:lang w:val="fr-CH" w:eastAsia="ja-JP" w:bidi="th-TH"/>
        </w:rPr>
        <w:t>’</w:t>
      </w:r>
      <w:proofErr w:type="spellStart"/>
      <w:r w:rsidRPr="00CD512F">
        <w:rPr>
          <w:rFonts w:cs="Angsana New"/>
          <w:szCs w:val="24"/>
          <w:lang w:val="fr-CH" w:eastAsia="ja-JP" w:bidi="th-TH"/>
        </w:rPr>
        <w:t>UPOV</w:t>
      </w:r>
      <w:proofErr w:type="spellEnd"/>
      <w:r w:rsidRPr="00CD512F">
        <w:rPr>
          <w:rFonts w:cs="Angsana New"/>
          <w:szCs w:val="24"/>
          <w:lang w:val="fr-CH" w:eastAsia="ja-JP" w:bidi="th-TH"/>
        </w:rPr>
        <w:t xml:space="preserve"> (révision) (</w:t>
      </w:r>
      <w:r w:rsidR="00C60279" w:rsidRPr="00CD512F">
        <w:rPr>
          <w:rFonts w:cs="Angsana New"/>
          <w:szCs w:val="24"/>
          <w:lang w:val="fr-CH" w:eastAsia="ja-JP" w:bidi="th-TH"/>
        </w:rPr>
        <w:t>document</w:t>
      </w:r>
      <w:r w:rsidR="00582E66">
        <w:rPr>
          <w:rFonts w:cs="Angsana New"/>
          <w:szCs w:val="24"/>
          <w:lang w:val="fr-CH" w:eastAsia="ja-JP" w:bidi="th-TH"/>
        </w:rPr>
        <w:t> </w:t>
      </w:r>
      <w:proofErr w:type="spellStart"/>
      <w:r w:rsidR="00C60279" w:rsidRPr="00CD512F">
        <w:rPr>
          <w:rFonts w:cs="Angsana New"/>
          <w:szCs w:val="24"/>
          <w:lang w:val="fr-CH" w:eastAsia="ja-JP" w:bidi="th-TH"/>
        </w:rPr>
        <w:t>TG</w:t>
      </w:r>
      <w:r w:rsidRPr="00CD512F">
        <w:rPr>
          <w:rFonts w:cs="Angsana New"/>
          <w:szCs w:val="24"/>
          <w:lang w:val="fr-CH" w:eastAsia="ja-JP" w:bidi="th-TH"/>
        </w:rPr>
        <w:t>P</w:t>
      </w:r>
      <w:proofErr w:type="spellEnd"/>
      <w:r w:rsidRPr="00CD512F">
        <w:rPr>
          <w:rFonts w:cs="Angsana New"/>
          <w:szCs w:val="24"/>
          <w:lang w:val="fr-CH" w:eastAsia="ja-JP" w:bidi="th-TH"/>
        </w:rPr>
        <w:t xml:space="preserve">/14/5 </w:t>
      </w:r>
      <w:proofErr w:type="spellStart"/>
      <w:r w:rsidRPr="00CD512F">
        <w:rPr>
          <w:rFonts w:cs="Angsana New"/>
          <w:szCs w:val="24"/>
          <w:lang w:val="fr-CH" w:eastAsia="ja-JP" w:bidi="th-TH"/>
        </w:rPr>
        <w:t>Draft</w:t>
      </w:r>
      <w:proofErr w:type="spellEnd"/>
      <w:r w:rsidR="00C63FAE" w:rsidRPr="00CD512F">
        <w:rPr>
          <w:rFonts w:cs="Angsana New"/>
          <w:szCs w:val="24"/>
          <w:lang w:val="fr-CH" w:eastAsia="ja-JP" w:bidi="th-TH"/>
        </w:rPr>
        <w:t> </w:t>
      </w:r>
      <w:r w:rsidRPr="00CD512F">
        <w:rPr>
          <w:rFonts w:cs="Angsana New"/>
          <w:szCs w:val="24"/>
          <w:lang w:val="fr-CH" w:eastAsia="ja-JP" w:bidi="th-TH"/>
        </w:rPr>
        <w:t>1)</w:t>
      </w:r>
    </w:p>
    <w:p w:rsidR="00265CC4" w:rsidRPr="00CD512F" w:rsidRDefault="001A72E3" w:rsidP="001A72E3">
      <w:pPr>
        <w:pStyle w:val="ListParagraph"/>
        <w:spacing w:before="120"/>
        <w:ind w:left="2835" w:hanging="2268"/>
        <w:contextualSpacing w:val="0"/>
        <w:rPr>
          <w:rFonts w:cs="Angsana New"/>
          <w:szCs w:val="24"/>
          <w:lang w:val="fr-CH" w:eastAsia="ja-JP" w:bidi="th-TH"/>
        </w:rPr>
      </w:pPr>
      <w:r w:rsidRPr="00CD512F">
        <w:rPr>
          <w:rFonts w:cs="Angsana New"/>
          <w:szCs w:val="24"/>
          <w:lang w:val="fr-CH" w:eastAsia="ja-JP" w:bidi="th-TH"/>
        </w:rPr>
        <w:t>Document</w:t>
      </w:r>
      <w:r w:rsidR="00C63FAE" w:rsidRPr="00CD512F">
        <w:rPr>
          <w:rFonts w:cs="Angsana New"/>
          <w:szCs w:val="24"/>
          <w:lang w:val="fr-CH" w:eastAsia="ja-JP" w:bidi="th-TH"/>
        </w:rPr>
        <w:t> </w:t>
      </w:r>
      <w:proofErr w:type="spellStart"/>
      <w:r w:rsidRPr="00CD512F">
        <w:rPr>
          <w:rFonts w:cs="Angsana New"/>
          <w:szCs w:val="24"/>
          <w:lang w:val="fr-CH" w:eastAsia="ja-JP" w:bidi="th-TH"/>
        </w:rPr>
        <w:t>TGP</w:t>
      </w:r>
      <w:proofErr w:type="spellEnd"/>
      <w:r w:rsidRPr="00CD512F">
        <w:rPr>
          <w:rFonts w:cs="Angsana New"/>
          <w:szCs w:val="24"/>
          <w:lang w:val="fr-CH" w:eastAsia="ja-JP" w:bidi="th-TH"/>
        </w:rPr>
        <w:t>/15</w:t>
      </w:r>
      <w:r w:rsidR="00C60279">
        <w:rPr>
          <w:rFonts w:cs="Angsana New"/>
          <w:szCs w:val="24"/>
          <w:lang w:val="fr-CH" w:eastAsia="ja-JP" w:bidi="th-TH"/>
        </w:rPr>
        <w:t> :</w:t>
      </w:r>
      <w:r w:rsidR="00AC7B5A" w:rsidRPr="00CD512F">
        <w:rPr>
          <w:rFonts w:cs="Angsana New"/>
          <w:szCs w:val="24"/>
          <w:lang w:val="fr-CH" w:eastAsia="ja-JP" w:bidi="th-TH"/>
        </w:rPr>
        <w:t xml:space="preserve"> </w:t>
      </w:r>
      <w:r w:rsidRPr="00CD512F">
        <w:rPr>
          <w:lang w:val="fr-CH"/>
        </w:rPr>
        <w:tab/>
      </w:r>
      <w:r w:rsidRPr="00CD512F">
        <w:rPr>
          <w:rFonts w:cs="Angsana New"/>
          <w:szCs w:val="24"/>
          <w:lang w:val="fr-CH" w:eastAsia="ja-JP" w:bidi="th-TH"/>
        </w:rPr>
        <w:t>Conseils en ce qui concerne l</w:t>
      </w:r>
      <w:r w:rsidR="00C60279">
        <w:rPr>
          <w:rFonts w:cs="Angsana New"/>
          <w:szCs w:val="24"/>
          <w:lang w:val="fr-CH" w:eastAsia="ja-JP" w:bidi="th-TH"/>
        </w:rPr>
        <w:t>’</w:t>
      </w:r>
      <w:r w:rsidRPr="00CD512F">
        <w:rPr>
          <w:rFonts w:cs="Angsana New"/>
          <w:szCs w:val="24"/>
          <w:lang w:val="fr-CH" w:eastAsia="ja-JP" w:bidi="th-TH"/>
        </w:rPr>
        <w:t>utilisation des marqueurs biochimiques et moléculaires dans l</w:t>
      </w:r>
      <w:r w:rsidR="00C60279">
        <w:rPr>
          <w:rFonts w:cs="Angsana New"/>
          <w:szCs w:val="24"/>
          <w:lang w:val="fr-CH" w:eastAsia="ja-JP" w:bidi="th-TH"/>
        </w:rPr>
        <w:t>’</w:t>
      </w:r>
      <w:r w:rsidRPr="00CD512F">
        <w:rPr>
          <w:rFonts w:cs="Angsana New"/>
          <w:szCs w:val="24"/>
          <w:lang w:val="fr-CH" w:eastAsia="ja-JP" w:bidi="th-TH"/>
        </w:rPr>
        <w:t>examen de la distinction, de l</w:t>
      </w:r>
      <w:r w:rsidR="00C60279">
        <w:rPr>
          <w:rFonts w:cs="Angsana New"/>
          <w:szCs w:val="24"/>
          <w:lang w:val="fr-CH" w:eastAsia="ja-JP" w:bidi="th-TH"/>
        </w:rPr>
        <w:t>’</w:t>
      </w:r>
      <w:r w:rsidRPr="00CD512F">
        <w:rPr>
          <w:rFonts w:cs="Angsana New"/>
          <w:szCs w:val="24"/>
          <w:lang w:val="fr-CH" w:eastAsia="ja-JP" w:bidi="th-TH"/>
        </w:rPr>
        <w:t>homogénéité et de la stabilité (</w:t>
      </w:r>
      <w:proofErr w:type="spellStart"/>
      <w:r w:rsidRPr="00CD512F">
        <w:rPr>
          <w:rFonts w:cs="Angsana New"/>
          <w:szCs w:val="24"/>
          <w:lang w:val="fr-CH" w:eastAsia="ja-JP" w:bidi="th-TH"/>
        </w:rPr>
        <w:t>DHS</w:t>
      </w:r>
      <w:proofErr w:type="spellEnd"/>
      <w:r w:rsidRPr="00CD512F">
        <w:rPr>
          <w:rFonts w:cs="Angsana New"/>
          <w:szCs w:val="24"/>
          <w:lang w:val="fr-CH" w:eastAsia="ja-JP" w:bidi="th-TH"/>
        </w:rPr>
        <w:t>) (révision) (</w:t>
      </w:r>
      <w:r w:rsidR="00C60279" w:rsidRPr="00CD512F">
        <w:rPr>
          <w:rFonts w:cs="Angsana New"/>
          <w:szCs w:val="24"/>
          <w:lang w:val="fr-CH" w:eastAsia="ja-JP" w:bidi="th-TH"/>
        </w:rPr>
        <w:t>document</w:t>
      </w:r>
      <w:r w:rsidR="00582E66">
        <w:rPr>
          <w:rFonts w:cs="Angsana New"/>
          <w:szCs w:val="24"/>
          <w:lang w:val="fr-CH" w:eastAsia="ja-JP" w:bidi="th-TH"/>
        </w:rPr>
        <w:t> </w:t>
      </w:r>
      <w:proofErr w:type="spellStart"/>
      <w:r w:rsidR="00C60279" w:rsidRPr="00CD512F">
        <w:rPr>
          <w:rFonts w:cs="Angsana New"/>
          <w:szCs w:val="24"/>
          <w:lang w:val="fr-CH" w:eastAsia="ja-JP" w:bidi="th-TH"/>
        </w:rPr>
        <w:t>TG</w:t>
      </w:r>
      <w:r w:rsidRPr="00CD512F">
        <w:rPr>
          <w:rFonts w:cs="Angsana New"/>
          <w:szCs w:val="24"/>
          <w:lang w:val="fr-CH" w:eastAsia="ja-JP" w:bidi="th-TH"/>
        </w:rPr>
        <w:t>P</w:t>
      </w:r>
      <w:proofErr w:type="spellEnd"/>
      <w:r w:rsidRPr="00CD512F">
        <w:rPr>
          <w:rFonts w:cs="Angsana New"/>
          <w:szCs w:val="24"/>
          <w:lang w:val="fr-CH" w:eastAsia="ja-JP" w:bidi="th-TH"/>
        </w:rPr>
        <w:t xml:space="preserve">/15/3 </w:t>
      </w:r>
      <w:proofErr w:type="spellStart"/>
      <w:r w:rsidRPr="00CD512F">
        <w:rPr>
          <w:rFonts w:cs="Angsana New"/>
          <w:szCs w:val="24"/>
          <w:lang w:val="fr-CH" w:eastAsia="ja-JP" w:bidi="th-TH"/>
        </w:rPr>
        <w:t>Draft</w:t>
      </w:r>
      <w:proofErr w:type="spellEnd"/>
      <w:r w:rsidR="00C63FAE" w:rsidRPr="00CD512F">
        <w:rPr>
          <w:rFonts w:cs="Angsana New"/>
          <w:szCs w:val="24"/>
          <w:lang w:val="fr-CH" w:eastAsia="ja-JP" w:bidi="th-TH"/>
        </w:rPr>
        <w:t> </w:t>
      </w:r>
      <w:r w:rsidRPr="00CD512F">
        <w:rPr>
          <w:rFonts w:cs="Angsana New"/>
          <w:szCs w:val="24"/>
          <w:lang w:val="fr-CH" w:eastAsia="ja-JP" w:bidi="th-TH"/>
        </w:rPr>
        <w:t>1)</w:t>
      </w:r>
    </w:p>
    <w:p w:rsidR="00265CC4" w:rsidRPr="00CD512F" w:rsidRDefault="00265CC4" w:rsidP="00AB282A">
      <w:pPr>
        <w:keepNext/>
        <w:jc w:val="left"/>
        <w:rPr>
          <w:lang w:val="fr-CH"/>
        </w:rPr>
      </w:pPr>
    </w:p>
    <w:p w:rsidR="00EA58D3" w:rsidRPr="00CD512F" w:rsidRDefault="00AB282A" w:rsidP="001A72E3">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1A72E3" w:rsidRPr="00CD512F">
        <w:rPr>
          <w:lang w:val="fr-CH"/>
        </w:rPr>
        <w:t xml:space="preserve">Le </w:t>
      </w:r>
      <w:proofErr w:type="spellStart"/>
      <w:r w:rsidR="001A72E3" w:rsidRPr="00CD512F">
        <w:rPr>
          <w:lang w:val="fr-CH"/>
        </w:rPr>
        <w:t>CAJ</w:t>
      </w:r>
      <w:proofErr w:type="spellEnd"/>
      <w:r w:rsidR="001A72E3" w:rsidRPr="00CD512F">
        <w:rPr>
          <w:lang w:val="fr-CH"/>
        </w:rPr>
        <w:t xml:space="preserve"> prend note du rapport du Bureau de l</w:t>
      </w:r>
      <w:r w:rsidR="00C60279">
        <w:rPr>
          <w:lang w:val="fr-CH"/>
        </w:rPr>
        <w:t>’</w:t>
      </w:r>
      <w:r w:rsidR="001A72E3" w:rsidRPr="00CD512F">
        <w:rPr>
          <w:lang w:val="fr-CH"/>
        </w:rPr>
        <w:t>Union selon lequel les documents d</w:t>
      </w:r>
      <w:r w:rsidR="00C60279">
        <w:rPr>
          <w:lang w:val="fr-CH"/>
        </w:rPr>
        <w:t>’</w:t>
      </w:r>
      <w:r w:rsidR="001A72E3" w:rsidRPr="00CD512F">
        <w:rPr>
          <w:lang w:val="fr-CH"/>
        </w:rPr>
        <w:t xml:space="preserve">information et les documents </w:t>
      </w:r>
      <w:proofErr w:type="spellStart"/>
      <w:r w:rsidR="001A72E3" w:rsidRPr="00CD512F">
        <w:rPr>
          <w:lang w:val="fr-CH"/>
        </w:rPr>
        <w:t>TGP</w:t>
      </w:r>
      <w:proofErr w:type="spellEnd"/>
      <w:r w:rsidR="001A72E3" w:rsidRPr="00CD512F">
        <w:rPr>
          <w:lang w:val="fr-CH"/>
        </w:rPr>
        <w:t xml:space="preserve"> ci</w:t>
      </w:r>
      <w:r w:rsidR="00C60279">
        <w:rPr>
          <w:lang w:val="fr-CH"/>
        </w:rPr>
        <w:t>-</w:t>
      </w:r>
      <w:r w:rsidR="001A72E3" w:rsidRPr="00CD512F">
        <w:rPr>
          <w:lang w:val="fr-CH"/>
        </w:rPr>
        <w:t>dessus ont été adoptés par le Conseil le 2</w:t>
      </w:r>
      <w:r w:rsidR="00EA58D3" w:rsidRPr="00CD512F">
        <w:rPr>
          <w:lang w:val="fr-CH"/>
        </w:rPr>
        <w:t>5 octobre 20</w:t>
      </w:r>
      <w:r w:rsidR="001A72E3" w:rsidRPr="00CD512F">
        <w:rPr>
          <w:lang w:val="fr-CH"/>
        </w:rPr>
        <w:t xml:space="preserve">20 dans le cadre de la procédure par correspondance (voir les </w:t>
      </w:r>
      <w:r w:rsidR="00EA58D3" w:rsidRPr="00CD512F">
        <w:rPr>
          <w:lang w:val="fr-CH"/>
        </w:rPr>
        <w:t>paragraphes 1</w:t>
      </w:r>
      <w:r w:rsidR="001A72E3" w:rsidRPr="00CD512F">
        <w:rPr>
          <w:lang w:val="fr-CH"/>
        </w:rPr>
        <w:t>6 à 24 du document</w:t>
      </w:r>
      <w:r w:rsidR="00C63FAE" w:rsidRPr="00CD512F">
        <w:rPr>
          <w:lang w:val="fr-CH"/>
        </w:rPr>
        <w:t> </w:t>
      </w:r>
      <w:r w:rsidR="001A72E3" w:rsidRPr="00CD512F">
        <w:rPr>
          <w:lang w:val="fr-CH"/>
        </w:rPr>
        <w:t xml:space="preserve">C/54/17 </w:t>
      </w:r>
      <w:r w:rsidR="00EA58D3" w:rsidRPr="00CD512F">
        <w:rPr>
          <w:lang w:val="fr-CH"/>
        </w:rPr>
        <w:t>“R</w:t>
      </w:r>
      <w:r w:rsidR="001A72E3" w:rsidRPr="00CD512F">
        <w:rPr>
          <w:lang w:val="fr-CH"/>
        </w:rPr>
        <w:t>ésultats de l</w:t>
      </w:r>
      <w:r w:rsidR="00C60279">
        <w:rPr>
          <w:lang w:val="fr-CH"/>
        </w:rPr>
        <w:t>’</w:t>
      </w:r>
      <w:r w:rsidR="001A72E3" w:rsidRPr="00CD512F">
        <w:rPr>
          <w:lang w:val="fr-CH"/>
        </w:rPr>
        <w:t>examen des documents par correspondanc</w:t>
      </w:r>
      <w:r w:rsidR="00EA58D3" w:rsidRPr="00CD512F">
        <w:rPr>
          <w:lang w:val="fr-CH"/>
        </w:rPr>
        <w:t>e”</w:t>
      </w:r>
      <w:r w:rsidR="001A72E3" w:rsidRPr="00CD512F">
        <w:rPr>
          <w:lang w:val="fr-CH"/>
        </w:rPr>
        <w:t>).</w:t>
      </w:r>
    </w:p>
    <w:p w:rsidR="00265CC4" w:rsidRPr="00CD512F" w:rsidRDefault="00265CC4" w:rsidP="00AB282A">
      <w:pPr>
        <w:jc w:val="left"/>
        <w:rPr>
          <w:lang w:val="fr-CH"/>
        </w:rPr>
      </w:pPr>
    </w:p>
    <w:bookmarkEnd w:id="3"/>
    <w:bookmarkEnd w:id="4"/>
    <w:bookmarkEnd w:id="5"/>
    <w:bookmarkEnd w:id="6"/>
    <w:bookmarkEnd w:id="7"/>
    <w:p w:rsidR="00EA58D3" w:rsidRPr="00CD512F" w:rsidRDefault="001A72E3" w:rsidP="001A72E3">
      <w:pPr>
        <w:pStyle w:val="Heading3"/>
        <w:rPr>
          <w:lang w:val="fr-CH"/>
        </w:rPr>
      </w:pPr>
      <w:r w:rsidRPr="00CD512F">
        <w:rPr>
          <w:lang w:val="fr-CH"/>
        </w:rPr>
        <w:t>Notes explicatives</w:t>
      </w:r>
    </w:p>
    <w:p w:rsidR="00265CC4" w:rsidRPr="00CD512F" w:rsidRDefault="00265CC4" w:rsidP="00AB282A">
      <w:pPr>
        <w:keepNext/>
        <w:rPr>
          <w:lang w:val="fr-CH"/>
        </w:rPr>
      </w:pPr>
    </w:p>
    <w:p w:rsidR="00265CC4" w:rsidRPr="00CD512F" w:rsidRDefault="001A72E3" w:rsidP="001A72E3">
      <w:pPr>
        <w:pStyle w:val="Heading4"/>
        <w:rPr>
          <w:snapToGrid w:val="0"/>
          <w:kern w:val="28"/>
          <w:lang w:val="fr-CH"/>
        </w:rPr>
      </w:pPr>
      <w:proofErr w:type="spellStart"/>
      <w:r w:rsidRPr="00CD512F">
        <w:rPr>
          <w:snapToGrid w:val="0"/>
          <w:kern w:val="28"/>
          <w:lang w:val="fr-CH"/>
        </w:rPr>
        <w:t>UPOV</w:t>
      </w:r>
      <w:proofErr w:type="spellEnd"/>
      <w:r w:rsidRPr="00CD512F">
        <w:rPr>
          <w:snapToGrid w:val="0"/>
          <w:kern w:val="28"/>
          <w:lang w:val="fr-CH"/>
        </w:rPr>
        <w:t>/</w:t>
      </w:r>
      <w:proofErr w:type="spellStart"/>
      <w:r w:rsidRPr="00CD512F">
        <w:rPr>
          <w:snapToGrid w:val="0"/>
          <w:kern w:val="28"/>
          <w:lang w:val="fr-CH"/>
        </w:rPr>
        <w:t>EXN</w:t>
      </w:r>
      <w:proofErr w:type="spellEnd"/>
      <w:r w:rsidRPr="00CD512F">
        <w:rPr>
          <w:snapToGrid w:val="0"/>
          <w:kern w:val="28"/>
          <w:lang w:val="fr-CH"/>
        </w:rPr>
        <w:t>/DEN</w:t>
      </w:r>
      <w:r w:rsidR="00C60279">
        <w:rPr>
          <w:snapToGrid w:val="0"/>
          <w:kern w:val="28"/>
          <w:lang w:val="fr-CH"/>
        </w:rPr>
        <w:t> :</w:t>
      </w:r>
      <w:r w:rsidRPr="00CD512F">
        <w:rPr>
          <w:snapToGrid w:val="0"/>
          <w:kern w:val="28"/>
          <w:lang w:val="fr-CH"/>
        </w:rPr>
        <w:t xml:space="preserve"> Notes explicatives concernant les dénominations variétales en vertu de la </w:t>
      </w:r>
      <w:r w:rsidR="00C60279">
        <w:rPr>
          <w:snapToGrid w:val="0"/>
          <w:kern w:val="28"/>
          <w:lang w:val="fr-CH"/>
        </w:rPr>
        <w:t>Convention </w:t>
      </w:r>
      <w:proofErr w:type="spellStart"/>
      <w:r w:rsidR="00C60279">
        <w:rPr>
          <w:snapToGrid w:val="0"/>
          <w:kern w:val="28"/>
          <w:lang w:val="fr-CH"/>
        </w:rPr>
        <w:t>UPOV</w:t>
      </w:r>
      <w:proofErr w:type="spellEnd"/>
      <w:r w:rsidRPr="00CD512F">
        <w:rPr>
          <w:snapToGrid w:val="0"/>
          <w:kern w:val="28"/>
          <w:lang w:val="fr-CH"/>
        </w:rPr>
        <w:t xml:space="preserve"> (</w:t>
      </w:r>
      <w:r w:rsidR="00EA58D3" w:rsidRPr="00CD512F">
        <w:rPr>
          <w:snapToGrid w:val="0"/>
          <w:kern w:val="28"/>
          <w:lang w:val="fr-CH"/>
        </w:rPr>
        <w:t xml:space="preserve">documents </w:t>
      </w:r>
      <w:proofErr w:type="spellStart"/>
      <w:r w:rsidR="00EA58D3" w:rsidRPr="00CD512F">
        <w:rPr>
          <w:snapToGrid w:val="0"/>
          <w:kern w:val="28"/>
          <w:lang w:val="fr-CH"/>
        </w:rPr>
        <w:t>CA</w:t>
      </w:r>
      <w:r w:rsidRPr="00CD512F">
        <w:rPr>
          <w:snapToGrid w:val="0"/>
          <w:kern w:val="28"/>
          <w:lang w:val="fr-CH"/>
        </w:rPr>
        <w:t>J</w:t>
      </w:r>
      <w:proofErr w:type="spellEnd"/>
      <w:r w:rsidRPr="00CD512F">
        <w:rPr>
          <w:snapToGrid w:val="0"/>
          <w:kern w:val="28"/>
          <w:lang w:val="fr-CH"/>
        </w:rPr>
        <w:t>/77/3</w:t>
      </w:r>
      <w:r w:rsidR="00AC7B5A" w:rsidRPr="00CD512F">
        <w:rPr>
          <w:snapToGrid w:val="0"/>
          <w:kern w:val="28"/>
          <w:lang w:val="fr-CH"/>
        </w:rPr>
        <w:t> </w:t>
      </w:r>
      <w:proofErr w:type="spellStart"/>
      <w:r w:rsidRPr="00CD512F">
        <w:rPr>
          <w:snapToGrid w:val="0"/>
          <w:kern w:val="28"/>
          <w:lang w:val="fr-CH"/>
        </w:rPr>
        <w:t>Rev</w:t>
      </w:r>
      <w:proofErr w:type="spellEnd"/>
      <w:r w:rsidRPr="00CD512F">
        <w:rPr>
          <w:snapToGrid w:val="0"/>
          <w:kern w:val="28"/>
          <w:lang w:val="fr-CH"/>
        </w:rPr>
        <w:t xml:space="preserve">., </w:t>
      </w:r>
      <w:proofErr w:type="spellStart"/>
      <w:r w:rsidRPr="00CD512F">
        <w:rPr>
          <w:snapToGrid w:val="0"/>
          <w:kern w:val="28"/>
          <w:lang w:val="fr-CH"/>
        </w:rPr>
        <w:t>CAJ</w:t>
      </w:r>
      <w:proofErr w:type="spellEnd"/>
      <w:r w:rsidRPr="00CD512F">
        <w:rPr>
          <w:snapToGrid w:val="0"/>
          <w:kern w:val="28"/>
          <w:lang w:val="fr-CH"/>
        </w:rPr>
        <w:t xml:space="preserve">/77/9 et </w:t>
      </w:r>
      <w:proofErr w:type="spellStart"/>
      <w:r w:rsidRPr="00CD512F">
        <w:rPr>
          <w:snapToGrid w:val="0"/>
          <w:kern w:val="28"/>
          <w:lang w:val="fr-CH"/>
        </w:rPr>
        <w:t>UPOV</w:t>
      </w:r>
      <w:proofErr w:type="spellEnd"/>
      <w:r w:rsidRPr="00CD512F">
        <w:rPr>
          <w:snapToGrid w:val="0"/>
          <w:kern w:val="28"/>
          <w:lang w:val="fr-CH"/>
        </w:rPr>
        <w:t>/</w:t>
      </w:r>
      <w:proofErr w:type="spellStart"/>
      <w:r w:rsidRPr="00CD512F">
        <w:rPr>
          <w:snapToGrid w:val="0"/>
          <w:kern w:val="28"/>
          <w:lang w:val="fr-CH"/>
        </w:rPr>
        <w:t>EXN</w:t>
      </w:r>
      <w:proofErr w:type="spellEnd"/>
      <w:r w:rsidRPr="00CD512F">
        <w:rPr>
          <w:snapToGrid w:val="0"/>
          <w:kern w:val="28"/>
          <w:lang w:val="fr-CH"/>
        </w:rPr>
        <w:t>/DEN/1 </w:t>
      </w:r>
      <w:proofErr w:type="spellStart"/>
      <w:r w:rsidRPr="00CD512F">
        <w:rPr>
          <w:snapToGrid w:val="0"/>
          <w:kern w:val="28"/>
          <w:lang w:val="fr-CH"/>
        </w:rPr>
        <w:t>Draft</w:t>
      </w:r>
      <w:proofErr w:type="spellEnd"/>
      <w:r w:rsidRPr="00CD512F">
        <w:rPr>
          <w:snapToGrid w:val="0"/>
          <w:kern w:val="28"/>
          <w:lang w:val="fr-CH"/>
        </w:rPr>
        <w:t> 4)</w:t>
      </w:r>
    </w:p>
    <w:p w:rsidR="00265CC4" w:rsidRPr="00CD512F" w:rsidRDefault="00265CC4" w:rsidP="00AB282A">
      <w:pPr>
        <w:rPr>
          <w:lang w:val="fr-CH"/>
        </w:rPr>
      </w:pPr>
    </w:p>
    <w:p w:rsidR="00265CC4" w:rsidRPr="00CD512F" w:rsidRDefault="00AB282A" w:rsidP="00A620C6">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A620C6" w:rsidRPr="00CD512F">
        <w:rPr>
          <w:lang w:val="fr-CH"/>
        </w:rPr>
        <w:t xml:space="preserve">Le </w:t>
      </w:r>
      <w:proofErr w:type="spellStart"/>
      <w:r w:rsidR="00A620C6" w:rsidRPr="00CD512F">
        <w:rPr>
          <w:lang w:val="fr-CH"/>
        </w:rPr>
        <w:t>CAJ</w:t>
      </w:r>
      <w:proofErr w:type="spellEnd"/>
      <w:r w:rsidR="00A620C6" w:rsidRPr="00CD512F">
        <w:rPr>
          <w:lang w:val="fr-CH"/>
        </w:rPr>
        <w:t xml:space="preserve"> examine les documents </w:t>
      </w:r>
      <w:proofErr w:type="spellStart"/>
      <w:r w:rsidR="00A620C6" w:rsidRPr="00CD512F">
        <w:rPr>
          <w:lang w:val="fr-CH"/>
        </w:rPr>
        <w:t>CAJ</w:t>
      </w:r>
      <w:proofErr w:type="spellEnd"/>
      <w:r w:rsidR="00A620C6" w:rsidRPr="00CD512F">
        <w:rPr>
          <w:lang w:val="fr-CH"/>
        </w:rPr>
        <w:t>/77/3</w:t>
      </w:r>
      <w:r w:rsidR="00AC7B5A" w:rsidRPr="00CD512F">
        <w:rPr>
          <w:lang w:val="fr-CH"/>
        </w:rPr>
        <w:t> </w:t>
      </w:r>
      <w:proofErr w:type="spellStart"/>
      <w:r w:rsidR="00A620C6" w:rsidRPr="00CD512F">
        <w:rPr>
          <w:lang w:val="fr-CH"/>
        </w:rPr>
        <w:t>Rev</w:t>
      </w:r>
      <w:proofErr w:type="spellEnd"/>
      <w:r w:rsidR="00A620C6" w:rsidRPr="00CD512F">
        <w:rPr>
          <w:lang w:val="fr-CH"/>
        </w:rPr>
        <w:t xml:space="preserve">., </w:t>
      </w:r>
      <w:proofErr w:type="spellStart"/>
      <w:r w:rsidR="00A620C6" w:rsidRPr="00CD512F">
        <w:rPr>
          <w:lang w:val="fr-CH"/>
        </w:rPr>
        <w:t>CAJ</w:t>
      </w:r>
      <w:proofErr w:type="spellEnd"/>
      <w:r w:rsidR="00A620C6" w:rsidRPr="00CD512F">
        <w:rPr>
          <w:lang w:val="fr-CH"/>
        </w:rPr>
        <w:t>/77/9 “Résultats de l</w:t>
      </w:r>
      <w:r w:rsidR="00C60279">
        <w:rPr>
          <w:lang w:val="fr-CH"/>
        </w:rPr>
        <w:t>’</w:t>
      </w:r>
      <w:r w:rsidR="00A620C6" w:rsidRPr="00CD512F">
        <w:rPr>
          <w:lang w:val="fr-CH"/>
        </w:rPr>
        <w:t xml:space="preserve">examen des documents par correspondance” et </w:t>
      </w:r>
      <w:proofErr w:type="spellStart"/>
      <w:r w:rsidR="00A620C6" w:rsidRPr="00CD512F">
        <w:rPr>
          <w:lang w:val="fr-CH"/>
        </w:rPr>
        <w:t>UPOV</w:t>
      </w:r>
      <w:proofErr w:type="spellEnd"/>
      <w:r w:rsidR="00A620C6" w:rsidRPr="00CD512F">
        <w:rPr>
          <w:lang w:val="fr-CH"/>
        </w:rPr>
        <w:t>/</w:t>
      </w:r>
      <w:proofErr w:type="spellStart"/>
      <w:r w:rsidR="00A620C6" w:rsidRPr="00CD512F">
        <w:rPr>
          <w:lang w:val="fr-CH"/>
        </w:rPr>
        <w:t>EXN</w:t>
      </w:r>
      <w:proofErr w:type="spellEnd"/>
      <w:r w:rsidR="00A620C6" w:rsidRPr="00CD512F">
        <w:rPr>
          <w:lang w:val="fr-CH"/>
        </w:rPr>
        <w:t>/DEN/1 </w:t>
      </w:r>
      <w:proofErr w:type="spellStart"/>
      <w:r w:rsidR="00A620C6" w:rsidRPr="00CD512F">
        <w:rPr>
          <w:lang w:val="fr-CH"/>
        </w:rPr>
        <w:t>Draft</w:t>
      </w:r>
      <w:proofErr w:type="spellEnd"/>
      <w:r w:rsidR="00A620C6" w:rsidRPr="00CD512F">
        <w:rPr>
          <w:lang w:val="fr-CH"/>
        </w:rPr>
        <w:t> 4.</w:t>
      </w:r>
    </w:p>
    <w:p w:rsidR="00265CC4" w:rsidRPr="00CD512F" w:rsidRDefault="00265CC4" w:rsidP="00AB282A">
      <w:pPr>
        <w:rPr>
          <w:lang w:val="fr-CH"/>
        </w:rPr>
      </w:pPr>
    </w:p>
    <w:p w:rsidR="00265CC4" w:rsidRPr="00CD512F" w:rsidRDefault="00AB282A" w:rsidP="00A620C6">
      <w:pPr>
        <w:rPr>
          <w:lang w:val="fr-CH"/>
        </w:rPr>
      </w:pPr>
      <w:r w:rsidRPr="00CD512F">
        <w:rPr>
          <w:rFonts w:cs="Arial"/>
          <w:lang w:val="fr-CH"/>
        </w:rPr>
        <w:fldChar w:fldCharType="begin"/>
      </w:r>
      <w:r w:rsidRPr="00CD512F">
        <w:rPr>
          <w:rFonts w:cs="Arial"/>
          <w:lang w:val="fr-CH"/>
        </w:rPr>
        <w:instrText xml:space="preserve"> AUTONUM  </w:instrText>
      </w:r>
      <w:r w:rsidRPr="00CD512F">
        <w:rPr>
          <w:rFonts w:cs="Arial"/>
          <w:lang w:val="fr-CH"/>
        </w:rPr>
        <w:fldChar w:fldCharType="end"/>
      </w:r>
      <w:r w:rsidRPr="00CD512F">
        <w:rPr>
          <w:rFonts w:cs="Arial"/>
          <w:lang w:val="fr-CH"/>
        </w:rPr>
        <w:tab/>
      </w:r>
      <w:r w:rsidR="00A620C6" w:rsidRPr="00CD512F">
        <w:rPr>
          <w:rFonts w:cs="Arial"/>
          <w:lang w:val="fr-CH"/>
        </w:rPr>
        <w:t xml:space="preserve">Le </w:t>
      </w:r>
      <w:proofErr w:type="spellStart"/>
      <w:r w:rsidR="00A620C6" w:rsidRPr="00CD512F">
        <w:rPr>
          <w:rFonts w:cs="Arial"/>
          <w:lang w:val="fr-CH"/>
        </w:rPr>
        <w:t>CAJ</w:t>
      </w:r>
      <w:proofErr w:type="spellEnd"/>
      <w:r w:rsidR="00A620C6" w:rsidRPr="00CD512F">
        <w:rPr>
          <w:rFonts w:cs="Arial"/>
          <w:lang w:val="fr-CH"/>
        </w:rPr>
        <w:t xml:space="preserve"> prend note des réponses des membres de l</w:t>
      </w:r>
      <w:r w:rsidR="00C60279">
        <w:rPr>
          <w:rFonts w:cs="Arial"/>
          <w:lang w:val="fr-CH"/>
        </w:rPr>
        <w:t>’</w:t>
      </w:r>
      <w:r w:rsidR="00A620C6" w:rsidRPr="00CD512F">
        <w:rPr>
          <w:rFonts w:cs="Arial"/>
          <w:lang w:val="fr-CH"/>
        </w:rPr>
        <w:t>Union à la circulaire</w:t>
      </w:r>
      <w:r w:rsidR="00C63FAE" w:rsidRPr="00CD512F">
        <w:rPr>
          <w:rFonts w:cs="Arial"/>
          <w:lang w:val="fr-CH"/>
        </w:rPr>
        <w:t> </w:t>
      </w:r>
      <w:r w:rsidR="00A620C6" w:rsidRPr="00CD512F">
        <w:rPr>
          <w:rFonts w:cs="Arial"/>
          <w:lang w:val="fr-CH"/>
        </w:rPr>
        <w:t>E</w:t>
      </w:r>
      <w:r w:rsidR="00C60279">
        <w:rPr>
          <w:rFonts w:cs="Arial"/>
          <w:lang w:val="fr-CH"/>
        </w:rPr>
        <w:t>-</w:t>
      </w:r>
      <w:r w:rsidR="00A620C6" w:rsidRPr="00CD512F">
        <w:rPr>
          <w:rFonts w:cs="Arial"/>
          <w:lang w:val="fr-CH"/>
        </w:rPr>
        <w:t>20/017, reproduites à l</w:t>
      </w:r>
      <w:r w:rsidR="00C60279">
        <w:rPr>
          <w:rFonts w:cs="Arial"/>
          <w:lang w:val="fr-CH"/>
        </w:rPr>
        <w:t>’</w:t>
      </w:r>
      <w:r w:rsidR="00EA58D3" w:rsidRPr="00CD512F">
        <w:rPr>
          <w:rFonts w:cs="Arial"/>
          <w:lang w:val="fr-CH"/>
        </w:rPr>
        <w:t>annexe I</w:t>
      </w:r>
      <w:r w:rsidR="00A620C6" w:rsidRPr="00CD512F">
        <w:rPr>
          <w:rFonts w:cs="Arial"/>
          <w:lang w:val="fr-CH"/>
        </w:rPr>
        <w:t xml:space="preserve"> du </w:t>
      </w:r>
      <w:r w:rsidR="00C60279" w:rsidRPr="00CD512F">
        <w:rPr>
          <w:rFonts w:cs="Arial"/>
          <w:lang w:val="fr-CH"/>
        </w:rPr>
        <w:t>document</w:t>
      </w:r>
      <w:r w:rsidR="00582E66">
        <w:rPr>
          <w:rFonts w:cs="Arial"/>
          <w:lang w:val="fr-CH"/>
        </w:rPr>
        <w:t> </w:t>
      </w:r>
      <w:proofErr w:type="spellStart"/>
      <w:r w:rsidR="00C60279" w:rsidRPr="00CD512F">
        <w:rPr>
          <w:rFonts w:cs="Arial"/>
          <w:lang w:val="fr-CH"/>
        </w:rPr>
        <w:t>CA</w:t>
      </w:r>
      <w:r w:rsidR="00A620C6" w:rsidRPr="00CD512F">
        <w:rPr>
          <w:rFonts w:cs="Arial"/>
          <w:lang w:val="fr-CH"/>
        </w:rPr>
        <w:t>J</w:t>
      </w:r>
      <w:proofErr w:type="spellEnd"/>
      <w:r w:rsidR="00A620C6" w:rsidRPr="00CD512F">
        <w:rPr>
          <w:rFonts w:cs="Arial"/>
          <w:lang w:val="fr-CH"/>
        </w:rPr>
        <w:t>/77/3</w:t>
      </w:r>
      <w:r w:rsidR="00AC7B5A" w:rsidRPr="00CD512F">
        <w:rPr>
          <w:rFonts w:cs="Arial"/>
          <w:lang w:val="fr-CH"/>
        </w:rPr>
        <w:t> </w:t>
      </w:r>
      <w:proofErr w:type="spellStart"/>
      <w:r w:rsidR="00A620C6" w:rsidRPr="00CD512F">
        <w:rPr>
          <w:rFonts w:cs="Arial"/>
          <w:lang w:val="fr-CH"/>
        </w:rPr>
        <w:t>Rev</w:t>
      </w:r>
      <w:proofErr w:type="spellEnd"/>
      <w:r w:rsidR="00A620C6" w:rsidRPr="00CD512F">
        <w:rPr>
          <w:rFonts w:cs="Arial"/>
          <w:lang w:val="fr-CH"/>
        </w:rPr>
        <w:t>.</w:t>
      </w:r>
      <w:r w:rsidR="007E2454">
        <w:rPr>
          <w:rFonts w:cs="Arial"/>
          <w:lang w:val="fr-CH"/>
        </w:rPr>
        <w:t>.</w:t>
      </w:r>
    </w:p>
    <w:p w:rsidR="00265CC4" w:rsidRPr="00CD512F" w:rsidRDefault="00265CC4" w:rsidP="00AB282A">
      <w:pPr>
        <w:rPr>
          <w:lang w:val="fr-CH"/>
        </w:rPr>
      </w:pPr>
    </w:p>
    <w:p w:rsidR="00EA58D3" w:rsidRPr="007E2454" w:rsidRDefault="00AB282A" w:rsidP="00A620C6">
      <w:pPr>
        <w:rPr>
          <w:spacing w:val="2"/>
          <w:lang w:val="fr-CH"/>
        </w:rPr>
      </w:pPr>
      <w:r w:rsidRPr="007E2454">
        <w:rPr>
          <w:rFonts w:cs="Arial"/>
          <w:spacing w:val="2"/>
          <w:lang w:val="fr-CH"/>
        </w:rPr>
        <w:fldChar w:fldCharType="begin"/>
      </w:r>
      <w:r w:rsidRPr="007E2454">
        <w:rPr>
          <w:rFonts w:cs="Arial"/>
          <w:spacing w:val="2"/>
          <w:lang w:val="fr-CH"/>
        </w:rPr>
        <w:instrText xml:space="preserve"> AUTONUM  </w:instrText>
      </w:r>
      <w:r w:rsidRPr="007E2454">
        <w:rPr>
          <w:rFonts w:cs="Arial"/>
          <w:spacing w:val="2"/>
          <w:lang w:val="fr-CH"/>
        </w:rPr>
        <w:fldChar w:fldCharType="end"/>
      </w:r>
      <w:r w:rsidRPr="007E2454">
        <w:rPr>
          <w:rFonts w:cs="Arial"/>
          <w:spacing w:val="2"/>
          <w:lang w:val="fr-CH"/>
        </w:rPr>
        <w:tab/>
      </w:r>
      <w:r w:rsidR="00A620C6" w:rsidRPr="007E2454">
        <w:rPr>
          <w:rFonts w:cs="Arial"/>
          <w:spacing w:val="2"/>
          <w:lang w:val="fr-CH"/>
        </w:rPr>
        <w:t xml:space="preserve">Le </w:t>
      </w:r>
      <w:proofErr w:type="spellStart"/>
      <w:r w:rsidR="00A620C6" w:rsidRPr="007E2454">
        <w:rPr>
          <w:rFonts w:cs="Arial"/>
          <w:spacing w:val="2"/>
          <w:lang w:val="fr-CH"/>
        </w:rPr>
        <w:t>CAJ</w:t>
      </w:r>
      <w:proofErr w:type="spellEnd"/>
      <w:r w:rsidR="00A620C6" w:rsidRPr="007E2454">
        <w:rPr>
          <w:rFonts w:cs="Arial"/>
          <w:spacing w:val="2"/>
          <w:lang w:val="fr-CH"/>
        </w:rPr>
        <w:t xml:space="preserve"> approuve la demande formulée par</w:t>
      </w:r>
      <w:r w:rsidR="00EA58D3" w:rsidRPr="007E2454">
        <w:rPr>
          <w:rFonts w:cs="Arial"/>
          <w:spacing w:val="2"/>
          <w:lang w:val="fr-CH"/>
        </w:rPr>
        <w:t xml:space="preserve"> le </w:t>
      </w:r>
      <w:proofErr w:type="spellStart"/>
      <w:r w:rsidR="00EA58D3" w:rsidRPr="007E2454">
        <w:rPr>
          <w:rFonts w:cs="Arial"/>
          <w:spacing w:val="2"/>
          <w:lang w:val="fr-CH"/>
        </w:rPr>
        <w:t>TWV</w:t>
      </w:r>
      <w:proofErr w:type="spellEnd"/>
      <w:r w:rsidR="00A620C6" w:rsidRPr="007E2454">
        <w:rPr>
          <w:rFonts w:cs="Arial"/>
          <w:spacing w:val="2"/>
          <w:lang w:val="fr-CH"/>
        </w:rPr>
        <w:t xml:space="preserve"> à sa cinquante</w:t>
      </w:r>
      <w:r w:rsidR="00C60279" w:rsidRPr="007E2454">
        <w:rPr>
          <w:rFonts w:cs="Arial"/>
          <w:spacing w:val="2"/>
          <w:lang w:val="fr-CH"/>
        </w:rPr>
        <w:t>-</w:t>
      </w:r>
      <w:r w:rsidR="00A620C6" w:rsidRPr="007E2454">
        <w:rPr>
          <w:rFonts w:cs="Arial"/>
          <w:spacing w:val="2"/>
          <w:lang w:val="fr-CH"/>
        </w:rPr>
        <w:t>quatr</w:t>
      </w:r>
      <w:r w:rsidR="00C60279" w:rsidRPr="007E2454">
        <w:rPr>
          <w:rFonts w:cs="Arial"/>
          <w:spacing w:val="2"/>
          <w:lang w:val="fr-CH"/>
        </w:rPr>
        <w:t>ième session</w:t>
      </w:r>
      <w:r w:rsidR="00A620C6" w:rsidRPr="007E2454">
        <w:rPr>
          <w:rFonts w:cs="Arial"/>
          <w:spacing w:val="2"/>
          <w:lang w:val="fr-CH"/>
        </w:rPr>
        <w:t xml:space="preserve"> tendant à ne pas introduire la </w:t>
      </w:r>
      <w:r w:rsidR="00EA58D3" w:rsidRPr="007E2454">
        <w:rPr>
          <w:rFonts w:cs="Arial"/>
          <w:spacing w:val="2"/>
          <w:lang w:val="fr-CH"/>
        </w:rPr>
        <w:t>classe 2</w:t>
      </w:r>
      <w:r w:rsidR="00A620C6" w:rsidRPr="007E2454">
        <w:rPr>
          <w:rFonts w:cs="Arial"/>
          <w:spacing w:val="2"/>
          <w:lang w:val="fr-CH"/>
        </w:rPr>
        <w:t xml:space="preserve">05B dans le </w:t>
      </w:r>
      <w:r w:rsidR="00C60279" w:rsidRPr="007E2454">
        <w:rPr>
          <w:rFonts w:cs="Arial"/>
          <w:spacing w:val="2"/>
          <w:lang w:val="fr-CH"/>
        </w:rPr>
        <w:t>document</w:t>
      </w:r>
      <w:r w:rsidR="00582E66" w:rsidRPr="007E2454">
        <w:rPr>
          <w:rFonts w:cs="Arial"/>
          <w:spacing w:val="2"/>
          <w:lang w:val="fr-CH"/>
        </w:rPr>
        <w:t> </w:t>
      </w:r>
      <w:proofErr w:type="spellStart"/>
      <w:r w:rsidR="00C60279" w:rsidRPr="007E2454">
        <w:rPr>
          <w:rFonts w:cs="Arial"/>
          <w:spacing w:val="2"/>
          <w:lang w:val="fr-CH"/>
        </w:rPr>
        <w:t>UP</w:t>
      </w:r>
      <w:r w:rsidR="00A620C6" w:rsidRPr="007E2454">
        <w:rPr>
          <w:rFonts w:cs="Arial"/>
          <w:spacing w:val="2"/>
          <w:lang w:val="fr-CH"/>
        </w:rPr>
        <w:t>OV</w:t>
      </w:r>
      <w:proofErr w:type="spellEnd"/>
      <w:r w:rsidR="00A620C6" w:rsidRPr="007E2454">
        <w:rPr>
          <w:rFonts w:cs="Arial"/>
          <w:spacing w:val="2"/>
          <w:lang w:val="fr-CH"/>
        </w:rPr>
        <w:t>/</w:t>
      </w:r>
      <w:proofErr w:type="spellStart"/>
      <w:r w:rsidR="00A620C6" w:rsidRPr="007E2454">
        <w:rPr>
          <w:rFonts w:cs="Arial"/>
          <w:spacing w:val="2"/>
          <w:lang w:val="fr-CH"/>
        </w:rPr>
        <w:t>EXN</w:t>
      </w:r>
      <w:proofErr w:type="spellEnd"/>
      <w:r w:rsidR="00A620C6" w:rsidRPr="007E2454">
        <w:rPr>
          <w:rFonts w:cs="Arial"/>
          <w:spacing w:val="2"/>
          <w:lang w:val="fr-CH"/>
        </w:rPr>
        <w:t xml:space="preserve">/DEN/1 (voir le </w:t>
      </w:r>
      <w:r w:rsidR="00EA58D3" w:rsidRPr="007E2454">
        <w:rPr>
          <w:rFonts w:cs="Arial"/>
          <w:spacing w:val="2"/>
          <w:lang w:val="fr-CH"/>
        </w:rPr>
        <w:t>paragraphe 2</w:t>
      </w:r>
      <w:r w:rsidR="007E2454">
        <w:rPr>
          <w:rFonts w:cs="Arial"/>
          <w:spacing w:val="2"/>
          <w:lang w:val="fr-CH"/>
        </w:rPr>
        <w:t>5 du document </w:t>
      </w:r>
      <w:proofErr w:type="spellStart"/>
      <w:r w:rsidR="00A620C6" w:rsidRPr="007E2454">
        <w:rPr>
          <w:rFonts w:cs="Arial"/>
          <w:spacing w:val="2"/>
          <w:lang w:val="fr-CH"/>
        </w:rPr>
        <w:t>CAJ</w:t>
      </w:r>
      <w:proofErr w:type="spellEnd"/>
      <w:r w:rsidR="00A620C6" w:rsidRPr="007E2454">
        <w:rPr>
          <w:rFonts w:cs="Arial"/>
          <w:spacing w:val="2"/>
          <w:lang w:val="fr-CH"/>
        </w:rPr>
        <w:t>/77/3</w:t>
      </w:r>
      <w:r w:rsidR="00AC7B5A" w:rsidRPr="007E2454">
        <w:rPr>
          <w:rFonts w:cs="Arial"/>
          <w:spacing w:val="2"/>
          <w:lang w:val="fr-CH"/>
        </w:rPr>
        <w:t> </w:t>
      </w:r>
      <w:proofErr w:type="spellStart"/>
      <w:r w:rsidR="00A620C6" w:rsidRPr="007E2454">
        <w:rPr>
          <w:rFonts w:cs="Arial"/>
          <w:spacing w:val="2"/>
          <w:lang w:val="fr-CH"/>
        </w:rPr>
        <w:t>Rev</w:t>
      </w:r>
      <w:proofErr w:type="spellEnd"/>
      <w:r w:rsidR="00A620C6" w:rsidRPr="007E2454">
        <w:rPr>
          <w:rFonts w:cs="Arial"/>
          <w:spacing w:val="2"/>
          <w:lang w:val="fr-CH"/>
        </w:rPr>
        <w:t>.).</w:t>
      </w:r>
    </w:p>
    <w:p w:rsidR="00265CC4" w:rsidRPr="00CD512F" w:rsidRDefault="00265CC4" w:rsidP="00AB282A">
      <w:pPr>
        <w:rPr>
          <w:lang w:val="fr-CH"/>
        </w:rPr>
      </w:pPr>
    </w:p>
    <w:p w:rsidR="00EA58D3" w:rsidRPr="00CD512F" w:rsidRDefault="00AB282A" w:rsidP="009424CE">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9424CE" w:rsidRPr="00CD512F">
        <w:rPr>
          <w:lang w:val="fr-CH"/>
        </w:rPr>
        <w:t xml:space="preserve">Le </w:t>
      </w:r>
      <w:proofErr w:type="spellStart"/>
      <w:r w:rsidR="009424CE" w:rsidRPr="00CD512F">
        <w:rPr>
          <w:lang w:val="fr-CH"/>
        </w:rPr>
        <w:t>CAJ</w:t>
      </w:r>
      <w:proofErr w:type="spellEnd"/>
      <w:r w:rsidR="009424CE" w:rsidRPr="00CD512F">
        <w:rPr>
          <w:lang w:val="fr-CH"/>
        </w:rPr>
        <w:t xml:space="preserve"> prend note des observations reçues sur le </w:t>
      </w:r>
      <w:r w:rsidR="00C60279" w:rsidRPr="00CD512F">
        <w:rPr>
          <w:lang w:val="fr-CH"/>
        </w:rPr>
        <w:t>document</w:t>
      </w:r>
      <w:r w:rsidR="00582E66">
        <w:rPr>
          <w:lang w:val="fr-CH"/>
        </w:rPr>
        <w:t> </w:t>
      </w:r>
      <w:proofErr w:type="spellStart"/>
      <w:r w:rsidR="00C60279" w:rsidRPr="00CD512F">
        <w:rPr>
          <w:lang w:val="fr-CH"/>
        </w:rPr>
        <w:t>UP</w:t>
      </w:r>
      <w:r w:rsidR="009424CE" w:rsidRPr="00CD512F">
        <w:rPr>
          <w:lang w:val="fr-CH"/>
        </w:rPr>
        <w:t>OV</w:t>
      </w:r>
      <w:proofErr w:type="spellEnd"/>
      <w:r w:rsidR="009424CE" w:rsidRPr="00CD512F">
        <w:rPr>
          <w:lang w:val="fr-CH"/>
        </w:rPr>
        <w:t>/</w:t>
      </w:r>
      <w:proofErr w:type="spellStart"/>
      <w:r w:rsidR="009424CE" w:rsidRPr="00CD512F">
        <w:rPr>
          <w:lang w:val="fr-CH"/>
        </w:rPr>
        <w:t>EXN</w:t>
      </w:r>
      <w:proofErr w:type="spellEnd"/>
      <w:r w:rsidR="009424CE" w:rsidRPr="00CD512F">
        <w:rPr>
          <w:lang w:val="fr-CH"/>
        </w:rPr>
        <w:t xml:space="preserve">/DEN/1 </w:t>
      </w:r>
      <w:proofErr w:type="spellStart"/>
      <w:r w:rsidR="009424CE" w:rsidRPr="00CD512F">
        <w:rPr>
          <w:lang w:val="fr-CH"/>
        </w:rPr>
        <w:t>Draft</w:t>
      </w:r>
      <w:proofErr w:type="spellEnd"/>
      <w:r w:rsidR="00C63FAE" w:rsidRPr="00CD512F">
        <w:rPr>
          <w:lang w:val="fr-CH"/>
        </w:rPr>
        <w:t> </w:t>
      </w:r>
      <w:r w:rsidR="009424CE" w:rsidRPr="00CD512F">
        <w:rPr>
          <w:lang w:val="fr-CH"/>
        </w:rPr>
        <w:t>4 en réponse à la circulaire</w:t>
      </w:r>
      <w:r w:rsidR="00C63FAE" w:rsidRPr="00CD512F">
        <w:rPr>
          <w:lang w:val="fr-CH"/>
        </w:rPr>
        <w:t> </w:t>
      </w:r>
      <w:r w:rsidR="009424CE" w:rsidRPr="00CD512F">
        <w:rPr>
          <w:lang w:val="fr-CH"/>
        </w:rPr>
        <w:t>E</w:t>
      </w:r>
      <w:r w:rsidR="00C60279">
        <w:rPr>
          <w:lang w:val="fr-CH"/>
        </w:rPr>
        <w:t>-</w:t>
      </w:r>
      <w:r w:rsidR="009424CE" w:rsidRPr="00CD512F">
        <w:rPr>
          <w:lang w:val="fr-CH"/>
        </w:rPr>
        <w:t>20/120 du 2</w:t>
      </w:r>
      <w:r w:rsidR="00EA58D3" w:rsidRPr="00CD512F">
        <w:rPr>
          <w:lang w:val="fr-CH"/>
        </w:rPr>
        <w:t>1 août 20</w:t>
      </w:r>
      <w:r w:rsidR="009424CE" w:rsidRPr="00CD512F">
        <w:rPr>
          <w:lang w:val="fr-CH"/>
        </w:rPr>
        <w:t xml:space="preserve">20, </w:t>
      </w:r>
      <w:r w:rsidR="003A6851">
        <w:rPr>
          <w:lang w:val="fr-CH"/>
        </w:rPr>
        <w:t>qui figure</w:t>
      </w:r>
      <w:r w:rsidR="009424CE" w:rsidRPr="00CD512F">
        <w:rPr>
          <w:lang w:val="fr-CH"/>
        </w:rPr>
        <w:t>nt dans l</w:t>
      </w:r>
      <w:r w:rsidR="00C60279">
        <w:rPr>
          <w:lang w:val="fr-CH"/>
        </w:rPr>
        <w:t>’</w:t>
      </w:r>
      <w:r w:rsidR="00EA58D3" w:rsidRPr="00CD512F">
        <w:rPr>
          <w:lang w:val="fr-CH"/>
        </w:rPr>
        <w:t>annexe I</w:t>
      </w:r>
      <w:r w:rsidR="009424CE" w:rsidRPr="00CD512F">
        <w:rPr>
          <w:lang w:val="fr-CH"/>
        </w:rPr>
        <w:t xml:space="preserve"> du </w:t>
      </w:r>
      <w:r w:rsidR="00C60279" w:rsidRPr="00CD512F">
        <w:rPr>
          <w:lang w:val="fr-CH"/>
        </w:rPr>
        <w:t>document</w:t>
      </w:r>
      <w:r w:rsidR="00582E66">
        <w:rPr>
          <w:lang w:val="fr-CH"/>
        </w:rPr>
        <w:t> </w:t>
      </w:r>
      <w:proofErr w:type="spellStart"/>
      <w:r w:rsidR="00C60279" w:rsidRPr="00CD512F">
        <w:rPr>
          <w:lang w:val="fr-CH"/>
        </w:rPr>
        <w:t>CA</w:t>
      </w:r>
      <w:r w:rsidR="009424CE" w:rsidRPr="00CD512F">
        <w:rPr>
          <w:lang w:val="fr-CH"/>
        </w:rPr>
        <w:t>J</w:t>
      </w:r>
      <w:proofErr w:type="spellEnd"/>
      <w:r w:rsidR="009424CE" w:rsidRPr="00CD512F">
        <w:rPr>
          <w:lang w:val="fr-CH"/>
        </w:rPr>
        <w:t>/77/9.</w:t>
      </w:r>
    </w:p>
    <w:p w:rsidR="00265CC4" w:rsidRPr="00CD512F" w:rsidRDefault="00265CC4" w:rsidP="00AB282A">
      <w:pPr>
        <w:rPr>
          <w:lang w:val="fr-CH"/>
        </w:rPr>
      </w:pPr>
    </w:p>
    <w:p w:rsidR="00265CC4" w:rsidRPr="00CD512F" w:rsidRDefault="00AB282A" w:rsidP="009424CE">
      <w:pPr>
        <w:rPr>
          <w:lang w:val="fr-CH"/>
        </w:rPr>
      </w:pPr>
      <w:r w:rsidRPr="00CD512F">
        <w:rPr>
          <w:rFonts w:cs="Arial"/>
          <w:lang w:val="fr-CH"/>
        </w:rPr>
        <w:fldChar w:fldCharType="begin"/>
      </w:r>
      <w:r w:rsidRPr="00CD512F">
        <w:rPr>
          <w:rFonts w:cs="Arial"/>
          <w:lang w:val="fr-CH"/>
        </w:rPr>
        <w:instrText xml:space="preserve"> AUTONUM  </w:instrText>
      </w:r>
      <w:r w:rsidRPr="00CD512F">
        <w:rPr>
          <w:rFonts w:cs="Arial"/>
          <w:lang w:val="fr-CH"/>
        </w:rPr>
        <w:fldChar w:fldCharType="end"/>
      </w:r>
      <w:r w:rsidRPr="00CD512F">
        <w:rPr>
          <w:rFonts w:cs="Arial"/>
          <w:lang w:val="fr-CH"/>
        </w:rPr>
        <w:tab/>
      </w:r>
      <w:r w:rsidR="009424CE" w:rsidRPr="00CD512F">
        <w:rPr>
          <w:rFonts w:cs="Arial"/>
          <w:lang w:val="fr-CH"/>
        </w:rPr>
        <w:t xml:space="preserve">Le </w:t>
      </w:r>
      <w:proofErr w:type="spellStart"/>
      <w:r w:rsidR="009424CE" w:rsidRPr="00CD512F">
        <w:rPr>
          <w:rFonts w:cs="Arial"/>
          <w:lang w:val="fr-CH"/>
        </w:rPr>
        <w:t>CAJ</w:t>
      </w:r>
      <w:proofErr w:type="spellEnd"/>
      <w:r w:rsidR="009424CE" w:rsidRPr="00CD512F">
        <w:rPr>
          <w:rFonts w:cs="Arial"/>
          <w:lang w:val="fr-CH"/>
        </w:rPr>
        <w:t>, sur la base des observations figurant à l</w:t>
      </w:r>
      <w:r w:rsidR="00C60279">
        <w:rPr>
          <w:rFonts w:cs="Arial"/>
          <w:lang w:val="fr-CH"/>
        </w:rPr>
        <w:t>’</w:t>
      </w:r>
      <w:r w:rsidR="00EA58D3" w:rsidRPr="00CD512F">
        <w:rPr>
          <w:rFonts w:cs="Arial"/>
          <w:lang w:val="fr-CH"/>
        </w:rPr>
        <w:t>annexe I</w:t>
      </w:r>
      <w:r w:rsidR="009424CE" w:rsidRPr="00CD512F">
        <w:rPr>
          <w:rFonts w:cs="Arial"/>
          <w:lang w:val="fr-CH"/>
        </w:rPr>
        <w:t xml:space="preserve"> du document </w:t>
      </w:r>
      <w:proofErr w:type="spellStart"/>
      <w:r w:rsidR="009424CE" w:rsidRPr="00CD512F">
        <w:rPr>
          <w:rFonts w:cs="Arial"/>
          <w:lang w:val="fr-CH"/>
        </w:rPr>
        <w:t>CAJ</w:t>
      </w:r>
      <w:proofErr w:type="spellEnd"/>
      <w:r w:rsidR="009424CE" w:rsidRPr="00CD512F">
        <w:rPr>
          <w:rFonts w:cs="Arial"/>
          <w:lang w:val="fr-CH"/>
        </w:rPr>
        <w:t>/77/9 et des messages de soutien adressés lors de sa soixante</w:t>
      </w:r>
      <w:r w:rsidR="00C60279">
        <w:rPr>
          <w:rFonts w:cs="Arial"/>
          <w:lang w:val="fr-CH"/>
        </w:rPr>
        <w:t>-</w:t>
      </w:r>
      <w:r w:rsidR="009424CE" w:rsidRPr="00CD512F">
        <w:rPr>
          <w:rFonts w:cs="Arial"/>
          <w:lang w:val="fr-CH"/>
        </w:rPr>
        <w:t>dix</w:t>
      </w:r>
      <w:r w:rsidR="00C60279">
        <w:rPr>
          <w:rFonts w:cs="Arial"/>
          <w:lang w:val="fr-CH"/>
        </w:rPr>
        <w:t>-</w:t>
      </w:r>
      <w:r w:rsidR="009424CE" w:rsidRPr="00CD512F">
        <w:rPr>
          <w:rFonts w:cs="Arial"/>
          <w:lang w:val="fr-CH"/>
        </w:rPr>
        <w:t>sept</w:t>
      </w:r>
      <w:r w:rsidR="00C60279">
        <w:rPr>
          <w:rFonts w:cs="Arial"/>
          <w:lang w:val="fr-CH"/>
        </w:rPr>
        <w:t>ième session</w:t>
      </w:r>
      <w:r w:rsidR="009424CE" w:rsidRPr="00CD512F">
        <w:rPr>
          <w:rFonts w:cs="Arial"/>
          <w:lang w:val="fr-CH"/>
        </w:rPr>
        <w:t>, invite le Bureau de l</w:t>
      </w:r>
      <w:r w:rsidR="00C60279">
        <w:rPr>
          <w:rFonts w:cs="Arial"/>
          <w:lang w:val="fr-CH"/>
        </w:rPr>
        <w:t>’</w:t>
      </w:r>
      <w:r w:rsidR="009424CE" w:rsidRPr="00CD512F">
        <w:rPr>
          <w:rFonts w:cs="Arial"/>
          <w:lang w:val="fr-CH"/>
        </w:rPr>
        <w:t xml:space="preserve">Union à établir un projet de document </w:t>
      </w:r>
      <w:proofErr w:type="spellStart"/>
      <w:r w:rsidR="009424CE" w:rsidRPr="00CD512F">
        <w:rPr>
          <w:rFonts w:cs="Arial"/>
          <w:lang w:val="fr-CH"/>
        </w:rPr>
        <w:t>UPOV</w:t>
      </w:r>
      <w:proofErr w:type="spellEnd"/>
      <w:r w:rsidR="009424CE" w:rsidRPr="00CD512F">
        <w:rPr>
          <w:rFonts w:cs="Arial"/>
          <w:lang w:val="fr-CH"/>
        </w:rPr>
        <w:t>/</w:t>
      </w:r>
      <w:proofErr w:type="spellStart"/>
      <w:r w:rsidR="009424CE" w:rsidRPr="00CD512F">
        <w:rPr>
          <w:rFonts w:cs="Arial"/>
          <w:lang w:val="fr-CH"/>
        </w:rPr>
        <w:t>EXN</w:t>
      </w:r>
      <w:proofErr w:type="spellEnd"/>
      <w:r w:rsidR="009424CE" w:rsidRPr="00CD512F">
        <w:rPr>
          <w:rFonts w:cs="Arial"/>
          <w:lang w:val="fr-CH"/>
        </w:rPr>
        <w:t xml:space="preserve">/DEN “Notes explicatives concernant les dénominations variétales en vertu de la </w:t>
      </w:r>
      <w:r w:rsidR="00C60279">
        <w:rPr>
          <w:rFonts w:cs="Arial"/>
          <w:lang w:val="fr-CH"/>
        </w:rPr>
        <w:t>Convention </w:t>
      </w:r>
      <w:proofErr w:type="spellStart"/>
      <w:r w:rsidR="00C60279">
        <w:rPr>
          <w:rFonts w:cs="Arial"/>
          <w:lang w:val="fr-CH"/>
        </w:rPr>
        <w:t>UPOV</w:t>
      </w:r>
      <w:proofErr w:type="spellEnd"/>
      <w:r w:rsidR="009424CE" w:rsidRPr="00CD512F">
        <w:rPr>
          <w:rFonts w:cs="Arial"/>
          <w:lang w:val="fr-CH"/>
        </w:rPr>
        <w:t xml:space="preserve">” (document </w:t>
      </w:r>
      <w:proofErr w:type="spellStart"/>
      <w:r w:rsidR="009424CE" w:rsidRPr="00CD512F">
        <w:rPr>
          <w:rFonts w:cs="Arial"/>
          <w:lang w:val="fr-CH"/>
        </w:rPr>
        <w:t>UPOV</w:t>
      </w:r>
      <w:proofErr w:type="spellEnd"/>
      <w:r w:rsidR="009424CE" w:rsidRPr="00CD512F">
        <w:rPr>
          <w:rFonts w:cs="Arial"/>
          <w:lang w:val="fr-CH"/>
        </w:rPr>
        <w:t>/</w:t>
      </w:r>
      <w:proofErr w:type="spellStart"/>
      <w:r w:rsidR="009424CE" w:rsidRPr="00CD512F">
        <w:rPr>
          <w:rFonts w:cs="Arial"/>
          <w:lang w:val="fr-CH"/>
        </w:rPr>
        <w:t>EXN</w:t>
      </w:r>
      <w:proofErr w:type="spellEnd"/>
      <w:r w:rsidR="009424CE" w:rsidRPr="00CD512F">
        <w:rPr>
          <w:rFonts w:cs="Arial"/>
          <w:lang w:val="fr-CH"/>
        </w:rPr>
        <w:t>/DEN/1 </w:t>
      </w:r>
      <w:proofErr w:type="spellStart"/>
      <w:r w:rsidR="009424CE" w:rsidRPr="00CD512F">
        <w:rPr>
          <w:rFonts w:cs="Arial"/>
          <w:lang w:val="fr-CH"/>
        </w:rPr>
        <w:t>Draft</w:t>
      </w:r>
      <w:proofErr w:type="spellEnd"/>
      <w:r w:rsidR="009424CE" w:rsidRPr="00CD512F">
        <w:rPr>
          <w:rFonts w:cs="Arial"/>
          <w:lang w:val="fr-CH"/>
        </w:rPr>
        <w:t> 5), qui sera soumis</w:t>
      </w:r>
      <w:r w:rsidR="00EA58D3" w:rsidRPr="00CD512F">
        <w:rPr>
          <w:rFonts w:cs="Arial"/>
          <w:lang w:val="fr-CH"/>
        </w:rPr>
        <w:t xml:space="preserve"> au </w:t>
      </w:r>
      <w:proofErr w:type="spellStart"/>
      <w:r w:rsidR="00EA58D3" w:rsidRPr="00CD512F">
        <w:rPr>
          <w:rFonts w:cs="Arial"/>
          <w:lang w:val="fr-CH"/>
        </w:rPr>
        <w:t>CAJ</w:t>
      </w:r>
      <w:proofErr w:type="spellEnd"/>
      <w:r w:rsidR="009424CE" w:rsidRPr="00CD512F">
        <w:rPr>
          <w:rFonts w:cs="Arial"/>
          <w:lang w:val="fr-CH"/>
        </w:rPr>
        <w:t xml:space="preserve"> pour observations par correspondance;  et, sur la base des observations reçues, le Bureau de l</w:t>
      </w:r>
      <w:r w:rsidR="00C60279">
        <w:rPr>
          <w:rFonts w:cs="Arial"/>
          <w:lang w:val="fr-CH"/>
        </w:rPr>
        <w:t>’</w:t>
      </w:r>
      <w:r w:rsidR="009424CE" w:rsidRPr="00CD512F">
        <w:rPr>
          <w:rFonts w:cs="Arial"/>
          <w:lang w:val="fr-CH"/>
        </w:rPr>
        <w:t xml:space="preserve">Union établira un nouveau projet de document </w:t>
      </w:r>
      <w:proofErr w:type="spellStart"/>
      <w:r w:rsidR="009424CE" w:rsidRPr="00CD512F">
        <w:rPr>
          <w:rFonts w:cs="Arial"/>
          <w:lang w:val="fr-CH"/>
        </w:rPr>
        <w:t>UPOV</w:t>
      </w:r>
      <w:proofErr w:type="spellEnd"/>
      <w:r w:rsidR="009424CE" w:rsidRPr="00CD512F">
        <w:rPr>
          <w:rFonts w:cs="Arial"/>
          <w:lang w:val="fr-CH"/>
        </w:rPr>
        <w:t>/</w:t>
      </w:r>
      <w:proofErr w:type="spellStart"/>
      <w:r w:rsidR="009424CE" w:rsidRPr="00CD512F">
        <w:rPr>
          <w:rFonts w:cs="Arial"/>
          <w:lang w:val="fr-CH"/>
        </w:rPr>
        <w:t>EXN</w:t>
      </w:r>
      <w:proofErr w:type="spellEnd"/>
      <w:r w:rsidR="009424CE" w:rsidRPr="00CD512F">
        <w:rPr>
          <w:rFonts w:cs="Arial"/>
          <w:lang w:val="fr-CH"/>
        </w:rPr>
        <w:t>/DEN pour examen par</w:t>
      </w:r>
      <w:r w:rsidR="00EA58D3" w:rsidRPr="00CD512F">
        <w:rPr>
          <w:rFonts w:cs="Arial"/>
          <w:lang w:val="fr-CH"/>
        </w:rPr>
        <w:t xml:space="preserve"> le </w:t>
      </w:r>
      <w:proofErr w:type="spellStart"/>
      <w:r w:rsidR="00EA58D3" w:rsidRPr="00CD512F">
        <w:rPr>
          <w:rFonts w:cs="Arial"/>
          <w:lang w:val="fr-CH"/>
        </w:rPr>
        <w:t>CAJ</w:t>
      </w:r>
      <w:proofErr w:type="spellEnd"/>
      <w:r w:rsidR="009424CE" w:rsidRPr="00CD512F">
        <w:rPr>
          <w:rFonts w:cs="Arial"/>
          <w:lang w:val="fr-CH"/>
        </w:rPr>
        <w:t xml:space="preserve"> à sa soixante</w:t>
      </w:r>
      <w:r w:rsidR="00C60279">
        <w:rPr>
          <w:rFonts w:cs="Arial"/>
          <w:lang w:val="fr-CH"/>
        </w:rPr>
        <w:t>-</w:t>
      </w:r>
      <w:r w:rsidR="009424CE" w:rsidRPr="00CD512F">
        <w:rPr>
          <w:rFonts w:cs="Arial"/>
          <w:lang w:val="fr-CH"/>
        </w:rPr>
        <w:t>dix</w:t>
      </w:r>
      <w:r w:rsidR="00C60279">
        <w:rPr>
          <w:rFonts w:cs="Arial"/>
          <w:lang w:val="fr-CH"/>
        </w:rPr>
        <w:t>-</w:t>
      </w:r>
      <w:r w:rsidR="009424CE" w:rsidRPr="00CD512F">
        <w:rPr>
          <w:rFonts w:cs="Arial"/>
          <w:lang w:val="fr-CH"/>
        </w:rPr>
        <w:t>huit</w:t>
      </w:r>
      <w:r w:rsidR="00C60279">
        <w:rPr>
          <w:rFonts w:cs="Arial"/>
          <w:lang w:val="fr-CH"/>
        </w:rPr>
        <w:t>ième session</w:t>
      </w:r>
      <w:r w:rsidR="009424CE" w:rsidRPr="00CD512F">
        <w:rPr>
          <w:rFonts w:cs="Arial"/>
          <w:lang w:val="fr-CH"/>
        </w:rPr>
        <w:t xml:space="preserve"> prévue </w:t>
      </w:r>
      <w:r w:rsidR="00EA58D3" w:rsidRPr="00CD512F">
        <w:rPr>
          <w:rFonts w:cs="Arial"/>
          <w:lang w:val="fr-CH"/>
        </w:rPr>
        <w:t>en 2021</w:t>
      </w:r>
      <w:r w:rsidR="009424CE" w:rsidRPr="00CD512F">
        <w:rPr>
          <w:rFonts w:cs="Arial"/>
          <w:lang w:val="fr-CH"/>
        </w:rPr>
        <w:t>.</w:t>
      </w:r>
    </w:p>
    <w:p w:rsidR="00265CC4" w:rsidRPr="00CD512F" w:rsidRDefault="00265CC4" w:rsidP="00AB282A">
      <w:pPr>
        <w:rPr>
          <w:lang w:val="fr-CH"/>
        </w:rPr>
      </w:pPr>
    </w:p>
    <w:p w:rsidR="00265CC4" w:rsidRPr="00CD512F" w:rsidRDefault="00265CC4" w:rsidP="00AB282A">
      <w:pPr>
        <w:rPr>
          <w:lang w:val="fr-CH"/>
        </w:rPr>
      </w:pPr>
    </w:p>
    <w:p w:rsidR="00265CC4" w:rsidRPr="00CD512F" w:rsidRDefault="009424CE" w:rsidP="009424CE">
      <w:pPr>
        <w:keepNext/>
        <w:rPr>
          <w:snapToGrid w:val="0"/>
          <w:u w:val="single"/>
          <w:lang w:val="fr-CH"/>
        </w:rPr>
      </w:pPr>
      <w:r w:rsidRPr="00CD512F">
        <w:rPr>
          <w:snapToGrid w:val="0"/>
          <w:u w:val="single"/>
          <w:lang w:val="fr-CH"/>
        </w:rPr>
        <w:t xml:space="preserve">Variétés essentiellement dérivées (documents </w:t>
      </w:r>
      <w:proofErr w:type="spellStart"/>
      <w:r w:rsidRPr="00CD512F">
        <w:rPr>
          <w:snapToGrid w:val="0"/>
          <w:u w:val="single"/>
          <w:lang w:val="fr-CH"/>
        </w:rPr>
        <w:t>CAJ</w:t>
      </w:r>
      <w:proofErr w:type="spellEnd"/>
      <w:r w:rsidRPr="00CD512F">
        <w:rPr>
          <w:snapToGrid w:val="0"/>
          <w:u w:val="single"/>
          <w:lang w:val="fr-CH"/>
        </w:rPr>
        <w:t>/77/4</w:t>
      </w:r>
      <w:r w:rsidR="00AC7B5A" w:rsidRPr="00CD512F">
        <w:rPr>
          <w:snapToGrid w:val="0"/>
          <w:u w:val="single"/>
          <w:lang w:val="fr-CH"/>
        </w:rPr>
        <w:t> </w:t>
      </w:r>
      <w:proofErr w:type="spellStart"/>
      <w:r w:rsidRPr="00CD512F">
        <w:rPr>
          <w:snapToGrid w:val="0"/>
          <w:u w:val="single"/>
          <w:lang w:val="fr-CH"/>
        </w:rPr>
        <w:t>Rev</w:t>
      </w:r>
      <w:proofErr w:type="spellEnd"/>
      <w:r w:rsidRPr="00CD512F">
        <w:rPr>
          <w:snapToGrid w:val="0"/>
          <w:u w:val="single"/>
          <w:lang w:val="fr-CH"/>
        </w:rPr>
        <w:t xml:space="preserve">. et </w:t>
      </w:r>
      <w:proofErr w:type="spellStart"/>
      <w:r w:rsidRPr="00CD512F">
        <w:rPr>
          <w:snapToGrid w:val="0"/>
          <w:u w:val="single"/>
          <w:lang w:val="fr-CH"/>
        </w:rPr>
        <w:t>CAJ</w:t>
      </w:r>
      <w:proofErr w:type="spellEnd"/>
      <w:r w:rsidRPr="00CD512F">
        <w:rPr>
          <w:snapToGrid w:val="0"/>
          <w:u w:val="single"/>
          <w:lang w:val="fr-CH"/>
        </w:rPr>
        <w:t>/77/9)</w:t>
      </w:r>
    </w:p>
    <w:p w:rsidR="00265CC4" w:rsidRPr="00CD512F" w:rsidRDefault="00265CC4" w:rsidP="00AB282A">
      <w:pPr>
        <w:rPr>
          <w:lang w:val="fr-CH"/>
        </w:rPr>
      </w:pPr>
    </w:p>
    <w:p w:rsidR="00EA58D3" w:rsidRPr="00CD512F" w:rsidRDefault="00AB282A" w:rsidP="009424CE">
      <w:pPr>
        <w:rPr>
          <w:rFonts w:cs="Arial"/>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9424CE" w:rsidRPr="00CD512F">
        <w:rPr>
          <w:snapToGrid w:val="0"/>
          <w:lang w:val="fr-CH"/>
        </w:rPr>
        <w:t xml:space="preserve">Le </w:t>
      </w:r>
      <w:proofErr w:type="spellStart"/>
      <w:r w:rsidR="009424CE" w:rsidRPr="00CD512F">
        <w:rPr>
          <w:snapToGrid w:val="0"/>
          <w:lang w:val="fr-CH"/>
        </w:rPr>
        <w:t>CAJ</w:t>
      </w:r>
      <w:proofErr w:type="spellEnd"/>
      <w:r w:rsidR="009424CE" w:rsidRPr="00CD512F">
        <w:rPr>
          <w:snapToGrid w:val="0"/>
          <w:lang w:val="fr-CH"/>
        </w:rPr>
        <w:t xml:space="preserve"> note que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9424CE" w:rsidRPr="00CD512F">
        <w:rPr>
          <w:snapToGrid w:val="0"/>
          <w:lang w:val="fr-CH"/>
        </w:rPr>
        <w:t>J</w:t>
      </w:r>
      <w:proofErr w:type="spellEnd"/>
      <w:r w:rsidR="009424CE" w:rsidRPr="00CD512F">
        <w:rPr>
          <w:snapToGrid w:val="0"/>
          <w:lang w:val="fr-CH"/>
        </w:rPr>
        <w:t>/77/4</w:t>
      </w:r>
      <w:r w:rsidR="00AC7B5A" w:rsidRPr="00CD512F">
        <w:rPr>
          <w:snapToGrid w:val="0"/>
          <w:lang w:val="fr-CH"/>
        </w:rPr>
        <w:t> </w:t>
      </w:r>
      <w:proofErr w:type="spellStart"/>
      <w:r w:rsidR="009424CE" w:rsidRPr="00CD512F">
        <w:rPr>
          <w:snapToGrid w:val="0"/>
          <w:lang w:val="fr-CH"/>
        </w:rPr>
        <w:t>Rev</w:t>
      </w:r>
      <w:proofErr w:type="spellEnd"/>
      <w:r w:rsidR="009424CE" w:rsidRPr="00CD512F">
        <w:rPr>
          <w:snapToGrid w:val="0"/>
          <w:lang w:val="fr-CH"/>
        </w:rPr>
        <w:t>. a été examiné par correspondance.</w:t>
      </w:r>
    </w:p>
    <w:p w:rsidR="00265CC4" w:rsidRPr="00CD512F" w:rsidRDefault="00265CC4" w:rsidP="00AB282A">
      <w:pPr>
        <w:rPr>
          <w:rFonts w:cs="Arial"/>
          <w:lang w:val="fr-CH"/>
        </w:rPr>
      </w:pPr>
    </w:p>
    <w:p w:rsidR="00265CC4" w:rsidRPr="00CD512F" w:rsidRDefault="00AB282A" w:rsidP="009424CE">
      <w:pPr>
        <w:rPr>
          <w:lang w:val="fr-CH"/>
        </w:rPr>
      </w:pPr>
      <w:r w:rsidRPr="00CD512F">
        <w:rPr>
          <w:snapToGrid w:val="0"/>
          <w:lang w:val="fr-CH"/>
        </w:rPr>
        <w:lastRenderedPageBreak/>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9424CE" w:rsidRPr="00CD512F">
        <w:rPr>
          <w:snapToGrid w:val="0"/>
          <w:lang w:val="fr-CH"/>
        </w:rPr>
        <w:t xml:space="preserve">Le </w:t>
      </w:r>
      <w:proofErr w:type="spellStart"/>
      <w:r w:rsidR="009424CE" w:rsidRPr="00CD512F">
        <w:rPr>
          <w:snapToGrid w:val="0"/>
          <w:lang w:val="fr-CH"/>
        </w:rPr>
        <w:t>CAJ</w:t>
      </w:r>
      <w:proofErr w:type="spellEnd"/>
      <w:r w:rsidR="009424CE" w:rsidRPr="00CD512F">
        <w:rPr>
          <w:snapToGrid w:val="0"/>
          <w:lang w:val="fr-CH"/>
        </w:rPr>
        <w:t xml:space="preserve"> note que les décisions figurant dans le document</w:t>
      </w:r>
      <w:r w:rsidR="00582E66">
        <w:rPr>
          <w:snapToGrid w:val="0"/>
          <w:lang w:val="fr-CH"/>
        </w:rPr>
        <w:t> </w:t>
      </w:r>
      <w:proofErr w:type="spellStart"/>
      <w:r w:rsidR="009424CE" w:rsidRPr="00CD512F">
        <w:rPr>
          <w:snapToGrid w:val="0"/>
          <w:lang w:val="fr-CH"/>
        </w:rPr>
        <w:t>CAJ</w:t>
      </w:r>
      <w:proofErr w:type="spellEnd"/>
      <w:r w:rsidR="009424CE" w:rsidRPr="00CD512F">
        <w:rPr>
          <w:snapToGrid w:val="0"/>
          <w:lang w:val="fr-CH"/>
        </w:rPr>
        <w:t>/77/4</w:t>
      </w:r>
      <w:r w:rsidR="00AC7B5A" w:rsidRPr="00CD512F">
        <w:rPr>
          <w:snapToGrid w:val="0"/>
          <w:lang w:val="fr-CH"/>
        </w:rPr>
        <w:t> </w:t>
      </w:r>
      <w:proofErr w:type="spellStart"/>
      <w:r w:rsidR="009424CE" w:rsidRPr="00CD512F">
        <w:rPr>
          <w:snapToGrid w:val="0"/>
          <w:lang w:val="fr-CH"/>
        </w:rPr>
        <w:t>Rev</w:t>
      </w:r>
      <w:proofErr w:type="spellEnd"/>
      <w:r w:rsidR="009424CE" w:rsidRPr="00CD512F">
        <w:rPr>
          <w:snapToGrid w:val="0"/>
          <w:lang w:val="fr-CH"/>
        </w:rPr>
        <w:t>.</w:t>
      </w:r>
      <w:r w:rsidR="003A6851">
        <w:rPr>
          <w:snapToGrid w:val="0"/>
          <w:lang w:val="fr-CH"/>
        </w:rPr>
        <w:t xml:space="preserve"> </w:t>
      </w:r>
      <w:r w:rsidR="009424CE" w:rsidRPr="00CD512F">
        <w:rPr>
          <w:snapToGrid w:val="0"/>
          <w:lang w:val="fr-CH"/>
        </w:rPr>
        <w:t>ont été prises par</w:t>
      </w:r>
      <w:r w:rsidR="00EA58D3" w:rsidRPr="00CD512F">
        <w:rPr>
          <w:snapToGrid w:val="0"/>
          <w:lang w:val="fr-CH"/>
        </w:rPr>
        <w:t xml:space="preserve"> le </w:t>
      </w:r>
      <w:proofErr w:type="spellStart"/>
      <w:r w:rsidR="00EA58D3" w:rsidRPr="00CD512F">
        <w:rPr>
          <w:snapToGrid w:val="0"/>
          <w:lang w:val="fr-CH"/>
        </w:rPr>
        <w:t>CAJ</w:t>
      </w:r>
      <w:proofErr w:type="spellEnd"/>
      <w:r w:rsidR="009424CE" w:rsidRPr="00CD512F">
        <w:rPr>
          <w:snapToGrid w:val="0"/>
          <w:lang w:val="fr-CH"/>
        </w:rPr>
        <w:t xml:space="preserve"> et figurent aux </w:t>
      </w:r>
      <w:r w:rsidR="00EA58D3" w:rsidRPr="00CD512F">
        <w:rPr>
          <w:snapToGrid w:val="0"/>
          <w:lang w:val="fr-CH"/>
        </w:rPr>
        <w:t>paragraphes 3</w:t>
      </w:r>
      <w:r w:rsidR="009424CE" w:rsidRPr="00CD512F">
        <w:rPr>
          <w:snapToGrid w:val="0"/>
          <w:lang w:val="fr-CH"/>
        </w:rPr>
        <w:t xml:space="preserve">6 à 40 du </w:t>
      </w:r>
      <w:r w:rsidR="00EA58D3" w:rsidRPr="00CD512F">
        <w:rPr>
          <w:snapToGrid w:val="0"/>
          <w:lang w:val="fr-CH"/>
        </w:rPr>
        <w:t>document</w:t>
      </w:r>
      <w:r w:rsidR="00582E66">
        <w:rPr>
          <w:snapToGrid w:val="0"/>
          <w:lang w:val="fr-CH"/>
        </w:rPr>
        <w:t> </w:t>
      </w:r>
      <w:proofErr w:type="spellStart"/>
      <w:r w:rsidR="00EA58D3" w:rsidRPr="00CD512F">
        <w:rPr>
          <w:snapToGrid w:val="0"/>
          <w:lang w:val="fr-CH"/>
        </w:rPr>
        <w:t>CA</w:t>
      </w:r>
      <w:r w:rsidR="009424CE" w:rsidRPr="00CD512F">
        <w:rPr>
          <w:snapToGrid w:val="0"/>
          <w:lang w:val="fr-CH"/>
        </w:rPr>
        <w:t>J</w:t>
      </w:r>
      <w:proofErr w:type="spellEnd"/>
      <w:r w:rsidR="009424CE" w:rsidRPr="00CD512F">
        <w:rPr>
          <w:snapToGrid w:val="0"/>
          <w:lang w:val="fr-CH"/>
        </w:rPr>
        <w:t>/77/9.</w:t>
      </w:r>
    </w:p>
    <w:p w:rsidR="00265CC4" w:rsidRPr="00CD512F" w:rsidRDefault="00265CC4" w:rsidP="00AB282A">
      <w:pPr>
        <w:rPr>
          <w:lang w:val="fr-CH"/>
        </w:rPr>
      </w:pPr>
    </w:p>
    <w:p w:rsidR="00265CC4" w:rsidRPr="00CD512F" w:rsidRDefault="00265CC4" w:rsidP="00AB282A">
      <w:pPr>
        <w:jc w:val="left"/>
        <w:rPr>
          <w:lang w:val="fr-CH"/>
        </w:rPr>
      </w:pPr>
    </w:p>
    <w:p w:rsidR="00EA58D3" w:rsidRPr="00CD512F" w:rsidRDefault="009424CE" w:rsidP="009424CE">
      <w:pPr>
        <w:keepNext/>
        <w:rPr>
          <w:snapToGrid w:val="0"/>
          <w:u w:val="single"/>
          <w:lang w:val="fr-CH"/>
        </w:rPr>
      </w:pPr>
      <w:r w:rsidRPr="00CD512F">
        <w:rPr>
          <w:snapToGrid w:val="0"/>
          <w:u w:val="single"/>
          <w:lang w:val="fr-CH"/>
        </w:rPr>
        <w:t>Produit de la récolte (</w:t>
      </w:r>
      <w:r w:rsidR="00C60279" w:rsidRPr="00CD512F">
        <w:rPr>
          <w:snapToGrid w:val="0"/>
          <w:u w:val="single"/>
          <w:lang w:val="fr-CH"/>
        </w:rPr>
        <w:t>documents</w:t>
      </w:r>
      <w:r w:rsidR="00582E66">
        <w:rPr>
          <w:snapToGrid w:val="0"/>
          <w:u w:val="single"/>
          <w:lang w:val="fr-CH"/>
        </w:rPr>
        <w:t> </w:t>
      </w:r>
      <w:proofErr w:type="spellStart"/>
      <w:r w:rsidR="00C60279" w:rsidRPr="00CD512F">
        <w:rPr>
          <w:snapToGrid w:val="0"/>
          <w:u w:val="single"/>
          <w:lang w:val="fr-CH"/>
        </w:rPr>
        <w:t>CA</w:t>
      </w:r>
      <w:r w:rsidRPr="00CD512F">
        <w:rPr>
          <w:snapToGrid w:val="0"/>
          <w:u w:val="single"/>
          <w:lang w:val="fr-CH"/>
        </w:rPr>
        <w:t>J</w:t>
      </w:r>
      <w:proofErr w:type="spellEnd"/>
      <w:r w:rsidRPr="00CD512F">
        <w:rPr>
          <w:snapToGrid w:val="0"/>
          <w:u w:val="single"/>
          <w:lang w:val="fr-CH"/>
        </w:rPr>
        <w:t xml:space="preserve">/77/5 et </w:t>
      </w:r>
      <w:proofErr w:type="spellStart"/>
      <w:r w:rsidRPr="00CD512F">
        <w:rPr>
          <w:snapToGrid w:val="0"/>
          <w:u w:val="single"/>
          <w:lang w:val="fr-CH"/>
        </w:rPr>
        <w:t>CAJ</w:t>
      </w:r>
      <w:proofErr w:type="spellEnd"/>
      <w:r w:rsidRPr="00CD512F">
        <w:rPr>
          <w:snapToGrid w:val="0"/>
          <w:u w:val="single"/>
          <w:lang w:val="fr-CH"/>
        </w:rPr>
        <w:t>/77/9)</w:t>
      </w:r>
    </w:p>
    <w:p w:rsidR="00265CC4" w:rsidRPr="00CD512F" w:rsidRDefault="00265CC4" w:rsidP="00AB282A">
      <w:pPr>
        <w:rPr>
          <w:lang w:val="fr-CH"/>
        </w:rPr>
      </w:pPr>
    </w:p>
    <w:p w:rsidR="00EA58D3" w:rsidRPr="00CD512F" w:rsidRDefault="00AB282A" w:rsidP="009424CE">
      <w:pPr>
        <w:rPr>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9424CE" w:rsidRPr="00CD512F">
        <w:rPr>
          <w:snapToGrid w:val="0"/>
          <w:lang w:val="fr-CH"/>
        </w:rPr>
        <w:t xml:space="preserve">Le </w:t>
      </w:r>
      <w:proofErr w:type="spellStart"/>
      <w:r w:rsidR="009424CE" w:rsidRPr="00CD512F">
        <w:rPr>
          <w:snapToGrid w:val="0"/>
          <w:lang w:val="fr-CH"/>
        </w:rPr>
        <w:t>CAJ</w:t>
      </w:r>
      <w:proofErr w:type="spellEnd"/>
      <w:r w:rsidR="009424CE" w:rsidRPr="00CD512F">
        <w:rPr>
          <w:snapToGrid w:val="0"/>
          <w:lang w:val="fr-CH"/>
        </w:rPr>
        <w:t xml:space="preserve"> note que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9424CE" w:rsidRPr="00CD512F">
        <w:rPr>
          <w:snapToGrid w:val="0"/>
          <w:lang w:val="fr-CH"/>
        </w:rPr>
        <w:t>J</w:t>
      </w:r>
      <w:proofErr w:type="spellEnd"/>
      <w:r w:rsidR="009424CE" w:rsidRPr="00CD512F">
        <w:rPr>
          <w:snapToGrid w:val="0"/>
          <w:lang w:val="fr-CH"/>
        </w:rPr>
        <w:t>/77/5 a été examiné par correspondance.</w:t>
      </w:r>
    </w:p>
    <w:p w:rsidR="00265CC4" w:rsidRPr="00CD512F" w:rsidRDefault="00265CC4" w:rsidP="00AB282A">
      <w:pPr>
        <w:rPr>
          <w:lang w:val="fr-CH"/>
        </w:rPr>
      </w:pPr>
    </w:p>
    <w:p w:rsidR="00265CC4" w:rsidRPr="00CD512F" w:rsidRDefault="00AB282A" w:rsidP="009424CE">
      <w:pPr>
        <w:rPr>
          <w:snapToGrid w:val="0"/>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9424CE" w:rsidRPr="00CD512F">
        <w:rPr>
          <w:lang w:val="fr-CH"/>
        </w:rPr>
        <w:t xml:space="preserve">Le </w:t>
      </w:r>
      <w:proofErr w:type="spellStart"/>
      <w:r w:rsidR="009424CE" w:rsidRPr="00CD512F">
        <w:rPr>
          <w:lang w:val="fr-CH"/>
        </w:rPr>
        <w:t>CAJ</w:t>
      </w:r>
      <w:proofErr w:type="spellEnd"/>
      <w:r w:rsidR="009424CE" w:rsidRPr="00CD512F">
        <w:rPr>
          <w:lang w:val="fr-CH"/>
        </w:rPr>
        <w:t xml:space="preserve"> note que les décisions figurant dans le </w:t>
      </w:r>
      <w:r w:rsidR="00C60279" w:rsidRPr="00CD512F">
        <w:rPr>
          <w:lang w:val="fr-CH"/>
        </w:rPr>
        <w:t>document</w:t>
      </w:r>
      <w:r w:rsidR="00582E66">
        <w:rPr>
          <w:lang w:val="fr-CH"/>
        </w:rPr>
        <w:t> </w:t>
      </w:r>
      <w:proofErr w:type="spellStart"/>
      <w:r w:rsidR="00C60279" w:rsidRPr="00CD512F">
        <w:rPr>
          <w:lang w:val="fr-CH"/>
        </w:rPr>
        <w:t>CA</w:t>
      </w:r>
      <w:r w:rsidR="009424CE" w:rsidRPr="00CD512F">
        <w:rPr>
          <w:lang w:val="fr-CH"/>
        </w:rPr>
        <w:t>J</w:t>
      </w:r>
      <w:proofErr w:type="spellEnd"/>
      <w:r w:rsidR="009424CE" w:rsidRPr="00CD512F">
        <w:rPr>
          <w:lang w:val="fr-CH"/>
        </w:rPr>
        <w:t>/77/5 ont été prises par</w:t>
      </w:r>
      <w:r w:rsidR="00EA58D3" w:rsidRPr="00CD512F">
        <w:rPr>
          <w:lang w:val="fr-CH"/>
        </w:rPr>
        <w:t xml:space="preserve"> le </w:t>
      </w:r>
      <w:proofErr w:type="spellStart"/>
      <w:r w:rsidR="00EA58D3" w:rsidRPr="00CD512F">
        <w:rPr>
          <w:lang w:val="fr-CH"/>
        </w:rPr>
        <w:t>CAJ</w:t>
      </w:r>
      <w:proofErr w:type="spellEnd"/>
      <w:r w:rsidR="009424CE" w:rsidRPr="00CD512F">
        <w:rPr>
          <w:lang w:val="fr-CH"/>
        </w:rPr>
        <w:t xml:space="preserve"> par correspondance et figurent aux </w:t>
      </w:r>
      <w:r w:rsidR="00EA58D3" w:rsidRPr="00CD512F">
        <w:rPr>
          <w:lang w:val="fr-CH"/>
        </w:rPr>
        <w:t>paragraphes 4</w:t>
      </w:r>
      <w:r w:rsidR="009424CE" w:rsidRPr="00CD512F">
        <w:rPr>
          <w:lang w:val="fr-CH"/>
        </w:rPr>
        <w:t xml:space="preserve">1 à 43 du </w:t>
      </w:r>
      <w:r w:rsidR="00C60279" w:rsidRPr="00CD512F">
        <w:rPr>
          <w:lang w:val="fr-CH"/>
        </w:rPr>
        <w:t>document</w:t>
      </w:r>
      <w:r w:rsidR="00582E66">
        <w:rPr>
          <w:lang w:val="fr-CH"/>
        </w:rPr>
        <w:t> </w:t>
      </w:r>
      <w:proofErr w:type="spellStart"/>
      <w:r w:rsidR="00C60279" w:rsidRPr="00CD512F">
        <w:rPr>
          <w:lang w:val="fr-CH"/>
        </w:rPr>
        <w:t>CA</w:t>
      </w:r>
      <w:r w:rsidR="009424CE" w:rsidRPr="00CD512F">
        <w:rPr>
          <w:lang w:val="fr-CH"/>
        </w:rPr>
        <w:t>J</w:t>
      </w:r>
      <w:proofErr w:type="spellEnd"/>
      <w:r w:rsidR="009424CE" w:rsidRPr="00CD512F">
        <w:rPr>
          <w:lang w:val="fr-CH"/>
        </w:rPr>
        <w:t>/77/9.</w:t>
      </w:r>
    </w:p>
    <w:p w:rsidR="00265CC4" w:rsidRPr="00CD512F" w:rsidRDefault="00265CC4" w:rsidP="00AB282A">
      <w:pPr>
        <w:rPr>
          <w:snapToGrid w:val="0"/>
          <w:lang w:val="fr-CH"/>
        </w:rPr>
      </w:pPr>
    </w:p>
    <w:p w:rsidR="00EA58D3" w:rsidRPr="00CD512F" w:rsidRDefault="00B25239" w:rsidP="00B25239">
      <w:pPr>
        <w:pStyle w:val="Heading3"/>
        <w:rPr>
          <w:lang w:val="fr-CH"/>
        </w:rPr>
      </w:pPr>
      <w:r w:rsidRPr="00CD512F">
        <w:rPr>
          <w:lang w:val="fr-CH"/>
        </w:rPr>
        <w:t>Propositions concernant les prochaines étapes</w:t>
      </w:r>
    </w:p>
    <w:p w:rsidR="00265CC4" w:rsidRPr="00CD512F" w:rsidRDefault="00265CC4" w:rsidP="00AB282A">
      <w:pPr>
        <w:rPr>
          <w:lang w:val="fr-CH"/>
        </w:rPr>
      </w:pPr>
    </w:p>
    <w:p w:rsidR="00265CC4" w:rsidRPr="00CD512F" w:rsidRDefault="00AB282A" w:rsidP="00B25239">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B25239" w:rsidRPr="00CD512F">
        <w:rPr>
          <w:lang w:val="fr-CH"/>
        </w:rPr>
        <w:t xml:space="preserve">Le </w:t>
      </w:r>
      <w:proofErr w:type="spellStart"/>
      <w:r w:rsidR="00B25239" w:rsidRPr="00CD512F">
        <w:rPr>
          <w:lang w:val="fr-CH"/>
        </w:rPr>
        <w:t>CAJ</w:t>
      </w:r>
      <w:proofErr w:type="spellEnd"/>
      <w:r w:rsidR="00B25239" w:rsidRPr="00CD512F">
        <w:rPr>
          <w:lang w:val="fr-CH"/>
        </w:rPr>
        <w:t xml:space="preserve"> examine le </w:t>
      </w:r>
      <w:r w:rsidR="00C60279" w:rsidRPr="00CD512F">
        <w:rPr>
          <w:lang w:val="fr-CH"/>
        </w:rPr>
        <w:t>document</w:t>
      </w:r>
      <w:r w:rsidR="00582E66">
        <w:rPr>
          <w:lang w:val="fr-CH"/>
        </w:rPr>
        <w:t> </w:t>
      </w:r>
      <w:proofErr w:type="spellStart"/>
      <w:r w:rsidR="00C60279" w:rsidRPr="00CD512F">
        <w:rPr>
          <w:lang w:val="fr-CH"/>
        </w:rPr>
        <w:t>CA</w:t>
      </w:r>
      <w:r w:rsidR="00B25239" w:rsidRPr="00CD512F">
        <w:rPr>
          <w:lang w:val="fr-CH"/>
        </w:rPr>
        <w:t>J</w:t>
      </w:r>
      <w:proofErr w:type="spellEnd"/>
      <w:r w:rsidR="00B25239" w:rsidRPr="00CD512F">
        <w:rPr>
          <w:lang w:val="fr-CH"/>
        </w:rPr>
        <w:t>/77/9.</w:t>
      </w:r>
    </w:p>
    <w:p w:rsidR="00265CC4" w:rsidRPr="00CD512F" w:rsidRDefault="00265CC4" w:rsidP="00AB282A">
      <w:pPr>
        <w:rPr>
          <w:snapToGrid w:val="0"/>
          <w:lang w:val="fr-CH"/>
        </w:rPr>
      </w:pPr>
    </w:p>
    <w:p w:rsidR="00EA58D3" w:rsidRPr="007E2454" w:rsidRDefault="00AB282A" w:rsidP="001557E1">
      <w:pPr>
        <w:rPr>
          <w:rFonts w:cs="Arial"/>
          <w:spacing w:val="-2"/>
          <w:szCs w:val="18"/>
          <w:lang w:val="fr-CH" w:eastAsia="ja-JP"/>
        </w:rPr>
      </w:pPr>
      <w:r w:rsidRPr="007E2454">
        <w:rPr>
          <w:spacing w:val="-2"/>
          <w:lang w:val="fr-CH"/>
        </w:rPr>
        <w:fldChar w:fldCharType="begin"/>
      </w:r>
      <w:r w:rsidRPr="007E2454">
        <w:rPr>
          <w:spacing w:val="-2"/>
          <w:lang w:val="fr-CH"/>
        </w:rPr>
        <w:instrText xml:space="preserve"> AUTONUM  </w:instrText>
      </w:r>
      <w:r w:rsidRPr="007E2454">
        <w:rPr>
          <w:spacing w:val="-2"/>
          <w:lang w:val="fr-CH"/>
        </w:rPr>
        <w:fldChar w:fldCharType="end"/>
      </w:r>
      <w:r w:rsidRPr="007E2454">
        <w:rPr>
          <w:spacing w:val="-2"/>
          <w:lang w:val="fr-CH"/>
        </w:rPr>
        <w:tab/>
      </w:r>
      <w:r w:rsidR="001557E1" w:rsidRPr="007E2454">
        <w:rPr>
          <w:spacing w:val="-2"/>
          <w:lang w:val="fr-CH"/>
        </w:rPr>
        <w:t xml:space="preserve">Le </w:t>
      </w:r>
      <w:proofErr w:type="spellStart"/>
      <w:r w:rsidR="001557E1" w:rsidRPr="007E2454">
        <w:rPr>
          <w:spacing w:val="-2"/>
          <w:lang w:val="fr-CH"/>
        </w:rPr>
        <w:t>CAJ</w:t>
      </w:r>
      <w:proofErr w:type="spellEnd"/>
      <w:r w:rsidR="001557E1" w:rsidRPr="007E2454">
        <w:rPr>
          <w:spacing w:val="-2"/>
          <w:lang w:val="fr-CH"/>
        </w:rPr>
        <w:t xml:space="preserve"> prend note des observations formulées individuellement par le Japon et </w:t>
      </w:r>
      <w:proofErr w:type="spellStart"/>
      <w:r w:rsidR="001557E1" w:rsidRPr="007E2454">
        <w:rPr>
          <w:i/>
          <w:spacing w:val="-2"/>
          <w:lang w:val="fr-CH"/>
        </w:rPr>
        <w:t>Euroseeds</w:t>
      </w:r>
      <w:proofErr w:type="spellEnd"/>
      <w:r w:rsidR="001557E1" w:rsidRPr="007E2454">
        <w:rPr>
          <w:spacing w:val="-2"/>
          <w:lang w:val="fr-CH"/>
        </w:rPr>
        <w:t xml:space="preserve"> et conjointement par la </w:t>
      </w:r>
      <w:r w:rsidR="007E2454" w:rsidRPr="007E2454">
        <w:rPr>
          <w:spacing w:val="-2"/>
          <w:lang w:val="fr-CH"/>
        </w:rPr>
        <w:t xml:space="preserve">Communauté internationale des obtenteurs de plantes horticoles de reproduction asexuée </w:t>
      </w:r>
      <w:r w:rsidR="001557E1" w:rsidRPr="007E2454">
        <w:rPr>
          <w:spacing w:val="-2"/>
          <w:lang w:val="fr-CH"/>
        </w:rPr>
        <w:t>(</w:t>
      </w:r>
      <w:proofErr w:type="spellStart"/>
      <w:r w:rsidR="001557E1" w:rsidRPr="007E2454">
        <w:rPr>
          <w:spacing w:val="-2"/>
          <w:lang w:val="fr-CH"/>
        </w:rPr>
        <w:t>CIOPORA</w:t>
      </w:r>
      <w:proofErr w:type="spellEnd"/>
      <w:r w:rsidR="001557E1" w:rsidRPr="007E2454">
        <w:rPr>
          <w:spacing w:val="-2"/>
          <w:lang w:val="fr-CH"/>
        </w:rPr>
        <w:t>) et l</w:t>
      </w:r>
      <w:r w:rsidR="00C60279" w:rsidRPr="007E2454">
        <w:rPr>
          <w:spacing w:val="-2"/>
          <w:lang w:val="fr-CH"/>
        </w:rPr>
        <w:t>’</w:t>
      </w:r>
      <w:r w:rsidR="001557E1" w:rsidRPr="007E2454">
        <w:rPr>
          <w:i/>
          <w:spacing w:val="-2"/>
          <w:lang w:val="fr-CH"/>
        </w:rPr>
        <w:t xml:space="preserve">International </w:t>
      </w:r>
      <w:proofErr w:type="spellStart"/>
      <w:r w:rsidR="001557E1" w:rsidRPr="007E2454">
        <w:rPr>
          <w:i/>
          <w:spacing w:val="-2"/>
          <w:lang w:val="fr-CH"/>
        </w:rPr>
        <w:t>Seed</w:t>
      </w:r>
      <w:proofErr w:type="spellEnd"/>
      <w:r w:rsidR="001557E1" w:rsidRPr="007E2454">
        <w:rPr>
          <w:i/>
          <w:spacing w:val="-2"/>
          <w:lang w:val="fr-CH"/>
        </w:rPr>
        <w:t xml:space="preserve"> </w:t>
      </w:r>
      <w:proofErr w:type="spellStart"/>
      <w:r w:rsidR="001557E1" w:rsidRPr="007E2454">
        <w:rPr>
          <w:i/>
          <w:spacing w:val="-2"/>
          <w:lang w:val="fr-CH"/>
        </w:rPr>
        <w:t>Federation</w:t>
      </w:r>
      <w:proofErr w:type="spellEnd"/>
      <w:r w:rsidR="001557E1" w:rsidRPr="007E2454">
        <w:rPr>
          <w:spacing w:val="-2"/>
          <w:lang w:val="fr-CH"/>
        </w:rPr>
        <w:t xml:space="preserve"> (ISF) en réponse à la circulaire</w:t>
      </w:r>
      <w:r w:rsidR="00C63FAE" w:rsidRPr="007E2454">
        <w:rPr>
          <w:spacing w:val="-2"/>
          <w:lang w:val="fr-CH"/>
        </w:rPr>
        <w:t> </w:t>
      </w:r>
      <w:r w:rsidR="001557E1" w:rsidRPr="007E2454">
        <w:rPr>
          <w:spacing w:val="-2"/>
          <w:lang w:val="fr-CH"/>
        </w:rPr>
        <w:t>E</w:t>
      </w:r>
      <w:r w:rsidR="00C60279" w:rsidRPr="007E2454">
        <w:rPr>
          <w:spacing w:val="-2"/>
          <w:lang w:val="fr-CH"/>
        </w:rPr>
        <w:t>-</w:t>
      </w:r>
      <w:r w:rsidR="001557E1" w:rsidRPr="007E2454">
        <w:rPr>
          <w:spacing w:val="-2"/>
          <w:lang w:val="fr-CH"/>
        </w:rPr>
        <w:t>20/120 du 2</w:t>
      </w:r>
      <w:r w:rsidR="00EA58D3" w:rsidRPr="007E2454">
        <w:rPr>
          <w:spacing w:val="-2"/>
          <w:lang w:val="fr-CH"/>
        </w:rPr>
        <w:t>1 août 20</w:t>
      </w:r>
      <w:r w:rsidR="001557E1" w:rsidRPr="007E2454">
        <w:rPr>
          <w:spacing w:val="-2"/>
          <w:lang w:val="fr-CH"/>
        </w:rPr>
        <w:t xml:space="preserve">20, figurant aux </w:t>
      </w:r>
      <w:r w:rsidR="00EA58D3" w:rsidRPr="007E2454">
        <w:rPr>
          <w:spacing w:val="-2"/>
          <w:lang w:val="fr-CH"/>
        </w:rPr>
        <w:t>paragraphes 4</w:t>
      </w:r>
      <w:r w:rsidR="001557E1" w:rsidRPr="007E2454">
        <w:rPr>
          <w:spacing w:val="-2"/>
          <w:lang w:val="fr-CH"/>
        </w:rPr>
        <w:t xml:space="preserve">4 à 47 du </w:t>
      </w:r>
      <w:r w:rsidR="00C60279" w:rsidRPr="007E2454">
        <w:rPr>
          <w:spacing w:val="-2"/>
          <w:lang w:val="fr-CH"/>
        </w:rPr>
        <w:t>document</w:t>
      </w:r>
      <w:r w:rsidR="00582E66" w:rsidRPr="007E2454">
        <w:rPr>
          <w:spacing w:val="-2"/>
          <w:lang w:val="fr-CH"/>
        </w:rPr>
        <w:t> </w:t>
      </w:r>
      <w:proofErr w:type="spellStart"/>
      <w:r w:rsidR="00C60279" w:rsidRPr="007E2454">
        <w:rPr>
          <w:spacing w:val="-2"/>
          <w:lang w:val="fr-CH"/>
        </w:rPr>
        <w:t>CA</w:t>
      </w:r>
      <w:r w:rsidR="001557E1" w:rsidRPr="007E2454">
        <w:rPr>
          <w:spacing w:val="-2"/>
          <w:lang w:val="fr-CH"/>
        </w:rPr>
        <w:t>J</w:t>
      </w:r>
      <w:proofErr w:type="spellEnd"/>
      <w:r w:rsidR="001557E1" w:rsidRPr="007E2454">
        <w:rPr>
          <w:spacing w:val="-2"/>
          <w:lang w:val="fr-CH"/>
        </w:rPr>
        <w:t>/77/9.</w:t>
      </w:r>
    </w:p>
    <w:p w:rsidR="00265CC4" w:rsidRPr="00CD512F" w:rsidRDefault="00265CC4" w:rsidP="00AB282A">
      <w:pPr>
        <w:rPr>
          <w:snapToGrid w:val="0"/>
          <w:lang w:val="fr-CH"/>
        </w:rPr>
      </w:pPr>
    </w:p>
    <w:p w:rsidR="00265CC4" w:rsidRPr="00CD512F" w:rsidRDefault="00AB282A" w:rsidP="00965A06">
      <w:pPr>
        <w:rPr>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965A06" w:rsidRPr="00CD512F">
        <w:rPr>
          <w:snapToGrid w:val="0"/>
          <w:lang w:val="fr-CH"/>
        </w:rPr>
        <w:t xml:space="preserve">Le </w:t>
      </w:r>
      <w:proofErr w:type="spellStart"/>
      <w:r w:rsidR="00965A06" w:rsidRPr="00CD512F">
        <w:rPr>
          <w:snapToGrid w:val="0"/>
          <w:lang w:val="fr-CH"/>
        </w:rPr>
        <w:t>CAJ</w:t>
      </w:r>
      <w:proofErr w:type="spellEnd"/>
      <w:r w:rsidR="00965A06" w:rsidRPr="00CD512F">
        <w:rPr>
          <w:snapToGrid w:val="0"/>
          <w:lang w:val="fr-CH"/>
        </w:rPr>
        <w:t xml:space="preserve"> convient de proposer au Conseil d</w:t>
      </w:r>
      <w:r w:rsidR="00C60279">
        <w:rPr>
          <w:snapToGrid w:val="0"/>
          <w:lang w:val="fr-CH"/>
        </w:rPr>
        <w:t>’</w:t>
      </w:r>
      <w:r w:rsidR="00965A06" w:rsidRPr="00CD512F">
        <w:rPr>
          <w:snapToGrid w:val="0"/>
          <w:lang w:val="fr-CH"/>
        </w:rPr>
        <w:t xml:space="preserve">organiser un séminaire pendant le premier semestre </w:t>
      </w:r>
      <w:r w:rsidR="00C60279" w:rsidRPr="00CD512F">
        <w:rPr>
          <w:snapToGrid w:val="0"/>
          <w:lang w:val="fr-CH"/>
        </w:rPr>
        <w:t>de</w:t>
      </w:r>
      <w:r w:rsidR="00C60279">
        <w:rPr>
          <w:snapToGrid w:val="0"/>
          <w:lang w:val="fr-CH"/>
        </w:rPr>
        <w:t> </w:t>
      </w:r>
      <w:r w:rsidR="00C60279" w:rsidRPr="00CD512F">
        <w:rPr>
          <w:snapToGrid w:val="0"/>
          <w:lang w:val="fr-CH"/>
        </w:rPr>
        <w:t>2021</w:t>
      </w:r>
      <w:r w:rsidR="00965A06" w:rsidRPr="00CD512F">
        <w:rPr>
          <w:snapToGrid w:val="0"/>
          <w:lang w:val="fr-CH"/>
        </w:rPr>
        <w:t>, afin d</w:t>
      </w:r>
      <w:r w:rsidR="00C60279">
        <w:rPr>
          <w:snapToGrid w:val="0"/>
          <w:lang w:val="fr-CH"/>
        </w:rPr>
        <w:t>’</w:t>
      </w:r>
      <w:r w:rsidR="00965A06" w:rsidRPr="00CD512F">
        <w:rPr>
          <w:snapToGrid w:val="0"/>
          <w:lang w:val="fr-CH"/>
        </w:rPr>
        <w:t>échanger des informations sur les questions relatives au produit de la récolte et à l</w:t>
      </w:r>
      <w:r w:rsidR="00C60279">
        <w:rPr>
          <w:snapToGrid w:val="0"/>
          <w:lang w:val="fr-CH"/>
        </w:rPr>
        <w:t>’</w:t>
      </w:r>
      <w:r w:rsidR="00965A06" w:rsidRPr="00CD512F">
        <w:rPr>
          <w:snapToGrid w:val="0"/>
          <w:lang w:val="fr-CH"/>
        </w:rPr>
        <w:t>utilisation non autorisée de matériel de reproduction ou de multiplication.</w:t>
      </w:r>
    </w:p>
    <w:p w:rsidR="00265CC4" w:rsidRPr="00CD512F" w:rsidRDefault="00265CC4" w:rsidP="00AB282A">
      <w:pPr>
        <w:rPr>
          <w:snapToGrid w:val="0"/>
          <w:lang w:val="fr-CH"/>
        </w:rPr>
      </w:pPr>
    </w:p>
    <w:p w:rsidR="00265CC4" w:rsidRPr="00CD512F" w:rsidRDefault="00265CC4" w:rsidP="00AB282A">
      <w:pPr>
        <w:rPr>
          <w:snapToGrid w:val="0"/>
          <w:lang w:val="fr-CH"/>
        </w:rPr>
      </w:pPr>
    </w:p>
    <w:p w:rsidR="00EA58D3" w:rsidRPr="00CD512F" w:rsidRDefault="00965A06" w:rsidP="00965A06">
      <w:pPr>
        <w:keepNext/>
        <w:rPr>
          <w:snapToGrid w:val="0"/>
          <w:u w:val="single"/>
          <w:lang w:val="fr-CH"/>
        </w:rPr>
      </w:pPr>
      <w:r w:rsidRPr="00CD512F">
        <w:rPr>
          <w:snapToGrid w:val="0"/>
          <w:u w:val="single"/>
          <w:lang w:val="fr-CH"/>
        </w:rPr>
        <w:t>Nouveauté des lignées parentales en rapport avec l</w:t>
      </w:r>
      <w:r w:rsidR="00C60279">
        <w:rPr>
          <w:snapToGrid w:val="0"/>
          <w:u w:val="single"/>
          <w:lang w:val="fr-CH"/>
        </w:rPr>
        <w:t>’</w:t>
      </w:r>
      <w:r w:rsidRPr="00CD512F">
        <w:rPr>
          <w:snapToGrid w:val="0"/>
          <w:u w:val="single"/>
          <w:lang w:val="fr-CH"/>
        </w:rPr>
        <w:t xml:space="preserve">exploitation </w:t>
      </w:r>
      <w:r w:rsidR="00003AB8" w:rsidRPr="00CD512F">
        <w:rPr>
          <w:snapToGrid w:val="0"/>
          <w:u w:val="single"/>
          <w:lang w:val="fr-CH"/>
        </w:rPr>
        <w:t>de la</w:t>
      </w:r>
      <w:r w:rsidRPr="00CD512F">
        <w:rPr>
          <w:snapToGrid w:val="0"/>
          <w:u w:val="single"/>
          <w:lang w:val="fr-CH"/>
        </w:rPr>
        <w:t xml:space="preserve"> variété hybride (</w:t>
      </w:r>
      <w:r w:rsidR="00C60279" w:rsidRPr="00CD512F">
        <w:rPr>
          <w:snapToGrid w:val="0"/>
          <w:u w:val="single"/>
          <w:lang w:val="fr-CH"/>
        </w:rPr>
        <w:t>documents</w:t>
      </w:r>
      <w:r w:rsidR="00582E66">
        <w:rPr>
          <w:snapToGrid w:val="0"/>
          <w:u w:val="single"/>
          <w:lang w:val="fr-CH"/>
        </w:rPr>
        <w:t> </w:t>
      </w:r>
      <w:proofErr w:type="spellStart"/>
      <w:r w:rsidR="00C60279" w:rsidRPr="00CD512F">
        <w:rPr>
          <w:snapToGrid w:val="0"/>
          <w:u w:val="single"/>
          <w:lang w:val="fr-CH"/>
        </w:rPr>
        <w:t>CA</w:t>
      </w:r>
      <w:r w:rsidRPr="00CD512F">
        <w:rPr>
          <w:snapToGrid w:val="0"/>
          <w:u w:val="single"/>
          <w:lang w:val="fr-CH"/>
        </w:rPr>
        <w:t>J</w:t>
      </w:r>
      <w:proofErr w:type="spellEnd"/>
      <w:r w:rsidRPr="00CD512F">
        <w:rPr>
          <w:snapToGrid w:val="0"/>
          <w:u w:val="single"/>
          <w:lang w:val="fr-CH"/>
        </w:rPr>
        <w:t xml:space="preserve">/77/6 et </w:t>
      </w:r>
      <w:proofErr w:type="spellStart"/>
      <w:r w:rsidRPr="00CD512F">
        <w:rPr>
          <w:snapToGrid w:val="0"/>
          <w:u w:val="single"/>
          <w:lang w:val="fr-CH"/>
        </w:rPr>
        <w:t>CAJ</w:t>
      </w:r>
      <w:proofErr w:type="spellEnd"/>
      <w:r w:rsidRPr="00CD512F">
        <w:rPr>
          <w:snapToGrid w:val="0"/>
          <w:u w:val="single"/>
          <w:lang w:val="fr-CH"/>
        </w:rPr>
        <w:t>/77/9)</w:t>
      </w:r>
    </w:p>
    <w:p w:rsidR="00265CC4" w:rsidRPr="00CD512F" w:rsidRDefault="00265CC4" w:rsidP="00AB282A">
      <w:pPr>
        <w:rPr>
          <w:lang w:val="fr-CH"/>
        </w:rPr>
      </w:pPr>
    </w:p>
    <w:p w:rsidR="00265CC4" w:rsidRPr="00CD512F" w:rsidRDefault="00AB282A" w:rsidP="00965A06">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965A06" w:rsidRPr="00CD512F">
        <w:rPr>
          <w:lang w:val="fr-CH"/>
        </w:rPr>
        <w:t xml:space="preserve">Le </w:t>
      </w:r>
      <w:proofErr w:type="spellStart"/>
      <w:r w:rsidR="00965A06" w:rsidRPr="00CD512F">
        <w:rPr>
          <w:lang w:val="fr-CH"/>
        </w:rPr>
        <w:t>CAJ</w:t>
      </w:r>
      <w:proofErr w:type="spellEnd"/>
      <w:r w:rsidR="00965A06" w:rsidRPr="00CD512F">
        <w:rPr>
          <w:lang w:val="fr-CH"/>
        </w:rPr>
        <w:t xml:space="preserve"> examine les </w:t>
      </w:r>
      <w:r w:rsidR="00C60279" w:rsidRPr="00CD512F">
        <w:rPr>
          <w:lang w:val="fr-CH"/>
        </w:rPr>
        <w:t>documents</w:t>
      </w:r>
      <w:r w:rsidR="00582E66">
        <w:rPr>
          <w:lang w:val="fr-CH"/>
        </w:rPr>
        <w:t> </w:t>
      </w:r>
      <w:proofErr w:type="spellStart"/>
      <w:r w:rsidR="00C60279" w:rsidRPr="00CD512F">
        <w:rPr>
          <w:lang w:val="fr-CH"/>
        </w:rPr>
        <w:t>CA</w:t>
      </w:r>
      <w:r w:rsidR="00965A06" w:rsidRPr="00CD512F">
        <w:rPr>
          <w:lang w:val="fr-CH"/>
        </w:rPr>
        <w:t>J</w:t>
      </w:r>
      <w:proofErr w:type="spellEnd"/>
      <w:r w:rsidR="00965A06" w:rsidRPr="00CD512F">
        <w:rPr>
          <w:lang w:val="fr-CH"/>
        </w:rPr>
        <w:t xml:space="preserve">/77/6 et </w:t>
      </w:r>
      <w:proofErr w:type="spellStart"/>
      <w:r w:rsidR="00965A06" w:rsidRPr="00CD512F">
        <w:rPr>
          <w:lang w:val="fr-CH"/>
        </w:rPr>
        <w:t>CAJ</w:t>
      </w:r>
      <w:proofErr w:type="spellEnd"/>
      <w:r w:rsidR="00965A06" w:rsidRPr="00CD512F">
        <w:rPr>
          <w:lang w:val="fr-CH"/>
        </w:rPr>
        <w:t>/77/9.</w:t>
      </w:r>
    </w:p>
    <w:p w:rsidR="00265CC4" w:rsidRPr="00CD512F" w:rsidRDefault="00265CC4" w:rsidP="00AB282A">
      <w:pPr>
        <w:rPr>
          <w:lang w:val="fr-CH"/>
        </w:rPr>
      </w:pPr>
    </w:p>
    <w:p w:rsidR="00265CC4" w:rsidRPr="00CD512F" w:rsidRDefault="00AB282A" w:rsidP="00965A06">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965A06" w:rsidRPr="00CD512F">
        <w:rPr>
          <w:snapToGrid w:val="0"/>
          <w:lang w:val="fr-CH"/>
        </w:rPr>
        <w:t xml:space="preserve">Le </w:t>
      </w:r>
      <w:proofErr w:type="spellStart"/>
      <w:r w:rsidR="00965A06" w:rsidRPr="00CD512F">
        <w:rPr>
          <w:snapToGrid w:val="0"/>
          <w:lang w:val="fr-CH"/>
        </w:rPr>
        <w:t>CAJ</w:t>
      </w:r>
      <w:proofErr w:type="spellEnd"/>
      <w:r w:rsidR="00965A06" w:rsidRPr="00CD512F">
        <w:rPr>
          <w:snapToGrid w:val="0"/>
          <w:lang w:val="fr-CH"/>
        </w:rPr>
        <w:t xml:space="preserve"> prend note des réponses à l</w:t>
      </w:r>
      <w:r w:rsidR="00C60279">
        <w:rPr>
          <w:snapToGrid w:val="0"/>
          <w:lang w:val="fr-CH"/>
        </w:rPr>
        <w:t>’</w:t>
      </w:r>
      <w:r w:rsidR="00965A06" w:rsidRPr="00CD512F">
        <w:rPr>
          <w:snapToGrid w:val="0"/>
          <w:lang w:val="fr-CH"/>
        </w:rPr>
        <w:t>enquête pour étudier l</w:t>
      </w:r>
      <w:r w:rsidR="00C60279">
        <w:rPr>
          <w:snapToGrid w:val="0"/>
          <w:lang w:val="fr-CH"/>
        </w:rPr>
        <w:t>’</w:t>
      </w:r>
      <w:r w:rsidR="00965A06" w:rsidRPr="00CD512F">
        <w:rPr>
          <w:snapToGrid w:val="0"/>
          <w:lang w:val="fr-CH"/>
        </w:rPr>
        <w:t>état de la nouveauté des lignées parentales en rapport avec l</w:t>
      </w:r>
      <w:r w:rsidR="00C60279">
        <w:rPr>
          <w:snapToGrid w:val="0"/>
          <w:lang w:val="fr-CH"/>
        </w:rPr>
        <w:t>’</w:t>
      </w:r>
      <w:r w:rsidR="00965A06" w:rsidRPr="00CD512F">
        <w:rPr>
          <w:snapToGrid w:val="0"/>
          <w:lang w:val="fr-CH"/>
        </w:rPr>
        <w:t xml:space="preserve">exploitation </w:t>
      </w:r>
      <w:r w:rsidR="00003AB8" w:rsidRPr="00CD512F">
        <w:rPr>
          <w:snapToGrid w:val="0"/>
          <w:lang w:val="fr-CH"/>
        </w:rPr>
        <w:t>de la</w:t>
      </w:r>
      <w:r w:rsidR="00965A06" w:rsidRPr="00CD512F">
        <w:rPr>
          <w:snapToGrid w:val="0"/>
          <w:lang w:val="fr-CH"/>
        </w:rPr>
        <w:t xml:space="preserve"> variété hybride dans les membres de l</w:t>
      </w:r>
      <w:r w:rsidR="00C60279">
        <w:rPr>
          <w:snapToGrid w:val="0"/>
          <w:lang w:val="fr-CH"/>
        </w:rPr>
        <w:t>’</w:t>
      </w:r>
      <w:r w:rsidR="00965A06" w:rsidRPr="00CD512F">
        <w:rPr>
          <w:snapToGrid w:val="0"/>
          <w:lang w:val="fr-CH"/>
        </w:rPr>
        <w:t xml:space="preserve">Union, telles que présentées dans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965A06" w:rsidRPr="00CD512F">
        <w:rPr>
          <w:snapToGrid w:val="0"/>
          <w:lang w:val="fr-CH"/>
        </w:rPr>
        <w:t>J</w:t>
      </w:r>
      <w:proofErr w:type="spellEnd"/>
      <w:r w:rsidR="00965A06" w:rsidRPr="00CD512F">
        <w:rPr>
          <w:snapToGrid w:val="0"/>
          <w:lang w:val="fr-CH"/>
        </w:rPr>
        <w:t>/77/6 et dans ses annexes.</w:t>
      </w:r>
    </w:p>
    <w:p w:rsidR="00265CC4" w:rsidRPr="00CD512F" w:rsidRDefault="00265CC4" w:rsidP="00AB282A">
      <w:pPr>
        <w:rPr>
          <w:snapToGrid w:val="0"/>
          <w:lang w:val="fr-CH"/>
        </w:rPr>
      </w:pPr>
    </w:p>
    <w:p w:rsidR="00EA58D3" w:rsidRPr="00CD512F" w:rsidRDefault="00AB282A" w:rsidP="00965A06">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965A06" w:rsidRPr="00CD512F">
        <w:rPr>
          <w:snapToGrid w:val="0"/>
          <w:lang w:val="fr-CH"/>
        </w:rPr>
        <w:t xml:space="preserve">Le </w:t>
      </w:r>
      <w:proofErr w:type="spellStart"/>
      <w:r w:rsidR="00965A06" w:rsidRPr="00CD512F">
        <w:rPr>
          <w:snapToGrid w:val="0"/>
          <w:lang w:val="fr-CH"/>
        </w:rPr>
        <w:t>CAJ</w:t>
      </w:r>
      <w:proofErr w:type="spellEnd"/>
      <w:r w:rsidR="00965A06" w:rsidRPr="00CD512F">
        <w:rPr>
          <w:snapToGrid w:val="0"/>
          <w:lang w:val="fr-CH"/>
        </w:rPr>
        <w:t xml:space="preserve"> invite les membres de l</w:t>
      </w:r>
      <w:r w:rsidR="00C60279">
        <w:rPr>
          <w:snapToGrid w:val="0"/>
          <w:lang w:val="fr-CH"/>
        </w:rPr>
        <w:t>’</w:t>
      </w:r>
      <w:r w:rsidR="00965A06" w:rsidRPr="00CD512F">
        <w:rPr>
          <w:snapToGrid w:val="0"/>
          <w:lang w:val="fr-CH"/>
        </w:rPr>
        <w:t xml:space="preserve">Union, </w:t>
      </w:r>
      <w:proofErr w:type="spellStart"/>
      <w:r w:rsidR="00965A06" w:rsidRPr="00163E75">
        <w:rPr>
          <w:i/>
          <w:snapToGrid w:val="0"/>
          <w:lang w:val="fr-CH"/>
        </w:rPr>
        <w:t>Euroseeds</w:t>
      </w:r>
      <w:proofErr w:type="spellEnd"/>
      <w:r w:rsidR="00965A06" w:rsidRPr="00CD512F">
        <w:rPr>
          <w:snapToGrid w:val="0"/>
          <w:lang w:val="fr-CH"/>
        </w:rPr>
        <w:t>, l</w:t>
      </w:r>
      <w:r w:rsidR="00C60279">
        <w:rPr>
          <w:snapToGrid w:val="0"/>
          <w:lang w:val="fr-CH"/>
        </w:rPr>
        <w:t>’</w:t>
      </w:r>
      <w:r w:rsidR="00965A06" w:rsidRPr="00CD512F">
        <w:rPr>
          <w:snapToGrid w:val="0"/>
          <w:lang w:val="fr-CH"/>
        </w:rPr>
        <w:t>ISF, l</w:t>
      </w:r>
      <w:r w:rsidR="00C60279">
        <w:rPr>
          <w:snapToGrid w:val="0"/>
          <w:lang w:val="fr-CH"/>
        </w:rPr>
        <w:t>’</w:t>
      </w:r>
      <w:proofErr w:type="spellStart"/>
      <w:r w:rsidR="00965A06" w:rsidRPr="00CD512F">
        <w:rPr>
          <w:snapToGrid w:val="0"/>
          <w:lang w:val="fr-CH"/>
        </w:rPr>
        <w:t>AFSTA</w:t>
      </w:r>
      <w:proofErr w:type="spellEnd"/>
      <w:r w:rsidR="00965A06" w:rsidRPr="00CD512F">
        <w:rPr>
          <w:snapToGrid w:val="0"/>
          <w:lang w:val="fr-CH"/>
        </w:rPr>
        <w:t>, l</w:t>
      </w:r>
      <w:r w:rsidR="00C60279">
        <w:rPr>
          <w:snapToGrid w:val="0"/>
          <w:lang w:val="fr-CH"/>
        </w:rPr>
        <w:t>’</w:t>
      </w:r>
      <w:proofErr w:type="spellStart"/>
      <w:r w:rsidR="00965A06" w:rsidRPr="00CD512F">
        <w:rPr>
          <w:snapToGrid w:val="0"/>
          <w:lang w:val="fr-CH"/>
        </w:rPr>
        <w:t>APSA</w:t>
      </w:r>
      <w:proofErr w:type="spellEnd"/>
      <w:r w:rsidR="00965A06" w:rsidRPr="00CD512F">
        <w:rPr>
          <w:snapToGrid w:val="0"/>
          <w:lang w:val="fr-CH"/>
        </w:rPr>
        <w:t xml:space="preserve"> et</w:t>
      </w:r>
      <w:r w:rsidR="00EA58D3" w:rsidRPr="00CD512F">
        <w:rPr>
          <w:snapToGrid w:val="0"/>
          <w:lang w:val="fr-CH"/>
        </w:rPr>
        <w:t xml:space="preserve"> la </w:t>
      </w:r>
      <w:proofErr w:type="spellStart"/>
      <w:r w:rsidR="00EA58D3" w:rsidRPr="00CD512F">
        <w:rPr>
          <w:snapToGrid w:val="0"/>
          <w:lang w:val="fr-CH"/>
        </w:rPr>
        <w:t>SAA</w:t>
      </w:r>
      <w:proofErr w:type="spellEnd"/>
      <w:r w:rsidR="00965A06" w:rsidRPr="00CD512F">
        <w:rPr>
          <w:snapToGrid w:val="0"/>
          <w:lang w:val="fr-CH"/>
        </w:rPr>
        <w:t xml:space="preserve"> à présent</w:t>
      </w:r>
      <w:r w:rsidR="00003AB8" w:rsidRPr="00CD512F">
        <w:rPr>
          <w:snapToGrid w:val="0"/>
          <w:lang w:val="fr-CH"/>
        </w:rPr>
        <w:t>er des exposés sur</w:t>
      </w:r>
      <w:r w:rsidR="00965A06" w:rsidRPr="00CD512F">
        <w:rPr>
          <w:snapToGrid w:val="0"/>
          <w:lang w:val="fr-CH"/>
        </w:rPr>
        <w:t xml:space="preserve"> la nouveauté des lignées parentales en rapport avec l</w:t>
      </w:r>
      <w:r w:rsidR="00C60279">
        <w:rPr>
          <w:snapToGrid w:val="0"/>
          <w:lang w:val="fr-CH"/>
        </w:rPr>
        <w:t>’</w:t>
      </w:r>
      <w:r w:rsidR="00965A06" w:rsidRPr="00CD512F">
        <w:rPr>
          <w:snapToGrid w:val="0"/>
          <w:lang w:val="fr-CH"/>
        </w:rPr>
        <w:t xml:space="preserve">exploitation </w:t>
      </w:r>
      <w:r w:rsidR="00003AB8" w:rsidRPr="00CD512F">
        <w:rPr>
          <w:snapToGrid w:val="0"/>
          <w:lang w:val="fr-CH"/>
        </w:rPr>
        <w:t xml:space="preserve">de la </w:t>
      </w:r>
      <w:r w:rsidR="00965A06" w:rsidRPr="00CD512F">
        <w:rPr>
          <w:snapToGrid w:val="0"/>
          <w:lang w:val="fr-CH"/>
        </w:rPr>
        <w:t xml:space="preserve">variété hybride </w:t>
      </w:r>
      <w:r w:rsidR="00003AB8" w:rsidRPr="00CD512F">
        <w:rPr>
          <w:snapToGrid w:val="0"/>
          <w:lang w:val="fr-CH"/>
        </w:rPr>
        <w:t>lors de</w:t>
      </w:r>
      <w:r w:rsidR="00965A06" w:rsidRPr="00CD512F">
        <w:rPr>
          <w:snapToGrid w:val="0"/>
          <w:lang w:val="fr-CH"/>
        </w:rPr>
        <w:t xml:space="preserve"> la soixante</w:t>
      </w:r>
      <w:r w:rsidR="00C60279">
        <w:rPr>
          <w:snapToGrid w:val="0"/>
          <w:lang w:val="fr-CH"/>
        </w:rPr>
        <w:t>-</w:t>
      </w:r>
      <w:r w:rsidR="00965A06" w:rsidRPr="00CD512F">
        <w:rPr>
          <w:snapToGrid w:val="0"/>
          <w:lang w:val="fr-CH"/>
        </w:rPr>
        <w:t>dix</w:t>
      </w:r>
      <w:r w:rsidR="00C60279">
        <w:rPr>
          <w:snapToGrid w:val="0"/>
          <w:lang w:val="fr-CH"/>
        </w:rPr>
        <w:t>-</w:t>
      </w:r>
      <w:r w:rsidR="00965A06" w:rsidRPr="00CD512F">
        <w:rPr>
          <w:snapToGrid w:val="0"/>
          <w:lang w:val="fr-CH"/>
        </w:rPr>
        <w:t>huit</w:t>
      </w:r>
      <w:r w:rsidR="00C60279">
        <w:rPr>
          <w:snapToGrid w:val="0"/>
          <w:lang w:val="fr-CH"/>
        </w:rPr>
        <w:t>ième session</w:t>
      </w:r>
      <w:r w:rsidR="00EA58D3" w:rsidRPr="00CD512F">
        <w:rPr>
          <w:snapToGrid w:val="0"/>
          <w:lang w:val="fr-CH"/>
        </w:rPr>
        <w:t xml:space="preserve"> du </w:t>
      </w:r>
      <w:proofErr w:type="spellStart"/>
      <w:r w:rsidR="00EA58D3" w:rsidRPr="00CD512F">
        <w:rPr>
          <w:snapToGrid w:val="0"/>
          <w:lang w:val="fr-CH"/>
        </w:rPr>
        <w:t>CAJ</w:t>
      </w:r>
      <w:proofErr w:type="spellEnd"/>
      <w:r w:rsidR="00965A06" w:rsidRPr="00CD512F">
        <w:rPr>
          <w:snapToGrid w:val="0"/>
          <w:lang w:val="fr-CH"/>
        </w:rPr>
        <w:t>, en vue d</w:t>
      </w:r>
      <w:r w:rsidR="00C60279">
        <w:rPr>
          <w:snapToGrid w:val="0"/>
          <w:lang w:val="fr-CH"/>
        </w:rPr>
        <w:t>’</w:t>
      </w:r>
      <w:r w:rsidR="00965A06" w:rsidRPr="00CD512F">
        <w:rPr>
          <w:snapToGrid w:val="0"/>
          <w:lang w:val="fr-CH"/>
        </w:rPr>
        <w:t>inviter le Bureau de l</w:t>
      </w:r>
      <w:r w:rsidR="00C60279">
        <w:rPr>
          <w:snapToGrid w:val="0"/>
          <w:lang w:val="fr-CH"/>
        </w:rPr>
        <w:t>’</w:t>
      </w:r>
      <w:r w:rsidR="00965A06" w:rsidRPr="00CD512F">
        <w:rPr>
          <w:snapToGrid w:val="0"/>
          <w:lang w:val="fr-CH"/>
        </w:rPr>
        <w:t>Union à amorcer la préparation d</w:t>
      </w:r>
      <w:r w:rsidR="00C60279">
        <w:rPr>
          <w:snapToGrid w:val="0"/>
          <w:lang w:val="fr-CH"/>
        </w:rPr>
        <w:t>’</w:t>
      </w:r>
      <w:r w:rsidR="00965A06" w:rsidRPr="00CD512F">
        <w:rPr>
          <w:snapToGrid w:val="0"/>
          <w:lang w:val="fr-CH"/>
        </w:rPr>
        <w:t>orientations communes sur cette question, pour examen par</w:t>
      </w:r>
      <w:r w:rsidR="00EA58D3" w:rsidRPr="00CD512F">
        <w:rPr>
          <w:snapToGrid w:val="0"/>
          <w:lang w:val="fr-CH"/>
        </w:rPr>
        <w:t xml:space="preserve"> le </w:t>
      </w:r>
      <w:proofErr w:type="spellStart"/>
      <w:r w:rsidR="00EA58D3" w:rsidRPr="00CD512F">
        <w:rPr>
          <w:snapToGrid w:val="0"/>
          <w:lang w:val="fr-CH"/>
        </w:rPr>
        <w:t>CAJ</w:t>
      </w:r>
      <w:proofErr w:type="spellEnd"/>
      <w:r w:rsidR="00965A06" w:rsidRPr="00CD512F">
        <w:rPr>
          <w:snapToGrid w:val="0"/>
          <w:lang w:val="fr-CH"/>
        </w:rPr>
        <w:t xml:space="preserve"> à sa soixante</w:t>
      </w:r>
      <w:r w:rsidR="00C60279">
        <w:rPr>
          <w:snapToGrid w:val="0"/>
          <w:lang w:val="fr-CH"/>
        </w:rPr>
        <w:t>-</w:t>
      </w:r>
      <w:r w:rsidR="00965A06" w:rsidRPr="00CD512F">
        <w:rPr>
          <w:snapToGrid w:val="0"/>
          <w:lang w:val="fr-CH"/>
        </w:rPr>
        <w:t>dix</w:t>
      </w:r>
      <w:r w:rsidR="00C60279">
        <w:rPr>
          <w:snapToGrid w:val="0"/>
          <w:lang w:val="fr-CH"/>
        </w:rPr>
        <w:t>-</w:t>
      </w:r>
      <w:r w:rsidR="00965A06" w:rsidRPr="00CD512F">
        <w:rPr>
          <w:snapToGrid w:val="0"/>
          <w:lang w:val="fr-CH"/>
        </w:rPr>
        <w:t>neuv</w:t>
      </w:r>
      <w:r w:rsidR="00C60279">
        <w:rPr>
          <w:snapToGrid w:val="0"/>
          <w:lang w:val="fr-CH"/>
        </w:rPr>
        <w:t>ième session</w:t>
      </w:r>
      <w:r w:rsidR="00965A06" w:rsidRPr="00CD512F">
        <w:rPr>
          <w:snapToGrid w:val="0"/>
          <w:lang w:val="fr-CH"/>
        </w:rPr>
        <w:t xml:space="preserve">, sur la base des </w:t>
      </w:r>
      <w:r w:rsidR="006B7934" w:rsidRPr="00CD512F">
        <w:rPr>
          <w:snapToGrid w:val="0"/>
          <w:lang w:val="fr-CH"/>
        </w:rPr>
        <w:t>exposés</w:t>
      </w:r>
      <w:r w:rsidR="00965A06" w:rsidRPr="00CD512F">
        <w:rPr>
          <w:snapToGrid w:val="0"/>
          <w:lang w:val="fr-CH"/>
        </w:rPr>
        <w:t xml:space="preserve"> et des discussions qui auront eu lieu pendant la session précédente</w:t>
      </w:r>
      <w:r w:rsidR="00EA58D3" w:rsidRPr="00CD512F">
        <w:rPr>
          <w:snapToGrid w:val="0"/>
          <w:lang w:val="fr-CH"/>
        </w:rPr>
        <w:t xml:space="preserve"> du </w:t>
      </w:r>
      <w:proofErr w:type="spellStart"/>
      <w:r w:rsidR="00EA58D3" w:rsidRPr="00CD512F">
        <w:rPr>
          <w:snapToGrid w:val="0"/>
          <w:lang w:val="fr-CH"/>
        </w:rPr>
        <w:t>CAJ</w:t>
      </w:r>
      <w:proofErr w:type="spellEnd"/>
      <w:r w:rsidR="00965A06" w:rsidRPr="00CD512F">
        <w:rPr>
          <w:snapToGrid w:val="0"/>
          <w:lang w:val="fr-CH"/>
        </w:rPr>
        <w:t>.</w:t>
      </w:r>
    </w:p>
    <w:p w:rsidR="00265CC4" w:rsidRPr="00CD512F" w:rsidRDefault="00265CC4" w:rsidP="00AB282A">
      <w:pPr>
        <w:rPr>
          <w:lang w:val="fr-CH"/>
        </w:rPr>
      </w:pPr>
    </w:p>
    <w:p w:rsidR="00265CC4" w:rsidRPr="00CD512F" w:rsidRDefault="00265CC4" w:rsidP="00AB282A">
      <w:pPr>
        <w:rPr>
          <w:lang w:val="fr-CH"/>
        </w:rPr>
      </w:pPr>
    </w:p>
    <w:p w:rsidR="00265CC4" w:rsidRPr="00CD512F" w:rsidRDefault="00965A06" w:rsidP="00965A06">
      <w:pPr>
        <w:keepNext/>
        <w:rPr>
          <w:snapToGrid w:val="0"/>
          <w:u w:val="single"/>
          <w:lang w:val="fr-CH"/>
        </w:rPr>
      </w:pPr>
      <w:r w:rsidRPr="00CD512F">
        <w:rPr>
          <w:snapToGrid w:val="0"/>
          <w:u w:val="single"/>
          <w:lang w:val="fr-CH"/>
        </w:rPr>
        <w:t>Base de données sur les variétés végétales PLUTO (</w:t>
      </w:r>
      <w:r w:rsidR="00C60279" w:rsidRPr="00CD512F">
        <w:rPr>
          <w:snapToGrid w:val="0"/>
          <w:u w:val="single"/>
          <w:lang w:val="fr-CH"/>
        </w:rPr>
        <w:t>document</w:t>
      </w:r>
      <w:r w:rsidR="00582E66">
        <w:rPr>
          <w:snapToGrid w:val="0"/>
          <w:u w:val="single"/>
          <w:lang w:val="fr-CH"/>
        </w:rPr>
        <w:t> </w:t>
      </w:r>
      <w:proofErr w:type="spellStart"/>
      <w:r w:rsidR="00C60279" w:rsidRPr="00CD512F">
        <w:rPr>
          <w:snapToGrid w:val="0"/>
          <w:u w:val="single"/>
          <w:lang w:val="fr-CH"/>
        </w:rPr>
        <w:t>CA</w:t>
      </w:r>
      <w:r w:rsidRPr="00CD512F">
        <w:rPr>
          <w:snapToGrid w:val="0"/>
          <w:u w:val="single"/>
          <w:lang w:val="fr-CH"/>
        </w:rPr>
        <w:t>J</w:t>
      </w:r>
      <w:proofErr w:type="spellEnd"/>
      <w:r w:rsidRPr="00CD512F">
        <w:rPr>
          <w:snapToGrid w:val="0"/>
          <w:u w:val="single"/>
          <w:lang w:val="fr-CH"/>
        </w:rPr>
        <w:t>/77/8)</w:t>
      </w:r>
    </w:p>
    <w:p w:rsidR="00265CC4" w:rsidRPr="00CD512F" w:rsidRDefault="00265CC4" w:rsidP="00AB282A">
      <w:pPr>
        <w:rPr>
          <w:lang w:val="fr-CH"/>
        </w:rPr>
      </w:pPr>
    </w:p>
    <w:p w:rsidR="00265CC4" w:rsidRPr="00CD512F" w:rsidRDefault="00AB282A" w:rsidP="00965A06">
      <w:pPr>
        <w:rPr>
          <w:snapToGrid w:val="0"/>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965A06" w:rsidRPr="00CD512F">
        <w:rPr>
          <w:lang w:val="fr-CH"/>
        </w:rPr>
        <w:t xml:space="preserve">Le </w:t>
      </w:r>
      <w:proofErr w:type="spellStart"/>
      <w:r w:rsidR="00965A06" w:rsidRPr="00CD512F">
        <w:rPr>
          <w:lang w:val="fr-CH"/>
        </w:rPr>
        <w:t>CAJ</w:t>
      </w:r>
      <w:proofErr w:type="spellEnd"/>
      <w:r w:rsidR="00965A06" w:rsidRPr="00CD512F">
        <w:rPr>
          <w:lang w:val="fr-CH"/>
        </w:rPr>
        <w:t xml:space="preserve"> examine le </w:t>
      </w:r>
      <w:r w:rsidR="00C60279" w:rsidRPr="00CD512F">
        <w:rPr>
          <w:lang w:val="fr-CH"/>
        </w:rPr>
        <w:t>document</w:t>
      </w:r>
      <w:r w:rsidR="00582E66">
        <w:rPr>
          <w:lang w:val="fr-CH"/>
        </w:rPr>
        <w:t> </w:t>
      </w:r>
      <w:proofErr w:type="spellStart"/>
      <w:r w:rsidR="00C60279" w:rsidRPr="00CD512F">
        <w:rPr>
          <w:lang w:val="fr-CH"/>
        </w:rPr>
        <w:t>CA</w:t>
      </w:r>
      <w:r w:rsidR="00965A06" w:rsidRPr="00CD512F">
        <w:rPr>
          <w:lang w:val="fr-CH"/>
        </w:rPr>
        <w:t>J</w:t>
      </w:r>
      <w:proofErr w:type="spellEnd"/>
      <w:r w:rsidR="00965A06" w:rsidRPr="00CD512F">
        <w:rPr>
          <w:lang w:val="fr-CH"/>
        </w:rPr>
        <w:t>/77/8.</w:t>
      </w:r>
    </w:p>
    <w:p w:rsidR="00265CC4" w:rsidRPr="00CD512F" w:rsidRDefault="00265CC4" w:rsidP="00AB282A">
      <w:pPr>
        <w:rPr>
          <w:snapToGrid w:val="0"/>
          <w:lang w:val="fr-CH"/>
        </w:rPr>
      </w:pPr>
    </w:p>
    <w:p w:rsidR="00EA58D3" w:rsidRPr="00CD512F" w:rsidRDefault="00AB282A" w:rsidP="001F5073">
      <w:pPr>
        <w:rPr>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42368F" w:rsidRPr="00CD512F">
        <w:rPr>
          <w:lang w:val="fr-CH"/>
        </w:rPr>
        <w:t>La délégation de l</w:t>
      </w:r>
      <w:r w:rsidR="00C60279">
        <w:rPr>
          <w:lang w:val="fr-CH"/>
        </w:rPr>
        <w:t>’</w:t>
      </w:r>
      <w:r w:rsidR="0042368F" w:rsidRPr="00CD512F">
        <w:rPr>
          <w:lang w:val="fr-CH"/>
        </w:rPr>
        <w:t>Union européenne rappelle l</w:t>
      </w:r>
      <w:r w:rsidR="00C60279">
        <w:rPr>
          <w:lang w:val="fr-CH"/>
        </w:rPr>
        <w:t>’</w:t>
      </w:r>
      <w:r w:rsidR="0042368F" w:rsidRPr="00CD512F">
        <w:rPr>
          <w:lang w:val="fr-CH"/>
        </w:rPr>
        <w:t>importance de la qualité des données dans la base de données PLUTO et propose son aide pour faire en sorte que les données de la base de données PLUTO soient de quali</w:t>
      </w:r>
      <w:r w:rsidR="00582E66" w:rsidRPr="00CD512F">
        <w:rPr>
          <w:lang w:val="fr-CH"/>
        </w:rPr>
        <w:t>té</w:t>
      </w:r>
      <w:r w:rsidR="00582E66">
        <w:rPr>
          <w:lang w:val="fr-CH"/>
        </w:rPr>
        <w:t xml:space="preserve">.  </w:t>
      </w:r>
      <w:r w:rsidR="00582E66" w:rsidRPr="00CD512F">
        <w:rPr>
          <w:lang w:val="fr-CH"/>
        </w:rPr>
        <w:t>Le</w:t>
      </w:r>
      <w:r w:rsidR="0042368F" w:rsidRPr="00CD512F">
        <w:rPr>
          <w:lang w:val="fr-CH"/>
        </w:rPr>
        <w:t xml:space="preserve"> Bureau de l</w:t>
      </w:r>
      <w:r w:rsidR="00C60279">
        <w:rPr>
          <w:lang w:val="fr-CH"/>
        </w:rPr>
        <w:t>’</w:t>
      </w:r>
      <w:r w:rsidR="0042368F" w:rsidRPr="00CD512F">
        <w:rPr>
          <w:lang w:val="fr-CH"/>
        </w:rPr>
        <w:t>Union explique qu</w:t>
      </w:r>
      <w:r w:rsidR="00C60279">
        <w:rPr>
          <w:lang w:val="fr-CH"/>
        </w:rPr>
        <w:t>’</w:t>
      </w:r>
      <w:r w:rsidR="0042368F" w:rsidRPr="00CD512F">
        <w:rPr>
          <w:lang w:val="fr-CH"/>
        </w:rPr>
        <w:t>il met en place des contrôles de la qualité des données afin d</w:t>
      </w:r>
      <w:r w:rsidR="00C60279">
        <w:rPr>
          <w:lang w:val="fr-CH"/>
        </w:rPr>
        <w:t>’</w:t>
      </w:r>
      <w:r w:rsidR="0042368F" w:rsidRPr="00CD512F">
        <w:rPr>
          <w:lang w:val="fr-CH"/>
        </w:rPr>
        <w:t>améliorer la qualité des données de la base de données PLUTO, tout en reconnaissant qu</w:t>
      </w:r>
      <w:r w:rsidR="00C60279">
        <w:rPr>
          <w:lang w:val="fr-CH"/>
        </w:rPr>
        <w:t>’</w:t>
      </w:r>
      <w:r w:rsidR="0042368F" w:rsidRPr="00CD512F">
        <w:rPr>
          <w:lang w:val="fr-CH"/>
        </w:rPr>
        <w:t xml:space="preserve">amener les </w:t>
      </w:r>
      <w:r w:rsidR="00724017" w:rsidRPr="00CD512F">
        <w:rPr>
          <w:lang w:val="fr-CH"/>
        </w:rPr>
        <w:t>contributeurs</w:t>
      </w:r>
      <w:r w:rsidR="0042368F" w:rsidRPr="00CD512F">
        <w:rPr>
          <w:lang w:val="fr-CH"/>
        </w:rPr>
        <w:t xml:space="preserve"> de données à atteindre les meilleurs résultats est un processus conti</w:t>
      </w:r>
      <w:r w:rsidR="00582E66" w:rsidRPr="00CD512F">
        <w:rPr>
          <w:lang w:val="fr-CH"/>
        </w:rPr>
        <w:t>nu</w:t>
      </w:r>
      <w:r w:rsidR="00582E66">
        <w:rPr>
          <w:lang w:val="fr-CH"/>
        </w:rPr>
        <w:t xml:space="preserve">.  </w:t>
      </w:r>
      <w:r w:rsidR="00582E66" w:rsidRPr="00CD512F">
        <w:rPr>
          <w:lang w:val="fr-CH"/>
        </w:rPr>
        <w:t>Il</w:t>
      </w:r>
      <w:r w:rsidR="001F5073" w:rsidRPr="00CD512F">
        <w:rPr>
          <w:lang w:val="fr-CH"/>
        </w:rPr>
        <w:t xml:space="preserve"> se félicite de la proposition de l</w:t>
      </w:r>
      <w:r w:rsidR="00C60279">
        <w:rPr>
          <w:lang w:val="fr-CH"/>
        </w:rPr>
        <w:t>’</w:t>
      </w:r>
      <w:r w:rsidR="001F5073" w:rsidRPr="00CD512F">
        <w:rPr>
          <w:lang w:val="fr-CH"/>
        </w:rPr>
        <w:t>Union européenne et remercie l</w:t>
      </w:r>
      <w:r w:rsidR="00C60279">
        <w:rPr>
          <w:lang w:val="fr-CH"/>
        </w:rPr>
        <w:t>’</w:t>
      </w:r>
      <w:r w:rsidR="001F5073" w:rsidRPr="00CD512F">
        <w:rPr>
          <w:lang w:val="fr-CH"/>
        </w:rPr>
        <w:t>Office communautaire des variétés végétales (</w:t>
      </w:r>
      <w:proofErr w:type="spellStart"/>
      <w:r w:rsidR="001F5073" w:rsidRPr="00CD512F">
        <w:rPr>
          <w:lang w:val="fr-CH"/>
        </w:rPr>
        <w:t>OCVV</w:t>
      </w:r>
      <w:proofErr w:type="spellEnd"/>
      <w:r w:rsidR="001F5073" w:rsidRPr="00CD512F">
        <w:rPr>
          <w:lang w:val="fr-CH"/>
        </w:rPr>
        <w:t>) de l</w:t>
      </w:r>
      <w:r w:rsidR="00C60279">
        <w:rPr>
          <w:lang w:val="fr-CH"/>
        </w:rPr>
        <w:t>’</w:t>
      </w:r>
      <w:r w:rsidR="001F5073" w:rsidRPr="00CD512F">
        <w:rPr>
          <w:lang w:val="fr-CH"/>
        </w:rPr>
        <w:t>appui déjà fourni et de l</w:t>
      </w:r>
      <w:r w:rsidR="00C60279">
        <w:rPr>
          <w:lang w:val="fr-CH"/>
        </w:rPr>
        <w:t>’</w:t>
      </w:r>
      <w:r w:rsidR="001F5073" w:rsidRPr="00CD512F">
        <w:rPr>
          <w:lang w:val="fr-CH"/>
        </w:rPr>
        <w:t>aide qu</w:t>
      </w:r>
      <w:r w:rsidR="00C60279">
        <w:rPr>
          <w:lang w:val="fr-CH"/>
        </w:rPr>
        <w:t>’</w:t>
      </w:r>
      <w:r w:rsidR="001F5073" w:rsidRPr="00CD512F">
        <w:rPr>
          <w:lang w:val="fr-CH"/>
        </w:rPr>
        <w:t>il propose pour l</w:t>
      </w:r>
      <w:r w:rsidR="00C60279">
        <w:rPr>
          <w:lang w:val="fr-CH"/>
        </w:rPr>
        <w:t>’</w:t>
      </w:r>
      <w:r w:rsidR="001F5073" w:rsidRPr="00CD512F">
        <w:rPr>
          <w:lang w:val="fr-CH"/>
        </w:rPr>
        <w:t>avenir.</w:t>
      </w:r>
    </w:p>
    <w:p w:rsidR="00265CC4" w:rsidRPr="00CD512F" w:rsidRDefault="00265CC4" w:rsidP="00AB282A">
      <w:pPr>
        <w:rPr>
          <w:lang w:val="fr-CH"/>
        </w:rPr>
      </w:pPr>
    </w:p>
    <w:p w:rsidR="00265CC4" w:rsidRPr="00CD512F" w:rsidRDefault="00AB282A" w:rsidP="00B37162">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B37162" w:rsidRPr="00CD512F">
        <w:rPr>
          <w:snapToGrid w:val="0"/>
          <w:lang w:val="fr-CH"/>
        </w:rPr>
        <w:t xml:space="preserve">Le </w:t>
      </w:r>
      <w:proofErr w:type="spellStart"/>
      <w:r w:rsidR="00B37162" w:rsidRPr="00CD512F">
        <w:rPr>
          <w:snapToGrid w:val="0"/>
          <w:lang w:val="fr-CH"/>
        </w:rPr>
        <w:t>CAJ</w:t>
      </w:r>
      <w:proofErr w:type="spellEnd"/>
      <w:r w:rsidR="00B37162" w:rsidRPr="00CD512F">
        <w:rPr>
          <w:snapToGrid w:val="0"/>
          <w:lang w:val="fr-CH"/>
        </w:rPr>
        <w:t xml:space="preserve"> note qu</w:t>
      </w:r>
      <w:r w:rsidR="00C60279">
        <w:rPr>
          <w:snapToGrid w:val="0"/>
          <w:lang w:val="fr-CH"/>
        </w:rPr>
        <w:t>’</w:t>
      </w:r>
      <w:r w:rsidR="00B37162" w:rsidRPr="00CD512F">
        <w:rPr>
          <w:snapToGrid w:val="0"/>
          <w:lang w:val="fr-CH"/>
        </w:rPr>
        <w:t>un webinaire (en anglais) a été organisé le 3</w:t>
      </w:r>
      <w:r w:rsidR="00EA58D3" w:rsidRPr="00CD512F">
        <w:rPr>
          <w:snapToGrid w:val="0"/>
          <w:lang w:val="fr-CH"/>
        </w:rPr>
        <w:t>0 juin 20</w:t>
      </w:r>
      <w:r w:rsidR="00B37162" w:rsidRPr="00CD512F">
        <w:rPr>
          <w:snapToGrid w:val="0"/>
          <w:lang w:val="fr-CH"/>
        </w:rPr>
        <w:t>20 afin de présenter une synthèse des modifications à apporter à la base de données PLUTO et de donner la possibilité aux utilisateurs de faire part de leurs observations sur la configuration et les nouvelles fonctionnalités proposées.</w:t>
      </w:r>
    </w:p>
    <w:p w:rsidR="00265CC4" w:rsidRPr="00CD512F" w:rsidRDefault="00265CC4" w:rsidP="00AB282A">
      <w:pPr>
        <w:rPr>
          <w:snapToGrid w:val="0"/>
          <w:lang w:val="fr-CH"/>
        </w:rPr>
      </w:pPr>
    </w:p>
    <w:p w:rsidR="00CD512F" w:rsidRDefault="00AB282A" w:rsidP="00CD512F">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B37162" w:rsidRPr="00CD512F">
        <w:rPr>
          <w:snapToGrid w:val="0"/>
          <w:lang w:val="fr-CH"/>
        </w:rPr>
        <w:t xml:space="preserve">Le </w:t>
      </w:r>
      <w:proofErr w:type="spellStart"/>
      <w:r w:rsidR="00B37162" w:rsidRPr="00CD512F">
        <w:rPr>
          <w:snapToGrid w:val="0"/>
          <w:lang w:val="fr-CH"/>
        </w:rPr>
        <w:t>CAJ</w:t>
      </w:r>
      <w:proofErr w:type="spellEnd"/>
      <w:r w:rsidR="00B37162" w:rsidRPr="00CD512F">
        <w:rPr>
          <w:snapToGrid w:val="0"/>
          <w:lang w:val="fr-CH"/>
        </w:rPr>
        <w:t xml:space="preserve"> note que la nouvelle configuration de la base de données PLUTO tiendra</w:t>
      </w:r>
      <w:r w:rsidR="006B7934" w:rsidRPr="00CD512F">
        <w:rPr>
          <w:snapToGrid w:val="0"/>
          <w:lang w:val="fr-CH"/>
        </w:rPr>
        <w:t xml:space="preserve"> compte</w:t>
      </w:r>
      <w:r w:rsidR="00B37162" w:rsidRPr="00CD512F">
        <w:rPr>
          <w:snapToGrid w:val="0"/>
          <w:lang w:val="fr-CH"/>
        </w:rPr>
        <w:t xml:space="preserve"> des observations formulées lors du webinaire du 3</w:t>
      </w:r>
      <w:r w:rsidR="00EA58D3" w:rsidRPr="00CD512F">
        <w:rPr>
          <w:snapToGrid w:val="0"/>
          <w:lang w:val="fr-CH"/>
        </w:rPr>
        <w:t>0 juin</w:t>
      </w:r>
      <w:r w:rsidR="00B37162" w:rsidRPr="00CD512F">
        <w:rPr>
          <w:snapToGrid w:val="0"/>
          <w:lang w:val="fr-CH"/>
        </w:rPr>
        <w:t xml:space="preserve"> et en réponse à un questionnaire envoyé ultérieurement.</w:t>
      </w:r>
    </w:p>
    <w:p w:rsidR="00163E75" w:rsidRDefault="00163E75" w:rsidP="00CD512F">
      <w:pPr>
        <w:rPr>
          <w:snapToGrid w:val="0"/>
          <w:lang w:val="fr-CH"/>
        </w:rPr>
      </w:pPr>
    </w:p>
    <w:p w:rsidR="00163E75" w:rsidRDefault="00AB282A" w:rsidP="00163E75">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B37162" w:rsidRPr="00CD512F">
        <w:rPr>
          <w:snapToGrid w:val="0"/>
          <w:lang w:val="fr-CH"/>
        </w:rPr>
        <w:t xml:space="preserve">Le </w:t>
      </w:r>
      <w:proofErr w:type="spellStart"/>
      <w:r w:rsidR="00B37162" w:rsidRPr="00CD512F">
        <w:rPr>
          <w:snapToGrid w:val="0"/>
          <w:lang w:val="fr-CH"/>
        </w:rPr>
        <w:t>CAJ</w:t>
      </w:r>
      <w:proofErr w:type="spellEnd"/>
      <w:r w:rsidR="00B37162" w:rsidRPr="00CD512F">
        <w:rPr>
          <w:snapToGrid w:val="0"/>
          <w:lang w:val="fr-CH"/>
        </w:rPr>
        <w:t xml:space="preserve"> note que le service premium devrait être mis à disposition pour une durée limitée après le lancement de la nouvelle configuration de la base de données PLUTO afin de </w:t>
      </w:r>
      <w:r w:rsidR="003A6851">
        <w:rPr>
          <w:snapToGrid w:val="0"/>
          <w:lang w:val="fr-CH"/>
        </w:rPr>
        <w:t xml:space="preserve">la </w:t>
      </w:r>
      <w:r w:rsidR="00B37162" w:rsidRPr="00CD512F">
        <w:rPr>
          <w:snapToGrid w:val="0"/>
          <w:lang w:val="fr-CH"/>
        </w:rPr>
        <w:t>tester et de donner la possibilité aux utilisateurs de choisir le service gratuit ou le service premium.</w:t>
      </w:r>
      <w:r w:rsidR="00163E75">
        <w:rPr>
          <w:snapToGrid w:val="0"/>
          <w:lang w:val="fr-CH"/>
        </w:rPr>
        <w:t xml:space="preserve">  </w:t>
      </w:r>
      <w:r w:rsidR="00163E75">
        <w:rPr>
          <w:snapToGrid w:val="0"/>
          <w:lang w:val="fr-CH"/>
        </w:rPr>
        <w:br w:type="page"/>
      </w:r>
    </w:p>
    <w:p w:rsidR="00265CC4" w:rsidRPr="00CD512F" w:rsidRDefault="00AB282A" w:rsidP="00B37162">
      <w:pPr>
        <w:rPr>
          <w:snapToGrid w:val="0"/>
          <w:lang w:val="fr-CH"/>
        </w:rPr>
      </w:pPr>
      <w:r w:rsidRPr="00CD512F">
        <w:rPr>
          <w:snapToGrid w:val="0"/>
          <w:lang w:val="fr-CH"/>
        </w:rPr>
        <w:lastRenderedPageBreak/>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B37162" w:rsidRPr="00CD512F">
        <w:rPr>
          <w:snapToGrid w:val="0"/>
          <w:lang w:val="fr-CH"/>
        </w:rPr>
        <w:t xml:space="preserve">Le </w:t>
      </w:r>
      <w:proofErr w:type="spellStart"/>
      <w:r w:rsidR="00B37162" w:rsidRPr="00CD512F">
        <w:rPr>
          <w:snapToGrid w:val="0"/>
          <w:lang w:val="fr-CH"/>
        </w:rPr>
        <w:t>CAJ</w:t>
      </w:r>
      <w:proofErr w:type="spellEnd"/>
      <w:r w:rsidR="00B37162" w:rsidRPr="00CD512F">
        <w:rPr>
          <w:snapToGrid w:val="0"/>
          <w:lang w:val="fr-CH"/>
        </w:rPr>
        <w:t xml:space="preserve"> note que des webinaires ser</w:t>
      </w:r>
      <w:r w:rsidR="003A6851">
        <w:rPr>
          <w:snapToGrid w:val="0"/>
          <w:lang w:val="fr-CH"/>
        </w:rPr>
        <w:t>o</w:t>
      </w:r>
      <w:r w:rsidR="00B37162" w:rsidRPr="00CD512F">
        <w:rPr>
          <w:snapToGrid w:val="0"/>
          <w:lang w:val="fr-CH"/>
        </w:rPr>
        <w:t>nt organisés pour présenter la nouvelle configuration et les nouvelles fonctionnalités de la base de données PLUTO.</w:t>
      </w:r>
    </w:p>
    <w:p w:rsidR="00265CC4" w:rsidRPr="00CD512F" w:rsidRDefault="00265CC4" w:rsidP="00AB282A">
      <w:pPr>
        <w:rPr>
          <w:snapToGrid w:val="0"/>
          <w:lang w:val="fr-CH"/>
        </w:rPr>
      </w:pPr>
    </w:p>
    <w:p w:rsidR="00265CC4" w:rsidRPr="00CD512F" w:rsidRDefault="00AB282A" w:rsidP="00B37162">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B37162" w:rsidRPr="00CD512F">
        <w:rPr>
          <w:snapToGrid w:val="0"/>
          <w:lang w:val="fr-CH"/>
        </w:rPr>
        <w:t xml:space="preserve">Le </w:t>
      </w:r>
      <w:proofErr w:type="spellStart"/>
      <w:r w:rsidR="00B37162" w:rsidRPr="00CD512F">
        <w:rPr>
          <w:snapToGrid w:val="0"/>
          <w:lang w:val="fr-CH"/>
        </w:rPr>
        <w:t>CAJ</w:t>
      </w:r>
      <w:proofErr w:type="spellEnd"/>
      <w:r w:rsidR="00B37162" w:rsidRPr="00CD512F">
        <w:rPr>
          <w:snapToGrid w:val="0"/>
          <w:lang w:val="fr-CH"/>
        </w:rPr>
        <w:t xml:space="preserve"> prend note des plans visant à améliorer la qualité des données par de nouveaux contrôles de la qualité des données et la fourniture d</w:t>
      </w:r>
      <w:r w:rsidR="00C60279">
        <w:rPr>
          <w:snapToGrid w:val="0"/>
          <w:lang w:val="fr-CH"/>
        </w:rPr>
        <w:t>’</w:t>
      </w:r>
      <w:r w:rsidR="00B37162" w:rsidRPr="00CD512F">
        <w:rPr>
          <w:snapToGrid w:val="0"/>
          <w:lang w:val="fr-CH"/>
        </w:rPr>
        <w:t>une assistance, permett</w:t>
      </w:r>
      <w:r w:rsidR="003A6851">
        <w:rPr>
          <w:snapToGrid w:val="0"/>
          <w:lang w:val="fr-CH"/>
        </w:rPr>
        <w:t>an</w:t>
      </w:r>
      <w:r w:rsidR="00B37162" w:rsidRPr="00CD512F">
        <w:rPr>
          <w:snapToGrid w:val="0"/>
          <w:lang w:val="fr-CH"/>
        </w:rPr>
        <w:t>t aux membres de l</w:t>
      </w:r>
      <w:r w:rsidR="00C60279">
        <w:rPr>
          <w:snapToGrid w:val="0"/>
          <w:lang w:val="fr-CH"/>
        </w:rPr>
        <w:t>’</w:t>
      </w:r>
      <w:r w:rsidR="00B37162" w:rsidRPr="00CD512F">
        <w:rPr>
          <w:snapToGrid w:val="0"/>
          <w:lang w:val="fr-CH"/>
        </w:rPr>
        <w:t xml:space="preserve">Union de fournir des données pour la première fois ou </w:t>
      </w:r>
      <w:r w:rsidR="006B7934" w:rsidRPr="00CD512F">
        <w:rPr>
          <w:snapToGrid w:val="0"/>
          <w:lang w:val="fr-CH"/>
        </w:rPr>
        <w:t>d</w:t>
      </w:r>
      <w:r w:rsidR="00C60279">
        <w:rPr>
          <w:snapToGrid w:val="0"/>
          <w:lang w:val="fr-CH"/>
        </w:rPr>
        <w:t>’</w:t>
      </w:r>
      <w:r w:rsidR="006B7934" w:rsidRPr="00CD512F">
        <w:rPr>
          <w:snapToGrid w:val="0"/>
          <w:lang w:val="fr-CH"/>
        </w:rPr>
        <w:t xml:space="preserve">en </w:t>
      </w:r>
      <w:r w:rsidR="00B37162" w:rsidRPr="00CD512F">
        <w:rPr>
          <w:snapToGrid w:val="0"/>
          <w:lang w:val="fr-CH"/>
        </w:rPr>
        <w:t>plus fréquemment.</w:t>
      </w:r>
    </w:p>
    <w:p w:rsidR="00265CC4" w:rsidRPr="00CD512F" w:rsidRDefault="00265CC4" w:rsidP="00AB282A">
      <w:pPr>
        <w:rPr>
          <w:snapToGrid w:val="0"/>
          <w:lang w:val="fr-CH"/>
        </w:rPr>
      </w:pPr>
    </w:p>
    <w:p w:rsidR="00265CC4" w:rsidRPr="00CD512F" w:rsidRDefault="00AB282A" w:rsidP="00A54AE3">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A54AE3" w:rsidRPr="00CD512F">
        <w:rPr>
          <w:snapToGrid w:val="0"/>
          <w:lang w:val="fr-CH"/>
        </w:rPr>
        <w:t xml:space="preserve">Le </w:t>
      </w:r>
      <w:proofErr w:type="spellStart"/>
      <w:r w:rsidR="00A54AE3" w:rsidRPr="00CD512F">
        <w:rPr>
          <w:snapToGrid w:val="0"/>
          <w:lang w:val="fr-CH"/>
        </w:rPr>
        <w:t>CAJ</w:t>
      </w:r>
      <w:proofErr w:type="spellEnd"/>
      <w:r w:rsidR="00A54AE3" w:rsidRPr="00CD512F">
        <w:rPr>
          <w:snapToGrid w:val="0"/>
          <w:lang w:val="fr-CH"/>
        </w:rPr>
        <w:t xml:space="preserve"> prend note de l</w:t>
      </w:r>
      <w:r w:rsidR="00C60279">
        <w:rPr>
          <w:snapToGrid w:val="0"/>
          <w:lang w:val="fr-CH"/>
        </w:rPr>
        <w:t>’</w:t>
      </w:r>
      <w:r w:rsidR="00A54AE3" w:rsidRPr="00CD512F">
        <w:rPr>
          <w:snapToGrid w:val="0"/>
          <w:lang w:val="fr-CH"/>
        </w:rPr>
        <w:t>organisation d</w:t>
      </w:r>
      <w:r w:rsidR="00C60279">
        <w:rPr>
          <w:snapToGrid w:val="0"/>
          <w:lang w:val="fr-CH"/>
        </w:rPr>
        <w:t>’</w:t>
      </w:r>
      <w:r w:rsidR="00A54AE3" w:rsidRPr="00CD512F">
        <w:rPr>
          <w:snapToGrid w:val="0"/>
          <w:lang w:val="fr-CH"/>
        </w:rPr>
        <w:t xml:space="preserve">une série de webinaires et de réunions virtuelles individuelles, selon que de besoin, avec les contributeurs de données, concernant les nouvelles modalités </w:t>
      </w:r>
      <w:r w:rsidR="006B7934" w:rsidRPr="00CD512F">
        <w:rPr>
          <w:snapToGrid w:val="0"/>
          <w:lang w:val="fr-CH"/>
        </w:rPr>
        <w:t>les concernant</w:t>
      </w:r>
      <w:r w:rsidR="00A54AE3" w:rsidRPr="00CD512F">
        <w:rPr>
          <w:snapToGrid w:val="0"/>
          <w:lang w:val="fr-CH"/>
        </w:rPr>
        <w:t>.</w:t>
      </w:r>
    </w:p>
    <w:p w:rsidR="00265CC4" w:rsidRPr="00CD512F" w:rsidRDefault="00265CC4" w:rsidP="00AB282A">
      <w:pPr>
        <w:rPr>
          <w:snapToGrid w:val="0"/>
          <w:lang w:val="fr-CH"/>
        </w:rPr>
      </w:pPr>
    </w:p>
    <w:p w:rsidR="00265CC4" w:rsidRPr="00CD512F" w:rsidRDefault="00AB282A" w:rsidP="00A54AE3">
      <w:pPr>
        <w:rPr>
          <w:snapToGrid w:val="0"/>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A54AE3" w:rsidRPr="00CD512F">
        <w:rPr>
          <w:snapToGrid w:val="0"/>
          <w:lang w:val="fr-CH"/>
        </w:rPr>
        <w:t xml:space="preserve">Le </w:t>
      </w:r>
      <w:proofErr w:type="spellStart"/>
      <w:r w:rsidR="00A54AE3" w:rsidRPr="00CD512F">
        <w:rPr>
          <w:snapToGrid w:val="0"/>
          <w:lang w:val="fr-CH"/>
        </w:rPr>
        <w:t>CAJ</w:t>
      </w:r>
      <w:proofErr w:type="spellEnd"/>
      <w:r w:rsidR="00A54AE3" w:rsidRPr="00CD512F">
        <w:rPr>
          <w:snapToGrid w:val="0"/>
          <w:lang w:val="fr-CH"/>
        </w:rPr>
        <w:t xml:space="preserve"> prend note de la synthèse des contributions à la base de données PLUTO </w:t>
      </w:r>
      <w:r w:rsidR="00EA58D3" w:rsidRPr="00CD512F">
        <w:rPr>
          <w:snapToGrid w:val="0"/>
          <w:lang w:val="fr-CH"/>
        </w:rPr>
        <w:t>de 2015</w:t>
      </w:r>
      <w:r w:rsidR="00A54AE3" w:rsidRPr="00CD512F">
        <w:rPr>
          <w:snapToGrid w:val="0"/>
          <w:lang w:val="fr-CH"/>
        </w:rPr>
        <w:t xml:space="preserve"> à 2020, figurant à l</w:t>
      </w:r>
      <w:r w:rsidR="00C60279">
        <w:rPr>
          <w:snapToGrid w:val="0"/>
          <w:lang w:val="fr-CH"/>
        </w:rPr>
        <w:t>’</w:t>
      </w:r>
      <w:r w:rsidR="00EA58D3" w:rsidRPr="00CD512F">
        <w:rPr>
          <w:snapToGrid w:val="0"/>
          <w:lang w:val="fr-CH"/>
        </w:rPr>
        <w:t>annexe I</w:t>
      </w:r>
      <w:r w:rsidR="00A54AE3" w:rsidRPr="00CD512F">
        <w:rPr>
          <w:snapToGrid w:val="0"/>
          <w:lang w:val="fr-CH"/>
        </w:rPr>
        <w:t xml:space="preserve">I du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A54AE3" w:rsidRPr="00CD512F">
        <w:rPr>
          <w:snapToGrid w:val="0"/>
          <w:lang w:val="fr-CH"/>
        </w:rPr>
        <w:t>J</w:t>
      </w:r>
      <w:proofErr w:type="spellEnd"/>
      <w:r w:rsidR="00A54AE3" w:rsidRPr="00CD512F">
        <w:rPr>
          <w:snapToGrid w:val="0"/>
          <w:lang w:val="fr-CH"/>
        </w:rPr>
        <w:t>/77/8.</w:t>
      </w:r>
    </w:p>
    <w:p w:rsidR="00265CC4" w:rsidRPr="00CD512F" w:rsidRDefault="00265CC4" w:rsidP="00AB282A">
      <w:pPr>
        <w:rPr>
          <w:snapToGrid w:val="0"/>
          <w:lang w:val="fr-CH"/>
        </w:rPr>
      </w:pPr>
    </w:p>
    <w:p w:rsidR="00265CC4" w:rsidRPr="00CD512F" w:rsidRDefault="00AB282A" w:rsidP="00A54AE3">
      <w:pPr>
        <w:rPr>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A54AE3" w:rsidRPr="00CD512F">
        <w:rPr>
          <w:snapToGrid w:val="0"/>
          <w:lang w:val="fr-CH"/>
        </w:rPr>
        <w:t xml:space="preserve">Le </w:t>
      </w:r>
      <w:proofErr w:type="spellStart"/>
      <w:r w:rsidR="00A54AE3" w:rsidRPr="00CD512F">
        <w:rPr>
          <w:snapToGrid w:val="0"/>
          <w:lang w:val="fr-CH"/>
        </w:rPr>
        <w:t>CAJ</w:t>
      </w:r>
      <w:proofErr w:type="spellEnd"/>
      <w:r w:rsidR="00A54AE3" w:rsidRPr="00CD512F">
        <w:rPr>
          <w:snapToGrid w:val="0"/>
          <w:lang w:val="fr-CH"/>
        </w:rPr>
        <w:t xml:space="preserve"> prend note de la présentation de la nouvelle configuration et des nouvelles fonc</w:t>
      </w:r>
      <w:r w:rsidR="00C63FAE" w:rsidRPr="00CD512F">
        <w:rPr>
          <w:snapToGrid w:val="0"/>
          <w:lang w:val="fr-CH"/>
        </w:rPr>
        <w:t>ti</w:t>
      </w:r>
      <w:r w:rsidR="00A54AE3" w:rsidRPr="00CD512F">
        <w:rPr>
          <w:snapToGrid w:val="0"/>
          <w:lang w:val="fr-CH"/>
        </w:rPr>
        <w:t xml:space="preserve">onnalités de la base de données PLUTO, </w:t>
      </w:r>
      <w:r w:rsidR="003A6851">
        <w:rPr>
          <w:snapToGrid w:val="0"/>
          <w:lang w:val="fr-CH"/>
        </w:rPr>
        <w:t>ainsi que</w:t>
      </w:r>
      <w:r w:rsidR="00A54AE3" w:rsidRPr="00CD512F">
        <w:rPr>
          <w:snapToGrid w:val="0"/>
          <w:lang w:val="fr-CH"/>
        </w:rPr>
        <w:t xml:space="preserve"> du calendrier prévu pour son</w:t>
      </w:r>
      <w:r w:rsidR="003A6851">
        <w:rPr>
          <w:snapToGrid w:val="0"/>
          <w:lang w:val="fr-CH"/>
        </w:rPr>
        <w:t xml:space="preserve"> lancement, qui figureront</w:t>
      </w:r>
      <w:r w:rsidR="00A54AE3" w:rsidRPr="00CD512F">
        <w:rPr>
          <w:snapToGrid w:val="0"/>
          <w:lang w:val="fr-CH"/>
        </w:rPr>
        <w:t xml:space="preserve"> dans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A54AE3" w:rsidRPr="00CD512F">
        <w:rPr>
          <w:snapToGrid w:val="0"/>
          <w:lang w:val="fr-CH"/>
        </w:rPr>
        <w:t>J</w:t>
      </w:r>
      <w:proofErr w:type="spellEnd"/>
      <w:r w:rsidR="00A54AE3" w:rsidRPr="00CD512F">
        <w:rPr>
          <w:snapToGrid w:val="0"/>
          <w:lang w:val="fr-CH"/>
        </w:rPr>
        <w:t>/77/8</w:t>
      </w:r>
      <w:r w:rsidR="00AC7B5A" w:rsidRPr="00CD512F">
        <w:rPr>
          <w:snapToGrid w:val="0"/>
          <w:lang w:val="fr-CH"/>
        </w:rPr>
        <w:t> </w:t>
      </w:r>
      <w:proofErr w:type="spellStart"/>
      <w:r w:rsidR="00A54AE3" w:rsidRPr="00CD512F">
        <w:rPr>
          <w:snapToGrid w:val="0"/>
          <w:lang w:val="fr-CH"/>
        </w:rPr>
        <w:t>Add</w:t>
      </w:r>
      <w:proofErr w:type="spellEnd"/>
      <w:r w:rsidR="00A54AE3" w:rsidRPr="00CD512F">
        <w:rPr>
          <w:snapToGrid w:val="0"/>
          <w:lang w:val="fr-CH"/>
        </w:rPr>
        <w:t>. “Additif relatif à la base de données sur les variétés végétales PLUTO”.</w:t>
      </w:r>
    </w:p>
    <w:p w:rsidR="00265CC4" w:rsidRPr="00CD512F" w:rsidRDefault="00265CC4" w:rsidP="00AB282A">
      <w:pPr>
        <w:rPr>
          <w:sz w:val="18"/>
          <w:lang w:val="fr-CH"/>
        </w:rPr>
      </w:pPr>
    </w:p>
    <w:p w:rsidR="00265CC4" w:rsidRPr="00CD512F" w:rsidRDefault="00265CC4" w:rsidP="00AB282A">
      <w:pPr>
        <w:rPr>
          <w:sz w:val="18"/>
          <w:lang w:val="fr-CH"/>
        </w:rPr>
      </w:pPr>
    </w:p>
    <w:p w:rsidR="00265CC4" w:rsidRPr="00CD512F" w:rsidRDefault="00A54AE3" w:rsidP="00A54AE3">
      <w:pPr>
        <w:rPr>
          <w:snapToGrid w:val="0"/>
          <w:u w:val="single"/>
          <w:lang w:val="fr-CH"/>
        </w:rPr>
      </w:pPr>
      <w:r w:rsidRPr="00CD512F">
        <w:rPr>
          <w:snapToGrid w:val="0"/>
          <w:u w:val="single"/>
          <w:lang w:val="fr-CH"/>
        </w:rPr>
        <w:t>Outil de recherche de similarité aux fins de la dénomination variétale (</w:t>
      </w:r>
      <w:r w:rsidR="00C60279" w:rsidRPr="00CD512F">
        <w:rPr>
          <w:snapToGrid w:val="0"/>
          <w:u w:val="single"/>
          <w:lang w:val="fr-CH"/>
        </w:rPr>
        <w:t>documents</w:t>
      </w:r>
      <w:r w:rsidR="00582E66">
        <w:rPr>
          <w:snapToGrid w:val="0"/>
          <w:u w:val="single"/>
          <w:lang w:val="fr-CH"/>
        </w:rPr>
        <w:t> </w:t>
      </w:r>
      <w:proofErr w:type="spellStart"/>
      <w:r w:rsidR="00C60279" w:rsidRPr="00CD512F">
        <w:rPr>
          <w:snapToGrid w:val="0"/>
          <w:u w:val="single"/>
          <w:lang w:val="fr-CH"/>
        </w:rPr>
        <w:t>CA</w:t>
      </w:r>
      <w:r w:rsidRPr="00CD512F">
        <w:rPr>
          <w:snapToGrid w:val="0"/>
          <w:u w:val="single"/>
          <w:lang w:val="fr-CH"/>
        </w:rPr>
        <w:t>J</w:t>
      </w:r>
      <w:proofErr w:type="spellEnd"/>
      <w:r w:rsidRPr="00CD512F">
        <w:rPr>
          <w:snapToGrid w:val="0"/>
          <w:u w:val="single"/>
          <w:lang w:val="fr-CH"/>
        </w:rPr>
        <w:t xml:space="preserve">/77/7 et </w:t>
      </w:r>
      <w:proofErr w:type="spellStart"/>
      <w:r w:rsidRPr="00CD512F">
        <w:rPr>
          <w:snapToGrid w:val="0"/>
          <w:u w:val="single"/>
          <w:lang w:val="fr-CH"/>
        </w:rPr>
        <w:t>CAJ</w:t>
      </w:r>
      <w:proofErr w:type="spellEnd"/>
      <w:r w:rsidRPr="00CD512F">
        <w:rPr>
          <w:snapToGrid w:val="0"/>
          <w:u w:val="single"/>
          <w:lang w:val="fr-CH"/>
        </w:rPr>
        <w:t>/77/9)</w:t>
      </w:r>
    </w:p>
    <w:p w:rsidR="00265CC4" w:rsidRPr="00CD512F" w:rsidRDefault="00265CC4" w:rsidP="00AB282A">
      <w:pPr>
        <w:rPr>
          <w:lang w:val="fr-CH"/>
        </w:rPr>
      </w:pPr>
    </w:p>
    <w:p w:rsidR="00265CC4" w:rsidRPr="00CD512F" w:rsidRDefault="00AB282A" w:rsidP="00A54AE3">
      <w:pPr>
        <w:rPr>
          <w:lang w:val="fr-CH"/>
        </w:rPr>
      </w:pPr>
      <w:r w:rsidRPr="00CD512F">
        <w:rPr>
          <w:snapToGrid w:val="0"/>
          <w:lang w:val="fr-CH"/>
        </w:rPr>
        <w:fldChar w:fldCharType="begin"/>
      </w:r>
      <w:r w:rsidRPr="00CD512F">
        <w:rPr>
          <w:snapToGrid w:val="0"/>
          <w:lang w:val="fr-CH"/>
        </w:rPr>
        <w:instrText xml:space="preserve"> AUTONUM  </w:instrText>
      </w:r>
      <w:r w:rsidRPr="00CD512F">
        <w:rPr>
          <w:snapToGrid w:val="0"/>
          <w:lang w:val="fr-CH"/>
        </w:rPr>
        <w:fldChar w:fldCharType="end"/>
      </w:r>
      <w:r w:rsidRPr="00CD512F">
        <w:rPr>
          <w:snapToGrid w:val="0"/>
          <w:lang w:val="fr-CH"/>
        </w:rPr>
        <w:tab/>
      </w:r>
      <w:r w:rsidR="00A54AE3" w:rsidRPr="00CD512F">
        <w:rPr>
          <w:snapToGrid w:val="0"/>
          <w:lang w:val="fr-CH"/>
        </w:rPr>
        <w:t xml:space="preserve">Le </w:t>
      </w:r>
      <w:proofErr w:type="spellStart"/>
      <w:r w:rsidR="00A54AE3" w:rsidRPr="00CD512F">
        <w:rPr>
          <w:snapToGrid w:val="0"/>
          <w:lang w:val="fr-CH"/>
        </w:rPr>
        <w:t>CAJ</w:t>
      </w:r>
      <w:proofErr w:type="spellEnd"/>
      <w:r w:rsidR="00A54AE3" w:rsidRPr="00CD512F">
        <w:rPr>
          <w:snapToGrid w:val="0"/>
          <w:lang w:val="fr-CH"/>
        </w:rPr>
        <w:t xml:space="preserve"> note que le </w:t>
      </w:r>
      <w:r w:rsidR="00C60279" w:rsidRPr="00CD512F">
        <w:rPr>
          <w:snapToGrid w:val="0"/>
          <w:lang w:val="fr-CH"/>
        </w:rPr>
        <w:t>document</w:t>
      </w:r>
      <w:r w:rsidR="00582E66">
        <w:rPr>
          <w:snapToGrid w:val="0"/>
          <w:lang w:val="fr-CH"/>
        </w:rPr>
        <w:t> </w:t>
      </w:r>
      <w:proofErr w:type="spellStart"/>
      <w:r w:rsidR="00C60279" w:rsidRPr="00CD512F">
        <w:rPr>
          <w:snapToGrid w:val="0"/>
          <w:lang w:val="fr-CH"/>
        </w:rPr>
        <w:t>CA</w:t>
      </w:r>
      <w:r w:rsidR="00A54AE3" w:rsidRPr="00CD512F">
        <w:rPr>
          <w:snapToGrid w:val="0"/>
          <w:lang w:val="fr-CH"/>
        </w:rPr>
        <w:t>J</w:t>
      </w:r>
      <w:proofErr w:type="spellEnd"/>
      <w:r w:rsidR="00A54AE3" w:rsidRPr="00CD512F">
        <w:rPr>
          <w:snapToGrid w:val="0"/>
          <w:lang w:val="fr-CH"/>
        </w:rPr>
        <w:t>/77/7 a été examiné par correspondan</w:t>
      </w:r>
      <w:r w:rsidR="00582E66" w:rsidRPr="00CD512F">
        <w:rPr>
          <w:snapToGrid w:val="0"/>
          <w:lang w:val="fr-CH"/>
        </w:rPr>
        <w:t>ce</w:t>
      </w:r>
      <w:r w:rsidR="00582E66">
        <w:rPr>
          <w:snapToGrid w:val="0"/>
          <w:lang w:val="fr-CH"/>
        </w:rPr>
        <w:t xml:space="preserve">.  </w:t>
      </w:r>
      <w:r w:rsidR="00582E66">
        <w:rPr>
          <w:rFonts w:cs="Arial"/>
          <w:lang w:val="fr-CH"/>
        </w:rPr>
        <w:t>Il</w:t>
      </w:r>
      <w:r w:rsidR="00A54AE3" w:rsidRPr="00CD512F">
        <w:rPr>
          <w:rFonts w:cs="Arial"/>
          <w:lang w:val="fr-CH"/>
        </w:rPr>
        <w:t xml:space="preserve"> note que les décisions sur le </w:t>
      </w:r>
      <w:r w:rsidR="00C60279" w:rsidRPr="00CD512F">
        <w:rPr>
          <w:rFonts w:cs="Arial"/>
          <w:lang w:val="fr-CH"/>
        </w:rPr>
        <w:t>document</w:t>
      </w:r>
      <w:r w:rsidR="00582E66">
        <w:rPr>
          <w:rFonts w:cs="Arial"/>
          <w:lang w:val="fr-CH"/>
        </w:rPr>
        <w:t> </w:t>
      </w:r>
      <w:proofErr w:type="spellStart"/>
      <w:r w:rsidR="00C60279" w:rsidRPr="00CD512F">
        <w:rPr>
          <w:rFonts w:cs="Arial"/>
          <w:lang w:val="fr-CH"/>
        </w:rPr>
        <w:t>CA</w:t>
      </w:r>
      <w:r w:rsidR="00A54AE3" w:rsidRPr="00CD512F">
        <w:rPr>
          <w:rFonts w:cs="Arial"/>
          <w:lang w:val="fr-CH"/>
        </w:rPr>
        <w:t>J</w:t>
      </w:r>
      <w:proofErr w:type="spellEnd"/>
      <w:r w:rsidR="00A54AE3" w:rsidRPr="00CD512F">
        <w:rPr>
          <w:rFonts w:cs="Arial"/>
          <w:lang w:val="fr-CH"/>
        </w:rPr>
        <w:t>/77/7 ont été prises par</w:t>
      </w:r>
      <w:r w:rsidR="00EA58D3" w:rsidRPr="00CD512F">
        <w:rPr>
          <w:rFonts w:cs="Arial"/>
          <w:lang w:val="fr-CH"/>
        </w:rPr>
        <w:t xml:space="preserve"> le </w:t>
      </w:r>
      <w:proofErr w:type="spellStart"/>
      <w:r w:rsidR="00EA58D3" w:rsidRPr="00CD512F">
        <w:rPr>
          <w:rFonts w:cs="Arial"/>
          <w:lang w:val="fr-CH"/>
        </w:rPr>
        <w:t>CAJ</w:t>
      </w:r>
      <w:proofErr w:type="spellEnd"/>
      <w:r w:rsidR="00A54AE3" w:rsidRPr="00CD512F">
        <w:rPr>
          <w:rFonts w:cs="Arial"/>
          <w:lang w:val="fr-CH"/>
        </w:rPr>
        <w:t xml:space="preserve"> et figurent aux </w:t>
      </w:r>
      <w:r w:rsidR="00EA58D3" w:rsidRPr="00CD512F">
        <w:rPr>
          <w:rFonts w:cs="Arial"/>
          <w:lang w:val="fr-CH"/>
        </w:rPr>
        <w:t>paragraphes 5</w:t>
      </w:r>
      <w:r w:rsidR="00A54AE3" w:rsidRPr="00CD512F">
        <w:rPr>
          <w:rFonts w:cs="Arial"/>
          <w:lang w:val="fr-CH"/>
        </w:rPr>
        <w:t xml:space="preserve">1 à 55 du </w:t>
      </w:r>
      <w:r w:rsidR="00C60279" w:rsidRPr="00CD512F">
        <w:rPr>
          <w:rFonts w:cs="Arial"/>
          <w:lang w:val="fr-CH"/>
        </w:rPr>
        <w:t>document</w:t>
      </w:r>
      <w:r w:rsidR="00582E66">
        <w:rPr>
          <w:rFonts w:cs="Arial"/>
          <w:lang w:val="fr-CH"/>
        </w:rPr>
        <w:t> </w:t>
      </w:r>
      <w:proofErr w:type="spellStart"/>
      <w:r w:rsidR="00C60279" w:rsidRPr="00CD512F">
        <w:rPr>
          <w:rFonts w:cs="Arial"/>
          <w:lang w:val="fr-CH"/>
        </w:rPr>
        <w:t>CA</w:t>
      </w:r>
      <w:r w:rsidR="00A54AE3" w:rsidRPr="00CD512F">
        <w:rPr>
          <w:rFonts w:cs="Arial"/>
          <w:lang w:val="fr-CH"/>
        </w:rPr>
        <w:t>J</w:t>
      </w:r>
      <w:proofErr w:type="spellEnd"/>
      <w:r w:rsidR="00A54AE3" w:rsidRPr="00CD512F">
        <w:rPr>
          <w:rFonts w:cs="Arial"/>
          <w:lang w:val="fr-CH"/>
        </w:rPr>
        <w:t>/77/9.</w:t>
      </w:r>
    </w:p>
    <w:p w:rsidR="00265CC4" w:rsidRPr="00CD512F" w:rsidRDefault="00265CC4" w:rsidP="00AB282A">
      <w:pPr>
        <w:rPr>
          <w:snapToGrid w:val="0"/>
          <w:lang w:val="fr-CH"/>
        </w:rPr>
      </w:pPr>
    </w:p>
    <w:p w:rsidR="00265CC4" w:rsidRPr="00CD512F" w:rsidRDefault="00265CC4" w:rsidP="00AB282A">
      <w:pPr>
        <w:rPr>
          <w:sz w:val="18"/>
          <w:lang w:val="fr-CH"/>
        </w:rPr>
      </w:pPr>
    </w:p>
    <w:p w:rsidR="00265CC4" w:rsidRPr="00CD512F" w:rsidRDefault="00C42908" w:rsidP="00C42908">
      <w:pPr>
        <w:keepNext/>
        <w:ind w:left="567" w:hanging="567"/>
        <w:rPr>
          <w:snapToGrid w:val="0"/>
          <w:u w:val="single"/>
          <w:lang w:val="fr-CH"/>
        </w:rPr>
      </w:pPr>
      <w:r w:rsidRPr="00CD512F">
        <w:rPr>
          <w:snapToGrid w:val="0"/>
          <w:u w:val="single"/>
          <w:lang w:val="fr-CH"/>
        </w:rPr>
        <w:t>Questions pour information</w:t>
      </w:r>
      <w:r w:rsidR="00C60279">
        <w:rPr>
          <w:snapToGrid w:val="0"/>
          <w:u w:val="single"/>
          <w:lang w:val="fr-CH"/>
        </w:rPr>
        <w:t> :</w:t>
      </w:r>
    </w:p>
    <w:p w:rsidR="00265CC4" w:rsidRPr="00CD512F" w:rsidRDefault="00265CC4" w:rsidP="00AB282A">
      <w:pPr>
        <w:keepNext/>
        <w:rPr>
          <w:lang w:val="fr-CH"/>
        </w:rPr>
      </w:pPr>
    </w:p>
    <w:p w:rsidR="00265CC4" w:rsidRPr="00CD512F" w:rsidRDefault="00AB282A" w:rsidP="00C42908">
      <w:pPr>
        <w:keepNext/>
        <w:jc w:val="left"/>
        <w:rPr>
          <w:rFonts w:cs="Arial"/>
          <w:lang w:val="fr-CH"/>
        </w:rPr>
      </w:pPr>
      <w:r w:rsidRPr="00CD512F">
        <w:rPr>
          <w:lang w:val="fr-CH"/>
        </w:rPr>
        <w:fldChar w:fldCharType="begin"/>
      </w:r>
      <w:r w:rsidRPr="00CD512F">
        <w:rPr>
          <w:lang w:val="fr-CH"/>
        </w:rPr>
        <w:instrText xml:space="preserve"> AUTONUM  </w:instrText>
      </w:r>
      <w:r w:rsidRPr="00CD512F">
        <w:rPr>
          <w:lang w:val="fr-CH"/>
        </w:rPr>
        <w:fldChar w:fldCharType="end"/>
      </w:r>
      <w:r w:rsidRPr="00CD512F">
        <w:rPr>
          <w:lang w:val="fr-CH"/>
        </w:rPr>
        <w:tab/>
      </w:r>
      <w:r w:rsidR="00CD512F" w:rsidRPr="00CD512F">
        <w:rPr>
          <w:lang w:val="fr-CH"/>
        </w:rPr>
        <w:t>Le président informe</w:t>
      </w:r>
      <w:r w:rsidR="00C60279" w:rsidRPr="00CD512F">
        <w:rPr>
          <w:lang w:val="fr-CH"/>
        </w:rPr>
        <w:t xml:space="preserve"> le</w:t>
      </w:r>
      <w:r w:rsidR="00C60279">
        <w:rPr>
          <w:lang w:val="fr-CH"/>
        </w:rPr>
        <w:t> </w:t>
      </w:r>
      <w:proofErr w:type="spellStart"/>
      <w:r w:rsidR="00C60279" w:rsidRPr="00CD512F">
        <w:rPr>
          <w:lang w:val="fr-CH"/>
        </w:rPr>
        <w:t>CAJ</w:t>
      </w:r>
      <w:proofErr w:type="spellEnd"/>
      <w:r w:rsidR="00CD512F" w:rsidRPr="00CD512F">
        <w:rPr>
          <w:lang w:val="fr-CH"/>
        </w:rPr>
        <w:t xml:space="preserve"> </w:t>
      </w:r>
      <w:r w:rsidR="003A6851">
        <w:rPr>
          <w:lang w:val="fr-CH"/>
        </w:rPr>
        <w:t>au sujet des</w:t>
      </w:r>
      <w:r w:rsidR="00CD512F" w:rsidRPr="00CD512F">
        <w:rPr>
          <w:lang w:val="fr-CH"/>
        </w:rPr>
        <w:t xml:space="preserve"> documents ci</w:t>
      </w:r>
      <w:r w:rsidR="00C60279">
        <w:rPr>
          <w:lang w:val="fr-CH"/>
        </w:rPr>
        <w:t>-</w:t>
      </w:r>
      <w:r w:rsidR="00CD512F" w:rsidRPr="00CD512F">
        <w:rPr>
          <w:lang w:val="fr-CH"/>
        </w:rPr>
        <w:t xml:space="preserve">après relevant du </w:t>
      </w:r>
      <w:r w:rsidR="00EA58D3" w:rsidRPr="00CD512F">
        <w:rPr>
          <w:lang w:val="fr-CH"/>
        </w:rPr>
        <w:t>point 1</w:t>
      </w:r>
      <w:r w:rsidR="00C42908" w:rsidRPr="00CD512F">
        <w:rPr>
          <w:lang w:val="fr-CH"/>
        </w:rPr>
        <w:t>2 de l</w:t>
      </w:r>
      <w:r w:rsidR="00C60279">
        <w:rPr>
          <w:lang w:val="fr-CH"/>
        </w:rPr>
        <w:t>’</w:t>
      </w:r>
      <w:r w:rsidR="00C42908" w:rsidRPr="00CD512F">
        <w:rPr>
          <w:lang w:val="fr-CH"/>
        </w:rPr>
        <w:t>ordre du jour</w:t>
      </w:r>
      <w:r w:rsidR="00CD512F" w:rsidRPr="00CD512F">
        <w:rPr>
          <w:lang w:val="fr-CH"/>
        </w:rPr>
        <w:t xml:space="preserve"> </w:t>
      </w:r>
      <w:r w:rsidR="00C42908" w:rsidRPr="00CD512F">
        <w:rPr>
          <w:lang w:val="fr-CH"/>
        </w:rPr>
        <w:t xml:space="preserve">“Questions pour information”, </w:t>
      </w:r>
      <w:r w:rsidR="003A6851">
        <w:rPr>
          <w:lang w:val="fr-CH"/>
        </w:rPr>
        <w:t xml:space="preserve">qui ont été </w:t>
      </w:r>
      <w:r w:rsidR="00C42908" w:rsidRPr="00CD512F">
        <w:rPr>
          <w:lang w:val="fr-CH"/>
        </w:rPr>
        <w:t xml:space="preserve">publiés </w:t>
      </w:r>
      <w:r w:rsidR="00CD512F" w:rsidRPr="00CD512F">
        <w:rPr>
          <w:lang w:val="fr-CH"/>
        </w:rPr>
        <w:t xml:space="preserve">en tant que </w:t>
      </w:r>
      <w:r w:rsidR="00C42908" w:rsidRPr="00CD512F">
        <w:rPr>
          <w:lang w:val="fr-CH"/>
        </w:rPr>
        <w:t>documents d</w:t>
      </w:r>
      <w:r w:rsidR="00C60279">
        <w:rPr>
          <w:lang w:val="fr-CH"/>
        </w:rPr>
        <w:t>’</w:t>
      </w:r>
      <w:r w:rsidR="00C42908" w:rsidRPr="00CD512F">
        <w:rPr>
          <w:lang w:val="fr-CH"/>
        </w:rPr>
        <w:t xml:space="preserve">information sur la </w:t>
      </w:r>
      <w:r w:rsidR="00EA58D3" w:rsidRPr="00CD512F">
        <w:rPr>
          <w:lang w:val="fr-CH"/>
        </w:rPr>
        <w:t>page W</w:t>
      </w:r>
      <w:r w:rsidR="00C42908" w:rsidRPr="00CD512F">
        <w:rPr>
          <w:lang w:val="fr-CH"/>
        </w:rPr>
        <w:t>eb de la soixante</w:t>
      </w:r>
      <w:r w:rsidR="00C60279">
        <w:rPr>
          <w:lang w:val="fr-CH"/>
        </w:rPr>
        <w:t>-</w:t>
      </w:r>
      <w:r w:rsidR="00C42908" w:rsidRPr="00CD512F">
        <w:rPr>
          <w:lang w:val="fr-CH"/>
        </w:rPr>
        <w:t>dix</w:t>
      </w:r>
      <w:r w:rsidR="00C60279">
        <w:rPr>
          <w:lang w:val="fr-CH"/>
        </w:rPr>
        <w:t>-</w:t>
      </w:r>
      <w:r w:rsidR="00C42908" w:rsidRPr="00CD512F">
        <w:rPr>
          <w:lang w:val="fr-CH"/>
        </w:rPr>
        <w:t>sept</w:t>
      </w:r>
      <w:r w:rsidR="00C60279">
        <w:rPr>
          <w:lang w:val="fr-CH"/>
        </w:rPr>
        <w:t>ième session</w:t>
      </w:r>
      <w:r w:rsidR="00EA58D3" w:rsidRPr="00CD512F">
        <w:rPr>
          <w:lang w:val="fr-CH"/>
        </w:rPr>
        <w:t xml:space="preserve"> du </w:t>
      </w:r>
      <w:proofErr w:type="spellStart"/>
      <w:r w:rsidR="00EA58D3" w:rsidRPr="00CD512F">
        <w:rPr>
          <w:lang w:val="fr-CH"/>
        </w:rPr>
        <w:t>CAJ</w:t>
      </w:r>
      <w:proofErr w:type="spellEnd"/>
      <w:r w:rsidR="00C60279">
        <w:rPr>
          <w:lang w:val="fr-CH"/>
        </w:rPr>
        <w:t> :</w:t>
      </w:r>
    </w:p>
    <w:p w:rsidR="00265CC4" w:rsidRPr="00CD512F" w:rsidRDefault="00265CC4" w:rsidP="00AB282A">
      <w:pPr>
        <w:ind w:left="567" w:hanging="567"/>
        <w:rPr>
          <w:lang w:val="fr-CH"/>
        </w:rPr>
      </w:pPr>
    </w:p>
    <w:p w:rsidR="00265CC4" w:rsidRPr="00CD512F" w:rsidRDefault="00EA58D3" w:rsidP="00C42908">
      <w:pPr>
        <w:tabs>
          <w:tab w:val="left" w:pos="5812"/>
        </w:tabs>
        <w:ind w:left="1134" w:right="567" w:hanging="567"/>
        <w:rPr>
          <w:spacing w:val="-2"/>
          <w:lang w:val="fr-CH"/>
        </w:rPr>
      </w:pPr>
      <w:r w:rsidRPr="00CD512F">
        <w:rPr>
          <w:spacing w:val="-2"/>
          <w:lang w:val="fr-CH"/>
        </w:rPr>
        <w:t>“a</w:t>
      </w:r>
      <w:r w:rsidR="00C42908" w:rsidRPr="00CD512F">
        <w:rPr>
          <w:spacing w:val="-2"/>
          <w:lang w:val="fr-CH"/>
        </w:rPr>
        <w:t>)</w:t>
      </w:r>
      <w:r w:rsidR="00C42908" w:rsidRPr="00CD512F">
        <w:rPr>
          <w:spacing w:val="-2"/>
          <w:lang w:val="fr-CH"/>
        </w:rPr>
        <w:tab/>
        <w:t>Bases de données d</w:t>
      </w:r>
      <w:r w:rsidR="00C60279">
        <w:rPr>
          <w:spacing w:val="-2"/>
          <w:lang w:val="fr-CH"/>
        </w:rPr>
        <w:t>’</w:t>
      </w:r>
      <w:r w:rsidR="00C42908" w:rsidRPr="00CD512F">
        <w:rPr>
          <w:spacing w:val="-2"/>
          <w:lang w:val="fr-CH"/>
        </w:rPr>
        <w:t>information de l</w:t>
      </w:r>
      <w:r w:rsidR="00C60279">
        <w:rPr>
          <w:spacing w:val="-2"/>
          <w:lang w:val="fr-CH"/>
        </w:rPr>
        <w:t>’</w:t>
      </w:r>
      <w:proofErr w:type="spellStart"/>
      <w:r w:rsidR="00C42908" w:rsidRPr="00CD512F">
        <w:rPr>
          <w:spacing w:val="-2"/>
          <w:lang w:val="fr-CH"/>
        </w:rPr>
        <w:t>UPOV</w:t>
      </w:r>
      <w:proofErr w:type="spellEnd"/>
      <w:r w:rsidR="00C42908" w:rsidRPr="00CD512F">
        <w:rPr>
          <w:spacing w:val="-2"/>
          <w:lang w:val="fr-CH"/>
        </w:rPr>
        <w:t xml:space="preserve"> (</w:t>
      </w:r>
      <w:r w:rsidR="00C60279" w:rsidRPr="00CD512F">
        <w:rPr>
          <w:spacing w:val="-2"/>
          <w:lang w:val="fr-CH"/>
        </w:rPr>
        <w:t>document</w:t>
      </w:r>
      <w:r w:rsidR="00582E66">
        <w:rPr>
          <w:spacing w:val="-2"/>
          <w:lang w:val="fr-CH"/>
        </w:rPr>
        <w:t> </w:t>
      </w:r>
      <w:proofErr w:type="spellStart"/>
      <w:r w:rsidR="00C60279" w:rsidRPr="00CD512F">
        <w:rPr>
          <w:spacing w:val="-2"/>
          <w:lang w:val="fr-CH"/>
        </w:rPr>
        <w:t>CA</w:t>
      </w:r>
      <w:r w:rsidR="00C42908" w:rsidRPr="00CD512F">
        <w:rPr>
          <w:spacing w:val="-2"/>
          <w:lang w:val="fr-CH"/>
        </w:rPr>
        <w:t>J</w:t>
      </w:r>
      <w:proofErr w:type="spellEnd"/>
      <w:r w:rsidR="00C42908" w:rsidRPr="00CD512F">
        <w:rPr>
          <w:spacing w:val="-2"/>
          <w:lang w:val="fr-CH"/>
        </w:rPr>
        <w:t>/77/</w:t>
      </w:r>
      <w:proofErr w:type="spellStart"/>
      <w:r w:rsidR="00C42908" w:rsidRPr="00CD512F">
        <w:rPr>
          <w:spacing w:val="-2"/>
          <w:lang w:val="fr-CH"/>
        </w:rPr>
        <w:t>INF</w:t>
      </w:r>
      <w:proofErr w:type="spellEnd"/>
      <w:r w:rsidR="00C42908" w:rsidRPr="00CD512F">
        <w:rPr>
          <w:spacing w:val="-2"/>
          <w:lang w:val="fr-CH"/>
        </w:rPr>
        <w:t>/3)</w:t>
      </w:r>
    </w:p>
    <w:p w:rsidR="00265CC4" w:rsidRPr="00CD512F" w:rsidRDefault="00265CC4" w:rsidP="00AB282A">
      <w:pPr>
        <w:tabs>
          <w:tab w:val="left" w:pos="5812"/>
        </w:tabs>
        <w:ind w:left="1134" w:right="567" w:hanging="567"/>
        <w:rPr>
          <w:lang w:val="fr-CH"/>
        </w:rPr>
      </w:pPr>
    </w:p>
    <w:p w:rsidR="00265CC4" w:rsidRPr="00CD512F" w:rsidRDefault="00EA58D3" w:rsidP="00C42908">
      <w:pPr>
        <w:ind w:left="1134" w:right="567" w:hanging="567"/>
        <w:rPr>
          <w:kern w:val="28"/>
          <w:lang w:val="fr-CH"/>
        </w:rPr>
      </w:pPr>
      <w:r w:rsidRPr="00CD512F">
        <w:rPr>
          <w:kern w:val="28"/>
          <w:lang w:val="fr-CH"/>
        </w:rPr>
        <w:t>“b</w:t>
      </w:r>
      <w:r w:rsidR="00C42908" w:rsidRPr="00CD512F">
        <w:rPr>
          <w:kern w:val="28"/>
          <w:lang w:val="fr-CH"/>
        </w:rPr>
        <w:t>)</w:t>
      </w:r>
      <w:r w:rsidR="00C42908" w:rsidRPr="00CD512F">
        <w:rPr>
          <w:kern w:val="28"/>
          <w:lang w:val="fr-CH"/>
        </w:rPr>
        <w:tab/>
      </w:r>
      <w:proofErr w:type="spellStart"/>
      <w:r w:rsidR="00C42908" w:rsidRPr="00CD512F">
        <w:rPr>
          <w:kern w:val="28"/>
          <w:lang w:val="fr-CH"/>
        </w:rPr>
        <w:t>UPOV</w:t>
      </w:r>
      <w:proofErr w:type="spellEnd"/>
      <w:r w:rsidR="00C42908" w:rsidRPr="00CD512F">
        <w:rPr>
          <w:kern w:val="28"/>
          <w:lang w:val="fr-CH"/>
        </w:rPr>
        <w:t xml:space="preserve"> PRISMA (</w:t>
      </w:r>
      <w:r w:rsidR="00C60279" w:rsidRPr="00CD512F">
        <w:rPr>
          <w:kern w:val="28"/>
          <w:lang w:val="fr-CH"/>
        </w:rPr>
        <w:t>document</w:t>
      </w:r>
      <w:r w:rsidR="00582E66">
        <w:rPr>
          <w:kern w:val="28"/>
          <w:lang w:val="fr-CH"/>
        </w:rPr>
        <w:t> </w:t>
      </w:r>
      <w:proofErr w:type="spellStart"/>
      <w:r w:rsidR="00C60279" w:rsidRPr="00CD512F">
        <w:rPr>
          <w:kern w:val="28"/>
          <w:lang w:val="fr-CH"/>
        </w:rPr>
        <w:t>CA</w:t>
      </w:r>
      <w:r w:rsidR="00C42908" w:rsidRPr="00CD512F">
        <w:rPr>
          <w:kern w:val="28"/>
          <w:lang w:val="fr-CH"/>
        </w:rPr>
        <w:t>J</w:t>
      </w:r>
      <w:proofErr w:type="spellEnd"/>
      <w:r w:rsidR="00C42908" w:rsidRPr="00CD512F">
        <w:rPr>
          <w:kern w:val="28"/>
          <w:lang w:val="fr-CH"/>
        </w:rPr>
        <w:t>/77/</w:t>
      </w:r>
      <w:proofErr w:type="spellStart"/>
      <w:r w:rsidR="00C42908" w:rsidRPr="00CD512F">
        <w:rPr>
          <w:kern w:val="28"/>
          <w:lang w:val="fr-CH"/>
        </w:rPr>
        <w:t>INF</w:t>
      </w:r>
      <w:proofErr w:type="spellEnd"/>
      <w:r w:rsidR="00C42908" w:rsidRPr="00CD512F">
        <w:rPr>
          <w:kern w:val="28"/>
          <w:lang w:val="fr-CH"/>
        </w:rPr>
        <w:t>/4)</w:t>
      </w:r>
    </w:p>
    <w:p w:rsidR="00265CC4" w:rsidRPr="00CD512F" w:rsidRDefault="00265CC4" w:rsidP="00AB282A">
      <w:pPr>
        <w:tabs>
          <w:tab w:val="left" w:pos="5812"/>
        </w:tabs>
        <w:ind w:left="1134" w:right="567" w:hanging="567"/>
        <w:rPr>
          <w:kern w:val="28"/>
          <w:lang w:val="fr-CH"/>
        </w:rPr>
      </w:pPr>
    </w:p>
    <w:p w:rsidR="00265CC4" w:rsidRPr="00CD512F" w:rsidRDefault="00EA58D3" w:rsidP="00C42908">
      <w:pPr>
        <w:tabs>
          <w:tab w:val="left" w:pos="5812"/>
        </w:tabs>
        <w:ind w:left="1134" w:right="567" w:hanging="567"/>
        <w:rPr>
          <w:kern w:val="28"/>
          <w:lang w:val="fr-CH"/>
        </w:rPr>
      </w:pPr>
      <w:r w:rsidRPr="00CD512F">
        <w:rPr>
          <w:kern w:val="28"/>
          <w:lang w:val="fr-CH"/>
        </w:rPr>
        <w:t>“c</w:t>
      </w:r>
      <w:r w:rsidR="00C42908" w:rsidRPr="00CD512F">
        <w:rPr>
          <w:kern w:val="28"/>
          <w:lang w:val="fr-CH"/>
        </w:rPr>
        <w:t>)</w:t>
      </w:r>
      <w:r w:rsidR="00C42908" w:rsidRPr="00CD512F">
        <w:rPr>
          <w:kern w:val="28"/>
          <w:lang w:val="fr-CH"/>
        </w:rPr>
        <w:tab/>
        <w:t>Techniques moléculaires (</w:t>
      </w:r>
      <w:r w:rsidR="00C60279" w:rsidRPr="00CD512F">
        <w:rPr>
          <w:kern w:val="28"/>
          <w:lang w:val="fr-CH"/>
        </w:rPr>
        <w:t>document</w:t>
      </w:r>
      <w:r w:rsidR="00582E66">
        <w:rPr>
          <w:kern w:val="28"/>
          <w:lang w:val="fr-CH"/>
        </w:rPr>
        <w:t> </w:t>
      </w:r>
      <w:proofErr w:type="spellStart"/>
      <w:r w:rsidR="00C60279" w:rsidRPr="00CD512F">
        <w:rPr>
          <w:kern w:val="28"/>
          <w:lang w:val="fr-CH"/>
        </w:rPr>
        <w:t>CA</w:t>
      </w:r>
      <w:r w:rsidR="00C42908" w:rsidRPr="00CD512F">
        <w:rPr>
          <w:kern w:val="28"/>
          <w:lang w:val="fr-CH"/>
        </w:rPr>
        <w:t>J</w:t>
      </w:r>
      <w:proofErr w:type="spellEnd"/>
      <w:r w:rsidR="00C42908" w:rsidRPr="00CD512F">
        <w:rPr>
          <w:kern w:val="28"/>
          <w:lang w:val="fr-CH"/>
        </w:rPr>
        <w:t>/77/</w:t>
      </w:r>
      <w:proofErr w:type="spellStart"/>
      <w:r w:rsidR="00C42908" w:rsidRPr="00CD512F">
        <w:rPr>
          <w:kern w:val="28"/>
          <w:lang w:val="fr-CH"/>
        </w:rPr>
        <w:t>INF</w:t>
      </w:r>
      <w:proofErr w:type="spellEnd"/>
      <w:r w:rsidR="00C42908" w:rsidRPr="00CD512F">
        <w:rPr>
          <w:kern w:val="28"/>
          <w:lang w:val="fr-CH"/>
        </w:rPr>
        <w:t>/5)</w:t>
      </w:r>
    </w:p>
    <w:p w:rsidR="00265CC4" w:rsidRPr="00CD512F" w:rsidRDefault="00265CC4" w:rsidP="00AB282A">
      <w:pPr>
        <w:rPr>
          <w:sz w:val="18"/>
          <w:lang w:val="fr-CH"/>
        </w:rPr>
      </w:pPr>
    </w:p>
    <w:p w:rsidR="00265CC4" w:rsidRPr="00CD512F" w:rsidRDefault="00265CC4" w:rsidP="00AB282A">
      <w:pPr>
        <w:rPr>
          <w:sz w:val="18"/>
          <w:lang w:val="fr-CH"/>
        </w:rPr>
      </w:pPr>
    </w:p>
    <w:p w:rsidR="00265CC4" w:rsidRPr="00CD512F" w:rsidRDefault="00C42908" w:rsidP="00C42908">
      <w:pPr>
        <w:keepNext/>
        <w:ind w:left="567" w:hanging="567"/>
        <w:rPr>
          <w:snapToGrid w:val="0"/>
          <w:u w:val="single"/>
          <w:lang w:val="fr-CH"/>
        </w:rPr>
      </w:pPr>
      <w:r w:rsidRPr="00CD512F">
        <w:rPr>
          <w:snapToGrid w:val="0"/>
          <w:u w:val="single"/>
          <w:lang w:val="fr-CH"/>
        </w:rPr>
        <w:t>Programme de la soixante</w:t>
      </w:r>
      <w:r w:rsidR="00C60279">
        <w:rPr>
          <w:snapToGrid w:val="0"/>
          <w:u w:val="single"/>
          <w:lang w:val="fr-CH"/>
        </w:rPr>
        <w:t>-</w:t>
      </w:r>
      <w:r w:rsidRPr="00CD512F">
        <w:rPr>
          <w:snapToGrid w:val="0"/>
          <w:u w:val="single"/>
          <w:lang w:val="fr-CH"/>
        </w:rPr>
        <w:t>dix</w:t>
      </w:r>
      <w:r w:rsidR="00C60279">
        <w:rPr>
          <w:snapToGrid w:val="0"/>
          <w:u w:val="single"/>
          <w:lang w:val="fr-CH"/>
        </w:rPr>
        <w:t>-</w:t>
      </w:r>
      <w:r w:rsidRPr="00CD512F">
        <w:rPr>
          <w:snapToGrid w:val="0"/>
          <w:u w:val="single"/>
          <w:lang w:val="fr-CH"/>
        </w:rPr>
        <w:t>huit</w:t>
      </w:r>
      <w:r w:rsidR="00C60279">
        <w:rPr>
          <w:snapToGrid w:val="0"/>
          <w:u w:val="single"/>
          <w:lang w:val="fr-CH"/>
        </w:rPr>
        <w:t>ième session</w:t>
      </w:r>
    </w:p>
    <w:p w:rsidR="00265CC4" w:rsidRPr="00CD512F" w:rsidRDefault="00265CC4" w:rsidP="00AB282A">
      <w:pPr>
        <w:rPr>
          <w:lang w:val="fr-CH"/>
        </w:rPr>
      </w:pPr>
    </w:p>
    <w:p w:rsidR="00265CC4" w:rsidRPr="00CD512F" w:rsidRDefault="00AB282A" w:rsidP="00C42908">
      <w:pPr>
        <w:keepNext/>
        <w:tabs>
          <w:tab w:val="left" w:pos="567"/>
          <w:tab w:val="left" w:pos="851"/>
        </w:tabs>
        <w:rPr>
          <w:kern w:val="28"/>
          <w:lang w:val="fr-CH"/>
        </w:rPr>
      </w:pPr>
      <w:r w:rsidRPr="00CD512F">
        <w:rPr>
          <w:kern w:val="28"/>
          <w:lang w:val="fr-CH"/>
        </w:rPr>
        <w:fldChar w:fldCharType="begin"/>
      </w:r>
      <w:r w:rsidRPr="00CD512F">
        <w:rPr>
          <w:kern w:val="28"/>
          <w:lang w:val="fr-CH"/>
        </w:rPr>
        <w:instrText xml:space="preserve"> AUTONUM  </w:instrText>
      </w:r>
      <w:r w:rsidRPr="00CD512F">
        <w:rPr>
          <w:kern w:val="28"/>
          <w:lang w:val="fr-CH"/>
        </w:rPr>
        <w:fldChar w:fldCharType="end"/>
      </w:r>
      <w:r w:rsidRPr="00CD512F">
        <w:rPr>
          <w:kern w:val="28"/>
          <w:lang w:val="fr-CH"/>
        </w:rPr>
        <w:tab/>
      </w:r>
      <w:r w:rsidR="00C42908" w:rsidRPr="00CD512F">
        <w:rPr>
          <w:kern w:val="28"/>
          <w:lang w:val="fr-CH"/>
        </w:rPr>
        <w:t xml:space="preserve">Le </w:t>
      </w:r>
      <w:proofErr w:type="spellStart"/>
      <w:r w:rsidR="00C42908" w:rsidRPr="00CD512F">
        <w:rPr>
          <w:kern w:val="28"/>
          <w:lang w:val="fr-CH"/>
        </w:rPr>
        <w:t>CAJ</w:t>
      </w:r>
      <w:proofErr w:type="spellEnd"/>
      <w:r w:rsidR="00C42908" w:rsidRPr="00CD512F">
        <w:rPr>
          <w:kern w:val="28"/>
          <w:lang w:val="fr-CH"/>
        </w:rPr>
        <w:t xml:space="preserve"> approuve le programme ci</w:t>
      </w:r>
      <w:r w:rsidR="00C60279">
        <w:rPr>
          <w:kern w:val="28"/>
          <w:lang w:val="fr-CH"/>
        </w:rPr>
        <w:t>-</w:t>
      </w:r>
      <w:r w:rsidR="00C42908" w:rsidRPr="00CD512F">
        <w:rPr>
          <w:kern w:val="28"/>
          <w:lang w:val="fr-CH"/>
        </w:rPr>
        <w:t>après pour sa soixante</w:t>
      </w:r>
      <w:r w:rsidR="00C60279">
        <w:rPr>
          <w:kern w:val="28"/>
          <w:lang w:val="fr-CH"/>
        </w:rPr>
        <w:t>-</w:t>
      </w:r>
      <w:r w:rsidR="00C42908" w:rsidRPr="00CD512F">
        <w:rPr>
          <w:kern w:val="28"/>
          <w:lang w:val="fr-CH"/>
        </w:rPr>
        <w:t>dix</w:t>
      </w:r>
      <w:r w:rsidR="00C60279">
        <w:rPr>
          <w:kern w:val="28"/>
          <w:lang w:val="fr-CH"/>
        </w:rPr>
        <w:t>-</w:t>
      </w:r>
      <w:r w:rsidR="00C42908" w:rsidRPr="00CD512F">
        <w:rPr>
          <w:kern w:val="28"/>
          <w:lang w:val="fr-CH"/>
        </w:rPr>
        <w:t>huit</w:t>
      </w:r>
      <w:r w:rsidR="00C60279">
        <w:rPr>
          <w:kern w:val="28"/>
          <w:lang w:val="fr-CH"/>
        </w:rPr>
        <w:t>ième session</w:t>
      </w:r>
      <w:r w:rsidR="00C42908" w:rsidRPr="00CD512F">
        <w:rPr>
          <w:kern w:val="28"/>
          <w:lang w:val="fr-CH"/>
        </w:rPr>
        <w:t xml:space="preserve"> prévue le 2</w:t>
      </w:r>
      <w:r w:rsidR="00EA58D3" w:rsidRPr="00CD512F">
        <w:rPr>
          <w:kern w:val="28"/>
          <w:lang w:val="fr-CH"/>
        </w:rPr>
        <w:t>7 octobre 20</w:t>
      </w:r>
      <w:r w:rsidR="00C42908" w:rsidRPr="00CD512F">
        <w:rPr>
          <w:kern w:val="28"/>
          <w:lang w:val="fr-CH"/>
        </w:rPr>
        <w:t>21</w:t>
      </w:r>
      <w:r w:rsidR="00C60279">
        <w:rPr>
          <w:kern w:val="28"/>
          <w:lang w:val="fr-CH"/>
        </w:rPr>
        <w:t> :</w:t>
      </w:r>
    </w:p>
    <w:p w:rsidR="00265CC4" w:rsidRPr="00CD512F" w:rsidRDefault="00265CC4" w:rsidP="00AB282A">
      <w:pPr>
        <w:rPr>
          <w:kern w:val="28"/>
          <w:lang w:val="fr-CH"/>
        </w:rPr>
      </w:pPr>
    </w:p>
    <w:p w:rsidR="00265CC4" w:rsidRPr="00CD512F" w:rsidRDefault="00C42908" w:rsidP="00C42908">
      <w:pPr>
        <w:ind w:firstLine="567"/>
        <w:jc w:val="left"/>
        <w:rPr>
          <w:kern w:val="28"/>
          <w:lang w:val="fr-CH"/>
        </w:rPr>
      </w:pPr>
      <w:r w:rsidRPr="00CD512F">
        <w:rPr>
          <w:kern w:val="28"/>
          <w:lang w:val="fr-CH"/>
        </w:rPr>
        <w:t>1.</w:t>
      </w:r>
      <w:r w:rsidRPr="00CD512F">
        <w:rPr>
          <w:kern w:val="28"/>
          <w:lang w:val="fr-CH"/>
        </w:rPr>
        <w:tab/>
        <w:t>Ouverture de la session</w:t>
      </w:r>
    </w:p>
    <w:p w:rsidR="00265CC4" w:rsidRPr="00CD512F" w:rsidRDefault="00265CC4" w:rsidP="00AB282A">
      <w:pPr>
        <w:jc w:val="left"/>
        <w:rPr>
          <w:kern w:val="28"/>
          <w:lang w:val="fr-CH"/>
        </w:rPr>
      </w:pPr>
    </w:p>
    <w:p w:rsidR="00265CC4" w:rsidRPr="00CD512F" w:rsidRDefault="00C42908" w:rsidP="00C42908">
      <w:pPr>
        <w:ind w:firstLine="567"/>
        <w:jc w:val="left"/>
        <w:rPr>
          <w:kern w:val="28"/>
          <w:lang w:val="fr-CH"/>
        </w:rPr>
      </w:pPr>
      <w:r w:rsidRPr="00CD512F">
        <w:rPr>
          <w:kern w:val="28"/>
          <w:lang w:val="fr-CH"/>
        </w:rPr>
        <w:t>2.</w:t>
      </w:r>
      <w:r w:rsidRPr="00CD512F">
        <w:rPr>
          <w:kern w:val="28"/>
          <w:lang w:val="fr-CH"/>
        </w:rPr>
        <w:tab/>
        <w:t>Adoption de l</w:t>
      </w:r>
      <w:r w:rsidR="00C60279">
        <w:rPr>
          <w:kern w:val="28"/>
          <w:lang w:val="fr-CH"/>
        </w:rPr>
        <w:t>’</w:t>
      </w:r>
      <w:r w:rsidRPr="00CD512F">
        <w:rPr>
          <w:kern w:val="28"/>
          <w:lang w:val="fr-CH"/>
        </w:rPr>
        <w:t>ordre du jour</w:t>
      </w:r>
    </w:p>
    <w:p w:rsidR="00265CC4" w:rsidRPr="00CD512F" w:rsidRDefault="00265CC4" w:rsidP="00AB282A">
      <w:pPr>
        <w:jc w:val="left"/>
        <w:rPr>
          <w:kern w:val="28"/>
          <w:lang w:val="fr-CH"/>
        </w:rPr>
      </w:pPr>
    </w:p>
    <w:p w:rsidR="00EA58D3" w:rsidRPr="00CD512F" w:rsidRDefault="00C42908" w:rsidP="00C42908">
      <w:pPr>
        <w:ind w:firstLine="567"/>
        <w:jc w:val="left"/>
        <w:rPr>
          <w:kern w:val="28"/>
          <w:lang w:val="fr-CH"/>
        </w:rPr>
      </w:pPr>
      <w:r w:rsidRPr="00CD512F">
        <w:rPr>
          <w:kern w:val="28"/>
          <w:lang w:val="fr-CH"/>
        </w:rPr>
        <w:t>3.</w:t>
      </w:r>
      <w:r w:rsidRPr="00CD512F">
        <w:rPr>
          <w:kern w:val="28"/>
          <w:lang w:val="fr-CH"/>
        </w:rPr>
        <w:tab/>
        <w:t>Rapport du Secrétaire général adjoint sur les faits nouveaux intervenus à l</w:t>
      </w:r>
      <w:r w:rsidR="00C60279">
        <w:rPr>
          <w:kern w:val="28"/>
          <w:lang w:val="fr-CH"/>
        </w:rPr>
        <w:t>’</w:t>
      </w:r>
      <w:proofErr w:type="spellStart"/>
      <w:r w:rsidRPr="00CD512F">
        <w:rPr>
          <w:kern w:val="28"/>
          <w:lang w:val="fr-CH"/>
        </w:rPr>
        <w:t>UPOV</w:t>
      </w:r>
      <w:proofErr w:type="spellEnd"/>
    </w:p>
    <w:p w:rsidR="00265CC4" w:rsidRPr="00CD512F" w:rsidRDefault="00265CC4" w:rsidP="00AB282A">
      <w:pPr>
        <w:jc w:val="left"/>
        <w:rPr>
          <w:kern w:val="28"/>
          <w:lang w:val="fr-CH"/>
        </w:rPr>
      </w:pPr>
    </w:p>
    <w:p w:rsidR="00EA58D3" w:rsidRPr="00CD512F" w:rsidRDefault="00C42908" w:rsidP="00C42908">
      <w:pPr>
        <w:ind w:firstLine="567"/>
        <w:jc w:val="left"/>
        <w:rPr>
          <w:kern w:val="28"/>
          <w:lang w:val="fr-CH"/>
        </w:rPr>
      </w:pPr>
      <w:r w:rsidRPr="00CD512F">
        <w:rPr>
          <w:kern w:val="28"/>
          <w:lang w:val="fr-CH"/>
        </w:rPr>
        <w:t>4.</w:t>
      </w:r>
      <w:r w:rsidRPr="00CD512F">
        <w:rPr>
          <w:kern w:val="28"/>
          <w:lang w:val="fr-CH"/>
        </w:rPr>
        <w:tab/>
        <w:t>Rapport sur les faits nouveaux intervenus au sein du Comité technique</w:t>
      </w:r>
    </w:p>
    <w:p w:rsidR="00265CC4" w:rsidRPr="00CD512F" w:rsidRDefault="00265CC4" w:rsidP="00AB282A">
      <w:pPr>
        <w:jc w:val="left"/>
        <w:rPr>
          <w:kern w:val="28"/>
          <w:lang w:val="fr-CH"/>
        </w:rPr>
      </w:pPr>
    </w:p>
    <w:p w:rsidR="00EA58D3" w:rsidRPr="00CD512F" w:rsidRDefault="00C42908" w:rsidP="00CD512F">
      <w:pPr>
        <w:keepNext/>
        <w:keepLines/>
        <w:ind w:firstLine="567"/>
        <w:jc w:val="left"/>
        <w:rPr>
          <w:kern w:val="28"/>
          <w:lang w:val="fr-CH"/>
        </w:rPr>
      </w:pPr>
      <w:r w:rsidRPr="00CD512F">
        <w:rPr>
          <w:kern w:val="28"/>
          <w:lang w:val="fr-CH"/>
        </w:rPr>
        <w:t>5.</w:t>
      </w:r>
      <w:r w:rsidRPr="00CD512F">
        <w:rPr>
          <w:kern w:val="28"/>
          <w:lang w:val="fr-CH"/>
        </w:rPr>
        <w:tab/>
        <w:t>Élaboration de documents d</w:t>
      </w:r>
      <w:r w:rsidR="00C60279">
        <w:rPr>
          <w:kern w:val="28"/>
          <w:lang w:val="fr-CH"/>
        </w:rPr>
        <w:t>’</w:t>
      </w:r>
      <w:r w:rsidRPr="00CD512F">
        <w:rPr>
          <w:kern w:val="28"/>
          <w:lang w:val="fr-CH"/>
        </w:rPr>
        <w:t>orientation et d</w:t>
      </w:r>
      <w:r w:rsidR="00C60279">
        <w:rPr>
          <w:kern w:val="28"/>
          <w:lang w:val="fr-CH"/>
        </w:rPr>
        <w:t>’</w:t>
      </w:r>
      <w:r w:rsidRPr="00CD512F">
        <w:rPr>
          <w:kern w:val="28"/>
          <w:lang w:val="fr-CH"/>
        </w:rPr>
        <w:t>information</w:t>
      </w:r>
    </w:p>
    <w:p w:rsidR="00265CC4" w:rsidRPr="00CD512F" w:rsidRDefault="00265CC4" w:rsidP="00CD512F">
      <w:pPr>
        <w:keepNext/>
        <w:keepLines/>
        <w:jc w:val="left"/>
        <w:rPr>
          <w:kern w:val="28"/>
          <w:lang w:val="fr-CH"/>
        </w:rPr>
      </w:pPr>
    </w:p>
    <w:p w:rsidR="00EA58D3" w:rsidRPr="00CD512F" w:rsidRDefault="00DB1AE7" w:rsidP="00CD512F">
      <w:pPr>
        <w:keepNext/>
        <w:keepLines/>
        <w:ind w:left="567" w:firstLine="567"/>
        <w:jc w:val="left"/>
        <w:rPr>
          <w:kern w:val="28"/>
          <w:lang w:val="fr-CH"/>
        </w:rPr>
      </w:pPr>
      <w:r w:rsidRPr="00CD512F">
        <w:rPr>
          <w:kern w:val="28"/>
          <w:lang w:val="fr-CH"/>
        </w:rPr>
        <w:t>a)</w:t>
      </w:r>
      <w:r w:rsidRPr="00CD512F">
        <w:rPr>
          <w:kern w:val="28"/>
          <w:lang w:val="fr-CH"/>
        </w:rPr>
        <w:tab/>
        <w:t>Documents d</w:t>
      </w:r>
      <w:r w:rsidR="00C60279">
        <w:rPr>
          <w:kern w:val="28"/>
          <w:lang w:val="fr-CH"/>
        </w:rPr>
        <w:t>’</w:t>
      </w:r>
      <w:r w:rsidRPr="00CD512F">
        <w:rPr>
          <w:kern w:val="28"/>
          <w:lang w:val="fr-CH"/>
        </w:rPr>
        <w:t>information</w:t>
      </w:r>
    </w:p>
    <w:p w:rsidR="00265CC4" w:rsidRPr="00CD512F" w:rsidRDefault="00265CC4" w:rsidP="00CD512F">
      <w:pPr>
        <w:keepNext/>
        <w:keepLines/>
        <w:jc w:val="left"/>
        <w:rPr>
          <w:kern w:val="28"/>
          <w:lang w:val="fr-CH"/>
        </w:rPr>
      </w:pPr>
    </w:p>
    <w:p w:rsidR="00EA58D3" w:rsidRPr="00CD512F" w:rsidRDefault="00DB1AE7" w:rsidP="00CD512F">
      <w:pPr>
        <w:keepNext/>
        <w:keepLines/>
        <w:ind w:left="567" w:firstLine="567"/>
        <w:jc w:val="left"/>
        <w:rPr>
          <w:kern w:val="28"/>
          <w:lang w:val="fr-CH"/>
        </w:rPr>
      </w:pPr>
      <w:r w:rsidRPr="00CD512F">
        <w:rPr>
          <w:kern w:val="28"/>
          <w:lang w:val="fr-CH"/>
        </w:rPr>
        <w:t>b)</w:t>
      </w:r>
      <w:r w:rsidRPr="00CD512F">
        <w:rPr>
          <w:kern w:val="28"/>
          <w:lang w:val="fr-CH"/>
        </w:rPr>
        <w:tab/>
        <w:t>Notes explicatives</w:t>
      </w:r>
    </w:p>
    <w:p w:rsidR="00265CC4" w:rsidRPr="00CD512F" w:rsidRDefault="00265CC4" w:rsidP="00CD512F">
      <w:pPr>
        <w:keepNext/>
        <w:keepLines/>
        <w:jc w:val="left"/>
        <w:rPr>
          <w:kern w:val="28"/>
          <w:lang w:val="fr-CH"/>
        </w:rPr>
      </w:pPr>
    </w:p>
    <w:p w:rsidR="00EA58D3" w:rsidRPr="00163E75" w:rsidRDefault="00642FE3" w:rsidP="006572E0">
      <w:pPr>
        <w:keepNext/>
        <w:keepLines/>
        <w:ind w:left="3402" w:hanging="1701"/>
        <w:rPr>
          <w:kern w:val="28"/>
          <w:lang w:val="fr-CH"/>
        </w:rPr>
      </w:pPr>
      <w:proofErr w:type="spellStart"/>
      <w:r w:rsidRPr="00163E75">
        <w:rPr>
          <w:kern w:val="28"/>
          <w:lang w:val="fr-CH"/>
        </w:rPr>
        <w:t>UPOV</w:t>
      </w:r>
      <w:proofErr w:type="spellEnd"/>
      <w:r w:rsidRPr="00163E75">
        <w:rPr>
          <w:kern w:val="28"/>
          <w:lang w:val="fr-CH"/>
        </w:rPr>
        <w:t>/</w:t>
      </w:r>
      <w:proofErr w:type="spellStart"/>
      <w:r w:rsidRPr="00163E75">
        <w:rPr>
          <w:kern w:val="28"/>
          <w:lang w:val="fr-CH"/>
        </w:rPr>
        <w:t>EXN</w:t>
      </w:r>
      <w:proofErr w:type="spellEnd"/>
      <w:r w:rsidRPr="00163E75">
        <w:rPr>
          <w:kern w:val="28"/>
          <w:lang w:val="fr-CH"/>
        </w:rPr>
        <w:t>/DEN</w:t>
      </w:r>
      <w:r w:rsidRPr="00163E75">
        <w:rPr>
          <w:kern w:val="28"/>
          <w:lang w:val="fr-CH"/>
        </w:rPr>
        <w:tab/>
        <w:t xml:space="preserve">Notes explicatives concernant les dénominations variétales en vertu de la </w:t>
      </w:r>
      <w:r w:rsidR="00C60279" w:rsidRPr="00163E75">
        <w:rPr>
          <w:kern w:val="28"/>
          <w:lang w:val="fr-CH"/>
        </w:rPr>
        <w:t>Convention </w:t>
      </w:r>
      <w:proofErr w:type="spellStart"/>
      <w:r w:rsidR="00C60279" w:rsidRPr="00163E75">
        <w:rPr>
          <w:kern w:val="28"/>
          <w:lang w:val="fr-CH"/>
        </w:rPr>
        <w:t>UPOV</w:t>
      </w:r>
      <w:proofErr w:type="spellEnd"/>
    </w:p>
    <w:p w:rsidR="00265CC4" w:rsidRPr="00CD512F" w:rsidRDefault="00265CC4" w:rsidP="00CD512F">
      <w:pPr>
        <w:keepNext/>
        <w:keepLines/>
        <w:jc w:val="left"/>
        <w:rPr>
          <w:kern w:val="28"/>
          <w:lang w:val="fr-CH"/>
        </w:rPr>
      </w:pPr>
    </w:p>
    <w:p w:rsidR="00265CC4" w:rsidRPr="00CD512F" w:rsidRDefault="00642FE3" w:rsidP="00CD512F">
      <w:pPr>
        <w:keepNext/>
        <w:keepLines/>
        <w:ind w:left="567" w:firstLine="567"/>
        <w:jc w:val="left"/>
        <w:rPr>
          <w:kern w:val="28"/>
          <w:lang w:val="fr-CH"/>
        </w:rPr>
      </w:pPr>
      <w:r w:rsidRPr="00CD512F">
        <w:rPr>
          <w:kern w:val="28"/>
          <w:lang w:val="fr-CH"/>
        </w:rPr>
        <w:t>c)</w:t>
      </w:r>
      <w:r w:rsidRPr="00CD512F">
        <w:rPr>
          <w:kern w:val="28"/>
          <w:lang w:val="fr-CH"/>
        </w:rPr>
        <w:tab/>
        <w:t xml:space="preserve">Documents </w:t>
      </w:r>
      <w:proofErr w:type="spellStart"/>
      <w:r w:rsidRPr="00CD512F">
        <w:rPr>
          <w:kern w:val="28"/>
          <w:lang w:val="fr-CH"/>
        </w:rPr>
        <w:t>TGP</w:t>
      </w:r>
      <w:proofErr w:type="spellEnd"/>
    </w:p>
    <w:p w:rsidR="00265CC4" w:rsidRPr="00CD512F" w:rsidRDefault="00265CC4" w:rsidP="00AB282A">
      <w:pPr>
        <w:jc w:val="left"/>
        <w:rPr>
          <w:kern w:val="28"/>
          <w:lang w:val="fr-CH"/>
        </w:rPr>
      </w:pPr>
    </w:p>
    <w:p w:rsidR="00EA58D3" w:rsidRPr="00CD512F" w:rsidRDefault="00642FE3" w:rsidP="00642FE3">
      <w:pPr>
        <w:ind w:firstLine="567"/>
        <w:jc w:val="left"/>
        <w:rPr>
          <w:kern w:val="28"/>
          <w:lang w:val="fr-CH"/>
        </w:rPr>
      </w:pPr>
      <w:r w:rsidRPr="00CD512F">
        <w:rPr>
          <w:kern w:val="28"/>
          <w:lang w:val="fr-CH"/>
        </w:rPr>
        <w:t>6.</w:t>
      </w:r>
      <w:r w:rsidRPr="00CD512F">
        <w:rPr>
          <w:kern w:val="28"/>
          <w:lang w:val="fr-CH"/>
        </w:rPr>
        <w:tab/>
        <w:t>Variétés essentiellement dérivées</w:t>
      </w:r>
    </w:p>
    <w:p w:rsidR="00265CC4" w:rsidRPr="00CD512F" w:rsidRDefault="00265CC4" w:rsidP="00AB282A">
      <w:pPr>
        <w:ind w:firstLine="567"/>
        <w:jc w:val="left"/>
        <w:rPr>
          <w:kern w:val="28"/>
          <w:lang w:val="fr-CH"/>
        </w:rPr>
      </w:pPr>
    </w:p>
    <w:p w:rsidR="00EA58D3" w:rsidRPr="00CD512F" w:rsidRDefault="00642FE3" w:rsidP="00642FE3">
      <w:pPr>
        <w:ind w:firstLine="567"/>
        <w:jc w:val="left"/>
        <w:rPr>
          <w:kern w:val="28"/>
          <w:lang w:val="fr-CH"/>
        </w:rPr>
      </w:pPr>
      <w:r w:rsidRPr="00CD512F">
        <w:rPr>
          <w:kern w:val="28"/>
          <w:lang w:val="fr-CH"/>
        </w:rPr>
        <w:t>7.</w:t>
      </w:r>
      <w:r w:rsidRPr="00CD512F">
        <w:rPr>
          <w:kern w:val="28"/>
          <w:lang w:val="fr-CH"/>
        </w:rPr>
        <w:tab/>
        <w:t>Produit de la récolte</w:t>
      </w:r>
    </w:p>
    <w:p w:rsidR="00265CC4" w:rsidRPr="00CD512F" w:rsidRDefault="00265CC4" w:rsidP="00AB282A">
      <w:pPr>
        <w:jc w:val="left"/>
        <w:rPr>
          <w:kern w:val="28"/>
          <w:lang w:val="fr-CH"/>
        </w:rPr>
      </w:pPr>
    </w:p>
    <w:p w:rsidR="00EA58D3" w:rsidRPr="00CD512F" w:rsidRDefault="00642FE3" w:rsidP="00642FE3">
      <w:pPr>
        <w:ind w:firstLine="567"/>
        <w:jc w:val="left"/>
        <w:rPr>
          <w:kern w:val="28"/>
          <w:lang w:val="fr-CH"/>
        </w:rPr>
      </w:pPr>
      <w:r w:rsidRPr="00CD512F">
        <w:rPr>
          <w:kern w:val="28"/>
          <w:lang w:val="fr-CH"/>
        </w:rPr>
        <w:t>8.</w:t>
      </w:r>
      <w:r w:rsidRPr="00CD512F">
        <w:rPr>
          <w:kern w:val="28"/>
          <w:lang w:val="fr-CH"/>
        </w:rPr>
        <w:tab/>
        <w:t>Nouveauté des lignées parentales en rapport avec l</w:t>
      </w:r>
      <w:r w:rsidR="00C60279">
        <w:rPr>
          <w:kern w:val="28"/>
          <w:lang w:val="fr-CH"/>
        </w:rPr>
        <w:t>’</w:t>
      </w:r>
      <w:r w:rsidRPr="00CD512F">
        <w:rPr>
          <w:kern w:val="28"/>
          <w:lang w:val="fr-CH"/>
        </w:rPr>
        <w:t>exploitation de la variété hybride</w:t>
      </w:r>
    </w:p>
    <w:p w:rsidR="00265CC4" w:rsidRPr="00CD512F" w:rsidRDefault="00265CC4" w:rsidP="00AB282A">
      <w:pPr>
        <w:jc w:val="left"/>
        <w:rPr>
          <w:kern w:val="28"/>
          <w:lang w:val="fr-CH"/>
        </w:rPr>
      </w:pPr>
    </w:p>
    <w:p w:rsidR="00EA58D3" w:rsidRPr="00CD512F" w:rsidRDefault="00642FE3" w:rsidP="00642FE3">
      <w:pPr>
        <w:ind w:firstLine="567"/>
        <w:jc w:val="left"/>
        <w:rPr>
          <w:kern w:val="28"/>
          <w:lang w:val="fr-CH"/>
        </w:rPr>
      </w:pPr>
      <w:r w:rsidRPr="00CD512F">
        <w:rPr>
          <w:kern w:val="28"/>
          <w:lang w:val="fr-CH"/>
        </w:rPr>
        <w:t>9.</w:t>
      </w:r>
      <w:r w:rsidRPr="00CD512F">
        <w:rPr>
          <w:kern w:val="28"/>
          <w:lang w:val="fr-CH"/>
        </w:rPr>
        <w:tab/>
        <w:t>Base de données sur les variétés végétales PLUTO</w:t>
      </w:r>
    </w:p>
    <w:p w:rsidR="00265CC4" w:rsidRPr="00CD512F" w:rsidRDefault="00265CC4" w:rsidP="00AB282A">
      <w:pPr>
        <w:jc w:val="left"/>
        <w:rPr>
          <w:kern w:val="28"/>
          <w:lang w:val="fr-CH"/>
        </w:rPr>
      </w:pPr>
    </w:p>
    <w:p w:rsidR="00EA58D3" w:rsidRPr="00CD512F" w:rsidRDefault="00642FE3" w:rsidP="00642FE3">
      <w:pPr>
        <w:ind w:firstLine="567"/>
        <w:jc w:val="left"/>
        <w:rPr>
          <w:kern w:val="28"/>
          <w:lang w:val="fr-CH"/>
        </w:rPr>
      </w:pPr>
      <w:r w:rsidRPr="00CD512F">
        <w:rPr>
          <w:kern w:val="28"/>
          <w:lang w:val="fr-CH"/>
        </w:rPr>
        <w:t>10.</w:t>
      </w:r>
      <w:r w:rsidRPr="00CD512F">
        <w:rPr>
          <w:kern w:val="28"/>
          <w:lang w:val="fr-CH"/>
        </w:rPr>
        <w:tab/>
        <w:t>Outil de recherche de similarité aux fins de la dénomination variétale</w:t>
      </w:r>
    </w:p>
    <w:p w:rsidR="00265CC4" w:rsidRPr="00CD512F" w:rsidRDefault="00265CC4" w:rsidP="00AB282A">
      <w:pPr>
        <w:ind w:firstLine="567"/>
        <w:jc w:val="left"/>
        <w:rPr>
          <w:kern w:val="28"/>
          <w:lang w:val="fr-CH"/>
        </w:rPr>
      </w:pPr>
    </w:p>
    <w:p w:rsidR="00EA58D3" w:rsidRPr="00CD512F" w:rsidRDefault="00642FE3" w:rsidP="00642FE3">
      <w:pPr>
        <w:ind w:left="567"/>
        <w:jc w:val="left"/>
        <w:rPr>
          <w:spacing w:val="-2"/>
          <w:kern w:val="28"/>
          <w:lang w:val="fr-CH"/>
        </w:rPr>
      </w:pPr>
      <w:r w:rsidRPr="00CD512F">
        <w:rPr>
          <w:spacing w:val="-2"/>
          <w:kern w:val="28"/>
          <w:lang w:val="fr-CH"/>
        </w:rPr>
        <w:t>11.</w:t>
      </w:r>
      <w:r w:rsidRPr="00CD512F">
        <w:rPr>
          <w:spacing w:val="-2"/>
          <w:kern w:val="28"/>
          <w:lang w:val="fr-CH"/>
        </w:rPr>
        <w:tab/>
        <w:t>Mesures visant à renforcer la coopération en matière d</w:t>
      </w:r>
      <w:r w:rsidR="00C60279">
        <w:rPr>
          <w:spacing w:val="-2"/>
          <w:kern w:val="28"/>
          <w:lang w:val="fr-CH"/>
        </w:rPr>
        <w:t>’</w:t>
      </w:r>
      <w:r w:rsidRPr="00CD512F">
        <w:rPr>
          <w:spacing w:val="-2"/>
          <w:kern w:val="28"/>
          <w:lang w:val="fr-CH"/>
        </w:rPr>
        <w:t>examen</w:t>
      </w:r>
    </w:p>
    <w:p w:rsidR="00265CC4" w:rsidRPr="00CD512F" w:rsidRDefault="00265CC4" w:rsidP="00AB282A">
      <w:pPr>
        <w:ind w:left="567"/>
        <w:jc w:val="left"/>
        <w:rPr>
          <w:spacing w:val="-2"/>
          <w:kern w:val="28"/>
          <w:lang w:val="fr-CH"/>
        </w:rPr>
      </w:pPr>
    </w:p>
    <w:p w:rsidR="00EA58D3" w:rsidRPr="00CD512F" w:rsidRDefault="00642FE3" w:rsidP="00642FE3">
      <w:pPr>
        <w:ind w:left="567"/>
        <w:jc w:val="left"/>
        <w:rPr>
          <w:lang w:val="fr-CH"/>
        </w:rPr>
      </w:pPr>
      <w:r w:rsidRPr="00CD512F">
        <w:rPr>
          <w:lang w:val="fr-CH"/>
        </w:rPr>
        <w:t>12.</w:t>
      </w:r>
      <w:r w:rsidRPr="00CD512F">
        <w:rPr>
          <w:lang w:val="fr-CH"/>
        </w:rPr>
        <w:tab/>
        <w:t>Orientations possibles sur l</w:t>
      </w:r>
      <w:r w:rsidR="00C60279">
        <w:rPr>
          <w:lang w:val="fr-CH"/>
        </w:rPr>
        <w:t>’</w:t>
      </w:r>
      <w:r w:rsidRPr="00CD512F">
        <w:rPr>
          <w:lang w:val="fr-CH"/>
        </w:rPr>
        <w:t>utilisation de rapports d</w:t>
      </w:r>
      <w:r w:rsidR="00C60279">
        <w:rPr>
          <w:lang w:val="fr-CH"/>
        </w:rPr>
        <w:t>’</w:t>
      </w:r>
      <w:r w:rsidRPr="00CD512F">
        <w:rPr>
          <w:lang w:val="fr-CH"/>
        </w:rPr>
        <w:t>examen</w:t>
      </w:r>
      <w:r w:rsidR="00AC7B5A" w:rsidRPr="00CD512F">
        <w:rPr>
          <w:lang w:val="fr-CH"/>
        </w:rPr>
        <w:t> </w:t>
      </w:r>
      <w:proofErr w:type="spellStart"/>
      <w:r w:rsidRPr="00CD512F">
        <w:rPr>
          <w:lang w:val="fr-CH"/>
        </w:rPr>
        <w:t>DHS</w:t>
      </w:r>
      <w:proofErr w:type="spellEnd"/>
      <w:r w:rsidRPr="00CD512F">
        <w:rPr>
          <w:lang w:val="fr-CH"/>
        </w:rPr>
        <w:t xml:space="preserve"> lorsque les demandeurs ne sont pas en mesure de remettre du matériel végétal</w:t>
      </w:r>
    </w:p>
    <w:p w:rsidR="00265CC4" w:rsidRPr="00CD512F" w:rsidRDefault="00265CC4" w:rsidP="00AB282A">
      <w:pPr>
        <w:jc w:val="left"/>
        <w:rPr>
          <w:kern w:val="28"/>
          <w:lang w:val="fr-CH"/>
        </w:rPr>
      </w:pPr>
    </w:p>
    <w:p w:rsidR="00265CC4" w:rsidRPr="00CD512F" w:rsidRDefault="007313DA" w:rsidP="00642FE3">
      <w:pPr>
        <w:ind w:firstLine="567"/>
        <w:jc w:val="left"/>
        <w:rPr>
          <w:kern w:val="28"/>
          <w:lang w:val="fr-CH"/>
        </w:rPr>
      </w:pPr>
      <w:r w:rsidRPr="00CD512F">
        <w:rPr>
          <w:kern w:val="28"/>
          <w:lang w:val="fr-CH"/>
        </w:rPr>
        <w:t>13.</w:t>
      </w:r>
      <w:r w:rsidRPr="00CD512F">
        <w:rPr>
          <w:kern w:val="28"/>
          <w:lang w:val="fr-CH"/>
        </w:rPr>
        <w:tab/>
        <w:t>Questi</w:t>
      </w:r>
      <w:r w:rsidR="00642FE3" w:rsidRPr="00CD512F">
        <w:rPr>
          <w:kern w:val="28"/>
          <w:lang w:val="fr-CH"/>
        </w:rPr>
        <w:t>ons pour information*</w:t>
      </w:r>
      <w:r w:rsidR="00C60279">
        <w:rPr>
          <w:kern w:val="28"/>
          <w:lang w:val="fr-CH"/>
        </w:rPr>
        <w:t> :</w:t>
      </w:r>
    </w:p>
    <w:p w:rsidR="00265CC4" w:rsidRPr="00CD512F" w:rsidRDefault="00265CC4" w:rsidP="00AB282A">
      <w:pPr>
        <w:jc w:val="left"/>
        <w:rPr>
          <w:kern w:val="28"/>
          <w:lang w:val="fr-CH"/>
        </w:rPr>
      </w:pPr>
    </w:p>
    <w:p w:rsidR="00EA58D3" w:rsidRPr="00CD512F" w:rsidRDefault="00642FE3" w:rsidP="00642FE3">
      <w:pPr>
        <w:ind w:left="567" w:firstLine="567"/>
        <w:jc w:val="left"/>
        <w:rPr>
          <w:kern w:val="28"/>
          <w:lang w:val="fr-CH"/>
        </w:rPr>
      </w:pPr>
      <w:r w:rsidRPr="00CD512F">
        <w:rPr>
          <w:kern w:val="28"/>
          <w:lang w:val="fr-CH"/>
        </w:rPr>
        <w:t>a)</w:t>
      </w:r>
      <w:r w:rsidRPr="00CD512F">
        <w:rPr>
          <w:kern w:val="28"/>
          <w:lang w:val="fr-CH"/>
        </w:rPr>
        <w:tab/>
        <w:t>Bases de données d</w:t>
      </w:r>
      <w:r w:rsidR="00C60279">
        <w:rPr>
          <w:kern w:val="28"/>
          <w:lang w:val="fr-CH"/>
        </w:rPr>
        <w:t>’</w:t>
      </w:r>
      <w:r w:rsidRPr="00CD512F">
        <w:rPr>
          <w:kern w:val="28"/>
          <w:lang w:val="fr-CH"/>
        </w:rPr>
        <w:t>information de l</w:t>
      </w:r>
      <w:r w:rsidR="00C60279">
        <w:rPr>
          <w:kern w:val="28"/>
          <w:lang w:val="fr-CH"/>
        </w:rPr>
        <w:t>’</w:t>
      </w:r>
      <w:proofErr w:type="spellStart"/>
      <w:r w:rsidRPr="00CD512F">
        <w:rPr>
          <w:kern w:val="28"/>
          <w:lang w:val="fr-CH"/>
        </w:rPr>
        <w:t>UPOV</w:t>
      </w:r>
      <w:proofErr w:type="spellEnd"/>
    </w:p>
    <w:p w:rsidR="00265CC4" w:rsidRPr="00CD512F" w:rsidRDefault="00265CC4" w:rsidP="00AB282A">
      <w:pPr>
        <w:jc w:val="left"/>
        <w:rPr>
          <w:kern w:val="28"/>
          <w:lang w:val="fr-CH"/>
        </w:rPr>
      </w:pPr>
    </w:p>
    <w:p w:rsidR="00EA58D3" w:rsidRPr="00CD512F" w:rsidRDefault="00642FE3" w:rsidP="00642FE3">
      <w:pPr>
        <w:ind w:left="567" w:firstLine="567"/>
        <w:jc w:val="left"/>
        <w:rPr>
          <w:kern w:val="28"/>
          <w:lang w:val="fr-CH"/>
        </w:rPr>
      </w:pPr>
      <w:r w:rsidRPr="00CD512F">
        <w:rPr>
          <w:kern w:val="28"/>
          <w:lang w:val="fr-CH"/>
        </w:rPr>
        <w:t>b)</w:t>
      </w:r>
      <w:r w:rsidRPr="00CD512F">
        <w:rPr>
          <w:kern w:val="28"/>
          <w:lang w:val="fr-CH"/>
        </w:rPr>
        <w:tab/>
      </w:r>
      <w:proofErr w:type="spellStart"/>
      <w:r w:rsidRPr="00CD512F">
        <w:rPr>
          <w:kern w:val="28"/>
          <w:lang w:val="fr-CH"/>
        </w:rPr>
        <w:t>UPOV</w:t>
      </w:r>
      <w:proofErr w:type="spellEnd"/>
      <w:r w:rsidRPr="00CD512F">
        <w:rPr>
          <w:kern w:val="28"/>
          <w:lang w:val="fr-CH"/>
        </w:rPr>
        <w:t xml:space="preserve"> PRISMA</w:t>
      </w:r>
    </w:p>
    <w:p w:rsidR="00265CC4" w:rsidRPr="00CD512F" w:rsidRDefault="00265CC4" w:rsidP="00AB282A">
      <w:pPr>
        <w:jc w:val="left"/>
        <w:rPr>
          <w:kern w:val="28"/>
          <w:lang w:val="fr-CH"/>
        </w:rPr>
      </w:pPr>
    </w:p>
    <w:p w:rsidR="00EA58D3" w:rsidRPr="00CD512F" w:rsidRDefault="00642FE3" w:rsidP="00642FE3">
      <w:pPr>
        <w:ind w:left="567" w:firstLine="567"/>
        <w:jc w:val="left"/>
        <w:rPr>
          <w:kern w:val="28"/>
          <w:lang w:val="fr-CH"/>
        </w:rPr>
      </w:pPr>
      <w:r w:rsidRPr="00CD512F">
        <w:rPr>
          <w:kern w:val="28"/>
          <w:lang w:val="fr-CH"/>
        </w:rPr>
        <w:t>c)</w:t>
      </w:r>
      <w:r w:rsidRPr="00CD512F">
        <w:rPr>
          <w:kern w:val="28"/>
          <w:lang w:val="fr-CH"/>
        </w:rPr>
        <w:tab/>
        <w:t>Techniques moléculaires</w:t>
      </w:r>
    </w:p>
    <w:p w:rsidR="00265CC4" w:rsidRPr="00CD512F" w:rsidRDefault="00265CC4" w:rsidP="00AB282A">
      <w:pPr>
        <w:jc w:val="left"/>
        <w:rPr>
          <w:kern w:val="28"/>
          <w:lang w:val="fr-CH"/>
        </w:rPr>
      </w:pPr>
    </w:p>
    <w:p w:rsidR="00265CC4" w:rsidRPr="00CD512F" w:rsidRDefault="00642FE3" w:rsidP="00642FE3">
      <w:pPr>
        <w:ind w:firstLine="567"/>
        <w:jc w:val="left"/>
        <w:rPr>
          <w:kern w:val="28"/>
          <w:lang w:val="fr-CH"/>
        </w:rPr>
      </w:pPr>
      <w:r w:rsidRPr="00CD512F">
        <w:rPr>
          <w:kern w:val="28"/>
          <w:lang w:val="fr-CH"/>
        </w:rPr>
        <w:t>14.</w:t>
      </w:r>
      <w:r w:rsidRPr="00CD512F">
        <w:rPr>
          <w:kern w:val="28"/>
          <w:lang w:val="fr-CH"/>
        </w:rPr>
        <w:tab/>
        <w:t>Programme de la soixante</w:t>
      </w:r>
      <w:r w:rsidR="00C60279">
        <w:rPr>
          <w:kern w:val="28"/>
          <w:lang w:val="fr-CH"/>
        </w:rPr>
        <w:t>-</w:t>
      </w:r>
      <w:r w:rsidRPr="00CD512F">
        <w:rPr>
          <w:kern w:val="28"/>
          <w:lang w:val="fr-CH"/>
        </w:rPr>
        <w:t>dix</w:t>
      </w:r>
      <w:r w:rsidR="00C60279">
        <w:rPr>
          <w:kern w:val="28"/>
          <w:lang w:val="fr-CH"/>
        </w:rPr>
        <w:t>-</w:t>
      </w:r>
      <w:r w:rsidRPr="00CD512F">
        <w:rPr>
          <w:kern w:val="28"/>
          <w:lang w:val="fr-CH"/>
        </w:rPr>
        <w:t>neuv</w:t>
      </w:r>
      <w:r w:rsidR="00C60279">
        <w:rPr>
          <w:kern w:val="28"/>
          <w:lang w:val="fr-CH"/>
        </w:rPr>
        <w:t>ième session</w:t>
      </w:r>
    </w:p>
    <w:p w:rsidR="00265CC4" w:rsidRPr="00CD512F" w:rsidRDefault="00265CC4" w:rsidP="00AB282A">
      <w:pPr>
        <w:jc w:val="left"/>
        <w:rPr>
          <w:kern w:val="28"/>
          <w:lang w:val="fr-CH"/>
        </w:rPr>
      </w:pPr>
    </w:p>
    <w:p w:rsidR="00265CC4" w:rsidRPr="00CD512F" w:rsidRDefault="00642FE3" w:rsidP="00642FE3">
      <w:pPr>
        <w:ind w:firstLine="567"/>
        <w:jc w:val="left"/>
        <w:rPr>
          <w:kern w:val="28"/>
          <w:lang w:val="fr-CH"/>
        </w:rPr>
      </w:pPr>
      <w:r w:rsidRPr="00CD512F">
        <w:rPr>
          <w:kern w:val="28"/>
          <w:lang w:val="fr-CH"/>
        </w:rPr>
        <w:t>15.</w:t>
      </w:r>
      <w:r w:rsidRPr="00CD512F">
        <w:rPr>
          <w:kern w:val="28"/>
          <w:lang w:val="fr-CH"/>
        </w:rPr>
        <w:tab/>
        <w:t>Adoption du compte rendu (selon le temps disponible)</w:t>
      </w:r>
    </w:p>
    <w:p w:rsidR="00265CC4" w:rsidRPr="00CD512F" w:rsidRDefault="00265CC4" w:rsidP="00AB282A">
      <w:pPr>
        <w:ind w:firstLine="567"/>
        <w:jc w:val="left"/>
        <w:rPr>
          <w:kern w:val="28"/>
          <w:lang w:val="fr-CH"/>
        </w:rPr>
      </w:pPr>
    </w:p>
    <w:p w:rsidR="00265CC4" w:rsidRPr="00CD512F" w:rsidRDefault="002653B7" w:rsidP="007313DA">
      <w:pPr>
        <w:ind w:firstLine="567"/>
        <w:jc w:val="left"/>
        <w:rPr>
          <w:kern w:val="28"/>
          <w:lang w:val="fr-CH"/>
        </w:rPr>
      </w:pPr>
      <w:r>
        <w:rPr>
          <w:kern w:val="28"/>
          <w:lang w:val="fr-CH"/>
        </w:rPr>
        <w:t>16.</w:t>
      </w:r>
      <w:r w:rsidR="007313DA" w:rsidRPr="00CD512F">
        <w:rPr>
          <w:kern w:val="28"/>
          <w:lang w:val="fr-CH"/>
        </w:rPr>
        <w:tab/>
        <w:t>Clôture de la session</w:t>
      </w:r>
    </w:p>
    <w:p w:rsidR="00265CC4" w:rsidRPr="00CD512F" w:rsidRDefault="00265CC4" w:rsidP="00AB282A">
      <w:pPr>
        <w:rPr>
          <w:lang w:val="fr-CH"/>
        </w:rPr>
      </w:pPr>
    </w:p>
    <w:p w:rsidR="00265CC4" w:rsidRPr="00CD512F" w:rsidRDefault="00AB282A" w:rsidP="007313DA">
      <w:pPr>
        <w:tabs>
          <w:tab w:val="left" w:pos="5387"/>
        </w:tabs>
        <w:ind w:left="4820"/>
        <w:rPr>
          <w:i/>
          <w:lang w:val="fr-CH"/>
        </w:rPr>
      </w:pPr>
      <w:r w:rsidRPr="00CD512F">
        <w:rPr>
          <w:i/>
          <w:lang w:val="fr-CH"/>
        </w:rPr>
        <w:fldChar w:fldCharType="begin"/>
      </w:r>
      <w:r w:rsidRPr="00CD512F">
        <w:rPr>
          <w:i/>
          <w:lang w:val="fr-CH"/>
        </w:rPr>
        <w:instrText xml:space="preserve"> AUTONUM  </w:instrText>
      </w:r>
      <w:r w:rsidRPr="00CD512F">
        <w:rPr>
          <w:i/>
          <w:lang w:val="fr-CH"/>
        </w:rPr>
        <w:fldChar w:fldCharType="end"/>
      </w:r>
      <w:r w:rsidRPr="00CD512F">
        <w:rPr>
          <w:i/>
          <w:lang w:val="fr-CH"/>
        </w:rPr>
        <w:tab/>
      </w:r>
      <w:r w:rsidR="007313DA" w:rsidRPr="00CD512F">
        <w:rPr>
          <w:i/>
          <w:lang w:val="fr-CH"/>
        </w:rPr>
        <w:t>Le présent compte rendu est adopté à la clôture de la session, le 2</w:t>
      </w:r>
      <w:r w:rsidR="00EA58D3" w:rsidRPr="00CD512F">
        <w:rPr>
          <w:i/>
          <w:lang w:val="fr-CH"/>
        </w:rPr>
        <w:t>8 octobre 20</w:t>
      </w:r>
      <w:r w:rsidR="007313DA" w:rsidRPr="00CD512F">
        <w:rPr>
          <w:i/>
          <w:lang w:val="fr-CH"/>
        </w:rPr>
        <w:t>20.</w:t>
      </w:r>
    </w:p>
    <w:p w:rsidR="00265CC4" w:rsidRPr="00CD512F" w:rsidRDefault="00265CC4" w:rsidP="00AB282A">
      <w:pPr>
        <w:rPr>
          <w:lang w:val="fr-CH"/>
        </w:rPr>
      </w:pPr>
    </w:p>
    <w:p w:rsidR="00EA58D3" w:rsidRPr="00CD512F" w:rsidRDefault="00EA58D3" w:rsidP="00AB282A">
      <w:pPr>
        <w:rPr>
          <w:lang w:val="fr-CH"/>
        </w:rPr>
      </w:pPr>
    </w:p>
    <w:p w:rsidR="00265CC4" w:rsidRPr="00CD512F" w:rsidRDefault="007313DA" w:rsidP="007313DA">
      <w:pPr>
        <w:jc w:val="right"/>
        <w:rPr>
          <w:lang w:val="fr-CH"/>
        </w:rPr>
      </w:pPr>
      <w:r w:rsidRPr="00CD512F">
        <w:rPr>
          <w:lang w:val="fr-CH"/>
        </w:rPr>
        <w:t>[L</w:t>
      </w:r>
      <w:r w:rsidR="00C60279">
        <w:rPr>
          <w:lang w:val="fr-CH"/>
        </w:rPr>
        <w:t>’</w:t>
      </w:r>
      <w:r w:rsidRPr="00CD512F">
        <w:rPr>
          <w:lang w:val="fr-CH"/>
        </w:rPr>
        <w:t>annexe suit]</w:t>
      </w:r>
    </w:p>
    <w:p w:rsidR="00724017" w:rsidRDefault="00724017" w:rsidP="00724017">
      <w:pPr>
        <w:jc w:val="left"/>
        <w:rPr>
          <w:lang w:val="fr-CH"/>
        </w:rPr>
        <w:sectPr w:rsidR="00724017" w:rsidSect="00906DDC">
          <w:headerReference w:type="default" r:id="rId8"/>
          <w:pgSz w:w="11907" w:h="16840" w:code="9"/>
          <w:pgMar w:top="510" w:right="1134" w:bottom="1134" w:left="1134" w:header="510" w:footer="680" w:gutter="0"/>
          <w:cols w:space="720"/>
          <w:titlePg/>
        </w:sectPr>
      </w:pPr>
    </w:p>
    <w:p w:rsidR="00724017" w:rsidRPr="00A95EFE" w:rsidRDefault="00724017" w:rsidP="00724017">
      <w:pPr>
        <w:pStyle w:val="Header"/>
        <w:rPr>
          <w:lang w:val="fr-CH"/>
        </w:rPr>
      </w:pPr>
      <w:proofErr w:type="spellStart"/>
      <w:r w:rsidRPr="00A95EFE">
        <w:rPr>
          <w:lang w:val="fr-CH"/>
        </w:rPr>
        <w:lastRenderedPageBreak/>
        <w:t>CAJ</w:t>
      </w:r>
      <w:proofErr w:type="spellEnd"/>
      <w:r w:rsidRPr="00A95EFE">
        <w:rPr>
          <w:lang w:val="fr-CH"/>
        </w:rPr>
        <w:t>/77/10</w:t>
      </w:r>
    </w:p>
    <w:p w:rsidR="00724017" w:rsidRPr="00A95EFE" w:rsidRDefault="00724017" w:rsidP="00724017">
      <w:pPr>
        <w:pStyle w:val="Header"/>
        <w:rPr>
          <w:lang w:val="fr-CH"/>
        </w:rPr>
      </w:pPr>
    </w:p>
    <w:p w:rsidR="00724017" w:rsidRPr="00A95EFE" w:rsidRDefault="00724017" w:rsidP="00724017">
      <w:pPr>
        <w:pStyle w:val="Header"/>
        <w:rPr>
          <w:lang w:val="fr-CH"/>
        </w:rPr>
      </w:pPr>
      <w:r w:rsidRPr="00A95EFE">
        <w:rPr>
          <w:lang w:val="fr-CH"/>
        </w:rPr>
        <w:t xml:space="preserve">ANNEXE / </w:t>
      </w:r>
      <w:proofErr w:type="spellStart"/>
      <w:r w:rsidRPr="00A95EFE">
        <w:rPr>
          <w:lang w:val="fr-CH"/>
        </w:rPr>
        <w:t>ANNEX</w:t>
      </w:r>
      <w:proofErr w:type="spellEnd"/>
      <w:r w:rsidRPr="00A95EFE">
        <w:rPr>
          <w:lang w:val="fr-CH"/>
        </w:rPr>
        <w:t xml:space="preserve"> / </w:t>
      </w:r>
      <w:proofErr w:type="spellStart"/>
      <w:r w:rsidRPr="00A95EFE">
        <w:rPr>
          <w:lang w:val="fr-CH"/>
        </w:rPr>
        <w:t>ANLAGE</w:t>
      </w:r>
      <w:proofErr w:type="spellEnd"/>
      <w:r w:rsidRPr="00A95EFE">
        <w:rPr>
          <w:lang w:val="fr-CH"/>
        </w:rPr>
        <w:t xml:space="preserve"> / </w:t>
      </w:r>
      <w:proofErr w:type="spellStart"/>
      <w:r w:rsidRPr="00A95EFE">
        <w:rPr>
          <w:lang w:val="fr-CH"/>
        </w:rPr>
        <w:t>ANEXO</w:t>
      </w:r>
      <w:proofErr w:type="spellEnd"/>
    </w:p>
    <w:p w:rsidR="00724017" w:rsidRDefault="00724017" w:rsidP="00724017">
      <w:pPr>
        <w:pStyle w:val="Header"/>
        <w:rPr>
          <w:lang w:val="fr-CH"/>
        </w:rPr>
      </w:pPr>
    </w:p>
    <w:p w:rsidR="006572E0" w:rsidRDefault="006572E0" w:rsidP="00724017">
      <w:pPr>
        <w:pStyle w:val="Header"/>
        <w:rPr>
          <w:lang w:val="fr-CH"/>
        </w:rPr>
      </w:pPr>
    </w:p>
    <w:p w:rsidR="006572E0" w:rsidRPr="00A95EFE" w:rsidRDefault="006572E0" w:rsidP="00724017">
      <w:pPr>
        <w:pStyle w:val="Header"/>
        <w:rPr>
          <w:lang w:val="fr-CH"/>
        </w:rPr>
      </w:pPr>
    </w:p>
    <w:p w:rsidR="006572E0" w:rsidRPr="00C84FD3" w:rsidRDefault="006572E0" w:rsidP="006572E0">
      <w:pPr>
        <w:jc w:val="center"/>
        <w:rPr>
          <w:lang w:val="fr-CH"/>
        </w:rPr>
      </w:pPr>
      <w:r w:rsidRPr="00C84FD3">
        <w:rPr>
          <w:lang w:val="fr-CH"/>
        </w:rPr>
        <w:t xml:space="preserve">LISTE DES PARTICIPANTS / LIST OF PARTICIPANTS / </w:t>
      </w:r>
      <w:r w:rsidRPr="00C84FD3">
        <w:rPr>
          <w:lang w:val="fr-CH"/>
        </w:rPr>
        <w:br/>
      </w:r>
      <w:proofErr w:type="spellStart"/>
      <w:r w:rsidRPr="00C84FD3">
        <w:rPr>
          <w:lang w:val="fr-CH"/>
        </w:rPr>
        <w:t>TEILNEHMERLISTE</w:t>
      </w:r>
      <w:proofErr w:type="spellEnd"/>
      <w:r w:rsidRPr="00C84FD3">
        <w:rPr>
          <w:lang w:val="fr-CH"/>
        </w:rPr>
        <w:t xml:space="preserve"> / LISTA DE PARTICIPANTES</w:t>
      </w:r>
    </w:p>
    <w:p w:rsidR="006572E0" w:rsidRPr="00C84FD3" w:rsidRDefault="006572E0" w:rsidP="006572E0">
      <w:pPr>
        <w:jc w:val="center"/>
        <w:rPr>
          <w:lang w:val="fr-CH"/>
        </w:rPr>
      </w:pPr>
    </w:p>
    <w:p w:rsidR="006572E0" w:rsidRPr="00C84FD3" w:rsidRDefault="006572E0" w:rsidP="006572E0">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6572E0" w:rsidRPr="00A721D7" w:rsidRDefault="006572E0" w:rsidP="006572E0">
      <w:pPr>
        <w:pStyle w:val="plheading"/>
        <w:rPr>
          <w:lang w:val="fr-CH"/>
        </w:rPr>
      </w:pPr>
      <w:r w:rsidRPr="00A721D7">
        <w:rPr>
          <w:lang w:val="fr-CH"/>
        </w:rPr>
        <w:t xml:space="preserve">I. MEMBRES / </w:t>
      </w:r>
      <w:proofErr w:type="spellStart"/>
      <w:r w:rsidRPr="00A721D7">
        <w:rPr>
          <w:lang w:val="fr-CH"/>
        </w:rPr>
        <w:t>MEMBERS</w:t>
      </w:r>
      <w:proofErr w:type="spellEnd"/>
      <w:r w:rsidRPr="00A721D7">
        <w:rPr>
          <w:lang w:val="fr-CH"/>
        </w:rPr>
        <w:t xml:space="preserve"> / </w:t>
      </w:r>
      <w:proofErr w:type="spellStart"/>
      <w:r w:rsidRPr="00A721D7">
        <w:rPr>
          <w:lang w:val="fr-CH"/>
        </w:rPr>
        <w:t>VERBANDSMITGLIEDER</w:t>
      </w:r>
      <w:proofErr w:type="spellEnd"/>
      <w:r w:rsidRPr="00A721D7">
        <w:rPr>
          <w:lang w:val="fr-CH"/>
        </w:rPr>
        <w:t xml:space="preserve"> / </w:t>
      </w:r>
      <w:proofErr w:type="spellStart"/>
      <w:r w:rsidRPr="00A721D7">
        <w:rPr>
          <w:lang w:val="fr-CH"/>
        </w:rPr>
        <w:t>MIEMBROS</w:t>
      </w:r>
      <w:proofErr w:type="spellEnd"/>
    </w:p>
    <w:p w:rsidR="006572E0" w:rsidRPr="00813B51" w:rsidRDefault="006572E0" w:rsidP="006572E0">
      <w:pPr>
        <w:pStyle w:val="plcountry"/>
        <w:rPr>
          <w:lang w:val="fr-CH"/>
        </w:rPr>
      </w:pPr>
      <w:r w:rsidRPr="00813B51">
        <w:rPr>
          <w:lang w:val="fr-CH"/>
        </w:rPr>
        <w:t>AFRIQUE DU SUD / SOUTH AFRICA / SÜDAFRIKA / SUDÁFRICA</w:t>
      </w:r>
    </w:p>
    <w:p w:rsidR="006572E0" w:rsidRPr="006572E0" w:rsidRDefault="006572E0" w:rsidP="006572E0">
      <w:pPr>
        <w:pStyle w:val="pldetails"/>
        <w:rPr>
          <w:lang w:val="en-US"/>
        </w:rPr>
      </w:pPr>
      <w:r w:rsidRPr="006572E0">
        <w:rPr>
          <w:lang w:val="en-US"/>
        </w:rPr>
        <w:t xml:space="preserve">Noluthando NETNOU-NKOANA (Ms.), Director, Genetic Resources, Department of Agriculture, Rural development and Land Reform, Pretoria </w:t>
      </w:r>
      <w:r w:rsidRPr="006572E0">
        <w:rPr>
          <w:lang w:val="en-US"/>
        </w:rPr>
        <w:br/>
        <w:t>(e-mail: noluthandon@daff.gov.za)</w:t>
      </w:r>
    </w:p>
    <w:p w:rsidR="006572E0" w:rsidRPr="00813B51" w:rsidRDefault="006572E0" w:rsidP="006572E0">
      <w:pPr>
        <w:pStyle w:val="plcountry"/>
        <w:rPr>
          <w:lang w:val="de-DE"/>
        </w:rPr>
      </w:pPr>
      <w:r w:rsidRPr="00813B51">
        <w:rPr>
          <w:lang w:val="de-DE"/>
        </w:rPr>
        <w:t>ALLEMAGNE / GERMANY / DEUTSCHLAND / ALEMANIA</w:t>
      </w:r>
    </w:p>
    <w:p w:rsidR="006572E0" w:rsidRPr="00813B51" w:rsidRDefault="006572E0" w:rsidP="006572E0">
      <w:pPr>
        <w:pStyle w:val="pldetails"/>
        <w:rPr>
          <w:lang w:val="de-DE"/>
        </w:rPr>
      </w:pPr>
      <w:r w:rsidRPr="00813B51">
        <w:rPr>
          <w:lang w:val="de-DE"/>
        </w:rPr>
        <w:t xml:space="preserve">Elmar PFÜLB (Mr.), President, Bundessortenamt, Hannover </w:t>
      </w:r>
      <w:r w:rsidRPr="00813B51">
        <w:rPr>
          <w:lang w:val="de-DE"/>
        </w:rPr>
        <w:br/>
        <w:t>(e-mail: elmar.pfuelb@bundessortenamt.de)</w:t>
      </w:r>
    </w:p>
    <w:p w:rsidR="006572E0" w:rsidRPr="006572E0" w:rsidRDefault="006572E0" w:rsidP="006572E0">
      <w:pPr>
        <w:pStyle w:val="pldetails"/>
        <w:rPr>
          <w:lang w:val="en-US"/>
        </w:rPr>
      </w:pPr>
      <w:r w:rsidRPr="006572E0">
        <w:rPr>
          <w:lang w:val="en-US"/>
        </w:rPr>
        <w:t xml:space="preserve">Cathleen FARR (Ms.), Head of Section, Federal Plant Variety Office, Bundessortenamt, Hanover </w:t>
      </w:r>
      <w:r w:rsidRPr="006572E0">
        <w:rPr>
          <w:lang w:val="en-US"/>
        </w:rPr>
        <w:br/>
        <w:t>(e-mail: cathleen.farr@bundessortenamt.de)</w:t>
      </w:r>
    </w:p>
    <w:p w:rsidR="006572E0" w:rsidRPr="00813B51" w:rsidRDefault="006572E0" w:rsidP="006572E0">
      <w:pPr>
        <w:pStyle w:val="plcountry"/>
        <w:rPr>
          <w:lang w:val="es-ES"/>
        </w:rPr>
      </w:pPr>
      <w:r w:rsidRPr="00813B51">
        <w:rPr>
          <w:lang w:val="es-ES"/>
        </w:rPr>
        <w:t>ARGENTINE / ARGENTINA / ARGENTINIEN / ARGENTINA</w:t>
      </w:r>
    </w:p>
    <w:p w:rsidR="006572E0" w:rsidRPr="00813B51" w:rsidRDefault="006572E0" w:rsidP="006572E0">
      <w:pPr>
        <w:pStyle w:val="pldetails"/>
        <w:rPr>
          <w:lang w:val="es-ES"/>
        </w:rPr>
      </w:pPr>
      <w:r w:rsidRPr="00813B51">
        <w:rPr>
          <w:lang w:val="es-ES"/>
        </w:rPr>
        <w:t xml:space="preserve">María Laura VILLAMAYOR (Sra.), Coordinadora de Relaciones Institucionales e Interjurisdiccionales, Instituto Nacional de Semillas (INASE), </w:t>
      </w:r>
      <w:r>
        <w:rPr>
          <w:lang w:val="es-ES"/>
        </w:rPr>
        <w:t>Ministerio</w:t>
      </w:r>
      <w:r w:rsidRPr="00813B51">
        <w:rPr>
          <w:lang w:val="es-ES"/>
        </w:rPr>
        <w:t xml:space="preserve"> de Agricultura, Ganadería</w:t>
      </w:r>
      <w:r>
        <w:rPr>
          <w:lang w:val="es-ES"/>
        </w:rPr>
        <w:t xml:space="preserve"> y</w:t>
      </w:r>
      <w:r w:rsidRPr="00813B51">
        <w:rPr>
          <w:lang w:val="es-ES"/>
        </w:rPr>
        <w:t xml:space="preserve"> Pesca, Buenos Aires </w:t>
      </w:r>
      <w:r w:rsidRPr="00813B51">
        <w:rPr>
          <w:lang w:val="es-ES"/>
        </w:rPr>
        <w:br/>
        <w:t>(e-mail: mlvillamayor@inase.gob.ar)</w:t>
      </w:r>
    </w:p>
    <w:p w:rsidR="006572E0" w:rsidRPr="006572E0" w:rsidRDefault="006572E0" w:rsidP="006572E0">
      <w:pPr>
        <w:pStyle w:val="plcountry"/>
        <w:rPr>
          <w:lang w:val="en-US"/>
        </w:rPr>
      </w:pPr>
      <w:r w:rsidRPr="006572E0">
        <w:rPr>
          <w:lang w:val="en-US"/>
        </w:rPr>
        <w:t>AUSTRALIE / AUSTRALIA / AUSTRALIEN / AUSTRALIA</w:t>
      </w:r>
    </w:p>
    <w:p w:rsidR="006572E0" w:rsidRPr="006572E0" w:rsidRDefault="006572E0" w:rsidP="006572E0">
      <w:pPr>
        <w:pStyle w:val="pldetails"/>
        <w:rPr>
          <w:lang w:val="en-US"/>
        </w:rPr>
      </w:pPr>
      <w:r w:rsidRPr="006572E0">
        <w:rPr>
          <w:lang w:val="en-US"/>
        </w:rPr>
        <w:t xml:space="preserve">Nik HULSE (Mr.), Chief of Plant Breeders' Rights, Plant Breeder's Rights Office, IP Australia, Woden </w:t>
      </w:r>
      <w:r w:rsidRPr="006572E0">
        <w:rPr>
          <w:lang w:val="en-US"/>
        </w:rPr>
        <w:br/>
        <w:t>(e-mail: nik.hulse@ipaustralia.gov.au)</w:t>
      </w:r>
    </w:p>
    <w:p w:rsidR="006572E0" w:rsidRPr="006572E0" w:rsidRDefault="006572E0" w:rsidP="006572E0">
      <w:pPr>
        <w:pStyle w:val="plcountry"/>
        <w:rPr>
          <w:lang w:val="en-US"/>
        </w:rPr>
      </w:pPr>
      <w:r w:rsidRPr="006572E0">
        <w:rPr>
          <w:lang w:val="en-US"/>
        </w:rPr>
        <w:t>AUTRICHE / AUSTRIA / ÖSTERREICH / AUSTRIA</w:t>
      </w:r>
    </w:p>
    <w:p w:rsidR="006572E0" w:rsidRPr="006572E0" w:rsidRDefault="006572E0" w:rsidP="006572E0">
      <w:pPr>
        <w:pStyle w:val="pldetails"/>
        <w:rPr>
          <w:lang w:val="en-US"/>
        </w:rPr>
      </w:pPr>
      <w:r w:rsidRPr="006572E0">
        <w:rPr>
          <w:lang w:val="en-US"/>
        </w:rPr>
        <w:t xml:space="preserve">Birgit GULZ-KUSCHER (Ms.), Legal Advisor for Seed Law and Plant Variety Protection Law, Federal Ministery for Agriculture, Regions and Tourism, Wien </w:t>
      </w:r>
      <w:r w:rsidRPr="006572E0">
        <w:rPr>
          <w:lang w:val="en-US"/>
        </w:rPr>
        <w:br/>
        <w:t>(e-mail: birgit.gulz-kuscher@bmlrt.gv.at)</w:t>
      </w:r>
    </w:p>
    <w:p w:rsidR="006572E0" w:rsidRPr="006572E0" w:rsidRDefault="006572E0" w:rsidP="006572E0">
      <w:pPr>
        <w:pStyle w:val="plcountry"/>
        <w:rPr>
          <w:lang w:val="en-US"/>
        </w:rPr>
      </w:pPr>
      <w:r w:rsidRPr="006572E0">
        <w:rPr>
          <w:lang w:val="en-US"/>
        </w:rPr>
        <w:t>BÉLARUS / BELARUS / BELARUS / BELARÚS</w:t>
      </w:r>
    </w:p>
    <w:p w:rsidR="006572E0" w:rsidRPr="006572E0" w:rsidRDefault="006572E0" w:rsidP="006572E0">
      <w:pPr>
        <w:pStyle w:val="pldetails"/>
        <w:rPr>
          <w:lang w:val="en-US"/>
        </w:rPr>
      </w:pPr>
      <w:r w:rsidRPr="006572E0">
        <w:rPr>
          <w:lang w:val="en-US"/>
        </w:rPr>
        <w:t xml:space="preserve">Tatsiana SIAMASHKA (Ms.), Deputy Director of DUS Testing, State Inspection for Testing and Protection of Plant Varieties, Minsk </w:t>
      </w:r>
      <w:r w:rsidRPr="006572E0">
        <w:rPr>
          <w:lang w:val="en-US"/>
        </w:rPr>
        <w:br/>
        <w:t>(e-mail: belsort@sorttest.by)</w:t>
      </w:r>
    </w:p>
    <w:p w:rsidR="006572E0" w:rsidRPr="006572E0" w:rsidRDefault="006572E0" w:rsidP="006572E0">
      <w:pPr>
        <w:pStyle w:val="plcountry"/>
        <w:rPr>
          <w:lang w:val="en-US"/>
        </w:rPr>
      </w:pPr>
      <w:r w:rsidRPr="006572E0">
        <w:rPr>
          <w:lang w:val="en-US"/>
        </w:rPr>
        <w:t>BELGIQUE / BELGIUM / BELGIEN / BÉLGICA</w:t>
      </w:r>
    </w:p>
    <w:p w:rsidR="006572E0" w:rsidRPr="006572E0" w:rsidRDefault="006572E0" w:rsidP="006572E0">
      <w:pPr>
        <w:pStyle w:val="pldetails"/>
        <w:rPr>
          <w:lang w:val="en-US"/>
        </w:rPr>
      </w:pPr>
      <w:r w:rsidRPr="006572E0">
        <w:rPr>
          <w:lang w:val="en-US"/>
        </w:rPr>
        <w:t xml:space="preserve">Shannah BOENS (Ms.), Attaché, FOD Economie, KMO, Middenstand en Energie, Algemene Directie Economische Reglementering, Dienst voor de Intellectuele Eigendom, Bruxelles </w:t>
      </w:r>
      <w:r w:rsidRPr="006572E0">
        <w:rPr>
          <w:lang w:val="en-US"/>
        </w:rPr>
        <w:br/>
        <w:t>(e-mail: shannah.boens@economie.fgov.be)</w:t>
      </w:r>
    </w:p>
    <w:p w:rsidR="006572E0" w:rsidRPr="00813B51" w:rsidRDefault="006572E0" w:rsidP="006572E0">
      <w:pPr>
        <w:pStyle w:val="plcountry"/>
        <w:rPr>
          <w:lang w:val="pt-BR"/>
        </w:rPr>
      </w:pPr>
      <w:r w:rsidRPr="00813B51">
        <w:rPr>
          <w:lang w:val="pt-BR"/>
        </w:rPr>
        <w:t>BRÉSIL / BRAZIL / BRASILIEN / BRASIL</w:t>
      </w:r>
    </w:p>
    <w:p w:rsidR="006572E0" w:rsidRPr="00813B51" w:rsidRDefault="006572E0" w:rsidP="006572E0">
      <w:pPr>
        <w:pStyle w:val="pldetails"/>
        <w:rPr>
          <w:lang w:val="pt-BR"/>
        </w:rPr>
      </w:pPr>
      <w:r w:rsidRPr="00813B51">
        <w:rPr>
          <w:lang w:val="pt-BR"/>
        </w:rPr>
        <w:t>Ricardo ZANATTA MACHADO (Mr.), Federal Agricultural Inspector, Coordinator, Serviço Nacional de Proteção de Cultivares (SNPC), Ministry of Agriculture, Livestock and Food Supply, Brasilia D.F.</w:t>
      </w:r>
      <w:r w:rsidRPr="00813B51">
        <w:rPr>
          <w:lang w:val="pt-BR"/>
        </w:rPr>
        <w:br/>
        <w:t>(e-mail: ricardo.machado@agricultura.gov.br)</w:t>
      </w:r>
    </w:p>
    <w:p w:rsidR="006572E0" w:rsidRPr="006572E0" w:rsidRDefault="006572E0" w:rsidP="006572E0">
      <w:pPr>
        <w:pStyle w:val="pldetails"/>
        <w:rPr>
          <w:lang w:val="en-US"/>
        </w:rPr>
      </w:pPr>
      <w:r w:rsidRPr="006572E0">
        <w:rPr>
          <w:lang w:val="en-US"/>
        </w:rPr>
        <w:t xml:space="preserve">Laís TAMANINI (Ms.), Second Secretary, Permanent Mission of Brazil to the United Nations Office and other international organizations in Geneva, Geneva </w:t>
      </w:r>
      <w:r w:rsidRPr="006572E0">
        <w:rPr>
          <w:lang w:val="en-US"/>
        </w:rPr>
        <w:br/>
        <w:t>(e-mail: lais.tamanini@itamaraty.gov.br)</w:t>
      </w:r>
    </w:p>
    <w:p w:rsidR="006572E0" w:rsidRPr="006572E0" w:rsidRDefault="006572E0" w:rsidP="006572E0">
      <w:pPr>
        <w:pStyle w:val="plcountry"/>
        <w:rPr>
          <w:lang w:val="en-US"/>
        </w:rPr>
      </w:pPr>
      <w:r w:rsidRPr="006572E0">
        <w:rPr>
          <w:lang w:val="en-US"/>
        </w:rPr>
        <w:lastRenderedPageBreak/>
        <w:t>CANADA / CANADA / KANADA / CANADÁ</w:t>
      </w:r>
    </w:p>
    <w:p w:rsidR="006572E0" w:rsidRPr="006572E0" w:rsidRDefault="006572E0" w:rsidP="006572E0">
      <w:pPr>
        <w:pStyle w:val="pldetails"/>
        <w:rPr>
          <w:lang w:val="en-US"/>
        </w:rPr>
      </w:pPr>
      <w:r w:rsidRPr="006572E0">
        <w:rPr>
          <w:lang w:val="en-US"/>
        </w:rPr>
        <w:t xml:space="preserve">Anthony PARKER (Mr.), Commissioner, Plant Breeders' Rights Office, Canadian Food Inspection Agency (CFIA), Ottawa </w:t>
      </w:r>
      <w:r w:rsidRPr="006572E0">
        <w:rPr>
          <w:lang w:val="en-US"/>
        </w:rPr>
        <w:br/>
        <w:t>(e-mail: anthony.parker@canada.ca)</w:t>
      </w:r>
    </w:p>
    <w:p w:rsidR="006572E0" w:rsidRPr="006572E0" w:rsidRDefault="006572E0" w:rsidP="006572E0">
      <w:pPr>
        <w:pStyle w:val="plcountry"/>
        <w:rPr>
          <w:lang w:val="es-ES"/>
        </w:rPr>
      </w:pPr>
      <w:r w:rsidRPr="006572E0">
        <w:rPr>
          <w:lang w:val="es-ES"/>
        </w:rPr>
        <w:t>CHILI / CHILE / CHILE / CHILE</w:t>
      </w:r>
    </w:p>
    <w:p w:rsidR="006572E0" w:rsidRPr="00813B51" w:rsidRDefault="006572E0" w:rsidP="006572E0">
      <w:pPr>
        <w:pStyle w:val="pldetails"/>
        <w:rPr>
          <w:lang w:val="es-ES"/>
        </w:rPr>
      </w:pPr>
      <w:r w:rsidRPr="00813B51">
        <w:rPr>
          <w:lang w:val="es-ES"/>
        </w:rPr>
        <w:t xml:space="preserve">Manuel Antonio TORO UGALDE (Sr.), Jefe Departamento, Registro de Variedades Protegidas, División Semillas, Servicio Agrícola y Ganadero (SAG), Santiago de Chile </w:t>
      </w:r>
      <w:r w:rsidRPr="00813B51">
        <w:rPr>
          <w:lang w:val="es-ES"/>
        </w:rPr>
        <w:br/>
        <w:t xml:space="preserve">(e-mail: manuel.toro@sag.gob.cl) </w:t>
      </w:r>
    </w:p>
    <w:p w:rsidR="006572E0" w:rsidRPr="006572E0" w:rsidRDefault="006572E0" w:rsidP="006572E0">
      <w:pPr>
        <w:pStyle w:val="plcountry"/>
        <w:rPr>
          <w:lang w:val="en-US"/>
        </w:rPr>
      </w:pPr>
      <w:r w:rsidRPr="006572E0">
        <w:rPr>
          <w:lang w:val="en-US"/>
        </w:rPr>
        <w:t>CHINE / CHINA / CHINA / CHINA</w:t>
      </w:r>
    </w:p>
    <w:p w:rsidR="006572E0" w:rsidRPr="006572E0" w:rsidRDefault="006572E0" w:rsidP="006572E0">
      <w:pPr>
        <w:pStyle w:val="pldetails"/>
        <w:rPr>
          <w:lang w:val="en-US"/>
        </w:rPr>
      </w:pPr>
      <w:r w:rsidRPr="006572E0">
        <w:rPr>
          <w:lang w:val="en-US"/>
        </w:rPr>
        <w:t xml:space="preserve">Yongqi ZHENG (Mr.), Director, Laboratory for Molecular Testing of New Plant Varieties, Office of Protection of New Varieties of Plants, National Forestry and Grassland Administration, Beijing </w:t>
      </w:r>
      <w:r w:rsidRPr="006572E0">
        <w:rPr>
          <w:lang w:val="en-US"/>
        </w:rPr>
        <w:br/>
        <w:t>(e-mail: zhengyq@caf.ac.cn)</w:t>
      </w:r>
    </w:p>
    <w:p w:rsidR="006572E0" w:rsidRPr="006572E0" w:rsidRDefault="006572E0" w:rsidP="006572E0">
      <w:pPr>
        <w:pStyle w:val="pldetails"/>
        <w:rPr>
          <w:lang w:val="en-US"/>
        </w:rPr>
      </w:pPr>
      <w:r w:rsidRPr="006572E0">
        <w:rPr>
          <w:lang w:val="en-US"/>
        </w:rPr>
        <w:t xml:space="preserve">Wen WEN (Ms.), Deputy Division Director, Division of New Plant Variety Protection, Development Center of Science and Technology, Ministry of Agriculture and Rural Affairs (MARA), Beijing </w:t>
      </w:r>
      <w:r w:rsidRPr="006572E0">
        <w:rPr>
          <w:lang w:val="en-US"/>
        </w:rPr>
        <w:br/>
        <w:t>(e-mail: wenwen@agri.gov.cn)</w:t>
      </w:r>
    </w:p>
    <w:p w:rsidR="006572E0" w:rsidRPr="006572E0" w:rsidRDefault="006572E0" w:rsidP="006572E0">
      <w:pPr>
        <w:pStyle w:val="pldetails"/>
        <w:rPr>
          <w:lang w:val="en-US"/>
        </w:rPr>
      </w:pPr>
      <w:r w:rsidRPr="006572E0">
        <w:rPr>
          <w:lang w:val="en-US"/>
        </w:rPr>
        <w:t xml:space="preserve">Xuhong YANG (Ms.), Deputy Division Director, Development Center of Science and Technology, Beijing </w:t>
      </w:r>
      <w:r w:rsidRPr="006572E0">
        <w:rPr>
          <w:lang w:val="en-US"/>
        </w:rPr>
        <w:br/>
        <w:t>(e-mail: yangxuhong@agri.gov.cn)</w:t>
      </w:r>
    </w:p>
    <w:p w:rsidR="006572E0" w:rsidRPr="006572E0" w:rsidRDefault="006572E0" w:rsidP="006572E0">
      <w:pPr>
        <w:pStyle w:val="pldetails"/>
        <w:rPr>
          <w:lang w:val="en-US"/>
        </w:rPr>
      </w:pPr>
      <w:r w:rsidRPr="006572E0">
        <w:rPr>
          <w:lang w:val="en-US"/>
        </w:rPr>
        <w:t xml:space="preserve">Yang YANG (Ms.), Senior Examiner, Division of Plant Variety Protection, Development Center of Science &amp; Technology (DCST), Ministry of Agriculture and Rural Affairs (MARA), Beijing </w:t>
      </w:r>
      <w:r w:rsidRPr="006572E0">
        <w:rPr>
          <w:lang w:val="en-US"/>
        </w:rPr>
        <w:br/>
        <w:t>(e-mail: yangyang@agri.gov.cn)</w:t>
      </w:r>
    </w:p>
    <w:p w:rsidR="006572E0" w:rsidRPr="006572E0" w:rsidRDefault="006572E0" w:rsidP="006572E0">
      <w:pPr>
        <w:pStyle w:val="pldetails"/>
        <w:rPr>
          <w:lang w:val="en-US"/>
        </w:rPr>
      </w:pPr>
      <w:r w:rsidRPr="006572E0">
        <w:rPr>
          <w:lang w:val="en-US"/>
        </w:rPr>
        <w:t xml:space="preserve">Boxuan WU (Mr.), Program Administrator, Division I, International Cooperation Department, China National Intellectual Property Administration (CNIPA) </w:t>
      </w:r>
      <w:r w:rsidRPr="006572E0">
        <w:rPr>
          <w:lang w:val="en-US"/>
        </w:rPr>
        <w:br/>
        <w:t>(e-mail: wuboxuan@cnipa.gov.cn)</w:t>
      </w:r>
    </w:p>
    <w:p w:rsidR="006572E0" w:rsidRPr="006572E0" w:rsidRDefault="006572E0" w:rsidP="006572E0">
      <w:pPr>
        <w:pStyle w:val="pldetails"/>
        <w:rPr>
          <w:lang w:val="en-US"/>
        </w:rPr>
      </w:pPr>
      <w:r w:rsidRPr="006572E0">
        <w:rPr>
          <w:lang w:val="en-US"/>
        </w:rPr>
        <w:t xml:space="preserve">Yanjie HU (Ms.), Researcher, Chinese Academy of Forestry, Beijing </w:t>
      </w:r>
      <w:r w:rsidRPr="006572E0">
        <w:rPr>
          <w:lang w:val="en-US"/>
        </w:rPr>
        <w:br/>
        <w:t>(e-mail: yanjie@caf.ac.cn)</w:t>
      </w:r>
    </w:p>
    <w:p w:rsidR="006572E0" w:rsidRPr="006572E0" w:rsidRDefault="006572E0" w:rsidP="006572E0">
      <w:pPr>
        <w:pStyle w:val="plcountry"/>
        <w:rPr>
          <w:lang w:val="en-US"/>
        </w:rPr>
      </w:pPr>
      <w:r w:rsidRPr="006572E0">
        <w:rPr>
          <w:lang w:val="en-US"/>
        </w:rPr>
        <w:t>COLOMBIE / COLOMBIA / KOLUMBIEN / COLOMBIA</w:t>
      </w:r>
    </w:p>
    <w:p w:rsidR="006572E0" w:rsidRPr="006572E0" w:rsidRDefault="006572E0" w:rsidP="006572E0">
      <w:pPr>
        <w:pStyle w:val="pldetails"/>
        <w:rPr>
          <w:lang w:val="en-US"/>
        </w:rPr>
      </w:pPr>
      <w:r w:rsidRPr="006572E0">
        <w:rPr>
          <w:lang w:val="en-US"/>
        </w:rPr>
        <w:t xml:space="preserve">Alfonso Alberto ROSERO (Sr.), Director Técnico de Semillas, Subgerencia de Protección Vegetal, Instituto Colombiano Agropecuario (ICA), Bogotá </w:t>
      </w:r>
      <w:r w:rsidRPr="006572E0">
        <w:rPr>
          <w:lang w:val="en-US"/>
        </w:rPr>
        <w:br/>
        <w:t>(e-mail: alberto.rosero@ica.gov.co)</w:t>
      </w:r>
    </w:p>
    <w:p w:rsidR="006572E0" w:rsidRPr="006572E0" w:rsidRDefault="006572E0" w:rsidP="006572E0">
      <w:pPr>
        <w:pStyle w:val="plcountry"/>
        <w:rPr>
          <w:lang w:val="en-US"/>
        </w:rPr>
      </w:pPr>
      <w:r w:rsidRPr="006572E0">
        <w:rPr>
          <w:lang w:val="en-US"/>
        </w:rPr>
        <w:t>DANEMARK / DENMARK / DÄNEMARK / DINAMARCA</w:t>
      </w:r>
    </w:p>
    <w:p w:rsidR="006572E0" w:rsidRPr="006572E0" w:rsidRDefault="006572E0" w:rsidP="006572E0">
      <w:pPr>
        <w:pStyle w:val="pldetails"/>
        <w:rPr>
          <w:lang w:val="en-US"/>
        </w:rPr>
      </w:pPr>
      <w:r w:rsidRPr="006572E0">
        <w:rPr>
          <w:lang w:val="en-US"/>
        </w:rPr>
        <w:t xml:space="preserve">Gustav ESPENHAIN (Mr.), Clerk, The Danish Agricultural Agency, Copenhagen </w:t>
      </w:r>
      <w:r w:rsidRPr="006572E0">
        <w:rPr>
          <w:lang w:val="en-US"/>
        </w:rPr>
        <w:br/>
        <w:t>(e-mail: gusesp@lbst.dk)</w:t>
      </w:r>
    </w:p>
    <w:p w:rsidR="006572E0" w:rsidRPr="006572E0" w:rsidRDefault="006572E0" w:rsidP="006572E0">
      <w:pPr>
        <w:pStyle w:val="plcountry"/>
        <w:rPr>
          <w:lang w:val="en-US"/>
        </w:rPr>
      </w:pPr>
      <w:r w:rsidRPr="006572E0">
        <w:rPr>
          <w:lang w:val="en-US"/>
        </w:rPr>
        <w:t>ÉGYPTE / EGYPT / ÄGYPTEN / EGIPTO</w:t>
      </w:r>
    </w:p>
    <w:p w:rsidR="006572E0" w:rsidRPr="006572E0" w:rsidRDefault="006572E0" w:rsidP="006572E0">
      <w:pPr>
        <w:pStyle w:val="pldetails"/>
        <w:rPr>
          <w:lang w:val="en-US"/>
        </w:rPr>
      </w:pPr>
      <w:r w:rsidRPr="006572E0">
        <w:rPr>
          <w:lang w:val="en-US"/>
        </w:rPr>
        <w:t xml:space="preserve">Mahasen Fawaz Mohamed GAD (Ms.), General Manager, Plant Variety Protection Office, Central Administration for Seed Certification (CASC), Giza </w:t>
      </w:r>
      <w:r w:rsidRPr="006572E0">
        <w:rPr>
          <w:lang w:val="en-US"/>
        </w:rPr>
        <w:br/>
        <w:t>(e-mail: mahasen.f.gad@gmail.com)</w:t>
      </w:r>
    </w:p>
    <w:p w:rsidR="006572E0" w:rsidRPr="006572E0" w:rsidRDefault="006572E0" w:rsidP="006572E0">
      <w:pPr>
        <w:pStyle w:val="pldetails"/>
        <w:rPr>
          <w:lang w:val="en-US"/>
        </w:rPr>
      </w:pPr>
      <w:r w:rsidRPr="006572E0">
        <w:rPr>
          <w:lang w:val="en-US"/>
        </w:rPr>
        <w:t xml:space="preserve">Shymaa ABOSHOSHA (Ms.), Agronomic Engineer, Plant Variety Protection Office (PVPO), Central Administration for Seed Testing and Certification (CASC), Giza </w:t>
      </w:r>
      <w:r w:rsidRPr="006572E0">
        <w:rPr>
          <w:lang w:val="en-US"/>
        </w:rPr>
        <w:br/>
        <w:t>(e-mail: sh_z9@hotmail.com)</w:t>
      </w:r>
    </w:p>
    <w:p w:rsidR="006572E0" w:rsidRPr="006572E0" w:rsidRDefault="006572E0" w:rsidP="006572E0">
      <w:pPr>
        <w:pStyle w:val="plcountry"/>
        <w:rPr>
          <w:lang w:val="es-ES"/>
        </w:rPr>
      </w:pPr>
      <w:r w:rsidRPr="00813B51">
        <w:rPr>
          <w:lang w:val="es-ES"/>
        </w:rPr>
        <w:t>ÉQUATEUR / ECUADOR / ECUADOR / ECUADOR</w:t>
      </w:r>
    </w:p>
    <w:p w:rsidR="006572E0" w:rsidRPr="00813B51" w:rsidRDefault="006572E0" w:rsidP="006572E0">
      <w:pPr>
        <w:pStyle w:val="pldetails"/>
        <w:rPr>
          <w:lang w:val="es-ES"/>
        </w:rPr>
      </w:pPr>
      <w:r w:rsidRPr="00813B51">
        <w:rPr>
          <w:lang w:val="es-ES"/>
        </w:rPr>
        <w:t xml:space="preserve">Paulina MOSQUERA HIDALGO (Sra.), Directora Nacional de Obtenciones Vegetales y Conocimientos Tradicionales, Servicio Nacional de Derechos Intelectuales (SENADI), Quito </w:t>
      </w:r>
      <w:r w:rsidRPr="00813B51">
        <w:rPr>
          <w:lang w:val="es-ES"/>
        </w:rPr>
        <w:br/>
        <w:t>(e-mail: pcmosquera@senadi.gob.ec)</w:t>
      </w:r>
    </w:p>
    <w:p w:rsidR="006572E0" w:rsidRPr="00813B51" w:rsidRDefault="006572E0" w:rsidP="006572E0">
      <w:pPr>
        <w:pStyle w:val="pldetails"/>
        <w:rPr>
          <w:lang w:val="es-ES"/>
        </w:rPr>
      </w:pPr>
      <w:r w:rsidRPr="00813B51">
        <w:rPr>
          <w:lang w:val="es-ES"/>
        </w:rPr>
        <w:t xml:space="preserve">Heidi VÁSCONES (Sra.), Segunda Secretaria, Misión Permanente del Ecuador ante Organización Mundial de Comercio, Ginebra </w:t>
      </w:r>
      <w:r w:rsidRPr="00813B51">
        <w:rPr>
          <w:lang w:val="es-ES"/>
        </w:rPr>
        <w:br/>
        <w:t>(e-mail: t-hvascones@cancilleria.gob.ec)</w:t>
      </w:r>
    </w:p>
    <w:p w:rsidR="006572E0" w:rsidRPr="00813B51" w:rsidRDefault="006572E0" w:rsidP="006572E0">
      <w:pPr>
        <w:pStyle w:val="plcountry"/>
        <w:rPr>
          <w:lang w:val="es-ES_tradnl"/>
        </w:rPr>
      </w:pPr>
      <w:r w:rsidRPr="00813B51">
        <w:rPr>
          <w:lang w:val="es-ES_tradnl"/>
        </w:rPr>
        <w:lastRenderedPageBreak/>
        <w:t>ESPAGNE / SPAIN / SPANIEN / ESPAÑA</w:t>
      </w:r>
    </w:p>
    <w:p w:rsidR="006572E0" w:rsidRPr="006572E0" w:rsidRDefault="006572E0" w:rsidP="006572E0">
      <w:pPr>
        <w:pStyle w:val="pldetails"/>
        <w:rPr>
          <w:lang w:val="es-ES"/>
        </w:rPr>
      </w:pPr>
      <w:r w:rsidRPr="006572E0">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572E0">
        <w:rPr>
          <w:lang w:val="es-ES"/>
        </w:rPr>
        <w:br/>
        <w:t>(e-mail: nurquia@mapa.es)</w:t>
      </w:r>
    </w:p>
    <w:p w:rsidR="006572E0" w:rsidRPr="006572E0" w:rsidRDefault="006572E0" w:rsidP="006572E0">
      <w:pPr>
        <w:pStyle w:val="plcountry"/>
        <w:rPr>
          <w:lang w:val="en-US"/>
        </w:rPr>
      </w:pPr>
      <w:r w:rsidRPr="006572E0">
        <w:rPr>
          <w:lang w:val="en-US"/>
        </w:rPr>
        <w:t>ESTONIE / ESTONIA / ESTLAND / ESTONIA</w:t>
      </w:r>
    </w:p>
    <w:p w:rsidR="006572E0" w:rsidRPr="006572E0" w:rsidRDefault="006572E0" w:rsidP="006572E0">
      <w:pPr>
        <w:pStyle w:val="pldetails"/>
        <w:rPr>
          <w:lang w:val="en-US"/>
        </w:rPr>
      </w:pPr>
      <w:r w:rsidRPr="006572E0">
        <w:rPr>
          <w:lang w:val="en-US"/>
        </w:rPr>
        <w:t xml:space="preserve">Kristiina DIGRYTE (Ms.), Adviser, Plant Health Department, Tallinn </w:t>
      </w:r>
      <w:r w:rsidRPr="006572E0">
        <w:rPr>
          <w:lang w:val="en-US"/>
        </w:rPr>
        <w:br/>
        <w:t>(e-mail: kristiina.digryte@agri.ee)</w:t>
      </w:r>
    </w:p>
    <w:p w:rsidR="006572E0" w:rsidRPr="006572E0" w:rsidRDefault="006572E0" w:rsidP="006572E0">
      <w:pPr>
        <w:pStyle w:val="pldetails"/>
        <w:rPr>
          <w:lang w:val="en-US"/>
        </w:rPr>
      </w:pPr>
      <w:r w:rsidRPr="006572E0">
        <w:rPr>
          <w:lang w:val="en-US"/>
        </w:rPr>
        <w:t xml:space="preserve">Anu NEMVALTS (Ms.), Head of Department, Organic Farming and Seed Department, Estonian Agricultural Board, Saku </w:t>
      </w:r>
      <w:r w:rsidRPr="006572E0">
        <w:rPr>
          <w:lang w:val="en-US"/>
        </w:rPr>
        <w:br/>
        <w:t>(e-mail: anu.nemvalts@pma.agri.ee)</w:t>
      </w:r>
    </w:p>
    <w:p w:rsidR="006572E0" w:rsidRPr="006572E0" w:rsidRDefault="006572E0" w:rsidP="006572E0">
      <w:pPr>
        <w:pStyle w:val="plcountry"/>
        <w:rPr>
          <w:lang w:val="en-US"/>
        </w:rPr>
      </w:pPr>
      <w:r w:rsidRPr="006572E0">
        <w:rPr>
          <w:lang w:val="en-US"/>
        </w:rPr>
        <w:t xml:space="preserve">ÉTATS-UNIS D'AMÉRIQUE / UNITED STATES OF AMERICA / VEREINIGTE STAATEN VON AMERIKA / </w:t>
      </w:r>
      <w:r w:rsidRPr="006572E0">
        <w:rPr>
          <w:lang w:val="en-US"/>
        </w:rPr>
        <w:br/>
        <w:t>ESTADOS UNIDOS DE AMÉRICA</w:t>
      </w:r>
    </w:p>
    <w:p w:rsidR="006572E0" w:rsidRPr="006572E0" w:rsidRDefault="006572E0" w:rsidP="006572E0">
      <w:pPr>
        <w:pStyle w:val="pldetails"/>
        <w:rPr>
          <w:lang w:val="en-US"/>
        </w:rPr>
      </w:pPr>
      <w:r w:rsidRPr="006572E0">
        <w:rPr>
          <w:lang w:val="en-US"/>
        </w:rPr>
        <w:t xml:space="preserve">Elaine WU (Ms.), Senior Counsel, Office of Policy and International Affairs, U.S. Patent and Trademark Office, U.S. Department of Commerce, Alexandria </w:t>
      </w:r>
      <w:r w:rsidRPr="006572E0">
        <w:rPr>
          <w:lang w:val="en-US"/>
        </w:rPr>
        <w:br/>
        <w:t>(e-mail: elaine.wu@uspto.gov)</w:t>
      </w:r>
    </w:p>
    <w:p w:rsidR="006572E0" w:rsidRPr="006572E0" w:rsidRDefault="006572E0" w:rsidP="006572E0">
      <w:pPr>
        <w:pStyle w:val="pldetails"/>
        <w:rPr>
          <w:lang w:val="en-US"/>
        </w:rPr>
      </w:pPr>
      <w:r w:rsidRPr="006572E0">
        <w:rPr>
          <w:lang w:val="en-US"/>
        </w:rPr>
        <w:t xml:space="preserve">Christian HANNON (Mr.), Patent Attorney, Office of Policy and International Affairs (OPIA), U.S. Patent and Trademark Office, United States Patent and Trademark Office (USPTO), Department of Commerce, Alexandria </w:t>
      </w:r>
      <w:r w:rsidRPr="006572E0">
        <w:rPr>
          <w:lang w:val="en-US"/>
        </w:rPr>
        <w:br/>
        <w:t>(e-mail: christian.hannon@uspto.gov)</w:t>
      </w:r>
    </w:p>
    <w:p w:rsidR="006572E0" w:rsidRPr="006572E0" w:rsidRDefault="006572E0" w:rsidP="006572E0">
      <w:pPr>
        <w:pStyle w:val="pldetails"/>
        <w:rPr>
          <w:lang w:val="en-US"/>
        </w:rPr>
      </w:pPr>
      <w:r w:rsidRPr="006572E0">
        <w:rPr>
          <w:lang w:val="en-US"/>
        </w:rPr>
        <w:t xml:space="preserve">Jeffery HAYNES (Mr.), Commissioner, Plant Variety Protection Office, USDA, AMS, S&amp;T, Washington D.C. </w:t>
      </w:r>
      <w:r w:rsidRPr="006572E0">
        <w:rPr>
          <w:lang w:val="en-US"/>
        </w:rPr>
        <w:br/>
        <w:t>(e-mail: Jeffery.Haynes@usda.gov)</w:t>
      </w:r>
    </w:p>
    <w:p w:rsidR="006572E0" w:rsidRPr="006572E0" w:rsidRDefault="006572E0" w:rsidP="006572E0">
      <w:pPr>
        <w:pStyle w:val="pldetails"/>
        <w:rPr>
          <w:lang w:val="en-US"/>
        </w:rPr>
      </w:pPr>
      <w:r w:rsidRPr="006572E0">
        <w:rPr>
          <w:lang w:val="en-US"/>
        </w:rPr>
        <w:t xml:space="preserve">Yasmine Nicole FULENA (Ms.), Intellectual Property Adviser, Permanent Mission of the United States of America to the United Nations Office and other international organizations in Geneva, Chambésy </w:t>
      </w:r>
      <w:r w:rsidRPr="006572E0">
        <w:rPr>
          <w:lang w:val="en-US"/>
        </w:rPr>
        <w:br/>
        <w:t>(e-mail: fulenayn@state.gov)</w:t>
      </w:r>
    </w:p>
    <w:p w:rsidR="006572E0" w:rsidRPr="006572E0" w:rsidRDefault="006572E0" w:rsidP="006572E0">
      <w:pPr>
        <w:pStyle w:val="plcountry"/>
        <w:rPr>
          <w:lang w:val="en-US"/>
        </w:rPr>
      </w:pPr>
      <w:r w:rsidRPr="006572E0">
        <w:rPr>
          <w:lang w:val="en-US"/>
        </w:rPr>
        <w:t>FINLANDE / FINLAND / FINNLAND / FINLANDIA</w:t>
      </w:r>
    </w:p>
    <w:p w:rsidR="006572E0" w:rsidRPr="006572E0" w:rsidRDefault="006572E0" w:rsidP="006572E0">
      <w:pPr>
        <w:pStyle w:val="pldetails"/>
        <w:rPr>
          <w:lang w:val="en-US"/>
        </w:rPr>
      </w:pPr>
      <w:r w:rsidRPr="006572E0">
        <w:rPr>
          <w:lang w:val="en-US"/>
        </w:rPr>
        <w:t>Tarja Päivikki HIETARANTA (Ms.), Senior Officer, Plant Variety Registration, Finnish Food Authority, Loimaa</w:t>
      </w:r>
      <w:r w:rsidRPr="006572E0">
        <w:rPr>
          <w:lang w:val="en-US"/>
        </w:rPr>
        <w:br/>
        <w:t>(e-mail: tarja.hietaranta@ruokavirasto.fi)</w:t>
      </w:r>
    </w:p>
    <w:p w:rsidR="006572E0" w:rsidRPr="00813B51" w:rsidRDefault="006572E0" w:rsidP="006572E0">
      <w:pPr>
        <w:pStyle w:val="plcountry"/>
        <w:rPr>
          <w:lang w:val="fr-CH"/>
        </w:rPr>
      </w:pPr>
      <w:r w:rsidRPr="00813B51">
        <w:rPr>
          <w:lang w:val="fr-CH"/>
        </w:rPr>
        <w:t>FRANCE / France / FRANKREICH / FRANCIA</w:t>
      </w:r>
    </w:p>
    <w:p w:rsidR="006572E0" w:rsidRPr="00813B51" w:rsidRDefault="006572E0" w:rsidP="006572E0">
      <w:pPr>
        <w:pStyle w:val="pldetails"/>
        <w:rPr>
          <w:lang w:val="fr-CH"/>
        </w:rPr>
      </w:pPr>
      <w:r w:rsidRPr="00813B51">
        <w:rPr>
          <w:lang w:val="fr-CH"/>
        </w:rPr>
        <w:t xml:space="preserve">Alain TRIDON (Mr.), CEO, Groupe d'Étude et de Contrôle des Variétés et des Semences (GEVES), Beaucouzé </w:t>
      </w:r>
      <w:r w:rsidRPr="00813B51">
        <w:rPr>
          <w:lang w:val="fr-CH"/>
        </w:rPr>
        <w:br/>
        <w:t>(e-mail: alain.tridon@geves.fr)</w:t>
      </w:r>
    </w:p>
    <w:p w:rsidR="006572E0" w:rsidRPr="00813B51" w:rsidRDefault="006572E0" w:rsidP="006572E0">
      <w:pPr>
        <w:pStyle w:val="pldetails"/>
        <w:rPr>
          <w:lang w:val="fr-CH"/>
        </w:rPr>
      </w:pPr>
      <w:r w:rsidRPr="00813B51">
        <w:rPr>
          <w:lang w:val="fr-CH"/>
        </w:rPr>
        <w:t xml:space="preserve">Yvane MERESSE (Mme), Responsable INOV, Groupe d'Étude et de Contrôle des Variétés et des Semences (GEVES), Beaucouzé cedex </w:t>
      </w:r>
      <w:r w:rsidRPr="00813B51">
        <w:rPr>
          <w:lang w:val="fr-CH"/>
        </w:rPr>
        <w:br/>
        <w:t>(e-mail: yvane.meresse@geves.fr)</w:t>
      </w:r>
    </w:p>
    <w:p w:rsidR="006572E0" w:rsidRPr="006572E0" w:rsidRDefault="006572E0" w:rsidP="006572E0">
      <w:pPr>
        <w:pStyle w:val="plcountry"/>
        <w:rPr>
          <w:lang w:val="en-US"/>
        </w:rPr>
      </w:pPr>
      <w:r w:rsidRPr="006572E0">
        <w:rPr>
          <w:lang w:val="en-US"/>
        </w:rPr>
        <w:t>GÉORGIE / GEORGIA / GEORGIEN / GEORGIA</w:t>
      </w:r>
    </w:p>
    <w:p w:rsidR="006572E0" w:rsidRPr="006572E0" w:rsidRDefault="006572E0" w:rsidP="006572E0">
      <w:pPr>
        <w:pStyle w:val="pldetails"/>
        <w:rPr>
          <w:lang w:val="en-US"/>
        </w:rPr>
      </w:pPr>
      <w:r w:rsidRPr="006572E0">
        <w:rPr>
          <w:lang w:val="en-US"/>
        </w:rPr>
        <w:t xml:space="preserve">Merab KUTSIA (Mr.), Head, Department of Inventions and New Plant Varieties and Animal Breeds, National Intellectual Property Center (SAKPATENTI), Mtskheta </w:t>
      </w:r>
      <w:r w:rsidRPr="006572E0">
        <w:rPr>
          <w:lang w:val="en-US"/>
        </w:rPr>
        <w:br/>
        <w:t>(e-mail: mkutsia@sakpatenti.org.ge)</w:t>
      </w:r>
    </w:p>
    <w:p w:rsidR="006572E0" w:rsidRPr="006572E0" w:rsidRDefault="006572E0" w:rsidP="006572E0">
      <w:pPr>
        <w:pStyle w:val="plcountry"/>
        <w:rPr>
          <w:lang w:val="en-US"/>
        </w:rPr>
      </w:pPr>
      <w:r w:rsidRPr="006572E0">
        <w:rPr>
          <w:lang w:val="en-US"/>
        </w:rPr>
        <w:t>HONGRIE / HUNGARY / UNGARN / HUNGRÍA</w:t>
      </w:r>
    </w:p>
    <w:p w:rsidR="006572E0" w:rsidRPr="006572E0" w:rsidRDefault="006572E0" w:rsidP="006572E0">
      <w:pPr>
        <w:pStyle w:val="pldetails"/>
        <w:rPr>
          <w:lang w:val="en-US"/>
        </w:rPr>
      </w:pPr>
      <w:r w:rsidRPr="006572E0">
        <w:rPr>
          <w:lang w:val="en-US"/>
        </w:rPr>
        <w:t xml:space="preserve">Dóra GYETVAINÉ VIRÁG (Ms.), Vice-President for Technical Affairs, Hungarian Intellectual Property Office, Budapest </w:t>
      </w:r>
      <w:r w:rsidRPr="006572E0">
        <w:rPr>
          <w:lang w:val="en-US"/>
        </w:rPr>
        <w:br/>
        <w:t>(e-mail: dora.virag@hipo.gov.hu)</w:t>
      </w:r>
    </w:p>
    <w:p w:rsidR="006572E0" w:rsidRPr="006572E0" w:rsidRDefault="006572E0" w:rsidP="006572E0">
      <w:pPr>
        <w:pStyle w:val="pldetails"/>
        <w:rPr>
          <w:lang w:val="en-US"/>
        </w:rPr>
      </w:pPr>
      <w:r w:rsidRPr="006572E0">
        <w:rPr>
          <w:lang w:val="en-US"/>
        </w:rPr>
        <w:t xml:space="preserve">Katalin MIKLÓ (Ms.), Head, Patent Department, Hungarian Intellectual Property Office, Budapest </w:t>
      </w:r>
      <w:r w:rsidRPr="006572E0">
        <w:rPr>
          <w:lang w:val="en-US"/>
        </w:rPr>
        <w:br/>
        <w:t>(e-mail: katalin.miklo@hipo.gov.hu)</w:t>
      </w:r>
    </w:p>
    <w:p w:rsidR="006572E0" w:rsidRPr="006572E0" w:rsidRDefault="006572E0" w:rsidP="006572E0">
      <w:pPr>
        <w:pStyle w:val="plcountry"/>
        <w:rPr>
          <w:lang w:val="en-US"/>
        </w:rPr>
      </w:pPr>
      <w:r w:rsidRPr="006572E0">
        <w:rPr>
          <w:lang w:val="en-US"/>
        </w:rPr>
        <w:t>ISRAËL / ISRAEL / ISRAEL / ISRAEL</w:t>
      </w:r>
    </w:p>
    <w:p w:rsidR="006572E0" w:rsidRPr="006572E0" w:rsidRDefault="006572E0" w:rsidP="006572E0">
      <w:pPr>
        <w:pStyle w:val="pldetails"/>
        <w:rPr>
          <w:lang w:val="en-US"/>
        </w:rPr>
      </w:pPr>
      <w:r w:rsidRPr="006572E0">
        <w:rPr>
          <w:lang w:val="en-US"/>
        </w:rPr>
        <w:t xml:space="preserve">Dikla DABBY-NAOR (Ms.), Chairperson, Plant Breeders' Rights Council, Ministry of Agriculture and Rural Development, Beit-Dagan </w:t>
      </w:r>
      <w:r w:rsidRPr="006572E0">
        <w:rPr>
          <w:lang w:val="en-US"/>
        </w:rPr>
        <w:br/>
        <w:t>(e-mail: diklad@moag.gov.il)</w:t>
      </w:r>
    </w:p>
    <w:p w:rsidR="006572E0" w:rsidRPr="006572E0" w:rsidRDefault="006572E0" w:rsidP="006572E0">
      <w:pPr>
        <w:pStyle w:val="pldetails"/>
        <w:rPr>
          <w:lang w:val="en-US"/>
        </w:rPr>
      </w:pPr>
      <w:r w:rsidRPr="006572E0">
        <w:rPr>
          <w:lang w:val="en-US"/>
        </w:rPr>
        <w:lastRenderedPageBreak/>
        <w:t xml:space="preserve">Moran HACOHEN-YAVIN (Ms.), Registrar, Plant Breeder's Rights Council, Ministry of Agriculture and Rural Development, Beit-Dagan </w:t>
      </w:r>
      <w:r w:rsidRPr="006572E0">
        <w:rPr>
          <w:lang w:val="en-US"/>
        </w:rPr>
        <w:br/>
        <w:t>(e-mail: morany@moag.gov.il)</w:t>
      </w:r>
    </w:p>
    <w:p w:rsidR="006572E0" w:rsidRPr="006572E0" w:rsidRDefault="006572E0" w:rsidP="006572E0">
      <w:pPr>
        <w:pStyle w:val="pldetails"/>
        <w:rPr>
          <w:lang w:val="en-US"/>
        </w:rPr>
      </w:pPr>
      <w:r w:rsidRPr="006572E0">
        <w:rPr>
          <w:lang w:val="en-US"/>
        </w:rPr>
        <w:t xml:space="preserve">Zipora RASABY (Ms.), PBR Coordinator, Plant Breeders' Rights Council, Ministry of Agriculture and Rural Development, Beit-Dagan </w:t>
      </w:r>
      <w:r w:rsidRPr="006572E0">
        <w:rPr>
          <w:lang w:val="en-US"/>
        </w:rPr>
        <w:br/>
        <w:t>(e-mail: tsippyr@moag.gov.il)</w:t>
      </w:r>
    </w:p>
    <w:p w:rsidR="006572E0" w:rsidRPr="006572E0" w:rsidRDefault="006572E0" w:rsidP="006572E0">
      <w:pPr>
        <w:pStyle w:val="plcountry"/>
        <w:rPr>
          <w:lang w:val="en-US"/>
        </w:rPr>
      </w:pPr>
      <w:r w:rsidRPr="006572E0">
        <w:rPr>
          <w:lang w:val="en-US"/>
        </w:rPr>
        <w:t>JAPON / JAPAN / JAPAN / JAPÓN</w:t>
      </w:r>
    </w:p>
    <w:p w:rsidR="006572E0" w:rsidRPr="006572E0" w:rsidRDefault="006572E0" w:rsidP="006572E0">
      <w:pPr>
        <w:pStyle w:val="pldetails"/>
        <w:rPr>
          <w:lang w:val="en-US"/>
        </w:rPr>
      </w:pPr>
      <w:r w:rsidRPr="006572E0">
        <w:rPr>
          <w:lang w:val="en-US"/>
        </w:rPr>
        <w:t xml:space="preserve">Tomochika MOTOMURA (Mr.), Principal Deputy Director, Intellectual Property Division, Food Industry Affairs Bureau, Ministry of Agriculture, Forestry and Fisheries (MAFF), Tokyo </w:t>
      </w:r>
      <w:r w:rsidRPr="006572E0">
        <w:rPr>
          <w:lang w:val="en-US"/>
        </w:rPr>
        <w:br/>
        <w:t>(e-mail: tomochika_motomur130@maff.go.jp)</w:t>
      </w:r>
    </w:p>
    <w:p w:rsidR="006572E0" w:rsidRPr="006572E0" w:rsidRDefault="006572E0" w:rsidP="006572E0">
      <w:pPr>
        <w:pStyle w:val="pldetails"/>
        <w:rPr>
          <w:lang w:val="en-US"/>
        </w:rPr>
      </w:pPr>
      <w:r w:rsidRPr="006572E0">
        <w:rPr>
          <w:lang w:val="en-US"/>
        </w:rPr>
        <w:t xml:space="preserve">Teruhisa MIYAMOTO (Mr.), Deputy Director of Plant Variety Office, Intellectual Propetry Division, Food Industry Affairs Bureau, Ministry of Agriculture, Forestry and Fisheries (MAFF), Tokyo </w:t>
      </w:r>
      <w:r w:rsidRPr="006572E0">
        <w:rPr>
          <w:lang w:val="en-US"/>
        </w:rPr>
        <w:br/>
        <w:t>(e-mail: teruhisa_miyamoto170@maff.go.jp)</w:t>
      </w:r>
    </w:p>
    <w:p w:rsidR="006572E0" w:rsidRPr="006572E0" w:rsidRDefault="006572E0" w:rsidP="006572E0">
      <w:pPr>
        <w:pStyle w:val="pldetails"/>
        <w:rPr>
          <w:lang w:val="en-US"/>
        </w:rPr>
      </w:pPr>
      <w:r w:rsidRPr="006572E0">
        <w:rPr>
          <w:lang w:val="en-US"/>
        </w:rPr>
        <w:t xml:space="preserve">Hideki MAEDA (Mr.), Chief Examiner, Plant Variety Protection Office, Intellectual Property Division , Food Industry Affairs Bureau, Ministry of Agriculture, Forestry and Fisheries (MAFF), Tokyo </w:t>
      </w:r>
      <w:r w:rsidRPr="006572E0">
        <w:rPr>
          <w:lang w:val="en-US"/>
        </w:rPr>
        <w:br/>
        <w:t>(e-mail: hideki_maeda860@maff.go.jp)</w:t>
      </w:r>
    </w:p>
    <w:p w:rsidR="006572E0" w:rsidRPr="006572E0" w:rsidRDefault="006572E0" w:rsidP="006572E0">
      <w:pPr>
        <w:pStyle w:val="pldetails"/>
        <w:rPr>
          <w:lang w:val="en-US"/>
        </w:rPr>
      </w:pPr>
      <w:r w:rsidRPr="006572E0">
        <w:rPr>
          <w:lang w:val="en-US"/>
        </w:rPr>
        <w:t xml:space="preserve">Yoshiyuki OHNO (Mr.), Examiner, Intellectual Property Division , Food Industry Affairs Bureau, Ministry of Agriculture, Forestry and Fisheries (MAFF), Tokyo </w:t>
      </w:r>
      <w:r w:rsidRPr="006572E0">
        <w:rPr>
          <w:lang w:val="en-US"/>
        </w:rPr>
        <w:br/>
        <w:t>(e-mail: yoshiyuki_ono300@maff.go.jp)</w:t>
      </w:r>
    </w:p>
    <w:p w:rsidR="006572E0" w:rsidRPr="006572E0" w:rsidRDefault="006572E0" w:rsidP="006572E0">
      <w:pPr>
        <w:pStyle w:val="pldetails"/>
        <w:rPr>
          <w:lang w:val="en-US"/>
        </w:rPr>
      </w:pPr>
      <w:r w:rsidRPr="006572E0">
        <w:rPr>
          <w:lang w:val="en-US"/>
        </w:rPr>
        <w:t xml:space="preserve">Hiroyuki KAWANO (Mr.), Technical Official, PVP Office, Intellectual Propetry Division, Food Industry Affairs Bureau, Ministry of Agriculture, Forestry and Fisheries (MAFF), Tokyo </w:t>
      </w:r>
      <w:r w:rsidRPr="006572E0">
        <w:rPr>
          <w:lang w:val="en-US"/>
        </w:rPr>
        <w:br/>
        <w:t>(e-mail: hiroyuki_kawano750@maff.go.jp)</w:t>
      </w:r>
    </w:p>
    <w:p w:rsidR="006572E0" w:rsidRPr="006572E0" w:rsidRDefault="006572E0" w:rsidP="006572E0">
      <w:pPr>
        <w:pStyle w:val="plcountry"/>
        <w:rPr>
          <w:lang w:val="en-US"/>
        </w:rPr>
      </w:pPr>
      <w:r w:rsidRPr="006572E0">
        <w:rPr>
          <w:lang w:val="en-US"/>
        </w:rPr>
        <w:t>KENYA / Kenya / KENIA / KENYA</w:t>
      </w:r>
    </w:p>
    <w:p w:rsidR="006572E0" w:rsidRPr="006572E0" w:rsidRDefault="006572E0" w:rsidP="006572E0">
      <w:pPr>
        <w:pStyle w:val="pldetails"/>
        <w:rPr>
          <w:lang w:val="en-US"/>
        </w:rPr>
      </w:pPr>
      <w:r w:rsidRPr="006572E0">
        <w:rPr>
          <w:lang w:val="en-US"/>
        </w:rPr>
        <w:t xml:space="preserve">Simon Mucheru MAINA (Mr.), Ag. General Manager, Quality Assurance, Kenya Plant Health Inspectorate Service (KEPHIS), Nairobi </w:t>
      </w:r>
      <w:r w:rsidRPr="006572E0">
        <w:rPr>
          <w:lang w:val="en-US"/>
        </w:rPr>
        <w:br/>
        <w:t>(e-mail: smaina@kephis.org)</w:t>
      </w:r>
    </w:p>
    <w:p w:rsidR="006572E0" w:rsidRPr="006572E0" w:rsidRDefault="006572E0" w:rsidP="006572E0">
      <w:pPr>
        <w:pStyle w:val="pldetails"/>
        <w:rPr>
          <w:lang w:val="en-US"/>
        </w:rPr>
      </w:pPr>
      <w:r w:rsidRPr="006572E0">
        <w:rPr>
          <w:lang w:val="en-US"/>
        </w:rPr>
        <w:t xml:space="preserve">Jacob CHEPTAIWA (Mr.), AG Head, Seed Certification and Plant Variety Office, Kenya Plant Health Inspectorate Service (KEPHIS), </w:t>
      </w:r>
      <w:r w:rsidRPr="006572E0">
        <w:rPr>
          <w:lang w:val="en-US"/>
        </w:rPr>
        <w:br/>
        <w:t>Nairobi (e-mail: jcheptaiwa@kephis.org)</w:t>
      </w:r>
    </w:p>
    <w:p w:rsidR="006572E0" w:rsidRPr="006572E0" w:rsidRDefault="006572E0" w:rsidP="006572E0">
      <w:pPr>
        <w:pStyle w:val="pldetails"/>
        <w:rPr>
          <w:lang w:val="en-US"/>
        </w:rPr>
      </w:pPr>
      <w:r w:rsidRPr="006572E0">
        <w:rPr>
          <w:lang w:val="en-US"/>
        </w:rPr>
        <w:t xml:space="preserve">Gentrix Nasimiyu JUMA (Ms.), Chief Plant Examiner, Kenya Plant Health Inspectorate Service (KEPHIS), Nairobi </w:t>
      </w:r>
      <w:r w:rsidRPr="006572E0">
        <w:rPr>
          <w:lang w:val="en-US"/>
        </w:rPr>
        <w:br/>
        <w:t>(e-mail: gjuma@kephis.org)</w:t>
      </w:r>
    </w:p>
    <w:p w:rsidR="006572E0" w:rsidRPr="006572E0" w:rsidRDefault="006572E0" w:rsidP="006572E0">
      <w:pPr>
        <w:pStyle w:val="plcountry"/>
        <w:rPr>
          <w:lang w:val="en-US"/>
        </w:rPr>
      </w:pPr>
      <w:r w:rsidRPr="006572E0">
        <w:rPr>
          <w:lang w:val="en-US"/>
        </w:rPr>
        <w:t>LITUANIE / LITHUANIA / LITAUEN / LITUANIA</w:t>
      </w:r>
    </w:p>
    <w:p w:rsidR="006572E0" w:rsidRPr="006572E0" w:rsidRDefault="006572E0" w:rsidP="006572E0">
      <w:pPr>
        <w:pStyle w:val="pldetails"/>
        <w:rPr>
          <w:lang w:val="en-US"/>
        </w:rPr>
      </w:pPr>
      <w:r w:rsidRPr="006572E0">
        <w:rPr>
          <w:lang w:val="en-US"/>
        </w:rPr>
        <w:t xml:space="preserve">Sigita JUCIUVIENE (Ms.), Head, Plant Variety Division, Registration and Legal Protection, State Plant Service under the Ministry of Agriculture of the Republic of Lithuania, Vilnius </w:t>
      </w:r>
      <w:r w:rsidRPr="006572E0">
        <w:rPr>
          <w:lang w:val="en-US"/>
        </w:rPr>
        <w:br/>
        <w:t>(e-mail: sigita.juciuviene@vatzum.lt)</w:t>
      </w:r>
    </w:p>
    <w:p w:rsidR="006572E0" w:rsidRPr="00813B51" w:rsidRDefault="006572E0" w:rsidP="006572E0">
      <w:pPr>
        <w:pStyle w:val="plcountry"/>
        <w:rPr>
          <w:lang w:val="es-ES"/>
        </w:rPr>
      </w:pPr>
      <w:r w:rsidRPr="00813B51">
        <w:rPr>
          <w:lang w:val="es-ES"/>
        </w:rPr>
        <w:t>MEXIQUE / MEXICO / MEXIKO / MÉXICO</w:t>
      </w:r>
    </w:p>
    <w:p w:rsidR="006572E0" w:rsidRPr="00813B51" w:rsidRDefault="006572E0" w:rsidP="006572E0">
      <w:pPr>
        <w:pStyle w:val="pldetails"/>
        <w:rPr>
          <w:lang w:val="es-ES"/>
        </w:rPr>
      </w:pPr>
      <w:r w:rsidRPr="00813B51">
        <w:rPr>
          <w:lang w:val="es-ES"/>
        </w:rPr>
        <w:t xml:space="preserve">Leobigildo CÓRDOVA TÉLLEZ (Sr.), Titular, Servicio Nacional de Inspección y Certificación de Semillas (SNICS), Secretaría de Agricultura y Desarrollo Rural (SADER), México </w:t>
      </w:r>
      <w:r w:rsidRPr="00813B51">
        <w:rPr>
          <w:lang w:val="es-ES"/>
        </w:rPr>
        <w:br/>
        <w:t>(e-mail: leobigildo.cordova@agricultura.gob.mx)</w:t>
      </w:r>
    </w:p>
    <w:p w:rsidR="006572E0" w:rsidRPr="00813B51" w:rsidRDefault="006572E0" w:rsidP="006572E0">
      <w:pPr>
        <w:pStyle w:val="pldetails"/>
        <w:rPr>
          <w:lang w:val="es-ES"/>
        </w:rPr>
      </w:pPr>
      <w:r w:rsidRPr="00813B51">
        <w:rPr>
          <w:lang w:val="es-ES"/>
        </w:rPr>
        <w:t xml:space="preserve">Víctor Manuel VÁSQUEZ NAVARRETE (Sr.), Director de Variedades Vegetales, Servicio Nacional de Inspección y Certificacíon de Semillas (SNICS), Secretaría de Agricutlura y DesarrollolRural (SADER), México </w:t>
      </w:r>
      <w:r w:rsidRPr="00813B51">
        <w:rPr>
          <w:lang w:val="es-ES"/>
        </w:rPr>
        <w:br/>
        <w:t>(e-mail: victor.vasquez@agricultura.gob.mx)</w:t>
      </w:r>
    </w:p>
    <w:p w:rsidR="006572E0" w:rsidRPr="006572E0" w:rsidRDefault="006572E0" w:rsidP="006572E0">
      <w:pPr>
        <w:pStyle w:val="plcountry"/>
        <w:rPr>
          <w:lang w:val="en-US"/>
        </w:rPr>
      </w:pPr>
      <w:r w:rsidRPr="006572E0">
        <w:rPr>
          <w:lang w:val="en-US"/>
        </w:rPr>
        <w:t>NORVÈGE / NORWAY / NORWEGEN / NORUEGA</w:t>
      </w:r>
    </w:p>
    <w:p w:rsidR="006572E0" w:rsidRPr="006572E0" w:rsidRDefault="006572E0" w:rsidP="006572E0">
      <w:pPr>
        <w:pStyle w:val="pldetails"/>
        <w:rPr>
          <w:lang w:val="en-US"/>
        </w:rPr>
      </w:pPr>
      <w:r w:rsidRPr="006572E0">
        <w:rPr>
          <w:lang w:val="en-US"/>
        </w:rPr>
        <w:t xml:space="preserve">Terje RØYNEBERG (Mr.), Senior Advisor, Ministry of Agriculture and Food, Oslo </w:t>
      </w:r>
      <w:r w:rsidRPr="006572E0">
        <w:rPr>
          <w:lang w:val="en-US"/>
        </w:rPr>
        <w:br/>
        <w:t>(e-mail: tero@lmd.dep.no)</w:t>
      </w:r>
    </w:p>
    <w:p w:rsidR="006572E0" w:rsidRPr="006572E0" w:rsidRDefault="006572E0" w:rsidP="006572E0">
      <w:pPr>
        <w:pStyle w:val="pldetails"/>
        <w:rPr>
          <w:lang w:val="en-US"/>
        </w:rPr>
      </w:pPr>
      <w:r w:rsidRPr="006572E0">
        <w:rPr>
          <w:lang w:val="en-US"/>
        </w:rPr>
        <w:t xml:space="preserve">Pia BORG (Ms.), Senior Advisor, Norwegian Food Safety Authority, Brumunddal </w:t>
      </w:r>
      <w:r w:rsidRPr="006572E0">
        <w:rPr>
          <w:lang w:val="en-US"/>
        </w:rPr>
        <w:br/>
        <w:t>(e-mail: pia.borg@mattilsynet.no)</w:t>
      </w:r>
    </w:p>
    <w:p w:rsidR="006572E0" w:rsidRPr="006572E0" w:rsidRDefault="006572E0" w:rsidP="006572E0">
      <w:pPr>
        <w:pStyle w:val="pldetails"/>
        <w:rPr>
          <w:lang w:val="en-US"/>
        </w:rPr>
      </w:pPr>
      <w:r w:rsidRPr="006572E0">
        <w:rPr>
          <w:lang w:val="en-US"/>
        </w:rPr>
        <w:t xml:space="preserve">Torgun Marit JOHNSEN (Ms.), Advisor, Norwegian Food Safety Authority </w:t>
      </w:r>
      <w:r w:rsidRPr="006572E0">
        <w:rPr>
          <w:lang w:val="en-US"/>
        </w:rPr>
        <w:br/>
        <w:t>(e-mail: tomjo@mattilsynet.no)</w:t>
      </w:r>
    </w:p>
    <w:p w:rsidR="006572E0" w:rsidRPr="006572E0" w:rsidRDefault="006572E0" w:rsidP="006572E0">
      <w:pPr>
        <w:pStyle w:val="pldetails"/>
        <w:rPr>
          <w:lang w:val="en-US"/>
        </w:rPr>
      </w:pPr>
      <w:r w:rsidRPr="006572E0">
        <w:rPr>
          <w:lang w:val="en-US"/>
        </w:rPr>
        <w:lastRenderedPageBreak/>
        <w:t xml:space="preserve">Elin Cecilie RANUM (Ms.), Advisor, Oslo </w:t>
      </w:r>
      <w:r w:rsidRPr="006572E0">
        <w:rPr>
          <w:lang w:val="en-US"/>
        </w:rPr>
        <w:br/>
        <w:t>(e-mail: elin@utviklingsfondet.no)</w:t>
      </w:r>
    </w:p>
    <w:p w:rsidR="006572E0" w:rsidRPr="006572E0" w:rsidRDefault="006572E0" w:rsidP="006572E0">
      <w:pPr>
        <w:pStyle w:val="plcountry"/>
        <w:rPr>
          <w:lang w:val="en-US"/>
        </w:rPr>
      </w:pPr>
      <w:r w:rsidRPr="006572E0">
        <w:rPr>
          <w:lang w:val="en-US"/>
        </w:rPr>
        <w:t>NOUVELLE-ZÉLANDE / NEW ZEALAND / NEUSEELAND / NUEVA ZELANDIA</w:t>
      </w:r>
    </w:p>
    <w:p w:rsidR="006572E0" w:rsidRPr="006572E0" w:rsidRDefault="006572E0" w:rsidP="006572E0">
      <w:pPr>
        <w:pStyle w:val="pldetails"/>
        <w:rPr>
          <w:lang w:val="en-US"/>
        </w:rPr>
      </w:pPr>
      <w:r w:rsidRPr="006572E0">
        <w:rPr>
          <w:lang w:val="en-US"/>
        </w:rPr>
        <w:t xml:space="preserve">Christopher James BARNABY (Mr.), PVR Manager / Assistant Commissioner, Plant Variety Rights Office, Intellectual Property Office of New Zealand, Ministry of Economic Development, Christchurch </w:t>
      </w:r>
      <w:r w:rsidRPr="006572E0">
        <w:rPr>
          <w:lang w:val="en-US"/>
        </w:rPr>
        <w:br/>
        <w:t>(e-mail: Chris.Barnaby@pvr.govt.nz)</w:t>
      </w:r>
    </w:p>
    <w:p w:rsidR="006572E0" w:rsidRPr="00813B51" w:rsidRDefault="006572E0" w:rsidP="006572E0">
      <w:pPr>
        <w:pStyle w:val="plcountry"/>
      </w:pPr>
      <w:r w:rsidRPr="00813B51">
        <w:t xml:space="preserve">ORGANISATION AFRICAINE DE LA PROPRIÉTÉ INTELLECTUELLE / </w:t>
      </w:r>
      <w:r w:rsidRPr="00813B51">
        <w:br/>
        <w:t xml:space="preserve">AFRICAN INTELLECTUAL PROPERTY ORGANIZATION / </w:t>
      </w:r>
      <w:r w:rsidRPr="00813B51">
        <w:br/>
        <w:t xml:space="preserve">AFRIKANISCHE ORGANISATION FÜR GEISTIGES EIGENTUM / </w:t>
      </w:r>
      <w:r w:rsidRPr="00813B51">
        <w:br/>
        <w:t>ORGANIZACIÓN AFRICANA DE LA PROPIEDAD INTELECTUAL</w:t>
      </w:r>
    </w:p>
    <w:p w:rsidR="006572E0" w:rsidRPr="00813B51" w:rsidRDefault="006572E0" w:rsidP="006572E0">
      <w:pPr>
        <w:pStyle w:val="pldetails"/>
        <w:rPr>
          <w:lang w:val="fr-CH"/>
        </w:rPr>
      </w:pPr>
      <w:r w:rsidRPr="00813B51">
        <w:rPr>
          <w:lang w:val="fr-CH"/>
        </w:rPr>
        <w:t xml:space="preserve">Vladimir Ludovic MEZUI ONO (M.), Examinateur des Brevets, chargé des obtentions végétales, Organisation africaine de la propriété intellectuelle (OAPI), Yaoundé </w:t>
      </w:r>
      <w:r w:rsidRPr="00813B51">
        <w:rPr>
          <w:lang w:val="fr-CH"/>
        </w:rPr>
        <w:br/>
        <w:t>(e-mail: vladimir.mezui@oapi.int)</w:t>
      </w:r>
    </w:p>
    <w:p w:rsidR="006572E0" w:rsidRPr="00813B51" w:rsidRDefault="006572E0" w:rsidP="006572E0">
      <w:pPr>
        <w:pStyle w:val="pldetails"/>
        <w:rPr>
          <w:lang w:val="fr-CH"/>
        </w:rPr>
      </w:pPr>
      <w:r w:rsidRPr="00813B51">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sidRPr="00813B51">
        <w:rPr>
          <w:lang w:val="fr-CH"/>
        </w:rPr>
        <w:br/>
        <w:t>(e-mail: odile.fouda-kounou@oapi.int)</w:t>
      </w:r>
    </w:p>
    <w:p w:rsidR="006572E0" w:rsidRPr="006572E0" w:rsidRDefault="006572E0" w:rsidP="006572E0">
      <w:pPr>
        <w:pStyle w:val="plcountry"/>
        <w:rPr>
          <w:lang w:val="en-US"/>
        </w:rPr>
      </w:pPr>
      <w:r w:rsidRPr="006572E0">
        <w:rPr>
          <w:lang w:val="en-US"/>
        </w:rPr>
        <w:t>PAYS-BAS / NETHERLANDS / NIEDERLANDE / PAÍSES BAJOS</w:t>
      </w:r>
    </w:p>
    <w:p w:rsidR="006572E0" w:rsidRPr="006572E0" w:rsidRDefault="006572E0" w:rsidP="006572E0">
      <w:pPr>
        <w:pStyle w:val="pldetails"/>
        <w:rPr>
          <w:lang w:val="en-US"/>
        </w:rPr>
      </w:pPr>
      <w:r w:rsidRPr="006572E0">
        <w:rPr>
          <w:lang w:val="en-US"/>
        </w:rPr>
        <w:t xml:space="preserve">Marien VALSTAR (Mr.), Senior Policy Officer, Seeds and Plant Propagation Material, DG Agro, Ministry of Agriculture, Nature and Food Quality, The Hague </w:t>
      </w:r>
      <w:r w:rsidRPr="006572E0">
        <w:rPr>
          <w:lang w:val="en-US"/>
        </w:rPr>
        <w:br/>
        <w:t>(e-mail: m.valstar@minlnv.nl)</w:t>
      </w:r>
    </w:p>
    <w:p w:rsidR="006572E0" w:rsidRPr="006572E0" w:rsidRDefault="006572E0" w:rsidP="006572E0">
      <w:pPr>
        <w:pStyle w:val="pldetails"/>
        <w:rPr>
          <w:lang w:val="en-US"/>
        </w:rPr>
      </w:pPr>
      <w:r w:rsidRPr="006572E0">
        <w:rPr>
          <w:lang w:val="en-US"/>
        </w:rPr>
        <w:t xml:space="preserve">Kees Jan GROENEWOUD (Mr.), Secretary, Dutch Board for Plant Variety (Raad voor Plantenrassen), Naktuinbouw, Roelofarendsveen </w:t>
      </w:r>
      <w:r w:rsidRPr="006572E0">
        <w:rPr>
          <w:lang w:val="en-US"/>
        </w:rPr>
        <w:br/>
        <w:t>(e-mail: c.j.a.groenewoud@raadvoorplantenrassen.nl)</w:t>
      </w:r>
    </w:p>
    <w:p w:rsidR="006572E0" w:rsidRPr="006572E0" w:rsidRDefault="006572E0" w:rsidP="006572E0">
      <w:pPr>
        <w:pStyle w:val="pldetails"/>
        <w:rPr>
          <w:lang w:val="en-US"/>
        </w:rPr>
      </w:pPr>
      <w:r w:rsidRPr="006572E0">
        <w:rPr>
          <w:lang w:val="en-US"/>
        </w:rPr>
        <w:t xml:space="preserve">Bert SCHOLTE (Mr.), Head Department Variety Testing, Naktuinbouw NL, Roelofarendsveen </w:t>
      </w:r>
      <w:r w:rsidRPr="006572E0">
        <w:rPr>
          <w:lang w:val="en-US"/>
        </w:rPr>
        <w:br/>
        <w:t>(e-mail: b.scholte@naktuinbouw.nl)</w:t>
      </w:r>
    </w:p>
    <w:p w:rsidR="006572E0" w:rsidRPr="006572E0" w:rsidRDefault="006572E0" w:rsidP="006572E0">
      <w:pPr>
        <w:pStyle w:val="plcountry"/>
        <w:rPr>
          <w:lang w:val="en-US"/>
        </w:rPr>
      </w:pPr>
      <w:r w:rsidRPr="006572E0">
        <w:rPr>
          <w:lang w:val="en-US"/>
        </w:rPr>
        <w:t>POLOGNE / POLAND / POLEN / POLONIA</w:t>
      </w:r>
    </w:p>
    <w:p w:rsidR="006572E0" w:rsidRPr="006572E0" w:rsidRDefault="006572E0" w:rsidP="006572E0">
      <w:pPr>
        <w:pStyle w:val="pldetails"/>
        <w:rPr>
          <w:lang w:val="en-US"/>
        </w:rPr>
      </w:pPr>
      <w:r w:rsidRPr="006572E0">
        <w:rPr>
          <w:lang w:val="en-US"/>
        </w:rPr>
        <w:t>Edward S. GACEK (Mr.), Director General, Research Centre for Cultivar Testing (COBORU), Słupia Wielka</w:t>
      </w:r>
      <w:r w:rsidRPr="006572E0">
        <w:rPr>
          <w:lang w:val="en-US"/>
        </w:rPr>
        <w:br/>
        <w:t>(e-mail: e.gacek@coboru.gov.pl)</w:t>
      </w:r>
    </w:p>
    <w:p w:rsidR="006572E0" w:rsidRPr="006572E0" w:rsidRDefault="006572E0" w:rsidP="006572E0">
      <w:pPr>
        <w:pStyle w:val="pldetails"/>
        <w:rPr>
          <w:lang w:val="en-US"/>
        </w:rPr>
      </w:pPr>
      <w:r w:rsidRPr="006572E0">
        <w:rPr>
          <w:lang w:val="en-US"/>
        </w:rPr>
        <w:t xml:space="preserve">Marcin BEHNKE (Mr.), Deputy Director General for Experimental Affairs, Research Centre for Cultivar Testing (COBORU), Słupia Wielka </w:t>
      </w:r>
      <w:r w:rsidRPr="006572E0">
        <w:rPr>
          <w:lang w:val="en-US"/>
        </w:rPr>
        <w:br/>
        <w:t>(e-mail: m.behnke@coboru.gov.pl)</w:t>
      </w:r>
    </w:p>
    <w:p w:rsidR="006572E0" w:rsidRPr="006572E0" w:rsidRDefault="006572E0" w:rsidP="006572E0">
      <w:pPr>
        <w:pStyle w:val="pldetails"/>
        <w:rPr>
          <w:lang w:val="en-US"/>
        </w:rPr>
      </w:pPr>
      <w:r w:rsidRPr="006572E0">
        <w:rPr>
          <w:lang w:val="en-US"/>
        </w:rPr>
        <w:t>Małgorzata JANISZEWSKA-MICHALSKA (Ms.), Head, Legal and Human Resources Office, Research Centre for Cultivar Testing (COBORU), Słupia Wielka</w:t>
      </w:r>
      <w:r w:rsidRPr="006572E0">
        <w:rPr>
          <w:lang w:val="en-US"/>
        </w:rPr>
        <w:br/>
        <w:t>(e-mail: m.janiszewska@coboru.gov.pl)</w:t>
      </w:r>
    </w:p>
    <w:p w:rsidR="006572E0" w:rsidRPr="006572E0" w:rsidRDefault="006572E0" w:rsidP="006572E0">
      <w:pPr>
        <w:pStyle w:val="pldetails"/>
        <w:rPr>
          <w:lang w:val="en-US"/>
        </w:rPr>
      </w:pPr>
      <w:r w:rsidRPr="006572E0">
        <w:rPr>
          <w:lang w:val="en-US"/>
        </w:rPr>
        <w:t>Alicja RUTKOWSKA- ŁOŚ (Ms.), Head, National Listing and Plant Breeders' Rights Protection Office, The Research Centre for Cultivar Testing (COBORU), Słupia Wielka</w:t>
      </w:r>
      <w:r w:rsidRPr="006572E0">
        <w:rPr>
          <w:lang w:val="en-US"/>
        </w:rPr>
        <w:br/>
        <w:t>(e-mail: a.rutkowska-los@coboru.gov.pl)</w:t>
      </w:r>
    </w:p>
    <w:p w:rsidR="006572E0" w:rsidRPr="006572E0" w:rsidRDefault="006572E0" w:rsidP="006572E0">
      <w:pPr>
        <w:pStyle w:val="pldetails"/>
        <w:rPr>
          <w:lang w:val="en-US"/>
        </w:rPr>
      </w:pPr>
      <w:r w:rsidRPr="006572E0">
        <w:rPr>
          <w:lang w:val="en-US"/>
        </w:rPr>
        <w:t>Marcin KRÓL (Mr.), Head, DUS Testing Department, Research Centre for Cultivar Testing (COBORU), Słupia Wielka</w:t>
      </w:r>
      <w:r w:rsidRPr="006572E0">
        <w:rPr>
          <w:lang w:val="en-US"/>
        </w:rPr>
        <w:br/>
        <w:t>(e-mail: M.Krol@coboru.gov.pl)</w:t>
      </w:r>
    </w:p>
    <w:p w:rsidR="006572E0" w:rsidRPr="006572E0" w:rsidRDefault="006572E0" w:rsidP="006572E0">
      <w:pPr>
        <w:pStyle w:val="pldetails"/>
        <w:rPr>
          <w:lang w:val="en-US"/>
        </w:rPr>
      </w:pPr>
      <w:r w:rsidRPr="006572E0">
        <w:rPr>
          <w:lang w:val="en-US"/>
        </w:rPr>
        <w:t>Michal RĘBARZ (Mr.), Head, Foreign Cooperation Office, Research Centre for Cultivar Testing (COBORU), Słupia Wielka</w:t>
      </w:r>
      <w:r w:rsidRPr="006572E0">
        <w:rPr>
          <w:lang w:val="en-US"/>
        </w:rPr>
        <w:br/>
        <w:t>(e-mail: m.rebarz@coboru.gov.pl)</w:t>
      </w:r>
    </w:p>
    <w:p w:rsidR="006572E0" w:rsidRPr="006572E0" w:rsidRDefault="006572E0" w:rsidP="006572E0">
      <w:pPr>
        <w:pStyle w:val="plcountry"/>
        <w:rPr>
          <w:lang w:val="pt-PT"/>
        </w:rPr>
      </w:pPr>
      <w:r w:rsidRPr="006572E0">
        <w:rPr>
          <w:lang w:val="pt-PT"/>
        </w:rPr>
        <w:t>PORTUGAL / PORTUGAL / PORTUGAL</w:t>
      </w:r>
    </w:p>
    <w:p w:rsidR="006572E0" w:rsidRPr="006572E0" w:rsidRDefault="006572E0" w:rsidP="006572E0">
      <w:pPr>
        <w:pStyle w:val="pldetails"/>
        <w:rPr>
          <w:lang w:val="pt-PT"/>
        </w:rPr>
      </w:pPr>
      <w:r w:rsidRPr="006572E0">
        <w:rPr>
          <w:lang w:val="pt-PT"/>
        </w:rPr>
        <w:t xml:space="preserve">Carlos PEREIRA GODINHO (Mr.), Senior officer, Directorate General for Food and Veterinary, Lisboa </w:t>
      </w:r>
      <w:r w:rsidRPr="006572E0">
        <w:rPr>
          <w:lang w:val="pt-PT"/>
        </w:rPr>
        <w:br/>
        <w:t>(e-mail: carlos.godinho@dgav.pt)</w:t>
      </w:r>
    </w:p>
    <w:p w:rsidR="006572E0" w:rsidRPr="00813B51" w:rsidRDefault="006572E0" w:rsidP="006572E0">
      <w:pPr>
        <w:pStyle w:val="plcountry"/>
        <w:rPr>
          <w:lang w:val="pt-BR"/>
        </w:rPr>
      </w:pPr>
      <w:r w:rsidRPr="00813B51">
        <w:rPr>
          <w:lang w:val="pt-BR"/>
        </w:rPr>
        <w:t>RÉPUBLIQUE DE CORÉE / REPUBLIC OF KOREA / REPUBLIK KOREA / REPÚBLICA DE COREA</w:t>
      </w:r>
    </w:p>
    <w:p w:rsidR="006572E0" w:rsidRPr="006572E0" w:rsidRDefault="006572E0" w:rsidP="006572E0">
      <w:pPr>
        <w:pStyle w:val="pldetails"/>
        <w:rPr>
          <w:lang w:val="pt-PT"/>
        </w:rPr>
      </w:pPr>
      <w:r w:rsidRPr="006572E0">
        <w:rPr>
          <w:lang w:val="pt-PT"/>
        </w:rPr>
        <w:t xml:space="preserve">Hyung-Geun AHN (Mr.), Director, Plant Variety Protection Division, Korean Seed and Variety Service (KSVS), Gimcheon City </w:t>
      </w:r>
      <w:r w:rsidRPr="006572E0">
        <w:rPr>
          <w:lang w:val="pt-PT"/>
        </w:rPr>
        <w:br/>
        <w:t>(e-mail: hgahn@korea.kr)</w:t>
      </w:r>
    </w:p>
    <w:p w:rsidR="006572E0" w:rsidRPr="006572E0" w:rsidRDefault="006572E0" w:rsidP="006572E0">
      <w:pPr>
        <w:pStyle w:val="pldetails"/>
        <w:rPr>
          <w:lang w:val="en-US"/>
        </w:rPr>
      </w:pPr>
      <w:r w:rsidRPr="006572E0">
        <w:rPr>
          <w:lang w:val="en-US"/>
        </w:rPr>
        <w:lastRenderedPageBreak/>
        <w:t xml:space="preserve">Yongseok JANG (Mr.), Director, Korea Forest Seed and Variety Center (KFSVC), Chungcheongbukdo </w:t>
      </w:r>
      <w:r w:rsidRPr="006572E0">
        <w:rPr>
          <w:lang w:val="en-US"/>
        </w:rPr>
        <w:br/>
        <w:t>(e-mail: mushrm@korea.kr)</w:t>
      </w:r>
    </w:p>
    <w:p w:rsidR="006572E0" w:rsidRPr="006572E0" w:rsidRDefault="006572E0" w:rsidP="006572E0">
      <w:pPr>
        <w:pStyle w:val="pldetails"/>
        <w:rPr>
          <w:lang w:val="en-US"/>
        </w:rPr>
      </w:pPr>
      <w:r w:rsidRPr="006572E0">
        <w:rPr>
          <w:lang w:val="en-US"/>
        </w:rPr>
        <w:t xml:space="preserve">Eunhee SOH (Ms.), Deputy Director/Examiner, Plant Variety Protection Division, Korea Seed and Variety Service (KSVS), Gimcheon City </w:t>
      </w:r>
      <w:r w:rsidRPr="006572E0">
        <w:rPr>
          <w:lang w:val="en-US"/>
        </w:rPr>
        <w:br/>
        <w:t>(e-mail: eunhee.soh@korea.kr)</w:t>
      </w:r>
    </w:p>
    <w:p w:rsidR="006572E0" w:rsidRPr="006572E0" w:rsidRDefault="006572E0" w:rsidP="006572E0">
      <w:pPr>
        <w:pStyle w:val="pldetails"/>
        <w:rPr>
          <w:lang w:val="en-US"/>
        </w:rPr>
      </w:pPr>
      <w:r w:rsidRPr="006572E0">
        <w:rPr>
          <w:lang w:val="en-US"/>
        </w:rPr>
        <w:t xml:space="preserve">Su Yong CHOI (Mr.), Senior Examiner, Korea Seed and Variety Service (KSVS), Korea Seed and Variety Service (KSVS), Gimcheon City </w:t>
      </w:r>
      <w:r w:rsidRPr="006572E0">
        <w:rPr>
          <w:lang w:val="en-US"/>
        </w:rPr>
        <w:br/>
        <w:t>(e-mail: seed1886@korea.kr)</w:t>
      </w:r>
    </w:p>
    <w:p w:rsidR="006572E0" w:rsidRPr="006572E0" w:rsidRDefault="006572E0" w:rsidP="006572E0">
      <w:pPr>
        <w:pStyle w:val="plcountry"/>
        <w:rPr>
          <w:lang w:val="en-US"/>
        </w:rPr>
      </w:pPr>
      <w:r w:rsidRPr="006572E0">
        <w:rPr>
          <w:lang w:val="en-US"/>
        </w:rPr>
        <w:t xml:space="preserve">RÉPUBLIQUE Dominicaine / dominican REPUBLIC / dominikanische REPUBLIK / </w:t>
      </w:r>
      <w:r w:rsidRPr="006572E0">
        <w:rPr>
          <w:lang w:val="en-US"/>
        </w:rPr>
        <w:br/>
        <w:t>REPÚBLICA Dominicana</w:t>
      </w:r>
    </w:p>
    <w:p w:rsidR="006572E0" w:rsidRPr="006572E0" w:rsidRDefault="006572E0" w:rsidP="006572E0">
      <w:pPr>
        <w:pStyle w:val="pldetails"/>
        <w:rPr>
          <w:lang w:val="en-US"/>
        </w:rPr>
      </w:pPr>
      <w:r w:rsidRPr="006572E0">
        <w:rPr>
          <w:lang w:val="en-US"/>
        </w:rPr>
        <w:t xml:space="preserve">María Ayalivis GARCÍA MEDRANO (Sra.), Directora, Oficina para el Registro de Variedades y Obtenciones Vegetales (OREVADO), Santo Domingo </w:t>
      </w:r>
      <w:r w:rsidRPr="006572E0">
        <w:rPr>
          <w:lang w:val="en-US"/>
        </w:rPr>
        <w:br/>
        <w:t>(e-mail: mgarcia@orevado.gob.do)</w:t>
      </w:r>
    </w:p>
    <w:p w:rsidR="006572E0" w:rsidRPr="00813B51" w:rsidRDefault="006572E0" w:rsidP="006572E0">
      <w:pPr>
        <w:pStyle w:val="pldetails"/>
        <w:rPr>
          <w:lang w:val="pt-BR"/>
        </w:rPr>
      </w:pPr>
      <w:r w:rsidRPr="006572E0">
        <w:rPr>
          <w:lang w:val="pt-PT"/>
        </w:rPr>
        <w:t xml:space="preserve">Víktor V. RODRÍGUEZ SILVA (Sr.), Director, Oficina de Tratados Comerciales Agrícolas (OTCA), Ministerio de Agricultura, Santo Domingo </w:t>
      </w:r>
      <w:r w:rsidRPr="006572E0">
        <w:rPr>
          <w:lang w:val="pt-PT"/>
        </w:rPr>
        <w:br/>
        <w:t>(e-mail: vrodriguez@otca.gob.do)</w:t>
      </w:r>
    </w:p>
    <w:p w:rsidR="006572E0" w:rsidRPr="00813B51" w:rsidRDefault="006572E0" w:rsidP="006572E0">
      <w:pPr>
        <w:pStyle w:val="plcountry"/>
        <w:rPr>
          <w:lang w:val="pt-BR"/>
        </w:rPr>
      </w:pPr>
      <w:r w:rsidRPr="00813B51">
        <w:rPr>
          <w:lang w:val="pt-BR"/>
        </w:rPr>
        <w:t>RÉPUBLIQUE TCHÈQUE / CZECH REPUBLIC / TSCHECHISCHE REPUBLIK / REPÚBLICA CHECA</w:t>
      </w:r>
    </w:p>
    <w:p w:rsidR="006572E0" w:rsidRPr="006572E0" w:rsidRDefault="006572E0" w:rsidP="006572E0">
      <w:pPr>
        <w:pStyle w:val="pldetails"/>
        <w:rPr>
          <w:lang w:val="en-US"/>
        </w:rPr>
      </w:pPr>
      <w:r w:rsidRPr="006572E0">
        <w:rPr>
          <w:lang w:val="en-US"/>
        </w:rPr>
        <w:t xml:space="preserve">Tomás MEZLÍK (Mr.), Head, National Plant Variety Office, Central Institute for Supervising and Testing in Agriculture (ÚKZÚZ), Brno </w:t>
      </w:r>
      <w:r w:rsidRPr="006572E0">
        <w:rPr>
          <w:lang w:val="en-US"/>
        </w:rPr>
        <w:br/>
        <w:t>(e-mail: tomas.mezlik@ukzuz.cz)</w:t>
      </w:r>
    </w:p>
    <w:p w:rsidR="006572E0" w:rsidRPr="006572E0" w:rsidRDefault="006572E0" w:rsidP="006572E0">
      <w:pPr>
        <w:pStyle w:val="pldetails"/>
        <w:rPr>
          <w:lang w:val="en-US"/>
        </w:rPr>
      </w:pPr>
      <w:r w:rsidRPr="006572E0">
        <w:rPr>
          <w:lang w:val="en-US"/>
        </w:rPr>
        <w:t xml:space="preserve">Radmila SAFARIKOVÁ (Ms.), Senior Officer, National Plant Variety Office, Central Institute for Supervising and Testing in Agriculture (UKZUZ), Brno </w:t>
      </w:r>
      <w:r w:rsidRPr="006572E0">
        <w:rPr>
          <w:lang w:val="en-US"/>
        </w:rPr>
        <w:br/>
        <w:t>(e-mail: radmila.safarikova@ukzuz.cz)</w:t>
      </w:r>
    </w:p>
    <w:p w:rsidR="006572E0" w:rsidRPr="006572E0" w:rsidRDefault="006572E0" w:rsidP="006572E0">
      <w:pPr>
        <w:pStyle w:val="plcountry"/>
        <w:rPr>
          <w:lang w:val="en-US"/>
        </w:rPr>
      </w:pPr>
      <w:r w:rsidRPr="006572E0">
        <w:rPr>
          <w:lang w:val="en-US"/>
        </w:rPr>
        <w:t xml:space="preserve">RÉPUBLIQUE-UNIE DE TANZANIE / UNITED REPUBLIC OF TANZANIA / </w:t>
      </w:r>
      <w:r w:rsidRPr="006572E0">
        <w:rPr>
          <w:lang w:val="en-US"/>
        </w:rPr>
        <w:br/>
        <w:t>VEREINIGTE REPUBLIK TANSANIA / REPÚBLICA UNIDA DE TANZANÍA</w:t>
      </w:r>
    </w:p>
    <w:p w:rsidR="006572E0" w:rsidRPr="006572E0" w:rsidRDefault="006572E0" w:rsidP="006572E0">
      <w:pPr>
        <w:pStyle w:val="pldetails"/>
        <w:rPr>
          <w:lang w:val="en-US"/>
        </w:rPr>
      </w:pPr>
      <w:r w:rsidRPr="006572E0">
        <w:rPr>
          <w:lang w:val="en-US"/>
        </w:rPr>
        <w:t xml:space="preserve">Patrick NGWEDIAGI (Mr.), Director General, Tanzania Official Seed Certification Institute (TOSCI), Morogoro </w:t>
      </w:r>
      <w:r w:rsidRPr="006572E0">
        <w:rPr>
          <w:lang w:val="en-US"/>
        </w:rPr>
        <w:br/>
        <w:t>(e-mail: ngwedi@yahoo.com; pat.ngwedi@gmail.com)</w:t>
      </w:r>
    </w:p>
    <w:p w:rsidR="006572E0" w:rsidRPr="006572E0" w:rsidRDefault="006572E0" w:rsidP="006572E0">
      <w:pPr>
        <w:pStyle w:val="pldetails"/>
        <w:rPr>
          <w:lang w:val="en-US"/>
        </w:rPr>
      </w:pPr>
      <w:r w:rsidRPr="006572E0">
        <w:rPr>
          <w:lang w:val="en-US"/>
        </w:rPr>
        <w:t xml:space="preserve">Twalib Mustafa NJOHOLE (Mr.), Registrar of Plant Breeders' Rights, Plant Breeders Rights' Office, Ministry of Agriculture (MoA), Dodoma </w:t>
      </w:r>
      <w:r w:rsidRPr="006572E0">
        <w:rPr>
          <w:lang w:val="en-US"/>
        </w:rPr>
        <w:br/>
        <w:t>(e-mail: twalibnjohole8@gmail.com)</w:t>
      </w:r>
    </w:p>
    <w:p w:rsidR="006572E0" w:rsidRPr="006572E0" w:rsidRDefault="006572E0" w:rsidP="006572E0">
      <w:pPr>
        <w:pStyle w:val="pldetails"/>
        <w:rPr>
          <w:lang w:val="en-US"/>
        </w:rPr>
      </w:pPr>
      <w:r w:rsidRPr="006572E0">
        <w:rPr>
          <w:lang w:val="en-US"/>
        </w:rPr>
        <w:t xml:space="preserve">Jacqueline MBUYA MHANDO (Ms.), Principal Agricultural Officer, Plant Breeders' Rights Office, Ministry of Agriculture (MOA), Dodoma </w:t>
      </w:r>
      <w:r w:rsidRPr="006572E0">
        <w:rPr>
          <w:lang w:val="en-US"/>
        </w:rPr>
        <w:br/>
        <w:t>(e-mail: jfranto@yahoo.com)</w:t>
      </w:r>
    </w:p>
    <w:p w:rsidR="006572E0" w:rsidRPr="006572E0" w:rsidRDefault="006572E0" w:rsidP="006572E0">
      <w:pPr>
        <w:pStyle w:val="pldetails"/>
        <w:rPr>
          <w:lang w:val="en-US"/>
        </w:rPr>
      </w:pPr>
      <w:r w:rsidRPr="006572E0">
        <w:rPr>
          <w:lang w:val="en-US"/>
        </w:rPr>
        <w:t xml:space="preserve">Joyce Eligi MOSILE (Ms.), Agricultural Officer, Plant Breeders' Rights Office, Ministry of Agriculture (MOA), Dodoma </w:t>
      </w:r>
      <w:r w:rsidRPr="006572E0">
        <w:rPr>
          <w:lang w:val="en-US"/>
        </w:rPr>
        <w:br/>
        <w:t>(e-mail: Joyce.mosile@kilimo.go.tz)</w:t>
      </w:r>
    </w:p>
    <w:p w:rsidR="006572E0" w:rsidRPr="006572E0" w:rsidRDefault="006572E0" w:rsidP="006572E0">
      <w:pPr>
        <w:pStyle w:val="pldetails"/>
        <w:rPr>
          <w:lang w:val="en-US"/>
        </w:rPr>
      </w:pPr>
      <w:r w:rsidRPr="006572E0">
        <w:rPr>
          <w:lang w:val="en-US"/>
        </w:rPr>
        <w:t xml:space="preserve">Lawrence NDOSI (Mr.), Agricultural Officer, Plant Breeders' Rights Office, Ministry of Agriculture (MoA), Dodoma </w:t>
      </w:r>
      <w:r w:rsidRPr="006572E0">
        <w:rPr>
          <w:lang w:val="en-US"/>
        </w:rPr>
        <w:br/>
        <w:t>(e-mail: lawrenceyobu@gmail.com)</w:t>
      </w:r>
    </w:p>
    <w:p w:rsidR="006572E0" w:rsidRPr="006572E0" w:rsidRDefault="006572E0" w:rsidP="006572E0">
      <w:pPr>
        <w:pStyle w:val="pldetails"/>
        <w:rPr>
          <w:lang w:val="en-US"/>
        </w:rPr>
      </w:pPr>
      <w:r w:rsidRPr="006572E0">
        <w:rPr>
          <w:lang w:val="en-US"/>
        </w:rPr>
        <w:t>Dorah BIVUGILE (Ms.), Research Officer, Tanzania Official Seed Certification Institute (TOSCI), Morogoro</w:t>
      </w:r>
      <w:r w:rsidRPr="006572E0">
        <w:rPr>
          <w:lang w:val="en-US"/>
        </w:rPr>
        <w:br/>
        <w:t>(e-mail: maydorah@gmail.com)</w:t>
      </w:r>
    </w:p>
    <w:p w:rsidR="006572E0" w:rsidRPr="006572E0" w:rsidRDefault="006572E0" w:rsidP="006572E0">
      <w:pPr>
        <w:pStyle w:val="plcountry"/>
        <w:rPr>
          <w:lang w:val="en-US"/>
        </w:rPr>
      </w:pPr>
      <w:r w:rsidRPr="006572E0">
        <w:rPr>
          <w:lang w:val="en-US"/>
        </w:rPr>
        <w:t>ROUMANIE / ROMANIA / RUMÄNIEN / RUMANIA</w:t>
      </w:r>
    </w:p>
    <w:p w:rsidR="006572E0" w:rsidRPr="006572E0" w:rsidRDefault="006572E0" w:rsidP="006572E0">
      <w:pPr>
        <w:pStyle w:val="pldetails"/>
        <w:rPr>
          <w:lang w:val="en-US"/>
        </w:rPr>
      </w:pPr>
      <w:r w:rsidRPr="006572E0">
        <w:rPr>
          <w:lang w:val="en-US"/>
        </w:rPr>
        <w:t>Teodor Dan ENESCU (Mr.), Counsellor, State Institute for Variety Testing and Registration (ISTIS), Bucarest</w:t>
      </w:r>
      <w:r w:rsidRPr="006572E0">
        <w:rPr>
          <w:lang w:val="en-US"/>
        </w:rPr>
        <w:br/>
        <w:t>(e-mail: enescu_teodor@istis.ro)</w:t>
      </w:r>
    </w:p>
    <w:p w:rsidR="006572E0" w:rsidRPr="006572E0" w:rsidRDefault="006572E0" w:rsidP="006572E0">
      <w:pPr>
        <w:pStyle w:val="plcountry"/>
        <w:rPr>
          <w:lang w:val="en-US"/>
        </w:rPr>
      </w:pPr>
      <w:r w:rsidRPr="006572E0">
        <w:rPr>
          <w:lang w:val="en-US"/>
        </w:rPr>
        <w:t>ROYAUME-UNI / UNITED KINGDOM / VEREINIGTES KÖNIGREICH / REINO UNIDO</w:t>
      </w:r>
    </w:p>
    <w:p w:rsidR="006572E0" w:rsidRPr="006572E0" w:rsidRDefault="006572E0" w:rsidP="006572E0">
      <w:pPr>
        <w:pStyle w:val="pldetails"/>
        <w:rPr>
          <w:lang w:val="en-US"/>
        </w:rPr>
      </w:pPr>
      <w:r w:rsidRPr="006572E0">
        <w:rPr>
          <w:lang w:val="en-US"/>
        </w:rPr>
        <w:t xml:space="preserve">Andrew MITCHELL (Mr.), Controller of Plant Variety Rights, Department for Environment, Food and Rural Affairs (DEFRA), Cambridge </w:t>
      </w:r>
      <w:r w:rsidRPr="006572E0">
        <w:rPr>
          <w:lang w:val="en-US"/>
        </w:rPr>
        <w:br/>
        <w:t>(e-mail: andy.mitchell@defra.gov.uk)</w:t>
      </w:r>
    </w:p>
    <w:p w:rsidR="006572E0" w:rsidRPr="006572E0" w:rsidRDefault="006572E0" w:rsidP="006572E0">
      <w:pPr>
        <w:pStyle w:val="plcountry"/>
        <w:rPr>
          <w:lang w:val="en-US"/>
        </w:rPr>
      </w:pPr>
      <w:r w:rsidRPr="006572E0">
        <w:rPr>
          <w:lang w:val="en-US"/>
        </w:rPr>
        <w:lastRenderedPageBreak/>
        <w:t>SERBIE / SERBIA / SERBIEN / SERBIA</w:t>
      </w:r>
    </w:p>
    <w:p w:rsidR="006572E0" w:rsidRPr="006572E0" w:rsidRDefault="006572E0" w:rsidP="006572E0">
      <w:pPr>
        <w:pStyle w:val="pldetails"/>
        <w:rPr>
          <w:lang w:val="en-US"/>
        </w:rPr>
      </w:pPr>
      <w:r w:rsidRPr="006572E0">
        <w:rPr>
          <w:lang w:val="en-US"/>
        </w:rPr>
        <w:t xml:space="preserve">Jovan VUJOVIC (Mr.), Head, Plant Protection Directorate, Group for Plant Variety Protection and Biosafety, Ministry of Agriculture, Forestry and Water Management, Belgrade </w:t>
      </w:r>
      <w:r w:rsidRPr="006572E0">
        <w:rPr>
          <w:lang w:val="en-US"/>
        </w:rPr>
        <w:br/>
        <w:t>(e-mail: jovan.vujovic@minpolj.gov.rs)</w:t>
      </w:r>
    </w:p>
    <w:p w:rsidR="006572E0" w:rsidRPr="006572E0" w:rsidRDefault="006572E0" w:rsidP="006572E0">
      <w:pPr>
        <w:pStyle w:val="pldetails"/>
        <w:rPr>
          <w:lang w:val="en-US"/>
        </w:rPr>
      </w:pPr>
      <w:r w:rsidRPr="006572E0">
        <w:rPr>
          <w:lang w:val="en-US"/>
        </w:rPr>
        <w:t xml:space="preserve">Gordana LONCAR (Ms.), Senior Adviser for Plant Variety protection, Plant Protection Directorate, Group for Plant Variety Protection and Biosafety, Ministry of Agriculture, Forestry and Water Management, Belgrade </w:t>
      </w:r>
      <w:r w:rsidRPr="006572E0">
        <w:rPr>
          <w:lang w:val="en-US"/>
        </w:rPr>
        <w:br/>
        <w:t>(e-mail: gordana.loncar@minpolj.gov.rs)</w:t>
      </w:r>
    </w:p>
    <w:p w:rsidR="006572E0" w:rsidRPr="006572E0" w:rsidRDefault="006572E0" w:rsidP="006572E0">
      <w:pPr>
        <w:pStyle w:val="plcountry"/>
        <w:rPr>
          <w:lang w:val="en-US"/>
        </w:rPr>
      </w:pPr>
      <w:r w:rsidRPr="006572E0">
        <w:rPr>
          <w:lang w:val="en-US"/>
        </w:rPr>
        <w:t>SLOVAQUIE / SLOVAKIA / SLOWAKEI / ESLOVAQUIA</w:t>
      </w:r>
    </w:p>
    <w:p w:rsidR="006572E0" w:rsidRPr="006572E0" w:rsidRDefault="006572E0" w:rsidP="006572E0">
      <w:pPr>
        <w:pStyle w:val="pldetails"/>
        <w:rPr>
          <w:lang w:val="en-US"/>
        </w:rPr>
      </w:pPr>
      <w:r w:rsidRPr="006572E0">
        <w:rPr>
          <w:lang w:val="en-US"/>
        </w:rPr>
        <w:t xml:space="preserve">Ľubomir BASTA (Mr.), National Coordinator for the Cooperation of the Slovak Republic with UPOV, Senior Officer, Department of Variety Testing, Central Control and Testing Institute in Agriculture (ÚKSÚP), Bratislava </w:t>
      </w:r>
      <w:r w:rsidRPr="006572E0">
        <w:rPr>
          <w:lang w:val="en-US"/>
        </w:rPr>
        <w:br/>
        <w:t>(e-mail: lubomir.basta@uksup.sk)</w:t>
      </w:r>
    </w:p>
    <w:p w:rsidR="006572E0" w:rsidRPr="006572E0" w:rsidRDefault="006572E0" w:rsidP="006572E0">
      <w:pPr>
        <w:pStyle w:val="plcountry"/>
        <w:rPr>
          <w:lang w:val="en-US"/>
        </w:rPr>
      </w:pPr>
      <w:r w:rsidRPr="006572E0">
        <w:rPr>
          <w:lang w:val="en-US"/>
        </w:rPr>
        <w:t>SLOVÉNIE / SLOVENIA / SLOWENIEN / ESLOVENIA</w:t>
      </w:r>
    </w:p>
    <w:p w:rsidR="006572E0" w:rsidRPr="006572E0" w:rsidRDefault="006572E0" w:rsidP="006572E0">
      <w:pPr>
        <w:pStyle w:val="pldetails"/>
        <w:rPr>
          <w:lang w:val="en-US"/>
        </w:rPr>
      </w:pPr>
      <w:r w:rsidRPr="006572E0">
        <w:rPr>
          <w:lang w:val="en-US"/>
        </w:rPr>
        <w:t xml:space="preserve">Peter KUMER (Mr.), Senior Policy Officer, Ministry of Agriculture, Forestry and Food (MAFF), Ljubljana </w:t>
      </w:r>
      <w:r w:rsidRPr="006572E0">
        <w:rPr>
          <w:lang w:val="en-US"/>
        </w:rPr>
        <w:br/>
        <w:t>(e-mail: peter.kumer@gov.si)</w:t>
      </w:r>
    </w:p>
    <w:p w:rsidR="006572E0" w:rsidRPr="006572E0" w:rsidRDefault="006572E0" w:rsidP="006572E0">
      <w:pPr>
        <w:pStyle w:val="pldetails"/>
        <w:rPr>
          <w:lang w:val="en-US"/>
        </w:rPr>
      </w:pPr>
      <w:r w:rsidRPr="006572E0">
        <w:rPr>
          <w:lang w:val="en-US"/>
        </w:rPr>
        <w:t xml:space="preserve">Jože ILERŠIČ (Mr.), Secretary, Agriculture Directorate, Ministry of Agriculture, Forestry and Food (MAFF), Ljubljana </w:t>
      </w:r>
      <w:r w:rsidRPr="006572E0">
        <w:rPr>
          <w:lang w:val="en-US"/>
        </w:rPr>
        <w:br/>
        <w:t>(e-mail: joze.ilersic@gov.si)</w:t>
      </w:r>
    </w:p>
    <w:p w:rsidR="006572E0" w:rsidRPr="006572E0" w:rsidRDefault="006572E0" w:rsidP="006572E0">
      <w:pPr>
        <w:pStyle w:val="pldetails"/>
        <w:rPr>
          <w:lang w:val="en-US"/>
        </w:rPr>
      </w:pPr>
      <w:r w:rsidRPr="006572E0">
        <w:rPr>
          <w:lang w:val="en-US"/>
        </w:rPr>
        <w:t xml:space="preserve">Joži JERMAN CVELBAR (Ms.), Secretary, Agriculture Directorate, Ministry of Agriculture, Forestry and Food (MAFF), Ljubljana </w:t>
      </w:r>
      <w:r w:rsidRPr="006572E0">
        <w:rPr>
          <w:lang w:val="en-US"/>
        </w:rPr>
        <w:br/>
        <w:t>(e-mail: jozi.cvelbar@gov.si)</w:t>
      </w:r>
    </w:p>
    <w:p w:rsidR="006572E0" w:rsidRPr="006572E0" w:rsidRDefault="006572E0" w:rsidP="006572E0">
      <w:pPr>
        <w:pStyle w:val="plcountry"/>
        <w:rPr>
          <w:lang w:val="en-US"/>
        </w:rPr>
      </w:pPr>
      <w:r w:rsidRPr="006572E0">
        <w:rPr>
          <w:lang w:val="en-US"/>
        </w:rPr>
        <w:t>SUÈDE / SWEDEN / SCHWEDEN / SUECIA</w:t>
      </w:r>
    </w:p>
    <w:p w:rsidR="006572E0" w:rsidRPr="006572E0" w:rsidRDefault="006572E0" w:rsidP="006572E0">
      <w:pPr>
        <w:pStyle w:val="pldetails"/>
        <w:rPr>
          <w:lang w:val="en-US"/>
        </w:rPr>
      </w:pPr>
      <w:r w:rsidRPr="006572E0">
        <w:rPr>
          <w:lang w:val="en-US"/>
        </w:rPr>
        <w:t xml:space="preserve">Magnus FRANZÉN (Mr.), Deputy Head, Plant and Control Department, Swedish Board of Agriculture, Jönköping </w:t>
      </w:r>
      <w:r w:rsidRPr="006572E0">
        <w:rPr>
          <w:lang w:val="en-US"/>
        </w:rPr>
        <w:br/>
        <w:t>(e-mail: magnus.franzen@jordbruksverket.se)</w:t>
      </w:r>
    </w:p>
    <w:p w:rsidR="006572E0" w:rsidRPr="006572E0" w:rsidRDefault="006572E0" w:rsidP="006572E0">
      <w:pPr>
        <w:pStyle w:val="plcountry"/>
        <w:rPr>
          <w:lang w:val="en-US"/>
        </w:rPr>
      </w:pPr>
      <w:r w:rsidRPr="006572E0">
        <w:rPr>
          <w:lang w:val="en-US"/>
        </w:rPr>
        <w:t>SUISSE / SWITZERLAND / SCHWEIZ / SUIZA</w:t>
      </w:r>
    </w:p>
    <w:p w:rsidR="006572E0" w:rsidRPr="006572E0" w:rsidRDefault="006572E0" w:rsidP="006572E0">
      <w:pPr>
        <w:pStyle w:val="pldetails"/>
        <w:rPr>
          <w:lang w:val="en-US"/>
        </w:rPr>
      </w:pPr>
      <w:r w:rsidRPr="006572E0">
        <w:rPr>
          <w:lang w:val="en-US"/>
        </w:rPr>
        <w:t xml:space="preserve">Manuela BRAND (Ms.), Plant Variety Rights Office, Plant Health and Varieties, Office fédéral de l'agriculture (OFAG), Bern </w:t>
      </w:r>
      <w:r w:rsidRPr="006572E0">
        <w:rPr>
          <w:lang w:val="en-US"/>
        </w:rPr>
        <w:br/>
        <w:t>(e-mail: manuela.brand@blw.admin.ch)</w:t>
      </w:r>
    </w:p>
    <w:p w:rsidR="006572E0" w:rsidRPr="00813B51" w:rsidRDefault="006572E0" w:rsidP="006572E0">
      <w:pPr>
        <w:pStyle w:val="pldetails"/>
        <w:rPr>
          <w:lang w:val="de-DE"/>
        </w:rPr>
      </w:pPr>
      <w:r w:rsidRPr="00813B51">
        <w:rPr>
          <w:lang w:val="de-DE"/>
        </w:rPr>
        <w:t xml:space="preserve">Eva TSCHARLAND (Frau), Juristin, Fachbereich Recht und Verfahren, Office fédéral de l'agriculture (OFAG), Bern </w:t>
      </w:r>
      <w:r w:rsidRPr="00813B51">
        <w:rPr>
          <w:lang w:val="de-DE"/>
        </w:rPr>
        <w:br/>
        <w:t>(e-mail: eva.tscharland@blw.admin.ch)</w:t>
      </w:r>
    </w:p>
    <w:p w:rsidR="006572E0" w:rsidRPr="00F76C1D" w:rsidRDefault="006572E0" w:rsidP="006572E0">
      <w:pPr>
        <w:pStyle w:val="plcountry"/>
        <w:rPr>
          <w:lang w:val="de-DE"/>
        </w:rPr>
      </w:pPr>
      <w:r w:rsidRPr="00F76C1D">
        <w:rPr>
          <w:lang w:val="de-DE"/>
        </w:rPr>
        <w:t>UNION EUROPÉENNE / EUROPEAN UNION / EUROPÄISCHE UNION / UNIÓN EUROPEA</w:t>
      </w:r>
    </w:p>
    <w:p w:rsidR="006572E0" w:rsidRPr="00F76C1D" w:rsidRDefault="006572E0" w:rsidP="006572E0">
      <w:pPr>
        <w:pStyle w:val="pldetails"/>
        <w:rPr>
          <w:lang w:val="de-DE"/>
        </w:rPr>
      </w:pPr>
      <w:r w:rsidRPr="00F76C1D">
        <w:rPr>
          <w:lang w:val="de-DE"/>
        </w:rPr>
        <w:t xml:space="preserve">Elmar PFÜLB (Mr.), President, Bundessortenamt, Hannover </w:t>
      </w:r>
      <w:r w:rsidRPr="00F76C1D">
        <w:rPr>
          <w:lang w:val="de-DE"/>
        </w:rPr>
        <w:br/>
        <w:t>(e-mail: elmar.pfuelb@bundessortenamt.de)</w:t>
      </w:r>
    </w:p>
    <w:p w:rsidR="006572E0" w:rsidRPr="006572E0" w:rsidRDefault="006572E0" w:rsidP="006572E0">
      <w:pPr>
        <w:pStyle w:val="pldetails"/>
        <w:rPr>
          <w:lang w:val="en-US"/>
        </w:rPr>
      </w:pPr>
      <w:r w:rsidRPr="006572E0">
        <w:rPr>
          <w:lang w:val="en-US"/>
        </w:rPr>
        <w:t xml:space="preserve">Päivi MANNERKORPI (Ms.), Team Leader - Plant Reproductive Material, Unit G1 Plant Health, Directorate General for Health and Food Safety (DG SANTE), European Commission, Brussels </w:t>
      </w:r>
      <w:r w:rsidRPr="006572E0">
        <w:rPr>
          <w:lang w:val="en-US"/>
        </w:rPr>
        <w:br/>
        <w:t>(e-mail: paivi.mannerkorpi@ec.europa.eu)</w:t>
      </w:r>
    </w:p>
    <w:p w:rsidR="006572E0" w:rsidRPr="006572E0" w:rsidRDefault="006572E0" w:rsidP="006572E0">
      <w:pPr>
        <w:pStyle w:val="pldetails"/>
        <w:rPr>
          <w:lang w:val="en-US"/>
        </w:rPr>
      </w:pPr>
      <w:r w:rsidRPr="006572E0">
        <w:rPr>
          <w:lang w:val="en-US"/>
        </w:rPr>
        <w:t>Stefan HAFFKE (Mr.), Policy Officer, Directorate General for Health and Food Safety (DG SANTE), Brussels</w:t>
      </w:r>
      <w:r w:rsidRPr="006572E0">
        <w:rPr>
          <w:lang w:val="en-US"/>
        </w:rPr>
        <w:br/>
        <w:t>(e-mail: stefan.haffke@ec.europa.eu)</w:t>
      </w:r>
    </w:p>
    <w:p w:rsidR="006572E0" w:rsidRPr="006572E0" w:rsidRDefault="006572E0" w:rsidP="006572E0">
      <w:pPr>
        <w:pStyle w:val="pldetails"/>
        <w:rPr>
          <w:lang w:val="en-US"/>
        </w:rPr>
      </w:pPr>
      <w:r w:rsidRPr="006572E0">
        <w:rPr>
          <w:lang w:val="en-US"/>
        </w:rPr>
        <w:t xml:space="preserve">Martin EKVAD (Mr.), President, Community Plant Variety Office (CPVO), Angers </w:t>
      </w:r>
      <w:r w:rsidRPr="006572E0">
        <w:rPr>
          <w:lang w:val="en-US"/>
        </w:rPr>
        <w:br/>
        <w:t>(e-mail: ekvad@cpvo.europa.eu)</w:t>
      </w:r>
    </w:p>
    <w:p w:rsidR="006572E0" w:rsidRPr="006572E0" w:rsidRDefault="006572E0" w:rsidP="006572E0">
      <w:pPr>
        <w:pStyle w:val="pldetails"/>
        <w:rPr>
          <w:lang w:val="en-US"/>
        </w:rPr>
      </w:pPr>
      <w:r w:rsidRPr="006572E0">
        <w:rPr>
          <w:lang w:val="en-US"/>
        </w:rPr>
        <w:t xml:space="preserve">Francesco MATTINA (Mr.), Vice-President, Community Plant Variety Office (CPVO), Angers </w:t>
      </w:r>
      <w:r w:rsidRPr="006572E0">
        <w:rPr>
          <w:lang w:val="en-US"/>
        </w:rPr>
        <w:br/>
        <w:t>(e-mail: mattina@cpvo.europa.eu)</w:t>
      </w:r>
    </w:p>
    <w:p w:rsidR="006572E0" w:rsidRPr="006572E0" w:rsidRDefault="006572E0" w:rsidP="006572E0">
      <w:pPr>
        <w:pStyle w:val="pldetails"/>
        <w:rPr>
          <w:lang w:val="en-US"/>
        </w:rPr>
      </w:pPr>
      <w:r w:rsidRPr="006572E0">
        <w:rPr>
          <w:lang w:val="en-US"/>
        </w:rPr>
        <w:t xml:space="preserve">Dirk THEOBALD (Mr.), Senior Adviser, Community Plant Variety Office (CPVO), Angers </w:t>
      </w:r>
      <w:r w:rsidRPr="006572E0">
        <w:rPr>
          <w:lang w:val="en-US"/>
        </w:rPr>
        <w:br/>
        <w:t>(e-mail: theobald@cpvo.europa.eu)</w:t>
      </w:r>
    </w:p>
    <w:p w:rsidR="006572E0" w:rsidRPr="006572E0" w:rsidRDefault="006572E0" w:rsidP="006572E0">
      <w:pPr>
        <w:pStyle w:val="plheading"/>
        <w:rPr>
          <w:lang w:val="en-US"/>
        </w:rPr>
      </w:pPr>
      <w:r w:rsidRPr="006572E0">
        <w:rPr>
          <w:lang w:val="en-US"/>
        </w:rPr>
        <w:lastRenderedPageBreak/>
        <w:t xml:space="preserve">II. </w:t>
      </w:r>
      <w:proofErr w:type="spellStart"/>
      <w:r w:rsidRPr="006572E0">
        <w:rPr>
          <w:lang w:val="en-US"/>
        </w:rPr>
        <w:t>OBSERVATEURS</w:t>
      </w:r>
      <w:proofErr w:type="spellEnd"/>
      <w:r w:rsidRPr="006572E0">
        <w:rPr>
          <w:lang w:val="en-US"/>
        </w:rPr>
        <w:t xml:space="preserve"> / OBSERVERS / </w:t>
      </w:r>
      <w:proofErr w:type="spellStart"/>
      <w:r w:rsidRPr="006572E0">
        <w:rPr>
          <w:lang w:val="en-US"/>
        </w:rPr>
        <w:t>BEOBACHTER</w:t>
      </w:r>
      <w:proofErr w:type="spellEnd"/>
      <w:r w:rsidRPr="006572E0">
        <w:rPr>
          <w:lang w:val="en-US"/>
        </w:rPr>
        <w:t xml:space="preserve"> / </w:t>
      </w:r>
      <w:proofErr w:type="spellStart"/>
      <w:r w:rsidRPr="006572E0">
        <w:rPr>
          <w:lang w:val="en-US"/>
        </w:rPr>
        <w:t>OBSERVADORES</w:t>
      </w:r>
      <w:proofErr w:type="spellEnd"/>
    </w:p>
    <w:p w:rsidR="006572E0" w:rsidRPr="006572E0" w:rsidRDefault="006572E0" w:rsidP="006572E0">
      <w:pPr>
        <w:pStyle w:val="plcountry"/>
        <w:rPr>
          <w:lang w:val="en-US"/>
        </w:rPr>
      </w:pPr>
      <w:r w:rsidRPr="006572E0">
        <w:rPr>
          <w:lang w:val="en-US"/>
        </w:rPr>
        <w:t>GHANA / GHANA / GHANA</w:t>
      </w:r>
    </w:p>
    <w:p w:rsidR="006572E0" w:rsidRPr="006572E0" w:rsidRDefault="006572E0" w:rsidP="006572E0">
      <w:pPr>
        <w:pStyle w:val="pldetails"/>
        <w:rPr>
          <w:lang w:val="en-US"/>
        </w:rPr>
      </w:pPr>
      <w:r w:rsidRPr="006572E0">
        <w:rPr>
          <w:lang w:val="en-US"/>
        </w:rPr>
        <w:t xml:space="preserve">Grace Ama ISSAHAQUE (Mrs.), Chief State Attorney, Registrar-General’s Department, Ministry of Justice, Accra </w:t>
      </w:r>
      <w:r w:rsidRPr="006572E0">
        <w:rPr>
          <w:lang w:val="en-US"/>
        </w:rPr>
        <w:br/>
        <w:t>(e-mail: graceissahaque@hotmail.com)</w:t>
      </w:r>
    </w:p>
    <w:p w:rsidR="006572E0" w:rsidRPr="006572E0" w:rsidRDefault="006572E0" w:rsidP="006572E0">
      <w:pPr>
        <w:pStyle w:val="plcountry"/>
        <w:rPr>
          <w:lang w:val="en-US"/>
        </w:rPr>
      </w:pPr>
      <w:r w:rsidRPr="006572E0">
        <w:rPr>
          <w:lang w:val="en-US"/>
        </w:rPr>
        <w:t>KAZAKHSTAN / KAZAKHSTAN / KASACHSTAN / KAZAJSTÁN</w:t>
      </w:r>
    </w:p>
    <w:p w:rsidR="006572E0" w:rsidRPr="006572E0" w:rsidRDefault="006572E0" w:rsidP="006572E0">
      <w:pPr>
        <w:pStyle w:val="pldetails"/>
        <w:rPr>
          <w:lang w:val="en-US"/>
        </w:rPr>
      </w:pPr>
      <w:r w:rsidRPr="006572E0">
        <w:rPr>
          <w:lang w:val="en-US"/>
        </w:rPr>
        <w:t xml:space="preserve">Talgat AZHGALIYEV (Mr.), Chairman, State Commission for Variety Testing of Crops, Nur-Sultan </w:t>
      </w:r>
      <w:r w:rsidRPr="006572E0">
        <w:rPr>
          <w:lang w:val="en-US"/>
        </w:rPr>
        <w:br/>
        <w:t>(e-mail: goskomKZ@mail.ru)</w:t>
      </w:r>
    </w:p>
    <w:p w:rsidR="006572E0" w:rsidRPr="006572E0" w:rsidRDefault="006572E0" w:rsidP="006572E0">
      <w:pPr>
        <w:pStyle w:val="pldetails"/>
        <w:rPr>
          <w:lang w:val="en-US"/>
        </w:rPr>
      </w:pPr>
      <w:r w:rsidRPr="006572E0">
        <w:rPr>
          <w:lang w:val="en-US"/>
        </w:rPr>
        <w:t xml:space="preserve">Altynay BATYRBEKOVA (Ms.), Head, Department on Inventions, Utility Models and Selection Achievements, National Institute of Intellectual Property, Nur-Sultan </w:t>
      </w:r>
      <w:r w:rsidRPr="006572E0">
        <w:rPr>
          <w:lang w:val="en-US"/>
        </w:rPr>
        <w:br/>
        <w:t>(e-mail: a.batyrbekova@kazpatent.kz)</w:t>
      </w:r>
    </w:p>
    <w:p w:rsidR="006572E0" w:rsidRPr="006572E0" w:rsidRDefault="006572E0" w:rsidP="006572E0">
      <w:pPr>
        <w:pStyle w:val="pldetails"/>
        <w:rPr>
          <w:lang w:val="en-US"/>
        </w:rPr>
      </w:pPr>
      <w:r w:rsidRPr="006572E0">
        <w:rPr>
          <w:lang w:val="en-US"/>
        </w:rPr>
        <w:t xml:space="preserve">Dana ALIMZHANOVA (Ms.), Head, Division for Formal Examination of Inventions and Selection Achievements, National Institute of Intellectual Property, Nur-Sultan </w:t>
      </w:r>
      <w:r w:rsidRPr="006572E0">
        <w:rPr>
          <w:lang w:val="en-US"/>
        </w:rPr>
        <w:br/>
        <w:t>(e-mail: d.alimzhanova@kazpatent.kz)</w:t>
      </w:r>
    </w:p>
    <w:p w:rsidR="006572E0" w:rsidRPr="006572E0" w:rsidRDefault="006572E0" w:rsidP="006572E0">
      <w:pPr>
        <w:pStyle w:val="pldetails"/>
        <w:rPr>
          <w:lang w:val="en-US"/>
        </w:rPr>
      </w:pPr>
      <w:r w:rsidRPr="006572E0">
        <w:rPr>
          <w:lang w:val="en-US"/>
        </w:rPr>
        <w:t xml:space="preserve">Adilkan UROMBAEV (Mr.), Chief Expert, Division for Formal Examination of Inventions and Selection Achievements, National Institute of Intellectual Property, Nur-Sultan </w:t>
      </w:r>
      <w:r w:rsidRPr="006572E0">
        <w:rPr>
          <w:lang w:val="en-US"/>
        </w:rPr>
        <w:br/>
        <w:t>(e-mail: a.urombaev@kazpatent.kz)</w:t>
      </w:r>
    </w:p>
    <w:p w:rsidR="006572E0" w:rsidRPr="006572E0" w:rsidRDefault="006572E0" w:rsidP="006572E0">
      <w:pPr>
        <w:pStyle w:val="pldetails"/>
        <w:rPr>
          <w:lang w:val="en-US"/>
        </w:rPr>
      </w:pPr>
      <w:r w:rsidRPr="006572E0">
        <w:rPr>
          <w:lang w:val="en-US"/>
        </w:rPr>
        <w:t xml:space="preserve">Gulferuz Mairambekovna SEITPENBETOVA (Ms.), Specialist, State Commission for Variety Testing for Crops, Nur-Sultan </w:t>
      </w:r>
      <w:r w:rsidRPr="006572E0">
        <w:rPr>
          <w:lang w:val="en-US"/>
        </w:rPr>
        <w:br/>
        <w:t>(e-mail: goskomkz@mail.ru)</w:t>
      </w:r>
    </w:p>
    <w:p w:rsidR="006572E0" w:rsidRPr="006572E0" w:rsidRDefault="006572E0" w:rsidP="006572E0">
      <w:pPr>
        <w:pStyle w:val="plcountry"/>
        <w:rPr>
          <w:lang w:val="en-US"/>
        </w:rPr>
      </w:pPr>
      <w:r w:rsidRPr="006572E0">
        <w:rPr>
          <w:lang w:val="en-US"/>
        </w:rPr>
        <w:t>MYANMAR / MYANMAR / MYANMAR / MYANMAR</w:t>
      </w:r>
    </w:p>
    <w:p w:rsidR="006572E0" w:rsidRPr="006572E0" w:rsidRDefault="006572E0" w:rsidP="006572E0">
      <w:pPr>
        <w:pStyle w:val="pldetails"/>
        <w:rPr>
          <w:lang w:val="en-US"/>
        </w:rPr>
      </w:pPr>
      <w:r w:rsidRPr="006572E0">
        <w:rPr>
          <w:lang w:val="en-US"/>
        </w:rPr>
        <w:t xml:space="preserve">Thant Lwin OO (Mr.), Deputy Director General, Plant Variety Protection Section, Department of Agricultural Research (DAR), Ministry of Agriculture, Livestock and Irrigation (MOALI), Nay Pyi Taw </w:t>
      </w:r>
      <w:r w:rsidRPr="006572E0">
        <w:rPr>
          <w:lang w:val="en-US"/>
        </w:rPr>
        <w:br/>
        <w:t>(e-mail: tthant2007@gmail.com)</w:t>
      </w:r>
    </w:p>
    <w:p w:rsidR="006572E0" w:rsidRPr="006572E0" w:rsidRDefault="006572E0" w:rsidP="006572E0">
      <w:pPr>
        <w:pStyle w:val="pldetails"/>
        <w:rPr>
          <w:lang w:val="en-US"/>
        </w:rPr>
      </w:pPr>
      <w:r w:rsidRPr="006572E0">
        <w:rPr>
          <w:lang w:val="en-US"/>
        </w:rPr>
        <w:t xml:space="preserve">Min San THEIN (Mr.), Senior Research Officer, Plant Variety Protection Section, Department of Agricultural Research (DAR), Ministry of Agriculture, Livestock and Irrigation (MOALI), Nay Pyi Taw </w:t>
      </w:r>
      <w:r w:rsidRPr="006572E0">
        <w:rPr>
          <w:lang w:val="en-US"/>
        </w:rPr>
        <w:br/>
        <w:t>(e-mail: minsanthein@gmail.com)</w:t>
      </w:r>
    </w:p>
    <w:p w:rsidR="006572E0" w:rsidRPr="006572E0" w:rsidRDefault="006572E0" w:rsidP="006572E0">
      <w:pPr>
        <w:pStyle w:val="pldetails"/>
        <w:rPr>
          <w:lang w:val="en-US"/>
        </w:rPr>
      </w:pPr>
      <w:r w:rsidRPr="006572E0">
        <w:rPr>
          <w:lang w:val="en-US"/>
        </w:rPr>
        <w:t xml:space="preserve">Pa Pa WIN (Ms.), Research Officer, Head of PVP Section, Department of Agricultural Research (DAR), Ministry of Agriculture, Livestock and Irrigation (MOALI), Nay Pyi Taw </w:t>
      </w:r>
      <w:r w:rsidRPr="006572E0">
        <w:rPr>
          <w:lang w:val="en-US"/>
        </w:rPr>
        <w:br/>
        <w:t>(e-mail: papawin08@gmail.com)</w:t>
      </w:r>
    </w:p>
    <w:p w:rsidR="006572E0" w:rsidRPr="006572E0" w:rsidRDefault="006572E0" w:rsidP="006572E0">
      <w:pPr>
        <w:pStyle w:val="plcountry"/>
        <w:rPr>
          <w:lang w:val="en-US"/>
        </w:rPr>
      </w:pPr>
      <w:r w:rsidRPr="006572E0">
        <w:rPr>
          <w:lang w:val="en-US"/>
        </w:rPr>
        <w:t>THAÏLANDE / THAILAND / THAILAND / TAILANDIA</w:t>
      </w:r>
    </w:p>
    <w:p w:rsidR="006572E0" w:rsidRPr="006572E0" w:rsidRDefault="006572E0" w:rsidP="006572E0">
      <w:pPr>
        <w:pStyle w:val="pldetails"/>
        <w:rPr>
          <w:lang w:val="en-US"/>
        </w:rPr>
      </w:pPr>
      <w:r w:rsidRPr="006572E0">
        <w:rPr>
          <w:lang w:val="en-US"/>
        </w:rPr>
        <w:t xml:space="preserve">Thidakoon SAENUDOM (Ms.), Director of the Plant Variety Protection Research Group, Plant Variety Protection Office, Ministry of Agriculture and Cooperatives, Bangkok </w:t>
      </w:r>
      <w:r w:rsidRPr="006572E0">
        <w:rPr>
          <w:lang w:val="en-US"/>
        </w:rPr>
        <w:br/>
        <w:t>(e-mail: thidakuns@hotmail.com)</w:t>
      </w:r>
    </w:p>
    <w:p w:rsidR="006572E0" w:rsidRPr="006572E0" w:rsidRDefault="006572E0" w:rsidP="006572E0">
      <w:pPr>
        <w:pStyle w:val="pldetails"/>
        <w:rPr>
          <w:lang w:val="en-US"/>
        </w:rPr>
      </w:pPr>
      <w:r w:rsidRPr="006572E0">
        <w:rPr>
          <w:lang w:val="en-US"/>
        </w:rPr>
        <w:t>Jaruwan SUKKHAROM (Ms.), Minister Counsellor, Permanent Mission of Thailand to the WTO, Geneva</w:t>
      </w:r>
      <w:r w:rsidRPr="006572E0">
        <w:rPr>
          <w:lang w:val="en-US"/>
        </w:rPr>
        <w:br/>
        <w:t>(e-mail: jaruwan@thaiwto.com)</w:t>
      </w:r>
    </w:p>
    <w:p w:rsidR="006572E0" w:rsidRPr="006572E0" w:rsidRDefault="006572E0" w:rsidP="006572E0">
      <w:pPr>
        <w:pStyle w:val="pldetails"/>
        <w:rPr>
          <w:lang w:val="en-US"/>
        </w:rPr>
      </w:pPr>
      <w:r w:rsidRPr="006572E0">
        <w:rPr>
          <w:lang w:val="en-US"/>
        </w:rPr>
        <w:t>Pornpimol SUGANDHAVANIJA (Ms.), DPR, Permanent Mission of Thailand to the WTO, Geneva</w:t>
      </w:r>
      <w:r w:rsidRPr="006572E0">
        <w:rPr>
          <w:lang w:val="en-US"/>
        </w:rPr>
        <w:br/>
        <w:t>(e-mail: pornpimol@thaiwto.com)</w:t>
      </w:r>
    </w:p>
    <w:p w:rsidR="006572E0" w:rsidRPr="006572E0" w:rsidRDefault="006572E0" w:rsidP="006572E0">
      <w:pPr>
        <w:pStyle w:val="plheading"/>
        <w:rPr>
          <w:lang w:val="en-US"/>
        </w:rPr>
      </w:pPr>
      <w:r w:rsidRPr="006572E0">
        <w:rPr>
          <w:lang w:val="en-US"/>
        </w:rPr>
        <w:t xml:space="preserve">III. </w:t>
      </w:r>
      <w:proofErr w:type="spellStart"/>
      <w:r w:rsidRPr="006572E0">
        <w:rPr>
          <w:lang w:val="en-US"/>
        </w:rPr>
        <w:t>ORGANISATIONS</w:t>
      </w:r>
      <w:proofErr w:type="spellEnd"/>
      <w:r w:rsidRPr="006572E0">
        <w:rPr>
          <w:lang w:val="en-US"/>
        </w:rPr>
        <w:t xml:space="preserve"> / ORGANIZATIONS / </w:t>
      </w:r>
      <w:proofErr w:type="spellStart"/>
      <w:r w:rsidRPr="006572E0">
        <w:rPr>
          <w:lang w:val="en-US"/>
        </w:rPr>
        <w:t>ORGANISATIONEN</w:t>
      </w:r>
      <w:proofErr w:type="spellEnd"/>
      <w:r w:rsidRPr="006572E0">
        <w:rPr>
          <w:lang w:val="en-US"/>
        </w:rPr>
        <w:t xml:space="preserve"> / </w:t>
      </w:r>
      <w:proofErr w:type="spellStart"/>
      <w:r w:rsidRPr="006572E0">
        <w:rPr>
          <w:lang w:val="en-US"/>
        </w:rPr>
        <w:t>ORGANIZACIONES</w:t>
      </w:r>
      <w:proofErr w:type="spellEnd"/>
    </w:p>
    <w:p w:rsidR="006572E0" w:rsidRPr="006572E0" w:rsidRDefault="006572E0" w:rsidP="006572E0">
      <w:pPr>
        <w:pStyle w:val="plcountry"/>
        <w:rPr>
          <w:lang w:val="en-US"/>
        </w:rPr>
      </w:pPr>
      <w:r w:rsidRPr="006572E0">
        <w:rPr>
          <w:lang w:val="en-US"/>
        </w:rPr>
        <w:t>CROPLIFE INTERNATIONAL</w:t>
      </w:r>
    </w:p>
    <w:p w:rsidR="006572E0" w:rsidRPr="006572E0" w:rsidRDefault="006572E0" w:rsidP="006572E0">
      <w:pPr>
        <w:pStyle w:val="pldetails"/>
        <w:rPr>
          <w:lang w:val="en-US"/>
        </w:rPr>
      </w:pPr>
      <w:r w:rsidRPr="006572E0">
        <w:rPr>
          <w:lang w:val="en-US"/>
        </w:rPr>
        <w:t>Marcel BRUINS (Mr.), Consultant, CropLife International, Bruxelles</w:t>
      </w:r>
      <w:r w:rsidRPr="006572E0">
        <w:rPr>
          <w:lang w:val="en-US"/>
        </w:rPr>
        <w:br/>
        <w:t>(e-mail: mbruins1964@gmail.com)</w:t>
      </w:r>
    </w:p>
    <w:p w:rsidR="006572E0" w:rsidRPr="006572E0" w:rsidRDefault="006572E0" w:rsidP="006572E0">
      <w:pPr>
        <w:pStyle w:val="plcountry"/>
        <w:rPr>
          <w:lang w:val="en-US"/>
        </w:rPr>
      </w:pPr>
      <w:r w:rsidRPr="006572E0">
        <w:rPr>
          <w:lang w:val="en-US"/>
        </w:rPr>
        <w:t>INTERNATIONAL SEED FEDERATION (ISF)</w:t>
      </w:r>
    </w:p>
    <w:p w:rsidR="006572E0" w:rsidRPr="006572E0" w:rsidRDefault="006572E0" w:rsidP="006572E0">
      <w:pPr>
        <w:pStyle w:val="pldetails"/>
        <w:rPr>
          <w:lang w:val="en-US"/>
        </w:rPr>
      </w:pPr>
      <w:r w:rsidRPr="006572E0">
        <w:rPr>
          <w:lang w:val="en-US"/>
        </w:rPr>
        <w:t>Hélène KHAN NIAZI (Ms.), International Agriculture Manager, International Seed Federation (ISF), Nyon</w:t>
      </w:r>
      <w:r w:rsidRPr="006572E0">
        <w:rPr>
          <w:lang w:val="en-US"/>
        </w:rPr>
        <w:br/>
        <w:t>(e-mail: h.khanniazi@worldseed.org)</w:t>
      </w:r>
    </w:p>
    <w:p w:rsidR="006572E0" w:rsidRPr="006572E0" w:rsidRDefault="006572E0" w:rsidP="006572E0">
      <w:pPr>
        <w:pStyle w:val="pldetails"/>
        <w:rPr>
          <w:lang w:val="en-US"/>
        </w:rPr>
      </w:pPr>
      <w:r w:rsidRPr="006572E0">
        <w:rPr>
          <w:lang w:val="en-US"/>
        </w:rPr>
        <w:t>Judith DE ROOS-BLOKLAND (Ms.), Legal Counsel, Regulatory and Legal Affairs, Plantum NL, Gouda</w:t>
      </w:r>
      <w:r w:rsidRPr="006572E0">
        <w:rPr>
          <w:lang w:val="en-US"/>
        </w:rPr>
        <w:br/>
        <w:t>(e-mail: j.deroos@plantum.nl)</w:t>
      </w:r>
    </w:p>
    <w:p w:rsidR="006572E0" w:rsidRPr="006572E0" w:rsidRDefault="006572E0" w:rsidP="006572E0">
      <w:pPr>
        <w:pStyle w:val="pldetails"/>
        <w:rPr>
          <w:lang w:val="en-US"/>
        </w:rPr>
      </w:pPr>
      <w:r w:rsidRPr="006572E0">
        <w:rPr>
          <w:lang w:val="en-US"/>
        </w:rPr>
        <w:t xml:space="preserve">Jean DONNENWIRTH (Mr.), Delegate and Global PVP Lead Corteva, CORTEVA agriscience, Aussonne </w:t>
      </w:r>
      <w:r w:rsidRPr="006572E0">
        <w:rPr>
          <w:lang w:val="en-US"/>
        </w:rPr>
        <w:br/>
        <w:t>(e-mail: jean.donnenwirth@corteva.com)</w:t>
      </w:r>
    </w:p>
    <w:p w:rsidR="006572E0" w:rsidRPr="006572E0" w:rsidRDefault="006572E0" w:rsidP="006572E0">
      <w:pPr>
        <w:pStyle w:val="pldetails"/>
        <w:rPr>
          <w:lang w:val="en-US"/>
        </w:rPr>
      </w:pPr>
      <w:r w:rsidRPr="006572E0">
        <w:rPr>
          <w:lang w:val="en-US"/>
        </w:rPr>
        <w:lastRenderedPageBreak/>
        <w:t xml:space="preserve">John Howard DUESING (Mr.), Consultant, Consulting EDV Project Manager, American Seed Trade Association (ASTA), West Des Moines </w:t>
      </w:r>
      <w:r w:rsidRPr="006572E0">
        <w:rPr>
          <w:lang w:val="en-US"/>
        </w:rPr>
        <w:br/>
        <w:t>(e-mail: jhd3@mchsi.com)</w:t>
      </w:r>
    </w:p>
    <w:p w:rsidR="006572E0" w:rsidRPr="006572E0" w:rsidRDefault="006572E0" w:rsidP="006572E0">
      <w:pPr>
        <w:pStyle w:val="pldetails"/>
        <w:rPr>
          <w:lang w:val="en-US"/>
        </w:rPr>
      </w:pPr>
      <w:r w:rsidRPr="006572E0">
        <w:rPr>
          <w:lang w:val="en-US"/>
        </w:rPr>
        <w:t xml:space="preserve">Astrid M. SCHENKEVELD (Ms.), Specialist, Plant Breeder's Rights &amp; Variety Registration | Legal, Rijk Zwaan Zaadteelt en Zaadhandel B.V., De Lier </w:t>
      </w:r>
      <w:r w:rsidRPr="006572E0">
        <w:rPr>
          <w:lang w:val="en-US"/>
        </w:rPr>
        <w:br/>
        <w:t>(e-mail: a.schenkeveld@rijkzwaan.nl)</w:t>
      </w:r>
    </w:p>
    <w:p w:rsidR="006572E0" w:rsidRPr="006572E0" w:rsidRDefault="006572E0" w:rsidP="006572E0">
      <w:pPr>
        <w:pStyle w:val="plcountry"/>
        <w:rPr>
          <w:lang w:val="en-US"/>
        </w:rPr>
      </w:pPr>
      <w:r w:rsidRPr="006572E0">
        <w:rPr>
          <w:lang w:val="en-US"/>
        </w:rPr>
        <w:t>EUROSEEDS</w:t>
      </w:r>
    </w:p>
    <w:p w:rsidR="006572E0" w:rsidRPr="006572E0" w:rsidRDefault="006572E0" w:rsidP="006572E0">
      <w:pPr>
        <w:pStyle w:val="pldetails"/>
        <w:rPr>
          <w:lang w:val="en-US"/>
        </w:rPr>
      </w:pPr>
      <w:r w:rsidRPr="006572E0">
        <w:rPr>
          <w:lang w:val="en-US"/>
        </w:rPr>
        <w:t>Szonja CSÖRGÖ (Ms.), Director, Intellectual Property &amp; Legal Affairs, Euroseeds, Bruxelles</w:t>
      </w:r>
      <w:r w:rsidRPr="006572E0">
        <w:rPr>
          <w:lang w:val="en-US"/>
        </w:rPr>
        <w:br/>
        <w:t>(e-mail: szonjacsorgo@euroseeds.eu)</w:t>
      </w:r>
    </w:p>
    <w:p w:rsidR="006572E0" w:rsidRPr="006572E0" w:rsidRDefault="006572E0" w:rsidP="006572E0">
      <w:pPr>
        <w:pStyle w:val="pldetails"/>
        <w:rPr>
          <w:rFonts w:cs="Arial"/>
          <w:lang w:val="en-US"/>
        </w:rPr>
      </w:pPr>
      <w:r w:rsidRPr="006572E0">
        <w:rPr>
          <w:rFonts w:cs="Arial"/>
          <w:lang w:val="en-US"/>
        </w:rPr>
        <w:t xml:space="preserve">Catherine Chepkurui LANG'AT (Ms.), Technical Manager Plant Breeding &amp; Variety Registration, Euroseeds, Bruxelles </w:t>
      </w:r>
      <w:r w:rsidRPr="006572E0">
        <w:rPr>
          <w:rFonts w:cs="Arial"/>
          <w:lang w:val="en-US"/>
        </w:rPr>
        <w:br/>
        <w:t>(e-mail: catherinelangat@euroseeds.eu)</w:t>
      </w:r>
    </w:p>
    <w:p w:rsidR="006572E0" w:rsidRPr="006572E0" w:rsidRDefault="006572E0" w:rsidP="006572E0">
      <w:pPr>
        <w:pStyle w:val="plcountry"/>
        <w:rPr>
          <w:lang w:val="en-US"/>
        </w:rPr>
      </w:pPr>
      <w:r w:rsidRPr="006572E0">
        <w:rPr>
          <w:lang w:val="en-US"/>
        </w:rPr>
        <w:t>ASSOCIATION FOR PLANT BREEDING FOR THE BENEFIT OF SOCIETY (APBREBES)</w:t>
      </w:r>
    </w:p>
    <w:p w:rsidR="006572E0" w:rsidRPr="006572E0" w:rsidRDefault="006572E0" w:rsidP="006572E0">
      <w:pPr>
        <w:pStyle w:val="pldetails"/>
        <w:rPr>
          <w:lang w:val="en-US"/>
        </w:rPr>
      </w:pPr>
      <w:r w:rsidRPr="006572E0">
        <w:rPr>
          <w:lang w:val="en-US"/>
        </w:rPr>
        <w:t>François MEIENBERG (Mr.), Coordinator, Association for Plant Breeding for the Benefit of Society (APBREBES), Zürich</w:t>
      </w:r>
      <w:r w:rsidRPr="006572E0">
        <w:rPr>
          <w:lang w:val="en-US"/>
        </w:rPr>
        <w:br/>
        <w:t>(e-mail: meienberg@bluewin.ch)</w:t>
      </w:r>
    </w:p>
    <w:p w:rsidR="006572E0" w:rsidRPr="006572E0" w:rsidRDefault="006572E0" w:rsidP="006572E0">
      <w:pPr>
        <w:pStyle w:val="plcountry"/>
        <w:rPr>
          <w:lang w:val="en-US"/>
        </w:rPr>
      </w:pPr>
      <w:r w:rsidRPr="006572E0">
        <w:rPr>
          <w:lang w:val="en-US"/>
        </w:rPr>
        <w:t xml:space="preserve">ORGANISATION RÉGIONALE AFRICAINE DE LA PROPRIÉTÉ INTELLECTUELLE (ARIPO) / </w:t>
      </w:r>
      <w:r w:rsidRPr="006572E0">
        <w:rPr>
          <w:lang w:val="en-US"/>
        </w:rPr>
        <w:br/>
        <w:t xml:space="preserve">AFRICAN REGIONAL INTELLECTUAL PROPERTY ORGANIZATION (ARIPO) / </w:t>
      </w:r>
      <w:r w:rsidRPr="006572E0">
        <w:rPr>
          <w:lang w:val="en-US"/>
        </w:rPr>
        <w:br/>
        <w:t>Afrikanische Regionalorganisation für gewerbliches Eigentum (ARIPO)</w:t>
      </w:r>
      <w:r w:rsidRPr="006572E0">
        <w:rPr>
          <w:lang w:val="en-US"/>
        </w:rPr>
        <w:br/>
        <w:t>ORGANIZACIÓN REGIONAL AFRICANA DE LA PROPIEDAD INTELECTUAL (ARIPO)</w:t>
      </w:r>
    </w:p>
    <w:p w:rsidR="006572E0" w:rsidRPr="006572E0" w:rsidRDefault="006572E0" w:rsidP="006572E0">
      <w:pPr>
        <w:pStyle w:val="pldetails"/>
        <w:rPr>
          <w:lang w:val="en-US"/>
        </w:rPr>
      </w:pPr>
      <w:r w:rsidRPr="006572E0">
        <w:rPr>
          <w:lang w:val="en-US"/>
        </w:rPr>
        <w:t>Emmanuel SACKEY (Mr.), Intellectual Property Development Executive, Harare</w:t>
      </w:r>
      <w:r w:rsidRPr="006572E0">
        <w:rPr>
          <w:lang w:val="en-US"/>
        </w:rPr>
        <w:br/>
        <w:t>(e-mail: esackey@aripo.org)</w:t>
      </w:r>
    </w:p>
    <w:p w:rsidR="006572E0" w:rsidRPr="00813B51" w:rsidRDefault="006572E0" w:rsidP="006572E0">
      <w:pPr>
        <w:pStyle w:val="plcountry"/>
        <w:rPr>
          <w:lang w:val="fr-CH"/>
        </w:rPr>
      </w:pPr>
      <w:r w:rsidRPr="00813B51">
        <w:rPr>
          <w:lang w:val="fr-CH"/>
        </w:rPr>
        <w:t xml:space="preserve">ASSOCIATION INTERNATIONALE DES PRODUCTEURS HORTICOLES (AIPH) / </w:t>
      </w:r>
      <w:r w:rsidRPr="00813B51">
        <w:rPr>
          <w:lang w:val="fr-CH"/>
        </w:rPr>
        <w:br/>
        <w:t xml:space="preserve">INTERNATIONAL ASSOCIATION OF HORTICULTURAL PRODUCERS (AIPH) / </w:t>
      </w:r>
      <w:r w:rsidRPr="00813B51">
        <w:rPr>
          <w:lang w:val="fr-CH"/>
        </w:rPr>
        <w:br/>
        <w:t xml:space="preserve">INTERNATIONALER VERBAND DES ERWERBSGARTENBAUES (AIPH) / </w:t>
      </w:r>
      <w:r w:rsidRPr="00813B51">
        <w:rPr>
          <w:lang w:val="fr-CH"/>
        </w:rPr>
        <w:br/>
        <w:t>ASOCIACIÓN INTERNACIONAL DE PRODUCTORES HORTÍCOLAS (AIPH)</w:t>
      </w:r>
    </w:p>
    <w:p w:rsidR="006572E0" w:rsidRPr="006572E0" w:rsidRDefault="006572E0" w:rsidP="006572E0">
      <w:pPr>
        <w:pStyle w:val="pldetails"/>
        <w:rPr>
          <w:lang w:val="en-US"/>
        </w:rPr>
      </w:pPr>
      <w:r w:rsidRPr="006572E0">
        <w:rPr>
          <w:lang w:val="en-US"/>
        </w:rPr>
        <w:t xml:space="preserve">Mia HOPPERUS BUMA (Ms.), Secretary, Committee for Novelty Protection, International Association of Horticultural Producers (AIPH), Oxfordshire </w:t>
      </w:r>
      <w:r w:rsidRPr="006572E0">
        <w:rPr>
          <w:lang w:val="en-US"/>
        </w:rPr>
        <w:br/>
        <w:t>(e-mail: info@miabuma.nl)</w:t>
      </w:r>
    </w:p>
    <w:p w:rsidR="006572E0" w:rsidRPr="006572E0" w:rsidRDefault="006572E0" w:rsidP="006572E0">
      <w:pPr>
        <w:pStyle w:val="plcountry"/>
        <w:rPr>
          <w:lang w:val="en-US"/>
        </w:rPr>
      </w:pPr>
      <w:r w:rsidRPr="006572E0">
        <w:rPr>
          <w:lang w:val="en-US"/>
        </w:rPr>
        <w:t xml:space="preserve">COMMUNAUTÉ INTERNATIONALE DES OBTENTEURS DE PLANTES HORTICOLES À REPRODUCTION ASEXUÉE (CIOPORA) / </w:t>
      </w:r>
      <w:r w:rsidRPr="006572E0">
        <w:rPr>
          <w:lang w:val="en-US"/>
        </w:rPr>
        <w:br/>
        <w:t xml:space="preserve">INTERNATIONAL COMMUNITY OF BREEDERS OF ASEXUALLY REPRODUCED HORTICULTURAL PLANTS (CIOPORA) / </w:t>
      </w:r>
      <w:r w:rsidRPr="006572E0">
        <w:rPr>
          <w:lang w:val="en-US"/>
        </w:rPr>
        <w:br/>
        <w:t xml:space="preserve">Internationale Gemeinschaft der Züchter vegetativ vermehrbarer gartenbaulicher Pflanzen (CIOPORA) / </w:t>
      </w:r>
      <w:r w:rsidRPr="006572E0">
        <w:rPr>
          <w:lang w:val="en-US"/>
        </w:rPr>
        <w:br/>
        <w:t>Comunidad Internacional de Obtentores de Plantas Hortícolas de Reproducción Asexuada (CIOPORA)</w:t>
      </w:r>
    </w:p>
    <w:p w:rsidR="006572E0" w:rsidRPr="006572E0" w:rsidRDefault="006572E0" w:rsidP="006572E0">
      <w:pPr>
        <w:pStyle w:val="pldetails"/>
        <w:rPr>
          <w:lang w:val="en-US"/>
        </w:rPr>
      </w:pPr>
      <w:r w:rsidRPr="006572E0">
        <w:rPr>
          <w:lang w:val="en-US"/>
        </w:rPr>
        <w:t xml:space="preserve">Steven HUTTON (Mr.), President CIOPORA, International Community of Breeders of Asexually Reproduced Horticultural Plants (CIOPORA), West Grove, États-Unis d'Amérique </w:t>
      </w:r>
      <w:r w:rsidRPr="006572E0">
        <w:rPr>
          <w:lang w:val="en-US"/>
        </w:rPr>
        <w:br/>
        <w:t>(e-mail: huttonstevenb@gmail.com)</w:t>
      </w:r>
    </w:p>
    <w:p w:rsidR="006572E0" w:rsidRPr="006572E0" w:rsidRDefault="006572E0" w:rsidP="006572E0">
      <w:pPr>
        <w:pStyle w:val="pldetails"/>
        <w:rPr>
          <w:lang w:val="en-US"/>
        </w:rPr>
      </w:pPr>
      <w:r w:rsidRPr="006572E0">
        <w:rPr>
          <w:lang w:val="en-US"/>
        </w:rPr>
        <w:t xml:space="preserve">Wendy CASHMORE (Ms.), Vice President, Plant IP Partners Limited, Hastings </w:t>
      </w:r>
      <w:r w:rsidRPr="006572E0">
        <w:rPr>
          <w:lang w:val="en-US"/>
        </w:rPr>
        <w:br/>
        <w:t>(e-mail: wendy@plantippartners.com)</w:t>
      </w:r>
    </w:p>
    <w:p w:rsidR="006572E0" w:rsidRPr="006572E0" w:rsidRDefault="006572E0" w:rsidP="006572E0">
      <w:pPr>
        <w:pStyle w:val="pldetails"/>
        <w:rPr>
          <w:lang w:val="en-US"/>
        </w:rPr>
      </w:pPr>
      <w:r w:rsidRPr="006572E0">
        <w:rPr>
          <w:lang w:val="en-US"/>
        </w:rPr>
        <w:t xml:space="preserve">Edgar KRIEGER (Mr.), Secretary General, International Community of Breeders of Asexually Reproduced Horticultural Plants (CIOPORA), Hamburg </w:t>
      </w:r>
      <w:r w:rsidRPr="006572E0">
        <w:rPr>
          <w:lang w:val="en-US"/>
        </w:rPr>
        <w:br/>
        <w:t>(e-mail: edgar.krieger@ciopora.org)</w:t>
      </w:r>
    </w:p>
    <w:p w:rsidR="006572E0" w:rsidRPr="006572E0" w:rsidRDefault="006572E0" w:rsidP="006572E0">
      <w:pPr>
        <w:pStyle w:val="pldetails"/>
        <w:rPr>
          <w:lang w:val="en-US"/>
        </w:rPr>
      </w:pPr>
      <w:r w:rsidRPr="006572E0">
        <w:rPr>
          <w:lang w:val="en-US"/>
        </w:rPr>
        <w:t xml:space="preserve">Micaela FILIPPO (Ms.), Legal Council, International Community of Breeders of Asexually Reproduced Horticultural Plants (CIOPORA), Hamburg </w:t>
      </w:r>
      <w:r w:rsidRPr="006572E0">
        <w:rPr>
          <w:lang w:val="en-US"/>
        </w:rPr>
        <w:br/>
        <w:t>(e-mail: micaela.filippo@ciopora.org )</w:t>
      </w:r>
    </w:p>
    <w:p w:rsidR="006572E0" w:rsidRPr="006572E0" w:rsidRDefault="006572E0" w:rsidP="006572E0">
      <w:pPr>
        <w:pStyle w:val="pldetails"/>
        <w:rPr>
          <w:lang w:val="en-US"/>
        </w:rPr>
      </w:pPr>
      <w:r w:rsidRPr="006572E0">
        <w:rPr>
          <w:lang w:val="en-US"/>
        </w:rPr>
        <w:t>Dominique THÉVENON (Ms.), Board Member, Treasurer - CIOPORA, Association of European Horticultural Breeders (AOHE), Hamburg</w:t>
      </w:r>
      <w:r w:rsidRPr="006572E0">
        <w:rPr>
          <w:lang w:val="en-US"/>
        </w:rPr>
        <w:br/>
        <w:t>(e-mail: t.dominique4@orange.fr)</w:t>
      </w:r>
    </w:p>
    <w:p w:rsidR="006572E0" w:rsidRPr="006572E0" w:rsidRDefault="006572E0" w:rsidP="006572E0">
      <w:pPr>
        <w:pStyle w:val="pldetails"/>
        <w:rPr>
          <w:lang w:val="en-US"/>
        </w:rPr>
      </w:pPr>
      <w:r w:rsidRPr="006572E0">
        <w:rPr>
          <w:lang w:val="en-US"/>
        </w:rPr>
        <w:lastRenderedPageBreak/>
        <w:t xml:space="preserve">Jan Wouter VAN ECK (Mr.), License and IP Manager / Crop expert - leader fruit section Strawberry, Fresh Forward Marketing BV, Eck en Wiel </w:t>
      </w:r>
      <w:r w:rsidRPr="006572E0">
        <w:rPr>
          <w:lang w:val="en-US"/>
        </w:rPr>
        <w:br/>
        <w:t>(e-mail: janwouter.vaneck@fresh-forward.nl)</w:t>
      </w:r>
    </w:p>
    <w:p w:rsidR="006572E0" w:rsidRPr="006572E0" w:rsidRDefault="006572E0" w:rsidP="006572E0">
      <w:pPr>
        <w:pStyle w:val="pldetails"/>
        <w:rPr>
          <w:lang w:val="en-US"/>
        </w:rPr>
      </w:pPr>
      <w:r w:rsidRPr="006572E0">
        <w:rPr>
          <w:lang w:val="en-US"/>
        </w:rPr>
        <w:t xml:space="preserve">Bruno ETAVARD (Mr.), Board Member, Meilland International, Le Luc en Provence </w:t>
      </w:r>
      <w:r w:rsidRPr="006572E0">
        <w:rPr>
          <w:lang w:val="en-US"/>
        </w:rPr>
        <w:br/>
        <w:t>(e-mail: bruno@meilland.com)</w:t>
      </w:r>
    </w:p>
    <w:p w:rsidR="006572E0" w:rsidRPr="006572E0" w:rsidRDefault="006572E0" w:rsidP="006572E0">
      <w:pPr>
        <w:pStyle w:val="plheading"/>
        <w:rPr>
          <w:rFonts w:cs="Arial"/>
          <w:lang w:val="en-US"/>
        </w:rPr>
      </w:pPr>
      <w:r w:rsidRPr="006572E0">
        <w:rPr>
          <w:rFonts w:cs="Arial"/>
          <w:lang w:val="en-US"/>
        </w:rPr>
        <w:t xml:space="preserve">IV. BUREAU / OFFICER / </w:t>
      </w:r>
      <w:proofErr w:type="spellStart"/>
      <w:r w:rsidRPr="006572E0">
        <w:rPr>
          <w:rFonts w:cs="Arial"/>
          <w:lang w:val="en-US"/>
        </w:rPr>
        <w:t>VORSITZ</w:t>
      </w:r>
      <w:proofErr w:type="spellEnd"/>
      <w:r w:rsidRPr="006572E0">
        <w:rPr>
          <w:rFonts w:cs="Arial"/>
          <w:lang w:val="en-US"/>
        </w:rPr>
        <w:t xml:space="preserve"> / </w:t>
      </w:r>
      <w:proofErr w:type="spellStart"/>
      <w:r w:rsidRPr="006572E0">
        <w:rPr>
          <w:rFonts w:cs="Arial"/>
          <w:lang w:val="en-US"/>
        </w:rPr>
        <w:t>OFICINA</w:t>
      </w:r>
      <w:proofErr w:type="spellEnd"/>
    </w:p>
    <w:p w:rsidR="006572E0" w:rsidRPr="006572E0" w:rsidRDefault="006572E0" w:rsidP="006572E0">
      <w:pPr>
        <w:pStyle w:val="pldetails"/>
        <w:rPr>
          <w:lang w:val="en-US"/>
        </w:rPr>
      </w:pPr>
      <w:r w:rsidRPr="006572E0">
        <w:rPr>
          <w:lang w:val="en-US"/>
        </w:rPr>
        <w:t>Patrick NGWEDIAGI (Mr.), Chair</w:t>
      </w:r>
    </w:p>
    <w:p w:rsidR="006572E0" w:rsidRPr="006572E0" w:rsidRDefault="006572E0" w:rsidP="006572E0">
      <w:pPr>
        <w:pStyle w:val="pldetails"/>
        <w:rPr>
          <w:lang w:val="en-US"/>
        </w:rPr>
      </w:pPr>
      <w:r w:rsidRPr="006572E0">
        <w:rPr>
          <w:lang w:val="en-US"/>
        </w:rPr>
        <w:t xml:space="preserve">EKVAD Martin (Mr.), </w:t>
      </w:r>
      <w:r w:rsidRPr="006572E0">
        <w:rPr>
          <w:i/>
          <w:lang w:val="en-US"/>
        </w:rPr>
        <w:t>Ad Hoc</w:t>
      </w:r>
      <w:r w:rsidRPr="006572E0">
        <w:rPr>
          <w:lang w:val="en-US"/>
        </w:rPr>
        <w:t xml:space="preserve"> Chair</w:t>
      </w:r>
    </w:p>
    <w:p w:rsidR="006572E0" w:rsidRPr="00A448B2" w:rsidRDefault="006572E0" w:rsidP="006572E0">
      <w:pPr>
        <w:pStyle w:val="pldetails"/>
        <w:rPr>
          <w:lang w:val="en-US"/>
        </w:rPr>
      </w:pPr>
      <w:r w:rsidRPr="00A448B2">
        <w:rPr>
          <w:lang w:val="en-US"/>
        </w:rPr>
        <w:t>Manuel Antonio TORO UGALDE (Mr.), Vice-Chair</w:t>
      </w:r>
    </w:p>
    <w:p w:rsidR="006572E0" w:rsidRPr="006572E0" w:rsidRDefault="006572E0" w:rsidP="006572E0">
      <w:pPr>
        <w:pStyle w:val="plheading"/>
        <w:keepLines/>
        <w:rPr>
          <w:rFonts w:cs="Arial"/>
          <w:lang w:val="en-US"/>
        </w:rPr>
      </w:pPr>
      <w:r w:rsidRPr="006572E0">
        <w:rPr>
          <w:rFonts w:cs="Arial"/>
          <w:lang w:val="en-US"/>
        </w:rPr>
        <w:t>V. BUREAU DE </w:t>
      </w:r>
      <w:proofErr w:type="spellStart"/>
      <w:r w:rsidRPr="006572E0">
        <w:rPr>
          <w:rFonts w:cs="Arial"/>
          <w:lang w:val="en-US"/>
        </w:rPr>
        <w:t>L’UPOV</w:t>
      </w:r>
      <w:proofErr w:type="spellEnd"/>
      <w:r w:rsidRPr="006572E0">
        <w:rPr>
          <w:rFonts w:cs="Arial"/>
          <w:lang w:val="en-US"/>
        </w:rPr>
        <w:t xml:space="preserve"> / OFFICE OF </w:t>
      </w:r>
      <w:proofErr w:type="spellStart"/>
      <w:r w:rsidRPr="006572E0">
        <w:rPr>
          <w:rFonts w:cs="Arial"/>
          <w:lang w:val="en-US"/>
        </w:rPr>
        <w:t>UPOV</w:t>
      </w:r>
      <w:proofErr w:type="spellEnd"/>
      <w:r w:rsidRPr="006572E0">
        <w:rPr>
          <w:rFonts w:cs="Arial"/>
          <w:lang w:val="en-US"/>
        </w:rPr>
        <w:t xml:space="preserve"> / </w:t>
      </w:r>
      <w:proofErr w:type="spellStart"/>
      <w:r w:rsidRPr="006572E0">
        <w:rPr>
          <w:rFonts w:cs="Arial"/>
          <w:lang w:val="en-US"/>
        </w:rPr>
        <w:t>BÜRO</w:t>
      </w:r>
      <w:proofErr w:type="spellEnd"/>
      <w:r w:rsidRPr="006572E0">
        <w:rPr>
          <w:rFonts w:cs="Arial"/>
          <w:lang w:val="en-US"/>
        </w:rPr>
        <w:t> DER </w:t>
      </w:r>
      <w:proofErr w:type="spellStart"/>
      <w:r w:rsidRPr="006572E0">
        <w:rPr>
          <w:rFonts w:cs="Arial"/>
          <w:lang w:val="en-US"/>
        </w:rPr>
        <w:t>UPOV</w:t>
      </w:r>
      <w:proofErr w:type="spellEnd"/>
      <w:r w:rsidRPr="006572E0">
        <w:rPr>
          <w:rFonts w:cs="Arial"/>
          <w:lang w:val="en-US"/>
        </w:rPr>
        <w:t xml:space="preserve"> / </w:t>
      </w:r>
      <w:proofErr w:type="spellStart"/>
      <w:r w:rsidRPr="006572E0">
        <w:rPr>
          <w:rFonts w:cs="Arial"/>
          <w:lang w:val="en-US"/>
        </w:rPr>
        <w:t>OFICINA</w:t>
      </w:r>
      <w:proofErr w:type="spellEnd"/>
      <w:r w:rsidRPr="006572E0">
        <w:rPr>
          <w:rFonts w:cs="Arial"/>
          <w:lang w:val="en-US"/>
        </w:rPr>
        <w:t xml:space="preserve"> DE LA </w:t>
      </w:r>
      <w:proofErr w:type="spellStart"/>
      <w:r w:rsidRPr="006572E0">
        <w:rPr>
          <w:rFonts w:cs="Arial"/>
          <w:lang w:val="en-US"/>
        </w:rPr>
        <w:t>UPOV</w:t>
      </w:r>
      <w:proofErr w:type="spellEnd"/>
    </w:p>
    <w:p w:rsidR="006572E0" w:rsidRPr="006572E0" w:rsidRDefault="006572E0" w:rsidP="006572E0">
      <w:pPr>
        <w:pStyle w:val="pldetails"/>
        <w:keepNext/>
        <w:rPr>
          <w:lang w:val="en-US"/>
        </w:rPr>
      </w:pPr>
      <w:r w:rsidRPr="006572E0">
        <w:rPr>
          <w:lang w:val="en-US"/>
        </w:rPr>
        <w:t>Daren TANG (Mr.), Secretary-General</w:t>
      </w:r>
    </w:p>
    <w:p w:rsidR="006572E0" w:rsidRPr="006572E0" w:rsidRDefault="006572E0" w:rsidP="006572E0">
      <w:pPr>
        <w:pStyle w:val="pldetails"/>
        <w:keepNext/>
        <w:rPr>
          <w:lang w:val="en-US"/>
        </w:rPr>
      </w:pPr>
      <w:r w:rsidRPr="006572E0">
        <w:rPr>
          <w:lang w:val="en-US"/>
        </w:rPr>
        <w:t>Peter BUTTON (Mr.), Vice Secretary-General</w:t>
      </w:r>
    </w:p>
    <w:p w:rsidR="006572E0" w:rsidRPr="006572E0" w:rsidRDefault="006572E0" w:rsidP="006572E0">
      <w:pPr>
        <w:pStyle w:val="pldetails"/>
        <w:keepNext/>
        <w:rPr>
          <w:lang w:val="en-US"/>
        </w:rPr>
      </w:pPr>
      <w:r w:rsidRPr="006572E0">
        <w:rPr>
          <w:lang w:val="en-US"/>
        </w:rPr>
        <w:t>Yolanda HUERTA (Ms.), Legal Counsel and Director of Training and Assistance</w:t>
      </w:r>
    </w:p>
    <w:p w:rsidR="006572E0" w:rsidRPr="006572E0" w:rsidRDefault="006572E0" w:rsidP="006572E0">
      <w:pPr>
        <w:pStyle w:val="pldetails"/>
        <w:keepNext/>
        <w:rPr>
          <w:lang w:val="en-US"/>
        </w:rPr>
      </w:pPr>
      <w:r w:rsidRPr="006572E0">
        <w:rPr>
          <w:lang w:val="en-US"/>
        </w:rPr>
        <w:t>Ben RIVOIRE (Mr.), Head of Seed Sector Cooperation and Regional Development (Africa, Arab Countries)</w:t>
      </w:r>
    </w:p>
    <w:p w:rsidR="006572E0" w:rsidRPr="006572E0" w:rsidRDefault="006572E0" w:rsidP="006572E0">
      <w:pPr>
        <w:pStyle w:val="pldetails"/>
        <w:keepNext/>
        <w:rPr>
          <w:lang w:val="en-US"/>
        </w:rPr>
      </w:pPr>
      <w:r w:rsidRPr="006572E0">
        <w:rPr>
          <w:lang w:val="en-US"/>
        </w:rPr>
        <w:t>Leontino TAVEIRA (Mr.), Head of Technical Affairs and Regional Development (Latin America, Caribbean)</w:t>
      </w:r>
    </w:p>
    <w:p w:rsidR="006572E0" w:rsidRPr="006572E0" w:rsidRDefault="006572E0" w:rsidP="006572E0">
      <w:pPr>
        <w:pStyle w:val="pldetails"/>
        <w:keepNext/>
        <w:rPr>
          <w:lang w:val="en-US"/>
        </w:rPr>
      </w:pPr>
      <w:r w:rsidRPr="006572E0">
        <w:rPr>
          <w:lang w:val="en-US"/>
        </w:rPr>
        <w:t>Hend MADHOUR (Ms.), IT Officer</w:t>
      </w:r>
    </w:p>
    <w:p w:rsidR="006572E0" w:rsidRPr="006572E0" w:rsidRDefault="006572E0" w:rsidP="006572E0">
      <w:pPr>
        <w:pStyle w:val="pldetails"/>
        <w:keepNext/>
        <w:rPr>
          <w:lang w:val="en-US"/>
        </w:rPr>
      </w:pPr>
      <w:r w:rsidRPr="006572E0">
        <w:rPr>
          <w:lang w:val="en-US"/>
        </w:rPr>
        <w:t>Manabu SUZUKI (Mr.), Technical/Regional Officer (Asia)</w:t>
      </w:r>
    </w:p>
    <w:p w:rsidR="006572E0" w:rsidRPr="006572E0" w:rsidRDefault="006572E0" w:rsidP="006572E0">
      <w:pPr>
        <w:rPr>
          <w:lang w:val="en-US"/>
        </w:rPr>
      </w:pPr>
    </w:p>
    <w:p w:rsidR="006572E0" w:rsidRPr="006572E0" w:rsidRDefault="006572E0" w:rsidP="006572E0">
      <w:pPr>
        <w:rPr>
          <w:lang w:val="en-US"/>
        </w:rPr>
      </w:pPr>
    </w:p>
    <w:p w:rsidR="006572E0" w:rsidRPr="002416E8" w:rsidRDefault="006572E0" w:rsidP="006572E0">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6572E0" w:rsidRPr="00C84FD3" w:rsidRDefault="006572E0" w:rsidP="006572E0">
      <w:pPr>
        <w:rPr>
          <w:lang w:val="fr-CH"/>
        </w:rPr>
      </w:pPr>
    </w:p>
    <w:sectPr w:rsidR="006572E0" w:rsidRPr="00C84FD3" w:rsidSect="006572E0">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2A" w:rsidRDefault="00AB282A" w:rsidP="006655D3">
      <w:r>
        <w:separator/>
      </w:r>
    </w:p>
    <w:p w:rsidR="00AB282A" w:rsidRDefault="00AB282A" w:rsidP="006655D3"/>
    <w:p w:rsidR="00AB282A" w:rsidRDefault="00AB282A" w:rsidP="006655D3"/>
  </w:endnote>
  <w:endnote w:type="continuationSeparator" w:id="0">
    <w:p w:rsidR="00AB282A" w:rsidRDefault="00AB282A" w:rsidP="006655D3">
      <w:r>
        <w:separator/>
      </w:r>
    </w:p>
    <w:p w:rsidR="00AB282A" w:rsidRPr="00294751" w:rsidRDefault="00AB282A">
      <w:pPr>
        <w:pStyle w:val="Footer"/>
        <w:spacing w:after="60"/>
        <w:rPr>
          <w:sz w:val="18"/>
          <w:lang w:val="fr-FR"/>
        </w:rPr>
      </w:pPr>
      <w:r w:rsidRPr="00294751">
        <w:rPr>
          <w:sz w:val="18"/>
          <w:lang w:val="fr-FR"/>
        </w:rPr>
        <w:t>[Suite de la note de la page précédente]</w:t>
      </w:r>
    </w:p>
    <w:p w:rsidR="00AB282A" w:rsidRPr="00294751" w:rsidRDefault="00AB282A" w:rsidP="006655D3"/>
    <w:p w:rsidR="00AB282A" w:rsidRPr="00294751" w:rsidRDefault="00AB282A" w:rsidP="006655D3"/>
  </w:endnote>
  <w:endnote w:type="continuationNotice" w:id="1">
    <w:p w:rsidR="00AB282A" w:rsidRPr="00294751" w:rsidRDefault="00AB282A" w:rsidP="006655D3">
      <w:r w:rsidRPr="00294751">
        <w:t>[Suite de la note page suivante]</w:t>
      </w:r>
    </w:p>
    <w:p w:rsidR="00AB282A" w:rsidRPr="00294751" w:rsidRDefault="00AB282A" w:rsidP="006655D3"/>
    <w:p w:rsidR="00AB282A" w:rsidRPr="00294751" w:rsidRDefault="00AB282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2A" w:rsidRDefault="00AB282A" w:rsidP="006655D3">
      <w:r>
        <w:separator/>
      </w:r>
    </w:p>
  </w:footnote>
  <w:footnote w:type="continuationSeparator" w:id="0">
    <w:p w:rsidR="00AB282A" w:rsidRDefault="00AB282A" w:rsidP="006655D3">
      <w:r>
        <w:separator/>
      </w:r>
    </w:p>
  </w:footnote>
  <w:footnote w:type="continuationNotice" w:id="1">
    <w:p w:rsidR="00AB282A" w:rsidRPr="00AB530F" w:rsidRDefault="00AB282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86C32" w:rsidP="00A71548">
    <w:pPr>
      <w:pStyle w:val="Header"/>
      <w:rPr>
        <w:rStyle w:val="PageNumber"/>
        <w:lang w:val="en-US"/>
      </w:rPr>
    </w:pPr>
    <w:proofErr w:type="spellStart"/>
    <w:r>
      <w:rPr>
        <w:rStyle w:val="PageNumber"/>
        <w:lang w:val="en-US"/>
      </w:rPr>
      <w:t>CAJ</w:t>
    </w:r>
    <w:proofErr w:type="spellEnd"/>
    <w:r>
      <w:rPr>
        <w:rStyle w:val="PageNumber"/>
        <w:lang w:val="en-US"/>
      </w:rPr>
      <w:t>/77</w:t>
    </w:r>
    <w:r w:rsidR="00667404">
      <w:rPr>
        <w:rStyle w:val="PageNumber"/>
        <w:lang w:val="en-US"/>
      </w:rPr>
      <w:t>/</w:t>
    </w:r>
    <w:r w:rsidR="00724017">
      <w:rPr>
        <w:rStyle w:val="PageNumber"/>
        <w:lang w:val="en-US"/>
      </w:rPr>
      <w:t>10</w:t>
    </w:r>
  </w:p>
  <w:p w:rsidR="00182B99" w:rsidRPr="00C5280D" w:rsidRDefault="00182B99" w:rsidP="00EB048E">
    <w:pPr>
      <w:pStyle w:val="Header"/>
      <w:rPr>
        <w:lang w:val="en-US"/>
      </w:rPr>
    </w:pPr>
    <w:r w:rsidRPr="00C5280D">
      <w:rPr>
        <w:lang w:val="en-US"/>
      </w:rPr>
      <w:t>page</w:t>
    </w:r>
    <w:r w:rsidR="00C63FAE">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48B2">
      <w:rPr>
        <w:rStyle w:val="PageNumber"/>
        <w:noProof/>
        <w:lang w:val="en-US"/>
      </w:rPr>
      <w:t>6</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E0" w:rsidRPr="006572E0" w:rsidRDefault="006572E0" w:rsidP="006572E0">
    <w:pPr>
      <w:jc w:val="center"/>
      <w:rPr>
        <w:lang w:val="fr-CH"/>
      </w:rPr>
    </w:pPr>
    <w:proofErr w:type="spellStart"/>
    <w:r w:rsidRPr="006572E0">
      <w:rPr>
        <w:lang w:val="fr-CH"/>
      </w:rPr>
      <w:t>CAJ</w:t>
    </w:r>
    <w:proofErr w:type="spellEnd"/>
    <w:r w:rsidRPr="006572E0">
      <w:rPr>
        <w:lang w:val="fr-CH"/>
      </w:rPr>
      <w:t>/77/10</w:t>
    </w:r>
  </w:p>
  <w:p w:rsidR="006572E0" w:rsidRPr="006572E0" w:rsidRDefault="006572E0" w:rsidP="006572E0">
    <w:pPr>
      <w:jc w:val="center"/>
      <w:rPr>
        <w:lang w:val="fr-CH"/>
      </w:rPr>
    </w:pPr>
    <w:r w:rsidRPr="006572E0">
      <w:rPr>
        <w:lang w:val="fr-CH"/>
      </w:rPr>
      <w:t xml:space="preserve">Annexe / </w:t>
    </w:r>
    <w:proofErr w:type="spellStart"/>
    <w:r w:rsidRPr="006572E0">
      <w:rPr>
        <w:lang w:val="fr-CH"/>
      </w:rPr>
      <w:t>Annex</w:t>
    </w:r>
    <w:proofErr w:type="spellEnd"/>
    <w:r w:rsidRPr="006572E0">
      <w:rPr>
        <w:lang w:val="fr-CH"/>
      </w:rPr>
      <w:t xml:space="preserve"> / </w:t>
    </w:r>
    <w:proofErr w:type="spellStart"/>
    <w:r w:rsidRPr="006572E0">
      <w:rPr>
        <w:lang w:val="fr-CH"/>
      </w:rPr>
      <w:t>Anlage</w:t>
    </w:r>
    <w:proofErr w:type="spellEnd"/>
    <w:r w:rsidRPr="006572E0">
      <w:rPr>
        <w:lang w:val="fr-CH"/>
      </w:rPr>
      <w:t xml:space="preserve"> / </w:t>
    </w:r>
    <w:proofErr w:type="spellStart"/>
    <w:r w:rsidRPr="006572E0">
      <w:rPr>
        <w:lang w:val="fr-CH"/>
      </w:rPr>
      <w:t>Anexo</w:t>
    </w:r>
    <w:proofErr w:type="spellEnd"/>
  </w:p>
  <w:p w:rsidR="006572E0" w:rsidRPr="006572E0" w:rsidRDefault="006572E0" w:rsidP="006572E0">
    <w:pPr>
      <w:jc w:val="center"/>
      <w:rPr>
        <w:lang w:val="en-US"/>
      </w:rPr>
    </w:pPr>
    <w:r w:rsidRPr="006572E0">
      <w:rPr>
        <w:lang w:val="fr-CH"/>
      </w:rPr>
      <w:t xml:space="preserve">page </w:t>
    </w:r>
    <w:r w:rsidRPr="006572E0">
      <w:rPr>
        <w:lang w:val="en-US"/>
      </w:rPr>
      <w:fldChar w:fldCharType="begin"/>
    </w:r>
    <w:r w:rsidRPr="006572E0">
      <w:rPr>
        <w:lang w:val="en-US"/>
      </w:rPr>
      <w:instrText xml:space="preserve"> PAGE </w:instrText>
    </w:r>
    <w:r w:rsidRPr="006572E0">
      <w:rPr>
        <w:lang w:val="en-US"/>
      </w:rPr>
      <w:fldChar w:fldCharType="separate"/>
    </w:r>
    <w:r w:rsidR="00A448B2">
      <w:rPr>
        <w:noProof/>
        <w:lang w:val="en-US"/>
      </w:rPr>
      <w:t>10</w:t>
    </w:r>
    <w:r w:rsidRPr="006572E0">
      <w:rPr>
        <w:lang w:val="en-US"/>
      </w:rPr>
      <w:fldChar w:fldCharType="end"/>
    </w:r>
    <w:r w:rsidRPr="006572E0">
      <w:rPr>
        <w:rFonts w:cs="Arial"/>
      </w:rPr>
      <w:t xml:space="preserve">/ </w:t>
    </w:r>
    <w:proofErr w:type="spellStart"/>
    <w:r w:rsidRPr="006572E0">
      <w:rPr>
        <w:rFonts w:cs="Arial"/>
      </w:rPr>
      <w:t>Seite</w:t>
    </w:r>
    <w:proofErr w:type="spellEnd"/>
    <w:r w:rsidRPr="006572E0">
      <w:rPr>
        <w:rFonts w:cs="Arial"/>
      </w:rPr>
      <w:t xml:space="preserve"> </w:t>
    </w:r>
    <w:r w:rsidRPr="006572E0">
      <w:fldChar w:fldCharType="begin"/>
    </w:r>
    <w:r w:rsidRPr="006572E0">
      <w:instrText xml:space="preserve"> PAGE </w:instrText>
    </w:r>
    <w:r w:rsidRPr="006572E0">
      <w:fldChar w:fldCharType="separate"/>
    </w:r>
    <w:r w:rsidR="00A448B2">
      <w:rPr>
        <w:noProof/>
      </w:rPr>
      <w:t>10</w:t>
    </w:r>
    <w:r w:rsidRPr="006572E0">
      <w:fldChar w:fldCharType="end"/>
    </w:r>
    <w:r w:rsidRPr="006572E0">
      <w:t xml:space="preserve"> </w:t>
    </w:r>
    <w:r w:rsidRPr="006572E0">
      <w:rPr>
        <w:rFonts w:cs="Arial"/>
      </w:rPr>
      <w:t xml:space="preserve">/ </w:t>
    </w:r>
    <w:proofErr w:type="spellStart"/>
    <w:r w:rsidRPr="006572E0">
      <w:rPr>
        <w:rFonts w:cs="Arial"/>
      </w:rPr>
      <w:t>página</w:t>
    </w:r>
    <w:proofErr w:type="spellEnd"/>
    <w:r w:rsidRPr="006572E0">
      <w:rPr>
        <w:rFonts w:cs="Arial"/>
      </w:rPr>
      <w:t xml:space="preserve"> </w:t>
    </w:r>
    <w:r w:rsidRPr="006572E0">
      <w:rPr>
        <w:rFonts w:cs="Arial"/>
      </w:rPr>
      <w:fldChar w:fldCharType="begin"/>
    </w:r>
    <w:r w:rsidRPr="006572E0">
      <w:rPr>
        <w:rFonts w:cs="Arial"/>
      </w:rPr>
      <w:instrText xml:space="preserve"> PAGE  \* MERGEFORMAT </w:instrText>
    </w:r>
    <w:r w:rsidRPr="006572E0">
      <w:rPr>
        <w:rFonts w:cs="Arial"/>
      </w:rPr>
      <w:fldChar w:fldCharType="separate"/>
    </w:r>
    <w:r w:rsidR="00A448B2">
      <w:rPr>
        <w:rFonts w:cs="Arial"/>
        <w:noProof/>
      </w:rPr>
      <w:t>10</w:t>
    </w:r>
    <w:r w:rsidRPr="006572E0">
      <w:rPr>
        <w:rFonts w:cs="Arial"/>
      </w:rPr>
      <w:fldChar w:fldCharType="end"/>
    </w:r>
  </w:p>
  <w:p w:rsidR="006572E0" w:rsidRPr="00C5280D" w:rsidRDefault="006572E0"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AB282A"/>
    <w:rsid w:val="00003AB8"/>
    <w:rsid w:val="00010CF3"/>
    <w:rsid w:val="00011E27"/>
    <w:rsid w:val="000148BC"/>
    <w:rsid w:val="00024AB8"/>
    <w:rsid w:val="00030854"/>
    <w:rsid w:val="00036028"/>
    <w:rsid w:val="00044642"/>
    <w:rsid w:val="000446B9"/>
    <w:rsid w:val="00047E21"/>
    <w:rsid w:val="00050E16"/>
    <w:rsid w:val="00060933"/>
    <w:rsid w:val="00074FDE"/>
    <w:rsid w:val="00085505"/>
    <w:rsid w:val="000C4E25"/>
    <w:rsid w:val="000C7021"/>
    <w:rsid w:val="000D6BBC"/>
    <w:rsid w:val="000D7780"/>
    <w:rsid w:val="000E636A"/>
    <w:rsid w:val="000F2F11"/>
    <w:rsid w:val="00105929"/>
    <w:rsid w:val="00110C36"/>
    <w:rsid w:val="001131D5"/>
    <w:rsid w:val="001376DE"/>
    <w:rsid w:val="00141DB8"/>
    <w:rsid w:val="001557E1"/>
    <w:rsid w:val="00163E75"/>
    <w:rsid w:val="00172084"/>
    <w:rsid w:val="0017474A"/>
    <w:rsid w:val="001758C6"/>
    <w:rsid w:val="00182B99"/>
    <w:rsid w:val="001931D1"/>
    <w:rsid w:val="001A72E3"/>
    <w:rsid w:val="001B3401"/>
    <w:rsid w:val="001C176C"/>
    <w:rsid w:val="001F5073"/>
    <w:rsid w:val="00205C79"/>
    <w:rsid w:val="0021332C"/>
    <w:rsid w:val="00213982"/>
    <w:rsid w:val="0024416D"/>
    <w:rsid w:val="002653B7"/>
    <w:rsid w:val="00265CC4"/>
    <w:rsid w:val="00271911"/>
    <w:rsid w:val="002800A0"/>
    <w:rsid w:val="002801B3"/>
    <w:rsid w:val="00281060"/>
    <w:rsid w:val="00283655"/>
    <w:rsid w:val="002940E8"/>
    <w:rsid w:val="00294751"/>
    <w:rsid w:val="002A53EB"/>
    <w:rsid w:val="002A6E50"/>
    <w:rsid w:val="002B4298"/>
    <w:rsid w:val="002C256A"/>
    <w:rsid w:val="00305A7F"/>
    <w:rsid w:val="003152FE"/>
    <w:rsid w:val="00327436"/>
    <w:rsid w:val="00327BBA"/>
    <w:rsid w:val="00337C0A"/>
    <w:rsid w:val="00344BD6"/>
    <w:rsid w:val="003454C8"/>
    <w:rsid w:val="0035084F"/>
    <w:rsid w:val="0035528D"/>
    <w:rsid w:val="00360FB2"/>
    <w:rsid w:val="00361821"/>
    <w:rsid w:val="00361E9E"/>
    <w:rsid w:val="003A6851"/>
    <w:rsid w:val="003C7FBE"/>
    <w:rsid w:val="003D227C"/>
    <w:rsid w:val="003D2B4D"/>
    <w:rsid w:val="0040557F"/>
    <w:rsid w:val="0042368F"/>
    <w:rsid w:val="00444A88"/>
    <w:rsid w:val="00474DA4"/>
    <w:rsid w:val="00476B4D"/>
    <w:rsid w:val="004805FA"/>
    <w:rsid w:val="004935D2"/>
    <w:rsid w:val="004B1215"/>
    <w:rsid w:val="004C5AE3"/>
    <w:rsid w:val="004D047D"/>
    <w:rsid w:val="004F1E9E"/>
    <w:rsid w:val="004F305A"/>
    <w:rsid w:val="00512164"/>
    <w:rsid w:val="00520297"/>
    <w:rsid w:val="005217BB"/>
    <w:rsid w:val="005309E8"/>
    <w:rsid w:val="005338F9"/>
    <w:rsid w:val="0054281C"/>
    <w:rsid w:val="00544581"/>
    <w:rsid w:val="00545E42"/>
    <w:rsid w:val="0055268D"/>
    <w:rsid w:val="00576BE4"/>
    <w:rsid w:val="00582E66"/>
    <w:rsid w:val="005A400A"/>
    <w:rsid w:val="005F40D5"/>
    <w:rsid w:val="005F7B92"/>
    <w:rsid w:val="00612379"/>
    <w:rsid w:val="006153B6"/>
    <w:rsid w:val="0061555F"/>
    <w:rsid w:val="00621473"/>
    <w:rsid w:val="00622F41"/>
    <w:rsid w:val="00636CA6"/>
    <w:rsid w:val="00641200"/>
    <w:rsid w:val="00642FE3"/>
    <w:rsid w:val="00645CA8"/>
    <w:rsid w:val="006572E0"/>
    <w:rsid w:val="006655D3"/>
    <w:rsid w:val="00667404"/>
    <w:rsid w:val="006721DB"/>
    <w:rsid w:val="00687EB4"/>
    <w:rsid w:val="00695C56"/>
    <w:rsid w:val="006A5CDE"/>
    <w:rsid w:val="006A644A"/>
    <w:rsid w:val="006B17D2"/>
    <w:rsid w:val="006B7934"/>
    <w:rsid w:val="006C224E"/>
    <w:rsid w:val="006D780A"/>
    <w:rsid w:val="0071271E"/>
    <w:rsid w:val="00724017"/>
    <w:rsid w:val="007313DA"/>
    <w:rsid w:val="00732DEC"/>
    <w:rsid w:val="00735BD5"/>
    <w:rsid w:val="00751613"/>
    <w:rsid w:val="007556F6"/>
    <w:rsid w:val="00760EEF"/>
    <w:rsid w:val="00777EE5"/>
    <w:rsid w:val="00784836"/>
    <w:rsid w:val="0079023E"/>
    <w:rsid w:val="007A2854"/>
    <w:rsid w:val="007C1D92"/>
    <w:rsid w:val="007C4CB9"/>
    <w:rsid w:val="007D0B9D"/>
    <w:rsid w:val="007D19B0"/>
    <w:rsid w:val="007E2454"/>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34E09"/>
    <w:rsid w:val="00936253"/>
    <w:rsid w:val="00940D46"/>
    <w:rsid w:val="009424CE"/>
    <w:rsid w:val="00952DD4"/>
    <w:rsid w:val="00965A06"/>
    <w:rsid w:val="00965AE7"/>
    <w:rsid w:val="00970FED"/>
    <w:rsid w:val="00992D82"/>
    <w:rsid w:val="00997029"/>
    <w:rsid w:val="009A7339"/>
    <w:rsid w:val="009B440E"/>
    <w:rsid w:val="009C2C2D"/>
    <w:rsid w:val="009D690D"/>
    <w:rsid w:val="009E65B6"/>
    <w:rsid w:val="00A1763F"/>
    <w:rsid w:val="00A24C10"/>
    <w:rsid w:val="00A31E7E"/>
    <w:rsid w:val="00A42AC3"/>
    <w:rsid w:val="00A430CF"/>
    <w:rsid w:val="00A448B2"/>
    <w:rsid w:val="00A54309"/>
    <w:rsid w:val="00A54AE3"/>
    <w:rsid w:val="00A620C6"/>
    <w:rsid w:val="00A706D3"/>
    <w:rsid w:val="00A71548"/>
    <w:rsid w:val="00A95EFE"/>
    <w:rsid w:val="00AB282A"/>
    <w:rsid w:val="00AB2B93"/>
    <w:rsid w:val="00AB530F"/>
    <w:rsid w:val="00AB7E5B"/>
    <w:rsid w:val="00AC2883"/>
    <w:rsid w:val="00AC7B5A"/>
    <w:rsid w:val="00AE0EF1"/>
    <w:rsid w:val="00AE2937"/>
    <w:rsid w:val="00AE4434"/>
    <w:rsid w:val="00B07301"/>
    <w:rsid w:val="00B11F3E"/>
    <w:rsid w:val="00B224DE"/>
    <w:rsid w:val="00B25239"/>
    <w:rsid w:val="00B324D4"/>
    <w:rsid w:val="00B37162"/>
    <w:rsid w:val="00B46575"/>
    <w:rsid w:val="00B61777"/>
    <w:rsid w:val="00B70FBC"/>
    <w:rsid w:val="00B84BBD"/>
    <w:rsid w:val="00BA43FB"/>
    <w:rsid w:val="00BC127D"/>
    <w:rsid w:val="00BC1FE6"/>
    <w:rsid w:val="00BD00DC"/>
    <w:rsid w:val="00C061B6"/>
    <w:rsid w:val="00C2446C"/>
    <w:rsid w:val="00C36AE5"/>
    <w:rsid w:val="00C41F17"/>
    <w:rsid w:val="00C42908"/>
    <w:rsid w:val="00C527FA"/>
    <w:rsid w:val="00C5280D"/>
    <w:rsid w:val="00C53EB3"/>
    <w:rsid w:val="00C5791C"/>
    <w:rsid w:val="00C60279"/>
    <w:rsid w:val="00C63FAE"/>
    <w:rsid w:val="00C6570C"/>
    <w:rsid w:val="00C66290"/>
    <w:rsid w:val="00C721DF"/>
    <w:rsid w:val="00C72B7A"/>
    <w:rsid w:val="00C973F2"/>
    <w:rsid w:val="00CA304C"/>
    <w:rsid w:val="00CA774A"/>
    <w:rsid w:val="00CB5570"/>
    <w:rsid w:val="00CC11B0"/>
    <w:rsid w:val="00CC2841"/>
    <w:rsid w:val="00CD2CC0"/>
    <w:rsid w:val="00CD512F"/>
    <w:rsid w:val="00CF0CF8"/>
    <w:rsid w:val="00CF1330"/>
    <w:rsid w:val="00CF7E36"/>
    <w:rsid w:val="00D3708D"/>
    <w:rsid w:val="00D40426"/>
    <w:rsid w:val="00D57C96"/>
    <w:rsid w:val="00D57D18"/>
    <w:rsid w:val="00D91203"/>
    <w:rsid w:val="00D95174"/>
    <w:rsid w:val="00DA4973"/>
    <w:rsid w:val="00DA6F36"/>
    <w:rsid w:val="00DB1AE7"/>
    <w:rsid w:val="00DB596E"/>
    <w:rsid w:val="00DB7773"/>
    <w:rsid w:val="00DC00EA"/>
    <w:rsid w:val="00DC3802"/>
    <w:rsid w:val="00E07D87"/>
    <w:rsid w:val="00E14A60"/>
    <w:rsid w:val="00E32F7E"/>
    <w:rsid w:val="00E5267B"/>
    <w:rsid w:val="00E63C0E"/>
    <w:rsid w:val="00E72D49"/>
    <w:rsid w:val="00E7593C"/>
    <w:rsid w:val="00E7678A"/>
    <w:rsid w:val="00E86C32"/>
    <w:rsid w:val="00E935F1"/>
    <w:rsid w:val="00E94A81"/>
    <w:rsid w:val="00EA1FFB"/>
    <w:rsid w:val="00EA58D3"/>
    <w:rsid w:val="00EB048E"/>
    <w:rsid w:val="00EB4E9C"/>
    <w:rsid w:val="00EE34DF"/>
    <w:rsid w:val="00EF2F89"/>
    <w:rsid w:val="00F03E98"/>
    <w:rsid w:val="00F1237A"/>
    <w:rsid w:val="00F22CBD"/>
    <w:rsid w:val="00F26F4B"/>
    <w:rsid w:val="00F272F1"/>
    <w:rsid w:val="00F36173"/>
    <w:rsid w:val="00F45372"/>
    <w:rsid w:val="00F560F7"/>
    <w:rsid w:val="00F60626"/>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75E75B"/>
  <w15:docId w15:val="{D412C74B-C697-49E0-8865-D2D7753A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1C176C"/>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1C176C"/>
    <w:pPr>
      <w:tabs>
        <w:tab w:val="right" w:leader="dot" w:pos="9639"/>
      </w:tabs>
      <w:spacing w:after="12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AB282A"/>
    <w:rPr>
      <w:rFonts w:ascii="Arial" w:hAnsi="Arial"/>
      <w:u w:val="single"/>
    </w:rPr>
  </w:style>
  <w:style w:type="paragraph" w:styleId="ListParagraph">
    <w:name w:val="List Paragraph"/>
    <w:aliases w:val="auto_list_(i),List Paragraph1"/>
    <w:basedOn w:val="Normal"/>
    <w:link w:val="ListParagraphChar"/>
    <w:uiPriority w:val="34"/>
    <w:qFormat/>
    <w:rsid w:val="00AB282A"/>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AB282A"/>
    <w:rPr>
      <w:rFonts w:ascii="Arial" w:hAnsi="Arial"/>
    </w:rPr>
  </w:style>
  <w:style w:type="character" w:customStyle="1" w:styleId="HeaderChar">
    <w:name w:val="Header Char"/>
    <w:basedOn w:val="DefaultParagraphFont"/>
    <w:link w:val="Header"/>
    <w:rsid w:val="00724017"/>
    <w:rPr>
      <w:rFonts w:ascii="Arial" w:hAnsi="Arial"/>
      <w:lang w:val="fr-FR"/>
    </w:rPr>
  </w:style>
  <w:style w:type="character" w:customStyle="1" w:styleId="pldetailsChar">
    <w:name w:val="pldetails Char"/>
    <w:link w:val="pldetails"/>
    <w:locked/>
    <w:rsid w:val="006572E0"/>
    <w:rPr>
      <w:rFonts w:ascii="Arial" w:hAnsi="Arial"/>
      <w:noProof/>
      <w:snapToGrid w:val="0"/>
      <w:lang w:val="fr-FR"/>
    </w:rPr>
  </w:style>
  <w:style w:type="character" w:customStyle="1" w:styleId="plcountryChar">
    <w:name w:val="plcountry Char"/>
    <w:basedOn w:val="DefaultParagraphFont"/>
    <w:link w:val="plcountry"/>
    <w:rsid w:val="006572E0"/>
    <w:rPr>
      <w:rFonts w:ascii="Arial" w:hAnsi="Arial"/>
      <w:caps/>
      <w:noProof/>
      <w:snapToGrid w:val="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4940-43C2-4A50-9973-C235B13B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16</Pages>
  <Words>5946</Words>
  <Characters>38713</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44570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BAILLY Delphine</dc:creator>
  <cp:lastModifiedBy>SANTOS Carla Marina</cp:lastModifiedBy>
  <cp:revision>29</cp:revision>
  <cp:lastPrinted>2016-11-22T15:41:00Z</cp:lastPrinted>
  <dcterms:created xsi:type="dcterms:W3CDTF">2020-11-03T10:54:00Z</dcterms:created>
  <dcterms:modified xsi:type="dcterms:W3CDTF">2021-01-14T16:39:00Z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5cfca47c-2b0a-412b-8bb2-279ad4f232ab</vt:lpwstr>
  </property>
</Properties>
</file>